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F88" w:rsidRPr="00203F88" w:rsidRDefault="00203F88" w:rsidP="00203F88">
      <w:pPr>
        <w:shd w:val="clear" w:color="auto" w:fill="FFFFFF"/>
        <w:spacing w:line="360" w:lineRule="auto"/>
        <w:ind w:right="10"/>
        <w:jc w:val="center"/>
        <w:rPr>
          <w:sz w:val="28"/>
          <w:szCs w:val="28"/>
        </w:rPr>
      </w:pPr>
      <w:r w:rsidRPr="00203F88">
        <w:rPr>
          <w:sz w:val="28"/>
          <w:szCs w:val="28"/>
        </w:rPr>
        <w:t xml:space="preserve">МІНІСТЕРСТВО ОСВІТИ І НАУКИ УКРАЇНИ </w:t>
      </w:r>
    </w:p>
    <w:p w:rsidR="00203F88" w:rsidRPr="00203F88" w:rsidRDefault="00203F88" w:rsidP="00203F88">
      <w:pPr>
        <w:shd w:val="clear" w:color="auto" w:fill="FFFFFF"/>
        <w:spacing w:line="360" w:lineRule="auto"/>
        <w:ind w:right="10"/>
        <w:jc w:val="center"/>
        <w:rPr>
          <w:sz w:val="28"/>
          <w:szCs w:val="28"/>
        </w:rPr>
      </w:pPr>
      <w:r w:rsidRPr="00203F88">
        <w:rPr>
          <w:sz w:val="28"/>
          <w:szCs w:val="28"/>
        </w:rPr>
        <w:t>Тернопільський національний економічний університет</w:t>
      </w:r>
    </w:p>
    <w:p w:rsidR="00203F88" w:rsidRPr="00203F88" w:rsidRDefault="00203F88" w:rsidP="00203F88">
      <w:pPr>
        <w:shd w:val="clear" w:color="auto" w:fill="FFFFFF"/>
        <w:spacing w:line="360" w:lineRule="auto"/>
        <w:ind w:right="10"/>
        <w:jc w:val="center"/>
        <w:rPr>
          <w:sz w:val="28"/>
          <w:szCs w:val="28"/>
        </w:rPr>
      </w:pPr>
      <w:r w:rsidRPr="00203F88">
        <w:rPr>
          <w:sz w:val="28"/>
          <w:szCs w:val="28"/>
        </w:rPr>
        <w:t xml:space="preserve"> Кафедра фінансово-економічної безпеки та інтелектуальної власності </w:t>
      </w:r>
    </w:p>
    <w:p w:rsidR="00203F88" w:rsidRDefault="00203F88" w:rsidP="00203F88">
      <w:pPr>
        <w:shd w:val="clear" w:color="auto" w:fill="FFFFFF"/>
        <w:spacing w:line="360" w:lineRule="auto"/>
        <w:ind w:right="10"/>
        <w:jc w:val="center"/>
        <w:rPr>
          <w:sz w:val="28"/>
          <w:szCs w:val="28"/>
        </w:rPr>
      </w:pPr>
    </w:p>
    <w:p w:rsidR="00203F88" w:rsidRDefault="00203F88" w:rsidP="00203F88">
      <w:pPr>
        <w:shd w:val="clear" w:color="auto" w:fill="FFFFFF"/>
        <w:spacing w:line="360" w:lineRule="auto"/>
        <w:ind w:right="10"/>
        <w:jc w:val="center"/>
        <w:rPr>
          <w:sz w:val="28"/>
          <w:szCs w:val="28"/>
        </w:rPr>
      </w:pPr>
    </w:p>
    <w:p w:rsidR="00203F88" w:rsidRDefault="00203F88" w:rsidP="00203F88">
      <w:pPr>
        <w:shd w:val="clear" w:color="auto" w:fill="FFFFFF"/>
        <w:spacing w:line="360" w:lineRule="auto"/>
        <w:ind w:right="10"/>
        <w:jc w:val="center"/>
        <w:rPr>
          <w:sz w:val="28"/>
          <w:szCs w:val="28"/>
        </w:rPr>
      </w:pPr>
      <w:r w:rsidRPr="00203F88">
        <w:rPr>
          <w:sz w:val="28"/>
          <w:szCs w:val="28"/>
        </w:rPr>
        <w:t xml:space="preserve">Коваленко Олена Володимирівна </w:t>
      </w:r>
    </w:p>
    <w:p w:rsidR="00203F88" w:rsidRPr="00203F88" w:rsidRDefault="00203F88" w:rsidP="00203F88">
      <w:pPr>
        <w:shd w:val="clear" w:color="auto" w:fill="FFFFFF"/>
        <w:spacing w:line="360" w:lineRule="auto"/>
        <w:ind w:right="10"/>
        <w:jc w:val="center"/>
        <w:rPr>
          <w:sz w:val="28"/>
          <w:szCs w:val="28"/>
        </w:rPr>
      </w:pPr>
    </w:p>
    <w:p w:rsidR="00203F88" w:rsidRPr="00203F88" w:rsidRDefault="00203F88" w:rsidP="00203F88">
      <w:pPr>
        <w:shd w:val="clear" w:color="auto" w:fill="FFFFFF"/>
        <w:spacing w:line="360" w:lineRule="auto"/>
        <w:ind w:right="10"/>
        <w:jc w:val="center"/>
        <w:rPr>
          <w:sz w:val="28"/>
          <w:szCs w:val="28"/>
        </w:rPr>
      </w:pPr>
      <w:r w:rsidRPr="00203F88">
        <w:rPr>
          <w:sz w:val="28"/>
          <w:szCs w:val="28"/>
        </w:rPr>
        <w:t xml:space="preserve">Демографічна складова системи економічної безпеки України </w:t>
      </w:r>
    </w:p>
    <w:p w:rsidR="00203F88" w:rsidRPr="00203F88" w:rsidRDefault="00203F88" w:rsidP="00203F88">
      <w:pPr>
        <w:shd w:val="clear" w:color="auto" w:fill="FFFFFF"/>
        <w:spacing w:line="360" w:lineRule="auto"/>
        <w:ind w:right="10"/>
        <w:jc w:val="center"/>
        <w:rPr>
          <w:sz w:val="28"/>
          <w:szCs w:val="28"/>
        </w:rPr>
      </w:pPr>
      <w:proofErr w:type="spellStart"/>
      <w:r w:rsidRPr="00203F88">
        <w:rPr>
          <w:sz w:val="28"/>
          <w:szCs w:val="28"/>
        </w:rPr>
        <w:t>The</w:t>
      </w:r>
      <w:proofErr w:type="spellEnd"/>
      <w:r w:rsidRPr="00203F88">
        <w:rPr>
          <w:sz w:val="28"/>
          <w:szCs w:val="28"/>
        </w:rPr>
        <w:t xml:space="preserve"> </w:t>
      </w:r>
      <w:proofErr w:type="spellStart"/>
      <w:r w:rsidRPr="00203F88">
        <w:rPr>
          <w:sz w:val="28"/>
          <w:szCs w:val="28"/>
        </w:rPr>
        <w:t>demographic</w:t>
      </w:r>
      <w:proofErr w:type="spellEnd"/>
      <w:r w:rsidRPr="00203F88">
        <w:rPr>
          <w:sz w:val="28"/>
          <w:szCs w:val="28"/>
        </w:rPr>
        <w:t xml:space="preserve"> </w:t>
      </w:r>
      <w:proofErr w:type="spellStart"/>
      <w:r w:rsidRPr="00203F88">
        <w:rPr>
          <w:sz w:val="28"/>
          <w:szCs w:val="28"/>
        </w:rPr>
        <w:t>component</w:t>
      </w:r>
      <w:proofErr w:type="spellEnd"/>
      <w:r w:rsidRPr="00203F88">
        <w:rPr>
          <w:sz w:val="28"/>
          <w:szCs w:val="28"/>
        </w:rPr>
        <w:t xml:space="preserve"> </w:t>
      </w:r>
      <w:proofErr w:type="spellStart"/>
      <w:r w:rsidRPr="00203F88">
        <w:rPr>
          <w:sz w:val="28"/>
          <w:szCs w:val="28"/>
        </w:rPr>
        <w:t>of</w:t>
      </w:r>
      <w:proofErr w:type="spellEnd"/>
      <w:r w:rsidRPr="00203F88">
        <w:rPr>
          <w:sz w:val="28"/>
          <w:szCs w:val="28"/>
        </w:rPr>
        <w:t xml:space="preserve"> </w:t>
      </w:r>
      <w:proofErr w:type="spellStart"/>
      <w:r w:rsidRPr="00203F88">
        <w:rPr>
          <w:sz w:val="28"/>
          <w:szCs w:val="28"/>
        </w:rPr>
        <w:t>Ukraine's</w:t>
      </w:r>
      <w:proofErr w:type="spellEnd"/>
      <w:r w:rsidRPr="00203F88">
        <w:rPr>
          <w:sz w:val="28"/>
          <w:szCs w:val="28"/>
        </w:rPr>
        <w:t xml:space="preserve"> </w:t>
      </w:r>
      <w:proofErr w:type="spellStart"/>
      <w:r w:rsidRPr="00203F88">
        <w:rPr>
          <w:sz w:val="28"/>
          <w:szCs w:val="28"/>
        </w:rPr>
        <w:t>economic</w:t>
      </w:r>
      <w:proofErr w:type="spellEnd"/>
      <w:r w:rsidRPr="00203F88">
        <w:rPr>
          <w:sz w:val="28"/>
          <w:szCs w:val="28"/>
        </w:rPr>
        <w:t xml:space="preserve"> </w:t>
      </w:r>
      <w:proofErr w:type="spellStart"/>
      <w:r w:rsidRPr="00203F88">
        <w:rPr>
          <w:sz w:val="28"/>
          <w:szCs w:val="28"/>
        </w:rPr>
        <w:t>security</w:t>
      </w:r>
      <w:proofErr w:type="spellEnd"/>
      <w:r w:rsidRPr="00203F88">
        <w:rPr>
          <w:sz w:val="28"/>
          <w:szCs w:val="28"/>
        </w:rPr>
        <w:t xml:space="preserve"> </w:t>
      </w:r>
      <w:proofErr w:type="spellStart"/>
      <w:r w:rsidRPr="00203F88">
        <w:rPr>
          <w:sz w:val="28"/>
          <w:szCs w:val="28"/>
        </w:rPr>
        <w:t>system</w:t>
      </w:r>
      <w:proofErr w:type="spellEnd"/>
    </w:p>
    <w:p w:rsidR="00203F88" w:rsidRDefault="00203F88" w:rsidP="00203F88">
      <w:pPr>
        <w:shd w:val="clear" w:color="auto" w:fill="FFFFFF"/>
        <w:spacing w:line="360" w:lineRule="auto"/>
        <w:ind w:right="10"/>
        <w:jc w:val="center"/>
        <w:rPr>
          <w:sz w:val="28"/>
          <w:szCs w:val="28"/>
        </w:rPr>
      </w:pPr>
    </w:p>
    <w:p w:rsidR="00203F88" w:rsidRPr="00203F88" w:rsidRDefault="00203F88" w:rsidP="00203F88">
      <w:pPr>
        <w:shd w:val="clear" w:color="auto" w:fill="FFFFFF"/>
        <w:spacing w:line="360" w:lineRule="auto"/>
        <w:ind w:right="10"/>
        <w:jc w:val="center"/>
        <w:rPr>
          <w:sz w:val="28"/>
          <w:szCs w:val="28"/>
        </w:rPr>
      </w:pPr>
      <w:r w:rsidRPr="00203F88">
        <w:rPr>
          <w:sz w:val="28"/>
          <w:szCs w:val="28"/>
        </w:rPr>
        <w:t xml:space="preserve">спеціальність: 8.18010014 – Управління фінансово-економічною безпекою </w:t>
      </w:r>
    </w:p>
    <w:p w:rsidR="00203F88" w:rsidRPr="00203F88" w:rsidRDefault="00203F88" w:rsidP="00203F88">
      <w:pPr>
        <w:shd w:val="clear" w:color="auto" w:fill="FFFFFF"/>
        <w:spacing w:line="360" w:lineRule="auto"/>
        <w:ind w:right="10"/>
        <w:jc w:val="center"/>
        <w:rPr>
          <w:sz w:val="28"/>
          <w:szCs w:val="28"/>
        </w:rPr>
      </w:pPr>
      <w:r w:rsidRPr="00203F88">
        <w:rPr>
          <w:sz w:val="28"/>
          <w:szCs w:val="28"/>
        </w:rPr>
        <w:t xml:space="preserve">магістерська програма – Управління фінансово-економічною безпекою </w:t>
      </w:r>
    </w:p>
    <w:p w:rsidR="00203F88" w:rsidRPr="00203F88" w:rsidRDefault="00203F88" w:rsidP="00203F88">
      <w:pPr>
        <w:shd w:val="clear" w:color="auto" w:fill="FFFFFF"/>
        <w:spacing w:line="360" w:lineRule="auto"/>
        <w:ind w:right="10"/>
        <w:jc w:val="center"/>
        <w:rPr>
          <w:sz w:val="28"/>
          <w:szCs w:val="28"/>
        </w:rPr>
      </w:pPr>
      <w:r w:rsidRPr="00203F88">
        <w:rPr>
          <w:sz w:val="28"/>
          <w:szCs w:val="28"/>
        </w:rPr>
        <w:t xml:space="preserve">Магістерська програма </w:t>
      </w:r>
    </w:p>
    <w:p w:rsidR="00203F88" w:rsidRDefault="00203F88" w:rsidP="00203F88">
      <w:pPr>
        <w:shd w:val="clear" w:color="auto" w:fill="FFFFFF"/>
        <w:spacing w:line="360" w:lineRule="auto"/>
        <w:ind w:right="10"/>
        <w:jc w:val="right"/>
        <w:rPr>
          <w:sz w:val="28"/>
          <w:szCs w:val="28"/>
        </w:rPr>
      </w:pPr>
    </w:p>
    <w:p w:rsidR="00203F88" w:rsidRDefault="00203F88" w:rsidP="00203F88">
      <w:pPr>
        <w:shd w:val="clear" w:color="auto" w:fill="FFFFFF"/>
        <w:spacing w:line="360" w:lineRule="auto"/>
        <w:ind w:right="10"/>
        <w:jc w:val="right"/>
        <w:rPr>
          <w:sz w:val="28"/>
          <w:szCs w:val="28"/>
        </w:rPr>
      </w:pPr>
    </w:p>
    <w:p w:rsidR="00203F88" w:rsidRPr="00203F88" w:rsidRDefault="00203F88" w:rsidP="00203F88">
      <w:pPr>
        <w:shd w:val="clear" w:color="auto" w:fill="FFFFFF"/>
        <w:spacing w:line="360" w:lineRule="auto"/>
        <w:ind w:left="4678" w:right="10"/>
        <w:rPr>
          <w:sz w:val="28"/>
          <w:szCs w:val="28"/>
        </w:rPr>
      </w:pPr>
      <w:r w:rsidRPr="00203F88">
        <w:rPr>
          <w:sz w:val="28"/>
          <w:szCs w:val="28"/>
        </w:rPr>
        <w:t xml:space="preserve">Виконала студентка групи </w:t>
      </w:r>
      <w:proofErr w:type="spellStart"/>
      <w:r w:rsidRPr="00203F88">
        <w:rPr>
          <w:sz w:val="28"/>
          <w:szCs w:val="28"/>
        </w:rPr>
        <w:t>ФЕБзм</w:t>
      </w:r>
      <w:proofErr w:type="spellEnd"/>
      <w:r w:rsidRPr="00203F88">
        <w:rPr>
          <w:sz w:val="28"/>
          <w:szCs w:val="28"/>
        </w:rPr>
        <w:t>-21</w:t>
      </w:r>
    </w:p>
    <w:p w:rsidR="00203F88" w:rsidRDefault="00203F88" w:rsidP="00203F88">
      <w:pPr>
        <w:shd w:val="clear" w:color="auto" w:fill="FFFFFF"/>
        <w:spacing w:line="360" w:lineRule="auto"/>
        <w:ind w:left="4678" w:right="10"/>
        <w:rPr>
          <w:sz w:val="28"/>
          <w:szCs w:val="28"/>
        </w:rPr>
      </w:pPr>
      <w:r w:rsidRPr="00203F88">
        <w:rPr>
          <w:sz w:val="28"/>
          <w:szCs w:val="28"/>
        </w:rPr>
        <w:t xml:space="preserve"> О.В. Коваленко</w:t>
      </w:r>
    </w:p>
    <w:p w:rsidR="00203F88" w:rsidRPr="00203F88" w:rsidRDefault="00203F88" w:rsidP="00203F88">
      <w:pPr>
        <w:shd w:val="clear" w:color="auto" w:fill="FFFFFF"/>
        <w:spacing w:line="360" w:lineRule="auto"/>
        <w:ind w:left="4678" w:right="10"/>
        <w:rPr>
          <w:sz w:val="28"/>
          <w:szCs w:val="28"/>
        </w:rPr>
      </w:pPr>
      <w:r w:rsidRPr="00203F88">
        <w:rPr>
          <w:sz w:val="28"/>
          <w:szCs w:val="28"/>
        </w:rPr>
        <w:t xml:space="preserve"> _____________________________ </w:t>
      </w:r>
    </w:p>
    <w:p w:rsidR="00203F88" w:rsidRDefault="00203F88" w:rsidP="00203F88">
      <w:pPr>
        <w:shd w:val="clear" w:color="auto" w:fill="FFFFFF"/>
        <w:spacing w:line="360" w:lineRule="auto"/>
        <w:ind w:left="4678" w:right="10"/>
        <w:rPr>
          <w:sz w:val="28"/>
          <w:szCs w:val="28"/>
        </w:rPr>
      </w:pPr>
      <w:r w:rsidRPr="00203F88">
        <w:rPr>
          <w:sz w:val="28"/>
          <w:szCs w:val="28"/>
        </w:rPr>
        <w:t xml:space="preserve">Науковий керівник: </w:t>
      </w:r>
    </w:p>
    <w:p w:rsidR="00203F88" w:rsidRPr="00203F88" w:rsidRDefault="00203F88" w:rsidP="00203F88">
      <w:pPr>
        <w:shd w:val="clear" w:color="auto" w:fill="FFFFFF"/>
        <w:spacing w:line="360" w:lineRule="auto"/>
        <w:ind w:left="4678" w:right="10"/>
        <w:rPr>
          <w:sz w:val="28"/>
          <w:szCs w:val="28"/>
        </w:rPr>
      </w:pPr>
      <w:proofErr w:type="spellStart"/>
      <w:r w:rsidRPr="00203F88">
        <w:rPr>
          <w:sz w:val="28"/>
          <w:szCs w:val="28"/>
        </w:rPr>
        <w:t>к.е.н</w:t>
      </w:r>
      <w:proofErr w:type="spellEnd"/>
      <w:r w:rsidRPr="00203F88">
        <w:rPr>
          <w:sz w:val="28"/>
          <w:szCs w:val="28"/>
        </w:rPr>
        <w:t>., доцент, А.</w:t>
      </w:r>
      <w:r>
        <w:rPr>
          <w:sz w:val="28"/>
          <w:szCs w:val="28"/>
        </w:rPr>
        <w:t xml:space="preserve"> </w:t>
      </w:r>
      <w:r w:rsidRPr="00203F88">
        <w:rPr>
          <w:sz w:val="28"/>
          <w:szCs w:val="28"/>
        </w:rPr>
        <w:t>П. Колесніков</w:t>
      </w:r>
    </w:p>
    <w:p w:rsidR="00203F88" w:rsidRPr="00203F88" w:rsidRDefault="00203F88" w:rsidP="00203F88">
      <w:pPr>
        <w:shd w:val="clear" w:color="auto" w:fill="FFFFFF"/>
        <w:spacing w:line="360" w:lineRule="auto"/>
        <w:ind w:left="4678" w:right="10"/>
        <w:rPr>
          <w:sz w:val="28"/>
          <w:szCs w:val="28"/>
        </w:rPr>
      </w:pPr>
      <w:r w:rsidRPr="00203F88">
        <w:rPr>
          <w:sz w:val="28"/>
          <w:szCs w:val="28"/>
        </w:rPr>
        <w:t xml:space="preserve"> _____________________________ </w:t>
      </w:r>
    </w:p>
    <w:p w:rsidR="00203F88" w:rsidRDefault="00203F88" w:rsidP="00203F88">
      <w:pPr>
        <w:shd w:val="clear" w:color="auto" w:fill="FFFFFF"/>
        <w:spacing w:line="360" w:lineRule="auto"/>
        <w:ind w:right="10"/>
        <w:rPr>
          <w:sz w:val="28"/>
          <w:szCs w:val="28"/>
        </w:rPr>
      </w:pPr>
    </w:p>
    <w:p w:rsidR="00203F88" w:rsidRDefault="00203F88" w:rsidP="00203F88">
      <w:pPr>
        <w:shd w:val="clear" w:color="auto" w:fill="FFFFFF"/>
        <w:spacing w:line="360" w:lineRule="auto"/>
        <w:ind w:right="10"/>
        <w:rPr>
          <w:sz w:val="28"/>
          <w:szCs w:val="28"/>
        </w:rPr>
      </w:pPr>
      <w:r w:rsidRPr="00203F88">
        <w:rPr>
          <w:sz w:val="28"/>
          <w:szCs w:val="28"/>
        </w:rPr>
        <w:t xml:space="preserve">Магістерську роботу допущено </w:t>
      </w:r>
    </w:p>
    <w:p w:rsidR="00203F88" w:rsidRPr="00203F88" w:rsidRDefault="00203F88" w:rsidP="00203F88">
      <w:pPr>
        <w:shd w:val="clear" w:color="auto" w:fill="FFFFFF"/>
        <w:spacing w:line="360" w:lineRule="auto"/>
        <w:ind w:right="10"/>
        <w:rPr>
          <w:sz w:val="28"/>
          <w:szCs w:val="28"/>
        </w:rPr>
      </w:pPr>
      <w:r w:rsidRPr="00203F88">
        <w:rPr>
          <w:sz w:val="28"/>
          <w:szCs w:val="28"/>
        </w:rPr>
        <w:t xml:space="preserve">до захисту: </w:t>
      </w:r>
    </w:p>
    <w:p w:rsidR="00203F88" w:rsidRPr="00203F88" w:rsidRDefault="00203F88" w:rsidP="00203F88">
      <w:pPr>
        <w:shd w:val="clear" w:color="auto" w:fill="FFFFFF"/>
        <w:spacing w:line="360" w:lineRule="auto"/>
        <w:ind w:right="10"/>
        <w:rPr>
          <w:sz w:val="28"/>
          <w:szCs w:val="28"/>
        </w:rPr>
      </w:pPr>
      <w:r w:rsidRPr="00203F88">
        <w:rPr>
          <w:sz w:val="28"/>
          <w:szCs w:val="28"/>
        </w:rPr>
        <w:t xml:space="preserve">«____» _________________20___р. </w:t>
      </w:r>
    </w:p>
    <w:p w:rsidR="00203F88" w:rsidRDefault="00203F88" w:rsidP="00203F88">
      <w:pPr>
        <w:shd w:val="clear" w:color="auto" w:fill="FFFFFF"/>
        <w:spacing w:line="360" w:lineRule="auto"/>
        <w:ind w:right="10"/>
        <w:rPr>
          <w:sz w:val="28"/>
          <w:szCs w:val="28"/>
        </w:rPr>
      </w:pPr>
      <w:r w:rsidRPr="00203F88">
        <w:rPr>
          <w:sz w:val="28"/>
          <w:szCs w:val="28"/>
        </w:rPr>
        <w:t xml:space="preserve">Завідувач кафедри </w:t>
      </w:r>
    </w:p>
    <w:p w:rsidR="00203F88" w:rsidRPr="00203F88" w:rsidRDefault="00203F88" w:rsidP="00203F88">
      <w:pPr>
        <w:shd w:val="clear" w:color="auto" w:fill="FFFFFF"/>
        <w:spacing w:line="360" w:lineRule="auto"/>
        <w:ind w:right="10"/>
        <w:rPr>
          <w:sz w:val="28"/>
          <w:szCs w:val="28"/>
        </w:rPr>
      </w:pPr>
      <w:r w:rsidRPr="00203F88">
        <w:rPr>
          <w:sz w:val="28"/>
          <w:szCs w:val="28"/>
        </w:rPr>
        <w:t xml:space="preserve">________________ Н.Б. </w:t>
      </w:r>
      <w:proofErr w:type="spellStart"/>
      <w:r w:rsidRPr="00203F88">
        <w:rPr>
          <w:sz w:val="28"/>
          <w:szCs w:val="28"/>
        </w:rPr>
        <w:t>Москалюк</w:t>
      </w:r>
      <w:proofErr w:type="spellEnd"/>
    </w:p>
    <w:p w:rsidR="00203F88" w:rsidRDefault="00203F88" w:rsidP="00203F88">
      <w:pPr>
        <w:shd w:val="clear" w:color="auto" w:fill="FFFFFF"/>
        <w:spacing w:line="360" w:lineRule="auto"/>
        <w:ind w:right="10"/>
        <w:jc w:val="center"/>
        <w:rPr>
          <w:sz w:val="28"/>
          <w:szCs w:val="28"/>
        </w:rPr>
      </w:pPr>
    </w:p>
    <w:p w:rsidR="00203F88" w:rsidRDefault="00203F88" w:rsidP="00203F88">
      <w:pPr>
        <w:shd w:val="clear" w:color="auto" w:fill="FFFFFF"/>
        <w:spacing w:line="360" w:lineRule="auto"/>
        <w:ind w:right="10"/>
        <w:jc w:val="center"/>
        <w:rPr>
          <w:sz w:val="28"/>
          <w:szCs w:val="28"/>
        </w:rPr>
      </w:pPr>
    </w:p>
    <w:p w:rsidR="00203F88" w:rsidRDefault="00203F88" w:rsidP="00203F88">
      <w:pPr>
        <w:shd w:val="clear" w:color="auto" w:fill="FFFFFF"/>
        <w:spacing w:line="360" w:lineRule="auto"/>
        <w:ind w:right="10"/>
        <w:jc w:val="center"/>
      </w:pPr>
      <w:r w:rsidRPr="00203F88">
        <w:rPr>
          <w:sz w:val="28"/>
          <w:szCs w:val="28"/>
        </w:rPr>
        <w:t xml:space="preserve"> ТЕРНОПІЛЬ – 2017 </w:t>
      </w:r>
      <w:r>
        <w:br w:type="page"/>
      </w:r>
    </w:p>
    <w:p w:rsidR="003D0558" w:rsidRDefault="003D0558" w:rsidP="00D67123">
      <w:pPr>
        <w:shd w:val="clear" w:color="auto" w:fill="FFFFFF"/>
        <w:spacing w:line="360" w:lineRule="auto"/>
        <w:ind w:right="10" w:firstLine="709"/>
        <w:jc w:val="center"/>
        <w:rPr>
          <w:b/>
          <w:spacing w:val="-9"/>
          <w:sz w:val="28"/>
          <w:szCs w:val="28"/>
        </w:rPr>
      </w:pPr>
      <w:r>
        <w:rPr>
          <w:b/>
          <w:spacing w:val="-9"/>
          <w:sz w:val="28"/>
          <w:szCs w:val="28"/>
        </w:rPr>
        <w:lastRenderedPageBreak/>
        <w:t>ВСТУП</w:t>
      </w:r>
    </w:p>
    <w:p w:rsidR="00FB4255" w:rsidRDefault="00FB4255" w:rsidP="00FB4255">
      <w:pPr>
        <w:spacing w:line="360" w:lineRule="auto"/>
        <w:ind w:firstLine="709"/>
        <w:jc w:val="both"/>
        <w:rPr>
          <w:color w:val="000000"/>
          <w:sz w:val="28"/>
          <w:szCs w:val="28"/>
        </w:rPr>
      </w:pPr>
      <w:r w:rsidRPr="00A50A97">
        <w:rPr>
          <w:b/>
          <w:bCs/>
          <w:iCs/>
          <w:color w:val="000000"/>
          <w:sz w:val="28"/>
          <w:szCs w:val="28"/>
        </w:rPr>
        <w:t>Актуальність</w:t>
      </w:r>
      <w:r w:rsidRPr="00A50A97">
        <w:rPr>
          <w:b/>
          <w:color w:val="000000"/>
          <w:sz w:val="28"/>
          <w:szCs w:val="28"/>
        </w:rPr>
        <w:t xml:space="preserve"> теми дослідження.</w:t>
      </w:r>
      <w:r w:rsidRPr="00A50A97">
        <w:rPr>
          <w:color w:val="000000"/>
          <w:sz w:val="28"/>
          <w:szCs w:val="28"/>
        </w:rPr>
        <w:t xml:space="preserve"> </w:t>
      </w:r>
      <w:r>
        <w:rPr>
          <w:color w:val="000000"/>
          <w:sz w:val="28"/>
          <w:szCs w:val="28"/>
        </w:rPr>
        <w:t xml:space="preserve">Демографічна безпека є важливою складовою національної безпеки держави, оскільки одним з основних її завдань є соціальний та фізичний захист своїх громадян. Умови матеріалізації військових загроз, характерних для України останнього періоду, зумовлюють значний негативний вплив на демографічні показники її розвитку. Оскільки </w:t>
      </w:r>
      <w:r w:rsidR="00832AC7">
        <w:rPr>
          <w:color w:val="000000"/>
          <w:sz w:val="28"/>
          <w:szCs w:val="28"/>
        </w:rPr>
        <w:t xml:space="preserve">збільшення смертності характерне більшою мірою для чоловіків працездатного і дітородного віку за рахунок військових дій на сході, варто очікувати поглиблення </w:t>
      </w:r>
      <w:proofErr w:type="spellStart"/>
      <w:r w:rsidR="00832AC7">
        <w:rPr>
          <w:color w:val="000000"/>
          <w:sz w:val="28"/>
          <w:szCs w:val="28"/>
        </w:rPr>
        <w:t>демоекономічної</w:t>
      </w:r>
      <w:proofErr w:type="spellEnd"/>
      <w:r w:rsidR="00832AC7">
        <w:rPr>
          <w:color w:val="000000"/>
          <w:sz w:val="28"/>
          <w:szCs w:val="28"/>
        </w:rPr>
        <w:t xml:space="preserve"> ями для України. Додатково ускладнює демографічну ситуацію анексія Криму та різкий сплеск внутрішньої міграції, пов'язаний з цим та військовими діями. Ці, та ряд інших причин обумовлюють виключну актуальність обраної теми дослідження.</w:t>
      </w:r>
    </w:p>
    <w:p w:rsidR="00832AC7" w:rsidRDefault="00FB4255" w:rsidP="00FB4255">
      <w:pPr>
        <w:shd w:val="clear" w:color="auto" w:fill="FFFFFF"/>
        <w:spacing w:line="360" w:lineRule="auto"/>
        <w:ind w:firstLine="709"/>
        <w:jc w:val="both"/>
        <w:rPr>
          <w:spacing w:val="-4"/>
          <w:sz w:val="28"/>
          <w:szCs w:val="28"/>
        </w:rPr>
      </w:pPr>
      <w:r w:rsidRPr="00F73CEF">
        <w:rPr>
          <w:b/>
          <w:sz w:val="28"/>
          <w:szCs w:val="28"/>
        </w:rPr>
        <w:t>Аналіз останніх публікацій.</w:t>
      </w:r>
      <w:r w:rsidRPr="00F73CEF">
        <w:rPr>
          <w:sz w:val="28"/>
          <w:szCs w:val="28"/>
        </w:rPr>
        <w:t xml:space="preserve"> </w:t>
      </w:r>
      <w:r w:rsidRPr="00F73CEF">
        <w:rPr>
          <w:spacing w:val="-11"/>
          <w:sz w:val="28"/>
          <w:szCs w:val="28"/>
        </w:rPr>
        <w:t>Важливу</w:t>
      </w:r>
      <w:r w:rsidRPr="001D2557">
        <w:rPr>
          <w:spacing w:val="-11"/>
          <w:sz w:val="28"/>
          <w:szCs w:val="28"/>
        </w:rPr>
        <w:t xml:space="preserve"> роль у становленні теоретичних </w:t>
      </w:r>
      <w:r w:rsidRPr="001D2557">
        <w:rPr>
          <w:spacing w:val="-7"/>
          <w:sz w:val="28"/>
          <w:szCs w:val="28"/>
        </w:rPr>
        <w:t xml:space="preserve">засад </w:t>
      </w:r>
      <w:r w:rsidR="00832AC7">
        <w:rPr>
          <w:spacing w:val="-7"/>
          <w:sz w:val="28"/>
          <w:szCs w:val="28"/>
        </w:rPr>
        <w:t>демографічної</w:t>
      </w:r>
      <w:r w:rsidRPr="001D2557">
        <w:rPr>
          <w:spacing w:val="-7"/>
          <w:sz w:val="28"/>
          <w:szCs w:val="28"/>
        </w:rPr>
        <w:t xml:space="preserve"> безпеки </w:t>
      </w:r>
      <w:r w:rsidR="00832AC7">
        <w:rPr>
          <w:spacing w:val="-7"/>
          <w:sz w:val="28"/>
          <w:szCs w:val="28"/>
        </w:rPr>
        <w:t xml:space="preserve">та її впливу на економічний розвиток України </w:t>
      </w:r>
      <w:r w:rsidRPr="001D2557">
        <w:rPr>
          <w:spacing w:val="-7"/>
          <w:sz w:val="28"/>
          <w:szCs w:val="28"/>
        </w:rPr>
        <w:t xml:space="preserve">відіграли праці таких вчених, </w:t>
      </w:r>
      <w:r w:rsidRPr="001D2557">
        <w:rPr>
          <w:spacing w:val="-4"/>
          <w:sz w:val="28"/>
          <w:szCs w:val="28"/>
        </w:rPr>
        <w:t>як</w:t>
      </w:r>
      <w:r>
        <w:rPr>
          <w:spacing w:val="-4"/>
          <w:sz w:val="28"/>
          <w:szCs w:val="28"/>
        </w:rPr>
        <w:t xml:space="preserve"> </w:t>
      </w:r>
      <w:proofErr w:type="spellStart"/>
      <w:r w:rsidR="00832AC7">
        <w:rPr>
          <w:spacing w:val="-4"/>
          <w:sz w:val="28"/>
          <w:szCs w:val="28"/>
        </w:rPr>
        <w:t>Е.</w:t>
      </w:r>
      <w:r w:rsidR="00E51DB0">
        <w:rPr>
          <w:spacing w:val="-4"/>
          <w:sz w:val="28"/>
          <w:szCs w:val="28"/>
        </w:rPr>
        <w:t> </w:t>
      </w:r>
      <w:r w:rsidR="00832AC7">
        <w:rPr>
          <w:spacing w:val="-4"/>
          <w:sz w:val="28"/>
          <w:szCs w:val="28"/>
        </w:rPr>
        <w:t>Лібан</w:t>
      </w:r>
      <w:proofErr w:type="spellEnd"/>
      <w:r w:rsidR="00832AC7">
        <w:rPr>
          <w:spacing w:val="-4"/>
          <w:sz w:val="28"/>
          <w:szCs w:val="28"/>
        </w:rPr>
        <w:t xml:space="preserve">ова, </w:t>
      </w:r>
      <w:proofErr w:type="spellStart"/>
      <w:r w:rsidR="00E51DB0">
        <w:rPr>
          <w:spacing w:val="-4"/>
          <w:sz w:val="28"/>
          <w:szCs w:val="28"/>
        </w:rPr>
        <w:t>В. Ге</w:t>
      </w:r>
      <w:proofErr w:type="spellEnd"/>
      <w:r w:rsidR="00E51DB0">
        <w:rPr>
          <w:spacing w:val="-4"/>
          <w:sz w:val="28"/>
          <w:szCs w:val="28"/>
        </w:rPr>
        <w:t>єць, Н. </w:t>
      </w:r>
      <w:r w:rsidR="00832AC7">
        <w:rPr>
          <w:spacing w:val="-4"/>
          <w:sz w:val="28"/>
          <w:szCs w:val="28"/>
        </w:rPr>
        <w:t xml:space="preserve">Мазур, </w:t>
      </w:r>
      <w:proofErr w:type="spellStart"/>
      <w:r w:rsidR="00E51DB0">
        <w:rPr>
          <w:spacing w:val="-4"/>
          <w:sz w:val="28"/>
          <w:szCs w:val="28"/>
        </w:rPr>
        <w:t>В. Стеце</w:t>
      </w:r>
      <w:proofErr w:type="spellEnd"/>
      <w:r w:rsidR="00E51DB0">
        <w:rPr>
          <w:spacing w:val="-4"/>
          <w:sz w:val="28"/>
          <w:szCs w:val="28"/>
        </w:rPr>
        <w:t xml:space="preserve">нко, Г. Дмитренко, І. Курило, </w:t>
      </w:r>
      <w:proofErr w:type="spellStart"/>
      <w:r w:rsidR="00E51DB0">
        <w:rPr>
          <w:spacing w:val="-4"/>
          <w:sz w:val="28"/>
          <w:szCs w:val="28"/>
        </w:rPr>
        <w:t>О. Колмак</w:t>
      </w:r>
      <w:proofErr w:type="spellEnd"/>
      <w:r w:rsidR="00E51DB0">
        <w:rPr>
          <w:spacing w:val="-4"/>
          <w:sz w:val="28"/>
          <w:szCs w:val="28"/>
        </w:rPr>
        <w:t xml:space="preserve">ова, О. Малиновська, А. Романюк, </w:t>
      </w:r>
      <w:proofErr w:type="spellStart"/>
      <w:r w:rsidR="00E51DB0">
        <w:rPr>
          <w:spacing w:val="-4"/>
          <w:sz w:val="28"/>
          <w:szCs w:val="28"/>
        </w:rPr>
        <w:t>А. Стефановсь</w:t>
      </w:r>
      <w:proofErr w:type="spellEnd"/>
      <w:r w:rsidR="00E51DB0">
        <w:rPr>
          <w:spacing w:val="-4"/>
          <w:sz w:val="28"/>
          <w:szCs w:val="28"/>
        </w:rPr>
        <w:t xml:space="preserve">кий, </w:t>
      </w:r>
      <w:proofErr w:type="spellStart"/>
      <w:r w:rsidR="00E51DB0">
        <w:rPr>
          <w:spacing w:val="-4"/>
          <w:sz w:val="28"/>
          <w:szCs w:val="28"/>
        </w:rPr>
        <w:t>І. Гнибіде</w:t>
      </w:r>
      <w:proofErr w:type="spellEnd"/>
      <w:r w:rsidR="00E51DB0">
        <w:rPr>
          <w:spacing w:val="-4"/>
          <w:sz w:val="28"/>
          <w:szCs w:val="28"/>
        </w:rPr>
        <w:t>нко</w:t>
      </w:r>
      <w:r w:rsidR="006C7CC9">
        <w:rPr>
          <w:spacing w:val="-4"/>
          <w:sz w:val="28"/>
          <w:szCs w:val="28"/>
        </w:rPr>
        <w:t xml:space="preserve">, О. Іляш, </w:t>
      </w:r>
      <w:proofErr w:type="spellStart"/>
      <w:r w:rsidR="006C7CC9">
        <w:rPr>
          <w:spacing w:val="-4"/>
          <w:sz w:val="28"/>
          <w:szCs w:val="28"/>
        </w:rPr>
        <w:t>О. Крі</w:t>
      </w:r>
      <w:proofErr w:type="spellEnd"/>
      <w:r w:rsidR="006C7CC9">
        <w:rPr>
          <w:spacing w:val="-4"/>
          <w:sz w:val="28"/>
          <w:szCs w:val="28"/>
        </w:rPr>
        <w:t>мер.</w:t>
      </w:r>
    </w:p>
    <w:p w:rsidR="006C7CC9" w:rsidRDefault="00FB4255" w:rsidP="00FB4255">
      <w:pPr>
        <w:spacing w:line="360" w:lineRule="auto"/>
        <w:ind w:firstLine="709"/>
        <w:jc w:val="both"/>
        <w:rPr>
          <w:bCs/>
          <w:iCs/>
          <w:color w:val="000000"/>
          <w:sz w:val="28"/>
          <w:szCs w:val="28"/>
        </w:rPr>
      </w:pPr>
      <w:r w:rsidRPr="00ED1646">
        <w:rPr>
          <w:b/>
          <w:bCs/>
          <w:iCs/>
          <w:color w:val="000000"/>
          <w:sz w:val="28"/>
          <w:szCs w:val="28"/>
        </w:rPr>
        <w:t>Мета і завдання дослідження.</w:t>
      </w:r>
      <w:r w:rsidRPr="00ED1646">
        <w:rPr>
          <w:bCs/>
          <w:iCs/>
          <w:color w:val="000000"/>
          <w:sz w:val="28"/>
          <w:szCs w:val="28"/>
        </w:rPr>
        <w:t xml:space="preserve"> Метою дослідження є </w:t>
      </w:r>
      <w:r w:rsidR="006C7CC9">
        <w:rPr>
          <w:bCs/>
          <w:iCs/>
          <w:color w:val="000000"/>
          <w:sz w:val="28"/>
          <w:szCs w:val="28"/>
        </w:rPr>
        <w:t xml:space="preserve">дослідження рівня </w:t>
      </w:r>
      <w:proofErr w:type="spellStart"/>
      <w:r w:rsidR="006C7CC9">
        <w:rPr>
          <w:bCs/>
          <w:iCs/>
          <w:color w:val="000000"/>
          <w:sz w:val="28"/>
          <w:szCs w:val="28"/>
        </w:rPr>
        <w:t>демоекономічної</w:t>
      </w:r>
      <w:proofErr w:type="spellEnd"/>
      <w:r w:rsidR="006C7CC9">
        <w:rPr>
          <w:bCs/>
          <w:iCs/>
          <w:color w:val="000000"/>
          <w:sz w:val="28"/>
          <w:szCs w:val="28"/>
        </w:rPr>
        <w:t xml:space="preserve"> безпеки України та визначення напрямків її зміцнення.</w:t>
      </w:r>
    </w:p>
    <w:p w:rsidR="00FB4255" w:rsidRPr="00ED1646" w:rsidRDefault="00FB4255" w:rsidP="00FB4255">
      <w:pPr>
        <w:spacing w:line="360" w:lineRule="auto"/>
        <w:ind w:firstLine="709"/>
        <w:jc w:val="both"/>
        <w:rPr>
          <w:color w:val="000000"/>
          <w:sz w:val="28"/>
          <w:szCs w:val="28"/>
        </w:rPr>
      </w:pPr>
      <w:r w:rsidRPr="00ED1646">
        <w:rPr>
          <w:color w:val="000000"/>
          <w:sz w:val="28"/>
          <w:szCs w:val="28"/>
        </w:rPr>
        <w:t>Для досягнення мети необхідно вирішити наступні завдання:</w:t>
      </w:r>
    </w:p>
    <w:p w:rsidR="006C7CC9" w:rsidRPr="00FF45EB" w:rsidRDefault="00FF45EB" w:rsidP="00FB4255">
      <w:pPr>
        <w:spacing w:line="360" w:lineRule="auto"/>
        <w:ind w:firstLine="709"/>
        <w:jc w:val="both"/>
        <w:rPr>
          <w:spacing w:val="-9"/>
          <w:sz w:val="28"/>
          <w:szCs w:val="28"/>
        </w:rPr>
      </w:pPr>
      <w:r>
        <w:rPr>
          <w:spacing w:val="-9"/>
          <w:sz w:val="28"/>
          <w:szCs w:val="28"/>
        </w:rPr>
        <w:t xml:space="preserve">- дослідити </w:t>
      </w:r>
      <w:r w:rsidRPr="00FF45EB">
        <w:rPr>
          <w:spacing w:val="-9"/>
          <w:sz w:val="28"/>
          <w:szCs w:val="28"/>
        </w:rPr>
        <w:t>соціально-економічні аспекти демографічної безпеки</w:t>
      </w:r>
      <w:r>
        <w:rPr>
          <w:spacing w:val="-9"/>
          <w:sz w:val="28"/>
          <w:szCs w:val="28"/>
        </w:rPr>
        <w:t>;</w:t>
      </w:r>
    </w:p>
    <w:p w:rsidR="006C7CC9" w:rsidRPr="00FF45EB" w:rsidRDefault="00FF45EB" w:rsidP="00FB4255">
      <w:pPr>
        <w:spacing w:line="360" w:lineRule="auto"/>
        <w:ind w:firstLine="709"/>
        <w:jc w:val="both"/>
        <w:rPr>
          <w:sz w:val="28"/>
          <w:szCs w:val="28"/>
        </w:rPr>
      </w:pPr>
      <w:r>
        <w:rPr>
          <w:sz w:val="28"/>
          <w:szCs w:val="28"/>
        </w:rPr>
        <w:t xml:space="preserve">- охарактеризувати </w:t>
      </w:r>
      <w:r w:rsidRPr="00FF45EB">
        <w:rPr>
          <w:sz w:val="28"/>
          <w:szCs w:val="28"/>
        </w:rPr>
        <w:t>підходи до формування системи оцінювання рівня демографічної безпеки</w:t>
      </w:r>
      <w:r>
        <w:rPr>
          <w:sz w:val="28"/>
          <w:szCs w:val="28"/>
        </w:rPr>
        <w:t>;</w:t>
      </w:r>
    </w:p>
    <w:p w:rsidR="006C7CC9" w:rsidRPr="00FF45EB" w:rsidRDefault="00FF45EB" w:rsidP="00FB4255">
      <w:pPr>
        <w:spacing w:line="360" w:lineRule="auto"/>
        <w:ind w:firstLine="709"/>
        <w:jc w:val="both"/>
        <w:rPr>
          <w:bCs/>
          <w:sz w:val="28"/>
          <w:szCs w:val="28"/>
        </w:rPr>
      </w:pPr>
      <w:r>
        <w:rPr>
          <w:bCs/>
          <w:sz w:val="28"/>
          <w:szCs w:val="28"/>
        </w:rPr>
        <w:t xml:space="preserve">- окреслити </w:t>
      </w:r>
      <w:r w:rsidRPr="00FF45EB">
        <w:rPr>
          <w:bCs/>
          <w:sz w:val="28"/>
          <w:szCs w:val="28"/>
        </w:rPr>
        <w:t>міграційні загрози демографічній безпеці України</w:t>
      </w:r>
      <w:r>
        <w:rPr>
          <w:bCs/>
          <w:sz w:val="28"/>
          <w:szCs w:val="28"/>
        </w:rPr>
        <w:t>;</w:t>
      </w:r>
    </w:p>
    <w:p w:rsidR="00FF45EB" w:rsidRPr="00FF45EB" w:rsidRDefault="00FF45EB" w:rsidP="00FB4255">
      <w:pPr>
        <w:spacing w:line="360" w:lineRule="auto"/>
        <w:ind w:firstLine="709"/>
        <w:jc w:val="both"/>
        <w:rPr>
          <w:sz w:val="28"/>
          <w:szCs w:val="28"/>
        </w:rPr>
      </w:pPr>
      <w:r>
        <w:rPr>
          <w:sz w:val="28"/>
          <w:szCs w:val="28"/>
        </w:rPr>
        <w:t>- дослідити динаміку</w:t>
      </w:r>
      <w:r w:rsidRPr="00FF45EB">
        <w:rPr>
          <w:sz w:val="28"/>
          <w:szCs w:val="28"/>
        </w:rPr>
        <w:t xml:space="preserve"> демографічного розвитку України</w:t>
      </w:r>
      <w:r>
        <w:rPr>
          <w:sz w:val="28"/>
          <w:szCs w:val="28"/>
        </w:rPr>
        <w:t>;</w:t>
      </w:r>
    </w:p>
    <w:p w:rsidR="00FF45EB" w:rsidRPr="00FF45EB" w:rsidRDefault="00FF45EB" w:rsidP="00FB4255">
      <w:pPr>
        <w:spacing w:line="360" w:lineRule="auto"/>
        <w:ind w:firstLine="709"/>
        <w:jc w:val="both"/>
        <w:rPr>
          <w:sz w:val="28"/>
          <w:szCs w:val="28"/>
        </w:rPr>
      </w:pPr>
      <w:r>
        <w:rPr>
          <w:sz w:val="28"/>
          <w:szCs w:val="28"/>
        </w:rPr>
        <w:t>- оцінити</w:t>
      </w:r>
      <w:r w:rsidRPr="00FF45EB">
        <w:rPr>
          <w:sz w:val="28"/>
          <w:szCs w:val="28"/>
        </w:rPr>
        <w:t xml:space="preserve"> впливу анексії Криму на рівень демографічної безпеки України</w:t>
      </w:r>
      <w:r>
        <w:rPr>
          <w:sz w:val="28"/>
          <w:szCs w:val="28"/>
        </w:rPr>
        <w:t>;</w:t>
      </w:r>
    </w:p>
    <w:p w:rsidR="00FF45EB" w:rsidRPr="00FF45EB" w:rsidRDefault="00FF45EB" w:rsidP="00FB4255">
      <w:pPr>
        <w:spacing w:line="360" w:lineRule="auto"/>
        <w:ind w:firstLine="709"/>
        <w:jc w:val="both"/>
        <w:rPr>
          <w:bCs/>
          <w:sz w:val="28"/>
          <w:szCs w:val="28"/>
        </w:rPr>
      </w:pPr>
      <w:r>
        <w:rPr>
          <w:bCs/>
          <w:sz w:val="28"/>
          <w:szCs w:val="28"/>
        </w:rPr>
        <w:t xml:space="preserve">- провести </w:t>
      </w:r>
      <w:r w:rsidRPr="00FF45EB">
        <w:rPr>
          <w:bCs/>
          <w:sz w:val="28"/>
          <w:szCs w:val="28"/>
        </w:rPr>
        <w:t>аналіз народжуваності в Україні</w:t>
      </w:r>
      <w:r>
        <w:rPr>
          <w:bCs/>
          <w:sz w:val="28"/>
          <w:szCs w:val="28"/>
        </w:rPr>
        <w:t>;</w:t>
      </w:r>
    </w:p>
    <w:p w:rsidR="00FF45EB" w:rsidRPr="00FF45EB" w:rsidRDefault="00FF45EB" w:rsidP="00FB4255">
      <w:pPr>
        <w:spacing w:line="360" w:lineRule="auto"/>
        <w:ind w:firstLine="709"/>
        <w:jc w:val="both"/>
        <w:rPr>
          <w:bCs/>
          <w:sz w:val="28"/>
          <w:szCs w:val="28"/>
        </w:rPr>
      </w:pPr>
      <w:r>
        <w:rPr>
          <w:bCs/>
          <w:sz w:val="28"/>
          <w:szCs w:val="28"/>
        </w:rPr>
        <w:lastRenderedPageBreak/>
        <w:t xml:space="preserve">- визначити </w:t>
      </w:r>
      <w:r w:rsidRPr="00FF45EB">
        <w:rPr>
          <w:bCs/>
          <w:sz w:val="28"/>
          <w:szCs w:val="28"/>
        </w:rPr>
        <w:t>демографічні та економічні перспективи зовнішньої міграції в умовах скасування візового режиму з ЄС</w:t>
      </w:r>
      <w:r>
        <w:rPr>
          <w:bCs/>
          <w:sz w:val="28"/>
          <w:szCs w:val="28"/>
        </w:rPr>
        <w:t>;</w:t>
      </w:r>
    </w:p>
    <w:p w:rsidR="00FF45EB" w:rsidRPr="00FF45EB" w:rsidRDefault="00FF45EB" w:rsidP="00FB4255">
      <w:pPr>
        <w:spacing w:line="360" w:lineRule="auto"/>
        <w:ind w:firstLine="709"/>
        <w:jc w:val="both"/>
        <w:rPr>
          <w:spacing w:val="-4"/>
          <w:sz w:val="28"/>
          <w:szCs w:val="28"/>
        </w:rPr>
      </w:pPr>
      <w:r>
        <w:rPr>
          <w:spacing w:val="-4"/>
          <w:sz w:val="28"/>
          <w:szCs w:val="28"/>
        </w:rPr>
        <w:t xml:space="preserve">- сформулювати </w:t>
      </w:r>
      <w:r w:rsidRPr="00FF45EB">
        <w:rPr>
          <w:spacing w:val="-4"/>
          <w:sz w:val="28"/>
          <w:szCs w:val="28"/>
        </w:rPr>
        <w:t>стратегічні перспективи підвищення рівня демографічної безпеки України</w:t>
      </w:r>
      <w:r>
        <w:rPr>
          <w:spacing w:val="-4"/>
          <w:sz w:val="28"/>
          <w:szCs w:val="28"/>
        </w:rPr>
        <w:t>.</w:t>
      </w:r>
    </w:p>
    <w:p w:rsidR="00FB4255" w:rsidRPr="00ED1646" w:rsidRDefault="00FB4255" w:rsidP="00FB4255">
      <w:pPr>
        <w:spacing w:line="360" w:lineRule="auto"/>
        <w:ind w:firstLine="709"/>
        <w:jc w:val="both"/>
        <w:rPr>
          <w:color w:val="000000"/>
          <w:sz w:val="28"/>
          <w:szCs w:val="28"/>
        </w:rPr>
      </w:pPr>
      <w:r w:rsidRPr="00ED1646">
        <w:rPr>
          <w:b/>
          <w:color w:val="000000"/>
          <w:sz w:val="28"/>
          <w:szCs w:val="28"/>
        </w:rPr>
        <w:t>Об’єктом</w:t>
      </w:r>
      <w:r w:rsidRPr="00ED1646">
        <w:rPr>
          <w:color w:val="000000"/>
          <w:sz w:val="28"/>
          <w:szCs w:val="28"/>
        </w:rPr>
        <w:t xml:space="preserve"> дослідження є </w:t>
      </w:r>
      <w:r w:rsidR="006C059A">
        <w:rPr>
          <w:color w:val="000000"/>
          <w:sz w:val="28"/>
          <w:szCs w:val="28"/>
        </w:rPr>
        <w:t>демографічний розвиток</w:t>
      </w:r>
      <w:r w:rsidRPr="00ED1646">
        <w:rPr>
          <w:color w:val="000000"/>
          <w:sz w:val="28"/>
          <w:szCs w:val="28"/>
        </w:rPr>
        <w:t xml:space="preserve"> України. </w:t>
      </w:r>
    </w:p>
    <w:p w:rsidR="00FB4255" w:rsidRPr="00ED1646" w:rsidRDefault="00FB4255" w:rsidP="00FB4255">
      <w:pPr>
        <w:spacing w:line="360" w:lineRule="auto"/>
        <w:ind w:firstLine="709"/>
        <w:jc w:val="both"/>
        <w:rPr>
          <w:color w:val="000000"/>
          <w:sz w:val="28"/>
          <w:szCs w:val="28"/>
        </w:rPr>
      </w:pPr>
      <w:r w:rsidRPr="00ED1646">
        <w:rPr>
          <w:b/>
          <w:color w:val="000000"/>
          <w:sz w:val="28"/>
          <w:szCs w:val="28"/>
        </w:rPr>
        <w:t>Предметом</w:t>
      </w:r>
      <w:r w:rsidRPr="00ED1646">
        <w:rPr>
          <w:color w:val="000000"/>
          <w:sz w:val="28"/>
          <w:szCs w:val="28"/>
        </w:rPr>
        <w:t xml:space="preserve"> дослідження </w:t>
      </w:r>
      <w:r w:rsidR="00D41C33">
        <w:rPr>
          <w:color w:val="000000"/>
          <w:sz w:val="28"/>
          <w:szCs w:val="28"/>
        </w:rPr>
        <w:t>є демографічна</w:t>
      </w:r>
      <w:r w:rsidR="006C059A">
        <w:rPr>
          <w:color w:val="000000"/>
          <w:sz w:val="28"/>
          <w:szCs w:val="28"/>
        </w:rPr>
        <w:t xml:space="preserve"> безпеки в системі економічного розвитку України. </w:t>
      </w:r>
    </w:p>
    <w:p w:rsidR="00FB4255" w:rsidRPr="00A9755F" w:rsidRDefault="00FB4255" w:rsidP="00FB4255">
      <w:pPr>
        <w:spacing w:line="360" w:lineRule="auto"/>
        <w:ind w:firstLine="709"/>
        <w:jc w:val="both"/>
        <w:rPr>
          <w:color w:val="000000"/>
          <w:sz w:val="28"/>
          <w:szCs w:val="28"/>
        </w:rPr>
      </w:pPr>
      <w:r w:rsidRPr="00A9755F">
        <w:rPr>
          <w:b/>
          <w:color w:val="000000"/>
          <w:sz w:val="28"/>
          <w:szCs w:val="28"/>
        </w:rPr>
        <w:t>Методи дослідження:</w:t>
      </w:r>
      <w:r w:rsidRPr="00A9755F">
        <w:rPr>
          <w:color w:val="000000"/>
          <w:sz w:val="28"/>
          <w:szCs w:val="28"/>
        </w:rPr>
        <w:t xml:space="preserve"> спостереження, порівняння, вимірювання, метод експертних оцінок, екстраполяції, сходження від абстрактного до конкретного, абстрагування, аналіз і синтез, індукція і дедукція, прогнозування інші специфічні прийоми і методи.</w:t>
      </w:r>
    </w:p>
    <w:p w:rsidR="00FB4255" w:rsidRPr="00E91CCB" w:rsidRDefault="00FB4255" w:rsidP="00FB4255">
      <w:pPr>
        <w:spacing w:line="360" w:lineRule="auto"/>
        <w:ind w:firstLine="709"/>
        <w:jc w:val="both"/>
        <w:rPr>
          <w:b/>
          <w:color w:val="000000"/>
          <w:sz w:val="28"/>
          <w:szCs w:val="28"/>
        </w:rPr>
      </w:pPr>
      <w:r w:rsidRPr="00ED1646">
        <w:rPr>
          <w:b/>
          <w:color w:val="000000"/>
          <w:sz w:val="28"/>
          <w:szCs w:val="28"/>
        </w:rPr>
        <w:t>Наукова новизна</w:t>
      </w:r>
      <w:r w:rsidRPr="00ED1646">
        <w:rPr>
          <w:color w:val="000000"/>
          <w:sz w:val="28"/>
          <w:szCs w:val="28"/>
        </w:rPr>
        <w:t xml:space="preserve"> </w:t>
      </w:r>
      <w:r w:rsidR="006C059A" w:rsidRPr="00E91CCB">
        <w:rPr>
          <w:color w:val="000000"/>
          <w:sz w:val="28"/>
          <w:szCs w:val="28"/>
        </w:rPr>
        <w:t xml:space="preserve">полягає в дослідженні сучасних аспектів </w:t>
      </w:r>
      <w:proofErr w:type="spellStart"/>
      <w:r w:rsidR="006C059A" w:rsidRPr="00E91CCB">
        <w:rPr>
          <w:color w:val="000000"/>
          <w:sz w:val="28"/>
          <w:szCs w:val="28"/>
        </w:rPr>
        <w:t>демоекономічного</w:t>
      </w:r>
      <w:proofErr w:type="spellEnd"/>
      <w:r w:rsidR="006C059A" w:rsidRPr="00E91CCB">
        <w:rPr>
          <w:color w:val="000000"/>
          <w:sz w:val="28"/>
          <w:szCs w:val="28"/>
        </w:rPr>
        <w:t xml:space="preserve"> розвитку України. </w:t>
      </w:r>
    </w:p>
    <w:p w:rsidR="00FB4255" w:rsidRDefault="00FB4255" w:rsidP="00FB4255">
      <w:pPr>
        <w:spacing w:line="360" w:lineRule="auto"/>
        <w:ind w:firstLine="709"/>
        <w:jc w:val="both"/>
        <w:rPr>
          <w:color w:val="000000"/>
          <w:sz w:val="28"/>
          <w:szCs w:val="28"/>
        </w:rPr>
      </w:pPr>
      <w:r w:rsidRPr="00E91CCB">
        <w:rPr>
          <w:b/>
          <w:color w:val="000000"/>
          <w:sz w:val="28"/>
          <w:szCs w:val="28"/>
        </w:rPr>
        <w:t>Структура і обсяг роботи.</w:t>
      </w:r>
      <w:r w:rsidRPr="00E91CCB">
        <w:rPr>
          <w:color w:val="000000"/>
          <w:sz w:val="28"/>
          <w:szCs w:val="28"/>
        </w:rPr>
        <w:t xml:space="preserve"> Робота складається з трьох питань, вступу, висновків, переліку в</w:t>
      </w:r>
      <w:r w:rsidR="006C059A" w:rsidRPr="00E91CCB">
        <w:rPr>
          <w:color w:val="000000"/>
          <w:sz w:val="28"/>
          <w:szCs w:val="28"/>
        </w:rPr>
        <w:t>икористаних джерел, що містить 95 найменувань та викладена на 123</w:t>
      </w:r>
      <w:r w:rsidRPr="00E91CCB">
        <w:rPr>
          <w:color w:val="000000"/>
          <w:sz w:val="28"/>
          <w:szCs w:val="28"/>
        </w:rPr>
        <w:t xml:space="preserve"> сторінках. В роботі є </w:t>
      </w:r>
      <w:r w:rsidR="00E91CCB" w:rsidRPr="00E91CCB">
        <w:rPr>
          <w:color w:val="000000"/>
          <w:sz w:val="28"/>
          <w:szCs w:val="28"/>
        </w:rPr>
        <w:t>26 таблиць та 10 рисунків</w:t>
      </w:r>
      <w:r w:rsidRPr="00E91CCB">
        <w:rPr>
          <w:color w:val="000000"/>
          <w:sz w:val="28"/>
          <w:szCs w:val="28"/>
        </w:rPr>
        <w:t>.</w:t>
      </w:r>
      <w:r>
        <w:rPr>
          <w:color w:val="000000"/>
          <w:sz w:val="28"/>
          <w:szCs w:val="28"/>
        </w:rPr>
        <w:t xml:space="preserve"> </w:t>
      </w:r>
    </w:p>
    <w:p w:rsidR="003D0558" w:rsidRDefault="003D0558" w:rsidP="00D67123">
      <w:pPr>
        <w:shd w:val="clear" w:color="auto" w:fill="FFFFFF"/>
        <w:spacing w:line="360" w:lineRule="auto"/>
        <w:ind w:right="10" w:firstLine="709"/>
        <w:jc w:val="center"/>
        <w:rPr>
          <w:b/>
          <w:spacing w:val="-9"/>
          <w:sz w:val="28"/>
          <w:szCs w:val="28"/>
        </w:rPr>
      </w:pPr>
    </w:p>
    <w:p w:rsidR="003D0558" w:rsidRDefault="003D0558">
      <w:pPr>
        <w:widowControl/>
        <w:autoSpaceDE/>
        <w:autoSpaceDN/>
        <w:adjustRightInd/>
        <w:spacing w:after="200" w:line="276" w:lineRule="auto"/>
      </w:pPr>
      <w:r>
        <w:br w:type="page"/>
      </w:r>
    </w:p>
    <w:p w:rsidR="00D67123" w:rsidRDefault="00D67123" w:rsidP="00D67123">
      <w:pPr>
        <w:shd w:val="clear" w:color="auto" w:fill="FFFFFF"/>
        <w:spacing w:line="360" w:lineRule="auto"/>
        <w:ind w:right="10" w:firstLine="709"/>
        <w:jc w:val="center"/>
        <w:rPr>
          <w:b/>
          <w:spacing w:val="-9"/>
          <w:sz w:val="28"/>
          <w:szCs w:val="28"/>
        </w:rPr>
      </w:pPr>
      <w:r>
        <w:rPr>
          <w:b/>
          <w:spacing w:val="-9"/>
          <w:sz w:val="28"/>
          <w:szCs w:val="28"/>
        </w:rPr>
        <w:lastRenderedPageBreak/>
        <w:t>РОЗДІЛ 1</w:t>
      </w:r>
    </w:p>
    <w:p w:rsidR="00D67123" w:rsidRDefault="00D67123" w:rsidP="00D67123">
      <w:pPr>
        <w:shd w:val="clear" w:color="auto" w:fill="FFFFFF"/>
        <w:spacing w:line="360" w:lineRule="auto"/>
        <w:ind w:right="10" w:firstLine="709"/>
        <w:jc w:val="center"/>
        <w:rPr>
          <w:b/>
          <w:spacing w:val="-9"/>
          <w:sz w:val="28"/>
          <w:szCs w:val="28"/>
        </w:rPr>
      </w:pPr>
      <w:r>
        <w:rPr>
          <w:b/>
          <w:spacing w:val="-9"/>
          <w:sz w:val="28"/>
          <w:szCs w:val="28"/>
        </w:rPr>
        <w:t>ТЕОРЕТИЧНІ ОСНОВИ ТА ПІДХОДИ ДО ОЦІНКИ ДЕМОГРАФІЧНОЇ БЕЗПЕКИ</w:t>
      </w:r>
    </w:p>
    <w:p w:rsidR="00D67123" w:rsidRDefault="00D67123" w:rsidP="00D67123">
      <w:pPr>
        <w:shd w:val="clear" w:color="auto" w:fill="FFFFFF"/>
        <w:spacing w:line="360" w:lineRule="auto"/>
        <w:ind w:right="10" w:firstLine="709"/>
        <w:jc w:val="both"/>
        <w:rPr>
          <w:b/>
          <w:spacing w:val="-9"/>
          <w:sz w:val="28"/>
          <w:szCs w:val="28"/>
        </w:rPr>
      </w:pPr>
    </w:p>
    <w:p w:rsidR="00D67123" w:rsidRPr="00C01D78" w:rsidRDefault="00D67123" w:rsidP="00D67123">
      <w:pPr>
        <w:shd w:val="clear" w:color="auto" w:fill="FFFFFF"/>
        <w:spacing w:line="360" w:lineRule="auto"/>
        <w:ind w:right="10" w:firstLine="709"/>
        <w:jc w:val="both"/>
        <w:rPr>
          <w:b/>
          <w:spacing w:val="-9"/>
          <w:sz w:val="28"/>
          <w:szCs w:val="28"/>
        </w:rPr>
      </w:pPr>
      <w:r w:rsidRPr="00C01D78">
        <w:rPr>
          <w:b/>
          <w:spacing w:val="-9"/>
          <w:sz w:val="28"/>
          <w:szCs w:val="28"/>
        </w:rPr>
        <w:t>1.</w:t>
      </w:r>
      <w:r>
        <w:rPr>
          <w:b/>
          <w:spacing w:val="-9"/>
          <w:sz w:val="28"/>
          <w:szCs w:val="28"/>
        </w:rPr>
        <w:t>1</w:t>
      </w:r>
      <w:r w:rsidRPr="00C01D78">
        <w:rPr>
          <w:b/>
          <w:spacing w:val="-9"/>
          <w:sz w:val="28"/>
          <w:szCs w:val="28"/>
        </w:rPr>
        <w:t>. Соціально-економічні аспекти демографічної безпеки</w:t>
      </w:r>
    </w:p>
    <w:p w:rsidR="00D67123" w:rsidRDefault="00D67123" w:rsidP="00D67123">
      <w:pPr>
        <w:shd w:val="clear" w:color="auto" w:fill="FFFFFF"/>
        <w:spacing w:line="360" w:lineRule="auto"/>
        <w:ind w:right="10" w:firstLine="709"/>
        <w:jc w:val="both"/>
        <w:rPr>
          <w:spacing w:val="-9"/>
          <w:sz w:val="28"/>
          <w:szCs w:val="28"/>
        </w:rPr>
      </w:pPr>
    </w:p>
    <w:p w:rsidR="00D67123" w:rsidRPr="007571AD" w:rsidRDefault="00D67123" w:rsidP="00D67123">
      <w:pPr>
        <w:spacing w:line="360" w:lineRule="auto"/>
        <w:ind w:firstLine="720"/>
        <w:jc w:val="both"/>
        <w:rPr>
          <w:iCs/>
          <w:sz w:val="28"/>
          <w:szCs w:val="28"/>
        </w:rPr>
      </w:pPr>
      <w:r w:rsidRPr="007571AD">
        <w:rPr>
          <w:iCs/>
          <w:sz w:val="28"/>
          <w:szCs w:val="28"/>
        </w:rPr>
        <w:t>Одним з основних факторів</w:t>
      </w:r>
      <w:r w:rsidR="00A565A3">
        <w:rPr>
          <w:iCs/>
          <w:sz w:val="28"/>
          <w:szCs w:val="28"/>
        </w:rPr>
        <w:t xml:space="preserve">, який впливає на формування </w:t>
      </w:r>
      <w:r w:rsidRPr="007571AD">
        <w:rPr>
          <w:iCs/>
          <w:sz w:val="28"/>
          <w:szCs w:val="28"/>
        </w:rPr>
        <w:t>доходів і витрат у системі соціального захи</w:t>
      </w:r>
      <w:r w:rsidRPr="007571AD">
        <w:rPr>
          <w:iCs/>
          <w:sz w:val="28"/>
          <w:szCs w:val="28"/>
        </w:rPr>
        <w:softHyphen/>
      </w:r>
      <w:r w:rsidRPr="007571AD">
        <w:rPr>
          <w:iCs/>
          <w:spacing w:val="-1"/>
          <w:sz w:val="28"/>
          <w:szCs w:val="28"/>
        </w:rPr>
        <w:t xml:space="preserve">сту є демографічний. Зростання смертності серед працездатного населення, </w:t>
      </w:r>
      <w:r w:rsidRPr="007571AD">
        <w:rPr>
          <w:iCs/>
          <w:sz w:val="28"/>
          <w:szCs w:val="28"/>
        </w:rPr>
        <w:t xml:space="preserve">трудова міграція і повільне, але поступове збільшення тривалості життя негативно позначається на балансі </w:t>
      </w:r>
      <w:r w:rsidRPr="007571AD">
        <w:rPr>
          <w:iCs/>
          <w:spacing w:val="-1"/>
          <w:sz w:val="28"/>
          <w:szCs w:val="28"/>
        </w:rPr>
        <w:t xml:space="preserve">доходів і витрат в системі соціального захисту населення. </w:t>
      </w:r>
    </w:p>
    <w:p w:rsidR="00D67123" w:rsidRPr="00DD6A02" w:rsidRDefault="00D67123" w:rsidP="00D67123">
      <w:pPr>
        <w:shd w:val="clear" w:color="auto" w:fill="FFFFFF"/>
        <w:spacing w:line="360" w:lineRule="auto"/>
        <w:ind w:firstLine="720"/>
        <w:jc w:val="both"/>
        <w:rPr>
          <w:sz w:val="28"/>
          <w:szCs w:val="28"/>
        </w:rPr>
      </w:pPr>
      <w:r w:rsidRPr="007571AD">
        <w:rPr>
          <w:spacing w:val="-3"/>
          <w:sz w:val="28"/>
          <w:szCs w:val="28"/>
        </w:rPr>
        <w:t>Україна успадкувал</w:t>
      </w:r>
      <w:r w:rsidRPr="007571AD">
        <w:rPr>
          <w:spacing w:val="-1"/>
          <w:sz w:val="28"/>
          <w:szCs w:val="28"/>
        </w:rPr>
        <w:t xml:space="preserve">а від соціалізму універсальну систему </w:t>
      </w:r>
      <w:r w:rsidRPr="007571AD">
        <w:rPr>
          <w:sz w:val="28"/>
          <w:szCs w:val="28"/>
        </w:rPr>
        <w:t>соціального</w:t>
      </w:r>
      <w:r>
        <w:rPr>
          <w:sz w:val="28"/>
          <w:szCs w:val="28"/>
        </w:rPr>
        <w:t xml:space="preserve"> захисту населення, яка опир</w:t>
      </w:r>
      <w:r w:rsidRPr="00DD6A02">
        <w:rPr>
          <w:sz w:val="28"/>
          <w:szCs w:val="28"/>
        </w:rPr>
        <w:t>алася здебільшого на категоріальний принцип призначення соціальн</w:t>
      </w:r>
      <w:r>
        <w:rPr>
          <w:sz w:val="28"/>
          <w:szCs w:val="28"/>
        </w:rPr>
        <w:t>ої</w:t>
      </w:r>
      <w:r w:rsidRPr="00DD6A02">
        <w:rPr>
          <w:sz w:val="28"/>
          <w:szCs w:val="28"/>
        </w:rPr>
        <w:t xml:space="preserve"> </w:t>
      </w:r>
      <w:r w:rsidRPr="007571AD">
        <w:rPr>
          <w:sz w:val="28"/>
          <w:szCs w:val="28"/>
        </w:rPr>
        <w:t>допо</w:t>
      </w:r>
      <w:r w:rsidRPr="007571AD">
        <w:rPr>
          <w:bCs/>
          <w:sz w:val="28"/>
          <w:szCs w:val="28"/>
        </w:rPr>
        <w:t>моги</w:t>
      </w:r>
      <w:r w:rsidRPr="00DD6A02">
        <w:rPr>
          <w:b/>
          <w:bCs/>
          <w:sz w:val="28"/>
          <w:szCs w:val="28"/>
        </w:rPr>
        <w:t xml:space="preserve"> </w:t>
      </w:r>
      <w:r w:rsidRPr="00DD6A02">
        <w:rPr>
          <w:sz w:val="28"/>
          <w:szCs w:val="28"/>
        </w:rPr>
        <w:t>та виплат</w:t>
      </w:r>
      <w:r w:rsidR="00A565A3">
        <w:rPr>
          <w:sz w:val="28"/>
          <w:szCs w:val="28"/>
        </w:rPr>
        <w:t>,</w:t>
      </w:r>
      <w:r w:rsidRPr="00DD6A02">
        <w:rPr>
          <w:sz w:val="28"/>
          <w:szCs w:val="28"/>
        </w:rPr>
        <w:t xml:space="preserve"> і була слабко орієнтована на підтримку найбідніших верств населення. Незважаючи на посту</w:t>
      </w:r>
      <w:r w:rsidRPr="00DD6A02">
        <w:rPr>
          <w:sz w:val="28"/>
          <w:szCs w:val="28"/>
        </w:rPr>
        <w:softHyphen/>
        <w:t>повий перехід економіки України до нової системи соціально-економічних відносин, логіка побудови соці</w:t>
      </w:r>
      <w:r w:rsidRPr="00DD6A02">
        <w:rPr>
          <w:sz w:val="28"/>
          <w:szCs w:val="28"/>
        </w:rPr>
        <w:softHyphen/>
        <w:t xml:space="preserve">ального захисту залишилася в </w:t>
      </w:r>
      <w:r w:rsidRPr="007571AD">
        <w:rPr>
          <w:bCs/>
          <w:sz w:val="28"/>
          <w:szCs w:val="28"/>
        </w:rPr>
        <w:t>основних</w:t>
      </w:r>
      <w:r w:rsidRPr="00DD6A02">
        <w:rPr>
          <w:b/>
          <w:bCs/>
          <w:sz w:val="28"/>
          <w:szCs w:val="28"/>
        </w:rPr>
        <w:t xml:space="preserve"> </w:t>
      </w:r>
      <w:r w:rsidRPr="00DD6A02">
        <w:rPr>
          <w:sz w:val="28"/>
          <w:szCs w:val="28"/>
        </w:rPr>
        <w:t>своїх рисах незмінною і орієнтова</w:t>
      </w:r>
      <w:r w:rsidR="00A565A3">
        <w:rPr>
          <w:sz w:val="28"/>
          <w:szCs w:val="28"/>
        </w:rPr>
        <w:t>ною на заохочення заслуг перед</w:t>
      </w:r>
      <w:r w:rsidRPr="00DD6A02">
        <w:rPr>
          <w:sz w:val="28"/>
          <w:szCs w:val="28"/>
        </w:rPr>
        <w:t xml:space="preserve"> державою, соціальну підтримку </w:t>
      </w:r>
      <w:r>
        <w:rPr>
          <w:sz w:val="28"/>
          <w:szCs w:val="28"/>
        </w:rPr>
        <w:t>лише окремих катего</w:t>
      </w:r>
      <w:r w:rsidRPr="00DD6A02">
        <w:rPr>
          <w:sz w:val="28"/>
          <w:szCs w:val="28"/>
        </w:rPr>
        <w:t>рій населення (людей похи</w:t>
      </w:r>
      <w:r>
        <w:rPr>
          <w:sz w:val="28"/>
          <w:szCs w:val="28"/>
        </w:rPr>
        <w:t>лого віку, інвалідів, підтримку сім</w:t>
      </w:r>
      <w:r w:rsidRPr="007571AD">
        <w:rPr>
          <w:sz w:val="28"/>
          <w:szCs w:val="28"/>
        </w:rPr>
        <w:t>’</w:t>
      </w:r>
      <w:r w:rsidRPr="00DD6A02">
        <w:rPr>
          <w:sz w:val="28"/>
          <w:szCs w:val="28"/>
        </w:rPr>
        <w:t>ї та молоді) та розгал</w:t>
      </w:r>
      <w:r>
        <w:rPr>
          <w:sz w:val="28"/>
          <w:szCs w:val="28"/>
        </w:rPr>
        <w:t>ужену систему пільг, які зов</w:t>
      </w:r>
      <w:r w:rsidRPr="00DD6A02">
        <w:rPr>
          <w:sz w:val="28"/>
          <w:szCs w:val="28"/>
        </w:rPr>
        <w:t xml:space="preserve">сім не були пов'язані з </w:t>
      </w:r>
      <w:r>
        <w:rPr>
          <w:sz w:val="28"/>
          <w:szCs w:val="28"/>
        </w:rPr>
        <w:t>рівнем матеріального добробуту</w:t>
      </w:r>
      <w:r w:rsidRPr="00DD6A02">
        <w:rPr>
          <w:sz w:val="28"/>
          <w:szCs w:val="28"/>
        </w:rPr>
        <w:t xml:space="preserve"> домогосподарств. Підтримка такої розгалуженої системи соціального захисту, яка зд</w:t>
      </w:r>
      <w:r>
        <w:rPr>
          <w:sz w:val="28"/>
          <w:szCs w:val="28"/>
        </w:rPr>
        <w:t xml:space="preserve">ебільшого функціонує на </w:t>
      </w:r>
      <w:r w:rsidRPr="00DD6A02">
        <w:rPr>
          <w:sz w:val="28"/>
          <w:szCs w:val="28"/>
        </w:rPr>
        <w:t>принципах солідарн</w:t>
      </w:r>
      <w:r w:rsidR="00A565A3">
        <w:rPr>
          <w:sz w:val="28"/>
          <w:szCs w:val="28"/>
        </w:rPr>
        <w:t>ості та субсидування, з кожним</w:t>
      </w:r>
      <w:r w:rsidRPr="00DD6A02">
        <w:rPr>
          <w:sz w:val="28"/>
          <w:szCs w:val="28"/>
        </w:rPr>
        <w:t xml:space="preserve"> роком вимагає все біль</w:t>
      </w:r>
      <w:r w:rsidR="00A565A3">
        <w:rPr>
          <w:sz w:val="28"/>
          <w:szCs w:val="28"/>
        </w:rPr>
        <w:t>ш значних фінансових ресурсів,</w:t>
      </w:r>
      <w:r w:rsidRPr="00DD6A02">
        <w:rPr>
          <w:sz w:val="28"/>
          <w:szCs w:val="28"/>
        </w:rPr>
        <w:t xml:space="preserve"> що в умовах складних с</w:t>
      </w:r>
      <w:r>
        <w:rPr>
          <w:sz w:val="28"/>
          <w:szCs w:val="28"/>
        </w:rPr>
        <w:t>оціально-економічних та демо</w:t>
      </w:r>
      <w:r w:rsidRPr="00DD6A02">
        <w:rPr>
          <w:sz w:val="28"/>
          <w:szCs w:val="28"/>
        </w:rPr>
        <w:t>графічних проблем, як у світі, так і</w:t>
      </w:r>
      <w:r>
        <w:rPr>
          <w:sz w:val="28"/>
          <w:szCs w:val="28"/>
        </w:rPr>
        <w:t xml:space="preserve"> в Україні, стає непо</w:t>
      </w:r>
      <w:r>
        <w:rPr>
          <w:sz w:val="28"/>
          <w:szCs w:val="28"/>
        </w:rPr>
        <w:softHyphen/>
        <w:t>сильним тягарем</w:t>
      </w:r>
      <w:r w:rsidRPr="00DD6A02">
        <w:rPr>
          <w:sz w:val="28"/>
          <w:szCs w:val="28"/>
        </w:rPr>
        <w:t xml:space="preserve"> для економіки країни.</w:t>
      </w:r>
    </w:p>
    <w:p w:rsidR="00D67123" w:rsidRDefault="00D67123" w:rsidP="00D67123">
      <w:pPr>
        <w:shd w:val="clear" w:color="auto" w:fill="FFFFFF"/>
        <w:spacing w:line="360" w:lineRule="auto"/>
        <w:ind w:firstLine="720"/>
        <w:jc w:val="both"/>
        <w:rPr>
          <w:sz w:val="28"/>
          <w:szCs w:val="28"/>
        </w:rPr>
      </w:pPr>
      <w:r w:rsidRPr="00DD6A02">
        <w:rPr>
          <w:sz w:val="28"/>
          <w:szCs w:val="28"/>
        </w:rPr>
        <w:t>Фінансове забезпечення соціального захисту насе</w:t>
      </w:r>
      <w:r>
        <w:rPr>
          <w:sz w:val="28"/>
          <w:szCs w:val="28"/>
        </w:rPr>
        <w:t xml:space="preserve">лення завжди знаходилося у </w:t>
      </w:r>
      <w:r w:rsidRPr="00DD6A02">
        <w:rPr>
          <w:sz w:val="28"/>
          <w:szCs w:val="28"/>
        </w:rPr>
        <w:t>тісному взаємозв'язку з цілою низкою соціально-економічних чинників (рис. 1</w:t>
      </w:r>
      <w:r>
        <w:rPr>
          <w:sz w:val="28"/>
          <w:szCs w:val="28"/>
        </w:rPr>
        <w:t>.1</w:t>
      </w:r>
      <w:r w:rsidRPr="00DD6A02">
        <w:rPr>
          <w:sz w:val="28"/>
          <w:szCs w:val="28"/>
        </w:rPr>
        <w:t>).</w:t>
      </w:r>
    </w:p>
    <w:p w:rsidR="00D67123" w:rsidRPr="00DD6A02" w:rsidRDefault="00D67123" w:rsidP="00D67123">
      <w:pPr>
        <w:shd w:val="clear" w:color="auto" w:fill="FFFFFF"/>
        <w:spacing w:line="360" w:lineRule="auto"/>
        <w:ind w:firstLine="720"/>
        <w:jc w:val="both"/>
        <w:rPr>
          <w:sz w:val="28"/>
          <w:szCs w:val="28"/>
        </w:rPr>
      </w:pPr>
    </w:p>
    <w:p w:rsidR="00D67123" w:rsidRDefault="00D67123" w:rsidP="00D67123">
      <w:pPr>
        <w:spacing w:line="360" w:lineRule="auto"/>
        <w:ind w:firstLine="720"/>
        <w:jc w:val="both"/>
        <w:rPr>
          <w:sz w:val="28"/>
          <w:szCs w:val="28"/>
        </w:rPr>
      </w:pPr>
      <w:r>
        <w:rPr>
          <w:noProof/>
        </w:rPr>
        <w:lastRenderedPageBreak/>
        <mc:AlternateContent>
          <mc:Choice Requires="wpg">
            <w:drawing>
              <wp:anchor distT="0" distB="0" distL="114300" distR="114300" simplePos="0" relativeHeight="251659264" behindDoc="0" locked="0" layoutInCell="1" allowOverlap="1" wp14:anchorId="1C08C5FC" wp14:editId="17A0192F">
                <wp:simplePos x="0" y="0"/>
                <wp:positionH relativeFrom="column">
                  <wp:posOffset>44450</wp:posOffset>
                </wp:positionH>
                <wp:positionV relativeFrom="paragraph">
                  <wp:posOffset>19685</wp:posOffset>
                </wp:positionV>
                <wp:extent cx="6160770" cy="3667125"/>
                <wp:effectExtent l="11430" t="12700" r="9525" b="6350"/>
                <wp:wrapNone/>
                <wp:docPr id="20" name="Групувати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0770" cy="3667125"/>
                          <a:chOff x="0" y="0"/>
                          <a:chExt cx="61607" cy="36671"/>
                        </a:xfrm>
                      </wpg:grpSpPr>
                      <wps:wsp>
                        <wps:cNvPr id="21" name="Прямоугольник 1"/>
                        <wps:cNvSpPr>
                          <a:spLocks noChangeArrowheads="1"/>
                        </wps:cNvSpPr>
                        <wps:spPr bwMode="auto">
                          <a:xfrm>
                            <a:off x="12039" y="76"/>
                            <a:ext cx="36100" cy="3820"/>
                          </a:xfrm>
                          <a:prstGeom prst="rect">
                            <a:avLst/>
                          </a:prstGeom>
                          <a:solidFill>
                            <a:srgbClr val="FFFFFF"/>
                          </a:solidFill>
                          <a:ln w="12700">
                            <a:solidFill>
                              <a:srgbClr val="9BBB59"/>
                            </a:solidFill>
                            <a:miter lim="800000"/>
                            <a:headEnd/>
                            <a:tailEnd/>
                          </a:ln>
                        </wps:spPr>
                        <wps:txbx>
                          <w:txbxContent>
                            <w:p w:rsidR="00561F33" w:rsidRPr="00FD4DC2" w:rsidRDefault="00561F33" w:rsidP="00D67123">
                              <w:pPr>
                                <w:jc w:val="center"/>
                                <w:rPr>
                                  <w:sz w:val="24"/>
                                  <w:szCs w:val="24"/>
                                </w:rPr>
                              </w:pPr>
                              <w:r w:rsidRPr="00FD4DC2">
                                <w:rPr>
                                  <w:sz w:val="24"/>
                                  <w:szCs w:val="24"/>
                                </w:rPr>
                                <w:t>Демографічні чинники</w:t>
                              </w:r>
                            </w:p>
                          </w:txbxContent>
                        </wps:txbx>
                        <wps:bodyPr rot="0" vert="horz" wrap="square" lIns="91440" tIns="45720" rIns="91440" bIns="45720" anchor="ctr" anchorCtr="0" upright="1">
                          <a:noAutofit/>
                        </wps:bodyPr>
                      </wps:wsp>
                      <wps:wsp>
                        <wps:cNvPr id="22" name="Прямоугольник 2"/>
                        <wps:cNvSpPr>
                          <a:spLocks noChangeArrowheads="1"/>
                        </wps:cNvSpPr>
                        <wps:spPr bwMode="auto">
                          <a:xfrm>
                            <a:off x="8839" y="5486"/>
                            <a:ext cx="20955" cy="5429"/>
                          </a:xfrm>
                          <a:prstGeom prst="rect">
                            <a:avLst/>
                          </a:prstGeom>
                          <a:solidFill>
                            <a:srgbClr val="FFFFFF"/>
                          </a:solidFill>
                          <a:ln w="12700">
                            <a:solidFill>
                              <a:srgbClr val="9BBB59"/>
                            </a:solidFill>
                            <a:miter lim="800000"/>
                            <a:headEnd/>
                            <a:tailEnd/>
                          </a:ln>
                        </wps:spPr>
                        <wps:txbx>
                          <w:txbxContent>
                            <w:p w:rsidR="00561F33" w:rsidRPr="00FC0A88" w:rsidRDefault="00561F33" w:rsidP="00D67123">
                              <w:pPr>
                                <w:jc w:val="center"/>
                                <w:rPr>
                                  <w:sz w:val="24"/>
                                  <w:szCs w:val="24"/>
                                </w:rPr>
                              </w:pPr>
                              <w:r w:rsidRPr="00FC0A88">
                                <w:rPr>
                                  <w:sz w:val="24"/>
                                  <w:szCs w:val="24"/>
                                </w:rPr>
                                <w:t>Збільшення кількості</w:t>
                              </w:r>
                              <w:r>
                                <w:rPr>
                                  <w:sz w:val="24"/>
                                  <w:szCs w:val="24"/>
                                </w:rPr>
                                <w:t xml:space="preserve"> працівників</w:t>
                              </w:r>
                            </w:p>
                          </w:txbxContent>
                        </wps:txbx>
                        <wps:bodyPr rot="0" vert="horz" wrap="square" lIns="91440" tIns="45720" rIns="91440" bIns="45720" anchor="ctr" anchorCtr="0" upright="1">
                          <a:noAutofit/>
                        </wps:bodyPr>
                      </wps:wsp>
                      <wps:wsp>
                        <wps:cNvPr id="23" name="Прямоугольник 4"/>
                        <wps:cNvSpPr>
                          <a:spLocks noChangeArrowheads="1"/>
                        </wps:cNvSpPr>
                        <wps:spPr bwMode="auto">
                          <a:xfrm>
                            <a:off x="32385" y="5486"/>
                            <a:ext cx="20955" cy="5429"/>
                          </a:xfrm>
                          <a:prstGeom prst="rect">
                            <a:avLst/>
                          </a:prstGeom>
                          <a:solidFill>
                            <a:srgbClr val="FFFFFF"/>
                          </a:solidFill>
                          <a:ln w="12700">
                            <a:solidFill>
                              <a:srgbClr val="9BBB59"/>
                            </a:solidFill>
                            <a:miter lim="800000"/>
                            <a:headEnd/>
                            <a:tailEnd/>
                          </a:ln>
                        </wps:spPr>
                        <wps:txbx>
                          <w:txbxContent>
                            <w:p w:rsidR="00561F33" w:rsidRPr="00FC0A88" w:rsidRDefault="00561F33" w:rsidP="00D67123">
                              <w:pPr>
                                <w:jc w:val="center"/>
                                <w:rPr>
                                  <w:sz w:val="24"/>
                                  <w:szCs w:val="24"/>
                                </w:rPr>
                              </w:pPr>
                              <w:r w:rsidRPr="00FC0A88">
                                <w:rPr>
                                  <w:sz w:val="24"/>
                                  <w:szCs w:val="24"/>
                                </w:rPr>
                                <w:t>Збільшення кількості</w:t>
                              </w:r>
                              <w:r>
                                <w:rPr>
                                  <w:sz w:val="24"/>
                                  <w:szCs w:val="24"/>
                                </w:rPr>
                                <w:t xml:space="preserve"> працівників</w:t>
                              </w:r>
                            </w:p>
                          </w:txbxContent>
                        </wps:txbx>
                        <wps:bodyPr rot="0" vert="horz" wrap="square" lIns="91440" tIns="45720" rIns="91440" bIns="45720" anchor="ctr" anchorCtr="0" upright="1">
                          <a:noAutofit/>
                        </wps:bodyPr>
                      </wps:wsp>
                      <wps:wsp>
                        <wps:cNvPr id="24" name="Прямоугольник 5"/>
                        <wps:cNvSpPr>
                          <a:spLocks noChangeArrowheads="1"/>
                        </wps:cNvSpPr>
                        <wps:spPr bwMode="auto">
                          <a:xfrm>
                            <a:off x="13487" y="14782"/>
                            <a:ext cx="33389" cy="3133"/>
                          </a:xfrm>
                          <a:prstGeom prst="rect">
                            <a:avLst/>
                          </a:prstGeom>
                          <a:solidFill>
                            <a:srgbClr val="FFFFFF"/>
                          </a:solidFill>
                          <a:ln w="12700">
                            <a:solidFill>
                              <a:srgbClr val="9BBB59"/>
                            </a:solidFill>
                            <a:miter lim="800000"/>
                            <a:headEnd/>
                            <a:tailEnd/>
                          </a:ln>
                        </wps:spPr>
                        <wps:txbx>
                          <w:txbxContent>
                            <w:p w:rsidR="00561F33" w:rsidRPr="00FD4DC2" w:rsidRDefault="00561F33" w:rsidP="00D67123">
                              <w:pPr>
                                <w:jc w:val="center"/>
                                <w:rPr>
                                  <w:sz w:val="24"/>
                                  <w:szCs w:val="24"/>
                                </w:rPr>
                              </w:pPr>
                              <w:r w:rsidRPr="00FD4DC2">
                                <w:rPr>
                                  <w:sz w:val="24"/>
                                  <w:szCs w:val="24"/>
                                </w:rPr>
                                <w:t>Економічні чинники</w:t>
                              </w:r>
                            </w:p>
                          </w:txbxContent>
                        </wps:txbx>
                        <wps:bodyPr rot="0" vert="horz" wrap="square" lIns="91440" tIns="45720" rIns="91440" bIns="45720" anchor="ctr" anchorCtr="0" upright="1">
                          <a:noAutofit/>
                        </wps:bodyPr>
                      </wps:wsp>
                      <wps:wsp>
                        <wps:cNvPr id="25" name="Прямоугольник 6"/>
                        <wps:cNvSpPr>
                          <a:spLocks noChangeArrowheads="1"/>
                        </wps:cNvSpPr>
                        <wps:spPr bwMode="auto">
                          <a:xfrm>
                            <a:off x="11734" y="19659"/>
                            <a:ext cx="17907" cy="5429"/>
                          </a:xfrm>
                          <a:prstGeom prst="rect">
                            <a:avLst/>
                          </a:prstGeom>
                          <a:solidFill>
                            <a:srgbClr val="FFFFFF"/>
                          </a:solidFill>
                          <a:ln w="12700">
                            <a:solidFill>
                              <a:srgbClr val="9BBB59"/>
                            </a:solidFill>
                            <a:miter lim="800000"/>
                            <a:headEnd/>
                            <a:tailEnd/>
                          </a:ln>
                        </wps:spPr>
                        <wps:txbx>
                          <w:txbxContent>
                            <w:p w:rsidR="00561F33" w:rsidRPr="00FC0A88" w:rsidRDefault="00561F33" w:rsidP="00D67123">
                              <w:pPr>
                                <w:jc w:val="center"/>
                                <w:rPr>
                                  <w:sz w:val="24"/>
                                  <w:szCs w:val="24"/>
                                </w:rPr>
                              </w:pPr>
                              <w:r>
                                <w:rPr>
                                  <w:sz w:val="24"/>
                                  <w:szCs w:val="24"/>
                                </w:rPr>
                                <w:t>Покращення економічних показників</w:t>
                              </w:r>
                            </w:p>
                          </w:txbxContent>
                        </wps:txbx>
                        <wps:bodyPr rot="0" vert="horz" wrap="square" lIns="91440" tIns="45720" rIns="91440" bIns="45720" anchor="ctr" anchorCtr="0" upright="1">
                          <a:noAutofit/>
                        </wps:bodyPr>
                      </wps:wsp>
                      <wps:wsp>
                        <wps:cNvPr id="26" name="Прямоугольник 7"/>
                        <wps:cNvSpPr>
                          <a:spLocks noChangeArrowheads="1"/>
                        </wps:cNvSpPr>
                        <wps:spPr bwMode="auto">
                          <a:xfrm>
                            <a:off x="32689" y="23469"/>
                            <a:ext cx="18288" cy="5429"/>
                          </a:xfrm>
                          <a:prstGeom prst="rect">
                            <a:avLst/>
                          </a:prstGeom>
                          <a:solidFill>
                            <a:srgbClr val="FFFFFF"/>
                          </a:solidFill>
                          <a:ln w="12700">
                            <a:solidFill>
                              <a:srgbClr val="9BBB59"/>
                            </a:solidFill>
                            <a:miter lim="800000"/>
                            <a:headEnd/>
                            <a:tailEnd/>
                          </a:ln>
                        </wps:spPr>
                        <wps:txbx>
                          <w:txbxContent>
                            <w:p w:rsidR="00561F33" w:rsidRPr="00FC0A88" w:rsidRDefault="00561F33" w:rsidP="00D67123">
                              <w:pPr>
                                <w:jc w:val="center"/>
                                <w:rPr>
                                  <w:sz w:val="24"/>
                                  <w:szCs w:val="24"/>
                                </w:rPr>
                              </w:pPr>
                              <w:r>
                                <w:rPr>
                                  <w:sz w:val="24"/>
                                  <w:szCs w:val="24"/>
                                </w:rPr>
                                <w:t>Погіршення економічних показників</w:t>
                              </w:r>
                            </w:p>
                          </w:txbxContent>
                        </wps:txbx>
                        <wps:bodyPr rot="0" vert="horz" wrap="square" lIns="91440" tIns="45720" rIns="91440" bIns="45720" anchor="ctr" anchorCtr="0" upright="1">
                          <a:noAutofit/>
                        </wps:bodyPr>
                      </wps:wsp>
                      <wps:wsp>
                        <wps:cNvPr id="27" name="Прямоугольник 8"/>
                        <wps:cNvSpPr>
                          <a:spLocks noChangeArrowheads="1"/>
                        </wps:cNvSpPr>
                        <wps:spPr bwMode="auto">
                          <a:xfrm>
                            <a:off x="13944" y="31013"/>
                            <a:ext cx="36100" cy="5429"/>
                          </a:xfrm>
                          <a:prstGeom prst="rect">
                            <a:avLst/>
                          </a:prstGeom>
                          <a:solidFill>
                            <a:srgbClr val="FFFFFF"/>
                          </a:solidFill>
                          <a:ln w="12700">
                            <a:solidFill>
                              <a:srgbClr val="9BBB59"/>
                            </a:solidFill>
                            <a:miter lim="800000"/>
                            <a:headEnd/>
                            <a:tailEnd/>
                          </a:ln>
                        </wps:spPr>
                        <wps:txbx>
                          <w:txbxContent>
                            <w:p w:rsidR="00561F33" w:rsidRPr="00FD4DC2" w:rsidRDefault="00561F33" w:rsidP="00D67123">
                              <w:pPr>
                                <w:jc w:val="center"/>
                                <w:rPr>
                                  <w:sz w:val="24"/>
                                  <w:szCs w:val="24"/>
                                </w:rPr>
                              </w:pPr>
                              <w:r w:rsidRPr="00FD4DC2">
                                <w:rPr>
                                  <w:sz w:val="24"/>
                                  <w:szCs w:val="24"/>
                                </w:rPr>
                                <w:t>Державна політика в сфері соціального захисту населення</w:t>
                              </w:r>
                            </w:p>
                          </w:txbxContent>
                        </wps:txbx>
                        <wps:bodyPr rot="0" vert="horz" wrap="square" lIns="91440" tIns="45720" rIns="91440" bIns="45720" anchor="ctr" anchorCtr="0" upright="1">
                          <a:noAutofit/>
                        </wps:bodyPr>
                      </wps:wsp>
                      <wps:wsp>
                        <wps:cNvPr id="28" name="Прямоугольник 14"/>
                        <wps:cNvSpPr>
                          <a:spLocks noChangeArrowheads="1"/>
                        </wps:cNvSpPr>
                        <wps:spPr bwMode="auto">
                          <a:xfrm>
                            <a:off x="76" y="228"/>
                            <a:ext cx="6000" cy="35052"/>
                          </a:xfrm>
                          <a:prstGeom prst="rect">
                            <a:avLst/>
                          </a:prstGeom>
                          <a:solidFill>
                            <a:srgbClr val="FFFFFF"/>
                          </a:solidFill>
                          <a:ln w="12700">
                            <a:solidFill>
                              <a:srgbClr val="9BBB59"/>
                            </a:solidFill>
                            <a:miter lim="800000"/>
                            <a:headEnd/>
                            <a:tailEnd/>
                          </a:ln>
                        </wps:spPr>
                        <wps:txbx>
                          <w:txbxContent>
                            <w:p w:rsidR="00561F33" w:rsidRPr="00921551" w:rsidRDefault="00561F33" w:rsidP="00D67123">
                              <w:pPr>
                                <w:jc w:val="center"/>
                                <w:rPr>
                                  <w:sz w:val="24"/>
                                  <w:szCs w:val="24"/>
                                </w:rPr>
                              </w:pPr>
                              <w:r w:rsidRPr="00921551">
                                <w:rPr>
                                  <w:sz w:val="24"/>
                                  <w:szCs w:val="24"/>
                                </w:rPr>
                                <w:t>Розмір фінансових ресурсів</w:t>
                              </w:r>
                            </w:p>
                          </w:txbxContent>
                        </wps:txbx>
                        <wps:bodyPr rot="0" vert="vert270" wrap="square" lIns="91440" tIns="45720" rIns="91440" bIns="45720" anchor="ctr" anchorCtr="0" upright="1">
                          <a:noAutofit/>
                        </wps:bodyPr>
                      </wps:wsp>
                      <wps:wsp>
                        <wps:cNvPr id="29" name="Прямоугольник 16"/>
                        <wps:cNvSpPr>
                          <a:spLocks noChangeArrowheads="1"/>
                        </wps:cNvSpPr>
                        <wps:spPr bwMode="auto">
                          <a:xfrm>
                            <a:off x="76" y="0"/>
                            <a:ext cx="6058" cy="3524"/>
                          </a:xfrm>
                          <a:prstGeom prst="rect">
                            <a:avLst/>
                          </a:prstGeom>
                          <a:solidFill>
                            <a:srgbClr val="FFFFFF"/>
                          </a:solidFill>
                          <a:ln w="12700">
                            <a:solidFill>
                              <a:srgbClr val="9BBB59"/>
                            </a:solidFill>
                            <a:miter lim="800000"/>
                            <a:headEnd/>
                            <a:tailEnd/>
                          </a:ln>
                        </wps:spPr>
                        <wps:txbx>
                          <w:txbxContent>
                            <w:p w:rsidR="00561F33" w:rsidRPr="00921551" w:rsidRDefault="00561F33" w:rsidP="00D67123">
                              <w:pPr>
                                <w:jc w:val="center"/>
                                <w:rPr>
                                  <w:b/>
                                  <w:sz w:val="24"/>
                                  <w:szCs w:val="24"/>
                                  <w:lang w:val="en-US"/>
                                </w:rPr>
                              </w:pPr>
                              <w:r w:rsidRPr="00921551">
                                <w:rPr>
                                  <w:b/>
                                  <w:sz w:val="24"/>
                                  <w:szCs w:val="24"/>
                                  <w:lang w:val="en-US"/>
                                </w:rPr>
                                <w:t>Max</w:t>
                              </w:r>
                            </w:p>
                          </w:txbxContent>
                        </wps:txbx>
                        <wps:bodyPr rot="0" vert="horz" wrap="square" lIns="91440" tIns="45720" rIns="91440" bIns="45720" anchor="ctr" anchorCtr="0" upright="1">
                          <a:noAutofit/>
                        </wps:bodyPr>
                      </wps:wsp>
                      <wps:wsp>
                        <wps:cNvPr id="30" name="Прямоугольник 18"/>
                        <wps:cNvSpPr>
                          <a:spLocks noChangeArrowheads="1"/>
                        </wps:cNvSpPr>
                        <wps:spPr bwMode="auto">
                          <a:xfrm>
                            <a:off x="0" y="33147"/>
                            <a:ext cx="6112" cy="3524"/>
                          </a:xfrm>
                          <a:prstGeom prst="rect">
                            <a:avLst/>
                          </a:prstGeom>
                          <a:solidFill>
                            <a:srgbClr val="FFFFFF"/>
                          </a:solidFill>
                          <a:ln w="12700">
                            <a:solidFill>
                              <a:srgbClr val="9BBB59"/>
                            </a:solidFill>
                            <a:miter lim="800000"/>
                            <a:headEnd/>
                            <a:tailEnd/>
                          </a:ln>
                        </wps:spPr>
                        <wps:txbx>
                          <w:txbxContent>
                            <w:p w:rsidR="00561F33" w:rsidRPr="007D51E2" w:rsidRDefault="00561F33" w:rsidP="00D67123">
                              <w:pPr>
                                <w:jc w:val="center"/>
                                <w:rPr>
                                  <w:b/>
                                  <w:sz w:val="24"/>
                                  <w:szCs w:val="24"/>
                                </w:rPr>
                              </w:pPr>
                              <w:r>
                                <w:rPr>
                                  <w:b/>
                                  <w:sz w:val="24"/>
                                  <w:szCs w:val="24"/>
                                  <w:lang w:val="en-US"/>
                                </w:rPr>
                                <w:t>Min</w:t>
                              </w:r>
                            </w:p>
                          </w:txbxContent>
                        </wps:txbx>
                        <wps:bodyPr rot="0" vert="horz" wrap="square" lIns="91440" tIns="45720" rIns="91440" bIns="45720" anchor="ctr" anchorCtr="0" upright="1">
                          <a:noAutofit/>
                        </wps:bodyPr>
                      </wps:wsp>
                      <wps:wsp>
                        <wps:cNvPr id="31" name="Прямоугольник 20"/>
                        <wps:cNvSpPr>
                          <a:spLocks noChangeArrowheads="1"/>
                        </wps:cNvSpPr>
                        <wps:spPr bwMode="auto">
                          <a:xfrm rot="10800000">
                            <a:off x="55549" y="1295"/>
                            <a:ext cx="6001" cy="35052"/>
                          </a:xfrm>
                          <a:prstGeom prst="rect">
                            <a:avLst/>
                          </a:prstGeom>
                          <a:solidFill>
                            <a:srgbClr val="FFFFFF"/>
                          </a:solidFill>
                          <a:ln w="12700">
                            <a:solidFill>
                              <a:srgbClr val="9BBB59"/>
                            </a:solidFill>
                            <a:miter lim="800000"/>
                            <a:headEnd/>
                            <a:tailEnd/>
                          </a:ln>
                        </wps:spPr>
                        <wps:txbx>
                          <w:txbxContent>
                            <w:p w:rsidR="00561F33" w:rsidRPr="00921551" w:rsidRDefault="00561F33" w:rsidP="00D67123">
                              <w:pPr>
                                <w:jc w:val="center"/>
                                <w:rPr>
                                  <w:sz w:val="24"/>
                                  <w:szCs w:val="24"/>
                                </w:rPr>
                              </w:pPr>
                              <w:r w:rsidRPr="00921551">
                                <w:rPr>
                                  <w:sz w:val="24"/>
                                  <w:szCs w:val="24"/>
                                </w:rPr>
                                <w:t>Розмір фінансових ресурсів</w:t>
                              </w:r>
                            </w:p>
                          </w:txbxContent>
                        </wps:txbx>
                        <wps:bodyPr rot="0" vert="vert270" wrap="square" lIns="91440" tIns="45720" rIns="91440" bIns="45720" anchor="ctr" anchorCtr="0" upright="1">
                          <a:noAutofit/>
                        </wps:bodyPr>
                      </wps:wsp>
                      <wps:wsp>
                        <wps:cNvPr id="32" name="Прямоугольник 21"/>
                        <wps:cNvSpPr>
                          <a:spLocks noChangeArrowheads="1"/>
                        </wps:cNvSpPr>
                        <wps:spPr bwMode="auto">
                          <a:xfrm>
                            <a:off x="55549" y="228"/>
                            <a:ext cx="6058" cy="3524"/>
                          </a:xfrm>
                          <a:prstGeom prst="rect">
                            <a:avLst/>
                          </a:prstGeom>
                          <a:solidFill>
                            <a:srgbClr val="FFFFFF"/>
                          </a:solidFill>
                          <a:ln w="12700">
                            <a:solidFill>
                              <a:srgbClr val="9BBB59"/>
                            </a:solidFill>
                            <a:miter lim="800000"/>
                            <a:headEnd/>
                            <a:tailEnd/>
                          </a:ln>
                        </wps:spPr>
                        <wps:txbx>
                          <w:txbxContent>
                            <w:p w:rsidR="00561F33" w:rsidRPr="007D51E2" w:rsidRDefault="00561F33" w:rsidP="00D67123">
                              <w:pPr>
                                <w:jc w:val="center"/>
                                <w:rPr>
                                  <w:b/>
                                  <w:sz w:val="24"/>
                                  <w:szCs w:val="24"/>
                                </w:rPr>
                              </w:pPr>
                              <w:r w:rsidRPr="00921551">
                                <w:rPr>
                                  <w:b/>
                                  <w:sz w:val="24"/>
                                  <w:szCs w:val="24"/>
                                  <w:lang w:val="en-US"/>
                                </w:rPr>
                                <w:t>Ma</w:t>
                              </w:r>
                              <w:r>
                                <w:rPr>
                                  <w:b/>
                                  <w:sz w:val="24"/>
                                  <w:szCs w:val="24"/>
                                  <w:lang w:val="en-US"/>
                                </w:rPr>
                                <w:t>x</w:t>
                              </w:r>
                            </w:p>
                          </w:txbxContent>
                        </wps:txbx>
                        <wps:bodyPr rot="0" vert="horz" wrap="square" lIns="91440" tIns="45720" rIns="91440" bIns="45720" anchor="ctr" anchorCtr="0" upright="1">
                          <a:noAutofit/>
                        </wps:bodyPr>
                      </wps:wsp>
                      <wps:wsp>
                        <wps:cNvPr id="33" name="Прямоугольник 25"/>
                        <wps:cNvSpPr>
                          <a:spLocks noChangeArrowheads="1"/>
                        </wps:cNvSpPr>
                        <wps:spPr bwMode="auto">
                          <a:xfrm>
                            <a:off x="55473" y="32766"/>
                            <a:ext cx="6058" cy="3524"/>
                          </a:xfrm>
                          <a:prstGeom prst="rect">
                            <a:avLst/>
                          </a:prstGeom>
                          <a:solidFill>
                            <a:srgbClr val="FFFFFF"/>
                          </a:solidFill>
                          <a:ln w="12700">
                            <a:solidFill>
                              <a:srgbClr val="9BBB59"/>
                            </a:solidFill>
                            <a:miter lim="800000"/>
                            <a:headEnd/>
                            <a:tailEnd/>
                          </a:ln>
                        </wps:spPr>
                        <wps:txbx>
                          <w:txbxContent>
                            <w:p w:rsidR="00561F33" w:rsidRPr="007D51E2" w:rsidRDefault="00561F33" w:rsidP="00D67123">
                              <w:pPr>
                                <w:jc w:val="center"/>
                                <w:rPr>
                                  <w:b/>
                                  <w:sz w:val="24"/>
                                  <w:szCs w:val="24"/>
                                </w:rPr>
                              </w:pPr>
                              <w:r>
                                <w:rPr>
                                  <w:b/>
                                  <w:sz w:val="24"/>
                                  <w:szCs w:val="24"/>
                                  <w:lang w:val="en-US"/>
                                </w:rPr>
                                <w:t>Min</w:t>
                              </w:r>
                            </w:p>
                          </w:txbxContent>
                        </wps:txbx>
                        <wps:bodyPr rot="0" vert="horz" wrap="square" lIns="91440" tIns="45720" rIns="91440" bIns="45720" anchor="ctr" anchorCtr="0" upright="1">
                          <a:noAutofit/>
                        </wps:bodyPr>
                      </wps:wsp>
                      <wps:wsp>
                        <wps:cNvPr id="34" name="Прямая со стрелкой 31"/>
                        <wps:cNvCnPr/>
                        <wps:spPr bwMode="auto">
                          <a:xfrm>
                            <a:off x="31013" y="3886"/>
                            <a:ext cx="85" cy="11085"/>
                          </a:xfrm>
                          <a:prstGeom prst="straightConnector1">
                            <a:avLst/>
                          </a:prstGeom>
                          <a:noFill/>
                          <a:ln w="6350">
                            <a:solidFill>
                              <a:srgbClr val="000000"/>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5" name="Прямая со стрелкой 35"/>
                        <wps:cNvCnPr/>
                        <wps:spPr bwMode="auto">
                          <a:xfrm>
                            <a:off x="7162" y="4572"/>
                            <a:ext cx="70" cy="26115"/>
                          </a:xfrm>
                          <a:prstGeom prst="straightConnector1">
                            <a:avLst/>
                          </a:prstGeom>
                          <a:noFill/>
                          <a:ln w="635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6" name="Прямая со стрелкой 36"/>
                        <wps:cNvCnPr/>
                        <wps:spPr bwMode="auto">
                          <a:xfrm>
                            <a:off x="54787" y="5029"/>
                            <a:ext cx="70" cy="26116"/>
                          </a:xfrm>
                          <a:prstGeom prst="straightConnector1">
                            <a:avLst/>
                          </a:prstGeom>
                          <a:noFill/>
                          <a:ln w="635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7" name="Прямая со стрелкой 37"/>
                        <wps:cNvCnPr/>
                        <wps:spPr bwMode="auto">
                          <a:xfrm flipH="1">
                            <a:off x="7010" y="7848"/>
                            <a:ext cx="1732"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Прямая со стрелкой 39"/>
                        <wps:cNvCnPr/>
                        <wps:spPr bwMode="auto">
                          <a:xfrm>
                            <a:off x="53416" y="7696"/>
                            <a:ext cx="1449"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9" name="Прямая со стрелкой 41"/>
                        <wps:cNvCnPr/>
                        <wps:spPr bwMode="auto">
                          <a:xfrm flipH="1" flipV="1">
                            <a:off x="7239" y="28194"/>
                            <a:ext cx="6586" cy="5749"/>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Прямая со стрелкой 42"/>
                        <wps:cNvCnPr/>
                        <wps:spPr bwMode="auto">
                          <a:xfrm flipV="1">
                            <a:off x="50063" y="16002"/>
                            <a:ext cx="4900" cy="16902"/>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 name="Прямая со стрелкой 43"/>
                        <wps:cNvCnPr/>
                        <wps:spPr bwMode="auto">
                          <a:xfrm flipH="1" flipV="1">
                            <a:off x="7391" y="16306"/>
                            <a:ext cx="6581" cy="17803"/>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2" name="Прямая со стрелкой 44"/>
                        <wps:cNvCnPr/>
                        <wps:spPr bwMode="auto">
                          <a:xfrm flipH="1">
                            <a:off x="31089" y="17907"/>
                            <a:ext cx="195" cy="13213"/>
                          </a:xfrm>
                          <a:prstGeom prst="straightConnector1">
                            <a:avLst/>
                          </a:prstGeom>
                          <a:noFill/>
                          <a:ln w="6350">
                            <a:solidFill>
                              <a:srgbClr val="000000"/>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3" name="Прямая со стрелкой 45"/>
                        <wps:cNvCnPr/>
                        <wps:spPr bwMode="auto">
                          <a:xfrm flipV="1">
                            <a:off x="29641" y="15773"/>
                            <a:ext cx="25396" cy="6803"/>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4" name="Прямая со стрелкой 46"/>
                        <wps:cNvCnPr/>
                        <wps:spPr bwMode="auto">
                          <a:xfrm flipH="1">
                            <a:off x="7239" y="25374"/>
                            <a:ext cx="25492" cy="1801"/>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5" name="Прямая со стрелкой 48"/>
                        <wps:cNvCnPr/>
                        <wps:spPr bwMode="auto">
                          <a:xfrm>
                            <a:off x="50977" y="25831"/>
                            <a:ext cx="4050"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6" name="Прямая со стрелкой 49"/>
                        <wps:cNvCnPr/>
                        <wps:spPr bwMode="auto">
                          <a:xfrm flipH="1" flipV="1">
                            <a:off x="7239" y="13563"/>
                            <a:ext cx="4433" cy="8656"/>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увати 20" o:spid="_x0000_s1026" style="position:absolute;left:0;text-align:left;margin-left:3.5pt;margin-top:1.55pt;width:485.1pt;height:288.75pt;z-index:251659264" coordsize="61607,3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">
                <v:rect id="Прямоугольник 1" o:spid="_x0000_s1027" style="position:absolute;left:12039;top:76;width:36100;height:3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7uhsUA&#10;AADbAAAADwAAAGRycy9kb3ducmV2LnhtbESPQWvCQBSE74X+h+UVvBTdmEq1aTYioqBHteL1kX1N&#10;QrNvY3aNqb++WxA8DjPzDZPOe1OLjlpXWVYwHkUgiHOrKy4UfB3WwxkI55E11pZJwS85mGfPTykm&#10;2l55R93eFyJA2CWooPS+SaR0eUkG3cg2xMH7tq1BH2RbSN3iNcBNLeMoepcGKw4LJTa0LCn/2V+M&#10;gsvkPL0Vx+OyWcVvr4ftSS+23YdSg5d+8QnCU+8f4Xt7oxXEY/j/En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u6GxQAAANsAAAAPAAAAAAAAAAAAAAAAAJgCAABkcnMv&#10;ZG93bnJldi54bWxQSwUGAAAAAAQABAD1AAAAigMAAAAA&#10;" strokecolor="#9bbb59" strokeweight="1pt">
                  <v:textbox>
                    <w:txbxContent>
                      <w:p w:rsidR="00ED1979" w:rsidRPr="00FD4DC2" w:rsidRDefault="00ED1979" w:rsidP="00D67123">
                        <w:pPr>
                          <w:jc w:val="center"/>
                          <w:rPr>
                            <w:sz w:val="24"/>
                            <w:szCs w:val="24"/>
                          </w:rPr>
                        </w:pPr>
                        <w:r w:rsidRPr="00FD4DC2">
                          <w:rPr>
                            <w:sz w:val="24"/>
                            <w:szCs w:val="24"/>
                          </w:rPr>
                          <w:t>Демографічні чинники</w:t>
                        </w:r>
                      </w:p>
                    </w:txbxContent>
                  </v:textbox>
                </v:rect>
                <v:rect id="Прямоугольник 2" o:spid="_x0000_s1028" style="position:absolute;left:8839;top:5486;width:20955;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xw8cQA&#10;AADbAAAADwAAAGRycy9kb3ducmV2LnhtbESPQWvCQBSE70L/w/IKXkQ3jdJq6ioiLehRU/H6yL4m&#10;odm3MbvG6K93BaHHYWa+YebLzlSipcaVlhW8jSIQxJnVJecKftLv4RSE88gaK8uk4EoOlouX3hwT&#10;bS+8o3bvcxEg7BJUUHhfJ1K6rCCDbmRr4uD92sagD7LJpW7wEuCmknEUvUuDJYeFAmtaF5T97c9G&#10;wXly+rjlh8O6/orHg3R71KttO1Oq/9qtPkF46vx/+NneaAVxDI8v4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McPHEAAAA2wAAAA8AAAAAAAAAAAAAAAAAmAIAAGRycy9k&#10;b3ducmV2LnhtbFBLBQYAAAAABAAEAPUAAACJAwAAAAA=&#10;" strokecolor="#9bbb59" strokeweight="1pt">
                  <v:textbox>
                    <w:txbxContent>
                      <w:p w:rsidR="00ED1979" w:rsidRPr="00FC0A88" w:rsidRDefault="00ED1979" w:rsidP="00D67123">
                        <w:pPr>
                          <w:jc w:val="center"/>
                          <w:rPr>
                            <w:sz w:val="24"/>
                            <w:szCs w:val="24"/>
                          </w:rPr>
                        </w:pPr>
                        <w:r w:rsidRPr="00FC0A88">
                          <w:rPr>
                            <w:sz w:val="24"/>
                            <w:szCs w:val="24"/>
                          </w:rPr>
                          <w:t>Збільшення кількості</w:t>
                        </w:r>
                        <w:r>
                          <w:rPr>
                            <w:sz w:val="24"/>
                            <w:szCs w:val="24"/>
                          </w:rPr>
                          <w:t xml:space="preserve"> працівників</w:t>
                        </w:r>
                      </w:p>
                    </w:txbxContent>
                  </v:textbox>
                </v:rect>
                <v:rect id="Прямоугольник 4" o:spid="_x0000_s1029" style="position:absolute;left:32385;top:5486;width:20955;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DVasUA&#10;AADbAAAADwAAAGRycy9kb3ducmV2LnhtbESPT2vCQBTE7wW/w/KEXkrdGIu1MRsRqVCP/sPrI/ua&#10;BLNvY3aNsZ++Wyh4HGbmN0y66E0tOmpdZVnBeBSBIM6trrhQcNivX2cgnEfWWFsmBXdysMgGTykm&#10;2t54S93OFyJA2CWooPS+SaR0eUkG3cg2xMH7tq1BH2RbSN3iLcBNLeMomkqDFYeFEhtalZSfd1ej&#10;4Pp2ef8pjsdV8xlPXvabk15uug+lnof9cg7CU+8f4f/2l1YQT+DvS/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NVqxQAAANsAAAAPAAAAAAAAAAAAAAAAAJgCAABkcnMv&#10;ZG93bnJldi54bWxQSwUGAAAAAAQABAD1AAAAigMAAAAA&#10;" strokecolor="#9bbb59" strokeweight="1pt">
                  <v:textbox>
                    <w:txbxContent>
                      <w:p w:rsidR="00ED1979" w:rsidRPr="00FC0A88" w:rsidRDefault="00ED1979" w:rsidP="00D67123">
                        <w:pPr>
                          <w:jc w:val="center"/>
                          <w:rPr>
                            <w:sz w:val="24"/>
                            <w:szCs w:val="24"/>
                          </w:rPr>
                        </w:pPr>
                        <w:r w:rsidRPr="00FC0A88">
                          <w:rPr>
                            <w:sz w:val="24"/>
                            <w:szCs w:val="24"/>
                          </w:rPr>
                          <w:t>Збільшення кількості</w:t>
                        </w:r>
                        <w:r>
                          <w:rPr>
                            <w:sz w:val="24"/>
                            <w:szCs w:val="24"/>
                          </w:rPr>
                          <w:t xml:space="preserve"> працівників</w:t>
                        </w:r>
                      </w:p>
                    </w:txbxContent>
                  </v:textbox>
                </v:rect>
                <v:rect id="Прямоугольник 5" o:spid="_x0000_s1030" style="position:absolute;left:13487;top:14782;width:33389;height:3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lNHsUA&#10;AADbAAAADwAAAGRycy9kb3ducmV2LnhtbESPT2vCQBTE7wW/w/KEXkrdGMXamI2IVKjH+gevj+xr&#10;Esy+jdk1Rj99t1DocZiZ3zDpsje16Kh1lWUF41EEgji3uuJCwWG/eZ2DcB5ZY22ZFNzJwTIbPKWY&#10;aHvjL+p2vhABwi5BBaX3TSKly0sy6Ea2IQ7et20N+iDbQuoWbwFuahlH0UwarDgslNjQuqT8vLsa&#10;Bdfp5e1RHI/r5iOevOy3J73adu9KPQ/71QKEp97/h//an1pBPIXfL+EHy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U0exQAAANsAAAAPAAAAAAAAAAAAAAAAAJgCAABkcnMv&#10;ZG93bnJldi54bWxQSwUGAAAAAAQABAD1AAAAigMAAAAA&#10;" strokecolor="#9bbb59" strokeweight="1pt">
                  <v:textbox>
                    <w:txbxContent>
                      <w:p w:rsidR="00ED1979" w:rsidRPr="00FD4DC2" w:rsidRDefault="00ED1979" w:rsidP="00D67123">
                        <w:pPr>
                          <w:jc w:val="center"/>
                          <w:rPr>
                            <w:sz w:val="24"/>
                            <w:szCs w:val="24"/>
                          </w:rPr>
                        </w:pPr>
                        <w:r w:rsidRPr="00FD4DC2">
                          <w:rPr>
                            <w:sz w:val="24"/>
                            <w:szCs w:val="24"/>
                          </w:rPr>
                          <w:t>Економічні чинники</w:t>
                        </w:r>
                      </w:p>
                    </w:txbxContent>
                  </v:textbox>
                </v:rect>
                <v:rect id="Прямоугольник 6" o:spid="_x0000_s1031" style="position:absolute;left:11734;top:19659;width:17907;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ohcUA&#10;AADbAAAADwAAAGRycy9kb3ducmV2LnhtbESPT2vCQBTE74V+h+UJXqRumvo3dRWRCnqsVrw+sq9J&#10;MPs2ZtcY/fRuQehxmJnfMLNFa0rRUO0Kywre+xEI4tTqgjMFP/v12wSE88gaS8uk4EYOFvPXlxkm&#10;2l75m5qdz0SAsEtQQe59lUjp0pwMur6tiIP3a2uDPsg6k7rGa4CbUsZRNJIGCw4LOVa0yik97S5G&#10;wWVwHt+zw2FVfcUfvf32qJfbZqpUt9MuP0F4av1/+NneaAXxEP6+h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eiFxQAAANsAAAAPAAAAAAAAAAAAAAAAAJgCAABkcnMv&#10;ZG93bnJldi54bWxQSwUGAAAAAAQABAD1AAAAigMAAAAA&#10;" strokecolor="#9bbb59" strokeweight="1pt">
                  <v:textbox>
                    <w:txbxContent>
                      <w:p w:rsidR="00ED1979" w:rsidRPr="00FC0A88" w:rsidRDefault="00ED1979" w:rsidP="00D67123">
                        <w:pPr>
                          <w:jc w:val="center"/>
                          <w:rPr>
                            <w:sz w:val="24"/>
                            <w:szCs w:val="24"/>
                          </w:rPr>
                        </w:pPr>
                        <w:r>
                          <w:rPr>
                            <w:sz w:val="24"/>
                            <w:szCs w:val="24"/>
                          </w:rPr>
                          <w:t>Покращення економічних показників</w:t>
                        </w:r>
                      </w:p>
                    </w:txbxContent>
                  </v:textbox>
                </v:rect>
                <v:rect id="Прямоугольник 7" o:spid="_x0000_s1032" style="position:absolute;left:32689;top:23469;width:18288;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d28sYA&#10;AADbAAAADwAAAGRycy9kb3ducmV2LnhtbESPT2vCQBTE7wW/w/IEL8VsTEtsY1YRaaEe6x+8PrLP&#10;JJh9G7NrTPvpu4VCj8PM/IbJV4NpRE+dqy0rmEUxCOLC6ppLBYf9+/QFhPPIGhvLpOCLHKyWo4cc&#10;M23v/En9zpciQNhlqKDyvs2kdEVFBl1kW+LgnW1n0AfZlVJ3eA9w08gkjlNpsOawUGFLm4qKy+5m&#10;FNyer/Pv8njctG/J0+N+e9Lrbf+q1GQ8rBcgPA3+P/zX/tAKkhR+v4Qf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d28sYAAADbAAAADwAAAAAAAAAAAAAAAACYAgAAZHJz&#10;L2Rvd25yZXYueG1sUEsFBgAAAAAEAAQA9QAAAIsDAAAAAA==&#10;" strokecolor="#9bbb59" strokeweight="1pt">
                  <v:textbox>
                    <w:txbxContent>
                      <w:p w:rsidR="00ED1979" w:rsidRPr="00FC0A88" w:rsidRDefault="00ED1979" w:rsidP="00D67123">
                        <w:pPr>
                          <w:jc w:val="center"/>
                          <w:rPr>
                            <w:sz w:val="24"/>
                            <w:szCs w:val="24"/>
                          </w:rPr>
                        </w:pPr>
                        <w:r>
                          <w:rPr>
                            <w:sz w:val="24"/>
                            <w:szCs w:val="24"/>
                          </w:rPr>
                          <w:t>Погіршення економічних показників</w:t>
                        </w:r>
                      </w:p>
                    </w:txbxContent>
                  </v:textbox>
                </v:rect>
                <v:rect id="Прямоугольник 8" o:spid="_x0000_s1033" style="position:absolute;left:13944;top:31013;width:36100;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vTacYA&#10;AADbAAAADwAAAGRycy9kb3ducmV2LnhtbESPT2vCQBTE7wW/w/IEL6XZmBb/xKwi0kI91ii9PrLP&#10;JJh9G7NrTPvpu4VCj8PM/IbJNoNpRE+dqy0rmEYxCOLC6ppLBcf87WkBwnlkjY1lUvBFDjbr0UOG&#10;qbZ3/qD+4EsRIOxSVFB536ZSuqIigy6yLXHwzrYz6IPsSqk7vAe4aWQSxzNpsOawUGFLu4qKy+Fm&#10;FNxervPv8nTata/J82O+/9Tbfb9UajIetisQngb/H/5rv2sFyRx+v4Qf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vTacYAAADbAAAADwAAAAAAAAAAAAAAAACYAgAAZHJz&#10;L2Rvd25yZXYueG1sUEsFBgAAAAAEAAQA9QAAAIsDAAAAAA==&#10;" strokecolor="#9bbb59" strokeweight="1pt">
                  <v:textbox>
                    <w:txbxContent>
                      <w:p w:rsidR="00ED1979" w:rsidRPr="00FD4DC2" w:rsidRDefault="00ED1979" w:rsidP="00D67123">
                        <w:pPr>
                          <w:jc w:val="center"/>
                          <w:rPr>
                            <w:sz w:val="24"/>
                            <w:szCs w:val="24"/>
                          </w:rPr>
                        </w:pPr>
                        <w:r w:rsidRPr="00FD4DC2">
                          <w:rPr>
                            <w:sz w:val="24"/>
                            <w:szCs w:val="24"/>
                          </w:rPr>
                          <w:t>Державна політика в сфері соціального захисту населення</w:t>
                        </w:r>
                      </w:p>
                    </w:txbxContent>
                  </v:textbox>
                </v:rect>
                <v:rect id="Прямоугольник 14" o:spid="_x0000_s1034" style="position:absolute;left:76;top:228;width:6000;height:35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WN78A&#10;AADbAAAADwAAAGRycy9kb3ducmV2LnhtbERPTYvCMBC9C/sfwix403RlEalGEVnB0+qq6HVoxqba&#10;TEoSa/335iDs8fG+Z4vO1qIlHyrHCr6GGQjiwumKSwXHw3owAREissbaMSl4UoDF/KM3w1y7B/9R&#10;u4+lSCEcclRgYmxyKUNhyGIYuoY4cRfnLcYEfSm1x0cKt7UcZdlYWqw4NRhsaGWouO3vVsHZb8+2&#10;/f65HCen3117c3R9mrtS/c9uOQURqYv/4rd7oxWM0tj0Jf0AOX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61Y3vwAAANsAAAAPAAAAAAAAAAAAAAAAAJgCAABkcnMvZG93bnJl&#10;di54bWxQSwUGAAAAAAQABAD1AAAAhAMAAAAA&#10;" strokecolor="#9bbb59" strokeweight="1pt">
                  <v:textbox style="layout-flow:vertical;mso-layout-flow-alt:bottom-to-top">
                    <w:txbxContent>
                      <w:p w:rsidR="00ED1979" w:rsidRPr="00921551" w:rsidRDefault="00ED1979" w:rsidP="00D67123">
                        <w:pPr>
                          <w:jc w:val="center"/>
                          <w:rPr>
                            <w:sz w:val="24"/>
                            <w:szCs w:val="24"/>
                          </w:rPr>
                        </w:pPr>
                        <w:r w:rsidRPr="00921551">
                          <w:rPr>
                            <w:sz w:val="24"/>
                            <w:szCs w:val="24"/>
                          </w:rPr>
                          <w:t>Розмір фінансових ресурсів</w:t>
                        </w:r>
                      </w:p>
                    </w:txbxContent>
                  </v:textbox>
                </v:rect>
                <v:rect id="Прямоугольник 16" o:spid="_x0000_s1035" style="position:absolute;left:76;width:6058;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igMUA&#10;AADbAAAADwAAAGRycy9kb3ducmV2LnhtbESPQWvCQBSE7wX/w/IEL6VuTIs1MauItFCPNYrXR/aZ&#10;BLNvY3aNaX99t1DocZiZb5hsPZhG9NS52rKC2TQCQVxYXXOp4JC/Py1AOI+ssbFMCr7IwXo1esgw&#10;1fbOn9TvfSkChF2KCirv21RKV1Rk0E1tSxy8s+0M+iC7UuoO7wFuGhlH0VwarDksVNjStqLisr8Z&#10;BbeX6+t3eTxu27f4+THfnfRm1ydKTcbDZgnC0+D/w3/tD60gTuD3S/g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aOKAxQAAANsAAAAPAAAAAAAAAAAAAAAAAJgCAABkcnMv&#10;ZG93bnJldi54bWxQSwUGAAAAAAQABAD1AAAAigMAAAAA&#10;" strokecolor="#9bbb59" strokeweight="1pt">
                  <v:textbox>
                    <w:txbxContent>
                      <w:p w:rsidR="00ED1979" w:rsidRPr="00921551" w:rsidRDefault="00ED1979" w:rsidP="00D67123">
                        <w:pPr>
                          <w:jc w:val="center"/>
                          <w:rPr>
                            <w:b/>
                            <w:sz w:val="24"/>
                            <w:szCs w:val="24"/>
                            <w:lang w:val="en-US"/>
                          </w:rPr>
                        </w:pPr>
                        <w:r w:rsidRPr="00921551">
                          <w:rPr>
                            <w:b/>
                            <w:sz w:val="24"/>
                            <w:szCs w:val="24"/>
                            <w:lang w:val="en-US"/>
                          </w:rPr>
                          <w:t>Max</w:t>
                        </w:r>
                      </w:p>
                    </w:txbxContent>
                  </v:textbox>
                </v:rect>
                <v:rect id="Прямоугольник 18" o:spid="_x0000_s1036" style="position:absolute;top:33147;width:6112;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vdwMEA&#10;AADbAAAADwAAAGRycy9kb3ducmV2LnhtbERPy4rCMBTdC/5DuMJsRFMf6Ew1isgM6NKqzPbS3GmL&#10;zU1tYu349WYhuDyc93LdmlI0VLvCsoLRMAJBnFpdcKbgdPwZfIJwHlljaZkU/JOD9arbWWKs7Z0P&#10;1CQ+EyGEXYwKcu+rWEqX5mTQDW1FHLg/Wxv0AdaZ1DXeQ7gp5TiKZtJgwaEhx4q2OaWX5GYU3KbX&#10;+SM7n7fV93jSP+5/9WbffCn10Ws3CxCeWv8Wv9w7rWAS1ocv4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L3cDBAAAA2wAAAA8AAAAAAAAAAAAAAAAAmAIAAGRycy9kb3du&#10;cmV2LnhtbFBLBQYAAAAABAAEAPUAAACGAwAAAAA=&#10;" strokecolor="#9bbb59" strokeweight="1pt">
                  <v:textbox>
                    <w:txbxContent>
                      <w:p w:rsidR="00ED1979" w:rsidRPr="007D51E2" w:rsidRDefault="00ED1979" w:rsidP="00D67123">
                        <w:pPr>
                          <w:jc w:val="center"/>
                          <w:rPr>
                            <w:b/>
                            <w:sz w:val="24"/>
                            <w:szCs w:val="24"/>
                          </w:rPr>
                        </w:pPr>
                        <w:r>
                          <w:rPr>
                            <w:b/>
                            <w:sz w:val="24"/>
                            <w:szCs w:val="24"/>
                            <w:lang w:val="en-US"/>
                          </w:rPr>
                          <w:t>Min</w:t>
                        </w:r>
                      </w:p>
                    </w:txbxContent>
                  </v:textbox>
                </v:rect>
                <v:rect id="Прямоугольник 20" o:spid="_x0000_s1037" style="position:absolute;left:55549;top:1295;width:6001;height:3505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dic8QA&#10;AADbAAAADwAAAGRycy9kb3ducmV2LnhtbESPT2vCQBTE74LfYXlCb7oxQilpNlL8g/Zibaz3Z/Y1&#10;CWbfLtmtpt++Wyj0OMzMb5h8OZhO3Kj3rWUF81kCgriyuuVawcdpO30C4QOyxs4yKfgmD8tiPMox&#10;0/bO73QrQy0ihH2GCpoQXCalrxoy6GfWEUfv0/YGQ5R9LXWP9wg3nUyT5FEabDkuNOho1VB1Lb+M&#10;Ajek6ebt1e2P55M5Hi675IDrq1IPk+HlGUSgIfyH/9p7rWAxh98v8Qf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nYnPEAAAA2wAAAA8AAAAAAAAAAAAAAAAAmAIAAGRycy9k&#10;b3ducmV2LnhtbFBLBQYAAAAABAAEAPUAAACJAwAAAAA=&#10;" strokecolor="#9bbb59" strokeweight="1pt">
                  <v:textbox style="layout-flow:vertical;mso-layout-flow-alt:bottom-to-top">
                    <w:txbxContent>
                      <w:p w:rsidR="00ED1979" w:rsidRPr="00921551" w:rsidRDefault="00ED1979" w:rsidP="00D67123">
                        <w:pPr>
                          <w:jc w:val="center"/>
                          <w:rPr>
                            <w:sz w:val="24"/>
                            <w:szCs w:val="24"/>
                          </w:rPr>
                        </w:pPr>
                        <w:r w:rsidRPr="00921551">
                          <w:rPr>
                            <w:sz w:val="24"/>
                            <w:szCs w:val="24"/>
                          </w:rPr>
                          <w:t>Розмір фінансових ресурсів</w:t>
                        </w:r>
                      </w:p>
                    </w:txbxContent>
                  </v:textbox>
                </v:rect>
                <v:rect id="Прямоугольник 21" o:spid="_x0000_s1038" style="position:absolute;left:55549;top:228;width:6058;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XmLMUA&#10;AADbAAAADwAAAGRycy9kb3ducmV2LnhtbESPT2vCQBTE7wW/w/KEXkrdGIu1MRsRqVCP/sPrI/ua&#10;BLNvY3aNsZ++Wyh4HGbmN0y66E0tOmpdZVnBeBSBIM6trrhQcNivX2cgnEfWWFsmBXdysMgGTykm&#10;2t54S93OFyJA2CWooPS+SaR0eUkG3cg2xMH7tq1BH2RbSN3iLcBNLeMomkqDFYeFEhtalZSfd1ej&#10;4Pp2ef8pjsdV8xlPXvabk15uug+lnof9cg7CU+8f4f/2l1YwieHvS/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eYsxQAAANsAAAAPAAAAAAAAAAAAAAAAAJgCAABkcnMv&#10;ZG93bnJldi54bWxQSwUGAAAAAAQABAD1AAAAigMAAAAA&#10;" strokecolor="#9bbb59" strokeweight="1pt">
                  <v:textbox>
                    <w:txbxContent>
                      <w:p w:rsidR="00ED1979" w:rsidRPr="007D51E2" w:rsidRDefault="00ED1979" w:rsidP="00D67123">
                        <w:pPr>
                          <w:jc w:val="center"/>
                          <w:rPr>
                            <w:b/>
                            <w:sz w:val="24"/>
                            <w:szCs w:val="24"/>
                          </w:rPr>
                        </w:pPr>
                        <w:r w:rsidRPr="00921551">
                          <w:rPr>
                            <w:b/>
                            <w:sz w:val="24"/>
                            <w:szCs w:val="24"/>
                            <w:lang w:val="en-US"/>
                          </w:rPr>
                          <w:t>Ma</w:t>
                        </w:r>
                        <w:r>
                          <w:rPr>
                            <w:b/>
                            <w:sz w:val="24"/>
                            <w:szCs w:val="24"/>
                            <w:lang w:val="en-US"/>
                          </w:rPr>
                          <w:t>x</w:t>
                        </w:r>
                      </w:p>
                    </w:txbxContent>
                  </v:textbox>
                </v:rect>
                <v:rect id="Прямоугольник 25" o:spid="_x0000_s1039" style="position:absolute;left:55473;top:32766;width:6058;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lDt8UA&#10;AADbAAAADwAAAGRycy9kb3ducmV2LnhtbESPQWvCQBSE74L/YXlCL1I3mmJtzEZEWqjHGsXrI/ua&#10;BLNvY3aNaX99t1DocZiZb5h0M5hG9NS52rKC+SwCQVxYXXOp4Ji/Pa5AOI+ssbFMCr7IwSYbj1JM&#10;tL3zB/UHX4oAYZeggsr7NpHSFRUZdDPbEgfv03YGfZBdKXWH9wA3jVxE0VIarDksVNjSrqLicrgZ&#10;Bben6/N3eTrt2tdFPM33Z73d9y9KPUyG7RqEp8H/h//a71pBHMPvl/AD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UO3xQAAANsAAAAPAAAAAAAAAAAAAAAAAJgCAABkcnMv&#10;ZG93bnJldi54bWxQSwUGAAAAAAQABAD1AAAAigMAAAAA&#10;" strokecolor="#9bbb59" strokeweight="1pt">
                  <v:textbox>
                    <w:txbxContent>
                      <w:p w:rsidR="00ED1979" w:rsidRPr="007D51E2" w:rsidRDefault="00ED1979" w:rsidP="00D67123">
                        <w:pPr>
                          <w:jc w:val="center"/>
                          <w:rPr>
                            <w:b/>
                            <w:sz w:val="24"/>
                            <w:szCs w:val="24"/>
                          </w:rPr>
                        </w:pPr>
                        <w:r>
                          <w:rPr>
                            <w:b/>
                            <w:sz w:val="24"/>
                            <w:szCs w:val="24"/>
                            <w:lang w:val="en-US"/>
                          </w:rPr>
                          <w:t>Min</w:t>
                        </w:r>
                      </w:p>
                    </w:txbxContent>
                  </v:textbox>
                </v:rect>
                <v:shapetype id="_x0000_t32" coordsize="21600,21600" o:spt="32" o:oned="t" path="m,l21600,21600e" filled="f">
                  <v:path arrowok="t" fillok="f" o:connecttype="none"/>
                  <o:lock v:ext="edit" shapetype="t"/>
                </v:shapetype>
                <v:shape id="Прямая со стрелкой 31" o:spid="_x0000_s1040" type="#_x0000_t32" style="position:absolute;left:31013;top:3886;width:85;height:110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1ky8UAAADbAAAADwAAAGRycy9kb3ducmV2LnhtbESPQWsCMRSE7wX/Q3hCL0WzrVVkNUpp&#10;KUjtpbog3h6b52Zx87LdxLj996ZQ6HGYmW+Y5bq3jYjU+dqxgsdxBoK4dLrmSkGxfx/NQfiArLFx&#10;TAp+yMN6NbhbYq7dlb8o7kIlEoR9jgpMCG0upS8NWfRj1xIn7+Q6iyHJrpK6w2uC20Y+ZdlMWqw5&#10;LRhs6dVQed5drILj56UoHsiW2+nh7Wjs90eMcabU/bB/WYAI1If/8F97oxVMnuH3S/o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1ky8UAAADbAAAADwAAAAAAAAAA&#10;AAAAAAChAgAAZHJzL2Rvd25yZXYueG1sUEsFBgAAAAAEAAQA+QAAAJMDAAAAAA==&#10;" strokeweight=".5pt">
                  <v:stroke dashstyle="dash" startarrow="block" endarrow="block" joinstyle="miter"/>
                </v:shape>
                <v:shape id="Прямая со стрелкой 35" o:spid="_x0000_s1041" type="#_x0000_t32" style="position:absolute;left:7162;top:4572;width:70;height:261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xy6sQAAADbAAAADwAAAGRycy9kb3ducmV2LnhtbESPT4vCMBTE7wt+h/AEb2u6LopUo4gg&#10;24tQ/yDs7W3zbMs2L6GJtX57IyzscZiZ3zDLdW8a0VHra8sKPsYJCOLC6ppLBefT7n0OwgdkjY1l&#10;UvAgD+vV4G2JqbZ3PlB3DKWIEPYpKqhCcKmUvqjIoB9bRxy9q20NhijbUuoW7xFuGjlJkpk0WHNc&#10;qNDRtqLi93gzCm6br9kl3++zvHeXny6j722WO6VGw36zABGoD//hv3amFXxO4fUl/gC5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THLqxAAAANsAAAAPAAAAAAAAAAAA&#10;AAAAAKECAABkcnMvZG93bnJldi54bWxQSwUGAAAAAAQABAD5AAAAkgMAAAAA&#10;" strokeweight=".5pt">
                  <v:stroke startarrow="block" endarrow="block" joinstyle="miter"/>
                </v:shape>
                <v:shape id="Прямая со стрелкой 36" o:spid="_x0000_s1042" type="#_x0000_t32" style="position:absolute;left:54787;top:5029;width:70;height:261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7sncQAAADbAAAADwAAAGRycy9kb3ducmV2LnhtbESPQWvCQBSE7wX/w/IKvdVNLQRJXUUE&#10;MRchagn09pp9JsHs2yW7xvjvXaHQ4zAz3zCL1Wg6MVDvW8sKPqYJCOLK6pZrBd+n7fschA/IGjvL&#10;pOBOHlbLycsCM21vfKDhGGoRIewzVNCE4DIpfdWQQT+1jjh6Z9sbDFH2tdQ93iLcdHKWJKk02HJc&#10;aNDRpqHqcrwaBdf1Li2L/T4vRlf+Djn9bPLCKfX2Oq6/QAQaw3/4r51rBZ8pPL/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nuydxAAAANsAAAAPAAAAAAAAAAAA&#10;AAAAAKECAABkcnMvZG93bnJldi54bWxQSwUGAAAAAAQABAD5AAAAkgMAAAAA&#10;" strokeweight=".5pt">
                  <v:stroke startarrow="block" endarrow="block" joinstyle="miter"/>
                </v:shape>
                <v:shape id="Прямая со стрелкой 37" o:spid="_x0000_s1043" type="#_x0000_t32" style="position:absolute;left:7010;top:7848;width:173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U1gMUAAADbAAAADwAAAGRycy9kb3ducmV2LnhtbESPQWvCQBSE74L/YXmCN93UYq2pG5FC&#10;0XoQtF68PbKv2dDs25DdJtFf7xYKHoeZ+YZZrXtbiZYaXzpW8DRNQBDnTpdcKDh/fUxeQfiArLFy&#10;TAqu5GGdDQcrTLXr+EjtKRQiQtinqMCEUKdS+tyQRT91NXH0vl1jMUTZFFI32EW4reQsSV6kxZLj&#10;gsGa3g3lP6dfq+CwW24v+8NnaG/z63Z/LBPTVmelxqN+8wYiUB8e4f/2Tit4XsDfl/gDZH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iU1gMUAAADbAAAADwAAAAAAAAAA&#10;AAAAAAChAgAAZHJzL2Rvd25yZXYueG1sUEsFBgAAAAAEAAQA+QAAAJMDAAAAAA==&#10;" strokeweight=".5pt">
                  <v:stroke endarrow="block" joinstyle="miter"/>
                </v:shape>
                <v:shape id="Прямая со стрелкой 39" o:spid="_x0000_s1044" type="#_x0000_t32" style="position:absolute;left:53416;top:7696;width:14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PbhL0AAADbAAAADwAAAGRycy9kb3ducmV2LnhtbERPSwrCMBDdC94hjOBGNFVBpBpFBNGt&#10;H8Tl2IxttZnUJtZ6e7MQXD7ef75sTCFqqlxuWcFwEIEgTqzOOVVwOm76UxDOI2ssLJOCDzlYLtqt&#10;OcbavnlP9cGnIoSwi1FB5n0ZS+mSjAy6gS2JA3ezlUEfYJVKXeE7hJtCjqJoIg3mHBoyLGmdUfI4&#10;vIyC5+2eX/abEs/b6yO9vi69utj1lOp2mtUMhKfG/8U/904rGIex4Uv4AXLx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zj24S9AAAA2wAAAA8AAAAAAAAAAAAAAAAAoQIA&#10;AGRycy9kb3ducmV2LnhtbFBLBQYAAAAABAAEAPkAAACLAwAAAAA=&#10;" strokeweight=".5pt">
                  <v:stroke endarrow="block" joinstyle="miter"/>
                </v:shape>
                <v:shape id="Прямая со стрелкой 41" o:spid="_x0000_s1045" type="#_x0000_t32" style="position:absolute;left:7239;top:28194;width:6586;height:574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r/br8AAADbAAAADwAAAGRycy9kb3ducmV2LnhtbESPQYvCMBSE74L/ITzBm6ZWcLUaRQTB&#10;6+oieHs0z6bYvJQmtvXfbwTB4zAz3zCbXW8r0VLjS8cKZtMEBHHudMmFgr/LcbIE4QOyxsoxKXiR&#10;h912ONhgpl3Hv9SeQyEihH2GCkwIdSalzw1Z9FNXE0fv7hqLIcqmkLrBLsJtJdMkWUiLJccFgzUd&#10;DOWP89Mq2LcmnFLqENvb9SdN7FIWF6/UeNTv1yAC9eEb/rRPWsF8Be8v8QfI7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Br/br8AAADbAAAADwAAAAAAAAAAAAAAAACh&#10;AgAAZHJzL2Rvd25yZXYueG1sUEsFBgAAAAAEAAQA+QAAAI0DAAAAAA==&#10;" strokeweight=".5pt">
                  <v:stroke endarrow="block" joinstyle="miter"/>
                </v:shape>
                <v:shape id="Прямая со стрелкой 42" o:spid="_x0000_s1046" type="#_x0000_t32" style="position:absolute;left:50063;top:16002;width:4900;height:169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reicEAAADbAAAADwAAAGRycy9kb3ducmV2LnhtbERPy4rCMBTdC/5DuII7TRWVmY5RRBAf&#10;C0HHzewuzZ2m2NyUJtbq15uF4PJw3vNla0vRUO0LxwpGwwQEceZ0wbmCy+9m8AXCB2SNpWNS8CAP&#10;y0W3M8dUuzufqDmHXMQQ9ikqMCFUqZQ+M2TRD11FHLl/V1sMEda51DXeY7gt5ThJZtJiwbHBYEVr&#10;Q9n1fLMKjrvv7d/huA/Nc/rYHk5FYpryolS/165+QARqw0f8du+0gklcH7/EH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t6JwQAAANsAAAAPAAAAAAAAAAAAAAAA&#10;AKECAABkcnMvZG93bnJldi54bWxQSwUGAAAAAAQABAD5AAAAjwMAAAAA&#10;" strokeweight=".5pt">
                  <v:stroke endarrow="block" joinstyle="miter"/>
                </v:shape>
                <v:shape id="Прямая со стрелкой 43" o:spid="_x0000_s1047" type="#_x0000_t32" style="position:absolute;left:7391;top:16306;width:6581;height:1780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AFcAAAADbAAAADwAAAGRycy9kb3ducmV2LnhtbESPQYvCMBSE74L/ITxhb5paZC3VtIgg&#10;eFWXBW+P5tkUm5fSxLb77zcLwh6HmfmG2ZeTbcVAvW8cK1ivEhDEldMN1wq+bqdlBsIHZI2tY1Lw&#10;Qx7KYj7bY67dyBcarqEWEcI+RwUmhC6X0leGLPqV64ij93C9xRBlX0vd4xjhtpVpknxKiw3HBYMd&#10;HQ1Vz+vLKjgMJpxTGhGH+/c2TWwm65tX6mMxHXYgAk3hP/xun7WCzRr+vsQfII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pqgBXAAAAA2wAAAA8AAAAAAAAAAAAAAAAA&#10;oQIAAGRycy9kb3ducmV2LnhtbFBLBQYAAAAABAAEAPkAAACOAwAAAAA=&#10;" strokeweight=".5pt">
                  <v:stroke endarrow="block" joinstyle="miter"/>
                </v:shape>
                <v:shape id="Прямая со стрелкой 44" o:spid="_x0000_s1048" type="#_x0000_t32" style="position:absolute;left:31089;top:17907;width:195;height:132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eXcUAAADbAAAADwAAAGRycy9kb3ducmV2LnhtbESPQWvCQBSE74X+h+UVequbShEb3QQr&#10;RLTiobF4fs2+JsHs25BdY+yvdwWhx2FmvmHm6WAa0VPnassKXkcRCOLC6ppLBd/77GUKwnlkjY1l&#10;UnAhB2ny+DDHWNszf1Gf+1IECLsYFVTet7GUrqjIoBvZljh4v7Yz6IPsSqk7PAe4aeQ4iibSYM1h&#10;ocKWlhUVx/xkFHD2GX1sptu/n936fXFY7bNjz41Sz0/DYgbC0+D/w/f2Wit4G8PtS/gBMrk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X/eXcUAAADbAAAADwAAAAAAAAAA&#10;AAAAAAChAgAAZHJzL2Rvd25yZXYueG1sUEsFBgAAAAAEAAQA+QAAAJMDAAAAAA==&#10;" strokeweight=".5pt">
                  <v:stroke dashstyle="dash" startarrow="block" endarrow="block" joinstyle="miter"/>
                </v:shape>
                <v:shape id="Прямая со стрелкой 45" o:spid="_x0000_s1049" type="#_x0000_t32" style="position:absolute;left:29641;top:15773;width:25396;height:68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hA/sUAAADbAAAADwAAAGRycy9kb3ducmV2LnhtbESPQWvCQBSE74L/YXmCN93UWqmpG5FC&#10;0XoQtF68PbKv2dDs25DdJtFf7xYKHoeZ+YZZrXtbiZYaXzpW8DRNQBDnTpdcKDh/fUxeQfiArLFy&#10;TAqu5GGdDQcrTLXr+EjtKRQiQtinqMCEUKdS+tyQRT91NXH0vl1jMUTZFFI32EW4reQsSRbSYslx&#10;wWBN74byn9OvVXDYLbeX/eEztLeX63Z/LBPTVmelxqN+8wYiUB8e4f/2TiuYP8Pfl/gDZH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hA/sUAAADbAAAADwAAAAAAAAAA&#10;AAAAAAChAgAAZHJzL2Rvd25yZXYueG1sUEsFBgAAAAAEAAQA+QAAAJMDAAAAAA==&#10;" strokeweight=".5pt">
                  <v:stroke endarrow="block" joinstyle="miter"/>
                </v:shape>
                <v:shape id="Прямая со стрелкой 46" o:spid="_x0000_s1050" type="#_x0000_t32" style="position:absolute;left:7239;top:25374;width:25492;height:18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HYisYAAADbAAAADwAAAGRycy9kb3ducmV2LnhtbESPzWrDMBCE74W8g9hAb42ckpbGiWJC&#10;oTj1IZCfS26LtbFMrJWxVMfu01eFQo/DzHzDrLPBNqKnzteOFcxnCQji0umaKwXn08fTGwgfkDU2&#10;jknBSB6yzeRhjal2dz5QfwyViBD2KSowIbSplL40ZNHPXEscvavrLIYou0rqDu8Rbhv5nCSv0mLN&#10;ccFgS++GytvxyyrY75b5pdh/hv77ZcyLQ52Yvjkr9TgdtisQgYbwH/5r77SCxQJ+v8QfID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x2IrGAAAA2wAAAA8AAAAAAAAA&#10;AAAAAAAAoQIAAGRycy9kb3ducmV2LnhtbFBLBQYAAAAABAAEAPkAAACUAwAAAAA=&#10;" strokeweight=".5pt">
                  <v:stroke endarrow="block" joinstyle="miter"/>
                </v:shape>
                <v:shape id="Прямая со стрелкой 48" o:spid="_x0000_s1051" type="#_x0000_t32" style="position:absolute;left:50977;top:25831;width:40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QHZ8QAAADbAAAADwAAAGRycy9kb3ducmV2LnhtbESPQWvCQBSE70L/w/IKXqRulFpK6hpE&#10;EHONSvH4zD6TNNm3MbvG+O+7hYLHYWa+YZbJYBrRU+cqywpm0wgEcW51xYWC42H79gnCeWSNjWVS&#10;8CAHyepltMRY2ztn1O99IQKEXYwKSu/bWEqXl2TQTW1LHLyL7Qz6ILtC6g7vAW4aOY+iD2mw4rBQ&#10;YkubkvJ6fzMKrpef6pRtW/zenevifDtN+iadKDV+HdZfIDwN/hn+b6dawfsC/r6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5AdnxAAAANsAAAAPAAAAAAAAAAAA&#10;AAAAAKECAABkcnMvZG93bnJldi54bWxQSwUGAAAAAAQABAD5AAAAkgMAAAAA&#10;" strokeweight=".5pt">
                  <v:stroke endarrow="block" joinstyle="miter"/>
                </v:shape>
                <v:shape id="Прямая со стрелкой 49" o:spid="_x0000_s1052" type="#_x0000_t32" style="position:absolute;left:7239;top:13563;width:4433;height:865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MYYcAAAADbAAAADwAAAGRycy9kb3ducmV2LnhtbESPT4vCMBTE7wv7HcJb8LamW8Qt1bSI&#10;IHj1DwveHs2zKdu8lCa29dsbQfA4zMxvmHU52VYM1PvGsYKfeQKCuHK64VrB+bT7zkD4gKyxdUwK&#10;7uShLD4/1phrN/KBhmOoRYSwz1GBCaHLpfSVIYt+7jri6F1dbzFE2ddS9zhGuG1lmiRLabHhuGCw&#10;o62h6v94swo2gwn7lEbE4fL3myY2k/XJKzX7mjYrEIGm8A6/2nutYLGE55f4A2T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WDGGHAAAAA2wAAAA8AAAAAAAAAAAAAAAAA&#10;oQIAAGRycy9kb3ducmV2LnhtbFBLBQYAAAAABAAEAPkAAACOAwAAAAA=&#10;" strokeweight=".5pt">
                  <v:stroke endarrow="block" joinstyle="miter"/>
                </v:shape>
              </v:group>
            </w:pict>
          </mc:Fallback>
        </mc:AlternateContent>
      </w:r>
    </w:p>
    <w:p w:rsidR="00D67123" w:rsidRDefault="00D67123" w:rsidP="00D67123">
      <w:pPr>
        <w:spacing w:line="360" w:lineRule="auto"/>
        <w:ind w:firstLine="720"/>
        <w:jc w:val="both"/>
        <w:rPr>
          <w:sz w:val="28"/>
          <w:szCs w:val="28"/>
        </w:rPr>
      </w:pPr>
    </w:p>
    <w:p w:rsidR="00D67123" w:rsidRDefault="00D67123" w:rsidP="00D67123">
      <w:pPr>
        <w:spacing w:line="360" w:lineRule="auto"/>
        <w:ind w:firstLine="720"/>
        <w:jc w:val="both"/>
        <w:rPr>
          <w:sz w:val="28"/>
          <w:szCs w:val="28"/>
        </w:rPr>
      </w:pPr>
    </w:p>
    <w:p w:rsidR="00D67123" w:rsidRDefault="00D67123" w:rsidP="00D67123">
      <w:pPr>
        <w:spacing w:line="360" w:lineRule="auto"/>
        <w:ind w:firstLine="720"/>
        <w:jc w:val="both"/>
        <w:rPr>
          <w:sz w:val="28"/>
          <w:szCs w:val="28"/>
        </w:rPr>
      </w:pPr>
    </w:p>
    <w:p w:rsidR="00D67123" w:rsidRDefault="00D67123" w:rsidP="00D67123">
      <w:pPr>
        <w:spacing w:line="360" w:lineRule="auto"/>
        <w:ind w:firstLine="720"/>
        <w:jc w:val="both"/>
        <w:rPr>
          <w:sz w:val="28"/>
          <w:szCs w:val="28"/>
        </w:rPr>
      </w:pPr>
    </w:p>
    <w:p w:rsidR="00D67123" w:rsidRDefault="00D67123" w:rsidP="00D67123">
      <w:pPr>
        <w:spacing w:line="360" w:lineRule="auto"/>
        <w:ind w:firstLine="720"/>
        <w:jc w:val="both"/>
        <w:rPr>
          <w:sz w:val="28"/>
          <w:szCs w:val="28"/>
        </w:rPr>
      </w:pPr>
    </w:p>
    <w:p w:rsidR="00D67123" w:rsidRDefault="00D67123" w:rsidP="00D67123">
      <w:pPr>
        <w:spacing w:line="360" w:lineRule="auto"/>
        <w:ind w:firstLine="720"/>
        <w:jc w:val="both"/>
        <w:rPr>
          <w:sz w:val="28"/>
          <w:szCs w:val="28"/>
        </w:rPr>
      </w:pPr>
    </w:p>
    <w:p w:rsidR="00D67123" w:rsidRDefault="00D67123" w:rsidP="00D67123">
      <w:pPr>
        <w:spacing w:line="360" w:lineRule="auto"/>
        <w:ind w:firstLine="720"/>
        <w:jc w:val="both"/>
        <w:rPr>
          <w:sz w:val="28"/>
          <w:szCs w:val="28"/>
        </w:rPr>
      </w:pPr>
    </w:p>
    <w:p w:rsidR="00D67123" w:rsidRDefault="00D67123" w:rsidP="00D67123">
      <w:pPr>
        <w:spacing w:line="360" w:lineRule="auto"/>
        <w:ind w:firstLine="720"/>
        <w:jc w:val="both"/>
        <w:rPr>
          <w:sz w:val="28"/>
          <w:szCs w:val="28"/>
        </w:rPr>
      </w:pPr>
    </w:p>
    <w:p w:rsidR="00D67123" w:rsidRDefault="00D67123" w:rsidP="00D67123">
      <w:pPr>
        <w:spacing w:line="360" w:lineRule="auto"/>
        <w:ind w:firstLine="720"/>
        <w:jc w:val="both"/>
        <w:rPr>
          <w:sz w:val="28"/>
          <w:szCs w:val="28"/>
        </w:rPr>
      </w:pPr>
    </w:p>
    <w:p w:rsidR="00D67123" w:rsidRDefault="00D67123" w:rsidP="00D67123">
      <w:pPr>
        <w:spacing w:line="360" w:lineRule="auto"/>
        <w:ind w:firstLine="720"/>
        <w:jc w:val="both"/>
        <w:rPr>
          <w:sz w:val="28"/>
          <w:szCs w:val="28"/>
        </w:rPr>
      </w:pPr>
    </w:p>
    <w:p w:rsidR="00D67123" w:rsidRDefault="00D67123" w:rsidP="00D67123">
      <w:pPr>
        <w:spacing w:line="360" w:lineRule="auto"/>
        <w:ind w:firstLine="720"/>
        <w:jc w:val="both"/>
        <w:rPr>
          <w:sz w:val="28"/>
          <w:szCs w:val="28"/>
        </w:rPr>
      </w:pPr>
    </w:p>
    <w:p w:rsidR="00D67123" w:rsidRPr="00C01D78" w:rsidRDefault="00D67123" w:rsidP="00D67123">
      <w:pPr>
        <w:spacing w:line="360" w:lineRule="auto"/>
        <w:ind w:firstLine="720"/>
        <w:jc w:val="both"/>
        <w:rPr>
          <w:sz w:val="28"/>
          <w:szCs w:val="28"/>
          <w:lang w:val="ru-RU"/>
        </w:rPr>
      </w:pPr>
      <w:r>
        <w:rPr>
          <w:sz w:val="28"/>
          <w:szCs w:val="28"/>
        </w:rPr>
        <w:t>Рис. 1.1. Економіко-демографічні чинники впливу на соціальну безпеку</w:t>
      </w:r>
      <w:r w:rsidRPr="00C01D78">
        <w:rPr>
          <w:sz w:val="28"/>
          <w:szCs w:val="28"/>
          <w:lang w:val="ru-RU"/>
        </w:rPr>
        <w:t xml:space="preserve"> [</w:t>
      </w:r>
      <w:r w:rsidR="00ED1979">
        <w:rPr>
          <w:sz w:val="28"/>
          <w:szCs w:val="28"/>
          <w:lang w:val="ru-RU"/>
        </w:rPr>
        <w:fldChar w:fldCharType="begin"/>
      </w:r>
      <w:r w:rsidR="00ED1979">
        <w:rPr>
          <w:sz w:val="28"/>
          <w:szCs w:val="28"/>
          <w:lang w:val="ru-RU"/>
        </w:rPr>
        <w:instrText xml:space="preserve"> REF _Ref438673565 \r \h </w:instrText>
      </w:r>
      <w:r w:rsidR="00ED1979">
        <w:rPr>
          <w:sz w:val="28"/>
          <w:szCs w:val="28"/>
          <w:lang w:val="ru-RU"/>
        </w:rPr>
      </w:r>
      <w:r w:rsidR="00ED1979">
        <w:rPr>
          <w:sz w:val="28"/>
          <w:szCs w:val="28"/>
          <w:lang w:val="ru-RU"/>
        </w:rPr>
        <w:fldChar w:fldCharType="separate"/>
      </w:r>
      <w:r w:rsidR="00561F33">
        <w:rPr>
          <w:sz w:val="28"/>
          <w:szCs w:val="28"/>
          <w:lang w:val="ru-RU"/>
        </w:rPr>
        <w:t>28</w:t>
      </w:r>
      <w:r w:rsidR="00ED1979">
        <w:rPr>
          <w:sz w:val="28"/>
          <w:szCs w:val="28"/>
          <w:lang w:val="ru-RU"/>
        </w:rPr>
        <w:fldChar w:fldCharType="end"/>
      </w:r>
      <w:r>
        <w:rPr>
          <w:sz w:val="28"/>
          <w:szCs w:val="28"/>
          <w:lang w:val="ru-RU"/>
        </w:rPr>
        <w:t>, с.86</w:t>
      </w:r>
      <w:r w:rsidRPr="00C01D78">
        <w:rPr>
          <w:sz w:val="28"/>
          <w:szCs w:val="28"/>
          <w:lang w:val="ru-RU"/>
        </w:rPr>
        <w:t>]</w:t>
      </w:r>
    </w:p>
    <w:p w:rsidR="00D67123" w:rsidRPr="00DD6A02" w:rsidRDefault="00D67123" w:rsidP="00D67123">
      <w:pPr>
        <w:spacing w:line="360" w:lineRule="auto"/>
        <w:ind w:firstLine="720"/>
        <w:jc w:val="both"/>
        <w:rPr>
          <w:sz w:val="28"/>
          <w:szCs w:val="28"/>
        </w:rPr>
      </w:pPr>
    </w:p>
    <w:p w:rsidR="00D67123" w:rsidRPr="00DD6A02" w:rsidRDefault="00D67123" w:rsidP="00D67123">
      <w:pPr>
        <w:shd w:val="clear" w:color="auto" w:fill="FFFFFF"/>
        <w:spacing w:line="360" w:lineRule="auto"/>
        <w:ind w:firstLine="720"/>
        <w:jc w:val="both"/>
        <w:rPr>
          <w:sz w:val="28"/>
          <w:szCs w:val="28"/>
        </w:rPr>
      </w:pPr>
      <w:r w:rsidRPr="00DD6A02">
        <w:rPr>
          <w:sz w:val="28"/>
          <w:szCs w:val="28"/>
        </w:rPr>
        <w:t>Дослідження впл</w:t>
      </w:r>
      <w:r w:rsidR="00A565A3">
        <w:rPr>
          <w:sz w:val="28"/>
          <w:szCs w:val="28"/>
        </w:rPr>
        <w:t>иву цих факторів є надзвичайно</w:t>
      </w:r>
      <w:r w:rsidRPr="00DD6A02">
        <w:rPr>
          <w:sz w:val="28"/>
          <w:szCs w:val="28"/>
        </w:rPr>
        <w:t xml:space="preserve"> важливим не лише з огляду на забезпечення збалансо</w:t>
      </w:r>
      <w:r w:rsidRPr="00DD6A02">
        <w:rPr>
          <w:sz w:val="28"/>
          <w:szCs w:val="28"/>
        </w:rPr>
        <w:softHyphen/>
        <w:t xml:space="preserve">ваності доходів та витрат у самій системі соціального захисту, а й стабільного розвитку </w:t>
      </w:r>
      <w:r>
        <w:rPr>
          <w:sz w:val="28"/>
          <w:szCs w:val="28"/>
        </w:rPr>
        <w:t>со</w:t>
      </w:r>
      <w:r w:rsidRPr="00DD6A02">
        <w:rPr>
          <w:sz w:val="28"/>
          <w:szCs w:val="28"/>
        </w:rPr>
        <w:t>ціально-економічної системи країни. Наведені чинники, насамперед, слід починати аналізувати саме з їх впливу на форму</w:t>
      </w:r>
      <w:r w:rsidRPr="00DD6A02">
        <w:rPr>
          <w:sz w:val="28"/>
          <w:szCs w:val="28"/>
        </w:rPr>
        <w:softHyphen/>
        <w:t xml:space="preserve">вання соціальних витрат. </w:t>
      </w:r>
      <w:r>
        <w:rPr>
          <w:sz w:val="28"/>
          <w:szCs w:val="28"/>
        </w:rPr>
        <w:t>Водночас слід відмітити, що</w:t>
      </w:r>
      <w:r w:rsidRPr="00DD6A02">
        <w:rPr>
          <w:sz w:val="28"/>
          <w:szCs w:val="28"/>
        </w:rPr>
        <w:t xml:space="preserve"> напрям їх впливу є </w:t>
      </w:r>
      <w:proofErr w:type="spellStart"/>
      <w:r w:rsidRPr="00DD6A02">
        <w:rPr>
          <w:sz w:val="28"/>
          <w:szCs w:val="28"/>
        </w:rPr>
        <w:t>різн</w:t>
      </w:r>
      <w:r w:rsidR="004562EE">
        <w:rPr>
          <w:sz w:val="28"/>
          <w:szCs w:val="28"/>
        </w:rPr>
        <w:t>онаправленим</w:t>
      </w:r>
      <w:proofErr w:type="spellEnd"/>
      <w:r w:rsidR="004562EE">
        <w:rPr>
          <w:sz w:val="28"/>
          <w:szCs w:val="28"/>
        </w:rPr>
        <w:t>, що позначаєть</w:t>
      </w:r>
      <w:r w:rsidR="004562EE">
        <w:rPr>
          <w:sz w:val="28"/>
          <w:szCs w:val="28"/>
        </w:rPr>
        <w:softHyphen/>
        <w:t>ся</w:t>
      </w:r>
      <w:r w:rsidRPr="00DD6A02">
        <w:rPr>
          <w:sz w:val="28"/>
          <w:szCs w:val="28"/>
        </w:rPr>
        <w:t xml:space="preserve"> на формуванні джерел фінансових ресурсів для фінансування системи </w:t>
      </w:r>
      <w:r>
        <w:rPr>
          <w:sz w:val="28"/>
          <w:szCs w:val="28"/>
        </w:rPr>
        <w:t>с</w:t>
      </w:r>
      <w:r w:rsidR="004562EE">
        <w:rPr>
          <w:sz w:val="28"/>
          <w:szCs w:val="28"/>
        </w:rPr>
        <w:t>оціального захисту.</w:t>
      </w:r>
      <w:r w:rsidRPr="00DD6A02">
        <w:rPr>
          <w:sz w:val="28"/>
          <w:szCs w:val="28"/>
        </w:rPr>
        <w:t xml:space="preserve"> </w:t>
      </w:r>
      <w:r w:rsidR="004562EE">
        <w:rPr>
          <w:sz w:val="28"/>
          <w:szCs w:val="28"/>
        </w:rPr>
        <w:t>Д</w:t>
      </w:r>
      <w:r w:rsidRPr="00DD6A02">
        <w:rPr>
          <w:sz w:val="28"/>
          <w:szCs w:val="28"/>
        </w:rPr>
        <w:t>емографічна ситуація прямо впливає на кількість людей працездатного віку, які є потенційними платни</w:t>
      </w:r>
      <w:r w:rsidRPr="00DD6A02">
        <w:rPr>
          <w:sz w:val="28"/>
          <w:szCs w:val="28"/>
        </w:rPr>
        <w:softHyphen/>
        <w:t>ками податків та соціальних страхових внесків.</w:t>
      </w:r>
    </w:p>
    <w:p w:rsidR="00D67123" w:rsidRPr="00DD6A02" w:rsidRDefault="00D67123" w:rsidP="00D67123">
      <w:pPr>
        <w:shd w:val="clear" w:color="auto" w:fill="FFFFFF"/>
        <w:spacing w:line="360" w:lineRule="auto"/>
        <w:ind w:firstLine="720"/>
        <w:jc w:val="both"/>
        <w:rPr>
          <w:sz w:val="28"/>
          <w:szCs w:val="28"/>
        </w:rPr>
      </w:pPr>
      <w:r w:rsidRPr="00DD6A02">
        <w:rPr>
          <w:sz w:val="28"/>
          <w:szCs w:val="28"/>
        </w:rPr>
        <w:t xml:space="preserve">З кінця </w:t>
      </w:r>
      <w:r w:rsidRPr="00DD6A02">
        <w:rPr>
          <w:sz w:val="28"/>
          <w:szCs w:val="28"/>
          <w:lang w:val="en-US"/>
        </w:rPr>
        <w:t>XX</w:t>
      </w:r>
      <w:r w:rsidRPr="00DD6A02">
        <w:rPr>
          <w:sz w:val="28"/>
          <w:szCs w:val="28"/>
          <w:lang w:val="ru-RU"/>
        </w:rPr>
        <w:t xml:space="preserve"> </w:t>
      </w:r>
      <w:r w:rsidRPr="00DD6A02">
        <w:rPr>
          <w:sz w:val="28"/>
          <w:szCs w:val="28"/>
        </w:rPr>
        <w:t>ст. більшість розвинених країн світу зіткнулися зі значними проблемами демографічного характеру, що негативним чином позначаються на зба</w:t>
      </w:r>
      <w:r w:rsidRPr="00DD6A02">
        <w:rPr>
          <w:sz w:val="28"/>
          <w:szCs w:val="28"/>
        </w:rPr>
        <w:softHyphen/>
      </w:r>
      <w:r w:rsidR="004562EE">
        <w:rPr>
          <w:sz w:val="28"/>
          <w:szCs w:val="28"/>
        </w:rPr>
        <w:t>лансованості доходів та витрат у системі</w:t>
      </w:r>
      <w:r w:rsidRPr="00DD6A02">
        <w:rPr>
          <w:sz w:val="28"/>
          <w:szCs w:val="28"/>
        </w:rPr>
        <w:t xml:space="preserve"> соціального захисту населення. Новітні демографічні тенденції характеризуються, насамперед, поступовим і незворотним «старінням нас</w:t>
      </w:r>
      <w:r w:rsidR="00ED1979">
        <w:rPr>
          <w:sz w:val="28"/>
          <w:szCs w:val="28"/>
        </w:rPr>
        <w:t>елення», що супроводжується ско</w:t>
      </w:r>
      <w:r w:rsidRPr="00DD6A02">
        <w:rPr>
          <w:sz w:val="28"/>
          <w:szCs w:val="28"/>
        </w:rPr>
        <w:t xml:space="preserve">роченням народжуваності та смертності, збільшенням тривалості життя та </w:t>
      </w:r>
      <w:r w:rsidRPr="00DD6A02">
        <w:rPr>
          <w:sz w:val="28"/>
          <w:szCs w:val="28"/>
        </w:rPr>
        <w:lastRenderedPageBreak/>
        <w:t>погіршенням демографічної структури (зменшення працездатного населення та збільшення людей похилого віку). Зважаючи на сучас</w:t>
      </w:r>
      <w:r w:rsidRPr="00DD6A02">
        <w:rPr>
          <w:sz w:val="28"/>
          <w:szCs w:val="28"/>
        </w:rPr>
        <w:softHyphen/>
        <w:t>ну кризу державних фінансів надзвичайно важливим є оцінка впливу демографічних тенденцій на фінансове забезпечення соціального захисту у майбутньому.</w:t>
      </w:r>
    </w:p>
    <w:p w:rsidR="00D67123" w:rsidRPr="00DD6A02" w:rsidRDefault="00D67123" w:rsidP="00D67123">
      <w:pPr>
        <w:shd w:val="clear" w:color="auto" w:fill="FFFFFF"/>
        <w:spacing w:line="360" w:lineRule="auto"/>
        <w:ind w:firstLine="720"/>
        <w:jc w:val="both"/>
        <w:rPr>
          <w:sz w:val="28"/>
          <w:szCs w:val="28"/>
        </w:rPr>
      </w:pPr>
      <w:r>
        <w:rPr>
          <w:sz w:val="28"/>
          <w:szCs w:val="28"/>
        </w:rPr>
        <w:t>За дослідженнями</w:t>
      </w:r>
      <w:r w:rsidRPr="00DD6A02">
        <w:rPr>
          <w:sz w:val="28"/>
          <w:szCs w:val="28"/>
        </w:rPr>
        <w:t xml:space="preserve"> фахівців МОП чисельність населення світу у віці 60 років і старше зростає швидше, ніж чисельність </w:t>
      </w:r>
      <w:r>
        <w:rPr>
          <w:sz w:val="28"/>
          <w:szCs w:val="28"/>
        </w:rPr>
        <w:t>інших</w:t>
      </w:r>
      <w:r w:rsidRPr="00DD6A02">
        <w:rPr>
          <w:sz w:val="28"/>
          <w:szCs w:val="28"/>
        </w:rPr>
        <w:t xml:space="preserve"> вікових груп і</w:t>
      </w:r>
      <w:r>
        <w:rPr>
          <w:sz w:val="28"/>
          <w:szCs w:val="28"/>
        </w:rPr>
        <w:t xml:space="preserve"> практично потроїться до 2050 р.</w:t>
      </w:r>
      <w:r w:rsidRPr="00DD6A02">
        <w:rPr>
          <w:sz w:val="28"/>
          <w:szCs w:val="28"/>
        </w:rPr>
        <w:t xml:space="preserve"> Аналогічна ситуація спостерігається і в Україні</w:t>
      </w:r>
      <w:r>
        <w:rPr>
          <w:sz w:val="28"/>
          <w:szCs w:val="28"/>
        </w:rPr>
        <w:t xml:space="preserve"> (рис. 1.2.)</w:t>
      </w:r>
      <w:r w:rsidRPr="00DD6A02">
        <w:rPr>
          <w:sz w:val="28"/>
          <w:szCs w:val="28"/>
        </w:rPr>
        <w:t>.</w:t>
      </w:r>
    </w:p>
    <w:p w:rsidR="00D67123" w:rsidRDefault="00D67123" w:rsidP="00D67123">
      <w:pPr>
        <w:shd w:val="clear" w:color="auto" w:fill="FFFFFF"/>
        <w:spacing w:before="5" w:line="360" w:lineRule="auto"/>
        <w:ind w:firstLine="720"/>
        <w:jc w:val="both"/>
        <w:rPr>
          <w:sz w:val="28"/>
          <w:szCs w:val="28"/>
          <w:lang w:val="en-US"/>
        </w:rPr>
      </w:pPr>
      <w:r>
        <w:rPr>
          <w:noProof/>
          <w:sz w:val="28"/>
          <w:szCs w:val="28"/>
        </w:rPr>
        <w:drawing>
          <wp:inline distT="0" distB="0" distL="0" distR="0" wp14:anchorId="73F2E23C" wp14:editId="47DE008C">
            <wp:extent cx="5092700" cy="3211195"/>
            <wp:effectExtent l="0" t="0" r="0" b="0"/>
            <wp:docPr id="6" name="Діагра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67123" w:rsidRPr="00DE2813" w:rsidRDefault="00D67123" w:rsidP="00D67123">
      <w:pPr>
        <w:shd w:val="clear" w:color="auto" w:fill="FFFFFF"/>
        <w:spacing w:before="5" w:line="360" w:lineRule="auto"/>
        <w:ind w:firstLine="720"/>
        <w:jc w:val="both"/>
        <w:rPr>
          <w:sz w:val="28"/>
          <w:szCs w:val="28"/>
        </w:rPr>
      </w:pPr>
      <w:r>
        <w:rPr>
          <w:sz w:val="28"/>
          <w:szCs w:val="28"/>
        </w:rPr>
        <w:t>а) на початок 1990 року</w:t>
      </w:r>
    </w:p>
    <w:p w:rsidR="00D67123" w:rsidRDefault="00D67123" w:rsidP="00D67123">
      <w:pPr>
        <w:shd w:val="clear" w:color="auto" w:fill="FFFFFF"/>
        <w:spacing w:before="5" w:line="360" w:lineRule="auto"/>
        <w:ind w:firstLine="720"/>
        <w:jc w:val="both"/>
        <w:rPr>
          <w:sz w:val="28"/>
          <w:szCs w:val="28"/>
        </w:rPr>
      </w:pPr>
    </w:p>
    <w:p w:rsidR="00D67123" w:rsidRDefault="00D67123" w:rsidP="00D67123">
      <w:pPr>
        <w:shd w:val="clear" w:color="auto" w:fill="FFFFFF"/>
        <w:spacing w:before="5" w:line="276" w:lineRule="auto"/>
        <w:ind w:firstLine="720"/>
        <w:jc w:val="both"/>
        <w:rPr>
          <w:sz w:val="28"/>
          <w:szCs w:val="28"/>
        </w:rPr>
      </w:pPr>
      <w:r>
        <w:rPr>
          <w:noProof/>
          <w:sz w:val="28"/>
          <w:szCs w:val="28"/>
        </w:rPr>
        <w:drawing>
          <wp:inline distT="0" distB="0" distL="0" distR="0" wp14:anchorId="2AC7D227" wp14:editId="4ED5ED18">
            <wp:extent cx="5507355" cy="2732405"/>
            <wp:effectExtent l="0" t="0" r="0" b="0"/>
            <wp:docPr id="5" name="Діагра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67123" w:rsidRDefault="00D67123" w:rsidP="00D67123">
      <w:pPr>
        <w:shd w:val="clear" w:color="auto" w:fill="FFFFFF"/>
        <w:spacing w:before="5" w:line="276" w:lineRule="auto"/>
        <w:ind w:firstLine="720"/>
        <w:jc w:val="both"/>
        <w:rPr>
          <w:sz w:val="28"/>
          <w:szCs w:val="28"/>
        </w:rPr>
      </w:pPr>
      <w:r>
        <w:rPr>
          <w:sz w:val="28"/>
          <w:szCs w:val="28"/>
        </w:rPr>
        <w:lastRenderedPageBreak/>
        <w:t>б) на початок 2013 року</w:t>
      </w:r>
    </w:p>
    <w:p w:rsidR="00D67123" w:rsidRDefault="00D67123" w:rsidP="00D67123">
      <w:pPr>
        <w:shd w:val="clear" w:color="auto" w:fill="FFFFFF"/>
        <w:spacing w:before="5" w:line="276" w:lineRule="auto"/>
        <w:ind w:firstLine="720"/>
        <w:jc w:val="both"/>
        <w:rPr>
          <w:sz w:val="28"/>
          <w:szCs w:val="28"/>
        </w:rPr>
      </w:pPr>
      <w:r>
        <w:rPr>
          <w:noProof/>
          <w:sz w:val="28"/>
          <w:szCs w:val="28"/>
        </w:rPr>
        <w:drawing>
          <wp:inline distT="0" distB="0" distL="0" distR="0" wp14:anchorId="7FF5A421" wp14:editId="0DA69435">
            <wp:extent cx="5507355" cy="2306955"/>
            <wp:effectExtent l="0" t="0" r="0" b="0"/>
            <wp:docPr id="4" name="Діагра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7123" w:rsidRDefault="00D67123" w:rsidP="00D67123">
      <w:pPr>
        <w:shd w:val="clear" w:color="auto" w:fill="FFFFFF"/>
        <w:spacing w:before="5" w:line="276" w:lineRule="auto"/>
        <w:ind w:firstLine="720"/>
        <w:jc w:val="both"/>
        <w:rPr>
          <w:sz w:val="28"/>
          <w:szCs w:val="28"/>
        </w:rPr>
      </w:pPr>
      <w:r>
        <w:rPr>
          <w:sz w:val="28"/>
          <w:szCs w:val="28"/>
        </w:rPr>
        <w:t>в) на початок 2025 року</w:t>
      </w:r>
    </w:p>
    <w:p w:rsidR="00D67123" w:rsidRDefault="00D67123" w:rsidP="00D67123">
      <w:pPr>
        <w:shd w:val="clear" w:color="auto" w:fill="FFFFFF"/>
        <w:spacing w:before="5" w:line="276" w:lineRule="auto"/>
        <w:ind w:firstLine="720"/>
        <w:jc w:val="both"/>
        <w:rPr>
          <w:sz w:val="28"/>
          <w:szCs w:val="28"/>
        </w:rPr>
      </w:pPr>
      <w:r>
        <w:rPr>
          <w:noProof/>
          <w:sz w:val="28"/>
          <w:szCs w:val="28"/>
        </w:rPr>
        <w:drawing>
          <wp:inline distT="0" distB="0" distL="0" distR="0" wp14:anchorId="4A905F4A" wp14:editId="1FA46FE7">
            <wp:extent cx="5507355" cy="2700655"/>
            <wp:effectExtent l="0" t="0" r="0" b="0"/>
            <wp:docPr id="3" name="Діагра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67123" w:rsidRDefault="00D67123" w:rsidP="00D67123">
      <w:pPr>
        <w:shd w:val="clear" w:color="auto" w:fill="FFFFFF"/>
        <w:spacing w:before="5" w:line="276" w:lineRule="auto"/>
        <w:ind w:firstLine="720"/>
        <w:jc w:val="both"/>
        <w:rPr>
          <w:sz w:val="28"/>
          <w:szCs w:val="28"/>
        </w:rPr>
      </w:pPr>
      <w:r>
        <w:rPr>
          <w:sz w:val="28"/>
          <w:szCs w:val="28"/>
        </w:rPr>
        <w:t>г) на початок 20</w:t>
      </w:r>
      <w:r w:rsidR="00FD4DC2">
        <w:rPr>
          <w:sz w:val="28"/>
          <w:szCs w:val="28"/>
        </w:rPr>
        <w:t>50</w:t>
      </w:r>
      <w:r>
        <w:rPr>
          <w:sz w:val="28"/>
          <w:szCs w:val="28"/>
        </w:rPr>
        <w:t xml:space="preserve"> року</w:t>
      </w:r>
    </w:p>
    <w:p w:rsidR="00D67123" w:rsidRDefault="00D67123" w:rsidP="00D67123">
      <w:pPr>
        <w:shd w:val="clear" w:color="auto" w:fill="FFFFFF"/>
        <w:spacing w:before="5" w:line="360" w:lineRule="auto"/>
        <w:ind w:firstLine="720"/>
        <w:jc w:val="both"/>
        <w:rPr>
          <w:sz w:val="28"/>
          <w:szCs w:val="28"/>
        </w:rPr>
      </w:pPr>
      <w:r>
        <w:rPr>
          <w:sz w:val="28"/>
          <w:szCs w:val="28"/>
        </w:rPr>
        <w:t xml:space="preserve">Рис. 1.2. </w:t>
      </w:r>
      <w:proofErr w:type="spellStart"/>
      <w:r>
        <w:rPr>
          <w:sz w:val="28"/>
          <w:szCs w:val="28"/>
        </w:rPr>
        <w:t>Статево-вікові</w:t>
      </w:r>
      <w:proofErr w:type="spellEnd"/>
      <w:r>
        <w:rPr>
          <w:sz w:val="28"/>
          <w:szCs w:val="28"/>
        </w:rPr>
        <w:t xml:space="preserve"> піраміди населення України (постійне населення) </w:t>
      </w:r>
      <w:r w:rsidRPr="00C01D78">
        <w:rPr>
          <w:sz w:val="28"/>
          <w:szCs w:val="28"/>
        </w:rPr>
        <w:t>[</w:t>
      </w:r>
      <w:r w:rsidR="00ED1979">
        <w:rPr>
          <w:sz w:val="28"/>
          <w:szCs w:val="28"/>
        </w:rPr>
        <w:fldChar w:fldCharType="begin"/>
      </w:r>
      <w:r w:rsidR="00ED1979">
        <w:rPr>
          <w:sz w:val="28"/>
          <w:szCs w:val="28"/>
        </w:rPr>
        <w:instrText xml:space="preserve"> REF _Ref438673584 \r \h </w:instrText>
      </w:r>
      <w:r w:rsidR="00ED1979">
        <w:rPr>
          <w:sz w:val="28"/>
          <w:szCs w:val="28"/>
        </w:rPr>
      </w:r>
      <w:r w:rsidR="00ED1979">
        <w:rPr>
          <w:sz w:val="28"/>
          <w:szCs w:val="28"/>
        </w:rPr>
        <w:fldChar w:fldCharType="separate"/>
      </w:r>
      <w:r w:rsidR="00561F33">
        <w:rPr>
          <w:sz w:val="28"/>
          <w:szCs w:val="28"/>
        </w:rPr>
        <w:t>11</w:t>
      </w:r>
      <w:r w:rsidR="00ED1979">
        <w:rPr>
          <w:sz w:val="28"/>
          <w:szCs w:val="28"/>
        </w:rPr>
        <w:fldChar w:fldCharType="end"/>
      </w:r>
      <w:r w:rsidRPr="00C01D78">
        <w:rPr>
          <w:sz w:val="28"/>
          <w:szCs w:val="28"/>
        </w:rPr>
        <w:t>]</w:t>
      </w:r>
    </w:p>
    <w:p w:rsidR="00D67123" w:rsidRPr="00AE44A8" w:rsidRDefault="00D67123" w:rsidP="00D67123">
      <w:pPr>
        <w:shd w:val="clear" w:color="auto" w:fill="FFFFFF"/>
        <w:spacing w:before="5" w:line="360" w:lineRule="auto"/>
        <w:ind w:firstLine="720"/>
        <w:jc w:val="both"/>
        <w:rPr>
          <w:sz w:val="28"/>
          <w:szCs w:val="28"/>
          <w:lang w:val="ru-RU"/>
        </w:rPr>
      </w:pPr>
    </w:p>
    <w:p w:rsidR="00D67123" w:rsidRDefault="00D67123" w:rsidP="00D67123">
      <w:pPr>
        <w:shd w:val="clear" w:color="auto" w:fill="FFFFFF"/>
        <w:spacing w:before="5" w:line="360" w:lineRule="auto"/>
        <w:ind w:firstLine="720"/>
        <w:jc w:val="both"/>
        <w:rPr>
          <w:sz w:val="28"/>
          <w:szCs w:val="28"/>
        </w:rPr>
      </w:pPr>
      <w:r w:rsidRPr="00DD6A02">
        <w:rPr>
          <w:sz w:val="28"/>
          <w:szCs w:val="28"/>
        </w:rPr>
        <w:t>Зменшення народжуваності, зростання смертності серед працездатного населення, трудова міграція та повільне, але поступове збільшення тривалості життя негативно позначається на балансі доходів та витрат у системі соціального захисту населення. В Україні з кожним роком погіршується вікова структура насе</w:t>
      </w:r>
      <w:r w:rsidRPr="00DD6A02">
        <w:rPr>
          <w:sz w:val="28"/>
          <w:szCs w:val="28"/>
        </w:rPr>
        <w:softHyphen/>
        <w:t xml:space="preserve">лення, де стає все більше утриманців, що мають право на отримання соціальних виплат та все менше людей працездатного віку, які формують джерела фінансових ресурсів шляхом сплати або податків до бюджету або страхових внесків у державні та </w:t>
      </w:r>
      <w:r w:rsidRPr="00DD6A02">
        <w:rPr>
          <w:sz w:val="28"/>
          <w:szCs w:val="28"/>
        </w:rPr>
        <w:lastRenderedPageBreak/>
        <w:t>недержавні фонди соціального страхування. Тенденції зміни вікової структури населення України наочно можна прослід</w:t>
      </w:r>
      <w:r w:rsidRPr="00DD6A02">
        <w:rPr>
          <w:sz w:val="28"/>
          <w:szCs w:val="28"/>
        </w:rPr>
        <w:softHyphen/>
        <w:t xml:space="preserve">кувати за допомогою </w:t>
      </w:r>
      <w:proofErr w:type="spellStart"/>
      <w:r w:rsidRPr="00DD6A02">
        <w:rPr>
          <w:sz w:val="28"/>
          <w:szCs w:val="28"/>
        </w:rPr>
        <w:t>статево-вікових</w:t>
      </w:r>
      <w:proofErr w:type="spellEnd"/>
      <w:r w:rsidRPr="00DD6A02">
        <w:rPr>
          <w:sz w:val="28"/>
          <w:szCs w:val="28"/>
        </w:rPr>
        <w:t xml:space="preserve"> пірамід (рис. </w:t>
      </w:r>
      <w:r>
        <w:rPr>
          <w:sz w:val="28"/>
          <w:szCs w:val="28"/>
        </w:rPr>
        <w:t>1.</w:t>
      </w:r>
      <w:r w:rsidRPr="00DD6A02">
        <w:rPr>
          <w:sz w:val="28"/>
          <w:szCs w:val="28"/>
        </w:rPr>
        <w:t xml:space="preserve">2). За розрахунками до 2050 р. в Україні за невпинного скорочення кількості населення спостерігатиметься значне погіршення його структури. Зокрема питома частка населення старше працездатного віку (60 років) </w:t>
      </w:r>
      <w:r w:rsidR="004562EE">
        <w:rPr>
          <w:sz w:val="28"/>
          <w:szCs w:val="28"/>
        </w:rPr>
        <w:t>і</w:t>
      </w:r>
      <w:r w:rsidRPr="00DD6A02">
        <w:rPr>
          <w:sz w:val="28"/>
          <w:szCs w:val="28"/>
        </w:rPr>
        <w:t>з різних сценаріїв розвитку збільшиться з 18,3% у 1990 році до 32,6-39,1% до 2050 р. Водночас спостері</w:t>
      </w:r>
      <w:r w:rsidRPr="00DD6A02">
        <w:rPr>
          <w:sz w:val="28"/>
          <w:szCs w:val="28"/>
        </w:rPr>
        <w:softHyphen/>
        <w:t xml:space="preserve">гається зменшення частки населення працездатного віку </w:t>
      </w:r>
      <w:r w:rsidR="004562EE">
        <w:rPr>
          <w:sz w:val="28"/>
          <w:szCs w:val="28"/>
        </w:rPr>
        <w:t>–</w:t>
      </w:r>
      <w:r w:rsidRPr="00DD6A02">
        <w:rPr>
          <w:sz w:val="28"/>
          <w:szCs w:val="28"/>
        </w:rPr>
        <w:t xml:space="preserve"> з 6</w:t>
      </w:r>
      <w:r w:rsidR="004562EE">
        <w:rPr>
          <w:sz w:val="28"/>
          <w:szCs w:val="28"/>
        </w:rPr>
        <w:t xml:space="preserve">0,2% у 1990 р. до 49,5-52,6%, - </w:t>
      </w:r>
      <w:r w:rsidRPr="00DD6A02">
        <w:rPr>
          <w:sz w:val="28"/>
          <w:szCs w:val="28"/>
        </w:rPr>
        <w:t>та дітей - з 21,5% у 1990 р. до 11,4-14,8%. Зміни вікової структу</w:t>
      </w:r>
      <w:r w:rsidRPr="00DD6A02">
        <w:rPr>
          <w:sz w:val="28"/>
          <w:szCs w:val="28"/>
        </w:rPr>
        <w:softHyphen/>
        <w:t>ри населення автоматично позначаються на розвитку усі</w:t>
      </w:r>
      <w:r w:rsidR="004562EE">
        <w:rPr>
          <w:sz w:val="28"/>
          <w:szCs w:val="28"/>
        </w:rPr>
        <w:t>х соціально-економічних систем в</w:t>
      </w:r>
      <w:r w:rsidRPr="00DD6A02">
        <w:rPr>
          <w:sz w:val="28"/>
          <w:szCs w:val="28"/>
        </w:rPr>
        <w:t xml:space="preserve"> країні, оскільки економічна поведінка людини змінюється залежно від етапу життєвого циклу</w:t>
      </w:r>
      <w:r w:rsidR="004562EE">
        <w:rPr>
          <w:sz w:val="28"/>
          <w:szCs w:val="28"/>
        </w:rPr>
        <w:t>,</w:t>
      </w:r>
      <w:r w:rsidRPr="00DD6A02">
        <w:rPr>
          <w:sz w:val="28"/>
          <w:szCs w:val="28"/>
        </w:rPr>
        <w:t xml:space="preserve"> на якому вона перебуває. Сам життєвий цикл людини можливо умовно поділити на три етапи: період до трудової діяльності, трудова діяльність та період після трудової діяльності (рис. </w:t>
      </w:r>
      <w:r>
        <w:rPr>
          <w:sz w:val="28"/>
          <w:szCs w:val="28"/>
        </w:rPr>
        <w:t>1.</w:t>
      </w:r>
      <w:r w:rsidRPr="00DD6A02">
        <w:rPr>
          <w:sz w:val="28"/>
          <w:szCs w:val="28"/>
        </w:rPr>
        <w:t xml:space="preserve">3). </w:t>
      </w:r>
    </w:p>
    <w:p w:rsidR="00D67123" w:rsidRPr="00DD6A02" w:rsidRDefault="00D67123" w:rsidP="00D67123">
      <w:pPr>
        <w:shd w:val="clear" w:color="auto" w:fill="FFFFFF"/>
        <w:spacing w:before="5" w:line="360" w:lineRule="auto"/>
        <w:ind w:firstLine="720"/>
        <w:jc w:val="both"/>
        <w:rPr>
          <w:sz w:val="28"/>
          <w:szCs w:val="28"/>
        </w:rPr>
      </w:pPr>
      <w:r w:rsidRPr="00DD6A02">
        <w:rPr>
          <w:sz w:val="28"/>
          <w:szCs w:val="28"/>
        </w:rPr>
        <w:t>Під час першого та третього етапів людина, зазви</w:t>
      </w:r>
      <w:r w:rsidRPr="00DD6A02">
        <w:rPr>
          <w:sz w:val="28"/>
          <w:szCs w:val="28"/>
        </w:rPr>
        <w:softHyphen/>
        <w:t>чай, споживає більше ресурсів ніж виробляє. Тривалість кожного з цих ета</w:t>
      </w:r>
      <w:r>
        <w:rPr>
          <w:sz w:val="28"/>
          <w:szCs w:val="28"/>
        </w:rPr>
        <w:t>пів у</w:t>
      </w:r>
      <w:r w:rsidRPr="00DD6A02">
        <w:rPr>
          <w:sz w:val="28"/>
          <w:szCs w:val="28"/>
        </w:rPr>
        <w:t xml:space="preserve"> кожної людини є індивідуальною і залежить від багатьох факторів, що не мають відношення до біології людини: економічна структура суспільства, рівень життя, державні соці</w:t>
      </w:r>
      <w:r w:rsidRPr="00DD6A02">
        <w:rPr>
          <w:sz w:val="28"/>
          <w:szCs w:val="28"/>
        </w:rPr>
        <w:softHyphen/>
        <w:t>альні програми, доступність освіти (початкової, шкіль</w:t>
      </w:r>
      <w:r w:rsidRPr="00DD6A02">
        <w:rPr>
          <w:sz w:val="28"/>
          <w:szCs w:val="28"/>
        </w:rPr>
        <w:softHyphen/>
        <w:t>ної, вищої), рівень медицини тощо. На першому та тре</w:t>
      </w:r>
      <w:r w:rsidRPr="00DD6A02">
        <w:rPr>
          <w:sz w:val="28"/>
          <w:szCs w:val="28"/>
        </w:rPr>
        <w:softHyphen/>
        <w:t>тьому етапах спостерігається «дефіцит життєвого циклу», оскільки споживання зазвичай вище ніж тру</w:t>
      </w:r>
      <w:r w:rsidRPr="00DD6A02">
        <w:rPr>
          <w:sz w:val="28"/>
          <w:szCs w:val="28"/>
        </w:rPr>
        <w:softHyphen/>
        <w:t xml:space="preserve">дові доходи. Споживання на цих етапах підтримується завдяки фінансовим ресурсам, які надходять </w:t>
      </w:r>
      <w:r w:rsidR="004562EE">
        <w:rPr>
          <w:sz w:val="28"/>
          <w:szCs w:val="28"/>
        </w:rPr>
        <w:t>і</w:t>
      </w:r>
      <w:r w:rsidRPr="00DD6A02">
        <w:rPr>
          <w:sz w:val="28"/>
          <w:szCs w:val="28"/>
        </w:rPr>
        <w:t>з систе</w:t>
      </w:r>
      <w:r w:rsidRPr="00DD6A02">
        <w:rPr>
          <w:sz w:val="28"/>
          <w:szCs w:val="28"/>
        </w:rPr>
        <w:softHyphen/>
        <w:t>ми соціального захисту населення у вигляді приват</w:t>
      </w:r>
      <w:r w:rsidRPr="00DD6A02">
        <w:rPr>
          <w:sz w:val="28"/>
          <w:szCs w:val="28"/>
        </w:rPr>
        <w:softHyphen/>
        <w:t xml:space="preserve">них трансфертів та державних соціальних виплат і допомог, </w:t>
      </w:r>
      <w:r>
        <w:rPr>
          <w:sz w:val="28"/>
          <w:szCs w:val="28"/>
        </w:rPr>
        <w:t>що</w:t>
      </w:r>
      <w:r w:rsidRPr="00DD6A02">
        <w:rPr>
          <w:sz w:val="28"/>
          <w:szCs w:val="28"/>
        </w:rPr>
        <w:t xml:space="preserve"> відіграють важливу роль у перерозподілі ресурсів від населення працездатного віку до дітей, людей похилого віку та інших категорій, які з різних причин (інвалідність, безробіття тощо) потребують сторонньої допомоги. Сукупний дефіцит фінансових ресурсів у системі соціального захисту при цьому зале</w:t>
      </w:r>
      <w:r w:rsidRPr="00DD6A02">
        <w:rPr>
          <w:sz w:val="28"/>
          <w:szCs w:val="28"/>
        </w:rPr>
        <w:softHyphen/>
        <w:t xml:space="preserve">жить, насамперед, від кількості людей на кожному з </w:t>
      </w:r>
      <w:r w:rsidRPr="00DD6A02">
        <w:rPr>
          <w:sz w:val="28"/>
          <w:szCs w:val="28"/>
        </w:rPr>
        <w:lastRenderedPageBreak/>
        <w:t>етапів життєвого циклу людини. При цьому важливо</w:t>
      </w:r>
      <w:r w:rsidRPr="00DD6A02">
        <w:rPr>
          <w:sz w:val="28"/>
          <w:szCs w:val="28"/>
        </w:rPr>
        <w:softHyphen/>
        <w:t>го значення набуває зростання чи зменшення демогра</w:t>
      </w:r>
      <w:r w:rsidRPr="00DD6A02">
        <w:rPr>
          <w:sz w:val="28"/>
          <w:szCs w:val="28"/>
        </w:rPr>
        <w:softHyphen/>
        <w:t>фічного навантаження на працездатне населення краї</w:t>
      </w:r>
      <w:r w:rsidRPr="00DD6A02">
        <w:rPr>
          <w:sz w:val="28"/>
          <w:szCs w:val="28"/>
        </w:rPr>
        <w:softHyphen/>
        <w:t>ни. Чим більше утриманців припадає на одного пра</w:t>
      </w:r>
      <w:r w:rsidRPr="00DD6A02">
        <w:rPr>
          <w:sz w:val="28"/>
          <w:szCs w:val="28"/>
        </w:rPr>
        <w:softHyphen/>
        <w:t xml:space="preserve">цюючого в країні, тим це </w:t>
      </w:r>
      <w:proofErr w:type="spellStart"/>
      <w:r w:rsidRPr="00DD6A02">
        <w:rPr>
          <w:sz w:val="28"/>
          <w:szCs w:val="28"/>
        </w:rPr>
        <w:t>негативніше</w:t>
      </w:r>
      <w:proofErr w:type="spellEnd"/>
      <w:r w:rsidRPr="00DD6A02">
        <w:rPr>
          <w:sz w:val="28"/>
          <w:szCs w:val="28"/>
        </w:rPr>
        <w:t xml:space="preserve"> позначається на збалансуванні фінансових ресурсів у системі соціаль</w:t>
      </w:r>
      <w:r w:rsidRPr="00DD6A02">
        <w:rPr>
          <w:sz w:val="28"/>
          <w:szCs w:val="28"/>
        </w:rPr>
        <w:softHyphen/>
        <w:t>ного захисту населення, що прямо впливає як на якість та повноту надання соціальних послуг та допомог, так і на економічний розвиток країни.</w:t>
      </w:r>
    </w:p>
    <w:p w:rsidR="00D67123" w:rsidRDefault="00D67123" w:rsidP="00D67123">
      <w:r>
        <w:rPr>
          <w:noProof/>
        </w:rPr>
        <mc:AlternateContent>
          <mc:Choice Requires="wps">
            <w:drawing>
              <wp:anchor distT="0" distB="0" distL="114300" distR="114300" simplePos="0" relativeHeight="251668480" behindDoc="0" locked="0" layoutInCell="1" allowOverlap="1" wp14:anchorId="0265B87B" wp14:editId="1362E5B5">
                <wp:simplePos x="0" y="0"/>
                <wp:positionH relativeFrom="column">
                  <wp:posOffset>3643630</wp:posOffset>
                </wp:positionH>
                <wp:positionV relativeFrom="paragraph">
                  <wp:posOffset>161925</wp:posOffset>
                </wp:positionV>
                <wp:extent cx="714375" cy="1181100"/>
                <wp:effectExtent l="48260" t="13970" r="46990" b="33655"/>
                <wp:wrapNone/>
                <wp:docPr id="19" name="Стрі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1181100"/>
                        </a:xfrm>
                        <a:prstGeom prst="downArrow">
                          <a:avLst>
                            <a:gd name="adj1" fmla="val 50000"/>
                            <a:gd name="adj2" fmla="val 49998"/>
                          </a:avLst>
                        </a:prstGeom>
                        <a:solidFill>
                          <a:srgbClr val="FFFFFF"/>
                        </a:solidFill>
                        <a:ln w="25400">
                          <a:solidFill>
                            <a:srgbClr val="000000"/>
                          </a:solidFill>
                          <a:miter lim="800000"/>
                          <a:headEnd/>
                          <a:tailEnd/>
                        </a:ln>
                      </wps:spPr>
                      <wps:txbx>
                        <w:txbxContent>
                          <w:p w:rsidR="00561F33" w:rsidRPr="0048246F" w:rsidRDefault="00561F33" w:rsidP="00D67123">
                            <w:pPr>
                              <w:jc w:val="center"/>
                              <w:rPr>
                                <w:sz w:val="24"/>
                                <w:szCs w:val="24"/>
                              </w:rPr>
                            </w:pPr>
                            <w:r>
                              <w:rPr>
                                <w:sz w:val="24"/>
                                <w:szCs w:val="24"/>
                              </w:rPr>
                              <w:t>Послуги</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ілка вниз 19" o:spid="_x0000_s1053" type="#_x0000_t67" style="position:absolute;margin-left:286.9pt;margin-top:12.75pt;width:56.2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" adj="15068" strokeweight="2pt">
                <v:textbox style="layout-flow:vertical;mso-layout-flow-alt:bottom-to-top">
                  <w:txbxContent>
                    <w:p w:rsidR="00ED1979" w:rsidRPr="0048246F" w:rsidRDefault="00ED1979" w:rsidP="00D67123">
                      <w:pPr>
                        <w:jc w:val="center"/>
                        <w:rPr>
                          <w:sz w:val="24"/>
                          <w:szCs w:val="24"/>
                        </w:rPr>
                      </w:pPr>
                      <w:r>
                        <w:rPr>
                          <w:sz w:val="24"/>
                          <w:szCs w:val="24"/>
                        </w:rPr>
                        <w:t>Послуги</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4130BE0" wp14:editId="79BB66EA">
                <wp:simplePos x="0" y="0"/>
                <wp:positionH relativeFrom="column">
                  <wp:posOffset>2593975</wp:posOffset>
                </wp:positionH>
                <wp:positionV relativeFrom="paragraph">
                  <wp:posOffset>161925</wp:posOffset>
                </wp:positionV>
                <wp:extent cx="704850" cy="1181100"/>
                <wp:effectExtent l="46355" t="13970" r="48895" b="33655"/>
                <wp:wrapNone/>
                <wp:docPr id="18" name="Стрі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1181100"/>
                        </a:xfrm>
                        <a:prstGeom prst="downArrow">
                          <a:avLst>
                            <a:gd name="adj1" fmla="val 50000"/>
                            <a:gd name="adj2" fmla="val 49999"/>
                          </a:avLst>
                        </a:prstGeom>
                        <a:solidFill>
                          <a:srgbClr val="FFFFFF"/>
                        </a:solidFill>
                        <a:ln w="25400">
                          <a:solidFill>
                            <a:srgbClr val="000000"/>
                          </a:solidFill>
                          <a:miter lim="800000"/>
                          <a:headEnd/>
                          <a:tailEnd/>
                        </a:ln>
                      </wps:spPr>
                      <wps:txbx>
                        <w:txbxContent>
                          <w:p w:rsidR="00561F33" w:rsidRPr="0048246F" w:rsidRDefault="00561F33" w:rsidP="00D67123">
                            <w:pPr>
                              <w:jc w:val="center"/>
                              <w:rPr>
                                <w:sz w:val="24"/>
                                <w:szCs w:val="24"/>
                              </w:rPr>
                            </w:pPr>
                            <w:r>
                              <w:rPr>
                                <w:sz w:val="24"/>
                                <w:szCs w:val="24"/>
                              </w:rPr>
                              <w:t>Субсидії</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ілка вниз 18" o:spid="_x0000_s1054" type="#_x0000_t67" style="position:absolute;margin-left:204.25pt;margin-top:12.75pt;width:55.5pt;height: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" adj="15155" strokeweight="2pt">
                <v:textbox style="layout-flow:vertical;mso-layout-flow-alt:bottom-to-top">
                  <w:txbxContent>
                    <w:p w:rsidR="00ED1979" w:rsidRPr="0048246F" w:rsidRDefault="00ED1979" w:rsidP="00D67123">
                      <w:pPr>
                        <w:jc w:val="center"/>
                        <w:rPr>
                          <w:sz w:val="24"/>
                          <w:szCs w:val="24"/>
                        </w:rPr>
                      </w:pPr>
                      <w:r>
                        <w:rPr>
                          <w:sz w:val="24"/>
                          <w:szCs w:val="24"/>
                        </w:rPr>
                        <w:t>Субсидії</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5681758" wp14:editId="255459DF">
                <wp:simplePos x="0" y="0"/>
                <wp:positionH relativeFrom="column">
                  <wp:posOffset>646430</wp:posOffset>
                </wp:positionH>
                <wp:positionV relativeFrom="paragraph">
                  <wp:posOffset>257810</wp:posOffset>
                </wp:positionV>
                <wp:extent cx="5231765" cy="2588895"/>
                <wp:effectExtent l="22860" t="167005" r="22225" b="15875"/>
                <wp:wrapNone/>
                <wp:docPr id="17" name="Поліліні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1765" cy="2588895"/>
                        </a:xfrm>
                        <a:custGeom>
                          <a:avLst/>
                          <a:gdLst>
                            <a:gd name="T0" fmla="*/ 0 w 5231958"/>
                            <a:gd name="T1" fmla="*/ 2589065 h 2589065"/>
                            <a:gd name="T2" fmla="*/ 2305878 w 5231958"/>
                            <a:gd name="T3" fmla="*/ 12843 h 2589065"/>
                            <a:gd name="T4" fmla="*/ 3935896 w 5231958"/>
                            <a:gd name="T5" fmla="*/ 1634909 h 2589065"/>
                            <a:gd name="T6" fmla="*/ 5231958 w 5231958"/>
                            <a:gd name="T7" fmla="*/ 2525455 h 2589065"/>
                            <a:gd name="T8" fmla="*/ 5231958 w 5231958"/>
                            <a:gd name="T9" fmla="*/ 2525455 h 258906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231958" h="2589065">
                              <a:moveTo>
                                <a:pt x="0" y="2589065"/>
                              </a:moveTo>
                              <a:cubicBezTo>
                                <a:pt x="824947" y="1380467"/>
                                <a:pt x="1649895" y="171869"/>
                                <a:pt x="2305878" y="12843"/>
                              </a:cubicBezTo>
                              <a:cubicBezTo>
                                <a:pt x="2961861" y="-146183"/>
                                <a:pt x="3448216" y="1216140"/>
                                <a:pt x="3935896" y="1634909"/>
                              </a:cubicBezTo>
                              <a:cubicBezTo>
                                <a:pt x="4423576" y="2053678"/>
                                <a:pt x="5231958" y="2525455"/>
                                <a:pt x="5231958" y="2525455"/>
                              </a:cubicBezTo>
                              <a:lnTo>
                                <a:pt x="5231958" y="2525455"/>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ілінія 17" o:spid="_x0000_s1026" style="position:absolute;margin-left:50.9pt;margin-top:20.3pt;width:411.95pt;height:20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231958,2589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" path="m,2589065c824947,1380467,1649895,171869,2305878,12843v655983,-159026,1142338,1203297,1630018,1622066c4423576,2053678,5231958,2525455,5231958,2525455r,e" filled="f" strokeweight="2.25pt">
                <v:path arrowok="t" o:connecttype="custom" o:connectlocs="0,2588895;2305793,12842;3935751,1634802;5231765,2525289;5231765,2525289" o:connectangles="0,0,0,0,0"/>
              </v:shape>
            </w:pict>
          </mc:Fallback>
        </mc:AlternateContent>
      </w:r>
      <w:r>
        <w:rPr>
          <w:noProof/>
        </w:rPr>
        <mc:AlternateContent>
          <mc:Choice Requires="wps">
            <w:drawing>
              <wp:anchor distT="0" distB="0" distL="114300" distR="114300" simplePos="0" relativeHeight="251664384" behindDoc="0" locked="0" layoutInCell="1" allowOverlap="1" wp14:anchorId="30087DC1" wp14:editId="50CD225D">
                <wp:simplePos x="0" y="0"/>
                <wp:positionH relativeFrom="column">
                  <wp:posOffset>4598035</wp:posOffset>
                </wp:positionH>
                <wp:positionV relativeFrom="paragraph">
                  <wp:posOffset>161925</wp:posOffset>
                </wp:positionV>
                <wp:extent cx="704850" cy="1181100"/>
                <wp:effectExtent l="50165" t="13970" r="45085" b="33655"/>
                <wp:wrapNone/>
                <wp:docPr id="16" name="Стрі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1181100"/>
                        </a:xfrm>
                        <a:prstGeom prst="downArrow">
                          <a:avLst>
                            <a:gd name="adj1" fmla="val 50000"/>
                            <a:gd name="adj2" fmla="val 49999"/>
                          </a:avLst>
                        </a:prstGeom>
                        <a:solidFill>
                          <a:srgbClr val="FFFFFF"/>
                        </a:solidFill>
                        <a:ln w="25400">
                          <a:solidFill>
                            <a:srgbClr val="000000"/>
                          </a:solidFill>
                          <a:miter lim="800000"/>
                          <a:headEnd/>
                          <a:tailEnd/>
                        </a:ln>
                      </wps:spPr>
                      <wps:txbx>
                        <w:txbxContent>
                          <w:p w:rsidR="00561F33" w:rsidRPr="0048246F" w:rsidRDefault="00561F33" w:rsidP="00D67123">
                            <w:pPr>
                              <w:jc w:val="center"/>
                              <w:rPr>
                                <w:sz w:val="24"/>
                                <w:szCs w:val="24"/>
                              </w:rPr>
                            </w:pPr>
                            <w:r>
                              <w:rPr>
                                <w:sz w:val="24"/>
                                <w:szCs w:val="24"/>
                              </w:rPr>
                              <w:t>Пенсії</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ілка вниз 16" o:spid="_x0000_s1055" type="#_x0000_t67" style="position:absolute;margin-left:362.05pt;margin-top:12.75pt;width:55.5pt;height: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" adj="15155" strokeweight="2pt">
                <v:textbox style="layout-flow:vertical;mso-layout-flow-alt:bottom-to-top">
                  <w:txbxContent>
                    <w:p w:rsidR="00ED1979" w:rsidRPr="0048246F" w:rsidRDefault="00ED1979" w:rsidP="00D67123">
                      <w:pPr>
                        <w:jc w:val="center"/>
                        <w:rPr>
                          <w:sz w:val="24"/>
                          <w:szCs w:val="24"/>
                        </w:rPr>
                      </w:pPr>
                      <w:r>
                        <w:rPr>
                          <w:sz w:val="24"/>
                          <w:szCs w:val="24"/>
                        </w:rPr>
                        <w:t>Пенсії</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8AC2E09" wp14:editId="306F10D2">
                <wp:simplePos x="0" y="0"/>
                <wp:positionH relativeFrom="column">
                  <wp:posOffset>1226820</wp:posOffset>
                </wp:positionH>
                <wp:positionV relativeFrom="paragraph">
                  <wp:posOffset>161925</wp:posOffset>
                </wp:positionV>
                <wp:extent cx="704850" cy="1181100"/>
                <wp:effectExtent l="50800" t="13970" r="44450" b="33655"/>
                <wp:wrapNone/>
                <wp:docPr id="15" name="Стрі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1181100"/>
                        </a:xfrm>
                        <a:prstGeom prst="downArrow">
                          <a:avLst>
                            <a:gd name="adj1" fmla="val 50000"/>
                            <a:gd name="adj2" fmla="val 49999"/>
                          </a:avLst>
                        </a:prstGeom>
                        <a:solidFill>
                          <a:srgbClr val="FFFFFF"/>
                        </a:solidFill>
                        <a:ln w="25400">
                          <a:solidFill>
                            <a:srgbClr val="000000"/>
                          </a:solidFill>
                          <a:miter lim="800000"/>
                          <a:headEnd/>
                          <a:tailEnd/>
                        </a:ln>
                      </wps:spPr>
                      <wps:txbx>
                        <w:txbxContent>
                          <w:p w:rsidR="00561F33" w:rsidRPr="0048246F" w:rsidRDefault="00561F33" w:rsidP="00D67123">
                            <w:pPr>
                              <w:jc w:val="center"/>
                              <w:rPr>
                                <w:sz w:val="24"/>
                                <w:szCs w:val="24"/>
                              </w:rPr>
                            </w:pPr>
                            <w:r>
                              <w:rPr>
                                <w:sz w:val="24"/>
                                <w:szCs w:val="24"/>
                              </w:rPr>
                              <w:t>Пільги</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ілка вниз 15" o:spid="_x0000_s1056" type="#_x0000_t67" style="position:absolute;margin-left:96.6pt;margin-top:12.75pt;width:55.5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" adj="15155" strokeweight="2pt">
                <v:textbox style="layout-flow:vertical;mso-layout-flow-alt:bottom-to-top">
                  <w:txbxContent>
                    <w:p w:rsidR="00ED1979" w:rsidRPr="0048246F" w:rsidRDefault="00ED1979" w:rsidP="00D67123">
                      <w:pPr>
                        <w:jc w:val="center"/>
                        <w:rPr>
                          <w:sz w:val="24"/>
                          <w:szCs w:val="24"/>
                        </w:rPr>
                      </w:pPr>
                      <w:r>
                        <w:rPr>
                          <w:sz w:val="24"/>
                          <w:szCs w:val="24"/>
                        </w:rPr>
                        <w:t>Пільги</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FE5244D" wp14:editId="04AE79EA">
                <wp:simplePos x="0" y="0"/>
                <wp:positionH relativeFrom="column">
                  <wp:posOffset>272415</wp:posOffset>
                </wp:positionH>
                <wp:positionV relativeFrom="paragraph">
                  <wp:posOffset>161925</wp:posOffset>
                </wp:positionV>
                <wp:extent cx="733425" cy="1181100"/>
                <wp:effectExtent l="48895" t="13970" r="46355" b="33655"/>
                <wp:wrapNone/>
                <wp:docPr id="14" name="Стрі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181100"/>
                        </a:xfrm>
                        <a:prstGeom prst="downArrow">
                          <a:avLst>
                            <a:gd name="adj1" fmla="val 50000"/>
                            <a:gd name="adj2" fmla="val 49997"/>
                          </a:avLst>
                        </a:prstGeom>
                        <a:solidFill>
                          <a:srgbClr val="FFFFFF"/>
                        </a:solidFill>
                        <a:ln w="25400">
                          <a:solidFill>
                            <a:srgbClr val="000000"/>
                          </a:solidFill>
                          <a:miter lim="800000"/>
                          <a:headEnd/>
                          <a:tailEnd/>
                        </a:ln>
                      </wps:spPr>
                      <wps:txbx>
                        <w:txbxContent>
                          <w:p w:rsidR="00561F33" w:rsidRPr="0048246F" w:rsidRDefault="00561F33" w:rsidP="00D67123">
                            <w:pPr>
                              <w:jc w:val="center"/>
                              <w:rPr>
                                <w:sz w:val="24"/>
                                <w:szCs w:val="24"/>
                              </w:rPr>
                            </w:pPr>
                            <w:r w:rsidRPr="0048246F">
                              <w:rPr>
                                <w:sz w:val="24"/>
                                <w:szCs w:val="24"/>
                              </w:rPr>
                              <w:t>Допомоги</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ілка вниз 14" o:spid="_x0000_s1057" type="#_x0000_t67" style="position:absolute;margin-left:21.45pt;margin-top:12.75pt;width:57.75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" adj="14894" strokeweight="2pt">
                <v:textbox style="layout-flow:vertical;mso-layout-flow-alt:bottom-to-top">
                  <w:txbxContent>
                    <w:p w:rsidR="00ED1979" w:rsidRPr="0048246F" w:rsidRDefault="00ED1979" w:rsidP="00D67123">
                      <w:pPr>
                        <w:jc w:val="center"/>
                        <w:rPr>
                          <w:sz w:val="24"/>
                          <w:szCs w:val="24"/>
                        </w:rPr>
                      </w:pPr>
                      <w:r w:rsidRPr="0048246F">
                        <w:rPr>
                          <w:sz w:val="24"/>
                          <w:szCs w:val="24"/>
                        </w:rPr>
                        <w:t>Допомоги</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487B49D" wp14:editId="5528C420">
                <wp:simplePos x="0" y="0"/>
                <wp:positionH relativeFrom="column">
                  <wp:posOffset>-212090</wp:posOffset>
                </wp:positionH>
                <wp:positionV relativeFrom="paragraph">
                  <wp:posOffset>34925</wp:posOffset>
                </wp:positionV>
                <wp:extent cx="7620" cy="2840355"/>
                <wp:effectExtent l="69215" t="20320" r="75565" b="6350"/>
                <wp:wrapNone/>
                <wp:docPr id="13" name="Пряма зі стрілкою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28403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 зі стрілкою 13" o:spid="_x0000_s1026" type="#_x0000_t32" style="position:absolute;margin-left:-16.7pt;margin-top:2.75pt;width:.6pt;height:223.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">
                <v:stroke endarrow="open"/>
              </v:shape>
            </w:pict>
          </mc:Fallback>
        </mc:AlternateContent>
      </w:r>
    </w:p>
    <w:p w:rsidR="00D67123" w:rsidRDefault="00D67123" w:rsidP="00D67123"/>
    <w:tbl>
      <w:tblPr>
        <w:tblpPr w:leftFromText="180" w:rightFromText="180" w:vertAnchor="text" w:horzAnchor="margin" w:tblpY="3936"/>
        <w:tblW w:w="10288" w:type="dxa"/>
        <w:tblBorders>
          <w:left w:val="single" w:sz="4" w:space="0" w:color="auto"/>
          <w:right w:val="single" w:sz="4" w:space="0" w:color="auto"/>
          <w:insideV w:val="single" w:sz="4" w:space="0" w:color="auto"/>
        </w:tblBorders>
        <w:tblLayout w:type="fixed"/>
        <w:tblLook w:val="04A0" w:firstRow="1" w:lastRow="0" w:firstColumn="1" w:lastColumn="0" w:noHBand="0" w:noVBand="1"/>
      </w:tblPr>
      <w:tblGrid>
        <w:gridCol w:w="285"/>
        <w:gridCol w:w="390"/>
        <w:gridCol w:w="426"/>
        <w:gridCol w:w="283"/>
        <w:gridCol w:w="425"/>
        <w:gridCol w:w="426"/>
        <w:gridCol w:w="425"/>
        <w:gridCol w:w="425"/>
        <w:gridCol w:w="425"/>
        <w:gridCol w:w="426"/>
        <w:gridCol w:w="303"/>
        <w:gridCol w:w="122"/>
        <w:gridCol w:w="425"/>
        <w:gridCol w:w="425"/>
        <w:gridCol w:w="378"/>
        <w:gridCol w:w="427"/>
        <w:gridCol w:w="427"/>
        <w:gridCol w:w="427"/>
        <w:gridCol w:w="428"/>
        <w:gridCol w:w="427"/>
        <w:gridCol w:w="427"/>
        <w:gridCol w:w="427"/>
        <w:gridCol w:w="428"/>
        <w:gridCol w:w="427"/>
        <w:gridCol w:w="427"/>
        <w:gridCol w:w="427"/>
      </w:tblGrid>
      <w:tr w:rsidR="00D67123" w:rsidTr="00D67123">
        <w:trPr>
          <w:trHeight w:val="66"/>
        </w:trPr>
        <w:tc>
          <w:tcPr>
            <w:tcW w:w="285" w:type="dxa"/>
            <w:tcBorders>
              <w:bottom w:val="nil"/>
            </w:tcBorders>
          </w:tcPr>
          <w:p w:rsidR="00D67123" w:rsidRPr="00AE2F9D" w:rsidRDefault="00D67123" w:rsidP="00D67123">
            <w:pPr>
              <w:jc w:val="right"/>
              <w:rPr>
                <w:rFonts w:ascii="Arial" w:hAnsi="Arial" w:cs="Arial"/>
                <w:sz w:val="16"/>
                <w:szCs w:val="16"/>
              </w:rPr>
            </w:pPr>
          </w:p>
        </w:tc>
        <w:tc>
          <w:tcPr>
            <w:tcW w:w="390" w:type="dxa"/>
            <w:tcBorders>
              <w:bottom w:val="nil"/>
            </w:tcBorders>
            <w:vAlign w:val="bottom"/>
          </w:tcPr>
          <w:p w:rsidR="00D67123" w:rsidRPr="00AE2F9D" w:rsidRDefault="00D67123" w:rsidP="00D67123">
            <w:pPr>
              <w:jc w:val="right"/>
              <w:rPr>
                <w:rFonts w:ascii="Arial" w:hAnsi="Arial" w:cs="Arial"/>
                <w:sz w:val="16"/>
                <w:szCs w:val="16"/>
              </w:rPr>
            </w:pPr>
          </w:p>
        </w:tc>
        <w:tc>
          <w:tcPr>
            <w:tcW w:w="426" w:type="dxa"/>
            <w:tcBorders>
              <w:bottom w:val="nil"/>
            </w:tcBorders>
            <w:vAlign w:val="bottom"/>
          </w:tcPr>
          <w:p w:rsidR="00D67123" w:rsidRPr="00AE2F9D" w:rsidRDefault="00D67123" w:rsidP="00D67123">
            <w:pPr>
              <w:jc w:val="right"/>
              <w:rPr>
                <w:rFonts w:ascii="Arial" w:hAnsi="Arial" w:cs="Arial"/>
                <w:sz w:val="16"/>
                <w:szCs w:val="16"/>
              </w:rPr>
            </w:pPr>
          </w:p>
        </w:tc>
        <w:tc>
          <w:tcPr>
            <w:tcW w:w="283" w:type="dxa"/>
            <w:tcBorders>
              <w:bottom w:val="nil"/>
            </w:tcBorders>
            <w:vAlign w:val="bottom"/>
          </w:tcPr>
          <w:p w:rsidR="00D67123" w:rsidRPr="00AE2F9D" w:rsidRDefault="00D67123" w:rsidP="00D67123">
            <w:pPr>
              <w:jc w:val="right"/>
              <w:rPr>
                <w:rFonts w:ascii="Arial" w:hAnsi="Arial" w:cs="Arial"/>
                <w:sz w:val="16"/>
                <w:szCs w:val="16"/>
              </w:rPr>
            </w:pPr>
          </w:p>
        </w:tc>
        <w:tc>
          <w:tcPr>
            <w:tcW w:w="425" w:type="dxa"/>
            <w:tcBorders>
              <w:bottom w:val="nil"/>
            </w:tcBorders>
            <w:vAlign w:val="bottom"/>
          </w:tcPr>
          <w:p w:rsidR="00D67123" w:rsidRPr="00AE2F9D" w:rsidRDefault="00D67123" w:rsidP="00D67123">
            <w:pPr>
              <w:jc w:val="right"/>
              <w:rPr>
                <w:rFonts w:ascii="Arial" w:hAnsi="Arial" w:cs="Arial"/>
                <w:sz w:val="16"/>
                <w:szCs w:val="16"/>
              </w:rPr>
            </w:pPr>
          </w:p>
        </w:tc>
        <w:tc>
          <w:tcPr>
            <w:tcW w:w="426" w:type="dxa"/>
            <w:tcBorders>
              <w:bottom w:val="nil"/>
            </w:tcBorders>
            <w:vAlign w:val="bottom"/>
          </w:tcPr>
          <w:p w:rsidR="00D67123" w:rsidRPr="00AE2F9D" w:rsidRDefault="00D67123" w:rsidP="00D67123">
            <w:pPr>
              <w:jc w:val="right"/>
              <w:rPr>
                <w:rFonts w:ascii="Arial" w:hAnsi="Arial" w:cs="Arial"/>
                <w:sz w:val="16"/>
                <w:szCs w:val="16"/>
              </w:rPr>
            </w:pPr>
          </w:p>
        </w:tc>
        <w:tc>
          <w:tcPr>
            <w:tcW w:w="425" w:type="dxa"/>
            <w:tcBorders>
              <w:bottom w:val="nil"/>
            </w:tcBorders>
            <w:vAlign w:val="bottom"/>
          </w:tcPr>
          <w:p w:rsidR="00D67123" w:rsidRPr="00AE2F9D" w:rsidRDefault="00D67123" w:rsidP="00D67123">
            <w:pPr>
              <w:jc w:val="right"/>
              <w:rPr>
                <w:rFonts w:ascii="Arial" w:hAnsi="Arial" w:cs="Arial"/>
                <w:sz w:val="16"/>
                <w:szCs w:val="16"/>
              </w:rPr>
            </w:pPr>
          </w:p>
        </w:tc>
        <w:tc>
          <w:tcPr>
            <w:tcW w:w="425" w:type="dxa"/>
            <w:tcBorders>
              <w:bottom w:val="nil"/>
            </w:tcBorders>
            <w:vAlign w:val="bottom"/>
          </w:tcPr>
          <w:p w:rsidR="00D67123" w:rsidRPr="00AE2F9D" w:rsidRDefault="00D67123" w:rsidP="00D67123">
            <w:pPr>
              <w:jc w:val="right"/>
              <w:rPr>
                <w:rFonts w:ascii="Arial" w:hAnsi="Arial" w:cs="Arial"/>
                <w:sz w:val="16"/>
                <w:szCs w:val="16"/>
              </w:rPr>
            </w:pPr>
          </w:p>
        </w:tc>
        <w:tc>
          <w:tcPr>
            <w:tcW w:w="425" w:type="dxa"/>
            <w:tcBorders>
              <w:bottom w:val="nil"/>
            </w:tcBorders>
            <w:vAlign w:val="bottom"/>
          </w:tcPr>
          <w:p w:rsidR="00D67123" w:rsidRPr="00AE2F9D" w:rsidRDefault="00D67123" w:rsidP="00D67123">
            <w:pPr>
              <w:jc w:val="right"/>
              <w:rPr>
                <w:rFonts w:ascii="Arial" w:hAnsi="Arial" w:cs="Arial"/>
                <w:sz w:val="16"/>
                <w:szCs w:val="16"/>
              </w:rPr>
            </w:pPr>
          </w:p>
        </w:tc>
        <w:tc>
          <w:tcPr>
            <w:tcW w:w="426" w:type="dxa"/>
            <w:tcBorders>
              <w:bottom w:val="nil"/>
            </w:tcBorders>
            <w:vAlign w:val="bottom"/>
          </w:tcPr>
          <w:p w:rsidR="00D67123" w:rsidRPr="00AE2F9D" w:rsidRDefault="00D67123" w:rsidP="00D67123">
            <w:pPr>
              <w:jc w:val="right"/>
              <w:rPr>
                <w:rFonts w:ascii="Arial" w:hAnsi="Arial" w:cs="Arial"/>
                <w:sz w:val="16"/>
                <w:szCs w:val="16"/>
              </w:rPr>
            </w:pPr>
          </w:p>
        </w:tc>
        <w:tc>
          <w:tcPr>
            <w:tcW w:w="425" w:type="dxa"/>
            <w:gridSpan w:val="2"/>
            <w:tcBorders>
              <w:bottom w:val="nil"/>
            </w:tcBorders>
            <w:vAlign w:val="bottom"/>
          </w:tcPr>
          <w:p w:rsidR="00D67123" w:rsidRPr="00AE2F9D" w:rsidRDefault="00D67123" w:rsidP="00D67123">
            <w:pPr>
              <w:jc w:val="right"/>
              <w:rPr>
                <w:rFonts w:ascii="Arial" w:hAnsi="Arial" w:cs="Arial"/>
                <w:sz w:val="16"/>
                <w:szCs w:val="16"/>
              </w:rPr>
            </w:pPr>
          </w:p>
        </w:tc>
        <w:tc>
          <w:tcPr>
            <w:tcW w:w="425" w:type="dxa"/>
            <w:tcBorders>
              <w:bottom w:val="nil"/>
            </w:tcBorders>
            <w:vAlign w:val="bottom"/>
          </w:tcPr>
          <w:p w:rsidR="00D67123" w:rsidRPr="00AE2F9D" w:rsidRDefault="00D67123" w:rsidP="00D67123">
            <w:pPr>
              <w:jc w:val="right"/>
              <w:rPr>
                <w:rFonts w:ascii="Arial" w:hAnsi="Arial" w:cs="Arial"/>
                <w:sz w:val="16"/>
                <w:szCs w:val="16"/>
              </w:rPr>
            </w:pPr>
          </w:p>
        </w:tc>
        <w:tc>
          <w:tcPr>
            <w:tcW w:w="425" w:type="dxa"/>
            <w:tcBorders>
              <w:bottom w:val="nil"/>
            </w:tcBorders>
            <w:vAlign w:val="bottom"/>
          </w:tcPr>
          <w:p w:rsidR="00D67123" w:rsidRPr="00AE2F9D" w:rsidRDefault="00D67123" w:rsidP="00D67123">
            <w:pPr>
              <w:jc w:val="right"/>
              <w:rPr>
                <w:rFonts w:ascii="Arial" w:hAnsi="Arial" w:cs="Arial"/>
                <w:sz w:val="16"/>
                <w:szCs w:val="16"/>
              </w:rPr>
            </w:pPr>
          </w:p>
        </w:tc>
        <w:tc>
          <w:tcPr>
            <w:tcW w:w="378" w:type="dxa"/>
            <w:tcBorders>
              <w:bottom w:val="nil"/>
            </w:tcBorders>
            <w:vAlign w:val="bottom"/>
          </w:tcPr>
          <w:p w:rsidR="00D67123" w:rsidRPr="00AE2F9D" w:rsidRDefault="00D67123" w:rsidP="00D67123">
            <w:pPr>
              <w:jc w:val="right"/>
              <w:rPr>
                <w:rFonts w:ascii="Arial" w:hAnsi="Arial" w:cs="Arial"/>
                <w:sz w:val="16"/>
                <w:szCs w:val="16"/>
              </w:rPr>
            </w:pPr>
          </w:p>
        </w:tc>
        <w:tc>
          <w:tcPr>
            <w:tcW w:w="427" w:type="dxa"/>
            <w:tcBorders>
              <w:bottom w:val="nil"/>
            </w:tcBorders>
            <w:vAlign w:val="bottom"/>
          </w:tcPr>
          <w:p w:rsidR="00D67123" w:rsidRPr="00AE2F9D" w:rsidRDefault="00D67123" w:rsidP="00D67123">
            <w:pPr>
              <w:jc w:val="right"/>
              <w:rPr>
                <w:rFonts w:ascii="Arial" w:hAnsi="Arial" w:cs="Arial"/>
                <w:sz w:val="16"/>
                <w:szCs w:val="16"/>
              </w:rPr>
            </w:pPr>
          </w:p>
        </w:tc>
        <w:tc>
          <w:tcPr>
            <w:tcW w:w="427" w:type="dxa"/>
            <w:tcBorders>
              <w:bottom w:val="nil"/>
            </w:tcBorders>
            <w:vAlign w:val="bottom"/>
          </w:tcPr>
          <w:p w:rsidR="00D67123" w:rsidRPr="00AE2F9D" w:rsidRDefault="00D67123" w:rsidP="00D67123">
            <w:pPr>
              <w:jc w:val="right"/>
              <w:rPr>
                <w:rFonts w:ascii="Arial" w:hAnsi="Arial" w:cs="Arial"/>
                <w:sz w:val="16"/>
                <w:szCs w:val="16"/>
              </w:rPr>
            </w:pPr>
          </w:p>
        </w:tc>
        <w:tc>
          <w:tcPr>
            <w:tcW w:w="427" w:type="dxa"/>
            <w:tcBorders>
              <w:bottom w:val="nil"/>
            </w:tcBorders>
            <w:vAlign w:val="bottom"/>
          </w:tcPr>
          <w:p w:rsidR="00D67123" w:rsidRPr="00AE2F9D" w:rsidRDefault="00D67123" w:rsidP="00D67123">
            <w:pPr>
              <w:jc w:val="right"/>
              <w:rPr>
                <w:rFonts w:ascii="Arial" w:hAnsi="Arial" w:cs="Arial"/>
                <w:sz w:val="16"/>
                <w:szCs w:val="16"/>
              </w:rPr>
            </w:pPr>
          </w:p>
        </w:tc>
        <w:tc>
          <w:tcPr>
            <w:tcW w:w="428" w:type="dxa"/>
            <w:tcBorders>
              <w:bottom w:val="nil"/>
            </w:tcBorders>
            <w:vAlign w:val="bottom"/>
          </w:tcPr>
          <w:p w:rsidR="00D67123" w:rsidRPr="00AE2F9D" w:rsidRDefault="00D67123" w:rsidP="00D67123">
            <w:pPr>
              <w:jc w:val="right"/>
              <w:rPr>
                <w:rFonts w:ascii="Arial" w:hAnsi="Arial" w:cs="Arial"/>
                <w:sz w:val="16"/>
                <w:szCs w:val="16"/>
              </w:rPr>
            </w:pPr>
          </w:p>
        </w:tc>
        <w:tc>
          <w:tcPr>
            <w:tcW w:w="427" w:type="dxa"/>
            <w:tcBorders>
              <w:bottom w:val="nil"/>
            </w:tcBorders>
            <w:vAlign w:val="bottom"/>
          </w:tcPr>
          <w:p w:rsidR="00D67123" w:rsidRPr="00AE2F9D" w:rsidRDefault="00D67123" w:rsidP="00D67123">
            <w:pPr>
              <w:jc w:val="right"/>
              <w:rPr>
                <w:rFonts w:ascii="Arial" w:hAnsi="Arial" w:cs="Arial"/>
                <w:sz w:val="16"/>
                <w:szCs w:val="16"/>
              </w:rPr>
            </w:pPr>
          </w:p>
        </w:tc>
        <w:tc>
          <w:tcPr>
            <w:tcW w:w="427" w:type="dxa"/>
            <w:tcBorders>
              <w:bottom w:val="nil"/>
            </w:tcBorders>
            <w:vAlign w:val="bottom"/>
          </w:tcPr>
          <w:p w:rsidR="00D67123" w:rsidRPr="00AE2F9D" w:rsidRDefault="00D67123" w:rsidP="00D67123">
            <w:pPr>
              <w:jc w:val="right"/>
              <w:rPr>
                <w:rFonts w:ascii="Arial" w:hAnsi="Arial" w:cs="Arial"/>
                <w:sz w:val="16"/>
                <w:szCs w:val="16"/>
              </w:rPr>
            </w:pPr>
          </w:p>
        </w:tc>
        <w:tc>
          <w:tcPr>
            <w:tcW w:w="427" w:type="dxa"/>
            <w:tcBorders>
              <w:bottom w:val="nil"/>
            </w:tcBorders>
            <w:vAlign w:val="bottom"/>
          </w:tcPr>
          <w:p w:rsidR="00D67123" w:rsidRPr="00AE2F9D" w:rsidRDefault="00D67123" w:rsidP="00D67123">
            <w:pPr>
              <w:jc w:val="right"/>
              <w:rPr>
                <w:rFonts w:ascii="Arial" w:hAnsi="Arial" w:cs="Arial"/>
                <w:sz w:val="16"/>
                <w:szCs w:val="16"/>
              </w:rPr>
            </w:pPr>
          </w:p>
        </w:tc>
        <w:tc>
          <w:tcPr>
            <w:tcW w:w="428" w:type="dxa"/>
            <w:tcBorders>
              <w:bottom w:val="nil"/>
            </w:tcBorders>
            <w:vAlign w:val="bottom"/>
          </w:tcPr>
          <w:p w:rsidR="00D67123" w:rsidRPr="00AE2F9D" w:rsidRDefault="00D67123" w:rsidP="00D67123">
            <w:pPr>
              <w:jc w:val="right"/>
              <w:rPr>
                <w:rFonts w:ascii="Arial" w:hAnsi="Arial" w:cs="Arial"/>
                <w:sz w:val="16"/>
                <w:szCs w:val="16"/>
              </w:rPr>
            </w:pPr>
          </w:p>
        </w:tc>
        <w:tc>
          <w:tcPr>
            <w:tcW w:w="427" w:type="dxa"/>
            <w:tcBorders>
              <w:bottom w:val="nil"/>
            </w:tcBorders>
            <w:vAlign w:val="bottom"/>
          </w:tcPr>
          <w:p w:rsidR="00D67123" w:rsidRPr="00AE2F9D" w:rsidRDefault="00D67123" w:rsidP="00D67123">
            <w:pPr>
              <w:jc w:val="right"/>
              <w:rPr>
                <w:rFonts w:ascii="Arial" w:hAnsi="Arial" w:cs="Arial"/>
                <w:sz w:val="16"/>
                <w:szCs w:val="16"/>
              </w:rPr>
            </w:pPr>
          </w:p>
        </w:tc>
        <w:tc>
          <w:tcPr>
            <w:tcW w:w="427" w:type="dxa"/>
            <w:tcBorders>
              <w:bottom w:val="nil"/>
            </w:tcBorders>
            <w:vAlign w:val="bottom"/>
          </w:tcPr>
          <w:p w:rsidR="00D67123" w:rsidRPr="00AE2F9D" w:rsidRDefault="00D67123" w:rsidP="00D67123">
            <w:pPr>
              <w:jc w:val="right"/>
              <w:rPr>
                <w:rFonts w:ascii="Arial" w:hAnsi="Arial" w:cs="Arial"/>
                <w:sz w:val="16"/>
                <w:szCs w:val="16"/>
              </w:rPr>
            </w:pPr>
          </w:p>
        </w:tc>
        <w:tc>
          <w:tcPr>
            <w:tcW w:w="427" w:type="dxa"/>
            <w:tcBorders>
              <w:bottom w:val="nil"/>
            </w:tcBorders>
            <w:vAlign w:val="bottom"/>
          </w:tcPr>
          <w:p w:rsidR="00D67123" w:rsidRPr="00AE2F9D" w:rsidRDefault="00D67123" w:rsidP="00D67123">
            <w:pPr>
              <w:jc w:val="right"/>
              <w:rPr>
                <w:rFonts w:ascii="Arial" w:hAnsi="Arial" w:cs="Arial"/>
                <w:sz w:val="16"/>
                <w:szCs w:val="16"/>
              </w:rPr>
            </w:pPr>
          </w:p>
        </w:tc>
      </w:tr>
      <w:tr w:rsidR="00D67123" w:rsidTr="00D67123">
        <w:trPr>
          <w:cantSplit/>
          <w:trHeight w:val="428"/>
        </w:trPr>
        <w:tc>
          <w:tcPr>
            <w:tcW w:w="285" w:type="dxa"/>
            <w:tcBorders>
              <w:left w:val="nil"/>
              <w:right w:val="nil"/>
            </w:tcBorders>
            <w:textDirection w:val="btLr"/>
          </w:tcPr>
          <w:p w:rsidR="00D67123" w:rsidRPr="00AE2F9D" w:rsidRDefault="00D67123" w:rsidP="00D67123">
            <w:pPr>
              <w:ind w:left="113" w:right="113"/>
              <w:jc w:val="right"/>
              <w:rPr>
                <w:rFonts w:ascii="Arial" w:hAnsi="Arial" w:cs="Arial"/>
                <w:sz w:val="16"/>
                <w:szCs w:val="16"/>
              </w:rPr>
            </w:pPr>
            <w:r>
              <w:rPr>
                <w:noProof/>
              </w:rPr>
              <mc:AlternateContent>
                <mc:Choice Requires="wpg">
                  <w:drawing>
                    <wp:anchor distT="0" distB="0" distL="114300" distR="114300" simplePos="0" relativeHeight="251669504" behindDoc="0" locked="0" layoutInCell="1" allowOverlap="1" wp14:anchorId="7B559AC4" wp14:editId="1E1F492A">
                      <wp:simplePos x="0" y="0"/>
                      <wp:positionH relativeFrom="column">
                        <wp:posOffset>-120015</wp:posOffset>
                      </wp:positionH>
                      <wp:positionV relativeFrom="paragraph">
                        <wp:posOffset>6467475</wp:posOffset>
                      </wp:positionV>
                      <wp:extent cx="6577965" cy="239395"/>
                      <wp:effectExtent l="8890" t="12700" r="13970" b="5080"/>
                      <wp:wrapNone/>
                      <wp:docPr id="9" name="Групувати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965" cy="239395"/>
                                <a:chOff x="1268" y="6569"/>
                                <a:chExt cx="10359" cy="377"/>
                              </a:xfrm>
                            </wpg:grpSpPr>
                            <wps:wsp>
                              <wps:cNvPr id="10" name="Левая фигурная скобка 9"/>
                              <wps:cNvSpPr>
                                <a:spLocks/>
                              </wps:cNvSpPr>
                              <wps:spPr bwMode="auto">
                                <a:xfrm rot="5400000" flipH="1" flipV="1">
                                  <a:off x="1998" y="5839"/>
                                  <a:ext cx="377" cy="1838"/>
                                </a:xfrm>
                                <a:prstGeom prst="leftBrace">
                                  <a:avLst>
                                    <a:gd name="adj1" fmla="val 83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 name="Левая фигурная скобка 10"/>
                              <wps:cNvSpPr>
                                <a:spLocks/>
                              </wps:cNvSpPr>
                              <wps:spPr bwMode="auto">
                                <a:xfrm rot="5400000" flipH="1" flipV="1">
                                  <a:off x="5206" y="4469"/>
                                  <a:ext cx="376" cy="4575"/>
                                </a:xfrm>
                                <a:prstGeom prst="leftBrace">
                                  <a:avLst>
                                    <a:gd name="adj1" fmla="val 83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Левая фигурная скобка 11"/>
                              <wps:cNvSpPr>
                                <a:spLocks/>
                              </wps:cNvSpPr>
                              <wps:spPr bwMode="auto">
                                <a:xfrm rot="5400000" flipH="1" flipV="1">
                                  <a:off x="9466" y="4785"/>
                                  <a:ext cx="376" cy="3946"/>
                                </a:xfrm>
                                <a:prstGeom prst="leftBrace">
                                  <a:avLst>
                                    <a:gd name="adj1" fmla="val 83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увати 9" o:spid="_x0000_s1026" style="position:absolute;margin-left:-9.45pt;margin-top:509.25pt;width:517.95pt;height:18.85pt;z-index:251669504" coordorigin="1268,6569" coordsize="10359,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9" o:spid="_x0000_s1027" type="#_x0000_t87" style="position:absolute;left:1998;top:5839;width:377;height:1838;rotation:90;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4dzMQA&#10;AADbAAAADwAAAGRycy9kb3ducmV2LnhtbESPT2vDMAzF74N9B6PCLqN1ukM60rqlDAobPfXPYUfV&#10;VuPQWA6xl2bfvjoMdpN4T+/9tNqMoVUD9amJbGA+K0AR2+garg2cT7vpO6iUkR22kcnALyXYrJ+f&#10;Vli5eOcDDcdcKwnhVKEBn3NXaZ2sp4BpFjti0a6xD5hl7WvterxLeGj1W1GUOmDD0uCxow9P9nb8&#10;CQYsl692DOS/rpd9edh1cVjMv415mYzbJahMY/43/11/OsEXevlFBt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uHczEAAAA2wAAAA8AAAAAAAAAAAAAAAAAmAIAAGRycy9k&#10;b3ducmV2LnhtbFBLBQYAAAAABAAEAPUAAACJAwAAAAA=&#10;" adj="369"/>
                      <v:shape id="Левая фигурная скобка 10" o:spid="_x0000_s1028" type="#_x0000_t87" style="position:absolute;left:5206;top:4469;width:376;height:4575;rotation:90;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WrSsMA&#10;AADbAAAADwAAAGRycy9kb3ducmV2LnhtbERPTWvCQBC9C/0PyxR6kbqJgkjqKiKIFipoUgq5Ddlp&#10;kpqdDdmtxn/vCoK3ebzPmS9704gzda62rCAeRSCIC6trLhV8Z5v3GQjnkTU2lknBlRwsFy+DOSba&#10;XvhI59SXIoSwS1BB5X2bSOmKigy6kW2JA/drO4M+wK6UusNLCDeNHEfRVBqsOTRU2NK6ouKU/hsF&#10;zfYnn9C+T/PsMx/+TX1xiHdfSr299qsPEJ56/xQ/3Dsd5sdw/yUc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WrSsMAAADbAAAADwAAAAAAAAAAAAAAAACYAgAAZHJzL2Rv&#10;d25yZXYueG1sUEsFBgAAAAAEAAQA9QAAAIgDAAAAAA==&#10;" adj="148"/>
                      <v:shape id="Левая фигурная скобка 11" o:spid="_x0000_s1029" type="#_x0000_t87" style="position:absolute;left:9466;top:4785;width:376;height:3946;rotation:90;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BOMAA&#10;AADbAAAADwAAAGRycy9kb3ducmV2LnhtbERPS4vCMBC+C/sfwgh709QeRKpRWmHBk+IDvA7NtM1u&#10;MylN1Lq/frMgeJuP7zmrzWBbcafeG8cKZtMEBHHptOFaweX8NVmA8AFZY+uYFDzJw2b9MVphpt2D&#10;j3Q/hVrEEPYZKmhC6DIpfdmQRT91HXHkKtdbDBH2tdQ9PmK4bWWaJHNp0XBsaLCjbUPlz+lmFRwv&#10;h31udPpbtVXxfa07Q7PCKPU5HvIliEBDeItf7p2O81P4/yUe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5+BOMAAAADbAAAADwAAAAAAAAAAAAAAAACYAgAAZHJzL2Rvd25y&#10;ZXYueG1sUEsFBgAAAAAEAAQA9QAAAIUDAAAAAA==&#10;" adj="172"/>
                    </v:group>
                  </w:pict>
                </mc:Fallback>
              </mc:AlternateContent>
            </w:r>
            <w:r w:rsidRPr="00AE2F9D">
              <w:rPr>
                <w:rFonts w:ascii="Arial" w:hAnsi="Arial" w:cs="Arial"/>
                <w:sz w:val="16"/>
                <w:szCs w:val="16"/>
              </w:rPr>
              <w:t>0</w:t>
            </w:r>
          </w:p>
        </w:tc>
        <w:tc>
          <w:tcPr>
            <w:tcW w:w="390" w:type="dxa"/>
            <w:tcBorders>
              <w:left w:val="nil"/>
              <w:right w:val="nil"/>
            </w:tcBorders>
            <w:textDirection w:val="btLr"/>
            <w:vAlign w:val="bottom"/>
          </w:tcPr>
          <w:p w:rsidR="00D67123" w:rsidRPr="00AE2F9D" w:rsidRDefault="00D67123" w:rsidP="00D67123">
            <w:pPr>
              <w:ind w:left="113" w:right="113"/>
              <w:jc w:val="right"/>
              <w:rPr>
                <w:rFonts w:ascii="Arial" w:hAnsi="Arial" w:cs="Arial"/>
                <w:sz w:val="16"/>
                <w:szCs w:val="16"/>
              </w:rPr>
            </w:pPr>
            <w:r w:rsidRPr="00AE2F9D">
              <w:rPr>
                <w:rFonts w:ascii="Arial" w:hAnsi="Arial" w:cs="Arial"/>
                <w:sz w:val="16"/>
                <w:szCs w:val="16"/>
              </w:rPr>
              <w:t>4</w:t>
            </w:r>
          </w:p>
        </w:tc>
        <w:tc>
          <w:tcPr>
            <w:tcW w:w="426" w:type="dxa"/>
            <w:tcBorders>
              <w:left w:val="nil"/>
              <w:right w:val="nil"/>
            </w:tcBorders>
            <w:textDirection w:val="btLr"/>
            <w:vAlign w:val="bottom"/>
          </w:tcPr>
          <w:p w:rsidR="00D67123" w:rsidRPr="00AE2F9D" w:rsidRDefault="00D67123" w:rsidP="00D67123">
            <w:pPr>
              <w:ind w:left="113" w:right="113"/>
              <w:jc w:val="right"/>
              <w:rPr>
                <w:rFonts w:ascii="Arial" w:hAnsi="Arial" w:cs="Arial"/>
                <w:sz w:val="16"/>
                <w:szCs w:val="16"/>
              </w:rPr>
            </w:pPr>
            <w:r w:rsidRPr="00AE2F9D">
              <w:rPr>
                <w:rFonts w:ascii="Arial" w:hAnsi="Arial" w:cs="Arial"/>
                <w:sz w:val="16"/>
                <w:szCs w:val="16"/>
              </w:rPr>
              <w:t>8</w:t>
            </w:r>
          </w:p>
        </w:tc>
        <w:tc>
          <w:tcPr>
            <w:tcW w:w="283" w:type="dxa"/>
            <w:tcBorders>
              <w:left w:val="nil"/>
              <w:right w:val="nil"/>
            </w:tcBorders>
            <w:textDirection w:val="btLr"/>
            <w:vAlign w:val="bottom"/>
          </w:tcPr>
          <w:p w:rsidR="00D67123" w:rsidRPr="00AE2F9D" w:rsidRDefault="00D67123" w:rsidP="00D67123">
            <w:pPr>
              <w:ind w:left="113" w:right="113"/>
              <w:jc w:val="right"/>
              <w:rPr>
                <w:rFonts w:ascii="Arial" w:hAnsi="Arial" w:cs="Arial"/>
                <w:sz w:val="16"/>
                <w:szCs w:val="16"/>
              </w:rPr>
            </w:pPr>
            <w:r w:rsidRPr="00AE2F9D">
              <w:rPr>
                <w:rFonts w:ascii="Arial" w:hAnsi="Arial" w:cs="Arial"/>
                <w:sz w:val="16"/>
                <w:szCs w:val="16"/>
              </w:rPr>
              <w:t>12</w:t>
            </w:r>
          </w:p>
        </w:tc>
        <w:tc>
          <w:tcPr>
            <w:tcW w:w="425" w:type="dxa"/>
            <w:tcBorders>
              <w:left w:val="nil"/>
              <w:right w:val="nil"/>
            </w:tcBorders>
            <w:textDirection w:val="btLr"/>
            <w:vAlign w:val="bottom"/>
          </w:tcPr>
          <w:p w:rsidR="00D67123" w:rsidRPr="00AE2F9D" w:rsidRDefault="00D67123" w:rsidP="00D67123">
            <w:pPr>
              <w:ind w:left="113" w:right="113"/>
              <w:jc w:val="right"/>
              <w:rPr>
                <w:rFonts w:ascii="Arial" w:hAnsi="Arial" w:cs="Arial"/>
                <w:sz w:val="16"/>
                <w:szCs w:val="16"/>
              </w:rPr>
            </w:pPr>
            <w:r w:rsidRPr="00AE2F9D">
              <w:rPr>
                <w:rFonts w:ascii="Arial" w:hAnsi="Arial" w:cs="Arial"/>
                <w:sz w:val="16"/>
                <w:szCs w:val="16"/>
              </w:rPr>
              <w:t>16</w:t>
            </w:r>
          </w:p>
        </w:tc>
        <w:tc>
          <w:tcPr>
            <w:tcW w:w="426" w:type="dxa"/>
            <w:tcBorders>
              <w:left w:val="nil"/>
              <w:right w:val="nil"/>
            </w:tcBorders>
            <w:textDirection w:val="btLr"/>
            <w:vAlign w:val="bottom"/>
          </w:tcPr>
          <w:p w:rsidR="00D67123" w:rsidRPr="00AE2F9D" w:rsidRDefault="00D67123" w:rsidP="00D67123">
            <w:pPr>
              <w:ind w:left="113" w:right="113"/>
              <w:jc w:val="right"/>
              <w:rPr>
                <w:rFonts w:ascii="Arial" w:hAnsi="Arial" w:cs="Arial"/>
                <w:sz w:val="16"/>
                <w:szCs w:val="16"/>
              </w:rPr>
            </w:pPr>
            <w:r w:rsidRPr="00AE2F9D">
              <w:rPr>
                <w:rFonts w:ascii="Arial" w:hAnsi="Arial" w:cs="Arial"/>
                <w:sz w:val="16"/>
                <w:szCs w:val="16"/>
              </w:rPr>
              <w:t>20</w:t>
            </w:r>
          </w:p>
        </w:tc>
        <w:tc>
          <w:tcPr>
            <w:tcW w:w="425" w:type="dxa"/>
            <w:tcBorders>
              <w:left w:val="nil"/>
              <w:right w:val="nil"/>
            </w:tcBorders>
            <w:textDirection w:val="btLr"/>
            <w:vAlign w:val="bottom"/>
          </w:tcPr>
          <w:p w:rsidR="00D67123" w:rsidRPr="00AE2F9D" w:rsidRDefault="00D67123" w:rsidP="00D67123">
            <w:pPr>
              <w:ind w:left="113" w:right="113"/>
              <w:jc w:val="right"/>
              <w:rPr>
                <w:rFonts w:ascii="Arial" w:hAnsi="Arial" w:cs="Arial"/>
                <w:sz w:val="16"/>
                <w:szCs w:val="16"/>
              </w:rPr>
            </w:pPr>
            <w:r w:rsidRPr="00AE2F9D">
              <w:rPr>
                <w:rFonts w:ascii="Arial" w:hAnsi="Arial" w:cs="Arial"/>
                <w:sz w:val="16"/>
                <w:szCs w:val="16"/>
              </w:rPr>
              <w:t>24</w:t>
            </w:r>
          </w:p>
        </w:tc>
        <w:tc>
          <w:tcPr>
            <w:tcW w:w="425" w:type="dxa"/>
            <w:tcBorders>
              <w:left w:val="nil"/>
              <w:right w:val="nil"/>
            </w:tcBorders>
            <w:textDirection w:val="btLr"/>
            <w:vAlign w:val="bottom"/>
          </w:tcPr>
          <w:p w:rsidR="00D67123" w:rsidRPr="00AE2F9D" w:rsidRDefault="00D67123" w:rsidP="00D67123">
            <w:pPr>
              <w:ind w:left="113" w:right="113"/>
              <w:jc w:val="right"/>
              <w:rPr>
                <w:rFonts w:ascii="Arial" w:hAnsi="Arial" w:cs="Arial"/>
                <w:sz w:val="16"/>
                <w:szCs w:val="16"/>
              </w:rPr>
            </w:pPr>
            <w:r w:rsidRPr="00AE2F9D">
              <w:rPr>
                <w:rFonts w:ascii="Arial" w:hAnsi="Arial" w:cs="Arial"/>
                <w:sz w:val="16"/>
                <w:szCs w:val="16"/>
              </w:rPr>
              <w:t>28</w:t>
            </w:r>
          </w:p>
        </w:tc>
        <w:tc>
          <w:tcPr>
            <w:tcW w:w="425" w:type="dxa"/>
            <w:tcBorders>
              <w:left w:val="nil"/>
              <w:right w:val="nil"/>
            </w:tcBorders>
            <w:textDirection w:val="btLr"/>
            <w:vAlign w:val="bottom"/>
          </w:tcPr>
          <w:p w:rsidR="00D67123" w:rsidRPr="00AE2F9D" w:rsidRDefault="00D67123" w:rsidP="00D67123">
            <w:pPr>
              <w:ind w:left="113" w:right="113"/>
              <w:jc w:val="right"/>
              <w:rPr>
                <w:rFonts w:ascii="Arial" w:hAnsi="Arial" w:cs="Arial"/>
                <w:sz w:val="16"/>
                <w:szCs w:val="16"/>
              </w:rPr>
            </w:pPr>
            <w:r w:rsidRPr="00AE2F9D">
              <w:rPr>
                <w:rFonts w:ascii="Arial" w:hAnsi="Arial" w:cs="Arial"/>
                <w:sz w:val="16"/>
                <w:szCs w:val="16"/>
              </w:rPr>
              <w:t>32</w:t>
            </w:r>
          </w:p>
        </w:tc>
        <w:tc>
          <w:tcPr>
            <w:tcW w:w="426" w:type="dxa"/>
            <w:tcBorders>
              <w:left w:val="nil"/>
              <w:right w:val="nil"/>
            </w:tcBorders>
            <w:textDirection w:val="btLr"/>
            <w:vAlign w:val="bottom"/>
          </w:tcPr>
          <w:p w:rsidR="00D67123" w:rsidRPr="00AE2F9D" w:rsidRDefault="00D67123" w:rsidP="00D67123">
            <w:pPr>
              <w:ind w:left="113" w:right="113"/>
              <w:jc w:val="right"/>
              <w:rPr>
                <w:rFonts w:ascii="Arial" w:hAnsi="Arial" w:cs="Arial"/>
                <w:sz w:val="16"/>
                <w:szCs w:val="16"/>
              </w:rPr>
            </w:pPr>
            <w:r w:rsidRPr="00AE2F9D">
              <w:rPr>
                <w:rFonts w:ascii="Arial" w:hAnsi="Arial" w:cs="Arial"/>
                <w:sz w:val="16"/>
                <w:szCs w:val="16"/>
              </w:rPr>
              <w:t>36</w:t>
            </w:r>
          </w:p>
        </w:tc>
        <w:tc>
          <w:tcPr>
            <w:tcW w:w="303" w:type="dxa"/>
            <w:tcBorders>
              <w:left w:val="nil"/>
              <w:right w:val="nil"/>
            </w:tcBorders>
            <w:textDirection w:val="btLr"/>
            <w:vAlign w:val="bottom"/>
          </w:tcPr>
          <w:p w:rsidR="00D67123" w:rsidRPr="00AE2F9D" w:rsidRDefault="00D67123" w:rsidP="00D67123">
            <w:pPr>
              <w:ind w:left="113" w:right="113"/>
              <w:jc w:val="right"/>
              <w:rPr>
                <w:rFonts w:ascii="Arial" w:hAnsi="Arial" w:cs="Arial"/>
                <w:sz w:val="16"/>
                <w:szCs w:val="16"/>
              </w:rPr>
            </w:pPr>
            <w:r w:rsidRPr="00AE2F9D">
              <w:rPr>
                <w:rFonts w:ascii="Arial" w:hAnsi="Arial" w:cs="Arial"/>
                <w:sz w:val="16"/>
                <w:szCs w:val="16"/>
              </w:rPr>
              <w:t>40</w:t>
            </w:r>
          </w:p>
        </w:tc>
        <w:tc>
          <w:tcPr>
            <w:tcW w:w="547" w:type="dxa"/>
            <w:gridSpan w:val="2"/>
            <w:tcBorders>
              <w:left w:val="nil"/>
              <w:right w:val="nil"/>
            </w:tcBorders>
            <w:textDirection w:val="btLr"/>
            <w:vAlign w:val="bottom"/>
          </w:tcPr>
          <w:p w:rsidR="00D67123" w:rsidRPr="00AE2F9D" w:rsidRDefault="00D67123" w:rsidP="00D67123">
            <w:pPr>
              <w:ind w:left="113" w:right="113"/>
              <w:jc w:val="right"/>
              <w:rPr>
                <w:rFonts w:ascii="Arial" w:hAnsi="Arial" w:cs="Arial"/>
                <w:sz w:val="16"/>
                <w:szCs w:val="16"/>
              </w:rPr>
            </w:pPr>
            <w:r w:rsidRPr="00AE2F9D">
              <w:rPr>
                <w:rFonts w:ascii="Arial" w:hAnsi="Arial" w:cs="Arial"/>
                <w:sz w:val="16"/>
                <w:szCs w:val="16"/>
              </w:rPr>
              <w:t>44</w:t>
            </w:r>
          </w:p>
        </w:tc>
        <w:tc>
          <w:tcPr>
            <w:tcW w:w="425" w:type="dxa"/>
            <w:tcBorders>
              <w:left w:val="nil"/>
              <w:right w:val="nil"/>
            </w:tcBorders>
            <w:textDirection w:val="btLr"/>
            <w:vAlign w:val="bottom"/>
          </w:tcPr>
          <w:p w:rsidR="00D67123" w:rsidRPr="00AE2F9D" w:rsidRDefault="00D67123" w:rsidP="00D67123">
            <w:pPr>
              <w:ind w:left="113" w:right="113"/>
              <w:jc w:val="right"/>
              <w:rPr>
                <w:rFonts w:ascii="Arial" w:hAnsi="Arial" w:cs="Arial"/>
                <w:sz w:val="16"/>
                <w:szCs w:val="16"/>
              </w:rPr>
            </w:pPr>
            <w:r w:rsidRPr="00AE2F9D">
              <w:rPr>
                <w:rFonts w:ascii="Arial" w:hAnsi="Arial" w:cs="Arial"/>
                <w:sz w:val="16"/>
                <w:szCs w:val="16"/>
              </w:rPr>
              <w:t>48</w:t>
            </w:r>
          </w:p>
        </w:tc>
        <w:tc>
          <w:tcPr>
            <w:tcW w:w="378" w:type="dxa"/>
            <w:tcBorders>
              <w:left w:val="nil"/>
              <w:right w:val="nil"/>
            </w:tcBorders>
            <w:textDirection w:val="btLr"/>
            <w:vAlign w:val="bottom"/>
          </w:tcPr>
          <w:p w:rsidR="00D67123" w:rsidRPr="00AE2F9D" w:rsidRDefault="00D67123" w:rsidP="00D67123">
            <w:pPr>
              <w:ind w:left="113" w:right="113"/>
              <w:jc w:val="right"/>
              <w:rPr>
                <w:rFonts w:ascii="Arial" w:hAnsi="Arial" w:cs="Arial"/>
                <w:sz w:val="16"/>
                <w:szCs w:val="16"/>
              </w:rPr>
            </w:pPr>
            <w:r w:rsidRPr="00AE2F9D">
              <w:rPr>
                <w:rFonts w:ascii="Arial" w:hAnsi="Arial" w:cs="Arial"/>
                <w:sz w:val="16"/>
                <w:szCs w:val="16"/>
              </w:rPr>
              <w:t>52</w:t>
            </w:r>
          </w:p>
        </w:tc>
        <w:tc>
          <w:tcPr>
            <w:tcW w:w="427" w:type="dxa"/>
            <w:tcBorders>
              <w:left w:val="nil"/>
              <w:right w:val="nil"/>
            </w:tcBorders>
            <w:textDirection w:val="btLr"/>
            <w:vAlign w:val="bottom"/>
          </w:tcPr>
          <w:p w:rsidR="00D67123" w:rsidRPr="00AE2F9D" w:rsidRDefault="00D67123" w:rsidP="00D67123">
            <w:pPr>
              <w:ind w:left="113" w:right="113"/>
              <w:jc w:val="right"/>
              <w:rPr>
                <w:rFonts w:ascii="Arial" w:hAnsi="Arial" w:cs="Arial"/>
                <w:sz w:val="16"/>
                <w:szCs w:val="16"/>
              </w:rPr>
            </w:pPr>
            <w:r w:rsidRPr="00AE2F9D">
              <w:rPr>
                <w:rFonts w:ascii="Arial" w:hAnsi="Arial" w:cs="Arial"/>
                <w:sz w:val="16"/>
                <w:szCs w:val="16"/>
              </w:rPr>
              <w:t>56</w:t>
            </w:r>
          </w:p>
        </w:tc>
        <w:tc>
          <w:tcPr>
            <w:tcW w:w="427" w:type="dxa"/>
            <w:tcBorders>
              <w:left w:val="nil"/>
              <w:right w:val="nil"/>
            </w:tcBorders>
            <w:textDirection w:val="btLr"/>
            <w:vAlign w:val="bottom"/>
          </w:tcPr>
          <w:p w:rsidR="00D67123" w:rsidRPr="00AE2F9D" w:rsidRDefault="00D67123" w:rsidP="00D67123">
            <w:pPr>
              <w:ind w:left="113" w:right="113"/>
              <w:jc w:val="right"/>
              <w:rPr>
                <w:rFonts w:ascii="Arial" w:hAnsi="Arial" w:cs="Arial"/>
                <w:sz w:val="16"/>
                <w:szCs w:val="16"/>
              </w:rPr>
            </w:pPr>
            <w:r w:rsidRPr="00AE2F9D">
              <w:rPr>
                <w:rFonts w:ascii="Arial" w:hAnsi="Arial" w:cs="Arial"/>
                <w:sz w:val="16"/>
                <w:szCs w:val="16"/>
              </w:rPr>
              <w:t>60</w:t>
            </w:r>
          </w:p>
        </w:tc>
        <w:tc>
          <w:tcPr>
            <w:tcW w:w="427" w:type="dxa"/>
            <w:tcBorders>
              <w:left w:val="nil"/>
              <w:right w:val="nil"/>
            </w:tcBorders>
            <w:textDirection w:val="btLr"/>
            <w:vAlign w:val="bottom"/>
          </w:tcPr>
          <w:p w:rsidR="00D67123" w:rsidRPr="00AE2F9D" w:rsidRDefault="00D67123" w:rsidP="00D67123">
            <w:pPr>
              <w:ind w:left="113" w:right="113"/>
              <w:jc w:val="right"/>
              <w:rPr>
                <w:rFonts w:ascii="Arial" w:hAnsi="Arial" w:cs="Arial"/>
                <w:sz w:val="16"/>
                <w:szCs w:val="16"/>
              </w:rPr>
            </w:pPr>
            <w:r w:rsidRPr="00AE2F9D">
              <w:rPr>
                <w:rFonts w:ascii="Arial" w:hAnsi="Arial" w:cs="Arial"/>
                <w:sz w:val="16"/>
                <w:szCs w:val="16"/>
              </w:rPr>
              <w:t>64</w:t>
            </w:r>
          </w:p>
        </w:tc>
        <w:tc>
          <w:tcPr>
            <w:tcW w:w="428" w:type="dxa"/>
            <w:tcBorders>
              <w:left w:val="nil"/>
              <w:right w:val="nil"/>
            </w:tcBorders>
            <w:textDirection w:val="btLr"/>
            <w:vAlign w:val="bottom"/>
          </w:tcPr>
          <w:p w:rsidR="00D67123" w:rsidRPr="00AE2F9D" w:rsidRDefault="00D67123" w:rsidP="00D67123">
            <w:pPr>
              <w:ind w:left="113" w:right="113"/>
              <w:jc w:val="right"/>
              <w:rPr>
                <w:rFonts w:ascii="Arial" w:hAnsi="Arial" w:cs="Arial"/>
                <w:sz w:val="16"/>
                <w:szCs w:val="16"/>
              </w:rPr>
            </w:pPr>
            <w:r w:rsidRPr="00AE2F9D">
              <w:rPr>
                <w:rFonts w:ascii="Arial" w:hAnsi="Arial" w:cs="Arial"/>
                <w:sz w:val="16"/>
                <w:szCs w:val="16"/>
              </w:rPr>
              <w:t>68</w:t>
            </w:r>
          </w:p>
        </w:tc>
        <w:tc>
          <w:tcPr>
            <w:tcW w:w="427" w:type="dxa"/>
            <w:tcBorders>
              <w:left w:val="nil"/>
              <w:right w:val="nil"/>
            </w:tcBorders>
            <w:textDirection w:val="btLr"/>
            <w:vAlign w:val="bottom"/>
          </w:tcPr>
          <w:p w:rsidR="00D67123" w:rsidRPr="00AE2F9D" w:rsidRDefault="00D67123" w:rsidP="00D67123">
            <w:pPr>
              <w:ind w:left="113" w:right="113"/>
              <w:jc w:val="right"/>
              <w:rPr>
                <w:rFonts w:ascii="Arial" w:hAnsi="Arial" w:cs="Arial"/>
                <w:sz w:val="16"/>
                <w:szCs w:val="16"/>
              </w:rPr>
            </w:pPr>
            <w:r w:rsidRPr="00AE2F9D">
              <w:rPr>
                <w:rFonts w:ascii="Arial" w:hAnsi="Arial" w:cs="Arial"/>
                <w:sz w:val="16"/>
                <w:szCs w:val="16"/>
              </w:rPr>
              <w:t>72</w:t>
            </w:r>
          </w:p>
        </w:tc>
        <w:tc>
          <w:tcPr>
            <w:tcW w:w="427" w:type="dxa"/>
            <w:tcBorders>
              <w:left w:val="nil"/>
              <w:right w:val="nil"/>
            </w:tcBorders>
            <w:textDirection w:val="btLr"/>
            <w:vAlign w:val="bottom"/>
          </w:tcPr>
          <w:p w:rsidR="00D67123" w:rsidRPr="00AE2F9D" w:rsidRDefault="00D67123" w:rsidP="00D67123">
            <w:pPr>
              <w:ind w:left="113" w:right="113"/>
              <w:jc w:val="right"/>
              <w:rPr>
                <w:rFonts w:ascii="Arial" w:hAnsi="Arial" w:cs="Arial"/>
                <w:sz w:val="16"/>
                <w:szCs w:val="16"/>
              </w:rPr>
            </w:pPr>
            <w:r w:rsidRPr="00AE2F9D">
              <w:rPr>
                <w:rFonts w:ascii="Arial" w:hAnsi="Arial" w:cs="Arial"/>
                <w:sz w:val="16"/>
                <w:szCs w:val="16"/>
              </w:rPr>
              <w:t>76</w:t>
            </w:r>
          </w:p>
        </w:tc>
        <w:tc>
          <w:tcPr>
            <w:tcW w:w="427" w:type="dxa"/>
            <w:tcBorders>
              <w:left w:val="nil"/>
              <w:right w:val="nil"/>
            </w:tcBorders>
            <w:textDirection w:val="btLr"/>
            <w:vAlign w:val="bottom"/>
          </w:tcPr>
          <w:p w:rsidR="00D67123" w:rsidRPr="00AE2F9D" w:rsidRDefault="00D67123" w:rsidP="00D67123">
            <w:pPr>
              <w:ind w:left="113" w:right="113"/>
              <w:jc w:val="right"/>
              <w:rPr>
                <w:rFonts w:ascii="Arial" w:hAnsi="Arial" w:cs="Arial"/>
                <w:sz w:val="16"/>
                <w:szCs w:val="16"/>
              </w:rPr>
            </w:pPr>
            <w:r w:rsidRPr="00AE2F9D">
              <w:rPr>
                <w:rFonts w:ascii="Arial" w:hAnsi="Arial" w:cs="Arial"/>
                <w:sz w:val="16"/>
                <w:szCs w:val="16"/>
              </w:rPr>
              <w:t>80</w:t>
            </w:r>
          </w:p>
        </w:tc>
        <w:tc>
          <w:tcPr>
            <w:tcW w:w="428" w:type="dxa"/>
            <w:tcBorders>
              <w:left w:val="nil"/>
              <w:right w:val="nil"/>
            </w:tcBorders>
            <w:textDirection w:val="btLr"/>
            <w:vAlign w:val="bottom"/>
          </w:tcPr>
          <w:p w:rsidR="00D67123" w:rsidRPr="00AE2F9D" w:rsidRDefault="00D67123" w:rsidP="00D67123">
            <w:pPr>
              <w:ind w:left="113" w:right="113"/>
              <w:jc w:val="right"/>
              <w:rPr>
                <w:rFonts w:ascii="Arial" w:hAnsi="Arial" w:cs="Arial"/>
                <w:sz w:val="16"/>
                <w:szCs w:val="16"/>
              </w:rPr>
            </w:pPr>
            <w:r w:rsidRPr="00AE2F9D">
              <w:rPr>
                <w:rFonts w:ascii="Arial" w:hAnsi="Arial" w:cs="Arial"/>
                <w:sz w:val="16"/>
                <w:szCs w:val="16"/>
              </w:rPr>
              <w:t>84</w:t>
            </w:r>
          </w:p>
        </w:tc>
        <w:tc>
          <w:tcPr>
            <w:tcW w:w="427" w:type="dxa"/>
            <w:tcBorders>
              <w:left w:val="nil"/>
              <w:right w:val="nil"/>
            </w:tcBorders>
            <w:textDirection w:val="btLr"/>
            <w:vAlign w:val="bottom"/>
          </w:tcPr>
          <w:p w:rsidR="00D67123" w:rsidRPr="00AE2F9D" w:rsidRDefault="00D67123" w:rsidP="00D67123">
            <w:pPr>
              <w:ind w:left="113" w:right="113"/>
              <w:jc w:val="right"/>
              <w:rPr>
                <w:rFonts w:ascii="Arial" w:hAnsi="Arial" w:cs="Arial"/>
                <w:sz w:val="16"/>
                <w:szCs w:val="16"/>
              </w:rPr>
            </w:pPr>
            <w:r w:rsidRPr="00AE2F9D">
              <w:rPr>
                <w:rFonts w:ascii="Arial" w:hAnsi="Arial" w:cs="Arial"/>
                <w:sz w:val="16"/>
                <w:szCs w:val="16"/>
              </w:rPr>
              <w:t>88</w:t>
            </w:r>
          </w:p>
        </w:tc>
        <w:tc>
          <w:tcPr>
            <w:tcW w:w="427" w:type="dxa"/>
            <w:tcBorders>
              <w:left w:val="nil"/>
              <w:right w:val="nil"/>
            </w:tcBorders>
            <w:textDirection w:val="btLr"/>
            <w:vAlign w:val="bottom"/>
          </w:tcPr>
          <w:p w:rsidR="00D67123" w:rsidRPr="00AE2F9D" w:rsidRDefault="00D67123" w:rsidP="00D67123">
            <w:pPr>
              <w:ind w:left="113" w:right="113"/>
              <w:jc w:val="right"/>
              <w:rPr>
                <w:rFonts w:ascii="Arial" w:hAnsi="Arial" w:cs="Arial"/>
                <w:sz w:val="16"/>
                <w:szCs w:val="16"/>
              </w:rPr>
            </w:pPr>
            <w:r w:rsidRPr="00AE2F9D">
              <w:rPr>
                <w:rFonts w:ascii="Arial" w:hAnsi="Arial" w:cs="Arial"/>
                <w:sz w:val="16"/>
                <w:szCs w:val="16"/>
              </w:rPr>
              <w:t>92</w:t>
            </w:r>
          </w:p>
        </w:tc>
        <w:tc>
          <w:tcPr>
            <w:tcW w:w="427" w:type="dxa"/>
            <w:tcBorders>
              <w:left w:val="nil"/>
              <w:right w:val="nil"/>
            </w:tcBorders>
            <w:textDirection w:val="btLr"/>
            <w:vAlign w:val="bottom"/>
          </w:tcPr>
          <w:p w:rsidR="00D67123" w:rsidRPr="00AE2F9D" w:rsidRDefault="00D67123" w:rsidP="00D67123">
            <w:pPr>
              <w:ind w:left="113" w:right="113"/>
              <w:jc w:val="right"/>
              <w:rPr>
                <w:rFonts w:ascii="Arial" w:hAnsi="Arial" w:cs="Arial"/>
                <w:sz w:val="16"/>
                <w:szCs w:val="16"/>
              </w:rPr>
            </w:pPr>
            <w:r w:rsidRPr="00AE2F9D">
              <w:rPr>
                <w:rFonts w:ascii="Arial" w:hAnsi="Arial" w:cs="Arial"/>
                <w:sz w:val="16"/>
                <w:szCs w:val="16"/>
              </w:rPr>
              <w:t>96</w:t>
            </w:r>
          </w:p>
        </w:tc>
      </w:tr>
    </w:tbl>
    <w:p w:rsidR="00D67123" w:rsidRDefault="00D67123" w:rsidP="00D67123">
      <w:r>
        <w:rPr>
          <w:noProof/>
        </w:rPr>
        <mc:AlternateContent>
          <mc:Choice Requires="wps">
            <w:drawing>
              <wp:anchor distT="0" distB="0" distL="114300" distR="114300" simplePos="0" relativeHeight="251665408" behindDoc="0" locked="0" layoutInCell="1" allowOverlap="1" wp14:anchorId="3146A2C1" wp14:editId="7DDE9F6D">
                <wp:simplePos x="0" y="0"/>
                <wp:positionH relativeFrom="column">
                  <wp:posOffset>-180340</wp:posOffset>
                </wp:positionH>
                <wp:positionV relativeFrom="paragraph">
                  <wp:posOffset>978535</wp:posOffset>
                </wp:positionV>
                <wp:extent cx="6473190" cy="421640"/>
                <wp:effectExtent l="5715" t="46355" r="112395" b="8255"/>
                <wp:wrapNone/>
                <wp:docPr id="8" name="Поліліні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3190" cy="421640"/>
                        </a:xfrm>
                        <a:custGeom>
                          <a:avLst/>
                          <a:gdLst>
                            <a:gd name="T0" fmla="*/ 0 w 6724962"/>
                            <a:gd name="T1" fmla="*/ 421475 h 517005"/>
                            <a:gd name="T2" fmla="*/ 1691624 w 6724962"/>
                            <a:gd name="T3" fmla="*/ 13102 h 517005"/>
                            <a:gd name="T4" fmla="*/ 5059562 w 6724962"/>
                            <a:gd name="T5" fmla="*/ 123299 h 517005"/>
                            <a:gd name="T6" fmla="*/ 6368465 w 6724962"/>
                            <a:gd name="T7" fmla="*/ 350171 h 517005"/>
                            <a:gd name="T8" fmla="*/ 6299575 w 6724962"/>
                            <a:gd name="T9" fmla="*/ 330725 h 5170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724962" h="517005">
                              <a:moveTo>
                                <a:pt x="0" y="517005"/>
                              </a:moveTo>
                              <a:cubicBezTo>
                                <a:pt x="440635" y="297018"/>
                                <a:pt x="881270" y="77032"/>
                                <a:pt x="1757239" y="16072"/>
                              </a:cubicBezTo>
                              <a:cubicBezTo>
                                <a:pt x="2633208" y="-44888"/>
                                <a:pt x="4446105" y="82334"/>
                                <a:pt x="5255813" y="151245"/>
                              </a:cubicBezTo>
                              <a:cubicBezTo>
                                <a:pt x="6065521" y="220156"/>
                                <a:pt x="6400801" y="387133"/>
                                <a:pt x="6615486" y="429540"/>
                              </a:cubicBezTo>
                              <a:cubicBezTo>
                                <a:pt x="6830171" y="471947"/>
                                <a:pt x="6687047" y="438816"/>
                                <a:pt x="6543924" y="405686"/>
                              </a:cubicBez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ілінія 8" o:spid="_x0000_s1026" style="position:absolute;margin-left:-14.2pt;margin-top:77.05pt;width:509.7pt;height:3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724962,5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" path="m,517005c440635,297018,881270,77032,1757239,16072v875969,-60960,2688866,66262,3498574,135173c6065521,220156,6400801,387133,6615486,429540v214685,42407,71561,9276,-71562,-23854e" filled="f">
                <v:stroke dashstyle="dash"/>
                <v:path arrowok="t" o:connecttype="custom" o:connectlocs="0,343731;1628292,10685;4870140,100556;6130040,285580;6063729,269721" o:connectangles="0,0,0,0,0"/>
              </v:shape>
            </w:pict>
          </mc:Fallback>
        </mc:AlternateContent>
      </w:r>
    </w:p>
    <w:tbl>
      <w:tblPr>
        <w:tblpPr w:leftFromText="180" w:rightFromText="180" w:vertAnchor="text" w:horzAnchor="margin" w:tblpY="2215"/>
        <w:tblW w:w="1275" w:type="dxa"/>
        <w:tblLook w:val="0000" w:firstRow="0" w:lastRow="0" w:firstColumn="0" w:lastColumn="0" w:noHBand="0" w:noVBand="0"/>
      </w:tblPr>
      <w:tblGrid>
        <w:gridCol w:w="1275"/>
      </w:tblGrid>
      <w:tr w:rsidR="00D67123" w:rsidTr="00D67123">
        <w:trPr>
          <w:trHeight w:val="839"/>
        </w:trPr>
        <w:tc>
          <w:tcPr>
            <w:tcW w:w="1275" w:type="dxa"/>
          </w:tcPr>
          <w:p w:rsidR="00D67123" w:rsidRPr="00EA60F8" w:rsidRDefault="00D67123" w:rsidP="00D67123">
            <w:pPr>
              <w:jc w:val="center"/>
              <w:rPr>
                <w:sz w:val="24"/>
                <w:szCs w:val="24"/>
              </w:rPr>
            </w:pPr>
            <w:r w:rsidRPr="00EA60F8">
              <w:rPr>
                <w:sz w:val="24"/>
                <w:szCs w:val="24"/>
              </w:rPr>
              <w:t>Дефіцит життєвого  циклу</w:t>
            </w:r>
          </w:p>
        </w:tc>
      </w:tr>
    </w:tbl>
    <w:tbl>
      <w:tblPr>
        <w:tblpPr w:leftFromText="180" w:rightFromText="180" w:vertAnchor="text" w:horzAnchor="margin" w:tblpXSpec="right" w:tblpY="2215"/>
        <w:tblW w:w="1275" w:type="dxa"/>
        <w:tblLook w:val="0000" w:firstRow="0" w:lastRow="0" w:firstColumn="0" w:lastColumn="0" w:noHBand="0" w:noVBand="0"/>
      </w:tblPr>
      <w:tblGrid>
        <w:gridCol w:w="1275"/>
      </w:tblGrid>
      <w:tr w:rsidR="00D67123" w:rsidTr="00D67123">
        <w:trPr>
          <w:trHeight w:val="839"/>
        </w:trPr>
        <w:tc>
          <w:tcPr>
            <w:tcW w:w="1275" w:type="dxa"/>
          </w:tcPr>
          <w:p w:rsidR="00D67123" w:rsidRPr="00EA60F8" w:rsidRDefault="00D67123" w:rsidP="00D67123">
            <w:pPr>
              <w:jc w:val="center"/>
              <w:rPr>
                <w:sz w:val="24"/>
                <w:szCs w:val="24"/>
              </w:rPr>
            </w:pPr>
            <w:r w:rsidRPr="00EA60F8">
              <w:rPr>
                <w:sz w:val="24"/>
                <w:szCs w:val="24"/>
              </w:rPr>
              <w:t>Дефіцит життєвого  циклу</w:t>
            </w:r>
          </w:p>
        </w:tc>
      </w:tr>
    </w:tbl>
    <w:p w:rsidR="00D67123" w:rsidRDefault="00D67123" w:rsidP="00D67123">
      <w:pPr>
        <w:shd w:val="clear" w:color="auto" w:fill="FFFFFF"/>
        <w:spacing w:before="5" w:line="360" w:lineRule="auto"/>
        <w:ind w:firstLine="720"/>
        <w:jc w:val="both"/>
        <w:rPr>
          <w:sz w:val="28"/>
          <w:szCs w:val="28"/>
        </w:rPr>
      </w:pPr>
    </w:p>
    <w:p w:rsidR="00D67123" w:rsidRDefault="00D67123" w:rsidP="00D67123">
      <w:pPr>
        <w:shd w:val="clear" w:color="auto" w:fill="FFFFFF"/>
        <w:spacing w:before="5" w:line="360" w:lineRule="auto"/>
        <w:ind w:firstLine="720"/>
        <w:jc w:val="both"/>
        <w:rPr>
          <w:sz w:val="28"/>
          <w:szCs w:val="28"/>
        </w:rPr>
      </w:pPr>
    </w:p>
    <w:p w:rsidR="00D67123" w:rsidRDefault="00D67123" w:rsidP="00D67123">
      <w:pPr>
        <w:shd w:val="clear" w:color="auto" w:fill="FFFFFF"/>
        <w:spacing w:before="5" w:line="360" w:lineRule="auto"/>
        <w:ind w:firstLine="720"/>
        <w:jc w:val="both"/>
        <w:rPr>
          <w:sz w:val="28"/>
          <w:szCs w:val="28"/>
        </w:rPr>
      </w:pPr>
    </w:p>
    <w:p w:rsidR="00D67123" w:rsidRDefault="00D67123" w:rsidP="00D67123">
      <w:pPr>
        <w:shd w:val="clear" w:color="auto" w:fill="FFFFFF"/>
        <w:spacing w:before="5" w:line="360" w:lineRule="auto"/>
        <w:ind w:firstLine="720"/>
        <w:jc w:val="both"/>
        <w:rPr>
          <w:sz w:val="28"/>
          <w:szCs w:val="28"/>
        </w:rPr>
      </w:pPr>
    </w:p>
    <w:p w:rsidR="00D67123" w:rsidRDefault="00D67123" w:rsidP="00D67123">
      <w:pPr>
        <w:shd w:val="clear" w:color="auto" w:fill="FFFFFF"/>
        <w:spacing w:before="5" w:line="360" w:lineRule="auto"/>
        <w:ind w:firstLine="720"/>
        <w:jc w:val="both"/>
        <w:rPr>
          <w:sz w:val="28"/>
          <w:szCs w:val="28"/>
        </w:rPr>
      </w:pPr>
    </w:p>
    <w:p w:rsidR="00D67123" w:rsidRDefault="00D67123" w:rsidP="00D67123">
      <w:pPr>
        <w:shd w:val="clear" w:color="auto" w:fill="FFFFFF"/>
        <w:spacing w:before="5" w:line="360" w:lineRule="auto"/>
        <w:ind w:firstLine="720"/>
        <w:jc w:val="both"/>
        <w:rPr>
          <w:sz w:val="28"/>
          <w:szCs w:val="28"/>
        </w:rPr>
      </w:pPr>
    </w:p>
    <w:p w:rsidR="00D67123" w:rsidRDefault="00D67123" w:rsidP="00D67123">
      <w:pPr>
        <w:shd w:val="clear" w:color="auto" w:fill="FFFFFF"/>
        <w:spacing w:before="5" w:line="360" w:lineRule="auto"/>
        <w:ind w:firstLine="720"/>
        <w:jc w:val="both"/>
        <w:rPr>
          <w:sz w:val="28"/>
          <w:szCs w:val="28"/>
        </w:rPr>
      </w:pPr>
      <w:r>
        <w:rPr>
          <w:noProof/>
        </w:rPr>
        <mc:AlternateContent>
          <mc:Choice Requires="wps">
            <w:drawing>
              <wp:anchor distT="0" distB="0" distL="114300" distR="114300" simplePos="0" relativeHeight="251661312" behindDoc="0" locked="0" layoutInCell="1" allowOverlap="1" wp14:anchorId="3E2C1544" wp14:editId="3C389DC2">
                <wp:simplePos x="0" y="0"/>
                <wp:positionH relativeFrom="column">
                  <wp:posOffset>-1076960</wp:posOffset>
                </wp:positionH>
                <wp:positionV relativeFrom="paragraph">
                  <wp:posOffset>578485</wp:posOffset>
                </wp:positionV>
                <wp:extent cx="6670040" cy="0"/>
                <wp:effectExtent l="12065" t="80010" r="23495" b="72390"/>
                <wp:wrapNone/>
                <wp:docPr id="7" name="Пряма зі стрілкою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004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 зі стрілкою 7" o:spid="_x0000_s1026" type="#_x0000_t32" style="position:absolute;margin-left:-84.8pt;margin-top:45.55pt;width:525.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">
                <v:stroke endarrow="open"/>
              </v:shape>
            </w:pict>
          </mc:Fallback>
        </mc:AlternateContent>
      </w:r>
    </w:p>
    <w:p w:rsidR="00D67123" w:rsidRDefault="00D67123" w:rsidP="00D67123">
      <w:pPr>
        <w:shd w:val="clear" w:color="auto" w:fill="FFFFFF"/>
        <w:spacing w:before="5" w:line="360" w:lineRule="auto"/>
        <w:ind w:firstLine="720"/>
        <w:jc w:val="both"/>
        <w:rPr>
          <w:sz w:val="28"/>
          <w:szCs w:val="28"/>
        </w:rPr>
      </w:pPr>
    </w:p>
    <w:tbl>
      <w:tblPr>
        <w:tblpPr w:leftFromText="180" w:rightFromText="180" w:vertAnchor="text" w:horzAnchor="margin" w:tblpY="45"/>
        <w:tblW w:w="2342" w:type="dxa"/>
        <w:tblLook w:val="0000" w:firstRow="0" w:lastRow="0" w:firstColumn="0" w:lastColumn="0" w:noHBand="0" w:noVBand="0"/>
      </w:tblPr>
      <w:tblGrid>
        <w:gridCol w:w="2342"/>
      </w:tblGrid>
      <w:tr w:rsidR="00D67123" w:rsidTr="00D67123">
        <w:trPr>
          <w:trHeight w:val="990"/>
        </w:trPr>
        <w:tc>
          <w:tcPr>
            <w:tcW w:w="2342" w:type="dxa"/>
          </w:tcPr>
          <w:p w:rsidR="00D67123" w:rsidRPr="00EA60F8" w:rsidRDefault="00D67123" w:rsidP="00D67123">
            <w:pPr>
              <w:jc w:val="center"/>
              <w:rPr>
                <w:sz w:val="24"/>
                <w:szCs w:val="24"/>
              </w:rPr>
            </w:pPr>
            <w:r>
              <w:rPr>
                <w:sz w:val="24"/>
                <w:szCs w:val="24"/>
              </w:rPr>
              <w:t>Період до трудової діяльності</w:t>
            </w:r>
          </w:p>
        </w:tc>
      </w:tr>
    </w:tbl>
    <w:tbl>
      <w:tblPr>
        <w:tblpPr w:leftFromText="180" w:rightFromText="180" w:vertAnchor="text" w:horzAnchor="margin" w:tblpXSpec="center" w:tblpY="9"/>
        <w:tblW w:w="2836" w:type="dxa"/>
        <w:tblLayout w:type="fixed"/>
        <w:tblLook w:val="0000" w:firstRow="0" w:lastRow="0" w:firstColumn="0" w:lastColumn="0" w:noHBand="0" w:noVBand="0"/>
      </w:tblPr>
      <w:tblGrid>
        <w:gridCol w:w="2836"/>
      </w:tblGrid>
      <w:tr w:rsidR="00D67123" w:rsidTr="00D67123">
        <w:trPr>
          <w:trHeight w:val="839"/>
        </w:trPr>
        <w:tc>
          <w:tcPr>
            <w:tcW w:w="2836" w:type="dxa"/>
          </w:tcPr>
          <w:p w:rsidR="00D67123" w:rsidRPr="00EA60F8" w:rsidRDefault="00D67123" w:rsidP="00D67123">
            <w:pPr>
              <w:jc w:val="center"/>
              <w:rPr>
                <w:sz w:val="24"/>
                <w:szCs w:val="24"/>
              </w:rPr>
            </w:pPr>
            <w:r>
              <w:rPr>
                <w:sz w:val="24"/>
                <w:szCs w:val="24"/>
              </w:rPr>
              <w:t>Період трудової діяльності</w:t>
            </w:r>
          </w:p>
        </w:tc>
      </w:tr>
    </w:tbl>
    <w:tbl>
      <w:tblPr>
        <w:tblpPr w:leftFromText="180" w:rightFromText="180" w:vertAnchor="text" w:horzAnchor="margin" w:tblpXSpec="right" w:tblpY="-48"/>
        <w:tblW w:w="2730" w:type="dxa"/>
        <w:tblLook w:val="0000" w:firstRow="0" w:lastRow="0" w:firstColumn="0" w:lastColumn="0" w:noHBand="0" w:noVBand="0"/>
      </w:tblPr>
      <w:tblGrid>
        <w:gridCol w:w="2730"/>
      </w:tblGrid>
      <w:tr w:rsidR="00D67123" w:rsidTr="00D67123">
        <w:trPr>
          <w:trHeight w:val="734"/>
        </w:trPr>
        <w:tc>
          <w:tcPr>
            <w:tcW w:w="2730" w:type="dxa"/>
          </w:tcPr>
          <w:p w:rsidR="00D67123" w:rsidRPr="00EA60F8" w:rsidRDefault="00D67123" w:rsidP="00D67123">
            <w:pPr>
              <w:jc w:val="center"/>
              <w:rPr>
                <w:sz w:val="24"/>
                <w:szCs w:val="24"/>
              </w:rPr>
            </w:pPr>
            <w:r>
              <w:rPr>
                <w:sz w:val="24"/>
                <w:szCs w:val="24"/>
              </w:rPr>
              <w:t xml:space="preserve">Період </w:t>
            </w:r>
            <w:proofErr w:type="spellStart"/>
            <w:r>
              <w:rPr>
                <w:sz w:val="24"/>
                <w:szCs w:val="24"/>
              </w:rPr>
              <w:t>післятрудової</w:t>
            </w:r>
            <w:proofErr w:type="spellEnd"/>
            <w:r>
              <w:rPr>
                <w:sz w:val="24"/>
                <w:szCs w:val="24"/>
              </w:rPr>
              <w:t xml:space="preserve"> діяльності</w:t>
            </w:r>
          </w:p>
        </w:tc>
      </w:tr>
    </w:tbl>
    <w:p w:rsidR="00D67123" w:rsidRDefault="00D67123" w:rsidP="00D67123">
      <w:pPr>
        <w:shd w:val="clear" w:color="auto" w:fill="FFFFFF"/>
        <w:spacing w:before="5" w:line="360" w:lineRule="auto"/>
        <w:ind w:firstLine="720"/>
        <w:jc w:val="both"/>
        <w:rPr>
          <w:sz w:val="28"/>
          <w:szCs w:val="28"/>
        </w:rPr>
      </w:pPr>
      <w:r>
        <w:rPr>
          <w:sz w:val="28"/>
          <w:szCs w:val="28"/>
        </w:rPr>
        <w:t>Рис. 1.3. Етапи життєвого циклу людини [</w:t>
      </w:r>
      <w:r w:rsidR="00ED1979">
        <w:rPr>
          <w:sz w:val="28"/>
          <w:szCs w:val="28"/>
        </w:rPr>
        <w:fldChar w:fldCharType="begin"/>
      </w:r>
      <w:r w:rsidR="00ED1979">
        <w:rPr>
          <w:sz w:val="28"/>
          <w:szCs w:val="28"/>
        </w:rPr>
        <w:instrText xml:space="preserve"> REF _Ref438673606 \r \h </w:instrText>
      </w:r>
      <w:r w:rsidR="00ED1979">
        <w:rPr>
          <w:sz w:val="28"/>
          <w:szCs w:val="28"/>
        </w:rPr>
      </w:r>
      <w:r w:rsidR="00ED1979">
        <w:rPr>
          <w:sz w:val="28"/>
          <w:szCs w:val="28"/>
        </w:rPr>
        <w:fldChar w:fldCharType="separate"/>
      </w:r>
      <w:r w:rsidR="00561F33">
        <w:rPr>
          <w:sz w:val="28"/>
          <w:szCs w:val="28"/>
        </w:rPr>
        <w:t>32</w:t>
      </w:r>
      <w:r w:rsidR="00ED1979">
        <w:rPr>
          <w:sz w:val="28"/>
          <w:szCs w:val="28"/>
        </w:rPr>
        <w:fldChar w:fldCharType="end"/>
      </w:r>
      <w:r>
        <w:rPr>
          <w:sz w:val="28"/>
          <w:szCs w:val="28"/>
        </w:rPr>
        <w:t>, с. 27]</w:t>
      </w:r>
    </w:p>
    <w:p w:rsidR="00D67123" w:rsidRDefault="00D67123" w:rsidP="00D67123">
      <w:pPr>
        <w:shd w:val="clear" w:color="auto" w:fill="FFFFFF"/>
        <w:spacing w:before="5" w:line="360" w:lineRule="auto"/>
        <w:ind w:firstLine="720"/>
        <w:jc w:val="both"/>
        <w:rPr>
          <w:sz w:val="28"/>
          <w:szCs w:val="28"/>
        </w:rPr>
      </w:pPr>
    </w:p>
    <w:p w:rsidR="00D67123" w:rsidRDefault="00D67123" w:rsidP="00D67123">
      <w:pPr>
        <w:shd w:val="clear" w:color="auto" w:fill="FFFFFF"/>
        <w:spacing w:line="360" w:lineRule="auto"/>
        <w:ind w:firstLine="720"/>
        <w:jc w:val="both"/>
        <w:rPr>
          <w:sz w:val="28"/>
          <w:szCs w:val="28"/>
        </w:rPr>
      </w:pPr>
      <w:r>
        <w:rPr>
          <w:sz w:val="28"/>
          <w:szCs w:val="28"/>
        </w:rPr>
        <w:t>За прогнозами експертів</w:t>
      </w:r>
      <w:r w:rsidRPr="00DD6A02">
        <w:rPr>
          <w:sz w:val="28"/>
          <w:szCs w:val="28"/>
        </w:rPr>
        <w:t>, демографічне наванта</w:t>
      </w:r>
      <w:r w:rsidRPr="00DD6A02">
        <w:rPr>
          <w:sz w:val="28"/>
          <w:szCs w:val="28"/>
        </w:rPr>
        <w:softHyphen/>
        <w:t>ження в Україні на одного працюючого за усіх мож</w:t>
      </w:r>
      <w:r w:rsidRPr="00DD6A02">
        <w:rPr>
          <w:sz w:val="28"/>
          <w:szCs w:val="28"/>
        </w:rPr>
        <w:softHyphen/>
        <w:t>ливих умов моделювання до 2050 р. буде невпинно зростати (табл. 1</w:t>
      </w:r>
      <w:r>
        <w:rPr>
          <w:sz w:val="28"/>
          <w:szCs w:val="28"/>
        </w:rPr>
        <w:t>.1</w:t>
      </w:r>
      <w:r w:rsidRPr="00C01D78">
        <w:rPr>
          <w:sz w:val="28"/>
          <w:szCs w:val="28"/>
        </w:rPr>
        <w:t>) [</w:t>
      </w:r>
      <w:r w:rsidR="00ED1979">
        <w:rPr>
          <w:sz w:val="28"/>
          <w:szCs w:val="28"/>
        </w:rPr>
        <w:fldChar w:fldCharType="begin"/>
      </w:r>
      <w:r w:rsidR="00ED1979">
        <w:rPr>
          <w:sz w:val="28"/>
          <w:szCs w:val="28"/>
        </w:rPr>
        <w:instrText xml:space="preserve"> REF _Ref438673635 \r \h </w:instrText>
      </w:r>
      <w:r w:rsidR="00ED1979">
        <w:rPr>
          <w:sz w:val="28"/>
          <w:szCs w:val="28"/>
        </w:rPr>
      </w:r>
      <w:r w:rsidR="00ED1979">
        <w:rPr>
          <w:sz w:val="28"/>
          <w:szCs w:val="28"/>
        </w:rPr>
        <w:fldChar w:fldCharType="separate"/>
      </w:r>
      <w:r w:rsidR="00561F33">
        <w:rPr>
          <w:sz w:val="28"/>
          <w:szCs w:val="28"/>
        </w:rPr>
        <w:t>45</w:t>
      </w:r>
      <w:r w:rsidR="00ED1979">
        <w:rPr>
          <w:sz w:val="28"/>
          <w:szCs w:val="28"/>
        </w:rPr>
        <w:fldChar w:fldCharType="end"/>
      </w:r>
      <w:r w:rsidRPr="00C01D78">
        <w:rPr>
          <w:sz w:val="28"/>
          <w:szCs w:val="28"/>
        </w:rPr>
        <w:t>].</w:t>
      </w:r>
    </w:p>
    <w:p w:rsidR="00FD4DC2" w:rsidRDefault="00FD4DC2" w:rsidP="00D67123">
      <w:pPr>
        <w:shd w:val="clear" w:color="auto" w:fill="FFFFFF"/>
        <w:spacing w:line="360" w:lineRule="auto"/>
        <w:ind w:firstLine="720"/>
        <w:jc w:val="both"/>
        <w:rPr>
          <w:sz w:val="28"/>
          <w:szCs w:val="28"/>
        </w:rPr>
      </w:pPr>
    </w:p>
    <w:p w:rsidR="00FD4DC2" w:rsidRDefault="00FD4DC2" w:rsidP="00D67123">
      <w:pPr>
        <w:shd w:val="clear" w:color="auto" w:fill="FFFFFF"/>
        <w:spacing w:line="360" w:lineRule="auto"/>
        <w:ind w:firstLine="720"/>
        <w:jc w:val="both"/>
        <w:rPr>
          <w:sz w:val="28"/>
          <w:szCs w:val="28"/>
        </w:rPr>
      </w:pPr>
    </w:p>
    <w:p w:rsidR="0039786D" w:rsidRDefault="0039786D" w:rsidP="00D67123">
      <w:pPr>
        <w:shd w:val="clear" w:color="auto" w:fill="FFFFFF"/>
        <w:spacing w:line="360" w:lineRule="auto"/>
        <w:ind w:firstLine="720"/>
        <w:jc w:val="both"/>
        <w:rPr>
          <w:sz w:val="28"/>
          <w:szCs w:val="28"/>
        </w:rPr>
      </w:pPr>
    </w:p>
    <w:p w:rsidR="00FD4DC2" w:rsidRDefault="00FD4DC2" w:rsidP="00D67123">
      <w:pPr>
        <w:shd w:val="clear" w:color="auto" w:fill="FFFFFF"/>
        <w:spacing w:line="360" w:lineRule="auto"/>
        <w:ind w:firstLine="720"/>
        <w:jc w:val="both"/>
        <w:rPr>
          <w:sz w:val="28"/>
          <w:szCs w:val="28"/>
        </w:rPr>
      </w:pPr>
    </w:p>
    <w:p w:rsidR="00D67123" w:rsidRDefault="00D67123" w:rsidP="00D67123">
      <w:pPr>
        <w:shd w:val="clear" w:color="auto" w:fill="FFFFFF"/>
        <w:spacing w:line="360" w:lineRule="auto"/>
        <w:ind w:firstLine="720"/>
        <w:jc w:val="right"/>
        <w:rPr>
          <w:sz w:val="28"/>
          <w:szCs w:val="28"/>
        </w:rPr>
      </w:pPr>
      <w:r>
        <w:rPr>
          <w:sz w:val="28"/>
          <w:szCs w:val="28"/>
        </w:rPr>
        <w:lastRenderedPageBreak/>
        <w:t>Таблиця 1.1.</w:t>
      </w:r>
    </w:p>
    <w:p w:rsidR="00D67123" w:rsidRDefault="00D67123" w:rsidP="00D67123">
      <w:pPr>
        <w:shd w:val="clear" w:color="auto" w:fill="FFFFFF"/>
        <w:spacing w:line="360" w:lineRule="auto"/>
        <w:ind w:firstLine="720"/>
        <w:jc w:val="both"/>
        <w:rPr>
          <w:sz w:val="28"/>
          <w:szCs w:val="28"/>
        </w:rPr>
      </w:pPr>
      <w:r>
        <w:rPr>
          <w:sz w:val="28"/>
          <w:szCs w:val="28"/>
        </w:rPr>
        <w:t>Фактичні та прогнозні коефіцієнти демографічного навантаження на зайняте населення в Україні</w:t>
      </w:r>
    </w:p>
    <w:tbl>
      <w:tblPr>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1160"/>
        <w:gridCol w:w="1219"/>
        <w:gridCol w:w="1277"/>
        <w:gridCol w:w="1193"/>
        <w:gridCol w:w="1134"/>
      </w:tblGrid>
      <w:tr w:rsidR="00D67123" w:rsidRPr="00452108" w:rsidTr="00D67123">
        <w:tc>
          <w:tcPr>
            <w:tcW w:w="3794" w:type="dxa"/>
          </w:tcPr>
          <w:p w:rsidR="00D67123" w:rsidRPr="00452108" w:rsidRDefault="00D67123" w:rsidP="00D67123">
            <w:pPr>
              <w:jc w:val="both"/>
              <w:rPr>
                <w:sz w:val="24"/>
                <w:szCs w:val="24"/>
              </w:rPr>
            </w:pPr>
            <w:r w:rsidRPr="00452108">
              <w:rPr>
                <w:sz w:val="24"/>
                <w:szCs w:val="24"/>
              </w:rPr>
              <w:t>Групи населення</w:t>
            </w:r>
          </w:p>
        </w:tc>
        <w:tc>
          <w:tcPr>
            <w:tcW w:w="1160" w:type="dxa"/>
          </w:tcPr>
          <w:p w:rsidR="00D67123" w:rsidRPr="00452108" w:rsidRDefault="00D67123" w:rsidP="00D67123">
            <w:pPr>
              <w:jc w:val="center"/>
              <w:rPr>
                <w:sz w:val="24"/>
                <w:szCs w:val="24"/>
              </w:rPr>
            </w:pPr>
            <w:r w:rsidRPr="00452108">
              <w:rPr>
                <w:sz w:val="24"/>
                <w:szCs w:val="24"/>
              </w:rPr>
              <w:t>2010</w:t>
            </w:r>
          </w:p>
        </w:tc>
        <w:tc>
          <w:tcPr>
            <w:tcW w:w="1219" w:type="dxa"/>
          </w:tcPr>
          <w:p w:rsidR="00D67123" w:rsidRPr="00452108" w:rsidRDefault="00D67123" w:rsidP="00D67123">
            <w:pPr>
              <w:jc w:val="center"/>
              <w:rPr>
                <w:sz w:val="24"/>
                <w:szCs w:val="24"/>
              </w:rPr>
            </w:pPr>
            <w:r w:rsidRPr="00452108">
              <w:rPr>
                <w:sz w:val="24"/>
                <w:szCs w:val="24"/>
              </w:rPr>
              <w:t>2020</w:t>
            </w:r>
          </w:p>
        </w:tc>
        <w:tc>
          <w:tcPr>
            <w:tcW w:w="1277" w:type="dxa"/>
          </w:tcPr>
          <w:p w:rsidR="00D67123" w:rsidRPr="00452108" w:rsidRDefault="00D67123" w:rsidP="00D67123">
            <w:pPr>
              <w:jc w:val="center"/>
              <w:rPr>
                <w:sz w:val="24"/>
                <w:szCs w:val="24"/>
              </w:rPr>
            </w:pPr>
            <w:r w:rsidRPr="00452108">
              <w:rPr>
                <w:sz w:val="24"/>
                <w:szCs w:val="24"/>
              </w:rPr>
              <w:t>2030</w:t>
            </w:r>
          </w:p>
        </w:tc>
        <w:tc>
          <w:tcPr>
            <w:tcW w:w="1193" w:type="dxa"/>
          </w:tcPr>
          <w:p w:rsidR="00D67123" w:rsidRPr="00452108" w:rsidRDefault="00D67123" w:rsidP="00D67123">
            <w:pPr>
              <w:jc w:val="center"/>
              <w:rPr>
                <w:sz w:val="24"/>
                <w:szCs w:val="24"/>
              </w:rPr>
            </w:pPr>
            <w:r w:rsidRPr="00452108">
              <w:rPr>
                <w:sz w:val="24"/>
                <w:szCs w:val="24"/>
              </w:rPr>
              <w:t>2040</w:t>
            </w:r>
          </w:p>
        </w:tc>
        <w:tc>
          <w:tcPr>
            <w:tcW w:w="1134" w:type="dxa"/>
          </w:tcPr>
          <w:p w:rsidR="00D67123" w:rsidRPr="00452108" w:rsidRDefault="00D67123" w:rsidP="00D67123">
            <w:pPr>
              <w:jc w:val="center"/>
              <w:rPr>
                <w:sz w:val="24"/>
                <w:szCs w:val="24"/>
              </w:rPr>
            </w:pPr>
            <w:r w:rsidRPr="00452108">
              <w:rPr>
                <w:sz w:val="24"/>
                <w:szCs w:val="24"/>
              </w:rPr>
              <w:t>2050</w:t>
            </w:r>
          </w:p>
        </w:tc>
      </w:tr>
      <w:tr w:rsidR="00D67123" w:rsidRPr="00452108" w:rsidTr="00D67123">
        <w:tc>
          <w:tcPr>
            <w:tcW w:w="9777" w:type="dxa"/>
            <w:gridSpan w:val="6"/>
          </w:tcPr>
          <w:p w:rsidR="00D67123" w:rsidRPr="00452108" w:rsidRDefault="00D67123" w:rsidP="00D67123">
            <w:pPr>
              <w:jc w:val="center"/>
              <w:rPr>
                <w:sz w:val="24"/>
                <w:szCs w:val="24"/>
              </w:rPr>
            </w:pPr>
            <w:r w:rsidRPr="00452108">
              <w:rPr>
                <w:sz w:val="24"/>
                <w:szCs w:val="24"/>
              </w:rPr>
              <w:t>Середні прогнозовані демографічні показники</w:t>
            </w:r>
          </w:p>
        </w:tc>
      </w:tr>
      <w:tr w:rsidR="00D67123" w:rsidRPr="00452108" w:rsidTr="00D67123">
        <w:tc>
          <w:tcPr>
            <w:tcW w:w="3794" w:type="dxa"/>
          </w:tcPr>
          <w:p w:rsidR="00D67123" w:rsidRPr="00452108" w:rsidRDefault="00D67123" w:rsidP="00D67123">
            <w:pPr>
              <w:jc w:val="both"/>
              <w:rPr>
                <w:sz w:val="24"/>
                <w:szCs w:val="24"/>
              </w:rPr>
            </w:pPr>
            <w:r w:rsidRPr="00452108">
              <w:rPr>
                <w:sz w:val="24"/>
                <w:szCs w:val="24"/>
              </w:rPr>
              <w:t>Пенсіонери</w:t>
            </w:r>
          </w:p>
        </w:tc>
        <w:tc>
          <w:tcPr>
            <w:tcW w:w="1160" w:type="dxa"/>
          </w:tcPr>
          <w:p w:rsidR="00D67123" w:rsidRPr="00452108" w:rsidRDefault="00D67123" w:rsidP="00D67123">
            <w:pPr>
              <w:jc w:val="center"/>
              <w:rPr>
                <w:sz w:val="24"/>
                <w:szCs w:val="24"/>
              </w:rPr>
            </w:pPr>
            <w:r w:rsidRPr="00452108">
              <w:rPr>
                <w:sz w:val="24"/>
                <w:szCs w:val="24"/>
              </w:rPr>
              <w:t>0,678</w:t>
            </w:r>
          </w:p>
        </w:tc>
        <w:tc>
          <w:tcPr>
            <w:tcW w:w="1219" w:type="dxa"/>
          </w:tcPr>
          <w:p w:rsidR="00D67123" w:rsidRPr="00452108" w:rsidRDefault="00D67123" w:rsidP="00D67123">
            <w:pPr>
              <w:jc w:val="center"/>
              <w:rPr>
                <w:sz w:val="24"/>
                <w:szCs w:val="24"/>
              </w:rPr>
            </w:pPr>
            <w:r w:rsidRPr="00452108">
              <w:rPr>
                <w:sz w:val="24"/>
                <w:szCs w:val="24"/>
              </w:rPr>
              <w:t>0,702</w:t>
            </w:r>
          </w:p>
        </w:tc>
        <w:tc>
          <w:tcPr>
            <w:tcW w:w="1277" w:type="dxa"/>
          </w:tcPr>
          <w:p w:rsidR="00D67123" w:rsidRPr="00452108" w:rsidRDefault="00D67123" w:rsidP="00D67123">
            <w:pPr>
              <w:jc w:val="center"/>
              <w:rPr>
                <w:sz w:val="24"/>
                <w:szCs w:val="24"/>
              </w:rPr>
            </w:pPr>
            <w:r w:rsidRPr="00452108">
              <w:rPr>
                <w:sz w:val="24"/>
                <w:szCs w:val="24"/>
              </w:rPr>
              <w:t>0,779</w:t>
            </w:r>
          </w:p>
        </w:tc>
        <w:tc>
          <w:tcPr>
            <w:tcW w:w="1193" w:type="dxa"/>
          </w:tcPr>
          <w:p w:rsidR="00D67123" w:rsidRPr="00452108" w:rsidRDefault="00D67123" w:rsidP="00D67123">
            <w:pPr>
              <w:jc w:val="center"/>
              <w:rPr>
                <w:sz w:val="24"/>
                <w:szCs w:val="24"/>
              </w:rPr>
            </w:pPr>
            <w:r w:rsidRPr="00452108">
              <w:rPr>
                <w:sz w:val="24"/>
                <w:szCs w:val="24"/>
              </w:rPr>
              <w:t>0,856</w:t>
            </w:r>
          </w:p>
        </w:tc>
        <w:tc>
          <w:tcPr>
            <w:tcW w:w="1134" w:type="dxa"/>
          </w:tcPr>
          <w:p w:rsidR="00D67123" w:rsidRPr="00452108" w:rsidRDefault="00D67123" w:rsidP="00D67123">
            <w:pPr>
              <w:jc w:val="center"/>
              <w:rPr>
                <w:sz w:val="24"/>
                <w:szCs w:val="24"/>
              </w:rPr>
            </w:pPr>
            <w:r w:rsidRPr="00452108">
              <w:rPr>
                <w:sz w:val="24"/>
                <w:szCs w:val="24"/>
              </w:rPr>
              <w:t>1,065</w:t>
            </w:r>
          </w:p>
        </w:tc>
      </w:tr>
      <w:tr w:rsidR="00D67123" w:rsidRPr="00452108" w:rsidTr="00D67123">
        <w:tc>
          <w:tcPr>
            <w:tcW w:w="3794" w:type="dxa"/>
          </w:tcPr>
          <w:p w:rsidR="00D67123" w:rsidRPr="00452108" w:rsidRDefault="00D67123" w:rsidP="00D67123">
            <w:pPr>
              <w:jc w:val="both"/>
              <w:rPr>
                <w:sz w:val="24"/>
                <w:szCs w:val="24"/>
              </w:rPr>
            </w:pPr>
            <w:r w:rsidRPr="00452108">
              <w:rPr>
                <w:sz w:val="24"/>
                <w:szCs w:val="24"/>
              </w:rPr>
              <w:t>Діти</w:t>
            </w:r>
          </w:p>
        </w:tc>
        <w:tc>
          <w:tcPr>
            <w:tcW w:w="1160" w:type="dxa"/>
          </w:tcPr>
          <w:p w:rsidR="00D67123" w:rsidRPr="00452108" w:rsidRDefault="00D67123" w:rsidP="00D67123">
            <w:pPr>
              <w:jc w:val="center"/>
              <w:rPr>
                <w:sz w:val="24"/>
                <w:szCs w:val="24"/>
              </w:rPr>
            </w:pPr>
            <w:r w:rsidRPr="00452108">
              <w:rPr>
                <w:sz w:val="24"/>
                <w:szCs w:val="24"/>
              </w:rPr>
              <w:t>0,321</w:t>
            </w:r>
          </w:p>
        </w:tc>
        <w:tc>
          <w:tcPr>
            <w:tcW w:w="1219" w:type="dxa"/>
          </w:tcPr>
          <w:p w:rsidR="00D67123" w:rsidRPr="00452108" w:rsidRDefault="00D67123" w:rsidP="00D67123">
            <w:pPr>
              <w:jc w:val="center"/>
              <w:rPr>
                <w:sz w:val="24"/>
                <w:szCs w:val="24"/>
              </w:rPr>
            </w:pPr>
            <w:r w:rsidRPr="00452108">
              <w:rPr>
                <w:sz w:val="24"/>
                <w:szCs w:val="24"/>
              </w:rPr>
              <w:t>0,383</w:t>
            </w:r>
          </w:p>
        </w:tc>
        <w:tc>
          <w:tcPr>
            <w:tcW w:w="1277" w:type="dxa"/>
          </w:tcPr>
          <w:p w:rsidR="00D67123" w:rsidRPr="00452108" w:rsidRDefault="00D67123" w:rsidP="00D67123">
            <w:pPr>
              <w:jc w:val="center"/>
              <w:rPr>
                <w:sz w:val="24"/>
                <w:szCs w:val="24"/>
              </w:rPr>
            </w:pPr>
            <w:r w:rsidRPr="00452108">
              <w:rPr>
                <w:sz w:val="24"/>
                <w:szCs w:val="24"/>
              </w:rPr>
              <w:t>0,353</w:t>
            </w:r>
          </w:p>
        </w:tc>
        <w:tc>
          <w:tcPr>
            <w:tcW w:w="1193" w:type="dxa"/>
          </w:tcPr>
          <w:p w:rsidR="00D67123" w:rsidRPr="00452108" w:rsidRDefault="00D67123" w:rsidP="00D67123">
            <w:pPr>
              <w:jc w:val="center"/>
              <w:rPr>
                <w:sz w:val="24"/>
                <w:szCs w:val="24"/>
              </w:rPr>
            </w:pPr>
            <w:r w:rsidRPr="00452108">
              <w:rPr>
                <w:sz w:val="24"/>
                <w:szCs w:val="24"/>
              </w:rPr>
              <w:t>0,316</w:t>
            </w:r>
          </w:p>
        </w:tc>
        <w:tc>
          <w:tcPr>
            <w:tcW w:w="1134" w:type="dxa"/>
          </w:tcPr>
          <w:p w:rsidR="00D67123" w:rsidRPr="00452108" w:rsidRDefault="00D67123" w:rsidP="00D67123">
            <w:pPr>
              <w:jc w:val="center"/>
              <w:rPr>
                <w:sz w:val="24"/>
                <w:szCs w:val="24"/>
              </w:rPr>
            </w:pPr>
            <w:r w:rsidRPr="00452108">
              <w:rPr>
                <w:sz w:val="24"/>
                <w:szCs w:val="24"/>
              </w:rPr>
              <w:t>0,379</w:t>
            </w:r>
          </w:p>
        </w:tc>
      </w:tr>
      <w:tr w:rsidR="00D67123" w:rsidRPr="00452108" w:rsidTr="00D67123">
        <w:tc>
          <w:tcPr>
            <w:tcW w:w="3794" w:type="dxa"/>
          </w:tcPr>
          <w:p w:rsidR="00D67123" w:rsidRPr="00452108" w:rsidRDefault="00D67123" w:rsidP="00D67123">
            <w:pPr>
              <w:jc w:val="both"/>
              <w:rPr>
                <w:sz w:val="24"/>
                <w:szCs w:val="24"/>
              </w:rPr>
            </w:pPr>
            <w:r w:rsidRPr="00452108">
              <w:rPr>
                <w:sz w:val="24"/>
                <w:szCs w:val="24"/>
              </w:rPr>
              <w:t>Населення працездатного віку, яке перебуває на утриманні</w:t>
            </w:r>
          </w:p>
        </w:tc>
        <w:tc>
          <w:tcPr>
            <w:tcW w:w="1160" w:type="dxa"/>
          </w:tcPr>
          <w:p w:rsidR="00D67123" w:rsidRPr="00452108" w:rsidRDefault="00D67123" w:rsidP="00D67123">
            <w:pPr>
              <w:jc w:val="center"/>
              <w:rPr>
                <w:sz w:val="24"/>
                <w:szCs w:val="24"/>
              </w:rPr>
            </w:pPr>
            <w:r w:rsidRPr="00452108">
              <w:rPr>
                <w:sz w:val="24"/>
                <w:szCs w:val="24"/>
              </w:rPr>
              <w:t>0,104</w:t>
            </w:r>
          </w:p>
        </w:tc>
        <w:tc>
          <w:tcPr>
            <w:tcW w:w="1219" w:type="dxa"/>
          </w:tcPr>
          <w:p w:rsidR="00D67123" w:rsidRPr="00452108" w:rsidRDefault="00D67123" w:rsidP="00D67123">
            <w:pPr>
              <w:jc w:val="center"/>
              <w:rPr>
                <w:sz w:val="24"/>
                <w:szCs w:val="24"/>
              </w:rPr>
            </w:pPr>
            <w:r w:rsidRPr="00452108">
              <w:rPr>
                <w:sz w:val="24"/>
                <w:szCs w:val="24"/>
              </w:rPr>
              <w:t>0,064</w:t>
            </w:r>
          </w:p>
        </w:tc>
        <w:tc>
          <w:tcPr>
            <w:tcW w:w="1277" w:type="dxa"/>
          </w:tcPr>
          <w:p w:rsidR="00D67123" w:rsidRPr="00452108" w:rsidRDefault="00D67123" w:rsidP="00D67123">
            <w:pPr>
              <w:jc w:val="center"/>
              <w:rPr>
                <w:sz w:val="24"/>
                <w:szCs w:val="24"/>
              </w:rPr>
            </w:pPr>
            <w:r w:rsidRPr="00452108">
              <w:rPr>
                <w:sz w:val="24"/>
                <w:szCs w:val="24"/>
              </w:rPr>
              <w:t>0,064</w:t>
            </w:r>
          </w:p>
        </w:tc>
        <w:tc>
          <w:tcPr>
            <w:tcW w:w="1193" w:type="dxa"/>
          </w:tcPr>
          <w:p w:rsidR="00D67123" w:rsidRPr="00452108" w:rsidRDefault="00D67123" w:rsidP="00D67123">
            <w:pPr>
              <w:jc w:val="center"/>
              <w:rPr>
                <w:sz w:val="24"/>
                <w:szCs w:val="24"/>
              </w:rPr>
            </w:pPr>
            <w:r w:rsidRPr="00452108">
              <w:rPr>
                <w:sz w:val="24"/>
                <w:szCs w:val="24"/>
              </w:rPr>
              <w:t>0,064</w:t>
            </w:r>
          </w:p>
        </w:tc>
        <w:tc>
          <w:tcPr>
            <w:tcW w:w="1134" w:type="dxa"/>
          </w:tcPr>
          <w:p w:rsidR="00D67123" w:rsidRPr="00452108" w:rsidRDefault="00D67123" w:rsidP="00D67123">
            <w:pPr>
              <w:jc w:val="center"/>
              <w:rPr>
                <w:sz w:val="24"/>
                <w:szCs w:val="24"/>
              </w:rPr>
            </w:pPr>
            <w:r w:rsidRPr="00452108">
              <w:rPr>
                <w:sz w:val="24"/>
                <w:szCs w:val="24"/>
              </w:rPr>
              <w:t>0,064</w:t>
            </w:r>
          </w:p>
        </w:tc>
      </w:tr>
      <w:tr w:rsidR="00D67123" w:rsidRPr="00452108" w:rsidTr="00D67123">
        <w:tc>
          <w:tcPr>
            <w:tcW w:w="3794" w:type="dxa"/>
          </w:tcPr>
          <w:p w:rsidR="00D67123" w:rsidRPr="00452108" w:rsidRDefault="00D67123" w:rsidP="00D67123">
            <w:pPr>
              <w:jc w:val="both"/>
              <w:rPr>
                <w:sz w:val="24"/>
                <w:szCs w:val="24"/>
              </w:rPr>
            </w:pPr>
            <w:r w:rsidRPr="00452108">
              <w:rPr>
                <w:sz w:val="24"/>
                <w:szCs w:val="24"/>
              </w:rPr>
              <w:t>Всього утриманців</w:t>
            </w:r>
          </w:p>
        </w:tc>
        <w:tc>
          <w:tcPr>
            <w:tcW w:w="1160" w:type="dxa"/>
          </w:tcPr>
          <w:p w:rsidR="00D67123" w:rsidRPr="00452108" w:rsidRDefault="00D67123" w:rsidP="00D67123">
            <w:pPr>
              <w:jc w:val="center"/>
              <w:rPr>
                <w:sz w:val="24"/>
                <w:szCs w:val="24"/>
              </w:rPr>
            </w:pPr>
            <w:r w:rsidRPr="00452108">
              <w:rPr>
                <w:sz w:val="24"/>
                <w:szCs w:val="24"/>
              </w:rPr>
              <w:t>1,103</w:t>
            </w:r>
          </w:p>
        </w:tc>
        <w:tc>
          <w:tcPr>
            <w:tcW w:w="1219" w:type="dxa"/>
          </w:tcPr>
          <w:p w:rsidR="00D67123" w:rsidRPr="00452108" w:rsidRDefault="00D67123" w:rsidP="00D67123">
            <w:pPr>
              <w:jc w:val="center"/>
              <w:rPr>
                <w:sz w:val="24"/>
                <w:szCs w:val="24"/>
              </w:rPr>
            </w:pPr>
            <w:r w:rsidRPr="00452108">
              <w:rPr>
                <w:sz w:val="24"/>
                <w:szCs w:val="24"/>
              </w:rPr>
              <w:t>1,149</w:t>
            </w:r>
          </w:p>
        </w:tc>
        <w:tc>
          <w:tcPr>
            <w:tcW w:w="1277" w:type="dxa"/>
          </w:tcPr>
          <w:p w:rsidR="00D67123" w:rsidRPr="00452108" w:rsidRDefault="00D67123" w:rsidP="00D67123">
            <w:pPr>
              <w:jc w:val="center"/>
              <w:rPr>
                <w:sz w:val="24"/>
                <w:szCs w:val="24"/>
              </w:rPr>
            </w:pPr>
            <w:r w:rsidRPr="00452108">
              <w:rPr>
                <w:sz w:val="24"/>
                <w:szCs w:val="24"/>
              </w:rPr>
              <w:t>1,196</w:t>
            </w:r>
          </w:p>
        </w:tc>
        <w:tc>
          <w:tcPr>
            <w:tcW w:w="1193" w:type="dxa"/>
          </w:tcPr>
          <w:p w:rsidR="00D67123" w:rsidRPr="00452108" w:rsidRDefault="00D67123" w:rsidP="00D67123">
            <w:pPr>
              <w:jc w:val="center"/>
              <w:rPr>
                <w:sz w:val="24"/>
                <w:szCs w:val="24"/>
              </w:rPr>
            </w:pPr>
            <w:r w:rsidRPr="00452108">
              <w:rPr>
                <w:sz w:val="24"/>
                <w:szCs w:val="24"/>
              </w:rPr>
              <w:t>1,236</w:t>
            </w:r>
          </w:p>
        </w:tc>
        <w:tc>
          <w:tcPr>
            <w:tcW w:w="1134" w:type="dxa"/>
          </w:tcPr>
          <w:p w:rsidR="00D67123" w:rsidRPr="00452108" w:rsidRDefault="00D67123" w:rsidP="00D67123">
            <w:pPr>
              <w:jc w:val="center"/>
              <w:rPr>
                <w:sz w:val="24"/>
                <w:szCs w:val="24"/>
              </w:rPr>
            </w:pPr>
            <w:r w:rsidRPr="00452108">
              <w:rPr>
                <w:sz w:val="24"/>
                <w:szCs w:val="24"/>
              </w:rPr>
              <w:t>1,508</w:t>
            </w:r>
          </w:p>
        </w:tc>
      </w:tr>
      <w:tr w:rsidR="00D67123" w:rsidRPr="00452108" w:rsidTr="00D67123">
        <w:tc>
          <w:tcPr>
            <w:tcW w:w="9777" w:type="dxa"/>
            <w:gridSpan w:val="6"/>
          </w:tcPr>
          <w:p w:rsidR="00D67123" w:rsidRPr="00452108" w:rsidRDefault="00D67123" w:rsidP="00D67123">
            <w:pPr>
              <w:jc w:val="center"/>
              <w:rPr>
                <w:sz w:val="24"/>
                <w:szCs w:val="24"/>
              </w:rPr>
            </w:pPr>
            <w:r w:rsidRPr="00452108">
              <w:rPr>
                <w:sz w:val="24"/>
                <w:szCs w:val="24"/>
              </w:rPr>
              <w:t>Високі прогнозовані демографічні показники</w:t>
            </w:r>
          </w:p>
        </w:tc>
      </w:tr>
      <w:tr w:rsidR="00D67123" w:rsidRPr="00452108" w:rsidTr="00D67123">
        <w:tc>
          <w:tcPr>
            <w:tcW w:w="3794" w:type="dxa"/>
          </w:tcPr>
          <w:p w:rsidR="00D67123" w:rsidRPr="00452108" w:rsidRDefault="00D67123" w:rsidP="00D67123">
            <w:pPr>
              <w:jc w:val="both"/>
              <w:rPr>
                <w:sz w:val="24"/>
                <w:szCs w:val="24"/>
              </w:rPr>
            </w:pPr>
            <w:r w:rsidRPr="00452108">
              <w:rPr>
                <w:sz w:val="24"/>
                <w:szCs w:val="24"/>
              </w:rPr>
              <w:t>Пенсіонери</w:t>
            </w:r>
          </w:p>
        </w:tc>
        <w:tc>
          <w:tcPr>
            <w:tcW w:w="1160" w:type="dxa"/>
          </w:tcPr>
          <w:p w:rsidR="00D67123" w:rsidRPr="00452108" w:rsidRDefault="00D67123" w:rsidP="00D67123">
            <w:pPr>
              <w:jc w:val="center"/>
              <w:rPr>
                <w:sz w:val="24"/>
                <w:szCs w:val="24"/>
              </w:rPr>
            </w:pPr>
            <w:r w:rsidRPr="00452108">
              <w:rPr>
                <w:sz w:val="24"/>
                <w:szCs w:val="24"/>
              </w:rPr>
              <w:t>0,678</w:t>
            </w:r>
          </w:p>
        </w:tc>
        <w:tc>
          <w:tcPr>
            <w:tcW w:w="1219" w:type="dxa"/>
          </w:tcPr>
          <w:p w:rsidR="00D67123" w:rsidRPr="00452108" w:rsidRDefault="00D67123" w:rsidP="00D67123">
            <w:pPr>
              <w:jc w:val="center"/>
              <w:rPr>
                <w:sz w:val="24"/>
                <w:szCs w:val="24"/>
              </w:rPr>
            </w:pPr>
            <w:r w:rsidRPr="00452108">
              <w:rPr>
                <w:sz w:val="24"/>
                <w:szCs w:val="24"/>
              </w:rPr>
              <w:t>0,714</w:t>
            </w:r>
          </w:p>
        </w:tc>
        <w:tc>
          <w:tcPr>
            <w:tcW w:w="1277" w:type="dxa"/>
          </w:tcPr>
          <w:p w:rsidR="00D67123" w:rsidRPr="00452108" w:rsidRDefault="00D67123" w:rsidP="00D67123">
            <w:pPr>
              <w:jc w:val="center"/>
              <w:rPr>
                <w:sz w:val="24"/>
                <w:szCs w:val="24"/>
              </w:rPr>
            </w:pPr>
            <w:r w:rsidRPr="00452108">
              <w:rPr>
                <w:sz w:val="24"/>
                <w:szCs w:val="24"/>
              </w:rPr>
              <w:t>0,820</w:t>
            </w:r>
          </w:p>
        </w:tc>
        <w:tc>
          <w:tcPr>
            <w:tcW w:w="1193" w:type="dxa"/>
          </w:tcPr>
          <w:p w:rsidR="00D67123" w:rsidRPr="00452108" w:rsidRDefault="00D67123" w:rsidP="00D67123">
            <w:pPr>
              <w:jc w:val="center"/>
              <w:rPr>
                <w:sz w:val="24"/>
                <w:szCs w:val="24"/>
              </w:rPr>
            </w:pPr>
            <w:r w:rsidRPr="00452108">
              <w:rPr>
                <w:sz w:val="24"/>
                <w:szCs w:val="24"/>
              </w:rPr>
              <w:t>0,907</w:t>
            </w:r>
          </w:p>
        </w:tc>
        <w:tc>
          <w:tcPr>
            <w:tcW w:w="1134" w:type="dxa"/>
          </w:tcPr>
          <w:p w:rsidR="00D67123" w:rsidRPr="00452108" w:rsidRDefault="00D67123" w:rsidP="00D67123">
            <w:pPr>
              <w:jc w:val="center"/>
              <w:rPr>
                <w:sz w:val="24"/>
                <w:szCs w:val="24"/>
              </w:rPr>
            </w:pPr>
            <w:r w:rsidRPr="00452108">
              <w:rPr>
                <w:sz w:val="24"/>
                <w:szCs w:val="24"/>
              </w:rPr>
              <w:t>1,100</w:t>
            </w:r>
          </w:p>
        </w:tc>
      </w:tr>
      <w:tr w:rsidR="00D67123" w:rsidRPr="00452108" w:rsidTr="00D67123">
        <w:tc>
          <w:tcPr>
            <w:tcW w:w="3794" w:type="dxa"/>
          </w:tcPr>
          <w:p w:rsidR="00D67123" w:rsidRPr="00452108" w:rsidRDefault="00D67123" w:rsidP="00D67123">
            <w:pPr>
              <w:jc w:val="both"/>
              <w:rPr>
                <w:sz w:val="24"/>
                <w:szCs w:val="24"/>
              </w:rPr>
            </w:pPr>
            <w:r w:rsidRPr="00452108">
              <w:rPr>
                <w:sz w:val="24"/>
                <w:szCs w:val="24"/>
              </w:rPr>
              <w:t>Діти</w:t>
            </w:r>
          </w:p>
        </w:tc>
        <w:tc>
          <w:tcPr>
            <w:tcW w:w="1160" w:type="dxa"/>
          </w:tcPr>
          <w:p w:rsidR="00D67123" w:rsidRPr="00452108" w:rsidRDefault="00D67123" w:rsidP="00D67123">
            <w:pPr>
              <w:jc w:val="center"/>
              <w:rPr>
                <w:sz w:val="24"/>
                <w:szCs w:val="24"/>
              </w:rPr>
            </w:pPr>
            <w:r w:rsidRPr="00452108">
              <w:rPr>
                <w:sz w:val="24"/>
                <w:szCs w:val="24"/>
              </w:rPr>
              <w:t>0,615</w:t>
            </w:r>
          </w:p>
        </w:tc>
        <w:tc>
          <w:tcPr>
            <w:tcW w:w="1219" w:type="dxa"/>
          </w:tcPr>
          <w:p w:rsidR="00D67123" w:rsidRPr="00452108" w:rsidRDefault="00D67123" w:rsidP="00D67123">
            <w:pPr>
              <w:jc w:val="center"/>
              <w:rPr>
                <w:sz w:val="24"/>
                <w:szCs w:val="24"/>
              </w:rPr>
            </w:pPr>
            <w:r w:rsidRPr="00452108">
              <w:rPr>
                <w:sz w:val="24"/>
                <w:szCs w:val="24"/>
              </w:rPr>
              <w:t>0,626</w:t>
            </w:r>
          </w:p>
        </w:tc>
        <w:tc>
          <w:tcPr>
            <w:tcW w:w="1277" w:type="dxa"/>
          </w:tcPr>
          <w:p w:rsidR="00D67123" w:rsidRPr="00452108" w:rsidRDefault="00D67123" w:rsidP="00D67123">
            <w:pPr>
              <w:jc w:val="center"/>
              <w:rPr>
                <w:sz w:val="24"/>
                <w:szCs w:val="24"/>
              </w:rPr>
            </w:pPr>
            <w:r w:rsidRPr="00452108">
              <w:rPr>
                <w:sz w:val="24"/>
                <w:szCs w:val="24"/>
              </w:rPr>
              <w:t>0,702</w:t>
            </w:r>
          </w:p>
        </w:tc>
        <w:tc>
          <w:tcPr>
            <w:tcW w:w="1193" w:type="dxa"/>
          </w:tcPr>
          <w:p w:rsidR="00D67123" w:rsidRPr="00452108" w:rsidRDefault="00D67123" w:rsidP="00D67123">
            <w:pPr>
              <w:jc w:val="center"/>
              <w:rPr>
                <w:sz w:val="24"/>
                <w:szCs w:val="24"/>
              </w:rPr>
            </w:pPr>
            <w:r w:rsidRPr="00452108">
              <w:rPr>
                <w:sz w:val="24"/>
                <w:szCs w:val="24"/>
              </w:rPr>
              <w:t>0,789</w:t>
            </w:r>
          </w:p>
        </w:tc>
        <w:tc>
          <w:tcPr>
            <w:tcW w:w="1134" w:type="dxa"/>
          </w:tcPr>
          <w:p w:rsidR="00D67123" w:rsidRPr="00452108" w:rsidRDefault="00D67123" w:rsidP="00D67123">
            <w:pPr>
              <w:jc w:val="center"/>
              <w:rPr>
                <w:sz w:val="24"/>
                <w:szCs w:val="24"/>
              </w:rPr>
            </w:pPr>
            <w:r w:rsidRPr="00452108">
              <w:rPr>
                <w:sz w:val="24"/>
                <w:szCs w:val="24"/>
              </w:rPr>
              <w:t>0,838</w:t>
            </w:r>
          </w:p>
        </w:tc>
      </w:tr>
      <w:tr w:rsidR="00D67123" w:rsidRPr="00452108" w:rsidTr="00D67123">
        <w:tc>
          <w:tcPr>
            <w:tcW w:w="3794" w:type="dxa"/>
          </w:tcPr>
          <w:p w:rsidR="00D67123" w:rsidRPr="00452108" w:rsidRDefault="00D67123" w:rsidP="00D67123">
            <w:pPr>
              <w:jc w:val="both"/>
              <w:rPr>
                <w:sz w:val="24"/>
                <w:szCs w:val="24"/>
              </w:rPr>
            </w:pPr>
            <w:r w:rsidRPr="00452108">
              <w:rPr>
                <w:sz w:val="24"/>
                <w:szCs w:val="24"/>
              </w:rPr>
              <w:t>Населення працездатного віку, яке перебуває на утриманні</w:t>
            </w:r>
          </w:p>
        </w:tc>
        <w:tc>
          <w:tcPr>
            <w:tcW w:w="1160" w:type="dxa"/>
          </w:tcPr>
          <w:p w:rsidR="00D67123" w:rsidRPr="00452108" w:rsidRDefault="00D67123" w:rsidP="00D67123">
            <w:pPr>
              <w:jc w:val="center"/>
              <w:rPr>
                <w:sz w:val="24"/>
                <w:szCs w:val="24"/>
              </w:rPr>
            </w:pPr>
            <w:r w:rsidRPr="00452108">
              <w:rPr>
                <w:sz w:val="24"/>
                <w:szCs w:val="24"/>
              </w:rPr>
              <w:t>0,321</w:t>
            </w:r>
          </w:p>
        </w:tc>
        <w:tc>
          <w:tcPr>
            <w:tcW w:w="1219" w:type="dxa"/>
          </w:tcPr>
          <w:p w:rsidR="00D67123" w:rsidRPr="00452108" w:rsidRDefault="00D67123" w:rsidP="00D67123">
            <w:pPr>
              <w:jc w:val="center"/>
              <w:rPr>
                <w:sz w:val="24"/>
                <w:szCs w:val="24"/>
              </w:rPr>
            </w:pPr>
            <w:r w:rsidRPr="00452108">
              <w:rPr>
                <w:sz w:val="24"/>
                <w:szCs w:val="24"/>
              </w:rPr>
              <w:t>0,399</w:t>
            </w:r>
          </w:p>
        </w:tc>
        <w:tc>
          <w:tcPr>
            <w:tcW w:w="1277" w:type="dxa"/>
          </w:tcPr>
          <w:p w:rsidR="00D67123" w:rsidRPr="00452108" w:rsidRDefault="00D67123" w:rsidP="00D67123">
            <w:pPr>
              <w:jc w:val="center"/>
              <w:rPr>
                <w:sz w:val="24"/>
                <w:szCs w:val="24"/>
              </w:rPr>
            </w:pPr>
            <w:r w:rsidRPr="00452108">
              <w:rPr>
                <w:sz w:val="24"/>
                <w:szCs w:val="24"/>
              </w:rPr>
              <w:t>0,399</w:t>
            </w:r>
          </w:p>
        </w:tc>
        <w:tc>
          <w:tcPr>
            <w:tcW w:w="1193" w:type="dxa"/>
          </w:tcPr>
          <w:p w:rsidR="00D67123" w:rsidRPr="00452108" w:rsidRDefault="00D67123" w:rsidP="00D67123">
            <w:pPr>
              <w:jc w:val="center"/>
              <w:rPr>
                <w:sz w:val="24"/>
                <w:szCs w:val="24"/>
              </w:rPr>
            </w:pPr>
            <w:r w:rsidRPr="00452108">
              <w:rPr>
                <w:sz w:val="24"/>
                <w:szCs w:val="24"/>
              </w:rPr>
              <w:t>0,359</w:t>
            </w:r>
          </w:p>
        </w:tc>
        <w:tc>
          <w:tcPr>
            <w:tcW w:w="1134" w:type="dxa"/>
          </w:tcPr>
          <w:p w:rsidR="00D67123" w:rsidRPr="00452108" w:rsidRDefault="00D67123" w:rsidP="00D67123">
            <w:pPr>
              <w:jc w:val="center"/>
              <w:rPr>
                <w:sz w:val="24"/>
                <w:szCs w:val="24"/>
              </w:rPr>
            </w:pPr>
            <w:r w:rsidRPr="00452108">
              <w:rPr>
                <w:sz w:val="24"/>
                <w:szCs w:val="24"/>
              </w:rPr>
              <w:t>0,429</w:t>
            </w:r>
          </w:p>
        </w:tc>
      </w:tr>
      <w:tr w:rsidR="00D67123" w:rsidRPr="00452108" w:rsidTr="00D67123">
        <w:tc>
          <w:tcPr>
            <w:tcW w:w="3794" w:type="dxa"/>
          </w:tcPr>
          <w:p w:rsidR="00D67123" w:rsidRPr="00452108" w:rsidRDefault="00D67123" w:rsidP="00D67123">
            <w:pPr>
              <w:jc w:val="both"/>
              <w:rPr>
                <w:sz w:val="24"/>
                <w:szCs w:val="24"/>
              </w:rPr>
            </w:pPr>
            <w:r w:rsidRPr="00452108">
              <w:rPr>
                <w:sz w:val="24"/>
                <w:szCs w:val="24"/>
              </w:rPr>
              <w:t>Всього утриманців</w:t>
            </w:r>
          </w:p>
        </w:tc>
        <w:tc>
          <w:tcPr>
            <w:tcW w:w="1160" w:type="dxa"/>
          </w:tcPr>
          <w:p w:rsidR="00D67123" w:rsidRPr="00452108" w:rsidRDefault="00D67123" w:rsidP="00D67123">
            <w:pPr>
              <w:jc w:val="center"/>
              <w:rPr>
                <w:sz w:val="24"/>
                <w:szCs w:val="24"/>
              </w:rPr>
            </w:pPr>
            <w:r w:rsidRPr="00452108">
              <w:rPr>
                <w:sz w:val="24"/>
                <w:szCs w:val="24"/>
              </w:rPr>
              <w:t>1,103</w:t>
            </w:r>
          </w:p>
        </w:tc>
        <w:tc>
          <w:tcPr>
            <w:tcW w:w="1219" w:type="dxa"/>
          </w:tcPr>
          <w:p w:rsidR="00D67123" w:rsidRPr="00452108" w:rsidRDefault="00D67123" w:rsidP="00D67123">
            <w:pPr>
              <w:jc w:val="center"/>
              <w:rPr>
                <w:sz w:val="24"/>
                <w:szCs w:val="24"/>
              </w:rPr>
            </w:pPr>
            <w:r w:rsidRPr="00452108">
              <w:rPr>
                <w:sz w:val="24"/>
                <w:szCs w:val="24"/>
              </w:rPr>
              <w:t>1,176</w:t>
            </w:r>
          </w:p>
        </w:tc>
        <w:tc>
          <w:tcPr>
            <w:tcW w:w="1277" w:type="dxa"/>
          </w:tcPr>
          <w:p w:rsidR="00D67123" w:rsidRPr="00452108" w:rsidRDefault="00D67123" w:rsidP="00D67123">
            <w:pPr>
              <w:jc w:val="center"/>
              <w:rPr>
                <w:sz w:val="24"/>
                <w:szCs w:val="24"/>
              </w:rPr>
            </w:pPr>
            <w:r w:rsidRPr="00452108">
              <w:rPr>
                <w:sz w:val="24"/>
                <w:szCs w:val="24"/>
              </w:rPr>
              <w:t>1,283</w:t>
            </w:r>
          </w:p>
        </w:tc>
        <w:tc>
          <w:tcPr>
            <w:tcW w:w="1193" w:type="dxa"/>
          </w:tcPr>
          <w:p w:rsidR="00D67123" w:rsidRPr="00452108" w:rsidRDefault="00D67123" w:rsidP="00D67123">
            <w:pPr>
              <w:jc w:val="center"/>
              <w:rPr>
                <w:sz w:val="24"/>
                <w:szCs w:val="24"/>
              </w:rPr>
            </w:pPr>
            <w:r w:rsidRPr="00452108">
              <w:rPr>
                <w:sz w:val="24"/>
                <w:szCs w:val="24"/>
              </w:rPr>
              <w:t>1,330</w:t>
            </w:r>
          </w:p>
        </w:tc>
        <w:tc>
          <w:tcPr>
            <w:tcW w:w="1134" w:type="dxa"/>
          </w:tcPr>
          <w:p w:rsidR="00D67123" w:rsidRPr="00452108" w:rsidRDefault="00D67123" w:rsidP="00D67123">
            <w:pPr>
              <w:jc w:val="center"/>
              <w:rPr>
                <w:sz w:val="24"/>
                <w:szCs w:val="24"/>
              </w:rPr>
            </w:pPr>
            <w:r w:rsidRPr="00452108">
              <w:rPr>
                <w:sz w:val="24"/>
                <w:szCs w:val="24"/>
              </w:rPr>
              <w:t>1,592</w:t>
            </w:r>
          </w:p>
        </w:tc>
      </w:tr>
      <w:tr w:rsidR="00D67123" w:rsidRPr="00452108" w:rsidTr="00D67123">
        <w:tc>
          <w:tcPr>
            <w:tcW w:w="9777" w:type="dxa"/>
            <w:gridSpan w:val="6"/>
          </w:tcPr>
          <w:p w:rsidR="00D67123" w:rsidRPr="00452108" w:rsidRDefault="00D67123" w:rsidP="00D67123">
            <w:pPr>
              <w:jc w:val="center"/>
              <w:rPr>
                <w:sz w:val="24"/>
                <w:szCs w:val="24"/>
              </w:rPr>
            </w:pPr>
            <w:r w:rsidRPr="00452108">
              <w:rPr>
                <w:sz w:val="24"/>
                <w:szCs w:val="24"/>
              </w:rPr>
              <w:t>Низькі прогнозовані демографічні показники</w:t>
            </w:r>
          </w:p>
        </w:tc>
      </w:tr>
      <w:tr w:rsidR="00D67123" w:rsidRPr="00452108" w:rsidTr="00D67123">
        <w:tc>
          <w:tcPr>
            <w:tcW w:w="3794" w:type="dxa"/>
          </w:tcPr>
          <w:p w:rsidR="00D67123" w:rsidRPr="00452108" w:rsidRDefault="00D67123" w:rsidP="00D67123">
            <w:pPr>
              <w:jc w:val="both"/>
              <w:rPr>
                <w:sz w:val="24"/>
                <w:szCs w:val="24"/>
              </w:rPr>
            </w:pPr>
            <w:r w:rsidRPr="00452108">
              <w:rPr>
                <w:sz w:val="24"/>
                <w:szCs w:val="24"/>
              </w:rPr>
              <w:t>Пенсіонери</w:t>
            </w:r>
          </w:p>
        </w:tc>
        <w:tc>
          <w:tcPr>
            <w:tcW w:w="1160" w:type="dxa"/>
          </w:tcPr>
          <w:p w:rsidR="00D67123" w:rsidRPr="00452108" w:rsidRDefault="00D67123" w:rsidP="00D67123">
            <w:pPr>
              <w:jc w:val="center"/>
              <w:rPr>
                <w:sz w:val="24"/>
                <w:szCs w:val="24"/>
              </w:rPr>
            </w:pPr>
            <w:r w:rsidRPr="00452108">
              <w:rPr>
                <w:sz w:val="24"/>
                <w:szCs w:val="24"/>
              </w:rPr>
              <w:t>0,678</w:t>
            </w:r>
          </w:p>
        </w:tc>
        <w:tc>
          <w:tcPr>
            <w:tcW w:w="1219" w:type="dxa"/>
          </w:tcPr>
          <w:p w:rsidR="00D67123" w:rsidRPr="00452108" w:rsidRDefault="00D67123" w:rsidP="00D67123">
            <w:pPr>
              <w:jc w:val="center"/>
              <w:rPr>
                <w:sz w:val="24"/>
                <w:szCs w:val="24"/>
              </w:rPr>
            </w:pPr>
            <w:r w:rsidRPr="00452108">
              <w:rPr>
                <w:sz w:val="24"/>
                <w:szCs w:val="24"/>
              </w:rPr>
              <w:t>0,718</w:t>
            </w:r>
          </w:p>
        </w:tc>
        <w:tc>
          <w:tcPr>
            <w:tcW w:w="1277" w:type="dxa"/>
          </w:tcPr>
          <w:p w:rsidR="00D67123" w:rsidRPr="00452108" w:rsidRDefault="00D67123" w:rsidP="00D67123">
            <w:pPr>
              <w:jc w:val="center"/>
              <w:rPr>
                <w:sz w:val="24"/>
                <w:szCs w:val="24"/>
              </w:rPr>
            </w:pPr>
            <w:r w:rsidRPr="00452108">
              <w:rPr>
                <w:sz w:val="24"/>
                <w:szCs w:val="24"/>
              </w:rPr>
              <w:t>0,844</w:t>
            </w:r>
          </w:p>
        </w:tc>
        <w:tc>
          <w:tcPr>
            <w:tcW w:w="1193" w:type="dxa"/>
          </w:tcPr>
          <w:p w:rsidR="00D67123" w:rsidRPr="00452108" w:rsidRDefault="00D67123" w:rsidP="00D67123">
            <w:pPr>
              <w:jc w:val="center"/>
              <w:rPr>
                <w:sz w:val="24"/>
                <w:szCs w:val="24"/>
              </w:rPr>
            </w:pPr>
            <w:r w:rsidRPr="00452108">
              <w:rPr>
                <w:sz w:val="24"/>
                <w:szCs w:val="24"/>
              </w:rPr>
              <w:t>1,005</w:t>
            </w:r>
          </w:p>
        </w:tc>
        <w:tc>
          <w:tcPr>
            <w:tcW w:w="1134" w:type="dxa"/>
          </w:tcPr>
          <w:p w:rsidR="00D67123" w:rsidRPr="00452108" w:rsidRDefault="00D67123" w:rsidP="00D67123">
            <w:pPr>
              <w:jc w:val="center"/>
              <w:rPr>
                <w:sz w:val="24"/>
                <w:szCs w:val="24"/>
              </w:rPr>
            </w:pPr>
            <w:r w:rsidRPr="00452108">
              <w:rPr>
                <w:sz w:val="24"/>
                <w:szCs w:val="24"/>
              </w:rPr>
              <w:t>1,357</w:t>
            </w:r>
          </w:p>
        </w:tc>
      </w:tr>
      <w:tr w:rsidR="00D67123" w:rsidRPr="00452108" w:rsidTr="00D67123">
        <w:tc>
          <w:tcPr>
            <w:tcW w:w="3794" w:type="dxa"/>
          </w:tcPr>
          <w:p w:rsidR="00D67123" w:rsidRPr="00452108" w:rsidRDefault="00D67123" w:rsidP="00D67123">
            <w:pPr>
              <w:jc w:val="both"/>
              <w:rPr>
                <w:sz w:val="24"/>
                <w:szCs w:val="24"/>
              </w:rPr>
            </w:pPr>
            <w:r w:rsidRPr="00452108">
              <w:rPr>
                <w:sz w:val="24"/>
                <w:szCs w:val="24"/>
              </w:rPr>
              <w:t>Діти</w:t>
            </w:r>
          </w:p>
        </w:tc>
        <w:tc>
          <w:tcPr>
            <w:tcW w:w="1160" w:type="dxa"/>
          </w:tcPr>
          <w:p w:rsidR="00D67123" w:rsidRPr="00452108" w:rsidRDefault="00D67123" w:rsidP="00D67123">
            <w:pPr>
              <w:jc w:val="center"/>
              <w:rPr>
                <w:sz w:val="24"/>
                <w:szCs w:val="24"/>
              </w:rPr>
            </w:pPr>
            <w:r w:rsidRPr="00452108">
              <w:rPr>
                <w:sz w:val="24"/>
                <w:szCs w:val="24"/>
              </w:rPr>
              <w:t>0,321</w:t>
            </w:r>
          </w:p>
        </w:tc>
        <w:tc>
          <w:tcPr>
            <w:tcW w:w="1219" w:type="dxa"/>
          </w:tcPr>
          <w:p w:rsidR="00D67123" w:rsidRPr="00452108" w:rsidRDefault="00D67123" w:rsidP="00D67123">
            <w:pPr>
              <w:jc w:val="center"/>
              <w:rPr>
                <w:sz w:val="24"/>
                <w:szCs w:val="24"/>
              </w:rPr>
            </w:pPr>
            <w:r w:rsidRPr="00452108">
              <w:rPr>
                <w:sz w:val="24"/>
                <w:szCs w:val="24"/>
              </w:rPr>
              <w:t>0,365</w:t>
            </w:r>
          </w:p>
        </w:tc>
        <w:tc>
          <w:tcPr>
            <w:tcW w:w="1277" w:type="dxa"/>
          </w:tcPr>
          <w:p w:rsidR="00D67123" w:rsidRPr="00452108" w:rsidRDefault="00D67123" w:rsidP="00D67123">
            <w:pPr>
              <w:jc w:val="center"/>
              <w:rPr>
                <w:sz w:val="24"/>
                <w:szCs w:val="24"/>
              </w:rPr>
            </w:pPr>
            <w:r w:rsidRPr="00452108">
              <w:rPr>
                <w:sz w:val="24"/>
                <w:szCs w:val="24"/>
              </w:rPr>
              <w:t>0,302</w:t>
            </w:r>
          </w:p>
        </w:tc>
        <w:tc>
          <w:tcPr>
            <w:tcW w:w="1193" w:type="dxa"/>
          </w:tcPr>
          <w:p w:rsidR="00D67123" w:rsidRPr="00452108" w:rsidRDefault="00D67123" w:rsidP="00D67123">
            <w:pPr>
              <w:jc w:val="center"/>
              <w:rPr>
                <w:sz w:val="24"/>
                <w:szCs w:val="24"/>
              </w:rPr>
            </w:pPr>
            <w:r w:rsidRPr="00452108">
              <w:rPr>
                <w:sz w:val="24"/>
                <w:szCs w:val="24"/>
              </w:rPr>
              <w:t>0,264</w:t>
            </w:r>
          </w:p>
        </w:tc>
        <w:tc>
          <w:tcPr>
            <w:tcW w:w="1134" w:type="dxa"/>
          </w:tcPr>
          <w:p w:rsidR="00D67123" w:rsidRPr="00452108" w:rsidRDefault="00D67123" w:rsidP="00D67123">
            <w:pPr>
              <w:jc w:val="center"/>
              <w:rPr>
                <w:sz w:val="24"/>
                <w:szCs w:val="24"/>
              </w:rPr>
            </w:pPr>
            <w:r w:rsidRPr="00452108">
              <w:rPr>
                <w:sz w:val="24"/>
                <w:szCs w:val="24"/>
              </w:rPr>
              <w:t>0,311</w:t>
            </w:r>
          </w:p>
        </w:tc>
      </w:tr>
      <w:tr w:rsidR="00D67123" w:rsidRPr="00452108" w:rsidTr="00D67123">
        <w:tc>
          <w:tcPr>
            <w:tcW w:w="3794" w:type="dxa"/>
          </w:tcPr>
          <w:p w:rsidR="00D67123" w:rsidRPr="00452108" w:rsidRDefault="00D67123" w:rsidP="00D67123">
            <w:pPr>
              <w:jc w:val="both"/>
              <w:rPr>
                <w:sz w:val="24"/>
                <w:szCs w:val="24"/>
              </w:rPr>
            </w:pPr>
            <w:r w:rsidRPr="00452108">
              <w:rPr>
                <w:sz w:val="24"/>
                <w:szCs w:val="24"/>
              </w:rPr>
              <w:t>Населення працездатного віку, яке перебуває на утриманні</w:t>
            </w:r>
          </w:p>
        </w:tc>
        <w:tc>
          <w:tcPr>
            <w:tcW w:w="1160" w:type="dxa"/>
          </w:tcPr>
          <w:p w:rsidR="00D67123" w:rsidRPr="00452108" w:rsidRDefault="00D67123" w:rsidP="00D67123">
            <w:pPr>
              <w:jc w:val="center"/>
              <w:rPr>
                <w:sz w:val="24"/>
                <w:szCs w:val="24"/>
              </w:rPr>
            </w:pPr>
            <w:r w:rsidRPr="00452108">
              <w:rPr>
                <w:sz w:val="24"/>
                <w:szCs w:val="24"/>
              </w:rPr>
              <w:t>0,104</w:t>
            </w:r>
          </w:p>
        </w:tc>
        <w:tc>
          <w:tcPr>
            <w:tcW w:w="1219" w:type="dxa"/>
          </w:tcPr>
          <w:p w:rsidR="00D67123" w:rsidRPr="00452108" w:rsidRDefault="00D67123" w:rsidP="00D67123">
            <w:pPr>
              <w:jc w:val="center"/>
              <w:rPr>
                <w:sz w:val="24"/>
                <w:szCs w:val="24"/>
              </w:rPr>
            </w:pPr>
            <w:r w:rsidRPr="00452108">
              <w:rPr>
                <w:sz w:val="24"/>
                <w:szCs w:val="24"/>
              </w:rPr>
              <w:t>0,064</w:t>
            </w:r>
          </w:p>
        </w:tc>
        <w:tc>
          <w:tcPr>
            <w:tcW w:w="1277" w:type="dxa"/>
          </w:tcPr>
          <w:p w:rsidR="00D67123" w:rsidRPr="00452108" w:rsidRDefault="00D67123" w:rsidP="00D67123">
            <w:pPr>
              <w:jc w:val="center"/>
              <w:rPr>
                <w:sz w:val="24"/>
                <w:szCs w:val="24"/>
              </w:rPr>
            </w:pPr>
            <w:r w:rsidRPr="00452108">
              <w:rPr>
                <w:sz w:val="24"/>
                <w:szCs w:val="24"/>
              </w:rPr>
              <w:t>0,064</w:t>
            </w:r>
          </w:p>
        </w:tc>
        <w:tc>
          <w:tcPr>
            <w:tcW w:w="1193" w:type="dxa"/>
          </w:tcPr>
          <w:p w:rsidR="00D67123" w:rsidRPr="00452108" w:rsidRDefault="00D67123" w:rsidP="00D67123">
            <w:pPr>
              <w:jc w:val="center"/>
              <w:rPr>
                <w:sz w:val="24"/>
                <w:szCs w:val="24"/>
              </w:rPr>
            </w:pPr>
            <w:r w:rsidRPr="00452108">
              <w:rPr>
                <w:sz w:val="24"/>
                <w:szCs w:val="24"/>
              </w:rPr>
              <w:t>0,064</w:t>
            </w:r>
          </w:p>
        </w:tc>
        <w:tc>
          <w:tcPr>
            <w:tcW w:w="1134" w:type="dxa"/>
          </w:tcPr>
          <w:p w:rsidR="00D67123" w:rsidRPr="00452108" w:rsidRDefault="00D67123" w:rsidP="00D67123">
            <w:pPr>
              <w:jc w:val="center"/>
              <w:rPr>
                <w:sz w:val="24"/>
                <w:szCs w:val="24"/>
              </w:rPr>
            </w:pPr>
            <w:r w:rsidRPr="00452108">
              <w:rPr>
                <w:sz w:val="24"/>
                <w:szCs w:val="24"/>
              </w:rPr>
              <w:t>0,064</w:t>
            </w:r>
          </w:p>
        </w:tc>
      </w:tr>
      <w:tr w:rsidR="00D67123" w:rsidRPr="00452108" w:rsidTr="00D67123">
        <w:tc>
          <w:tcPr>
            <w:tcW w:w="3794" w:type="dxa"/>
          </w:tcPr>
          <w:p w:rsidR="00D67123" w:rsidRPr="00452108" w:rsidRDefault="00D67123" w:rsidP="00D67123">
            <w:pPr>
              <w:jc w:val="both"/>
              <w:rPr>
                <w:sz w:val="24"/>
                <w:szCs w:val="24"/>
              </w:rPr>
            </w:pPr>
            <w:r w:rsidRPr="00452108">
              <w:rPr>
                <w:sz w:val="24"/>
                <w:szCs w:val="24"/>
              </w:rPr>
              <w:t>Всього утриманців</w:t>
            </w:r>
          </w:p>
        </w:tc>
        <w:tc>
          <w:tcPr>
            <w:tcW w:w="1160" w:type="dxa"/>
          </w:tcPr>
          <w:p w:rsidR="00D67123" w:rsidRPr="00452108" w:rsidRDefault="00D67123" w:rsidP="00D67123">
            <w:pPr>
              <w:jc w:val="center"/>
              <w:rPr>
                <w:sz w:val="24"/>
                <w:szCs w:val="24"/>
              </w:rPr>
            </w:pPr>
            <w:r w:rsidRPr="00452108">
              <w:rPr>
                <w:sz w:val="24"/>
                <w:szCs w:val="24"/>
              </w:rPr>
              <w:t>1,103</w:t>
            </w:r>
          </w:p>
        </w:tc>
        <w:tc>
          <w:tcPr>
            <w:tcW w:w="1219" w:type="dxa"/>
          </w:tcPr>
          <w:p w:rsidR="00D67123" w:rsidRPr="00452108" w:rsidRDefault="00D67123" w:rsidP="00D67123">
            <w:pPr>
              <w:jc w:val="center"/>
              <w:rPr>
                <w:sz w:val="24"/>
                <w:szCs w:val="24"/>
              </w:rPr>
            </w:pPr>
            <w:r w:rsidRPr="00452108">
              <w:rPr>
                <w:sz w:val="24"/>
                <w:szCs w:val="24"/>
              </w:rPr>
              <w:t>1,103</w:t>
            </w:r>
          </w:p>
        </w:tc>
        <w:tc>
          <w:tcPr>
            <w:tcW w:w="1277" w:type="dxa"/>
          </w:tcPr>
          <w:p w:rsidR="00D67123" w:rsidRPr="00452108" w:rsidRDefault="00D67123" w:rsidP="00D67123">
            <w:pPr>
              <w:jc w:val="center"/>
              <w:rPr>
                <w:sz w:val="24"/>
                <w:szCs w:val="24"/>
              </w:rPr>
            </w:pPr>
            <w:r w:rsidRPr="00452108">
              <w:rPr>
                <w:sz w:val="24"/>
                <w:szCs w:val="24"/>
              </w:rPr>
              <w:t>1,103</w:t>
            </w:r>
          </w:p>
        </w:tc>
        <w:tc>
          <w:tcPr>
            <w:tcW w:w="1193" w:type="dxa"/>
          </w:tcPr>
          <w:p w:rsidR="00D67123" w:rsidRPr="00452108" w:rsidRDefault="00D67123" w:rsidP="00D67123">
            <w:pPr>
              <w:jc w:val="center"/>
              <w:rPr>
                <w:sz w:val="24"/>
                <w:szCs w:val="24"/>
              </w:rPr>
            </w:pPr>
            <w:r w:rsidRPr="00452108">
              <w:rPr>
                <w:sz w:val="24"/>
                <w:szCs w:val="24"/>
              </w:rPr>
              <w:t>1,103</w:t>
            </w:r>
          </w:p>
        </w:tc>
        <w:tc>
          <w:tcPr>
            <w:tcW w:w="1134" w:type="dxa"/>
          </w:tcPr>
          <w:p w:rsidR="00D67123" w:rsidRPr="00452108" w:rsidRDefault="00D67123" w:rsidP="00D67123">
            <w:pPr>
              <w:jc w:val="center"/>
              <w:rPr>
                <w:sz w:val="24"/>
                <w:szCs w:val="24"/>
              </w:rPr>
            </w:pPr>
            <w:r w:rsidRPr="00452108">
              <w:rPr>
                <w:sz w:val="24"/>
                <w:szCs w:val="24"/>
              </w:rPr>
              <w:t>1,103</w:t>
            </w:r>
          </w:p>
        </w:tc>
      </w:tr>
    </w:tbl>
    <w:p w:rsidR="00D67123" w:rsidRPr="00DD6A02" w:rsidRDefault="00D67123" w:rsidP="00D67123">
      <w:pPr>
        <w:shd w:val="clear" w:color="auto" w:fill="FFFFFF"/>
        <w:spacing w:line="360" w:lineRule="auto"/>
        <w:ind w:firstLine="720"/>
        <w:jc w:val="both"/>
        <w:rPr>
          <w:sz w:val="28"/>
          <w:szCs w:val="28"/>
        </w:rPr>
      </w:pPr>
    </w:p>
    <w:p w:rsidR="00D67123" w:rsidRDefault="00D67123" w:rsidP="00D67123">
      <w:pPr>
        <w:shd w:val="clear" w:color="auto" w:fill="FFFFFF"/>
        <w:spacing w:line="360" w:lineRule="auto"/>
        <w:ind w:firstLine="720"/>
        <w:jc w:val="both"/>
        <w:rPr>
          <w:sz w:val="28"/>
          <w:szCs w:val="28"/>
        </w:rPr>
      </w:pPr>
      <w:r w:rsidRPr="00DD6A02">
        <w:rPr>
          <w:sz w:val="28"/>
          <w:szCs w:val="28"/>
        </w:rPr>
        <w:t xml:space="preserve">Якщо у 2010 р. на 1 зайнятого припадало близько </w:t>
      </w:r>
      <w:r w:rsidRPr="00DD6A02">
        <w:rPr>
          <w:spacing w:val="-1"/>
          <w:sz w:val="28"/>
          <w:szCs w:val="28"/>
        </w:rPr>
        <w:t xml:space="preserve">1,103 утриманця, то у 2050 р. цей показник збільшиться більш ніж на 50%. У результаті цього з кожним роком у </w:t>
      </w:r>
      <w:r w:rsidRPr="00DD6A02">
        <w:rPr>
          <w:spacing w:val="-2"/>
          <w:sz w:val="28"/>
          <w:szCs w:val="28"/>
        </w:rPr>
        <w:t xml:space="preserve">системі соціального захисту населення буде відчуватися </w:t>
      </w:r>
      <w:r w:rsidRPr="00DD6A02">
        <w:rPr>
          <w:sz w:val="28"/>
          <w:szCs w:val="28"/>
        </w:rPr>
        <w:t xml:space="preserve">все більший брак фінансових ресурсів, що, за умови </w:t>
      </w:r>
      <w:r w:rsidRPr="00DD6A02">
        <w:rPr>
          <w:spacing w:val="-1"/>
          <w:sz w:val="28"/>
          <w:szCs w:val="28"/>
        </w:rPr>
        <w:t xml:space="preserve">незмінності кількості та розміру соціальних допомог та </w:t>
      </w:r>
      <w:r w:rsidRPr="00DD6A02">
        <w:rPr>
          <w:sz w:val="28"/>
          <w:szCs w:val="28"/>
        </w:rPr>
        <w:t xml:space="preserve">послуг, у кінцевому підсумку призведе до краху </w:t>
      </w:r>
      <w:proofErr w:type="spellStart"/>
      <w:r w:rsidRPr="00DD6A02">
        <w:rPr>
          <w:sz w:val="28"/>
          <w:szCs w:val="28"/>
        </w:rPr>
        <w:t>перерозподільчої</w:t>
      </w:r>
      <w:proofErr w:type="spellEnd"/>
      <w:r w:rsidRPr="00DD6A02">
        <w:rPr>
          <w:sz w:val="28"/>
          <w:szCs w:val="28"/>
        </w:rPr>
        <w:t xml:space="preserve"> системи. Забезпечення фінансової доступ</w:t>
      </w:r>
      <w:r w:rsidRPr="00DD6A02">
        <w:rPr>
          <w:spacing w:val="-1"/>
          <w:sz w:val="28"/>
          <w:szCs w:val="28"/>
        </w:rPr>
        <w:t>ності та стабільності</w:t>
      </w:r>
      <w:r>
        <w:rPr>
          <w:spacing w:val="-1"/>
          <w:sz w:val="28"/>
          <w:szCs w:val="28"/>
        </w:rPr>
        <w:t xml:space="preserve"> </w:t>
      </w:r>
      <w:r w:rsidRPr="00DD6A02">
        <w:rPr>
          <w:spacing w:val="-1"/>
          <w:sz w:val="28"/>
          <w:szCs w:val="28"/>
        </w:rPr>
        <w:t xml:space="preserve">системи соціального захисту буде серйозною проблемою в Україні уже у найближчі роки. </w:t>
      </w:r>
      <w:r w:rsidRPr="00DD6A02">
        <w:rPr>
          <w:sz w:val="28"/>
          <w:szCs w:val="28"/>
        </w:rPr>
        <w:t>Однією з основних загроз при цьому є невпинне збіль</w:t>
      </w:r>
      <w:r w:rsidRPr="00DD6A02">
        <w:rPr>
          <w:sz w:val="28"/>
          <w:szCs w:val="28"/>
        </w:rPr>
        <w:softHyphen/>
        <w:t xml:space="preserve">шення пенсіонерів. Так, на думку </w:t>
      </w:r>
      <w:r w:rsidR="009107DF" w:rsidRPr="00DD6A02">
        <w:rPr>
          <w:sz w:val="28"/>
          <w:szCs w:val="28"/>
        </w:rPr>
        <w:t>І.</w:t>
      </w:r>
      <w:r w:rsidR="009107DF">
        <w:rPr>
          <w:sz w:val="28"/>
          <w:szCs w:val="28"/>
        </w:rPr>
        <w:t xml:space="preserve"> </w:t>
      </w:r>
      <w:r w:rsidR="009107DF" w:rsidRPr="00DD6A02">
        <w:rPr>
          <w:sz w:val="28"/>
          <w:szCs w:val="28"/>
        </w:rPr>
        <w:t>О.</w:t>
      </w:r>
      <w:r w:rsidR="009107DF">
        <w:rPr>
          <w:sz w:val="28"/>
          <w:szCs w:val="28"/>
        </w:rPr>
        <w:t xml:space="preserve"> </w:t>
      </w:r>
      <w:r w:rsidRPr="00DD6A02">
        <w:rPr>
          <w:sz w:val="28"/>
          <w:szCs w:val="28"/>
        </w:rPr>
        <w:t xml:space="preserve">Курило Україна </w:t>
      </w:r>
      <w:r w:rsidRPr="00DD6A02">
        <w:rPr>
          <w:spacing w:val="-3"/>
          <w:sz w:val="28"/>
          <w:szCs w:val="28"/>
        </w:rPr>
        <w:t>зазнає особливо помітних труднощів у царині соціально</w:t>
      </w:r>
      <w:r w:rsidRPr="00DD6A02">
        <w:rPr>
          <w:spacing w:val="-3"/>
          <w:sz w:val="28"/>
          <w:szCs w:val="28"/>
        </w:rPr>
        <w:softHyphen/>
      </w:r>
      <w:r w:rsidRPr="00DD6A02">
        <w:rPr>
          <w:spacing w:val="-4"/>
          <w:sz w:val="28"/>
          <w:szCs w:val="28"/>
        </w:rPr>
        <w:t xml:space="preserve">го захисту осіб похилого віку й у перспективі </w:t>
      </w:r>
      <w:r w:rsidR="009107DF">
        <w:rPr>
          <w:spacing w:val="-4"/>
          <w:sz w:val="28"/>
          <w:szCs w:val="28"/>
        </w:rPr>
        <w:t>дуже</w:t>
      </w:r>
      <w:r w:rsidRPr="00DD6A02">
        <w:rPr>
          <w:spacing w:val="-4"/>
          <w:sz w:val="28"/>
          <w:szCs w:val="28"/>
        </w:rPr>
        <w:t xml:space="preserve"> гос</w:t>
      </w:r>
      <w:r w:rsidRPr="00DD6A02">
        <w:rPr>
          <w:spacing w:val="-4"/>
          <w:sz w:val="28"/>
          <w:szCs w:val="28"/>
        </w:rPr>
        <w:softHyphen/>
      </w:r>
      <w:r w:rsidRPr="00DD6A02">
        <w:rPr>
          <w:sz w:val="28"/>
          <w:szCs w:val="28"/>
        </w:rPr>
        <w:t xml:space="preserve">тро відчуватиме такі соціально-економічні наслідки </w:t>
      </w:r>
      <w:r w:rsidRPr="00DD6A02">
        <w:rPr>
          <w:spacing w:val="-1"/>
          <w:sz w:val="28"/>
          <w:szCs w:val="28"/>
        </w:rPr>
        <w:t xml:space="preserve">цього процесу, як посилення </w:t>
      </w:r>
      <w:proofErr w:type="spellStart"/>
      <w:r w:rsidRPr="00DD6A02">
        <w:rPr>
          <w:spacing w:val="-1"/>
          <w:sz w:val="28"/>
          <w:szCs w:val="28"/>
        </w:rPr>
        <w:t>демоекономічного</w:t>
      </w:r>
      <w:proofErr w:type="spellEnd"/>
      <w:r w:rsidRPr="00DD6A02">
        <w:rPr>
          <w:spacing w:val="-1"/>
          <w:sz w:val="28"/>
          <w:szCs w:val="28"/>
        </w:rPr>
        <w:t xml:space="preserve"> (відпо</w:t>
      </w:r>
      <w:r w:rsidRPr="00DD6A02">
        <w:rPr>
          <w:spacing w:val="-1"/>
          <w:sz w:val="28"/>
          <w:szCs w:val="28"/>
        </w:rPr>
        <w:softHyphen/>
      </w:r>
      <w:r w:rsidRPr="00DD6A02">
        <w:rPr>
          <w:sz w:val="28"/>
          <w:szCs w:val="28"/>
        </w:rPr>
        <w:t xml:space="preserve">відно, й податкового) навантаження на працездатний </w:t>
      </w:r>
      <w:r w:rsidRPr="00DD6A02">
        <w:rPr>
          <w:spacing w:val="-1"/>
          <w:sz w:val="28"/>
          <w:szCs w:val="28"/>
        </w:rPr>
        <w:t>контингент, дефіцит робочої сили (насамперед, кваліфі</w:t>
      </w:r>
      <w:r w:rsidRPr="00DD6A02">
        <w:rPr>
          <w:spacing w:val="-1"/>
          <w:sz w:val="28"/>
          <w:szCs w:val="28"/>
        </w:rPr>
        <w:softHyphen/>
      </w:r>
      <w:r w:rsidRPr="00DD6A02">
        <w:rPr>
          <w:sz w:val="28"/>
          <w:szCs w:val="28"/>
        </w:rPr>
        <w:t xml:space="preserve">кованої), загальне старіння робочої сили, скорочення </w:t>
      </w:r>
      <w:r w:rsidRPr="00DD6A02">
        <w:rPr>
          <w:spacing w:val="-3"/>
          <w:sz w:val="28"/>
          <w:szCs w:val="28"/>
        </w:rPr>
        <w:t xml:space="preserve">можливостей </w:t>
      </w:r>
      <w:proofErr w:type="spellStart"/>
      <w:r w:rsidRPr="00DD6A02">
        <w:rPr>
          <w:spacing w:val="-3"/>
          <w:sz w:val="28"/>
          <w:szCs w:val="28"/>
        </w:rPr>
        <w:t>трудоресурсного</w:t>
      </w:r>
      <w:proofErr w:type="spellEnd"/>
      <w:r w:rsidRPr="00DD6A02">
        <w:rPr>
          <w:spacing w:val="-3"/>
          <w:sz w:val="28"/>
          <w:szCs w:val="28"/>
        </w:rPr>
        <w:t xml:space="preserve"> забезпечення довготрива</w:t>
      </w:r>
      <w:r w:rsidRPr="00DD6A02">
        <w:rPr>
          <w:spacing w:val="-3"/>
          <w:sz w:val="28"/>
          <w:szCs w:val="28"/>
        </w:rPr>
        <w:softHyphen/>
      </w:r>
      <w:r w:rsidRPr="00DD6A02">
        <w:rPr>
          <w:sz w:val="28"/>
          <w:szCs w:val="28"/>
        </w:rPr>
        <w:t xml:space="preserve">лого догляду осіб </w:t>
      </w:r>
      <w:r w:rsidRPr="00DD6A02">
        <w:rPr>
          <w:sz w:val="28"/>
          <w:szCs w:val="28"/>
        </w:rPr>
        <w:lastRenderedPageBreak/>
        <w:t xml:space="preserve">похилого віку, зростання попиту на </w:t>
      </w:r>
      <w:r w:rsidRPr="00DD6A02">
        <w:rPr>
          <w:spacing w:val="-5"/>
          <w:sz w:val="28"/>
          <w:szCs w:val="28"/>
        </w:rPr>
        <w:t>медичні послуги з боку літнього населення тощ</w:t>
      </w:r>
      <w:r>
        <w:rPr>
          <w:spacing w:val="-5"/>
          <w:sz w:val="28"/>
          <w:szCs w:val="28"/>
        </w:rPr>
        <w:t>о [</w:t>
      </w:r>
      <w:r w:rsidR="00ED1979">
        <w:rPr>
          <w:spacing w:val="-5"/>
          <w:sz w:val="28"/>
          <w:szCs w:val="28"/>
        </w:rPr>
        <w:fldChar w:fldCharType="begin"/>
      </w:r>
      <w:r w:rsidR="00ED1979">
        <w:rPr>
          <w:spacing w:val="-5"/>
          <w:sz w:val="28"/>
          <w:szCs w:val="28"/>
        </w:rPr>
        <w:instrText xml:space="preserve"> REF _Ref438673606 \r \h </w:instrText>
      </w:r>
      <w:r w:rsidR="00ED1979">
        <w:rPr>
          <w:spacing w:val="-5"/>
          <w:sz w:val="28"/>
          <w:szCs w:val="28"/>
        </w:rPr>
      </w:r>
      <w:r w:rsidR="00ED1979">
        <w:rPr>
          <w:spacing w:val="-5"/>
          <w:sz w:val="28"/>
          <w:szCs w:val="28"/>
        </w:rPr>
        <w:fldChar w:fldCharType="separate"/>
      </w:r>
      <w:r w:rsidR="00561F33">
        <w:rPr>
          <w:spacing w:val="-5"/>
          <w:sz w:val="28"/>
          <w:szCs w:val="28"/>
        </w:rPr>
        <w:t>32</w:t>
      </w:r>
      <w:r w:rsidR="00ED1979">
        <w:rPr>
          <w:spacing w:val="-5"/>
          <w:sz w:val="28"/>
          <w:szCs w:val="28"/>
        </w:rPr>
        <w:fldChar w:fldCharType="end"/>
      </w:r>
      <w:r>
        <w:rPr>
          <w:spacing w:val="-5"/>
          <w:sz w:val="28"/>
          <w:szCs w:val="28"/>
        </w:rPr>
        <w:t>]</w:t>
      </w:r>
      <w:r w:rsidRPr="00DD6A02">
        <w:rPr>
          <w:spacing w:val="-5"/>
          <w:sz w:val="28"/>
          <w:szCs w:val="28"/>
        </w:rPr>
        <w:t>.</w:t>
      </w:r>
    </w:p>
    <w:p w:rsidR="00D67123" w:rsidRDefault="00D67123" w:rsidP="00D67123">
      <w:pPr>
        <w:spacing w:line="360" w:lineRule="auto"/>
        <w:ind w:firstLine="720"/>
        <w:jc w:val="both"/>
        <w:rPr>
          <w:sz w:val="28"/>
          <w:szCs w:val="28"/>
        </w:rPr>
      </w:pPr>
      <w:r w:rsidRPr="00DD6A02">
        <w:rPr>
          <w:spacing w:val="-5"/>
          <w:sz w:val="28"/>
          <w:szCs w:val="28"/>
        </w:rPr>
        <w:t>Це під</w:t>
      </w:r>
      <w:r w:rsidRPr="00DD6A02">
        <w:rPr>
          <w:spacing w:val="-5"/>
          <w:sz w:val="28"/>
          <w:szCs w:val="28"/>
        </w:rPr>
        <w:softHyphen/>
      </w:r>
      <w:r w:rsidRPr="00DD6A02">
        <w:rPr>
          <w:sz w:val="28"/>
          <w:szCs w:val="28"/>
        </w:rPr>
        <w:t>тверджується і структурою фінансових витрат соціаль</w:t>
      </w:r>
      <w:r w:rsidRPr="00DD6A02">
        <w:rPr>
          <w:sz w:val="28"/>
          <w:szCs w:val="28"/>
        </w:rPr>
        <w:softHyphen/>
        <w:t>ного захисту населення як в Україні</w:t>
      </w:r>
      <w:r w:rsidR="009107DF">
        <w:rPr>
          <w:sz w:val="28"/>
          <w:szCs w:val="28"/>
        </w:rPr>
        <w:t>,</w:t>
      </w:r>
      <w:r w:rsidRPr="00DD6A02">
        <w:rPr>
          <w:sz w:val="28"/>
          <w:szCs w:val="28"/>
        </w:rPr>
        <w:t xml:space="preserve"> так і в країнах </w:t>
      </w:r>
      <w:r w:rsidRPr="00DD6A02">
        <w:rPr>
          <w:spacing w:val="-2"/>
          <w:sz w:val="28"/>
          <w:szCs w:val="28"/>
        </w:rPr>
        <w:t xml:space="preserve">Західної Європи. У 2013 р. найбільша частка фінансових </w:t>
      </w:r>
      <w:r w:rsidRPr="00DD6A02">
        <w:rPr>
          <w:sz w:val="28"/>
          <w:szCs w:val="28"/>
        </w:rPr>
        <w:t xml:space="preserve">витрат соціального захисту </w:t>
      </w:r>
      <w:r w:rsidR="009107DF" w:rsidRPr="00DD6A02">
        <w:rPr>
          <w:sz w:val="28"/>
          <w:szCs w:val="28"/>
        </w:rPr>
        <w:t xml:space="preserve">в Україні </w:t>
      </w:r>
      <w:r w:rsidRPr="00DD6A02">
        <w:rPr>
          <w:sz w:val="28"/>
          <w:szCs w:val="28"/>
        </w:rPr>
        <w:t xml:space="preserve">спрямовувалася </w:t>
      </w:r>
      <w:r w:rsidRPr="00DD6A02">
        <w:rPr>
          <w:spacing w:val="-2"/>
          <w:sz w:val="28"/>
          <w:szCs w:val="28"/>
        </w:rPr>
        <w:t xml:space="preserve">саме на підтримку людей похилого віку - близько 17,2% </w:t>
      </w:r>
      <w:r w:rsidRPr="00DD6A02">
        <w:rPr>
          <w:spacing w:val="-1"/>
          <w:sz w:val="28"/>
          <w:szCs w:val="28"/>
        </w:rPr>
        <w:t>ВВП (в країнах ЄС - 11,1% ВВП). Водночас, на соціаль</w:t>
      </w:r>
      <w:r w:rsidRPr="00DD6A02">
        <w:rPr>
          <w:spacing w:val="-1"/>
          <w:sz w:val="28"/>
          <w:szCs w:val="28"/>
        </w:rPr>
        <w:softHyphen/>
        <w:t xml:space="preserve">ний захист дітей було спрямовано лише 0,8% ВВП, а на </w:t>
      </w:r>
      <w:r w:rsidRPr="00DD6A02">
        <w:rPr>
          <w:sz w:val="28"/>
          <w:szCs w:val="28"/>
        </w:rPr>
        <w:t xml:space="preserve">підтримку населення працездатного віку - 4,1%. У той же час в країнах Західної Європи на виплату пенсій у </w:t>
      </w:r>
      <w:r w:rsidRPr="00DD6A02">
        <w:rPr>
          <w:spacing w:val="-2"/>
          <w:sz w:val="28"/>
          <w:szCs w:val="28"/>
        </w:rPr>
        <w:t>20</w:t>
      </w:r>
      <w:r w:rsidR="009107DF">
        <w:rPr>
          <w:spacing w:val="-2"/>
          <w:sz w:val="28"/>
          <w:szCs w:val="28"/>
        </w:rPr>
        <w:t xml:space="preserve">13 р. було витрачено на 6,1 % </w:t>
      </w:r>
      <w:r w:rsidRPr="00DD6A02">
        <w:rPr>
          <w:spacing w:val="-2"/>
          <w:sz w:val="28"/>
          <w:szCs w:val="28"/>
        </w:rPr>
        <w:t xml:space="preserve"> менше ніж в Україні, а на соціальну підтримку дітей та населення працездатно</w:t>
      </w:r>
      <w:r w:rsidRPr="00DD6A02">
        <w:rPr>
          <w:spacing w:val="-2"/>
          <w:sz w:val="28"/>
          <w:szCs w:val="28"/>
        </w:rPr>
        <w:softHyphen/>
      </w:r>
      <w:r w:rsidRPr="00DD6A02">
        <w:rPr>
          <w:spacing w:val="-3"/>
          <w:sz w:val="28"/>
          <w:szCs w:val="28"/>
        </w:rPr>
        <w:t>го віку було спрямовано 2,2% та 5,9% ВВП відповідно</w:t>
      </w:r>
      <w:r>
        <w:rPr>
          <w:spacing w:val="-3"/>
          <w:sz w:val="28"/>
          <w:szCs w:val="28"/>
        </w:rPr>
        <w:t xml:space="preserve"> [</w:t>
      </w:r>
      <w:r w:rsidR="00ED1979">
        <w:rPr>
          <w:spacing w:val="-3"/>
          <w:sz w:val="28"/>
          <w:szCs w:val="28"/>
        </w:rPr>
        <w:fldChar w:fldCharType="begin"/>
      </w:r>
      <w:r w:rsidR="00ED1979">
        <w:rPr>
          <w:spacing w:val="-3"/>
          <w:sz w:val="28"/>
          <w:szCs w:val="28"/>
        </w:rPr>
        <w:instrText xml:space="preserve"> REF _Ref438673669 \r \h </w:instrText>
      </w:r>
      <w:r w:rsidR="00ED1979">
        <w:rPr>
          <w:spacing w:val="-3"/>
          <w:sz w:val="28"/>
          <w:szCs w:val="28"/>
        </w:rPr>
      </w:r>
      <w:r w:rsidR="00ED1979">
        <w:rPr>
          <w:spacing w:val="-3"/>
          <w:sz w:val="28"/>
          <w:szCs w:val="28"/>
        </w:rPr>
        <w:fldChar w:fldCharType="separate"/>
      </w:r>
      <w:r w:rsidR="00561F33">
        <w:rPr>
          <w:spacing w:val="-3"/>
          <w:sz w:val="28"/>
          <w:szCs w:val="28"/>
        </w:rPr>
        <w:t>95</w:t>
      </w:r>
      <w:r w:rsidR="00ED1979">
        <w:rPr>
          <w:spacing w:val="-3"/>
          <w:sz w:val="28"/>
          <w:szCs w:val="28"/>
        </w:rPr>
        <w:fldChar w:fldCharType="end"/>
      </w:r>
      <w:r>
        <w:rPr>
          <w:spacing w:val="-3"/>
          <w:sz w:val="28"/>
          <w:szCs w:val="28"/>
        </w:rPr>
        <w:t>]</w:t>
      </w:r>
      <w:r w:rsidRPr="00DD6A02">
        <w:rPr>
          <w:spacing w:val="-3"/>
          <w:sz w:val="28"/>
          <w:szCs w:val="28"/>
        </w:rPr>
        <w:t xml:space="preserve">. </w:t>
      </w:r>
      <w:r w:rsidRPr="00DD6A02">
        <w:rPr>
          <w:sz w:val="28"/>
          <w:szCs w:val="28"/>
        </w:rPr>
        <w:t xml:space="preserve">Це пояснюється тим, що в Україні спостерігається </w:t>
      </w:r>
      <w:r w:rsidRPr="00DD6A02">
        <w:rPr>
          <w:spacing w:val="-1"/>
          <w:sz w:val="28"/>
          <w:szCs w:val="28"/>
        </w:rPr>
        <w:t>невпинне зростання кількості пенсіонерів, виплата пен</w:t>
      </w:r>
      <w:r w:rsidRPr="00DD6A02">
        <w:rPr>
          <w:spacing w:val="-1"/>
          <w:sz w:val="28"/>
          <w:szCs w:val="28"/>
        </w:rPr>
        <w:softHyphen/>
      </w:r>
      <w:r w:rsidRPr="00DD6A02">
        <w:rPr>
          <w:sz w:val="28"/>
          <w:szCs w:val="28"/>
        </w:rPr>
        <w:t xml:space="preserve">сій яким потребує все більше фінансових ресурсів. За умови кризи державних фінансів уряд, насамперед, </w:t>
      </w:r>
      <w:r w:rsidRPr="00DD6A02">
        <w:rPr>
          <w:spacing w:val="-1"/>
          <w:sz w:val="28"/>
          <w:szCs w:val="28"/>
        </w:rPr>
        <w:t xml:space="preserve">намагається забезпечити виплати пенсій, що негативно </w:t>
      </w:r>
      <w:r w:rsidRPr="00DD6A02">
        <w:rPr>
          <w:sz w:val="28"/>
          <w:szCs w:val="28"/>
        </w:rPr>
        <w:t xml:space="preserve">позначається на соціальній підтримці інших категорій </w:t>
      </w:r>
      <w:r w:rsidRPr="00DD6A02">
        <w:rPr>
          <w:spacing w:val="-2"/>
          <w:sz w:val="28"/>
          <w:szCs w:val="28"/>
        </w:rPr>
        <w:t>населення. Тому, якщо збільшення коефіцієнту наванта</w:t>
      </w:r>
      <w:r w:rsidRPr="00DD6A02">
        <w:rPr>
          <w:spacing w:val="-2"/>
          <w:sz w:val="28"/>
          <w:szCs w:val="28"/>
        </w:rPr>
        <w:softHyphen/>
      </w:r>
      <w:r w:rsidRPr="00DD6A02">
        <w:rPr>
          <w:spacing w:val="-1"/>
          <w:sz w:val="28"/>
          <w:szCs w:val="28"/>
        </w:rPr>
        <w:t xml:space="preserve">ження дітей на одного працюючого з 0,321 у 2010 р. до </w:t>
      </w:r>
      <w:r w:rsidRPr="00DD6A02">
        <w:rPr>
          <w:spacing w:val="-2"/>
          <w:sz w:val="28"/>
          <w:szCs w:val="28"/>
        </w:rPr>
        <w:t>0,838 у 2050 р. (у другій моделі демографічного прогно</w:t>
      </w:r>
      <w:r w:rsidRPr="00DD6A02">
        <w:rPr>
          <w:spacing w:val="-2"/>
          <w:sz w:val="28"/>
          <w:szCs w:val="28"/>
        </w:rPr>
        <w:softHyphen/>
      </w:r>
      <w:r w:rsidRPr="00DD6A02">
        <w:rPr>
          <w:sz w:val="28"/>
          <w:szCs w:val="28"/>
        </w:rPr>
        <w:t xml:space="preserve">зу) (табл. </w:t>
      </w:r>
      <w:r>
        <w:rPr>
          <w:sz w:val="28"/>
          <w:szCs w:val="28"/>
        </w:rPr>
        <w:t>1.</w:t>
      </w:r>
      <w:r w:rsidRPr="00DD6A02">
        <w:rPr>
          <w:sz w:val="28"/>
          <w:szCs w:val="28"/>
        </w:rPr>
        <w:t xml:space="preserve">1) є позитивним, оскільки збільшення дітей в </w:t>
      </w:r>
      <w:r w:rsidRPr="00DD6A02">
        <w:rPr>
          <w:spacing w:val="-1"/>
          <w:sz w:val="28"/>
          <w:szCs w:val="28"/>
        </w:rPr>
        <w:t>середньостроковій перспективі сприятливо позначиться на кількості зайнятого населення, то зростання наванта</w:t>
      </w:r>
      <w:r w:rsidRPr="00DD6A02">
        <w:rPr>
          <w:spacing w:val="-2"/>
          <w:sz w:val="28"/>
          <w:szCs w:val="28"/>
        </w:rPr>
        <w:t>ження пенсіонерів з 0,678 у 2010 р. до 1,065-1,357 (у різ</w:t>
      </w:r>
      <w:r w:rsidRPr="00DD6A02">
        <w:rPr>
          <w:spacing w:val="-2"/>
          <w:sz w:val="28"/>
          <w:szCs w:val="28"/>
        </w:rPr>
        <w:softHyphen/>
      </w:r>
      <w:r w:rsidRPr="00DD6A02">
        <w:rPr>
          <w:spacing w:val="-3"/>
          <w:sz w:val="28"/>
          <w:szCs w:val="28"/>
        </w:rPr>
        <w:t>них моделях) у 2050 р. несе для збалансованості фінансу</w:t>
      </w:r>
      <w:r w:rsidRPr="00DD6A02">
        <w:rPr>
          <w:spacing w:val="-3"/>
          <w:sz w:val="28"/>
          <w:szCs w:val="28"/>
        </w:rPr>
        <w:softHyphen/>
        <w:t xml:space="preserve">вання соціального захисту лише негативні наслідки. </w:t>
      </w:r>
      <w:r w:rsidRPr="00DD6A02">
        <w:rPr>
          <w:sz w:val="28"/>
          <w:szCs w:val="28"/>
        </w:rPr>
        <w:t xml:space="preserve">Згідно демографічних прогнозів населення старше пенсійного віку в Україні у 2050 р. становитиме у </w:t>
      </w:r>
      <w:r w:rsidRPr="00DD6A02">
        <w:rPr>
          <w:spacing w:val="-1"/>
          <w:sz w:val="28"/>
          <w:szCs w:val="28"/>
        </w:rPr>
        <w:t>межах 12,8-15,2 млн. осіб, а кількість пенсіонерів збіль</w:t>
      </w:r>
      <w:r w:rsidRPr="00DD6A02">
        <w:rPr>
          <w:spacing w:val="-1"/>
          <w:sz w:val="28"/>
          <w:szCs w:val="28"/>
        </w:rPr>
        <w:softHyphen/>
        <w:t xml:space="preserve">шиться з нинішніх 13,6 млн. осіб до 16,3-19,4 млн. осіб. </w:t>
      </w:r>
      <w:r w:rsidRPr="00DD6A02">
        <w:rPr>
          <w:spacing w:val="-3"/>
          <w:sz w:val="28"/>
          <w:szCs w:val="28"/>
        </w:rPr>
        <w:t xml:space="preserve">За умови незмінності усіх інших факторів, що впливають </w:t>
      </w:r>
      <w:r w:rsidRPr="00DD6A02">
        <w:rPr>
          <w:sz w:val="28"/>
          <w:szCs w:val="28"/>
        </w:rPr>
        <w:t xml:space="preserve">на розмір фінансових ресурсів, які направляються на фінансування пенсій, </w:t>
      </w:r>
      <w:r>
        <w:rPr>
          <w:sz w:val="28"/>
          <w:szCs w:val="28"/>
        </w:rPr>
        <w:t>до 2050 р. Україна буде витрача</w:t>
      </w:r>
      <w:r w:rsidRPr="00DD6A02">
        <w:rPr>
          <w:sz w:val="28"/>
          <w:szCs w:val="28"/>
        </w:rPr>
        <w:t>ти на підтримку люде</w:t>
      </w:r>
      <w:r>
        <w:rPr>
          <w:sz w:val="28"/>
          <w:szCs w:val="28"/>
        </w:rPr>
        <w:t>й похилого віку за підра</w:t>
      </w:r>
      <w:r w:rsidRPr="00DD6A02">
        <w:rPr>
          <w:sz w:val="28"/>
          <w:szCs w:val="28"/>
        </w:rPr>
        <w:t xml:space="preserve">хунками близько 20-24% ВВП (рис. </w:t>
      </w:r>
      <w:r>
        <w:rPr>
          <w:sz w:val="28"/>
          <w:szCs w:val="28"/>
        </w:rPr>
        <w:t>1.</w:t>
      </w:r>
      <w:r w:rsidRPr="00DD6A02">
        <w:rPr>
          <w:sz w:val="28"/>
          <w:szCs w:val="28"/>
        </w:rPr>
        <w:t>4).</w:t>
      </w:r>
    </w:p>
    <w:p w:rsidR="00D67123" w:rsidRDefault="00D67123" w:rsidP="00D67123">
      <w:pPr>
        <w:spacing w:line="360" w:lineRule="auto"/>
        <w:jc w:val="both"/>
        <w:rPr>
          <w:noProof/>
          <w:sz w:val="28"/>
          <w:szCs w:val="28"/>
        </w:rPr>
      </w:pPr>
    </w:p>
    <w:p w:rsidR="00626037" w:rsidRDefault="00626037" w:rsidP="00626037">
      <w:pPr>
        <w:spacing w:line="360" w:lineRule="auto"/>
        <w:jc w:val="both"/>
        <w:rPr>
          <w:noProof/>
          <w:sz w:val="28"/>
          <w:szCs w:val="28"/>
        </w:rPr>
      </w:pPr>
      <w:r>
        <w:rPr>
          <w:noProof/>
          <w:sz w:val="28"/>
          <w:szCs w:val="28"/>
        </w:rPr>
        <w:lastRenderedPageBreak/>
        <w:drawing>
          <wp:inline distT="0" distB="0" distL="0" distR="0" wp14:anchorId="629D4B23" wp14:editId="47587321">
            <wp:extent cx="5939790" cy="2759729"/>
            <wp:effectExtent l="0" t="0" r="22860" b="21590"/>
            <wp:docPr id="2" name="Діагра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67123" w:rsidRPr="00DD6A02" w:rsidRDefault="00D67123" w:rsidP="00D67123">
      <w:pPr>
        <w:spacing w:line="360" w:lineRule="auto"/>
        <w:ind w:firstLine="720"/>
        <w:jc w:val="both"/>
        <w:rPr>
          <w:sz w:val="28"/>
          <w:szCs w:val="28"/>
        </w:rPr>
      </w:pPr>
      <w:r>
        <w:rPr>
          <w:noProof/>
          <w:sz w:val="28"/>
          <w:szCs w:val="28"/>
        </w:rPr>
        <w:t>Рис. 1.4 Фактичні та прогнозовані показники фінансових витрат у системі пенсійного страхування до ВВП України [</w:t>
      </w:r>
      <w:r w:rsidR="00ED1979">
        <w:rPr>
          <w:noProof/>
          <w:sz w:val="28"/>
          <w:szCs w:val="28"/>
        </w:rPr>
        <w:fldChar w:fldCharType="begin"/>
      </w:r>
      <w:r w:rsidR="00ED1979">
        <w:rPr>
          <w:noProof/>
          <w:sz w:val="28"/>
          <w:szCs w:val="28"/>
        </w:rPr>
        <w:instrText xml:space="preserve"> REF _Ref438673709 \r \h </w:instrText>
      </w:r>
      <w:r w:rsidR="00ED1979">
        <w:rPr>
          <w:noProof/>
          <w:sz w:val="28"/>
          <w:szCs w:val="28"/>
        </w:rPr>
      </w:r>
      <w:r w:rsidR="00ED1979">
        <w:rPr>
          <w:noProof/>
          <w:sz w:val="28"/>
          <w:szCs w:val="28"/>
        </w:rPr>
        <w:fldChar w:fldCharType="separate"/>
      </w:r>
      <w:r w:rsidR="00561F33">
        <w:rPr>
          <w:noProof/>
          <w:sz w:val="28"/>
          <w:szCs w:val="28"/>
        </w:rPr>
        <w:t>6</w:t>
      </w:r>
      <w:r w:rsidR="00ED1979">
        <w:rPr>
          <w:noProof/>
          <w:sz w:val="28"/>
          <w:szCs w:val="28"/>
        </w:rPr>
        <w:fldChar w:fldCharType="end"/>
      </w:r>
      <w:r>
        <w:rPr>
          <w:noProof/>
          <w:sz w:val="28"/>
          <w:szCs w:val="28"/>
        </w:rPr>
        <w:t>, с. 9]</w:t>
      </w:r>
    </w:p>
    <w:p w:rsidR="00D67123" w:rsidRDefault="00D67123" w:rsidP="00D67123">
      <w:pPr>
        <w:shd w:val="clear" w:color="auto" w:fill="FFFFFF"/>
        <w:spacing w:line="360" w:lineRule="auto"/>
        <w:ind w:firstLine="720"/>
        <w:jc w:val="both"/>
        <w:rPr>
          <w:sz w:val="28"/>
          <w:szCs w:val="28"/>
        </w:rPr>
      </w:pPr>
    </w:p>
    <w:p w:rsidR="00D67123" w:rsidRPr="00DD6A02" w:rsidRDefault="00D67123" w:rsidP="00D67123">
      <w:pPr>
        <w:shd w:val="clear" w:color="auto" w:fill="FFFFFF"/>
        <w:spacing w:line="360" w:lineRule="auto"/>
        <w:ind w:firstLine="720"/>
        <w:jc w:val="both"/>
        <w:rPr>
          <w:sz w:val="28"/>
          <w:szCs w:val="28"/>
        </w:rPr>
      </w:pPr>
      <w:r w:rsidRPr="00DD6A02">
        <w:rPr>
          <w:sz w:val="28"/>
          <w:szCs w:val="28"/>
        </w:rPr>
        <w:t>Основними причинами зростання кількості пен</w:t>
      </w:r>
      <w:r w:rsidRPr="00DD6A02">
        <w:rPr>
          <w:sz w:val="28"/>
          <w:szCs w:val="28"/>
        </w:rPr>
        <w:softHyphen/>
        <w:t xml:space="preserve">сіонерів є та демографічна ситуація, яка склалася в Україні ще з 60-х років </w:t>
      </w:r>
      <w:r w:rsidRPr="00DD6A02">
        <w:rPr>
          <w:sz w:val="28"/>
          <w:szCs w:val="28"/>
          <w:lang w:val="en-US"/>
        </w:rPr>
        <w:t>XX</w:t>
      </w:r>
      <w:r w:rsidRPr="00DD6A02">
        <w:rPr>
          <w:sz w:val="28"/>
          <w:szCs w:val="28"/>
          <w:lang w:val="ru-RU"/>
        </w:rPr>
        <w:t xml:space="preserve"> </w:t>
      </w:r>
      <w:r w:rsidRPr="00DD6A02">
        <w:rPr>
          <w:sz w:val="28"/>
          <w:szCs w:val="28"/>
        </w:rPr>
        <w:t>ст. Поступове зменшення народжуваності, збільшення смертності серед людей працездатного віку, зростання тривалості життя призвело до значних демографічних перекосів.</w:t>
      </w:r>
    </w:p>
    <w:p w:rsidR="00D67123" w:rsidRPr="00DD6A02" w:rsidRDefault="00D67123" w:rsidP="00D67123">
      <w:pPr>
        <w:shd w:val="clear" w:color="auto" w:fill="FFFFFF"/>
        <w:spacing w:line="360" w:lineRule="auto"/>
        <w:ind w:firstLine="720"/>
        <w:jc w:val="both"/>
        <w:rPr>
          <w:sz w:val="28"/>
          <w:szCs w:val="28"/>
        </w:rPr>
      </w:pPr>
      <w:r w:rsidRPr="00DD6A02">
        <w:rPr>
          <w:sz w:val="28"/>
          <w:szCs w:val="28"/>
        </w:rPr>
        <w:t xml:space="preserve">Протягом 1990-2014 рр. чисельність населення віком до 16 років скоротилася на 39,73%, віком 16-59 р. </w:t>
      </w:r>
      <w:r>
        <w:rPr>
          <w:sz w:val="28"/>
          <w:szCs w:val="28"/>
        </w:rPr>
        <w:t>–</w:t>
      </w:r>
      <w:r w:rsidRPr="00DD6A02">
        <w:rPr>
          <w:sz w:val="28"/>
          <w:szCs w:val="28"/>
        </w:rPr>
        <w:t xml:space="preserve"> на 6,33%, то кількість людей старше 60 років збільшилася на 3,2%. Така тенденція у майбут</w:t>
      </w:r>
      <w:r w:rsidRPr="00DD6A02">
        <w:rPr>
          <w:sz w:val="28"/>
          <w:szCs w:val="28"/>
        </w:rPr>
        <w:softHyphen/>
        <w:t xml:space="preserve">ньому </w:t>
      </w:r>
      <w:r w:rsidR="009107DF" w:rsidRPr="00DD6A02">
        <w:rPr>
          <w:sz w:val="28"/>
          <w:szCs w:val="28"/>
        </w:rPr>
        <w:t xml:space="preserve">буде </w:t>
      </w:r>
      <w:r w:rsidRPr="00DD6A02">
        <w:rPr>
          <w:sz w:val="28"/>
          <w:szCs w:val="28"/>
        </w:rPr>
        <w:t>негативно позначатися на чисельності людей працездатного віку, які безпосередньо є плат</w:t>
      </w:r>
      <w:r w:rsidRPr="00DD6A02">
        <w:rPr>
          <w:sz w:val="28"/>
          <w:szCs w:val="28"/>
        </w:rPr>
        <w:softHyphen/>
        <w:t>никами страхових внесків у різноманітні фонди соці</w:t>
      </w:r>
      <w:r w:rsidRPr="00DD6A02">
        <w:rPr>
          <w:sz w:val="28"/>
          <w:szCs w:val="28"/>
        </w:rPr>
        <w:softHyphen/>
        <w:t>ального страхування та податків до бюджетів різних рівнів. За умови незмінності усіх інших факторів, що впливають на стан надходження страхових внесків (розмір заробітної плати, ставка страхових внесків тощо) внаслідок скорочення кількості платників стра</w:t>
      </w:r>
      <w:r w:rsidRPr="00DD6A02">
        <w:rPr>
          <w:sz w:val="28"/>
          <w:szCs w:val="28"/>
        </w:rPr>
        <w:softHyphen/>
        <w:t>хових внесків</w:t>
      </w:r>
      <w:r w:rsidR="009107DF">
        <w:rPr>
          <w:sz w:val="28"/>
          <w:szCs w:val="28"/>
        </w:rPr>
        <w:t>,</w:t>
      </w:r>
      <w:r w:rsidRPr="00DD6A02">
        <w:rPr>
          <w:sz w:val="28"/>
          <w:szCs w:val="28"/>
        </w:rPr>
        <w:t xml:space="preserve"> соціальний захисту щороку у середньо</w:t>
      </w:r>
      <w:r w:rsidRPr="00DD6A02">
        <w:rPr>
          <w:sz w:val="28"/>
          <w:szCs w:val="28"/>
        </w:rPr>
        <w:softHyphen/>
        <w:t xml:space="preserve">му буде </w:t>
      </w:r>
      <w:proofErr w:type="spellStart"/>
      <w:r w:rsidRPr="00DD6A02">
        <w:rPr>
          <w:sz w:val="28"/>
          <w:szCs w:val="28"/>
        </w:rPr>
        <w:t>недоотримувати</w:t>
      </w:r>
      <w:proofErr w:type="spellEnd"/>
      <w:r w:rsidRPr="00DD6A02">
        <w:rPr>
          <w:sz w:val="28"/>
          <w:szCs w:val="28"/>
        </w:rPr>
        <w:t xml:space="preserve"> близько 2,5-3 млрд</w:t>
      </w:r>
      <w:r>
        <w:rPr>
          <w:sz w:val="28"/>
          <w:szCs w:val="28"/>
        </w:rPr>
        <w:t>.</w:t>
      </w:r>
      <w:r w:rsidRPr="00DD6A02">
        <w:rPr>
          <w:sz w:val="28"/>
          <w:szCs w:val="28"/>
        </w:rPr>
        <w:t xml:space="preserve"> грн.</w:t>
      </w:r>
    </w:p>
    <w:p w:rsidR="00D67123" w:rsidRPr="00DD6A02" w:rsidRDefault="00D67123" w:rsidP="00D67123">
      <w:pPr>
        <w:shd w:val="clear" w:color="auto" w:fill="FFFFFF"/>
        <w:spacing w:line="360" w:lineRule="auto"/>
        <w:ind w:firstLine="720"/>
        <w:jc w:val="both"/>
        <w:rPr>
          <w:sz w:val="28"/>
          <w:szCs w:val="28"/>
        </w:rPr>
      </w:pPr>
      <w:r w:rsidRPr="00DD6A02">
        <w:rPr>
          <w:sz w:val="28"/>
          <w:szCs w:val="28"/>
        </w:rPr>
        <w:t>Водночас, у цей час буде невпинно зростати потре</w:t>
      </w:r>
      <w:r w:rsidRPr="00DD6A02">
        <w:rPr>
          <w:sz w:val="28"/>
          <w:szCs w:val="28"/>
        </w:rPr>
        <w:softHyphen/>
        <w:t>ба у фінансових ресурсах через збільшення чисель</w:t>
      </w:r>
      <w:r w:rsidRPr="00DD6A02">
        <w:rPr>
          <w:sz w:val="28"/>
          <w:szCs w:val="28"/>
        </w:rPr>
        <w:softHyphen/>
        <w:t xml:space="preserve">ності отримувачів соціальних допомог. За </w:t>
      </w:r>
      <w:r w:rsidRPr="00DD6A02">
        <w:rPr>
          <w:sz w:val="28"/>
          <w:szCs w:val="28"/>
        </w:rPr>
        <w:lastRenderedPageBreak/>
        <w:t xml:space="preserve">розрахунками загальні витрати на соціальний захист зростуть з 27,2% ВВП у 2013 р. до 32,85-38,97% у 2050 р. </w:t>
      </w:r>
      <w:r w:rsidRPr="00036A69">
        <w:rPr>
          <w:sz w:val="28"/>
          <w:szCs w:val="28"/>
        </w:rPr>
        <w:t>(рис. 1.5).</w:t>
      </w:r>
    </w:p>
    <w:p w:rsidR="0009241C" w:rsidRDefault="0009241C" w:rsidP="0009241C">
      <w:pPr>
        <w:shd w:val="clear" w:color="auto" w:fill="FFFFFF"/>
        <w:spacing w:line="360" w:lineRule="auto"/>
        <w:jc w:val="both"/>
        <w:rPr>
          <w:sz w:val="28"/>
          <w:szCs w:val="28"/>
        </w:rPr>
      </w:pPr>
      <w:r>
        <w:rPr>
          <w:noProof/>
          <w:sz w:val="28"/>
          <w:szCs w:val="28"/>
        </w:rPr>
        <w:drawing>
          <wp:inline distT="0" distB="0" distL="0" distR="0" wp14:anchorId="024F8BE6" wp14:editId="40B6B139">
            <wp:extent cx="5939790" cy="3333856"/>
            <wp:effectExtent l="0" t="0" r="22860" b="19050"/>
            <wp:docPr id="47" name="Діаграма 4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67123" w:rsidRDefault="00D67123" w:rsidP="00D67123">
      <w:pPr>
        <w:shd w:val="clear" w:color="auto" w:fill="FFFFFF"/>
        <w:spacing w:line="360" w:lineRule="auto"/>
        <w:ind w:firstLine="720"/>
        <w:jc w:val="both"/>
        <w:rPr>
          <w:sz w:val="28"/>
          <w:szCs w:val="28"/>
        </w:rPr>
      </w:pPr>
      <w:r>
        <w:rPr>
          <w:sz w:val="28"/>
          <w:szCs w:val="28"/>
        </w:rPr>
        <w:t>Рис. 1.5. Фактичні та прогнозовані витрати у системі соціального захисту населення України [</w:t>
      </w:r>
      <w:r w:rsidR="00ED1979">
        <w:rPr>
          <w:sz w:val="28"/>
          <w:szCs w:val="28"/>
        </w:rPr>
        <w:fldChar w:fldCharType="begin"/>
      </w:r>
      <w:r w:rsidR="00ED1979">
        <w:rPr>
          <w:sz w:val="28"/>
          <w:szCs w:val="28"/>
        </w:rPr>
        <w:instrText xml:space="preserve"> REF _Ref438673709 \r \h </w:instrText>
      </w:r>
      <w:r w:rsidR="00ED1979">
        <w:rPr>
          <w:sz w:val="28"/>
          <w:szCs w:val="28"/>
        </w:rPr>
      </w:r>
      <w:r w:rsidR="00ED1979">
        <w:rPr>
          <w:sz w:val="28"/>
          <w:szCs w:val="28"/>
        </w:rPr>
        <w:fldChar w:fldCharType="separate"/>
      </w:r>
      <w:r w:rsidR="00561F33">
        <w:rPr>
          <w:sz w:val="28"/>
          <w:szCs w:val="28"/>
        </w:rPr>
        <w:t>6</w:t>
      </w:r>
      <w:r w:rsidR="00ED1979">
        <w:rPr>
          <w:sz w:val="28"/>
          <w:szCs w:val="28"/>
        </w:rPr>
        <w:fldChar w:fldCharType="end"/>
      </w:r>
      <w:r>
        <w:rPr>
          <w:sz w:val="28"/>
          <w:szCs w:val="28"/>
        </w:rPr>
        <w:t>, с. 11]</w:t>
      </w:r>
    </w:p>
    <w:p w:rsidR="00D67123" w:rsidRDefault="00D67123" w:rsidP="00D67123">
      <w:pPr>
        <w:shd w:val="clear" w:color="auto" w:fill="FFFFFF"/>
        <w:spacing w:line="360" w:lineRule="auto"/>
        <w:ind w:firstLine="720"/>
        <w:jc w:val="both"/>
        <w:rPr>
          <w:sz w:val="28"/>
          <w:szCs w:val="28"/>
        </w:rPr>
      </w:pPr>
    </w:p>
    <w:p w:rsidR="00D67123" w:rsidRPr="00DD6A02" w:rsidRDefault="00D67123" w:rsidP="00D67123">
      <w:pPr>
        <w:shd w:val="clear" w:color="auto" w:fill="FFFFFF"/>
        <w:spacing w:line="360" w:lineRule="auto"/>
        <w:ind w:firstLine="720"/>
        <w:jc w:val="both"/>
        <w:rPr>
          <w:sz w:val="28"/>
          <w:szCs w:val="28"/>
        </w:rPr>
      </w:pPr>
      <w:r w:rsidRPr="00DD6A02">
        <w:rPr>
          <w:sz w:val="28"/>
          <w:szCs w:val="28"/>
        </w:rPr>
        <w:t>Одним з важливих демографічних показників, що впливає на збільшення чисельності людей похилого віку в останні роки є зростання тривалості життя насе</w:t>
      </w:r>
      <w:r w:rsidRPr="00DD6A02">
        <w:rPr>
          <w:sz w:val="28"/>
          <w:szCs w:val="28"/>
        </w:rPr>
        <w:softHyphen/>
        <w:t>лення. Незважаючи на те, що в Україні протягом останніх років тривалість життя населення при народ</w:t>
      </w:r>
      <w:r w:rsidRPr="00DD6A02">
        <w:rPr>
          <w:sz w:val="28"/>
          <w:szCs w:val="28"/>
        </w:rPr>
        <w:softHyphen/>
        <w:t>женні знаходиться на доволі низькому рівні порівняно не лише з розвинутими країнами світу, але і з країнами колишнього СРСР за прогнозами експертів ООН вона буде повільно, але невпинно зростати у майбутньому. Фахівці ООН прогнозують для України поступове зростання очікуваної т</w:t>
      </w:r>
      <w:r w:rsidR="009107DF">
        <w:rPr>
          <w:sz w:val="28"/>
          <w:szCs w:val="28"/>
        </w:rPr>
        <w:t>ривалості життя при народжен</w:t>
      </w:r>
      <w:r w:rsidRPr="00DD6A02">
        <w:rPr>
          <w:spacing w:val="-6"/>
          <w:sz w:val="28"/>
          <w:szCs w:val="28"/>
        </w:rPr>
        <w:t>ні до 78,8 років у жінок та 71,3 років у чоловіків у 2050 р.</w:t>
      </w:r>
      <w:r>
        <w:rPr>
          <w:spacing w:val="-6"/>
          <w:sz w:val="28"/>
          <w:szCs w:val="28"/>
        </w:rPr>
        <w:t>[</w:t>
      </w:r>
      <w:r w:rsidR="00ED1979">
        <w:rPr>
          <w:spacing w:val="-6"/>
          <w:sz w:val="28"/>
          <w:szCs w:val="28"/>
        </w:rPr>
        <w:fldChar w:fldCharType="begin"/>
      </w:r>
      <w:r w:rsidR="00ED1979">
        <w:rPr>
          <w:spacing w:val="-6"/>
          <w:sz w:val="28"/>
          <w:szCs w:val="28"/>
        </w:rPr>
        <w:instrText xml:space="preserve"> REF _Ref438673743 \r \h </w:instrText>
      </w:r>
      <w:r w:rsidR="00ED1979">
        <w:rPr>
          <w:spacing w:val="-6"/>
          <w:sz w:val="28"/>
          <w:szCs w:val="28"/>
        </w:rPr>
      </w:r>
      <w:r w:rsidR="00ED1979">
        <w:rPr>
          <w:spacing w:val="-6"/>
          <w:sz w:val="28"/>
          <w:szCs w:val="28"/>
        </w:rPr>
        <w:fldChar w:fldCharType="separate"/>
      </w:r>
      <w:r w:rsidR="00561F33">
        <w:rPr>
          <w:spacing w:val="-6"/>
          <w:sz w:val="28"/>
          <w:szCs w:val="28"/>
        </w:rPr>
        <w:t>82</w:t>
      </w:r>
      <w:r w:rsidR="00ED1979">
        <w:rPr>
          <w:spacing w:val="-6"/>
          <w:sz w:val="28"/>
          <w:szCs w:val="28"/>
        </w:rPr>
        <w:fldChar w:fldCharType="end"/>
      </w:r>
      <w:r>
        <w:rPr>
          <w:spacing w:val="-6"/>
          <w:sz w:val="28"/>
          <w:szCs w:val="28"/>
        </w:rPr>
        <w:t>]</w:t>
      </w:r>
      <w:r w:rsidRPr="00DD6A02">
        <w:rPr>
          <w:spacing w:val="-6"/>
          <w:sz w:val="28"/>
          <w:szCs w:val="28"/>
        </w:rPr>
        <w:t xml:space="preserve">. </w:t>
      </w:r>
      <w:r w:rsidRPr="00DD6A02">
        <w:rPr>
          <w:sz w:val="28"/>
          <w:szCs w:val="28"/>
        </w:rPr>
        <w:t>Близькі до них і гіпотези середнього (найбільш імовір</w:t>
      </w:r>
      <w:r w:rsidRPr="00DD6A02">
        <w:rPr>
          <w:sz w:val="28"/>
          <w:szCs w:val="28"/>
        </w:rPr>
        <w:softHyphen/>
        <w:t>ного) сценарію прогнозу Інституту демографії та соці</w:t>
      </w:r>
      <w:r w:rsidRPr="00DD6A02">
        <w:rPr>
          <w:sz w:val="28"/>
          <w:szCs w:val="28"/>
        </w:rPr>
        <w:softHyphen/>
        <w:t>альних досліджень НАН України: 79,9 роки у жінок та 71,2 років у чоловіків у 2050 р.</w:t>
      </w:r>
      <w:r>
        <w:rPr>
          <w:sz w:val="28"/>
          <w:szCs w:val="28"/>
        </w:rPr>
        <w:t xml:space="preserve"> [</w:t>
      </w:r>
      <w:r w:rsidR="00ED1979">
        <w:rPr>
          <w:sz w:val="28"/>
          <w:szCs w:val="28"/>
        </w:rPr>
        <w:fldChar w:fldCharType="begin"/>
      </w:r>
      <w:r w:rsidR="00ED1979">
        <w:rPr>
          <w:sz w:val="28"/>
          <w:szCs w:val="28"/>
        </w:rPr>
        <w:instrText xml:space="preserve"> REF _Ref438673754 \r \h </w:instrText>
      </w:r>
      <w:r w:rsidR="00ED1979">
        <w:rPr>
          <w:sz w:val="28"/>
          <w:szCs w:val="28"/>
        </w:rPr>
      </w:r>
      <w:r w:rsidR="00ED1979">
        <w:rPr>
          <w:sz w:val="28"/>
          <w:szCs w:val="28"/>
        </w:rPr>
        <w:fldChar w:fldCharType="separate"/>
      </w:r>
      <w:r w:rsidR="00561F33">
        <w:rPr>
          <w:sz w:val="28"/>
          <w:szCs w:val="28"/>
        </w:rPr>
        <w:t>10</w:t>
      </w:r>
      <w:r w:rsidR="00ED1979">
        <w:rPr>
          <w:sz w:val="28"/>
          <w:szCs w:val="28"/>
        </w:rPr>
        <w:fldChar w:fldCharType="end"/>
      </w:r>
      <w:r>
        <w:rPr>
          <w:sz w:val="28"/>
          <w:szCs w:val="28"/>
        </w:rPr>
        <w:t>]</w:t>
      </w:r>
      <w:r w:rsidRPr="00DD6A02">
        <w:rPr>
          <w:sz w:val="28"/>
          <w:szCs w:val="28"/>
        </w:rPr>
        <w:t>.</w:t>
      </w:r>
    </w:p>
    <w:p w:rsidR="00D67123" w:rsidRPr="00DD6A02" w:rsidRDefault="00D67123" w:rsidP="00D67123">
      <w:pPr>
        <w:shd w:val="clear" w:color="auto" w:fill="FFFFFF"/>
        <w:spacing w:before="14" w:line="360" w:lineRule="auto"/>
        <w:ind w:firstLine="720"/>
        <w:jc w:val="both"/>
        <w:rPr>
          <w:sz w:val="28"/>
          <w:szCs w:val="28"/>
        </w:rPr>
      </w:pPr>
      <w:r w:rsidRPr="00DD6A02">
        <w:rPr>
          <w:sz w:val="28"/>
          <w:szCs w:val="28"/>
        </w:rPr>
        <w:t xml:space="preserve">Поступове збільшення тривалості життя в різних країнах світу </w:t>
      </w:r>
      <w:r w:rsidRPr="00DD6A02">
        <w:rPr>
          <w:sz w:val="28"/>
          <w:szCs w:val="28"/>
        </w:rPr>
        <w:lastRenderedPageBreak/>
        <w:t xml:space="preserve">спричинило до перегляду віку виходу на пенсію. Саме підвищення пенсійного віку в </w:t>
      </w:r>
      <w:proofErr w:type="spellStart"/>
      <w:r w:rsidRPr="00DD6A02">
        <w:rPr>
          <w:sz w:val="28"/>
          <w:szCs w:val="28"/>
        </w:rPr>
        <w:t>середньо-</w:t>
      </w:r>
      <w:proofErr w:type="spellEnd"/>
      <w:r w:rsidR="009107DF">
        <w:rPr>
          <w:sz w:val="28"/>
          <w:szCs w:val="28"/>
        </w:rPr>
        <w:t xml:space="preserve"> </w:t>
      </w:r>
      <w:r w:rsidRPr="00DD6A02">
        <w:rPr>
          <w:sz w:val="28"/>
          <w:szCs w:val="28"/>
        </w:rPr>
        <w:t>та довгостроковій перспективі може стати одним з небагатьох чинників, які дадуть змогу утримати фінан</w:t>
      </w:r>
      <w:r w:rsidRPr="00DD6A02">
        <w:rPr>
          <w:sz w:val="28"/>
          <w:szCs w:val="28"/>
        </w:rPr>
        <w:softHyphen/>
        <w:t>сову стабільність системи соціального захисту в Україні. Це пояснюєт</w:t>
      </w:r>
      <w:r>
        <w:rPr>
          <w:sz w:val="28"/>
          <w:szCs w:val="28"/>
        </w:rPr>
        <w:t xml:space="preserve">ься тим, що у </w:t>
      </w:r>
      <w:proofErr w:type="spellStart"/>
      <w:r>
        <w:rPr>
          <w:sz w:val="28"/>
          <w:szCs w:val="28"/>
        </w:rPr>
        <w:t>коротко-</w:t>
      </w:r>
      <w:proofErr w:type="spellEnd"/>
      <w:r>
        <w:rPr>
          <w:sz w:val="28"/>
          <w:szCs w:val="28"/>
        </w:rPr>
        <w:t xml:space="preserve"> та серед</w:t>
      </w:r>
      <w:r w:rsidRPr="00DD6A02">
        <w:rPr>
          <w:sz w:val="28"/>
          <w:szCs w:val="28"/>
        </w:rPr>
        <w:t>ньостроковій перспективі позитивних змін щодо структури населення очікувати не слід, оскільки фак</w:t>
      </w:r>
      <w:r w:rsidRPr="00DD6A02">
        <w:rPr>
          <w:sz w:val="28"/>
          <w:szCs w:val="28"/>
        </w:rPr>
        <w:softHyphen/>
        <w:t>тичні та прогнозні показники коефіцієнтів народжува</w:t>
      </w:r>
      <w:r w:rsidRPr="00DD6A02">
        <w:rPr>
          <w:sz w:val="28"/>
          <w:szCs w:val="28"/>
        </w:rPr>
        <w:softHyphen/>
        <w:t>ності в Україні не дають змоги не лише забезпечити розширене відтворення населення, а й не можуть забез</w:t>
      </w:r>
      <w:r w:rsidRPr="00DD6A02">
        <w:rPr>
          <w:sz w:val="28"/>
          <w:szCs w:val="28"/>
        </w:rPr>
        <w:softHyphen/>
        <w:t>печити збереження його розмірів на сучасному рівні.</w:t>
      </w:r>
    </w:p>
    <w:p w:rsidR="00D67123" w:rsidRPr="00DD6A02" w:rsidRDefault="00D67123" w:rsidP="00D67123">
      <w:pPr>
        <w:shd w:val="clear" w:color="auto" w:fill="FFFFFF"/>
        <w:spacing w:line="360" w:lineRule="auto"/>
        <w:ind w:firstLine="720"/>
        <w:jc w:val="both"/>
        <w:rPr>
          <w:sz w:val="28"/>
          <w:szCs w:val="28"/>
        </w:rPr>
      </w:pPr>
      <w:r w:rsidRPr="00DD6A02">
        <w:rPr>
          <w:sz w:val="28"/>
          <w:szCs w:val="28"/>
        </w:rPr>
        <w:t>Згідно прогнозів Інституту демографії та соціаль</w:t>
      </w:r>
      <w:r w:rsidRPr="00DD6A02">
        <w:rPr>
          <w:sz w:val="28"/>
          <w:szCs w:val="28"/>
        </w:rPr>
        <w:softHyphen/>
        <w:t>них досліджень НАН України, в Україні показник народжуваності у довгостроковій перспективі стано</w:t>
      </w:r>
      <w:r w:rsidRPr="00DD6A02">
        <w:rPr>
          <w:sz w:val="28"/>
          <w:szCs w:val="28"/>
        </w:rPr>
        <w:softHyphen/>
        <w:t>витиме 1,68 дитини (у 2050 р.)</w:t>
      </w:r>
      <w:r>
        <w:rPr>
          <w:sz w:val="28"/>
          <w:szCs w:val="28"/>
        </w:rPr>
        <w:t xml:space="preserve"> [</w:t>
      </w:r>
      <w:r w:rsidR="00ED1979">
        <w:rPr>
          <w:sz w:val="28"/>
          <w:szCs w:val="28"/>
        </w:rPr>
        <w:fldChar w:fldCharType="begin"/>
      </w:r>
      <w:r w:rsidR="00ED1979">
        <w:rPr>
          <w:sz w:val="28"/>
          <w:szCs w:val="28"/>
        </w:rPr>
        <w:instrText xml:space="preserve"> REF _Ref438673754 \r \h </w:instrText>
      </w:r>
      <w:r w:rsidR="00ED1979">
        <w:rPr>
          <w:sz w:val="28"/>
          <w:szCs w:val="28"/>
        </w:rPr>
      </w:r>
      <w:r w:rsidR="00ED1979">
        <w:rPr>
          <w:sz w:val="28"/>
          <w:szCs w:val="28"/>
        </w:rPr>
        <w:fldChar w:fldCharType="separate"/>
      </w:r>
      <w:r w:rsidR="00561F33">
        <w:rPr>
          <w:sz w:val="28"/>
          <w:szCs w:val="28"/>
        </w:rPr>
        <w:t>10</w:t>
      </w:r>
      <w:r w:rsidR="00ED1979">
        <w:rPr>
          <w:sz w:val="28"/>
          <w:szCs w:val="28"/>
        </w:rPr>
        <w:fldChar w:fldCharType="end"/>
      </w:r>
      <w:r>
        <w:rPr>
          <w:sz w:val="28"/>
          <w:szCs w:val="28"/>
        </w:rPr>
        <w:t>]</w:t>
      </w:r>
      <w:r w:rsidRPr="00DD6A02">
        <w:rPr>
          <w:sz w:val="28"/>
          <w:szCs w:val="28"/>
        </w:rPr>
        <w:t>, а на думку ек</w:t>
      </w:r>
      <w:r w:rsidR="00626037">
        <w:rPr>
          <w:sz w:val="28"/>
          <w:szCs w:val="28"/>
        </w:rPr>
        <w:t>с</w:t>
      </w:r>
      <w:r w:rsidRPr="00DD6A02">
        <w:rPr>
          <w:sz w:val="28"/>
          <w:szCs w:val="28"/>
        </w:rPr>
        <w:t>пертів ООН даний показник у 2050 р. становитиме 1,85 дити</w:t>
      </w:r>
      <w:r w:rsidRPr="00DD6A02">
        <w:rPr>
          <w:sz w:val="28"/>
          <w:szCs w:val="28"/>
        </w:rPr>
        <w:softHyphen/>
        <w:t>ни на одну жінк</w:t>
      </w:r>
      <w:r>
        <w:rPr>
          <w:sz w:val="28"/>
          <w:szCs w:val="28"/>
        </w:rPr>
        <w:t>у [</w:t>
      </w:r>
      <w:r w:rsidR="00ED1979">
        <w:rPr>
          <w:sz w:val="28"/>
          <w:szCs w:val="28"/>
        </w:rPr>
        <w:fldChar w:fldCharType="begin"/>
      </w:r>
      <w:r w:rsidR="00ED1979">
        <w:rPr>
          <w:sz w:val="28"/>
          <w:szCs w:val="28"/>
        </w:rPr>
        <w:instrText xml:space="preserve"> REF _Ref438673743 \r \h </w:instrText>
      </w:r>
      <w:r w:rsidR="00ED1979">
        <w:rPr>
          <w:sz w:val="28"/>
          <w:szCs w:val="28"/>
        </w:rPr>
      </w:r>
      <w:r w:rsidR="00ED1979">
        <w:rPr>
          <w:sz w:val="28"/>
          <w:szCs w:val="28"/>
        </w:rPr>
        <w:fldChar w:fldCharType="separate"/>
      </w:r>
      <w:r w:rsidR="00561F33">
        <w:rPr>
          <w:sz w:val="28"/>
          <w:szCs w:val="28"/>
        </w:rPr>
        <w:t>82</w:t>
      </w:r>
      <w:r w:rsidR="00ED1979">
        <w:rPr>
          <w:sz w:val="28"/>
          <w:szCs w:val="28"/>
        </w:rPr>
        <w:fldChar w:fldCharType="end"/>
      </w:r>
      <w:r>
        <w:rPr>
          <w:sz w:val="28"/>
          <w:szCs w:val="28"/>
        </w:rPr>
        <w:t>]</w:t>
      </w:r>
      <w:r w:rsidRPr="00DD6A02">
        <w:rPr>
          <w:sz w:val="28"/>
          <w:szCs w:val="28"/>
        </w:rPr>
        <w:t xml:space="preserve">. Україна намагається за рахунок </w:t>
      </w:r>
      <w:proofErr w:type="spellStart"/>
      <w:r w:rsidRPr="00DD6A02">
        <w:rPr>
          <w:sz w:val="28"/>
          <w:szCs w:val="28"/>
        </w:rPr>
        <w:t>пронаталістської</w:t>
      </w:r>
      <w:proofErr w:type="spellEnd"/>
      <w:r w:rsidRPr="00DD6A02">
        <w:rPr>
          <w:sz w:val="28"/>
          <w:szCs w:val="28"/>
        </w:rPr>
        <w:t xml:space="preserve"> політики стимулювати збільшення народжуваності. Так, протягом 2005-2012 рр. вдалося збільшити кількість народжених дітей в Україні на 22,2%. Проте ефект від збільшення грошових допомог, на думку демографів, є короткотерміновим</w:t>
      </w:r>
      <w:r>
        <w:rPr>
          <w:sz w:val="28"/>
          <w:szCs w:val="28"/>
        </w:rPr>
        <w:t xml:space="preserve"> [</w:t>
      </w:r>
      <w:r w:rsidR="00ED1979">
        <w:rPr>
          <w:sz w:val="28"/>
          <w:szCs w:val="28"/>
        </w:rPr>
        <w:fldChar w:fldCharType="begin"/>
      </w:r>
      <w:r w:rsidR="00ED1979">
        <w:rPr>
          <w:sz w:val="28"/>
          <w:szCs w:val="28"/>
        </w:rPr>
        <w:instrText xml:space="preserve"> REF _Ref438673772 \r \h </w:instrText>
      </w:r>
      <w:r w:rsidR="00ED1979">
        <w:rPr>
          <w:sz w:val="28"/>
          <w:szCs w:val="28"/>
        </w:rPr>
      </w:r>
      <w:r w:rsidR="00ED1979">
        <w:rPr>
          <w:sz w:val="28"/>
          <w:szCs w:val="28"/>
        </w:rPr>
        <w:fldChar w:fldCharType="separate"/>
      </w:r>
      <w:r w:rsidR="00561F33">
        <w:rPr>
          <w:sz w:val="28"/>
          <w:szCs w:val="28"/>
        </w:rPr>
        <w:t>30</w:t>
      </w:r>
      <w:r w:rsidR="00ED1979">
        <w:rPr>
          <w:sz w:val="28"/>
          <w:szCs w:val="28"/>
        </w:rPr>
        <w:fldChar w:fldCharType="end"/>
      </w:r>
      <w:r>
        <w:rPr>
          <w:sz w:val="28"/>
          <w:szCs w:val="28"/>
        </w:rPr>
        <w:t>]</w:t>
      </w:r>
      <w:r w:rsidRPr="00DD6A02">
        <w:rPr>
          <w:sz w:val="28"/>
          <w:szCs w:val="28"/>
        </w:rPr>
        <w:t xml:space="preserve"> (у 2013 р. було уже народжено 3,3% менше аніж у 2012 р.), а ефективність фінансових затрат </w:t>
      </w:r>
      <w:r w:rsidR="009107DF">
        <w:rPr>
          <w:sz w:val="28"/>
          <w:szCs w:val="28"/>
        </w:rPr>
        <w:t>–</w:t>
      </w:r>
      <w:r w:rsidRPr="00DD6A02">
        <w:rPr>
          <w:sz w:val="28"/>
          <w:szCs w:val="28"/>
        </w:rPr>
        <w:t xml:space="preserve"> низькою (темпи зростання сумарного коефіцієнта народжуваності за цей період у 5 разів був менший за темпи зростання розміру допомоги при народженні дитини). Тому кар</w:t>
      </w:r>
      <w:r w:rsidRPr="00DD6A02">
        <w:rPr>
          <w:sz w:val="28"/>
          <w:szCs w:val="28"/>
        </w:rPr>
        <w:softHyphen/>
        <w:t>динального збільшення народжуваності без загально</w:t>
      </w:r>
      <w:r w:rsidRPr="00DD6A02">
        <w:rPr>
          <w:sz w:val="28"/>
          <w:szCs w:val="28"/>
        </w:rPr>
        <w:softHyphen/>
        <w:t xml:space="preserve">го поліпшення соціально-економічної ситуації в країні у </w:t>
      </w:r>
      <w:proofErr w:type="spellStart"/>
      <w:r w:rsidRPr="00DD6A02">
        <w:rPr>
          <w:sz w:val="28"/>
          <w:szCs w:val="28"/>
        </w:rPr>
        <w:t>коротко-</w:t>
      </w:r>
      <w:proofErr w:type="spellEnd"/>
      <w:r w:rsidRPr="00DD6A02">
        <w:rPr>
          <w:sz w:val="28"/>
          <w:szCs w:val="28"/>
        </w:rPr>
        <w:t xml:space="preserve"> та середньостроковій очікувати не слід.</w:t>
      </w:r>
    </w:p>
    <w:p w:rsidR="00D67123" w:rsidRPr="00DD6A02" w:rsidRDefault="00D67123" w:rsidP="00D67123">
      <w:pPr>
        <w:shd w:val="clear" w:color="auto" w:fill="FFFFFF"/>
        <w:spacing w:line="360" w:lineRule="auto"/>
        <w:ind w:firstLine="720"/>
        <w:jc w:val="both"/>
        <w:rPr>
          <w:sz w:val="28"/>
          <w:szCs w:val="28"/>
        </w:rPr>
      </w:pPr>
      <w:r w:rsidRPr="00DD6A02">
        <w:rPr>
          <w:sz w:val="28"/>
          <w:szCs w:val="28"/>
        </w:rPr>
        <w:t>Для України у такій ситуації одним з шляхів поліп</w:t>
      </w:r>
      <w:r w:rsidRPr="00DD6A02">
        <w:rPr>
          <w:sz w:val="28"/>
          <w:szCs w:val="28"/>
        </w:rPr>
        <w:softHyphen/>
        <w:t>шення демографічної ситуації могло б бути створення сприятливих умов для імміграції працездатного насе</w:t>
      </w:r>
      <w:r w:rsidRPr="00DD6A02">
        <w:rPr>
          <w:sz w:val="28"/>
          <w:szCs w:val="28"/>
        </w:rPr>
        <w:softHyphen/>
        <w:t>лення з інших країн світу. Проте і це</w:t>
      </w:r>
      <w:r w:rsidR="009107DF">
        <w:rPr>
          <w:sz w:val="28"/>
          <w:szCs w:val="28"/>
        </w:rPr>
        <w:t xml:space="preserve"> </w:t>
      </w:r>
      <w:r w:rsidRPr="00DD6A02">
        <w:rPr>
          <w:spacing w:val="-1"/>
          <w:sz w:val="28"/>
          <w:szCs w:val="28"/>
        </w:rPr>
        <w:t xml:space="preserve">буде доволі важко реалізувати, враховуючи два основні </w:t>
      </w:r>
      <w:r w:rsidRPr="00DD6A02">
        <w:rPr>
          <w:sz w:val="28"/>
          <w:szCs w:val="28"/>
        </w:rPr>
        <w:t xml:space="preserve">фактори. По-перше, в Україні спостерігається складна </w:t>
      </w:r>
      <w:r w:rsidRPr="00DD6A02">
        <w:rPr>
          <w:spacing w:val="-1"/>
          <w:sz w:val="28"/>
          <w:szCs w:val="28"/>
        </w:rPr>
        <w:t xml:space="preserve">економічна, соціальна та політична ситуація, що робить її непривабливою для </w:t>
      </w:r>
      <w:r w:rsidRPr="00DD6A02">
        <w:rPr>
          <w:sz w:val="28"/>
          <w:szCs w:val="28"/>
        </w:rPr>
        <w:t>потенційних іммігрантів. По-друге, у найближчі деся</w:t>
      </w:r>
      <w:r w:rsidRPr="00DD6A02">
        <w:rPr>
          <w:sz w:val="28"/>
          <w:szCs w:val="28"/>
        </w:rPr>
        <w:softHyphen/>
        <w:t xml:space="preserve">тиліття буде спостерігатися скорочення чисельності </w:t>
      </w:r>
      <w:r w:rsidRPr="00DD6A02">
        <w:rPr>
          <w:spacing w:val="-1"/>
          <w:sz w:val="28"/>
          <w:szCs w:val="28"/>
        </w:rPr>
        <w:t xml:space="preserve">робочої </w:t>
      </w:r>
      <w:r w:rsidRPr="00DD6A02">
        <w:rPr>
          <w:spacing w:val="-1"/>
          <w:sz w:val="28"/>
          <w:szCs w:val="28"/>
        </w:rPr>
        <w:lastRenderedPageBreak/>
        <w:t>сили у країнах Європи, що, з врахування посту</w:t>
      </w:r>
      <w:r w:rsidRPr="00DD6A02">
        <w:rPr>
          <w:spacing w:val="-1"/>
          <w:sz w:val="28"/>
          <w:szCs w:val="28"/>
        </w:rPr>
        <w:softHyphen/>
      </w:r>
      <w:r w:rsidRPr="00DD6A02">
        <w:rPr>
          <w:sz w:val="28"/>
          <w:szCs w:val="28"/>
        </w:rPr>
        <w:t>пового наближення України до ЄС, сприятиме постій</w:t>
      </w:r>
      <w:r w:rsidRPr="00DD6A02">
        <w:rPr>
          <w:spacing w:val="-1"/>
          <w:sz w:val="28"/>
          <w:szCs w:val="28"/>
        </w:rPr>
        <w:t>ній еміграції українців з</w:t>
      </w:r>
      <w:r w:rsidR="009107DF">
        <w:rPr>
          <w:spacing w:val="-1"/>
          <w:sz w:val="28"/>
          <w:szCs w:val="28"/>
        </w:rPr>
        <w:t>акордон. Так, наприклад, в краї</w:t>
      </w:r>
      <w:r w:rsidRPr="00DD6A02">
        <w:rPr>
          <w:sz w:val="28"/>
          <w:szCs w:val="28"/>
        </w:rPr>
        <w:t>нах ЄС значний дефіцит робочої сили буде спостеріга</w:t>
      </w:r>
      <w:r w:rsidRPr="00DD6A02">
        <w:rPr>
          <w:sz w:val="28"/>
          <w:szCs w:val="28"/>
        </w:rPr>
        <w:softHyphen/>
        <w:t>тися уже після 2018 р.</w:t>
      </w:r>
      <w:r w:rsidR="00F91AAC">
        <w:rPr>
          <w:sz w:val="28"/>
          <w:szCs w:val="28"/>
        </w:rPr>
        <w:t xml:space="preserve"> </w:t>
      </w:r>
      <w:r>
        <w:rPr>
          <w:sz w:val="28"/>
          <w:szCs w:val="28"/>
        </w:rPr>
        <w:t>[</w:t>
      </w:r>
      <w:r w:rsidR="00ED1979">
        <w:rPr>
          <w:sz w:val="28"/>
          <w:szCs w:val="28"/>
        </w:rPr>
        <w:fldChar w:fldCharType="begin"/>
      </w:r>
      <w:r w:rsidR="00ED1979">
        <w:rPr>
          <w:sz w:val="28"/>
          <w:szCs w:val="28"/>
        </w:rPr>
        <w:instrText xml:space="preserve"> REF _Ref438673786 \r \h </w:instrText>
      </w:r>
      <w:r w:rsidR="00ED1979">
        <w:rPr>
          <w:sz w:val="28"/>
          <w:szCs w:val="28"/>
        </w:rPr>
      </w:r>
      <w:r w:rsidR="00ED1979">
        <w:rPr>
          <w:sz w:val="28"/>
          <w:szCs w:val="28"/>
        </w:rPr>
        <w:fldChar w:fldCharType="separate"/>
      </w:r>
      <w:r w:rsidR="00561F33">
        <w:rPr>
          <w:sz w:val="28"/>
          <w:szCs w:val="28"/>
        </w:rPr>
        <w:t>75</w:t>
      </w:r>
      <w:r w:rsidR="00ED1979">
        <w:rPr>
          <w:sz w:val="28"/>
          <w:szCs w:val="28"/>
        </w:rPr>
        <w:fldChar w:fldCharType="end"/>
      </w:r>
      <w:r>
        <w:rPr>
          <w:sz w:val="28"/>
          <w:szCs w:val="28"/>
        </w:rPr>
        <w:t>]</w:t>
      </w:r>
      <w:r w:rsidRPr="00DD6A02">
        <w:rPr>
          <w:sz w:val="28"/>
          <w:szCs w:val="28"/>
        </w:rPr>
        <w:t xml:space="preserve">, що, з врахуванням підтримки позитивного економічного зростання, буде сприяти збільшення попиту на робочу силу з інших країн світу (у т.ч. і з України). При цьому реальна загроза для </w:t>
      </w:r>
      <w:r w:rsidRPr="00DD6A02">
        <w:rPr>
          <w:spacing w:val="-1"/>
          <w:sz w:val="28"/>
          <w:szCs w:val="28"/>
        </w:rPr>
        <w:t>Україн</w:t>
      </w:r>
      <w:r>
        <w:rPr>
          <w:spacing w:val="-1"/>
          <w:sz w:val="28"/>
          <w:szCs w:val="28"/>
        </w:rPr>
        <w:t>и полягає у тому, що в країни ЄС</w:t>
      </w:r>
      <w:r w:rsidRPr="00DD6A02">
        <w:rPr>
          <w:spacing w:val="-1"/>
          <w:sz w:val="28"/>
          <w:szCs w:val="28"/>
        </w:rPr>
        <w:t xml:space="preserve"> буде емігрува</w:t>
      </w:r>
      <w:r w:rsidRPr="00DD6A02">
        <w:rPr>
          <w:spacing w:val="-1"/>
          <w:sz w:val="28"/>
          <w:szCs w:val="28"/>
        </w:rPr>
        <w:softHyphen/>
      </w:r>
      <w:r w:rsidRPr="00DD6A02">
        <w:rPr>
          <w:sz w:val="28"/>
          <w:szCs w:val="28"/>
        </w:rPr>
        <w:t>ти найбільш працездатне та кваліфіковане населення</w:t>
      </w:r>
      <w:r w:rsidRPr="00DD6A02">
        <w:rPr>
          <w:spacing w:val="-2"/>
          <w:sz w:val="28"/>
          <w:szCs w:val="28"/>
        </w:rPr>
        <w:t xml:space="preserve">, що у </w:t>
      </w:r>
      <w:proofErr w:type="spellStart"/>
      <w:r w:rsidRPr="00DD6A02">
        <w:rPr>
          <w:spacing w:val="-2"/>
          <w:sz w:val="28"/>
          <w:szCs w:val="28"/>
        </w:rPr>
        <w:t>середньо-</w:t>
      </w:r>
      <w:proofErr w:type="spellEnd"/>
      <w:r w:rsidRPr="00DD6A02">
        <w:rPr>
          <w:spacing w:val="-2"/>
          <w:sz w:val="28"/>
          <w:szCs w:val="28"/>
        </w:rPr>
        <w:t xml:space="preserve"> та довгостроковій перспективі </w:t>
      </w:r>
      <w:r w:rsidRPr="00DD6A02">
        <w:rPr>
          <w:sz w:val="28"/>
          <w:szCs w:val="28"/>
        </w:rPr>
        <w:t>створюватиме загрози для забезпечення розвитку високотехнологічних секторів економіки та побудови ефек</w:t>
      </w:r>
      <w:r w:rsidRPr="00DD6A02">
        <w:rPr>
          <w:sz w:val="28"/>
          <w:szCs w:val="28"/>
        </w:rPr>
        <w:softHyphen/>
      </w:r>
      <w:r w:rsidRPr="00DD6A02">
        <w:rPr>
          <w:spacing w:val="-2"/>
          <w:sz w:val="28"/>
          <w:szCs w:val="28"/>
        </w:rPr>
        <w:t xml:space="preserve">тивної медицини і освіти. Уже сьогодні близько 6,6 млн. </w:t>
      </w:r>
      <w:r w:rsidRPr="00DD6A02">
        <w:rPr>
          <w:sz w:val="28"/>
          <w:szCs w:val="28"/>
        </w:rPr>
        <w:t>осіб, що були народжені в Україні, проживають за кор</w:t>
      </w:r>
      <w:r w:rsidRPr="00DD6A02">
        <w:rPr>
          <w:sz w:val="28"/>
          <w:szCs w:val="28"/>
        </w:rPr>
        <w:softHyphen/>
        <w:t>доном. За кількістю емігрантів Україна посідає одне з провідних місць у світі поряд з Китаєм, Індією, Мексикою та Росією. Така кількість емігрантів, на думку О. Малиновської, консервує і поглиблює нерів</w:t>
      </w:r>
      <w:r w:rsidRPr="00DD6A02">
        <w:rPr>
          <w:sz w:val="28"/>
          <w:szCs w:val="28"/>
        </w:rPr>
        <w:softHyphen/>
      </w:r>
      <w:r w:rsidRPr="00DD6A02">
        <w:rPr>
          <w:spacing w:val="-2"/>
          <w:sz w:val="28"/>
          <w:szCs w:val="28"/>
        </w:rPr>
        <w:t>ність та гальмує модернізацію України</w:t>
      </w:r>
      <w:r>
        <w:rPr>
          <w:spacing w:val="-2"/>
          <w:sz w:val="28"/>
          <w:szCs w:val="28"/>
        </w:rPr>
        <w:t xml:space="preserve"> [</w:t>
      </w:r>
      <w:r w:rsidR="00ED1979">
        <w:rPr>
          <w:spacing w:val="-2"/>
          <w:sz w:val="28"/>
          <w:szCs w:val="28"/>
        </w:rPr>
        <w:fldChar w:fldCharType="begin"/>
      </w:r>
      <w:r w:rsidR="00ED1979">
        <w:rPr>
          <w:spacing w:val="-2"/>
          <w:sz w:val="28"/>
          <w:szCs w:val="28"/>
        </w:rPr>
        <w:instrText xml:space="preserve"> REF _Ref438673791 \r \h </w:instrText>
      </w:r>
      <w:r w:rsidR="00ED1979">
        <w:rPr>
          <w:spacing w:val="-2"/>
          <w:sz w:val="28"/>
          <w:szCs w:val="28"/>
        </w:rPr>
      </w:r>
      <w:r w:rsidR="00ED1979">
        <w:rPr>
          <w:spacing w:val="-2"/>
          <w:sz w:val="28"/>
          <w:szCs w:val="28"/>
        </w:rPr>
        <w:fldChar w:fldCharType="separate"/>
      </w:r>
      <w:r w:rsidR="00561F33">
        <w:rPr>
          <w:spacing w:val="-2"/>
          <w:sz w:val="28"/>
          <w:szCs w:val="28"/>
        </w:rPr>
        <w:t>38</w:t>
      </w:r>
      <w:r w:rsidR="00ED1979">
        <w:rPr>
          <w:spacing w:val="-2"/>
          <w:sz w:val="28"/>
          <w:szCs w:val="28"/>
        </w:rPr>
        <w:fldChar w:fldCharType="end"/>
      </w:r>
      <w:r>
        <w:rPr>
          <w:spacing w:val="-2"/>
          <w:sz w:val="28"/>
          <w:szCs w:val="28"/>
        </w:rPr>
        <w:t>]</w:t>
      </w:r>
      <w:r w:rsidRPr="00DD6A02">
        <w:rPr>
          <w:spacing w:val="-2"/>
          <w:sz w:val="28"/>
          <w:szCs w:val="28"/>
        </w:rPr>
        <w:t>.</w:t>
      </w:r>
    </w:p>
    <w:p w:rsidR="00D67123" w:rsidRPr="00DD6A02" w:rsidRDefault="00D67123" w:rsidP="00D67123">
      <w:pPr>
        <w:shd w:val="clear" w:color="auto" w:fill="FFFFFF"/>
        <w:spacing w:line="360" w:lineRule="auto"/>
        <w:ind w:firstLine="720"/>
        <w:jc w:val="both"/>
        <w:rPr>
          <w:sz w:val="28"/>
          <w:szCs w:val="28"/>
        </w:rPr>
      </w:pPr>
      <w:r w:rsidRPr="00DD6A02">
        <w:rPr>
          <w:sz w:val="28"/>
          <w:szCs w:val="28"/>
        </w:rPr>
        <w:t>У найближчі 10 років завдяки поступо</w:t>
      </w:r>
      <w:r w:rsidRPr="00DD6A02">
        <w:rPr>
          <w:sz w:val="28"/>
          <w:szCs w:val="28"/>
        </w:rPr>
        <w:softHyphen/>
        <w:t>вому збільшенню пенсійного віку для жінок до 60 років та для деяких категорій працюючих до 62 років буде спостерігатися деяке зменшення пенсійних виплат, а тому саме у цей період важливо проводити подальше реформування пенсій</w:t>
      </w:r>
      <w:r w:rsidRPr="00DD6A02">
        <w:rPr>
          <w:sz w:val="28"/>
          <w:szCs w:val="28"/>
        </w:rPr>
        <w:softHyphen/>
        <w:t>ної системи. Підвищення пенсійного віку для жінок за підрахунками експертів дає змогу зменшити наванта</w:t>
      </w:r>
      <w:r w:rsidRPr="00DD6A02">
        <w:rPr>
          <w:sz w:val="28"/>
          <w:szCs w:val="28"/>
        </w:rPr>
        <w:softHyphen/>
        <w:t>ження пенсіонерів на платників внесків у 2021 з 97% до 87% і відсунути критичну дату переважання пенсіо</w:t>
      </w:r>
      <w:r w:rsidRPr="00DD6A02">
        <w:rPr>
          <w:sz w:val="28"/>
          <w:szCs w:val="28"/>
        </w:rPr>
        <w:softHyphen/>
        <w:t>нерів над кількістю платників з 2025 р. на 2039 р. Співвідношення кількості осіб пенсійного й працез</w:t>
      </w:r>
      <w:r w:rsidRPr="00DD6A02">
        <w:rPr>
          <w:sz w:val="28"/>
          <w:szCs w:val="28"/>
        </w:rPr>
        <w:softHyphen/>
        <w:t>датного віку у 2021 р. перебуватиме на сучасному рівні (40%), тоді як за незмінної межі пенсійного віку (для жінок 55 років) досягло у 2021 році 50%</w:t>
      </w:r>
      <w:r>
        <w:rPr>
          <w:sz w:val="28"/>
          <w:szCs w:val="28"/>
        </w:rPr>
        <w:t xml:space="preserve"> [</w:t>
      </w:r>
      <w:r w:rsidR="00ED1979">
        <w:rPr>
          <w:sz w:val="28"/>
          <w:szCs w:val="28"/>
        </w:rPr>
        <w:fldChar w:fldCharType="begin"/>
      </w:r>
      <w:r w:rsidR="00ED1979">
        <w:rPr>
          <w:sz w:val="28"/>
          <w:szCs w:val="28"/>
        </w:rPr>
        <w:instrText xml:space="preserve"> REF _Ref473531302 \r \h </w:instrText>
      </w:r>
      <w:r w:rsidR="00ED1979">
        <w:rPr>
          <w:sz w:val="28"/>
          <w:szCs w:val="28"/>
        </w:rPr>
      </w:r>
      <w:r w:rsidR="00ED1979">
        <w:rPr>
          <w:sz w:val="28"/>
          <w:szCs w:val="28"/>
        </w:rPr>
        <w:fldChar w:fldCharType="separate"/>
      </w:r>
      <w:r w:rsidR="00561F33">
        <w:rPr>
          <w:sz w:val="28"/>
          <w:szCs w:val="28"/>
        </w:rPr>
        <w:t>53</w:t>
      </w:r>
      <w:r w:rsidR="00ED1979">
        <w:rPr>
          <w:sz w:val="28"/>
          <w:szCs w:val="28"/>
        </w:rPr>
        <w:fldChar w:fldCharType="end"/>
      </w:r>
      <w:r>
        <w:rPr>
          <w:sz w:val="28"/>
          <w:szCs w:val="28"/>
        </w:rPr>
        <w:t>]</w:t>
      </w:r>
      <w:r w:rsidRPr="00DD6A02">
        <w:rPr>
          <w:sz w:val="28"/>
          <w:szCs w:val="28"/>
        </w:rPr>
        <w:t>.</w:t>
      </w:r>
    </w:p>
    <w:p w:rsidR="00D67123" w:rsidRPr="00DD6A02" w:rsidRDefault="00D67123" w:rsidP="00D67123">
      <w:pPr>
        <w:spacing w:line="360" w:lineRule="auto"/>
        <w:ind w:firstLine="720"/>
        <w:jc w:val="both"/>
        <w:rPr>
          <w:sz w:val="28"/>
          <w:szCs w:val="28"/>
        </w:rPr>
      </w:pPr>
      <w:r w:rsidRPr="00DD6A02">
        <w:rPr>
          <w:sz w:val="28"/>
          <w:szCs w:val="28"/>
        </w:rPr>
        <w:t>Для того, щоб скористатися можливостями від тим</w:t>
      </w:r>
      <w:r w:rsidRPr="00DD6A02">
        <w:rPr>
          <w:sz w:val="28"/>
          <w:szCs w:val="28"/>
        </w:rPr>
        <w:softHyphen/>
        <w:t>часового зменшення навантаження на працююче насе</w:t>
      </w:r>
      <w:r w:rsidRPr="00DD6A02">
        <w:rPr>
          <w:sz w:val="28"/>
          <w:szCs w:val="28"/>
        </w:rPr>
        <w:softHyphen/>
        <w:t>лення та поліпшити фінансові параметри системи соці</w:t>
      </w:r>
      <w:r w:rsidRPr="00DD6A02">
        <w:rPr>
          <w:sz w:val="28"/>
          <w:szCs w:val="28"/>
        </w:rPr>
        <w:softHyphen/>
      </w:r>
      <w:r w:rsidRPr="00DD6A02">
        <w:rPr>
          <w:spacing w:val="-1"/>
          <w:sz w:val="28"/>
          <w:szCs w:val="28"/>
        </w:rPr>
        <w:t xml:space="preserve">ального захисту у майбутньому, слід, по-перше, і надалі </w:t>
      </w:r>
      <w:r w:rsidRPr="00DD6A02">
        <w:rPr>
          <w:sz w:val="28"/>
          <w:szCs w:val="28"/>
        </w:rPr>
        <w:t>проводити реформи направлені, перш за все, на підви</w:t>
      </w:r>
      <w:r w:rsidRPr="00DD6A02">
        <w:rPr>
          <w:spacing w:val="-1"/>
          <w:sz w:val="28"/>
          <w:szCs w:val="28"/>
        </w:rPr>
        <w:t>щення ефективності систем соціального захисту (посту</w:t>
      </w:r>
      <w:r w:rsidRPr="00DD6A02">
        <w:rPr>
          <w:spacing w:val="-1"/>
          <w:sz w:val="28"/>
          <w:szCs w:val="28"/>
        </w:rPr>
        <w:softHyphen/>
      </w:r>
      <w:r w:rsidRPr="00DD6A02">
        <w:rPr>
          <w:spacing w:val="-3"/>
          <w:sz w:val="28"/>
          <w:szCs w:val="28"/>
        </w:rPr>
        <w:t xml:space="preserve">повий перехід від солідарного до </w:t>
      </w:r>
      <w:r w:rsidRPr="00DD6A02">
        <w:rPr>
          <w:spacing w:val="-3"/>
          <w:sz w:val="28"/>
          <w:szCs w:val="28"/>
        </w:rPr>
        <w:lastRenderedPageBreak/>
        <w:t>накопичувального при</w:t>
      </w:r>
      <w:r w:rsidRPr="00DD6A02">
        <w:rPr>
          <w:spacing w:val="-3"/>
          <w:sz w:val="28"/>
          <w:szCs w:val="28"/>
        </w:rPr>
        <w:softHyphen/>
      </w:r>
      <w:r w:rsidRPr="00DD6A02">
        <w:rPr>
          <w:sz w:val="28"/>
          <w:szCs w:val="28"/>
        </w:rPr>
        <w:t xml:space="preserve">нципу фінансування) </w:t>
      </w:r>
      <w:r w:rsidR="009107DF">
        <w:rPr>
          <w:sz w:val="28"/>
          <w:szCs w:val="28"/>
        </w:rPr>
        <w:t>та оптимізацію кількості отриму</w:t>
      </w:r>
      <w:r w:rsidRPr="00DD6A02">
        <w:rPr>
          <w:spacing w:val="-1"/>
          <w:sz w:val="28"/>
          <w:szCs w:val="28"/>
        </w:rPr>
        <w:t>вачів соціальних допомог та послуг (в Україні спостері</w:t>
      </w:r>
      <w:r w:rsidRPr="00DD6A02">
        <w:rPr>
          <w:spacing w:val="-1"/>
          <w:sz w:val="28"/>
          <w:szCs w:val="28"/>
        </w:rPr>
        <w:softHyphen/>
        <w:t xml:space="preserve">гається парадоксальна ситуація </w:t>
      </w:r>
      <w:r>
        <w:rPr>
          <w:spacing w:val="-1"/>
          <w:sz w:val="28"/>
          <w:szCs w:val="28"/>
        </w:rPr>
        <w:t>–</w:t>
      </w:r>
      <w:r w:rsidRPr="00DD6A02">
        <w:rPr>
          <w:spacing w:val="-1"/>
          <w:sz w:val="28"/>
          <w:szCs w:val="28"/>
        </w:rPr>
        <w:t xml:space="preserve"> обсяг соціальної допо</w:t>
      </w:r>
      <w:r w:rsidRPr="00DD6A02">
        <w:rPr>
          <w:spacing w:val="-1"/>
          <w:sz w:val="28"/>
          <w:szCs w:val="28"/>
        </w:rPr>
        <w:softHyphen/>
      </w:r>
      <w:r w:rsidRPr="00DD6A02">
        <w:rPr>
          <w:sz w:val="28"/>
          <w:szCs w:val="28"/>
        </w:rPr>
        <w:t xml:space="preserve">моги збільшується з кожним роком і одночасно зростає </w:t>
      </w:r>
      <w:r w:rsidRPr="00DD6A02">
        <w:rPr>
          <w:spacing w:val="-2"/>
          <w:sz w:val="28"/>
          <w:szCs w:val="28"/>
        </w:rPr>
        <w:t xml:space="preserve">кількість бідних родин. Левова частка коштів попадає не </w:t>
      </w:r>
      <w:r w:rsidRPr="00DD6A02">
        <w:rPr>
          <w:sz w:val="28"/>
          <w:szCs w:val="28"/>
        </w:rPr>
        <w:t>за адресою: тобто не завжди тим людям, які гостро потребують соціальну допомогу). По-друге, необхідно забезпечити повну та продуктивну зайнятість населен</w:t>
      </w:r>
      <w:r w:rsidRPr="00DD6A02">
        <w:rPr>
          <w:sz w:val="28"/>
          <w:szCs w:val="28"/>
        </w:rPr>
        <w:softHyphen/>
      </w:r>
      <w:r w:rsidRPr="00DD6A02">
        <w:rPr>
          <w:spacing w:val="-3"/>
          <w:sz w:val="28"/>
          <w:szCs w:val="28"/>
        </w:rPr>
        <w:t xml:space="preserve">ню, яке може та хоче працювати (у тому числі за рахунок </w:t>
      </w:r>
      <w:r w:rsidRPr="00DD6A02">
        <w:rPr>
          <w:sz w:val="28"/>
          <w:szCs w:val="28"/>
        </w:rPr>
        <w:t xml:space="preserve">створення робочих місць для людей похилого віку). Вигода від даних можливостей залежить від того, </w:t>
      </w:r>
      <w:r w:rsidRPr="00DD6A02">
        <w:rPr>
          <w:spacing w:val="-2"/>
          <w:sz w:val="28"/>
          <w:szCs w:val="28"/>
        </w:rPr>
        <w:t>настільки існуюча економічна система здатна створюва</w:t>
      </w:r>
      <w:r w:rsidRPr="00DD6A02">
        <w:rPr>
          <w:spacing w:val="-2"/>
          <w:sz w:val="28"/>
          <w:szCs w:val="28"/>
        </w:rPr>
        <w:softHyphen/>
      </w:r>
      <w:r w:rsidRPr="00DD6A02">
        <w:rPr>
          <w:sz w:val="28"/>
          <w:szCs w:val="28"/>
        </w:rPr>
        <w:t xml:space="preserve">ти робочі місця для економічно активного населення країни. При цьому слід враховувати те, що країни в усьому світі не можуть скористатися демографічним </w:t>
      </w:r>
      <w:r w:rsidRPr="00DD6A02">
        <w:rPr>
          <w:spacing w:val="-2"/>
          <w:sz w:val="28"/>
          <w:szCs w:val="28"/>
        </w:rPr>
        <w:t xml:space="preserve">дивідендом, оскільки значна частина їх робочої сили або </w:t>
      </w:r>
      <w:r w:rsidRPr="00DD6A02">
        <w:rPr>
          <w:sz w:val="28"/>
          <w:szCs w:val="28"/>
        </w:rPr>
        <w:t>зайнята пошуками роботи, або складається з працівни</w:t>
      </w:r>
      <w:r w:rsidRPr="00DD6A02">
        <w:rPr>
          <w:sz w:val="28"/>
          <w:szCs w:val="28"/>
        </w:rPr>
        <w:softHyphen/>
        <w:t xml:space="preserve">ків з низьким рівнем кваліфікації, зайнятих на робочих </w:t>
      </w:r>
      <w:r w:rsidRPr="00DD6A02">
        <w:rPr>
          <w:spacing w:val="-2"/>
          <w:sz w:val="28"/>
          <w:szCs w:val="28"/>
        </w:rPr>
        <w:t>місцях низької якості у неформальному секторі економі</w:t>
      </w:r>
      <w:r w:rsidRPr="00DD6A02">
        <w:rPr>
          <w:spacing w:val="-2"/>
          <w:sz w:val="28"/>
          <w:szCs w:val="28"/>
        </w:rPr>
        <w:softHyphen/>
      </w:r>
      <w:r w:rsidRPr="00DD6A02">
        <w:rPr>
          <w:spacing w:val="-1"/>
          <w:sz w:val="28"/>
          <w:szCs w:val="28"/>
        </w:rPr>
        <w:t>ки, отримуючи вкрай низьку заробітну плату. Ця ситуа</w:t>
      </w:r>
      <w:r w:rsidRPr="00DD6A02">
        <w:rPr>
          <w:spacing w:val="-1"/>
          <w:sz w:val="28"/>
          <w:szCs w:val="28"/>
        </w:rPr>
        <w:softHyphen/>
      </w:r>
      <w:r w:rsidRPr="00DD6A02">
        <w:rPr>
          <w:sz w:val="28"/>
          <w:szCs w:val="28"/>
        </w:rPr>
        <w:t>ціє погіршується світовою та національною економіч</w:t>
      </w:r>
      <w:r w:rsidRPr="00DD6A02">
        <w:rPr>
          <w:sz w:val="28"/>
          <w:szCs w:val="28"/>
        </w:rPr>
        <w:softHyphen/>
      </w:r>
      <w:r w:rsidRPr="00DD6A02">
        <w:rPr>
          <w:spacing w:val="-1"/>
          <w:sz w:val="28"/>
          <w:szCs w:val="28"/>
        </w:rPr>
        <w:t xml:space="preserve">ною та фінансовою кризою. За оцінками МОП, у зв'язку з кризою світове безробіття збільшилося на 27 млн. осіб </w:t>
      </w:r>
      <w:r w:rsidRPr="00DD6A02">
        <w:rPr>
          <w:sz w:val="28"/>
          <w:szCs w:val="28"/>
        </w:rPr>
        <w:t xml:space="preserve">за період з 2007 по 2012 рр., з яких 14 млн. припадає на розвинені країни і держави-члени ЄС, 7 млн. </w:t>
      </w:r>
      <w:r w:rsidR="00ED1979">
        <w:rPr>
          <w:sz w:val="28"/>
          <w:szCs w:val="28"/>
        </w:rPr>
        <w:t>–</w:t>
      </w:r>
      <w:r w:rsidRPr="00DD6A02">
        <w:rPr>
          <w:sz w:val="28"/>
          <w:szCs w:val="28"/>
        </w:rPr>
        <w:t xml:space="preserve"> на Східну Азію, 3 млн. - на Латинську Америку і </w:t>
      </w:r>
      <w:r w:rsidRPr="00DD6A02">
        <w:rPr>
          <w:spacing w:val="-2"/>
          <w:sz w:val="28"/>
          <w:szCs w:val="28"/>
        </w:rPr>
        <w:t>Карибський басейн і 1 млн</w:t>
      </w:r>
      <w:r w:rsidR="00F91AAC">
        <w:rPr>
          <w:spacing w:val="-2"/>
          <w:sz w:val="28"/>
          <w:szCs w:val="28"/>
        </w:rPr>
        <w:t>.</w:t>
      </w:r>
      <w:r w:rsidRPr="00DD6A02">
        <w:rPr>
          <w:spacing w:val="-2"/>
          <w:sz w:val="28"/>
          <w:szCs w:val="28"/>
        </w:rPr>
        <w:t xml:space="preserve"> </w:t>
      </w:r>
      <w:r w:rsidR="00ED1979">
        <w:rPr>
          <w:spacing w:val="-2"/>
          <w:sz w:val="28"/>
          <w:szCs w:val="28"/>
        </w:rPr>
        <w:t>–</w:t>
      </w:r>
      <w:r w:rsidRPr="00DD6A02">
        <w:rPr>
          <w:spacing w:val="-2"/>
          <w:sz w:val="28"/>
          <w:szCs w:val="28"/>
        </w:rPr>
        <w:t xml:space="preserve"> на Південну Азію</w:t>
      </w:r>
      <w:r>
        <w:rPr>
          <w:spacing w:val="-2"/>
          <w:sz w:val="28"/>
          <w:szCs w:val="28"/>
        </w:rPr>
        <w:t xml:space="preserve"> [</w:t>
      </w:r>
      <w:r w:rsidR="00ED1979">
        <w:rPr>
          <w:spacing w:val="-2"/>
          <w:sz w:val="28"/>
          <w:szCs w:val="28"/>
        </w:rPr>
        <w:fldChar w:fldCharType="begin"/>
      </w:r>
      <w:r w:rsidR="00ED1979">
        <w:rPr>
          <w:spacing w:val="-2"/>
          <w:sz w:val="28"/>
          <w:szCs w:val="28"/>
        </w:rPr>
        <w:instrText xml:space="preserve"> REF _Ref438673806 \r \h </w:instrText>
      </w:r>
      <w:r w:rsidR="00ED1979">
        <w:rPr>
          <w:spacing w:val="-2"/>
          <w:sz w:val="28"/>
          <w:szCs w:val="28"/>
        </w:rPr>
      </w:r>
      <w:r w:rsidR="00ED1979">
        <w:rPr>
          <w:spacing w:val="-2"/>
          <w:sz w:val="28"/>
          <w:szCs w:val="28"/>
        </w:rPr>
        <w:fldChar w:fldCharType="separate"/>
      </w:r>
      <w:r w:rsidR="00561F33">
        <w:rPr>
          <w:spacing w:val="-2"/>
          <w:sz w:val="28"/>
          <w:szCs w:val="28"/>
        </w:rPr>
        <w:t>14</w:t>
      </w:r>
      <w:r w:rsidR="00ED1979">
        <w:rPr>
          <w:spacing w:val="-2"/>
          <w:sz w:val="28"/>
          <w:szCs w:val="28"/>
        </w:rPr>
        <w:fldChar w:fldCharType="end"/>
      </w:r>
      <w:r>
        <w:rPr>
          <w:spacing w:val="-2"/>
          <w:sz w:val="28"/>
          <w:szCs w:val="28"/>
        </w:rPr>
        <w:t>]</w:t>
      </w:r>
      <w:r w:rsidRPr="00DD6A02">
        <w:rPr>
          <w:spacing w:val="-2"/>
          <w:sz w:val="28"/>
          <w:szCs w:val="28"/>
        </w:rPr>
        <w:t>.</w:t>
      </w:r>
    </w:p>
    <w:p w:rsidR="00D67123" w:rsidRPr="00DD6A02" w:rsidRDefault="00D67123" w:rsidP="00D67123">
      <w:pPr>
        <w:spacing w:line="360" w:lineRule="auto"/>
        <w:ind w:firstLine="720"/>
        <w:jc w:val="both"/>
        <w:rPr>
          <w:sz w:val="28"/>
          <w:szCs w:val="28"/>
        </w:rPr>
      </w:pPr>
      <w:r w:rsidRPr="00DD6A02">
        <w:rPr>
          <w:sz w:val="28"/>
          <w:szCs w:val="28"/>
        </w:rPr>
        <w:t xml:space="preserve">Якщо Україні вдасться подолати дані проблеми та сприяти всебічному розвитку накопичувальних систем </w:t>
      </w:r>
      <w:r w:rsidRPr="00DD6A02">
        <w:rPr>
          <w:spacing w:val="-2"/>
          <w:sz w:val="28"/>
          <w:szCs w:val="28"/>
        </w:rPr>
        <w:t xml:space="preserve">фінансування, то крім першого вікна можливостей може </w:t>
      </w:r>
      <w:r w:rsidRPr="00DD6A02">
        <w:rPr>
          <w:sz w:val="28"/>
          <w:szCs w:val="28"/>
        </w:rPr>
        <w:t>виникнути і друге. У зв</w:t>
      </w:r>
      <w:r w:rsidR="00587CD6">
        <w:rPr>
          <w:sz w:val="28"/>
          <w:szCs w:val="28"/>
        </w:rPr>
        <w:t>'язку з тим, що очікувана трива</w:t>
      </w:r>
      <w:r w:rsidRPr="00DD6A02">
        <w:rPr>
          <w:spacing w:val="-1"/>
          <w:sz w:val="28"/>
          <w:szCs w:val="28"/>
        </w:rPr>
        <w:t xml:space="preserve">лість життя при народженні поступово збільшується, це </w:t>
      </w:r>
      <w:r w:rsidRPr="00DD6A02">
        <w:rPr>
          <w:sz w:val="28"/>
          <w:szCs w:val="28"/>
        </w:rPr>
        <w:t>може призвести до збільшення обсягу заощаджень про</w:t>
      </w:r>
      <w:r w:rsidRPr="00DD6A02">
        <w:rPr>
          <w:sz w:val="28"/>
          <w:szCs w:val="28"/>
        </w:rPr>
        <w:softHyphen/>
        <w:t>тягом життєвого циклу людини для фінансування соці</w:t>
      </w:r>
      <w:r w:rsidRPr="00DD6A02">
        <w:rPr>
          <w:sz w:val="28"/>
          <w:szCs w:val="28"/>
        </w:rPr>
        <w:softHyphen/>
        <w:t xml:space="preserve">альних виплат у майбутньому, що сприяє формуванню </w:t>
      </w:r>
      <w:r w:rsidRPr="00DD6A02">
        <w:rPr>
          <w:spacing w:val="-2"/>
          <w:sz w:val="28"/>
          <w:szCs w:val="28"/>
        </w:rPr>
        <w:t xml:space="preserve">додаткових інвестиційних ресурсів у державі. Таке вікно </w:t>
      </w:r>
      <w:r w:rsidRPr="00DD6A02">
        <w:rPr>
          <w:sz w:val="28"/>
          <w:szCs w:val="28"/>
        </w:rPr>
        <w:t>можливостей може виникнути лише у тому разі, якщо держави за допомогою економічних чи адміністратив</w:t>
      </w:r>
      <w:r w:rsidRPr="00DD6A02">
        <w:rPr>
          <w:sz w:val="28"/>
          <w:szCs w:val="28"/>
        </w:rPr>
        <w:softHyphen/>
        <w:t xml:space="preserve">них інструментів буде спонукати окремих фізичних та юридичних осіб до накопичення соціального капіталу. На відміну від </w:t>
      </w:r>
      <w:r w:rsidRPr="00DD6A02">
        <w:rPr>
          <w:sz w:val="28"/>
          <w:szCs w:val="28"/>
        </w:rPr>
        <w:lastRenderedPageBreak/>
        <w:t xml:space="preserve">першого вікна можливостей, друге не є тимчасовим, оскільки старіння може забезпечувати постійне збільшення капіталу на одного працівника і, </w:t>
      </w:r>
      <w:r w:rsidRPr="00DD6A02">
        <w:rPr>
          <w:spacing w:val="-1"/>
          <w:sz w:val="28"/>
          <w:szCs w:val="28"/>
        </w:rPr>
        <w:t xml:space="preserve">відповідно, доходу на душу населення, і теоретично він </w:t>
      </w:r>
      <w:r w:rsidRPr="00DD6A02">
        <w:rPr>
          <w:sz w:val="28"/>
          <w:szCs w:val="28"/>
        </w:rPr>
        <w:t xml:space="preserve">може рости і далі пропорційно збільшення очікуваної </w:t>
      </w:r>
      <w:r w:rsidRPr="00DD6A02">
        <w:rPr>
          <w:spacing w:val="-2"/>
          <w:sz w:val="28"/>
          <w:szCs w:val="28"/>
        </w:rPr>
        <w:t>тривалості життя. Проте виникнення другого вікна мож</w:t>
      </w:r>
      <w:r w:rsidRPr="00DD6A02">
        <w:rPr>
          <w:spacing w:val="-2"/>
          <w:sz w:val="28"/>
          <w:szCs w:val="28"/>
        </w:rPr>
        <w:softHyphen/>
      </w:r>
      <w:r w:rsidRPr="00DD6A02">
        <w:rPr>
          <w:sz w:val="28"/>
          <w:szCs w:val="28"/>
        </w:rPr>
        <w:t>ливостей в Україні тісно залежить від тих кроків щодо поліпшення фінансових параметрів системи соціально</w:t>
      </w:r>
      <w:r w:rsidRPr="00DD6A02">
        <w:rPr>
          <w:sz w:val="28"/>
          <w:szCs w:val="28"/>
        </w:rPr>
        <w:softHyphen/>
        <w:t>го захисту, які буде реалізувати держави перед цим. Тому, можемо стверджувати, що реалізація цих можли</w:t>
      </w:r>
      <w:r w:rsidRPr="00DD6A02">
        <w:rPr>
          <w:sz w:val="28"/>
          <w:szCs w:val="28"/>
        </w:rPr>
        <w:softHyphen/>
      </w:r>
      <w:r w:rsidRPr="00DD6A02">
        <w:rPr>
          <w:spacing w:val="-2"/>
          <w:sz w:val="28"/>
          <w:szCs w:val="28"/>
        </w:rPr>
        <w:t xml:space="preserve">востей не може відбуватися автоматично, а залежить від </w:t>
      </w:r>
      <w:r w:rsidRPr="00DD6A02">
        <w:rPr>
          <w:sz w:val="28"/>
          <w:szCs w:val="28"/>
        </w:rPr>
        <w:t xml:space="preserve">інститутів і політики, які забезпечують перетворення </w:t>
      </w:r>
      <w:r w:rsidRPr="00DD6A02">
        <w:rPr>
          <w:spacing w:val="-2"/>
          <w:sz w:val="28"/>
          <w:szCs w:val="28"/>
        </w:rPr>
        <w:t>змін у віковій структурі населення в економічний розви</w:t>
      </w:r>
      <w:r w:rsidRPr="00DD6A02">
        <w:rPr>
          <w:spacing w:val="-2"/>
          <w:sz w:val="28"/>
          <w:szCs w:val="28"/>
        </w:rPr>
        <w:softHyphen/>
      </w:r>
      <w:r w:rsidRPr="00DD6A02">
        <w:rPr>
          <w:sz w:val="28"/>
          <w:szCs w:val="28"/>
        </w:rPr>
        <w:t>ток. Таким чином, як помітно з проведеного аналізу, навіть за сприятливих демографічних умов в Україні буде спостерігатися поступове погіршення демографіч</w:t>
      </w:r>
      <w:r w:rsidRPr="00DD6A02">
        <w:rPr>
          <w:sz w:val="28"/>
          <w:szCs w:val="28"/>
        </w:rPr>
        <w:softHyphen/>
        <w:t xml:space="preserve">ної структури населення, що, у свою чергу, негативно позначатиметься на збалансуванні фінансових ресурсів </w:t>
      </w:r>
      <w:r w:rsidRPr="00DD6A02">
        <w:rPr>
          <w:spacing w:val="-1"/>
          <w:sz w:val="28"/>
          <w:szCs w:val="28"/>
        </w:rPr>
        <w:t>системи соціального захисту. Тому надзвичайно важли</w:t>
      </w:r>
      <w:r w:rsidRPr="00DD6A02">
        <w:rPr>
          <w:spacing w:val="-1"/>
          <w:sz w:val="28"/>
          <w:szCs w:val="28"/>
        </w:rPr>
        <w:softHyphen/>
        <w:t>вим у період до 2025 р. провести ряд змін, що стосують</w:t>
      </w:r>
      <w:r w:rsidRPr="00DD6A02">
        <w:rPr>
          <w:spacing w:val="-1"/>
          <w:sz w:val="28"/>
          <w:szCs w:val="28"/>
        </w:rPr>
        <w:softHyphen/>
        <w:t>ся як джерел формування фінансових ресурсів у системі соціального захисту так і їх використання.</w:t>
      </w:r>
    </w:p>
    <w:p w:rsidR="00D67123" w:rsidRDefault="00D67123" w:rsidP="00D67123">
      <w:pPr>
        <w:spacing w:line="360" w:lineRule="auto"/>
        <w:ind w:firstLine="709"/>
        <w:rPr>
          <w:sz w:val="28"/>
          <w:szCs w:val="28"/>
        </w:rPr>
      </w:pPr>
    </w:p>
    <w:p w:rsidR="00D67123" w:rsidRDefault="00D67123" w:rsidP="00D67123">
      <w:pPr>
        <w:spacing w:line="360" w:lineRule="auto"/>
        <w:ind w:firstLine="709"/>
        <w:rPr>
          <w:sz w:val="28"/>
          <w:szCs w:val="28"/>
        </w:rPr>
      </w:pPr>
    </w:p>
    <w:p w:rsidR="00D67123" w:rsidRPr="00DE3CE8" w:rsidRDefault="00D67123" w:rsidP="00D67123">
      <w:pPr>
        <w:spacing w:line="360" w:lineRule="auto"/>
        <w:ind w:firstLine="709"/>
        <w:jc w:val="both"/>
        <w:rPr>
          <w:b/>
          <w:sz w:val="28"/>
          <w:szCs w:val="28"/>
        </w:rPr>
      </w:pPr>
      <w:r>
        <w:rPr>
          <w:b/>
          <w:sz w:val="28"/>
          <w:szCs w:val="28"/>
        </w:rPr>
        <w:t xml:space="preserve">1.2. </w:t>
      </w:r>
      <w:r w:rsidRPr="00DE3CE8">
        <w:rPr>
          <w:b/>
          <w:sz w:val="28"/>
          <w:szCs w:val="28"/>
        </w:rPr>
        <w:t>Підходи до формування системи оцінювання рівня демографічної безпеки</w:t>
      </w:r>
    </w:p>
    <w:p w:rsidR="00D67123" w:rsidRPr="00DE3CE8" w:rsidRDefault="00D67123" w:rsidP="00D67123">
      <w:pPr>
        <w:spacing w:line="360" w:lineRule="auto"/>
        <w:ind w:firstLine="709"/>
        <w:jc w:val="both"/>
        <w:rPr>
          <w:sz w:val="28"/>
          <w:szCs w:val="28"/>
        </w:rPr>
      </w:pPr>
    </w:p>
    <w:p w:rsidR="00D67123" w:rsidRPr="00DE3CE8" w:rsidRDefault="00D67123" w:rsidP="00D67123">
      <w:pPr>
        <w:shd w:val="clear" w:color="auto" w:fill="FFFFFF"/>
        <w:spacing w:line="360" w:lineRule="auto"/>
        <w:ind w:firstLine="709"/>
        <w:jc w:val="both"/>
        <w:rPr>
          <w:sz w:val="28"/>
          <w:szCs w:val="28"/>
        </w:rPr>
      </w:pPr>
      <w:r w:rsidRPr="00DE3CE8">
        <w:rPr>
          <w:sz w:val="28"/>
          <w:szCs w:val="28"/>
        </w:rPr>
        <w:t>Демографічна ситуація в державі має безпосередній вплив на її соціальний та економічний розвиток. Водночас, протягом останніх двох десятиліть чисельність населення України скорочується, погіршуються такі його якісні характеристики, як здоров'я, кваліфікація, відбуваєть</w:t>
      </w:r>
      <w:r w:rsidRPr="00DE3CE8">
        <w:rPr>
          <w:sz w:val="28"/>
          <w:szCs w:val="28"/>
        </w:rPr>
        <w:softHyphen/>
        <w:t>ся його старіння, зростає чисельність безповоротних емігрантів, поширеними є відкладання шлюбів і народження дітей, безшлюбне ма</w:t>
      </w:r>
      <w:r w:rsidR="00ED1979">
        <w:rPr>
          <w:sz w:val="28"/>
          <w:szCs w:val="28"/>
        </w:rPr>
        <w:t>теринство та соціаль</w:t>
      </w:r>
      <w:r w:rsidRPr="00DE3CE8">
        <w:rPr>
          <w:sz w:val="28"/>
          <w:szCs w:val="28"/>
        </w:rPr>
        <w:t>не сирітство, що на сучасному етапі розвитку наукової термінології може бути означено поняттям демогра</w:t>
      </w:r>
      <w:r w:rsidRPr="00DE3CE8">
        <w:rPr>
          <w:sz w:val="28"/>
          <w:szCs w:val="28"/>
        </w:rPr>
        <w:softHyphen/>
        <w:t>фічної небезпеки держави. У нинішніх умовах поси</w:t>
      </w:r>
      <w:r w:rsidRPr="00DE3CE8">
        <w:rPr>
          <w:sz w:val="28"/>
          <w:szCs w:val="28"/>
        </w:rPr>
        <w:softHyphen/>
        <w:t>лення демографічної безпеки набуває особливої акту</w:t>
      </w:r>
      <w:r w:rsidRPr="00DE3CE8">
        <w:rPr>
          <w:sz w:val="28"/>
          <w:szCs w:val="28"/>
        </w:rPr>
        <w:softHyphen/>
        <w:t xml:space="preserve">альності, </w:t>
      </w:r>
      <w:r w:rsidRPr="00DE3CE8">
        <w:rPr>
          <w:sz w:val="28"/>
          <w:szCs w:val="28"/>
        </w:rPr>
        <w:lastRenderedPageBreak/>
        <w:t>що, в свою чергу, потребує належного оціню</w:t>
      </w:r>
      <w:r w:rsidRPr="00DE3CE8">
        <w:rPr>
          <w:sz w:val="28"/>
          <w:szCs w:val="28"/>
        </w:rPr>
        <w:softHyphen/>
        <w:t>вання стану та динаміки цього явища з метою розроб</w:t>
      </w:r>
      <w:r w:rsidRPr="00DE3CE8">
        <w:rPr>
          <w:sz w:val="28"/>
          <w:szCs w:val="28"/>
        </w:rPr>
        <w:softHyphen/>
        <w:t>ки дієвих заходів щодо покращення ситуації. Поняття демографічна безпека є порівняно новим у вітчизня</w:t>
      </w:r>
      <w:r w:rsidRPr="00DE3CE8">
        <w:rPr>
          <w:sz w:val="28"/>
          <w:szCs w:val="28"/>
        </w:rPr>
        <w:softHyphen/>
        <w:t>ній науці, у зв'язку з чим майже не розроблено єдиний понятійний апарат і єдину, загальновизнану методику його оцінювання, хоча деякі методологічні підходи за останні роки визначено, зокрема в методичних і нор</w:t>
      </w:r>
      <w:r w:rsidRPr="00DE3CE8">
        <w:rPr>
          <w:sz w:val="28"/>
          <w:szCs w:val="28"/>
        </w:rPr>
        <w:softHyphen/>
        <w:t>мативних документах та дослідженнях науковців, проте часто вони мають дискусійний характер.</w:t>
      </w:r>
    </w:p>
    <w:p w:rsidR="00D67123" w:rsidRPr="00DE3CE8" w:rsidRDefault="00D67123" w:rsidP="00D67123">
      <w:pPr>
        <w:shd w:val="clear" w:color="auto" w:fill="FFFFFF"/>
        <w:spacing w:line="360" w:lineRule="auto"/>
        <w:ind w:firstLine="709"/>
        <w:jc w:val="both"/>
        <w:rPr>
          <w:sz w:val="28"/>
          <w:szCs w:val="28"/>
        </w:rPr>
      </w:pPr>
      <w:r w:rsidRPr="00DE3CE8">
        <w:rPr>
          <w:sz w:val="28"/>
          <w:szCs w:val="28"/>
        </w:rPr>
        <w:t>У сучасній літера</w:t>
      </w:r>
      <w:r w:rsidRPr="00DE3CE8">
        <w:rPr>
          <w:sz w:val="28"/>
          <w:szCs w:val="28"/>
        </w:rPr>
        <w:softHyphen/>
        <w:t>турі є різні трактув</w:t>
      </w:r>
      <w:r>
        <w:rPr>
          <w:sz w:val="28"/>
          <w:szCs w:val="28"/>
        </w:rPr>
        <w:t>ання цього поняття, основна від</w:t>
      </w:r>
      <w:r w:rsidRPr="00DE3CE8">
        <w:rPr>
          <w:sz w:val="28"/>
          <w:szCs w:val="28"/>
        </w:rPr>
        <w:t>мінність яких полягає в тому, що демографічна без</w:t>
      </w:r>
      <w:r w:rsidRPr="00DE3CE8">
        <w:rPr>
          <w:sz w:val="28"/>
          <w:szCs w:val="28"/>
        </w:rPr>
        <w:softHyphen/>
        <w:t>пека розглядається або автономно, або як «додаток» чи складова іншого виду безпеки. Окремі науковці виділяють, відповідно, інструментальний та цінніс</w:t>
      </w:r>
      <w:r w:rsidRPr="00DE3CE8">
        <w:rPr>
          <w:sz w:val="28"/>
          <w:szCs w:val="28"/>
        </w:rPr>
        <w:softHyphen/>
        <w:t>ний підходи до виз</w:t>
      </w:r>
      <w:r w:rsidR="00E22285">
        <w:rPr>
          <w:sz w:val="28"/>
          <w:szCs w:val="28"/>
        </w:rPr>
        <w:t>начення демографічної безпеки [</w:t>
      </w:r>
      <w:r w:rsidR="00ED1979">
        <w:rPr>
          <w:sz w:val="28"/>
          <w:szCs w:val="28"/>
        </w:rPr>
        <w:fldChar w:fldCharType="begin"/>
      </w:r>
      <w:r w:rsidR="00ED1979">
        <w:rPr>
          <w:sz w:val="28"/>
          <w:szCs w:val="28"/>
        </w:rPr>
        <w:instrText xml:space="preserve"> REF _Ref473531375 \r \h </w:instrText>
      </w:r>
      <w:r w:rsidR="00ED1979">
        <w:rPr>
          <w:sz w:val="28"/>
          <w:szCs w:val="28"/>
        </w:rPr>
      </w:r>
      <w:r w:rsidR="00ED1979">
        <w:rPr>
          <w:sz w:val="28"/>
          <w:szCs w:val="28"/>
        </w:rPr>
        <w:fldChar w:fldCharType="separate"/>
      </w:r>
      <w:r w:rsidR="00561F33">
        <w:rPr>
          <w:sz w:val="28"/>
          <w:szCs w:val="28"/>
        </w:rPr>
        <w:t>64</w:t>
      </w:r>
      <w:r w:rsidR="00ED1979">
        <w:rPr>
          <w:sz w:val="28"/>
          <w:szCs w:val="28"/>
        </w:rPr>
        <w:fldChar w:fldCharType="end"/>
      </w:r>
      <w:r w:rsidRPr="00DE3CE8">
        <w:rPr>
          <w:sz w:val="28"/>
          <w:szCs w:val="28"/>
        </w:rPr>
        <w:t>]. При інструментальному підході демографічні про</w:t>
      </w:r>
      <w:r w:rsidRPr="00DE3CE8">
        <w:rPr>
          <w:sz w:val="28"/>
          <w:szCs w:val="28"/>
        </w:rPr>
        <w:softHyphen/>
        <w:t>цеси оцінюються не самі по собі, а розглядаються лише як засіб, інструмент для досягнення інших, недемографічних цілей та завдань. У цьому випадку йдеться не про саму демографічну захищеність, а про інші види безпеки (національну та соціально-економічну), що забезпечуються демографічними процесами. Цінн</w:t>
      </w:r>
      <w:r>
        <w:rPr>
          <w:sz w:val="28"/>
          <w:szCs w:val="28"/>
        </w:rPr>
        <w:t>існий підхід передбачає самоцін</w:t>
      </w:r>
      <w:r w:rsidRPr="00DE3CE8">
        <w:rPr>
          <w:sz w:val="28"/>
          <w:szCs w:val="28"/>
        </w:rPr>
        <w:t>ність демографічних процесів, існування автоном</w:t>
      </w:r>
      <w:r w:rsidRPr="00DE3CE8">
        <w:rPr>
          <w:sz w:val="28"/>
          <w:szCs w:val="28"/>
        </w:rPr>
        <w:softHyphen/>
        <w:t>них демографічних цілей, досягнення яких розгля</w:t>
      </w:r>
      <w:r w:rsidRPr="00DE3CE8">
        <w:rPr>
          <w:sz w:val="28"/>
          <w:szCs w:val="28"/>
        </w:rPr>
        <w:softHyphen/>
        <w:t>дається як стратегічне завдання, їх відносять до головних суспільних пріоритетів, важливіших, ніж економічне процвітання, військова могутність тощо. У цьому випадку демографічну безпеку розуміють як безпеку процесів, що відбуваються в демографіч</w:t>
      </w:r>
      <w:r w:rsidRPr="00DE3CE8">
        <w:rPr>
          <w:sz w:val="28"/>
          <w:szCs w:val="28"/>
        </w:rPr>
        <w:softHyphen/>
        <w:t>них підсистемах, які важливі самі по собі як само</w:t>
      </w:r>
      <w:r w:rsidRPr="00DE3CE8">
        <w:rPr>
          <w:sz w:val="28"/>
          <w:szCs w:val="28"/>
        </w:rPr>
        <w:softHyphen/>
        <w:t xml:space="preserve">стійна ціль. Інакше кажучи, демографічна безпека повинна мати самостійне значення, тому що пов'язана з однією з найфундаментальніших сторін життєдіяльності людини - відтворенням населення. Такі науковці, як О. </w:t>
      </w:r>
      <w:proofErr w:type="spellStart"/>
      <w:r w:rsidRPr="00DE3CE8">
        <w:rPr>
          <w:sz w:val="28"/>
          <w:szCs w:val="28"/>
        </w:rPr>
        <w:t>Колма</w:t>
      </w:r>
      <w:r w:rsidR="00E22285">
        <w:rPr>
          <w:sz w:val="28"/>
          <w:szCs w:val="28"/>
        </w:rPr>
        <w:t>кова</w:t>
      </w:r>
      <w:proofErr w:type="spellEnd"/>
      <w:r w:rsidR="00E22285">
        <w:rPr>
          <w:sz w:val="28"/>
          <w:szCs w:val="28"/>
        </w:rPr>
        <w:t xml:space="preserve">, В. Смачило та М. </w:t>
      </w:r>
      <w:proofErr w:type="spellStart"/>
      <w:r w:rsidR="00E22285">
        <w:rPr>
          <w:sz w:val="28"/>
          <w:szCs w:val="28"/>
        </w:rPr>
        <w:t>Корпан</w:t>
      </w:r>
      <w:proofErr w:type="spellEnd"/>
      <w:r w:rsidR="00E22285">
        <w:rPr>
          <w:sz w:val="28"/>
          <w:szCs w:val="28"/>
        </w:rPr>
        <w:t xml:space="preserve"> [</w:t>
      </w:r>
      <w:r w:rsidR="00ED1979">
        <w:rPr>
          <w:sz w:val="28"/>
          <w:szCs w:val="28"/>
        </w:rPr>
        <w:fldChar w:fldCharType="begin"/>
      </w:r>
      <w:r w:rsidR="00ED1979">
        <w:rPr>
          <w:sz w:val="28"/>
          <w:szCs w:val="28"/>
        </w:rPr>
        <w:instrText xml:space="preserve"> REF _Ref473531384 \r \h </w:instrText>
      </w:r>
      <w:r w:rsidR="00ED1979">
        <w:rPr>
          <w:sz w:val="28"/>
          <w:szCs w:val="28"/>
        </w:rPr>
      </w:r>
      <w:r w:rsidR="00ED1979">
        <w:rPr>
          <w:sz w:val="28"/>
          <w:szCs w:val="28"/>
        </w:rPr>
        <w:fldChar w:fldCharType="separate"/>
      </w:r>
      <w:r w:rsidR="00561F33">
        <w:rPr>
          <w:sz w:val="28"/>
          <w:szCs w:val="28"/>
        </w:rPr>
        <w:t>25</w:t>
      </w:r>
      <w:r w:rsidR="00ED1979">
        <w:rPr>
          <w:sz w:val="28"/>
          <w:szCs w:val="28"/>
        </w:rPr>
        <w:fldChar w:fldCharType="end"/>
      </w:r>
      <w:r w:rsidRPr="00DE3CE8">
        <w:rPr>
          <w:sz w:val="28"/>
          <w:szCs w:val="28"/>
        </w:rPr>
        <w:t>] вважають, що гармонійна демографічна ситуація в країні буде сприяти її економічній та національній безпе</w:t>
      </w:r>
      <w:r>
        <w:rPr>
          <w:sz w:val="28"/>
          <w:szCs w:val="28"/>
        </w:rPr>
        <w:t>ці, і навпаки, економічна, соці</w:t>
      </w:r>
      <w:r w:rsidRPr="00DE3CE8">
        <w:rPr>
          <w:sz w:val="28"/>
          <w:szCs w:val="28"/>
        </w:rPr>
        <w:t>альна, військова, тощо безпека в державі зможуть стимулювати та забезпечити збалансований демог</w:t>
      </w:r>
      <w:r w:rsidRPr="00DE3CE8">
        <w:rPr>
          <w:sz w:val="28"/>
          <w:szCs w:val="28"/>
        </w:rPr>
        <w:softHyphen/>
        <w:t xml:space="preserve">рафічний стан, тобто демографічна </w:t>
      </w:r>
      <w:r w:rsidRPr="00DE3CE8">
        <w:rPr>
          <w:sz w:val="28"/>
          <w:szCs w:val="28"/>
        </w:rPr>
        <w:lastRenderedPageBreak/>
        <w:t>захищеність та інші види безпек</w:t>
      </w:r>
      <w:r>
        <w:rPr>
          <w:sz w:val="28"/>
          <w:szCs w:val="28"/>
        </w:rPr>
        <w:t>и держави взаємозалежні та взає</w:t>
      </w:r>
      <w:r w:rsidRPr="00DE3CE8">
        <w:rPr>
          <w:sz w:val="28"/>
          <w:szCs w:val="28"/>
        </w:rPr>
        <w:t>мообумовлені. Підтримуючи думку цих авторів, погоджуємось, що під демографічною безпекою дер</w:t>
      </w:r>
      <w:r w:rsidRPr="00DE3CE8">
        <w:rPr>
          <w:sz w:val="28"/>
          <w:szCs w:val="28"/>
        </w:rPr>
        <w:softHyphen/>
        <w:t>жави доцільно розуміти таку демографічну ситуа</w:t>
      </w:r>
      <w:r w:rsidRPr="00DE3CE8">
        <w:rPr>
          <w:sz w:val="28"/>
          <w:szCs w:val="28"/>
        </w:rPr>
        <w:softHyphen/>
        <w:t>цію, за якої відбувається якісний та кількісний роз</w:t>
      </w:r>
      <w:r w:rsidRPr="00DE3CE8">
        <w:rPr>
          <w:sz w:val="28"/>
          <w:szCs w:val="28"/>
        </w:rPr>
        <w:softHyphen/>
        <w:t>виток населення в цілому та кожної особистості окремо відповідно до пріоритетів національного розвитку та безпеки, а також завдяки якій посилю</w:t>
      </w:r>
      <w:r w:rsidRPr="00DE3CE8">
        <w:rPr>
          <w:sz w:val="28"/>
          <w:szCs w:val="28"/>
        </w:rPr>
        <w:softHyphen/>
        <w:t>ється національна та економічна безпека держави, що, в свою чергу, сприяє збалансованому та безпеч</w:t>
      </w:r>
      <w:r w:rsidRPr="00DE3CE8">
        <w:rPr>
          <w:sz w:val="28"/>
          <w:szCs w:val="28"/>
        </w:rPr>
        <w:softHyphen/>
        <w:t>ному демографічному розвитку країни.</w:t>
      </w:r>
    </w:p>
    <w:p w:rsidR="00D67123" w:rsidRPr="00DE3CE8" w:rsidRDefault="00D67123" w:rsidP="00D67123">
      <w:pPr>
        <w:shd w:val="clear" w:color="auto" w:fill="FFFFFF"/>
        <w:spacing w:line="360" w:lineRule="auto"/>
        <w:ind w:firstLine="709"/>
        <w:jc w:val="both"/>
        <w:rPr>
          <w:sz w:val="28"/>
          <w:szCs w:val="28"/>
        </w:rPr>
      </w:pPr>
      <w:r w:rsidRPr="00DE3CE8">
        <w:rPr>
          <w:sz w:val="28"/>
          <w:szCs w:val="28"/>
        </w:rPr>
        <w:t xml:space="preserve">Відповідно до Проекту Закону України «Про </w:t>
      </w:r>
      <w:r w:rsidR="00E22285">
        <w:rPr>
          <w:sz w:val="28"/>
          <w:szCs w:val="28"/>
        </w:rPr>
        <w:t>демографічну безпеку України» [</w:t>
      </w:r>
      <w:r w:rsidR="00ED1979">
        <w:rPr>
          <w:sz w:val="28"/>
          <w:szCs w:val="28"/>
        </w:rPr>
        <w:fldChar w:fldCharType="begin"/>
      </w:r>
      <w:r w:rsidR="00ED1979">
        <w:rPr>
          <w:sz w:val="28"/>
          <w:szCs w:val="28"/>
        </w:rPr>
        <w:instrText xml:space="preserve"> REF _Ref473531396 \r \h </w:instrText>
      </w:r>
      <w:r w:rsidR="00ED1979">
        <w:rPr>
          <w:sz w:val="28"/>
          <w:szCs w:val="28"/>
        </w:rPr>
      </w:r>
      <w:r w:rsidR="00ED1979">
        <w:rPr>
          <w:sz w:val="28"/>
          <w:szCs w:val="28"/>
        </w:rPr>
        <w:fldChar w:fldCharType="separate"/>
      </w:r>
      <w:r w:rsidR="00561F33">
        <w:rPr>
          <w:sz w:val="28"/>
          <w:szCs w:val="28"/>
        </w:rPr>
        <w:t>49</w:t>
      </w:r>
      <w:r w:rsidR="00ED1979">
        <w:rPr>
          <w:sz w:val="28"/>
          <w:szCs w:val="28"/>
        </w:rPr>
        <w:fldChar w:fldCharType="end"/>
      </w:r>
      <w:r w:rsidRPr="00DE3CE8">
        <w:rPr>
          <w:sz w:val="28"/>
          <w:szCs w:val="28"/>
        </w:rPr>
        <w:t>] демографічна без</w:t>
      </w:r>
      <w:r w:rsidRPr="00DE3CE8">
        <w:rPr>
          <w:sz w:val="28"/>
          <w:szCs w:val="28"/>
        </w:rPr>
        <w:softHyphen/>
        <w:t>пека є складовою національної безпеки, що визначає стан захищеності держави і суспільства від демогра</w:t>
      </w:r>
      <w:r w:rsidRPr="00DE3CE8">
        <w:rPr>
          <w:sz w:val="28"/>
          <w:szCs w:val="28"/>
        </w:rPr>
        <w:softHyphen/>
        <w:t>фічних загроз, при якому забезпечується розвиток України відповідно до її національних демографіч</w:t>
      </w:r>
      <w:r w:rsidRPr="00DE3CE8">
        <w:rPr>
          <w:sz w:val="28"/>
          <w:szCs w:val="28"/>
        </w:rPr>
        <w:softHyphen/>
        <w:t xml:space="preserve">них інтересів. У свою чергу, демографічні загрози </w:t>
      </w:r>
      <w:r>
        <w:rPr>
          <w:sz w:val="28"/>
          <w:szCs w:val="28"/>
        </w:rPr>
        <w:t xml:space="preserve">– </w:t>
      </w:r>
      <w:r w:rsidRPr="00DE3CE8">
        <w:rPr>
          <w:sz w:val="28"/>
          <w:szCs w:val="28"/>
        </w:rPr>
        <w:t>демографічні явища і тенденції, соціально-еконо</w:t>
      </w:r>
      <w:r w:rsidRPr="00DE3CE8">
        <w:rPr>
          <w:sz w:val="28"/>
          <w:szCs w:val="28"/>
        </w:rPr>
        <w:softHyphen/>
        <w:t>мічні наслідки яких призводять до кількісних та якісних змін демографічних показників, що нега</w:t>
      </w:r>
      <w:r w:rsidRPr="00DE3CE8">
        <w:rPr>
          <w:sz w:val="28"/>
          <w:szCs w:val="28"/>
        </w:rPr>
        <w:softHyphen/>
        <w:t>тивно впливає на розвиток України. Сьогодні най</w:t>
      </w:r>
      <w:r w:rsidRPr="00DE3CE8">
        <w:rPr>
          <w:sz w:val="28"/>
          <w:szCs w:val="28"/>
        </w:rPr>
        <w:softHyphen/>
        <w:t>більшими демографічними загрозами для нашої держави визнано деградацію інституту сім'ї, депопу</w:t>
      </w:r>
      <w:r w:rsidRPr="00DE3CE8">
        <w:rPr>
          <w:sz w:val="28"/>
          <w:szCs w:val="28"/>
        </w:rPr>
        <w:softHyphen/>
        <w:t>ляцію, старіння населення, нерегульовані міграційні процеси. Усі загрози тісно пов'язані між собою та прямо чи опосередковано впливають одна на одну.</w:t>
      </w:r>
    </w:p>
    <w:p w:rsidR="00D67123" w:rsidRPr="00DE3CE8" w:rsidRDefault="00D67123" w:rsidP="00D67123">
      <w:pPr>
        <w:shd w:val="clear" w:color="auto" w:fill="FFFFFF"/>
        <w:spacing w:line="360" w:lineRule="auto"/>
        <w:ind w:firstLine="709"/>
        <w:jc w:val="both"/>
        <w:rPr>
          <w:sz w:val="28"/>
          <w:szCs w:val="28"/>
        </w:rPr>
      </w:pPr>
      <w:r w:rsidRPr="00DE3CE8">
        <w:rPr>
          <w:sz w:val="28"/>
          <w:szCs w:val="28"/>
        </w:rPr>
        <w:t>З метою ефективного моніторингу демографічної ситуації в країні, підвищення рівня її захищеності, вчас</w:t>
      </w:r>
      <w:r w:rsidRPr="00DE3CE8">
        <w:rPr>
          <w:sz w:val="28"/>
          <w:szCs w:val="28"/>
        </w:rPr>
        <w:softHyphen/>
        <w:t xml:space="preserve">ного попередження або ефективного </w:t>
      </w:r>
      <w:proofErr w:type="spellStart"/>
      <w:r w:rsidRPr="00DE3CE8">
        <w:rPr>
          <w:sz w:val="28"/>
          <w:szCs w:val="28"/>
        </w:rPr>
        <w:t>нейтралізування</w:t>
      </w:r>
      <w:proofErr w:type="spellEnd"/>
      <w:r w:rsidRPr="00DE3CE8">
        <w:rPr>
          <w:sz w:val="28"/>
          <w:szCs w:val="28"/>
        </w:rPr>
        <w:t xml:space="preserve"> негативних наслідків демографічних загроз необхідно розробити дієву систему оцінювання демографічної безпеки держави. При формуванні системи оцінювання першочерговими завданнями є визначення показників, критеріїв, методів та процедури оцінювання.</w:t>
      </w:r>
    </w:p>
    <w:p w:rsidR="00D67123" w:rsidRDefault="00D67123" w:rsidP="00D67123">
      <w:pPr>
        <w:shd w:val="clear" w:color="auto" w:fill="FFFFFF"/>
        <w:spacing w:line="360" w:lineRule="auto"/>
        <w:ind w:firstLine="709"/>
        <w:jc w:val="both"/>
        <w:rPr>
          <w:sz w:val="28"/>
          <w:szCs w:val="28"/>
        </w:rPr>
      </w:pPr>
      <w:r w:rsidRPr="00DE3CE8">
        <w:rPr>
          <w:sz w:val="28"/>
          <w:szCs w:val="28"/>
        </w:rPr>
        <w:t xml:space="preserve">Доцільно припустити, що демографічна безпека буде характеризуватися показниками, які описують стан населення (кількісний та якісний), а також його зміни, зумовлені природним та механічним рухами. На разі немає єдиного переліку таких показників, у різних джерелах для оцінювання запропоновано різні показники. Тому на основі дослідження </w:t>
      </w:r>
      <w:r w:rsidRPr="00DE3CE8">
        <w:rPr>
          <w:sz w:val="28"/>
          <w:szCs w:val="28"/>
        </w:rPr>
        <w:lastRenderedPageBreak/>
        <w:t>праць вітчизняних та зарубіжних вче</w:t>
      </w:r>
      <w:r w:rsidRPr="00DE3CE8">
        <w:rPr>
          <w:sz w:val="28"/>
          <w:szCs w:val="28"/>
        </w:rPr>
        <w:softHyphen/>
        <w:t>них у галузі демографії, а також нормативних актів окремих галузей національної безпеки складено максимально можливий перелік показників для оці</w:t>
      </w:r>
      <w:r w:rsidRPr="00DE3CE8">
        <w:rPr>
          <w:sz w:val="28"/>
          <w:szCs w:val="28"/>
        </w:rPr>
        <w:softHyphen/>
        <w:t>нювання демографічної безпеки держави та здійсне</w:t>
      </w:r>
      <w:r w:rsidRPr="00DE3CE8">
        <w:rPr>
          <w:sz w:val="28"/>
          <w:szCs w:val="28"/>
        </w:rPr>
        <w:softHyphen/>
        <w:t xml:space="preserve">но їх </w:t>
      </w:r>
      <w:proofErr w:type="spellStart"/>
      <w:r w:rsidRPr="00DE3CE8">
        <w:rPr>
          <w:sz w:val="28"/>
          <w:szCs w:val="28"/>
        </w:rPr>
        <w:t>ранжування</w:t>
      </w:r>
      <w:proofErr w:type="spellEnd"/>
      <w:r w:rsidRPr="00DE3CE8">
        <w:rPr>
          <w:sz w:val="28"/>
          <w:szCs w:val="28"/>
        </w:rPr>
        <w:t xml:space="preserve"> за частотою згадування (табл. </w:t>
      </w:r>
      <w:r w:rsidRPr="00455E8E">
        <w:rPr>
          <w:sz w:val="28"/>
          <w:szCs w:val="28"/>
        </w:rPr>
        <w:t>1.2).</w:t>
      </w:r>
    </w:p>
    <w:p w:rsidR="00D67123" w:rsidRDefault="00D67123" w:rsidP="00D67123">
      <w:pPr>
        <w:shd w:val="clear" w:color="auto" w:fill="FFFFFF"/>
        <w:spacing w:line="360" w:lineRule="auto"/>
        <w:ind w:firstLine="709"/>
        <w:jc w:val="right"/>
        <w:rPr>
          <w:sz w:val="28"/>
          <w:szCs w:val="28"/>
        </w:rPr>
      </w:pPr>
      <w:r>
        <w:rPr>
          <w:sz w:val="28"/>
          <w:szCs w:val="28"/>
        </w:rPr>
        <w:t>Таблиця 1.2</w:t>
      </w:r>
    </w:p>
    <w:p w:rsidR="00D67123" w:rsidRDefault="00D67123" w:rsidP="00D67123">
      <w:pPr>
        <w:shd w:val="clear" w:color="auto" w:fill="FFFFFF"/>
        <w:spacing w:line="360" w:lineRule="auto"/>
        <w:ind w:firstLine="709"/>
        <w:jc w:val="both"/>
        <w:rPr>
          <w:sz w:val="28"/>
          <w:szCs w:val="28"/>
        </w:rPr>
      </w:pPr>
      <w:r>
        <w:rPr>
          <w:sz w:val="28"/>
          <w:szCs w:val="28"/>
        </w:rPr>
        <w:t>Показники оцінювання д</w:t>
      </w:r>
      <w:r w:rsidR="00E22285">
        <w:rPr>
          <w:sz w:val="28"/>
          <w:szCs w:val="28"/>
        </w:rPr>
        <w:t>емографічної безпеки держави [</w:t>
      </w:r>
      <w:r w:rsidR="00ED1979">
        <w:rPr>
          <w:sz w:val="28"/>
          <w:szCs w:val="28"/>
        </w:rPr>
        <w:fldChar w:fldCharType="begin"/>
      </w:r>
      <w:r w:rsidR="00ED1979">
        <w:rPr>
          <w:sz w:val="28"/>
          <w:szCs w:val="28"/>
        </w:rPr>
        <w:instrText xml:space="preserve"> REF _Ref473531499 \r \h </w:instrText>
      </w:r>
      <w:r w:rsidR="00ED1979">
        <w:rPr>
          <w:sz w:val="28"/>
          <w:szCs w:val="28"/>
        </w:rPr>
      </w:r>
      <w:r w:rsidR="00ED1979">
        <w:rPr>
          <w:sz w:val="28"/>
          <w:szCs w:val="28"/>
        </w:rPr>
        <w:fldChar w:fldCharType="separate"/>
      </w:r>
      <w:r w:rsidR="00561F33">
        <w:rPr>
          <w:sz w:val="28"/>
          <w:szCs w:val="28"/>
        </w:rPr>
        <w:t>35</w:t>
      </w:r>
      <w:r w:rsidR="00ED1979">
        <w:rPr>
          <w:sz w:val="28"/>
          <w:szCs w:val="28"/>
        </w:rPr>
        <w:fldChar w:fldCharType="end"/>
      </w:r>
      <w:r>
        <w:rPr>
          <w:sz w:val="28"/>
          <w:szCs w:val="28"/>
        </w:rPr>
        <w:t>, с. 20]</w:t>
      </w:r>
    </w:p>
    <w:tbl>
      <w:tblPr>
        <w:tblStyle w:val="a9"/>
        <w:tblW w:w="10064" w:type="dxa"/>
        <w:tblInd w:w="-176" w:type="dxa"/>
        <w:tblLayout w:type="fixed"/>
        <w:tblLook w:val="04A0" w:firstRow="1" w:lastRow="0" w:firstColumn="1" w:lastColumn="0" w:noHBand="0" w:noVBand="1"/>
      </w:tblPr>
      <w:tblGrid>
        <w:gridCol w:w="568"/>
        <w:gridCol w:w="5811"/>
        <w:gridCol w:w="425"/>
        <w:gridCol w:w="425"/>
        <w:gridCol w:w="425"/>
        <w:gridCol w:w="426"/>
        <w:gridCol w:w="992"/>
        <w:gridCol w:w="992"/>
      </w:tblGrid>
      <w:tr w:rsidR="00D67123" w:rsidRPr="00330C41" w:rsidTr="00D67123">
        <w:trPr>
          <w:cantSplit/>
          <w:trHeight w:val="2687"/>
        </w:trPr>
        <w:tc>
          <w:tcPr>
            <w:tcW w:w="568" w:type="dxa"/>
            <w:vAlign w:val="center"/>
          </w:tcPr>
          <w:p w:rsidR="00D67123" w:rsidRPr="00330C41" w:rsidRDefault="00D67123" w:rsidP="00D67123">
            <w:pPr>
              <w:shd w:val="clear" w:color="auto" w:fill="FFFFFF"/>
              <w:jc w:val="center"/>
              <w:rPr>
                <w:sz w:val="24"/>
                <w:szCs w:val="24"/>
              </w:rPr>
            </w:pPr>
            <w:r w:rsidRPr="00330C41">
              <w:rPr>
                <w:sz w:val="24"/>
                <w:szCs w:val="24"/>
              </w:rPr>
              <w:t>№ з/п</w:t>
            </w:r>
          </w:p>
        </w:tc>
        <w:tc>
          <w:tcPr>
            <w:tcW w:w="5811" w:type="dxa"/>
            <w:vAlign w:val="center"/>
          </w:tcPr>
          <w:p w:rsidR="00D67123" w:rsidRPr="00330C41" w:rsidRDefault="00D67123" w:rsidP="00D67123">
            <w:pPr>
              <w:shd w:val="clear" w:color="auto" w:fill="FFFFFF"/>
              <w:jc w:val="center"/>
              <w:rPr>
                <w:sz w:val="24"/>
                <w:szCs w:val="24"/>
              </w:rPr>
            </w:pPr>
            <w:r w:rsidRPr="00330C41">
              <w:rPr>
                <w:sz w:val="24"/>
                <w:szCs w:val="24"/>
              </w:rPr>
              <w:t>Показники</w:t>
            </w:r>
          </w:p>
        </w:tc>
        <w:tc>
          <w:tcPr>
            <w:tcW w:w="425" w:type="dxa"/>
            <w:textDirection w:val="btLr"/>
            <w:vAlign w:val="center"/>
          </w:tcPr>
          <w:p w:rsidR="00D67123" w:rsidRPr="00330C41" w:rsidRDefault="00E22285" w:rsidP="00D67123">
            <w:pPr>
              <w:shd w:val="clear" w:color="auto" w:fill="FFFFFF"/>
              <w:ind w:left="48" w:right="113"/>
              <w:jc w:val="center"/>
              <w:rPr>
                <w:sz w:val="24"/>
                <w:szCs w:val="24"/>
              </w:rPr>
            </w:pPr>
            <w:r>
              <w:rPr>
                <w:sz w:val="24"/>
                <w:szCs w:val="24"/>
              </w:rPr>
              <w:t>Хомин О.</w:t>
            </w:r>
          </w:p>
        </w:tc>
        <w:tc>
          <w:tcPr>
            <w:tcW w:w="425" w:type="dxa"/>
            <w:textDirection w:val="btLr"/>
            <w:vAlign w:val="center"/>
          </w:tcPr>
          <w:p w:rsidR="00D67123" w:rsidRPr="00330C41" w:rsidRDefault="00E22285" w:rsidP="00D67123">
            <w:pPr>
              <w:shd w:val="clear" w:color="auto" w:fill="FFFFFF"/>
              <w:ind w:left="113" w:right="113"/>
              <w:jc w:val="center"/>
              <w:rPr>
                <w:sz w:val="24"/>
                <w:szCs w:val="24"/>
              </w:rPr>
            </w:pPr>
            <w:proofErr w:type="spellStart"/>
            <w:r>
              <w:rPr>
                <w:sz w:val="24"/>
                <w:szCs w:val="24"/>
              </w:rPr>
              <w:t>Рой</w:t>
            </w:r>
            <w:proofErr w:type="spellEnd"/>
            <w:r>
              <w:rPr>
                <w:sz w:val="24"/>
                <w:szCs w:val="24"/>
              </w:rPr>
              <w:t xml:space="preserve"> І.</w:t>
            </w:r>
          </w:p>
        </w:tc>
        <w:tc>
          <w:tcPr>
            <w:tcW w:w="425" w:type="dxa"/>
            <w:textDirection w:val="btLr"/>
            <w:vAlign w:val="center"/>
          </w:tcPr>
          <w:p w:rsidR="00D67123" w:rsidRPr="00330C41" w:rsidRDefault="00E22285" w:rsidP="00D67123">
            <w:pPr>
              <w:shd w:val="clear" w:color="auto" w:fill="FFFFFF"/>
              <w:ind w:left="113" w:right="113"/>
              <w:jc w:val="center"/>
              <w:rPr>
                <w:sz w:val="24"/>
                <w:szCs w:val="24"/>
              </w:rPr>
            </w:pPr>
            <w:proofErr w:type="spellStart"/>
            <w:r>
              <w:rPr>
                <w:sz w:val="24"/>
                <w:szCs w:val="24"/>
              </w:rPr>
              <w:t>Кримзін</w:t>
            </w:r>
            <w:proofErr w:type="spellEnd"/>
            <w:r>
              <w:rPr>
                <w:sz w:val="24"/>
                <w:szCs w:val="24"/>
              </w:rPr>
              <w:t xml:space="preserve"> Д.</w:t>
            </w:r>
          </w:p>
        </w:tc>
        <w:tc>
          <w:tcPr>
            <w:tcW w:w="426" w:type="dxa"/>
            <w:textDirection w:val="btLr"/>
            <w:vAlign w:val="center"/>
          </w:tcPr>
          <w:p w:rsidR="00D67123" w:rsidRPr="00330C41" w:rsidRDefault="00E22285" w:rsidP="00D67123">
            <w:pPr>
              <w:shd w:val="clear" w:color="auto" w:fill="FFFFFF"/>
              <w:ind w:left="48" w:right="113"/>
              <w:jc w:val="center"/>
              <w:rPr>
                <w:sz w:val="24"/>
                <w:szCs w:val="24"/>
              </w:rPr>
            </w:pPr>
            <w:proofErr w:type="spellStart"/>
            <w:r>
              <w:rPr>
                <w:bCs/>
                <w:sz w:val="24"/>
                <w:szCs w:val="24"/>
              </w:rPr>
              <w:t>Дударєв</w:t>
            </w:r>
            <w:proofErr w:type="spellEnd"/>
            <w:r>
              <w:rPr>
                <w:bCs/>
                <w:sz w:val="24"/>
                <w:szCs w:val="24"/>
              </w:rPr>
              <w:t xml:space="preserve"> В.</w:t>
            </w:r>
          </w:p>
        </w:tc>
        <w:tc>
          <w:tcPr>
            <w:tcW w:w="992" w:type="dxa"/>
            <w:textDirection w:val="btLr"/>
            <w:vAlign w:val="center"/>
          </w:tcPr>
          <w:p w:rsidR="00D67123" w:rsidRPr="00330C41" w:rsidRDefault="00D67123" w:rsidP="00D67123">
            <w:pPr>
              <w:shd w:val="clear" w:color="auto" w:fill="FFFFFF"/>
              <w:ind w:left="24"/>
              <w:jc w:val="center"/>
              <w:rPr>
                <w:sz w:val="24"/>
                <w:szCs w:val="24"/>
              </w:rPr>
            </w:pPr>
            <w:r w:rsidRPr="00330C41">
              <w:rPr>
                <w:sz w:val="24"/>
                <w:szCs w:val="24"/>
              </w:rPr>
              <w:t>Проект ЗУ «Про демограф</w:t>
            </w:r>
            <w:r w:rsidR="00E22285">
              <w:rPr>
                <w:sz w:val="24"/>
                <w:szCs w:val="24"/>
              </w:rPr>
              <w:t xml:space="preserve">ічну безпеку України» </w:t>
            </w:r>
          </w:p>
        </w:tc>
        <w:tc>
          <w:tcPr>
            <w:tcW w:w="992" w:type="dxa"/>
            <w:textDirection w:val="btLr"/>
            <w:vAlign w:val="center"/>
          </w:tcPr>
          <w:p w:rsidR="00D67123" w:rsidRPr="00330C41" w:rsidRDefault="00D67123" w:rsidP="00D67123">
            <w:pPr>
              <w:shd w:val="clear" w:color="auto" w:fill="FFFFFF"/>
              <w:ind w:left="34"/>
              <w:jc w:val="center"/>
              <w:rPr>
                <w:sz w:val="24"/>
                <w:szCs w:val="24"/>
              </w:rPr>
            </w:pPr>
            <w:r w:rsidRPr="00330C41">
              <w:rPr>
                <w:sz w:val="24"/>
                <w:szCs w:val="24"/>
              </w:rPr>
              <w:t>Методика розрахунку</w:t>
            </w:r>
          </w:p>
          <w:p w:rsidR="00D67123" w:rsidRPr="00330C41" w:rsidRDefault="00D67123" w:rsidP="00E22285">
            <w:pPr>
              <w:shd w:val="clear" w:color="auto" w:fill="FFFFFF"/>
              <w:ind w:left="34"/>
              <w:jc w:val="center"/>
              <w:rPr>
                <w:sz w:val="24"/>
                <w:szCs w:val="24"/>
              </w:rPr>
            </w:pPr>
            <w:r w:rsidRPr="00330C41">
              <w:rPr>
                <w:sz w:val="24"/>
                <w:szCs w:val="24"/>
              </w:rPr>
              <w:t>рівня еко</w:t>
            </w:r>
            <w:r w:rsidR="00E22285">
              <w:rPr>
                <w:sz w:val="24"/>
                <w:szCs w:val="24"/>
              </w:rPr>
              <w:t xml:space="preserve">номічної безпеки України </w:t>
            </w:r>
          </w:p>
        </w:tc>
      </w:tr>
      <w:tr w:rsidR="00D67123" w:rsidRPr="00330C41" w:rsidTr="00D67123">
        <w:tc>
          <w:tcPr>
            <w:tcW w:w="568" w:type="dxa"/>
          </w:tcPr>
          <w:p w:rsidR="00D67123" w:rsidRPr="00330C41" w:rsidRDefault="00D67123" w:rsidP="00D67123">
            <w:pPr>
              <w:shd w:val="clear" w:color="auto" w:fill="FFFFFF"/>
              <w:jc w:val="center"/>
              <w:rPr>
                <w:sz w:val="24"/>
                <w:szCs w:val="24"/>
              </w:rPr>
            </w:pPr>
            <w:r w:rsidRPr="00330C41">
              <w:rPr>
                <w:sz w:val="24"/>
                <w:szCs w:val="24"/>
              </w:rPr>
              <w:t>1</w:t>
            </w:r>
          </w:p>
        </w:tc>
        <w:tc>
          <w:tcPr>
            <w:tcW w:w="5811" w:type="dxa"/>
          </w:tcPr>
          <w:p w:rsidR="00D67123" w:rsidRPr="00330C41" w:rsidRDefault="00D67123" w:rsidP="00D67123">
            <w:pPr>
              <w:shd w:val="clear" w:color="auto" w:fill="FFFFFF"/>
              <w:rPr>
                <w:sz w:val="24"/>
                <w:szCs w:val="24"/>
              </w:rPr>
            </w:pPr>
            <w:r w:rsidRPr="00330C41">
              <w:rPr>
                <w:sz w:val="24"/>
                <w:szCs w:val="24"/>
              </w:rPr>
              <w:t>Очікувана тривалість життя при народженні, років</w:t>
            </w:r>
          </w:p>
        </w:tc>
        <w:tc>
          <w:tcPr>
            <w:tcW w:w="425"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425"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425"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426"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992"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992" w:type="dxa"/>
            <w:vAlign w:val="center"/>
          </w:tcPr>
          <w:p w:rsidR="00D67123" w:rsidRPr="00330C41" w:rsidRDefault="00D67123" w:rsidP="00D67123">
            <w:pPr>
              <w:shd w:val="clear" w:color="auto" w:fill="FFFFFF"/>
              <w:jc w:val="center"/>
              <w:rPr>
                <w:sz w:val="24"/>
                <w:szCs w:val="24"/>
              </w:rPr>
            </w:pPr>
            <w:r w:rsidRPr="00330C41">
              <w:rPr>
                <w:sz w:val="24"/>
                <w:szCs w:val="24"/>
              </w:rPr>
              <w:t>+</w:t>
            </w:r>
          </w:p>
        </w:tc>
      </w:tr>
      <w:tr w:rsidR="00D67123" w:rsidRPr="00330C41" w:rsidTr="00D67123">
        <w:tc>
          <w:tcPr>
            <w:tcW w:w="568" w:type="dxa"/>
          </w:tcPr>
          <w:p w:rsidR="00D67123" w:rsidRPr="00330C41" w:rsidRDefault="00D67123" w:rsidP="00D67123">
            <w:pPr>
              <w:shd w:val="clear" w:color="auto" w:fill="FFFFFF"/>
              <w:jc w:val="center"/>
              <w:rPr>
                <w:sz w:val="24"/>
                <w:szCs w:val="24"/>
              </w:rPr>
            </w:pPr>
            <w:r w:rsidRPr="00330C41">
              <w:rPr>
                <w:sz w:val="24"/>
                <w:szCs w:val="24"/>
              </w:rPr>
              <w:t>2</w:t>
            </w:r>
          </w:p>
        </w:tc>
        <w:tc>
          <w:tcPr>
            <w:tcW w:w="5811" w:type="dxa"/>
          </w:tcPr>
          <w:p w:rsidR="00D67123" w:rsidRPr="00330C41" w:rsidRDefault="00D67123" w:rsidP="00D67123">
            <w:pPr>
              <w:shd w:val="clear" w:color="auto" w:fill="FFFFFF"/>
              <w:rPr>
                <w:sz w:val="24"/>
                <w:szCs w:val="24"/>
              </w:rPr>
            </w:pPr>
            <w:r w:rsidRPr="00330C41">
              <w:rPr>
                <w:sz w:val="24"/>
                <w:szCs w:val="24"/>
              </w:rPr>
              <w:t>Сумарний коефіцієнт народжуваності населення, дітей</w:t>
            </w:r>
          </w:p>
        </w:tc>
        <w:tc>
          <w:tcPr>
            <w:tcW w:w="425"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425"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425" w:type="dxa"/>
            <w:vAlign w:val="center"/>
          </w:tcPr>
          <w:p w:rsidR="00D67123" w:rsidRPr="00330C41" w:rsidRDefault="00D67123" w:rsidP="00D67123">
            <w:pPr>
              <w:shd w:val="clear" w:color="auto" w:fill="FFFFFF"/>
              <w:jc w:val="center"/>
              <w:rPr>
                <w:sz w:val="24"/>
                <w:szCs w:val="24"/>
              </w:rPr>
            </w:pPr>
          </w:p>
        </w:tc>
        <w:tc>
          <w:tcPr>
            <w:tcW w:w="426"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992"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992" w:type="dxa"/>
            <w:vAlign w:val="center"/>
          </w:tcPr>
          <w:p w:rsidR="00D67123" w:rsidRPr="00330C41" w:rsidRDefault="00D67123" w:rsidP="00D67123">
            <w:pPr>
              <w:shd w:val="clear" w:color="auto" w:fill="FFFFFF"/>
              <w:jc w:val="center"/>
              <w:rPr>
                <w:sz w:val="24"/>
                <w:szCs w:val="24"/>
              </w:rPr>
            </w:pPr>
            <w:r w:rsidRPr="00330C41">
              <w:rPr>
                <w:sz w:val="24"/>
                <w:szCs w:val="24"/>
              </w:rPr>
              <w:t>+</w:t>
            </w:r>
          </w:p>
        </w:tc>
      </w:tr>
      <w:tr w:rsidR="00D67123" w:rsidRPr="00330C41" w:rsidTr="00D67123">
        <w:tc>
          <w:tcPr>
            <w:tcW w:w="568" w:type="dxa"/>
          </w:tcPr>
          <w:p w:rsidR="00D67123" w:rsidRPr="00330C41" w:rsidRDefault="00D67123" w:rsidP="00D67123">
            <w:pPr>
              <w:shd w:val="clear" w:color="auto" w:fill="FFFFFF"/>
              <w:jc w:val="center"/>
              <w:rPr>
                <w:sz w:val="24"/>
                <w:szCs w:val="24"/>
              </w:rPr>
            </w:pPr>
            <w:r w:rsidRPr="00330C41">
              <w:rPr>
                <w:sz w:val="24"/>
                <w:szCs w:val="24"/>
              </w:rPr>
              <w:t>3</w:t>
            </w:r>
          </w:p>
        </w:tc>
        <w:tc>
          <w:tcPr>
            <w:tcW w:w="5811" w:type="dxa"/>
          </w:tcPr>
          <w:p w:rsidR="00D67123" w:rsidRPr="00330C41" w:rsidRDefault="00D67123" w:rsidP="00D67123">
            <w:pPr>
              <w:shd w:val="clear" w:color="auto" w:fill="FFFFFF"/>
              <w:rPr>
                <w:sz w:val="24"/>
                <w:szCs w:val="24"/>
              </w:rPr>
            </w:pPr>
            <w:r w:rsidRPr="00330C41">
              <w:rPr>
                <w:sz w:val="24"/>
                <w:szCs w:val="24"/>
              </w:rPr>
              <w:t>Коефіцієнт старіння, %</w:t>
            </w:r>
          </w:p>
        </w:tc>
        <w:tc>
          <w:tcPr>
            <w:tcW w:w="425"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425"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425" w:type="dxa"/>
            <w:vAlign w:val="center"/>
          </w:tcPr>
          <w:p w:rsidR="00D67123" w:rsidRPr="00330C41" w:rsidRDefault="00D67123" w:rsidP="00D67123">
            <w:pPr>
              <w:shd w:val="clear" w:color="auto" w:fill="FFFFFF"/>
              <w:jc w:val="center"/>
              <w:rPr>
                <w:sz w:val="24"/>
                <w:szCs w:val="24"/>
              </w:rPr>
            </w:pPr>
          </w:p>
        </w:tc>
        <w:tc>
          <w:tcPr>
            <w:tcW w:w="426"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992"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992" w:type="dxa"/>
            <w:vAlign w:val="center"/>
          </w:tcPr>
          <w:p w:rsidR="00D67123" w:rsidRPr="00330C41" w:rsidRDefault="00D67123" w:rsidP="00D67123">
            <w:pPr>
              <w:shd w:val="clear" w:color="auto" w:fill="FFFFFF"/>
              <w:jc w:val="center"/>
              <w:rPr>
                <w:sz w:val="24"/>
                <w:szCs w:val="24"/>
              </w:rPr>
            </w:pPr>
            <w:r w:rsidRPr="00330C41">
              <w:rPr>
                <w:sz w:val="24"/>
                <w:szCs w:val="24"/>
              </w:rPr>
              <w:t>+</w:t>
            </w:r>
          </w:p>
        </w:tc>
      </w:tr>
      <w:tr w:rsidR="00D67123" w:rsidRPr="00330C41" w:rsidTr="00D67123">
        <w:tc>
          <w:tcPr>
            <w:tcW w:w="568" w:type="dxa"/>
          </w:tcPr>
          <w:p w:rsidR="00D67123" w:rsidRPr="00330C41" w:rsidRDefault="00D67123" w:rsidP="00D67123">
            <w:pPr>
              <w:shd w:val="clear" w:color="auto" w:fill="FFFFFF"/>
              <w:jc w:val="center"/>
              <w:rPr>
                <w:sz w:val="24"/>
                <w:szCs w:val="24"/>
              </w:rPr>
            </w:pPr>
            <w:r w:rsidRPr="00330C41">
              <w:rPr>
                <w:sz w:val="24"/>
                <w:szCs w:val="24"/>
              </w:rPr>
              <w:t>4</w:t>
            </w:r>
          </w:p>
        </w:tc>
        <w:tc>
          <w:tcPr>
            <w:tcW w:w="5811" w:type="dxa"/>
          </w:tcPr>
          <w:p w:rsidR="00D67123" w:rsidRPr="00330C41" w:rsidRDefault="00D67123" w:rsidP="00D67123">
            <w:pPr>
              <w:shd w:val="clear" w:color="auto" w:fill="FFFFFF"/>
              <w:ind w:right="787" w:firstLine="5"/>
              <w:rPr>
                <w:sz w:val="24"/>
                <w:szCs w:val="24"/>
              </w:rPr>
            </w:pPr>
            <w:r w:rsidRPr="00330C41">
              <w:rPr>
                <w:sz w:val="24"/>
                <w:szCs w:val="24"/>
              </w:rPr>
              <w:t>Нетто-коефіцієнт відтворення населення, дочок у розрахунку на одну жінку</w:t>
            </w:r>
          </w:p>
        </w:tc>
        <w:tc>
          <w:tcPr>
            <w:tcW w:w="425"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425"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425" w:type="dxa"/>
            <w:vAlign w:val="center"/>
          </w:tcPr>
          <w:p w:rsidR="00D67123" w:rsidRPr="00330C41" w:rsidRDefault="00D67123" w:rsidP="00D67123">
            <w:pPr>
              <w:shd w:val="clear" w:color="auto" w:fill="FFFFFF"/>
              <w:jc w:val="center"/>
              <w:rPr>
                <w:sz w:val="24"/>
                <w:szCs w:val="24"/>
              </w:rPr>
            </w:pPr>
          </w:p>
        </w:tc>
        <w:tc>
          <w:tcPr>
            <w:tcW w:w="426"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992"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992" w:type="dxa"/>
            <w:vAlign w:val="center"/>
          </w:tcPr>
          <w:p w:rsidR="00D67123" w:rsidRPr="00330C41" w:rsidRDefault="00D67123" w:rsidP="00D67123">
            <w:pPr>
              <w:shd w:val="clear" w:color="auto" w:fill="FFFFFF"/>
              <w:jc w:val="center"/>
              <w:rPr>
                <w:sz w:val="24"/>
                <w:szCs w:val="24"/>
              </w:rPr>
            </w:pPr>
            <w:r w:rsidRPr="00330C41">
              <w:rPr>
                <w:sz w:val="24"/>
                <w:szCs w:val="24"/>
              </w:rPr>
              <w:t>+</w:t>
            </w:r>
          </w:p>
        </w:tc>
      </w:tr>
      <w:tr w:rsidR="00D67123" w:rsidRPr="00330C41" w:rsidTr="00D67123">
        <w:tc>
          <w:tcPr>
            <w:tcW w:w="568" w:type="dxa"/>
          </w:tcPr>
          <w:p w:rsidR="00D67123" w:rsidRPr="00330C41" w:rsidRDefault="00D67123" w:rsidP="00D67123">
            <w:pPr>
              <w:shd w:val="clear" w:color="auto" w:fill="FFFFFF"/>
              <w:jc w:val="center"/>
              <w:rPr>
                <w:sz w:val="24"/>
                <w:szCs w:val="24"/>
              </w:rPr>
            </w:pPr>
            <w:r w:rsidRPr="00330C41">
              <w:rPr>
                <w:sz w:val="24"/>
                <w:szCs w:val="24"/>
              </w:rPr>
              <w:t>5</w:t>
            </w:r>
          </w:p>
        </w:tc>
        <w:tc>
          <w:tcPr>
            <w:tcW w:w="5811" w:type="dxa"/>
          </w:tcPr>
          <w:p w:rsidR="00D67123" w:rsidRPr="00330C41" w:rsidRDefault="00D67123" w:rsidP="00D67123">
            <w:pPr>
              <w:shd w:val="clear" w:color="auto" w:fill="FFFFFF"/>
              <w:rPr>
                <w:sz w:val="24"/>
                <w:szCs w:val="24"/>
              </w:rPr>
            </w:pPr>
            <w:r w:rsidRPr="00330C41">
              <w:rPr>
                <w:sz w:val="24"/>
                <w:szCs w:val="24"/>
              </w:rPr>
              <w:t>Коефіцієнт дитячої смертності, ‰</w:t>
            </w:r>
          </w:p>
        </w:tc>
        <w:tc>
          <w:tcPr>
            <w:tcW w:w="425"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425" w:type="dxa"/>
            <w:vAlign w:val="center"/>
          </w:tcPr>
          <w:p w:rsidR="00D67123" w:rsidRPr="00330C41" w:rsidRDefault="00D67123" w:rsidP="00D67123">
            <w:pPr>
              <w:shd w:val="clear" w:color="auto" w:fill="FFFFFF"/>
              <w:jc w:val="center"/>
              <w:rPr>
                <w:sz w:val="24"/>
                <w:szCs w:val="24"/>
              </w:rPr>
            </w:pPr>
          </w:p>
        </w:tc>
        <w:tc>
          <w:tcPr>
            <w:tcW w:w="425"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426"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992" w:type="dxa"/>
            <w:vAlign w:val="center"/>
          </w:tcPr>
          <w:p w:rsidR="00D67123" w:rsidRPr="00330C41" w:rsidRDefault="00D67123" w:rsidP="00D67123">
            <w:pPr>
              <w:shd w:val="clear" w:color="auto" w:fill="FFFFFF"/>
              <w:jc w:val="center"/>
              <w:rPr>
                <w:sz w:val="24"/>
                <w:szCs w:val="24"/>
              </w:rPr>
            </w:pPr>
          </w:p>
        </w:tc>
        <w:tc>
          <w:tcPr>
            <w:tcW w:w="992" w:type="dxa"/>
            <w:vAlign w:val="center"/>
          </w:tcPr>
          <w:p w:rsidR="00D67123" w:rsidRPr="00330C41" w:rsidRDefault="00D67123" w:rsidP="00D67123">
            <w:pPr>
              <w:shd w:val="clear" w:color="auto" w:fill="FFFFFF"/>
              <w:jc w:val="center"/>
              <w:rPr>
                <w:sz w:val="24"/>
                <w:szCs w:val="24"/>
              </w:rPr>
            </w:pPr>
            <w:r w:rsidRPr="00330C41">
              <w:rPr>
                <w:sz w:val="24"/>
                <w:szCs w:val="24"/>
              </w:rPr>
              <w:t>+</w:t>
            </w:r>
          </w:p>
        </w:tc>
      </w:tr>
      <w:tr w:rsidR="00D67123" w:rsidRPr="00330C41" w:rsidTr="00D67123">
        <w:tc>
          <w:tcPr>
            <w:tcW w:w="568" w:type="dxa"/>
          </w:tcPr>
          <w:p w:rsidR="00D67123" w:rsidRPr="00330C41" w:rsidRDefault="00D67123" w:rsidP="00D67123">
            <w:pPr>
              <w:shd w:val="clear" w:color="auto" w:fill="FFFFFF"/>
              <w:jc w:val="center"/>
              <w:rPr>
                <w:sz w:val="24"/>
                <w:szCs w:val="24"/>
              </w:rPr>
            </w:pPr>
            <w:r w:rsidRPr="00330C41">
              <w:rPr>
                <w:sz w:val="24"/>
                <w:szCs w:val="24"/>
              </w:rPr>
              <w:t>6</w:t>
            </w:r>
          </w:p>
        </w:tc>
        <w:tc>
          <w:tcPr>
            <w:tcW w:w="5811" w:type="dxa"/>
          </w:tcPr>
          <w:p w:rsidR="00D67123" w:rsidRPr="00330C41" w:rsidRDefault="00D67123" w:rsidP="00D67123">
            <w:pPr>
              <w:shd w:val="clear" w:color="auto" w:fill="FFFFFF"/>
              <w:rPr>
                <w:sz w:val="24"/>
                <w:szCs w:val="24"/>
              </w:rPr>
            </w:pPr>
            <w:r w:rsidRPr="00330C41">
              <w:rPr>
                <w:sz w:val="24"/>
                <w:szCs w:val="24"/>
              </w:rPr>
              <w:t>Коефіцієнт депопуляції, %</w:t>
            </w:r>
          </w:p>
        </w:tc>
        <w:tc>
          <w:tcPr>
            <w:tcW w:w="425"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425"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425" w:type="dxa"/>
            <w:vAlign w:val="center"/>
          </w:tcPr>
          <w:p w:rsidR="00D67123" w:rsidRPr="00330C41" w:rsidRDefault="00D67123" w:rsidP="00D67123">
            <w:pPr>
              <w:shd w:val="clear" w:color="auto" w:fill="FFFFFF"/>
              <w:jc w:val="center"/>
              <w:rPr>
                <w:sz w:val="24"/>
                <w:szCs w:val="24"/>
              </w:rPr>
            </w:pPr>
          </w:p>
        </w:tc>
        <w:tc>
          <w:tcPr>
            <w:tcW w:w="426"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992" w:type="dxa"/>
            <w:vAlign w:val="center"/>
          </w:tcPr>
          <w:p w:rsidR="00D67123" w:rsidRPr="00330C41" w:rsidRDefault="00D67123" w:rsidP="00D67123">
            <w:pPr>
              <w:shd w:val="clear" w:color="auto" w:fill="FFFFFF"/>
              <w:jc w:val="center"/>
              <w:rPr>
                <w:sz w:val="24"/>
                <w:szCs w:val="24"/>
              </w:rPr>
            </w:pPr>
            <w:r w:rsidRPr="00330C41">
              <w:rPr>
                <w:iCs/>
                <w:sz w:val="24"/>
                <w:szCs w:val="24"/>
              </w:rPr>
              <w:t>+</w:t>
            </w:r>
          </w:p>
        </w:tc>
        <w:tc>
          <w:tcPr>
            <w:tcW w:w="992" w:type="dxa"/>
            <w:vAlign w:val="center"/>
          </w:tcPr>
          <w:p w:rsidR="00D67123" w:rsidRPr="00330C41" w:rsidRDefault="00D67123" w:rsidP="00D67123">
            <w:pPr>
              <w:shd w:val="clear" w:color="auto" w:fill="FFFFFF"/>
              <w:jc w:val="center"/>
              <w:rPr>
                <w:sz w:val="24"/>
                <w:szCs w:val="24"/>
              </w:rPr>
            </w:pPr>
          </w:p>
        </w:tc>
      </w:tr>
      <w:tr w:rsidR="00D67123" w:rsidRPr="00330C41" w:rsidTr="00D67123">
        <w:tc>
          <w:tcPr>
            <w:tcW w:w="568" w:type="dxa"/>
          </w:tcPr>
          <w:p w:rsidR="00D67123" w:rsidRPr="00330C41" w:rsidRDefault="00D67123" w:rsidP="00D67123">
            <w:pPr>
              <w:shd w:val="clear" w:color="auto" w:fill="FFFFFF"/>
              <w:jc w:val="center"/>
              <w:rPr>
                <w:sz w:val="24"/>
                <w:szCs w:val="24"/>
              </w:rPr>
            </w:pPr>
            <w:r w:rsidRPr="00330C41">
              <w:rPr>
                <w:sz w:val="24"/>
                <w:szCs w:val="24"/>
              </w:rPr>
              <w:t>7</w:t>
            </w:r>
          </w:p>
        </w:tc>
        <w:tc>
          <w:tcPr>
            <w:tcW w:w="5811" w:type="dxa"/>
          </w:tcPr>
          <w:p w:rsidR="00D67123" w:rsidRPr="00330C41" w:rsidRDefault="00D67123" w:rsidP="00D67123">
            <w:pPr>
              <w:shd w:val="clear" w:color="auto" w:fill="FFFFFF"/>
              <w:ind w:firstLine="5"/>
              <w:rPr>
                <w:sz w:val="24"/>
                <w:szCs w:val="24"/>
              </w:rPr>
            </w:pPr>
            <w:r w:rsidRPr="00330C41">
              <w:rPr>
                <w:sz w:val="24"/>
                <w:szCs w:val="24"/>
              </w:rPr>
              <w:t>Коефіцієнт смертності населення працездатного віку (в т.ч. коефіцієнт смертності чоловіків і жінок працездатного віку), ‰</w:t>
            </w:r>
          </w:p>
        </w:tc>
        <w:tc>
          <w:tcPr>
            <w:tcW w:w="425"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425"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425"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426" w:type="dxa"/>
            <w:vAlign w:val="center"/>
          </w:tcPr>
          <w:p w:rsidR="00D67123" w:rsidRPr="00330C41" w:rsidRDefault="00D67123" w:rsidP="00D67123">
            <w:pPr>
              <w:shd w:val="clear" w:color="auto" w:fill="FFFFFF"/>
              <w:jc w:val="center"/>
              <w:rPr>
                <w:sz w:val="24"/>
                <w:szCs w:val="24"/>
              </w:rPr>
            </w:pPr>
          </w:p>
        </w:tc>
        <w:tc>
          <w:tcPr>
            <w:tcW w:w="992" w:type="dxa"/>
            <w:vAlign w:val="center"/>
          </w:tcPr>
          <w:p w:rsidR="00D67123" w:rsidRPr="00330C41" w:rsidRDefault="00D67123" w:rsidP="00D67123">
            <w:pPr>
              <w:shd w:val="clear" w:color="auto" w:fill="FFFFFF"/>
              <w:jc w:val="center"/>
              <w:rPr>
                <w:sz w:val="24"/>
                <w:szCs w:val="24"/>
              </w:rPr>
            </w:pPr>
            <w:r w:rsidRPr="00330C41">
              <w:rPr>
                <w:iCs/>
                <w:sz w:val="24"/>
                <w:szCs w:val="24"/>
              </w:rPr>
              <w:t>+</w:t>
            </w:r>
          </w:p>
        </w:tc>
        <w:tc>
          <w:tcPr>
            <w:tcW w:w="992" w:type="dxa"/>
            <w:vAlign w:val="center"/>
          </w:tcPr>
          <w:p w:rsidR="00D67123" w:rsidRPr="00330C41" w:rsidRDefault="00D67123" w:rsidP="00D67123">
            <w:pPr>
              <w:shd w:val="clear" w:color="auto" w:fill="FFFFFF"/>
              <w:jc w:val="center"/>
              <w:rPr>
                <w:sz w:val="24"/>
                <w:szCs w:val="24"/>
              </w:rPr>
            </w:pPr>
          </w:p>
        </w:tc>
      </w:tr>
      <w:tr w:rsidR="00D67123" w:rsidRPr="00330C41" w:rsidTr="00D67123">
        <w:tc>
          <w:tcPr>
            <w:tcW w:w="568" w:type="dxa"/>
          </w:tcPr>
          <w:p w:rsidR="00D67123" w:rsidRPr="00330C41" w:rsidRDefault="00D67123" w:rsidP="00D67123">
            <w:pPr>
              <w:shd w:val="clear" w:color="auto" w:fill="FFFFFF"/>
              <w:jc w:val="center"/>
              <w:rPr>
                <w:sz w:val="24"/>
                <w:szCs w:val="24"/>
              </w:rPr>
            </w:pPr>
            <w:r w:rsidRPr="00330C41">
              <w:rPr>
                <w:sz w:val="24"/>
                <w:szCs w:val="24"/>
              </w:rPr>
              <w:t>8</w:t>
            </w:r>
          </w:p>
        </w:tc>
        <w:tc>
          <w:tcPr>
            <w:tcW w:w="5811" w:type="dxa"/>
          </w:tcPr>
          <w:p w:rsidR="00D67123" w:rsidRPr="00330C41" w:rsidRDefault="00D67123" w:rsidP="00D67123">
            <w:pPr>
              <w:shd w:val="clear" w:color="auto" w:fill="FFFFFF"/>
              <w:rPr>
                <w:sz w:val="24"/>
                <w:szCs w:val="24"/>
              </w:rPr>
            </w:pPr>
            <w:r w:rsidRPr="00330C41">
              <w:rPr>
                <w:sz w:val="24"/>
                <w:szCs w:val="24"/>
              </w:rPr>
              <w:t>Коефіцієнт природного приросту, ‰</w:t>
            </w:r>
          </w:p>
        </w:tc>
        <w:tc>
          <w:tcPr>
            <w:tcW w:w="425"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425" w:type="dxa"/>
            <w:vAlign w:val="center"/>
          </w:tcPr>
          <w:p w:rsidR="00D67123" w:rsidRPr="00330C41" w:rsidRDefault="00D67123" w:rsidP="00D67123">
            <w:pPr>
              <w:shd w:val="clear" w:color="auto" w:fill="FFFFFF"/>
              <w:jc w:val="center"/>
              <w:rPr>
                <w:sz w:val="24"/>
                <w:szCs w:val="24"/>
              </w:rPr>
            </w:pPr>
          </w:p>
        </w:tc>
        <w:tc>
          <w:tcPr>
            <w:tcW w:w="425"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426" w:type="dxa"/>
            <w:vAlign w:val="center"/>
          </w:tcPr>
          <w:p w:rsidR="00D67123" w:rsidRPr="00330C41" w:rsidRDefault="00D67123" w:rsidP="00D67123">
            <w:pPr>
              <w:shd w:val="clear" w:color="auto" w:fill="FFFFFF"/>
              <w:jc w:val="center"/>
              <w:rPr>
                <w:sz w:val="24"/>
                <w:szCs w:val="24"/>
              </w:rPr>
            </w:pPr>
          </w:p>
        </w:tc>
        <w:tc>
          <w:tcPr>
            <w:tcW w:w="992" w:type="dxa"/>
            <w:vAlign w:val="center"/>
          </w:tcPr>
          <w:p w:rsidR="00D67123" w:rsidRPr="00330C41" w:rsidRDefault="00D67123" w:rsidP="00D67123">
            <w:pPr>
              <w:shd w:val="clear" w:color="auto" w:fill="FFFFFF"/>
              <w:jc w:val="center"/>
              <w:rPr>
                <w:sz w:val="24"/>
                <w:szCs w:val="24"/>
              </w:rPr>
            </w:pPr>
          </w:p>
        </w:tc>
        <w:tc>
          <w:tcPr>
            <w:tcW w:w="992" w:type="dxa"/>
            <w:vAlign w:val="center"/>
          </w:tcPr>
          <w:p w:rsidR="00D67123" w:rsidRPr="00330C41" w:rsidRDefault="00D67123" w:rsidP="00D67123">
            <w:pPr>
              <w:shd w:val="clear" w:color="auto" w:fill="FFFFFF"/>
              <w:jc w:val="center"/>
              <w:rPr>
                <w:sz w:val="24"/>
                <w:szCs w:val="24"/>
              </w:rPr>
            </w:pPr>
            <w:r w:rsidRPr="00330C41">
              <w:rPr>
                <w:sz w:val="24"/>
                <w:szCs w:val="24"/>
              </w:rPr>
              <w:t>+</w:t>
            </w:r>
          </w:p>
        </w:tc>
      </w:tr>
      <w:tr w:rsidR="00D67123" w:rsidRPr="00330C41" w:rsidTr="00D67123">
        <w:tc>
          <w:tcPr>
            <w:tcW w:w="568" w:type="dxa"/>
          </w:tcPr>
          <w:p w:rsidR="00D67123" w:rsidRPr="00330C41" w:rsidRDefault="00D67123" w:rsidP="00D67123">
            <w:pPr>
              <w:shd w:val="clear" w:color="auto" w:fill="FFFFFF"/>
              <w:jc w:val="center"/>
              <w:rPr>
                <w:sz w:val="24"/>
                <w:szCs w:val="24"/>
              </w:rPr>
            </w:pPr>
            <w:r w:rsidRPr="00330C41">
              <w:rPr>
                <w:sz w:val="24"/>
                <w:szCs w:val="24"/>
              </w:rPr>
              <w:t>9</w:t>
            </w:r>
          </w:p>
        </w:tc>
        <w:tc>
          <w:tcPr>
            <w:tcW w:w="5811" w:type="dxa"/>
          </w:tcPr>
          <w:p w:rsidR="00D67123" w:rsidRPr="00330C41" w:rsidRDefault="00D67123" w:rsidP="00D67123">
            <w:pPr>
              <w:shd w:val="clear" w:color="auto" w:fill="FFFFFF"/>
              <w:ind w:right="77"/>
              <w:rPr>
                <w:sz w:val="24"/>
                <w:szCs w:val="24"/>
              </w:rPr>
            </w:pPr>
            <w:r w:rsidRPr="00330C41">
              <w:rPr>
                <w:sz w:val="24"/>
                <w:szCs w:val="24"/>
              </w:rPr>
              <w:t>Демографічне навантаження непрацездатного населення на працездатне, ‰</w:t>
            </w:r>
          </w:p>
        </w:tc>
        <w:tc>
          <w:tcPr>
            <w:tcW w:w="425"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425"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425" w:type="dxa"/>
            <w:vAlign w:val="center"/>
          </w:tcPr>
          <w:p w:rsidR="00D67123" w:rsidRPr="00330C41" w:rsidRDefault="00D67123" w:rsidP="00D67123">
            <w:pPr>
              <w:shd w:val="clear" w:color="auto" w:fill="FFFFFF"/>
              <w:jc w:val="center"/>
              <w:rPr>
                <w:sz w:val="24"/>
                <w:szCs w:val="24"/>
              </w:rPr>
            </w:pPr>
          </w:p>
        </w:tc>
        <w:tc>
          <w:tcPr>
            <w:tcW w:w="426" w:type="dxa"/>
            <w:vAlign w:val="center"/>
          </w:tcPr>
          <w:p w:rsidR="00D67123" w:rsidRPr="00330C41" w:rsidRDefault="00D67123" w:rsidP="00D67123">
            <w:pPr>
              <w:shd w:val="clear" w:color="auto" w:fill="FFFFFF"/>
              <w:jc w:val="center"/>
              <w:rPr>
                <w:sz w:val="24"/>
                <w:szCs w:val="24"/>
              </w:rPr>
            </w:pPr>
          </w:p>
        </w:tc>
        <w:tc>
          <w:tcPr>
            <w:tcW w:w="992" w:type="dxa"/>
            <w:vAlign w:val="center"/>
          </w:tcPr>
          <w:p w:rsidR="00D67123" w:rsidRPr="00330C41" w:rsidRDefault="00D67123" w:rsidP="00D67123">
            <w:pPr>
              <w:shd w:val="clear" w:color="auto" w:fill="FFFFFF"/>
              <w:jc w:val="center"/>
              <w:rPr>
                <w:sz w:val="24"/>
                <w:szCs w:val="24"/>
              </w:rPr>
            </w:pPr>
          </w:p>
        </w:tc>
        <w:tc>
          <w:tcPr>
            <w:tcW w:w="992" w:type="dxa"/>
            <w:vAlign w:val="center"/>
          </w:tcPr>
          <w:p w:rsidR="00D67123" w:rsidRPr="00330C41" w:rsidRDefault="00D67123" w:rsidP="00D67123">
            <w:pPr>
              <w:shd w:val="clear" w:color="auto" w:fill="FFFFFF"/>
              <w:jc w:val="center"/>
              <w:rPr>
                <w:sz w:val="24"/>
                <w:szCs w:val="24"/>
              </w:rPr>
            </w:pPr>
            <w:r w:rsidRPr="00330C41">
              <w:rPr>
                <w:sz w:val="24"/>
                <w:szCs w:val="24"/>
              </w:rPr>
              <w:t>+</w:t>
            </w:r>
          </w:p>
        </w:tc>
      </w:tr>
      <w:tr w:rsidR="00D67123" w:rsidRPr="00330C41" w:rsidTr="00D67123">
        <w:tc>
          <w:tcPr>
            <w:tcW w:w="568" w:type="dxa"/>
          </w:tcPr>
          <w:p w:rsidR="00D67123" w:rsidRPr="00330C41" w:rsidRDefault="00D67123" w:rsidP="00D67123">
            <w:pPr>
              <w:shd w:val="clear" w:color="auto" w:fill="FFFFFF"/>
              <w:jc w:val="center"/>
              <w:rPr>
                <w:sz w:val="24"/>
                <w:szCs w:val="24"/>
              </w:rPr>
            </w:pPr>
            <w:r w:rsidRPr="00330C41">
              <w:rPr>
                <w:sz w:val="24"/>
                <w:szCs w:val="24"/>
              </w:rPr>
              <w:t>10</w:t>
            </w:r>
          </w:p>
        </w:tc>
        <w:tc>
          <w:tcPr>
            <w:tcW w:w="5811" w:type="dxa"/>
          </w:tcPr>
          <w:p w:rsidR="00D67123" w:rsidRPr="00330C41" w:rsidRDefault="00D67123" w:rsidP="00D67123">
            <w:pPr>
              <w:shd w:val="clear" w:color="auto" w:fill="FFFFFF"/>
              <w:ind w:right="326"/>
              <w:rPr>
                <w:sz w:val="24"/>
                <w:szCs w:val="24"/>
              </w:rPr>
            </w:pPr>
            <w:r w:rsidRPr="00330C41">
              <w:rPr>
                <w:sz w:val="24"/>
                <w:szCs w:val="24"/>
              </w:rPr>
              <w:t>Сальдо міграційного обміну між міською і сільською місцевістю, у тому числі за статтю, віком, рівнем освіти (сальдо міграції), осіб</w:t>
            </w:r>
          </w:p>
        </w:tc>
        <w:tc>
          <w:tcPr>
            <w:tcW w:w="425"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425"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425" w:type="dxa"/>
            <w:vAlign w:val="center"/>
          </w:tcPr>
          <w:p w:rsidR="00D67123" w:rsidRPr="00330C41" w:rsidRDefault="00D67123" w:rsidP="00D67123">
            <w:pPr>
              <w:shd w:val="clear" w:color="auto" w:fill="FFFFFF"/>
              <w:jc w:val="center"/>
              <w:rPr>
                <w:sz w:val="24"/>
                <w:szCs w:val="24"/>
              </w:rPr>
            </w:pPr>
          </w:p>
        </w:tc>
        <w:tc>
          <w:tcPr>
            <w:tcW w:w="426" w:type="dxa"/>
            <w:vAlign w:val="center"/>
          </w:tcPr>
          <w:p w:rsidR="00D67123" w:rsidRPr="00330C41" w:rsidRDefault="00D67123" w:rsidP="00D67123">
            <w:pPr>
              <w:shd w:val="clear" w:color="auto" w:fill="FFFFFF"/>
              <w:jc w:val="center"/>
              <w:rPr>
                <w:sz w:val="24"/>
                <w:szCs w:val="24"/>
              </w:rPr>
            </w:pPr>
          </w:p>
        </w:tc>
        <w:tc>
          <w:tcPr>
            <w:tcW w:w="992"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992" w:type="dxa"/>
            <w:vAlign w:val="center"/>
          </w:tcPr>
          <w:p w:rsidR="00D67123" w:rsidRPr="00330C41" w:rsidRDefault="00D67123" w:rsidP="00D67123">
            <w:pPr>
              <w:shd w:val="clear" w:color="auto" w:fill="FFFFFF"/>
              <w:jc w:val="center"/>
              <w:rPr>
                <w:sz w:val="24"/>
                <w:szCs w:val="24"/>
              </w:rPr>
            </w:pPr>
          </w:p>
        </w:tc>
      </w:tr>
      <w:tr w:rsidR="00D67123" w:rsidRPr="00330C41" w:rsidTr="00D67123">
        <w:tc>
          <w:tcPr>
            <w:tcW w:w="568" w:type="dxa"/>
          </w:tcPr>
          <w:p w:rsidR="00D67123" w:rsidRPr="00330C41" w:rsidRDefault="00D67123" w:rsidP="00D67123">
            <w:pPr>
              <w:shd w:val="clear" w:color="auto" w:fill="FFFFFF"/>
              <w:jc w:val="center"/>
              <w:rPr>
                <w:sz w:val="24"/>
                <w:szCs w:val="24"/>
              </w:rPr>
            </w:pPr>
            <w:r w:rsidRPr="00330C41">
              <w:rPr>
                <w:sz w:val="24"/>
                <w:szCs w:val="24"/>
              </w:rPr>
              <w:t>11</w:t>
            </w:r>
          </w:p>
        </w:tc>
        <w:tc>
          <w:tcPr>
            <w:tcW w:w="5811" w:type="dxa"/>
          </w:tcPr>
          <w:p w:rsidR="00D67123" w:rsidRPr="00330C41" w:rsidRDefault="00D67123" w:rsidP="00D67123">
            <w:pPr>
              <w:shd w:val="clear" w:color="auto" w:fill="FFFFFF"/>
              <w:rPr>
                <w:sz w:val="24"/>
                <w:szCs w:val="24"/>
              </w:rPr>
            </w:pPr>
            <w:r w:rsidRPr="00330C41">
              <w:rPr>
                <w:sz w:val="24"/>
                <w:szCs w:val="24"/>
              </w:rPr>
              <w:t>Загальний коефіцієнт смертності, ‰</w:t>
            </w:r>
          </w:p>
        </w:tc>
        <w:tc>
          <w:tcPr>
            <w:tcW w:w="425"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425" w:type="dxa"/>
            <w:vAlign w:val="center"/>
          </w:tcPr>
          <w:p w:rsidR="00D67123" w:rsidRPr="00330C41" w:rsidRDefault="00D67123" w:rsidP="00D67123">
            <w:pPr>
              <w:shd w:val="clear" w:color="auto" w:fill="FFFFFF"/>
              <w:jc w:val="center"/>
              <w:rPr>
                <w:sz w:val="24"/>
                <w:szCs w:val="24"/>
              </w:rPr>
            </w:pPr>
          </w:p>
        </w:tc>
        <w:tc>
          <w:tcPr>
            <w:tcW w:w="425"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426"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992" w:type="dxa"/>
            <w:vAlign w:val="center"/>
          </w:tcPr>
          <w:p w:rsidR="00D67123" w:rsidRPr="00330C41" w:rsidRDefault="00D67123" w:rsidP="00D67123">
            <w:pPr>
              <w:shd w:val="clear" w:color="auto" w:fill="FFFFFF"/>
              <w:jc w:val="center"/>
              <w:rPr>
                <w:sz w:val="24"/>
                <w:szCs w:val="24"/>
              </w:rPr>
            </w:pPr>
          </w:p>
        </w:tc>
        <w:tc>
          <w:tcPr>
            <w:tcW w:w="992" w:type="dxa"/>
            <w:vAlign w:val="center"/>
          </w:tcPr>
          <w:p w:rsidR="00D67123" w:rsidRPr="00330C41" w:rsidRDefault="00D67123" w:rsidP="00D67123">
            <w:pPr>
              <w:shd w:val="clear" w:color="auto" w:fill="FFFFFF"/>
              <w:jc w:val="center"/>
              <w:rPr>
                <w:sz w:val="24"/>
                <w:szCs w:val="24"/>
              </w:rPr>
            </w:pPr>
          </w:p>
        </w:tc>
      </w:tr>
      <w:tr w:rsidR="00D67123" w:rsidRPr="00330C41" w:rsidTr="00D67123">
        <w:tc>
          <w:tcPr>
            <w:tcW w:w="568" w:type="dxa"/>
          </w:tcPr>
          <w:p w:rsidR="00D67123" w:rsidRPr="00330C41" w:rsidRDefault="00D67123" w:rsidP="00D67123">
            <w:pPr>
              <w:shd w:val="clear" w:color="auto" w:fill="FFFFFF"/>
              <w:jc w:val="center"/>
              <w:rPr>
                <w:sz w:val="24"/>
                <w:szCs w:val="24"/>
              </w:rPr>
            </w:pPr>
            <w:r w:rsidRPr="00330C41">
              <w:rPr>
                <w:sz w:val="24"/>
                <w:szCs w:val="24"/>
              </w:rPr>
              <w:t>12</w:t>
            </w:r>
          </w:p>
        </w:tc>
        <w:tc>
          <w:tcPr>
            <w:tcW w:w="5811" w:type="dxa"/>
          </w:tcPr>
          <w:p w:rsidR="00D67123" w:rsidRPr="00330C41" w:rsidRDefault="00D67123" w:rsidP="00D67123">
            <w:pPr>
              <w:shd w:val="clear" w:color="auto" w:fill="FFFFFF"/>
              <w:rPr>
                <w:sz w:val="24"/>
                <w:szCs w:val="24"/>
              </w:rPr>
            </w:pPr>
            <w:r w:rsidRPr="00330C41">
              <w:rPr>
                <w:sz w:val="24"/>
                <w:szCs w:val="24"/>
              </w:rPr>
              <w:t>Загальний коефіцієнт народжуваності, ‰</w:t>
            </w:r>
          </w:p>
        </w:tc>
        <w:tc>
          <w:tcPr>
            <w:tcW w:w="425"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425" w:type="dxa"/>
            <w:vAlign w:val="center"/>
          </w:tcPr>
          <w:p w:rsidR="00D67123" w:rsidRPr="00330C41" w:rsidRDefault="00D67123" w:rsidP="00D67123">
            <w:pPr>
              <w:shd w:val="clear" w:color="auto" w:fill="FFFFFF"/>
              <w:jc w:val="center"/>
              <w:rPr>
                <w:sz w:val="24"/>
                <w:szCs w:val="24"/>
              </w:rPr>
            </w:pPr>
          </w:p>
        </w:tc>
        <w:tc>
          <w:tcPr>
            <w:tcW w:w="425"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426" w:type="dxa"/>
            <w:vAlign w:val="center"/>
          </w:tcPr>
          <w:p w:rsidR="00D67123" w:rsidRPr="00330C41" w:rsidRDefault="00D67123" w:rsidP="00D67123">
            <w:pPr>
              <w:shd w:val="clear" w:color="auto" w:fill="FFFFFF"/>
              <w:jc w:val="center"/>
              <w:rPr>
                <w:sz w:val="24"/>
                <w:szCs w:val="24"/>
              </w:rPr>
            </w:pPr>
          </w:p>
        </w:tc>
        <w:tc>
          <w:tcPr>
            <w:tcW w:w="992" w:type="dxa"/>
            <w:vAlign w:val="center"/>
          </w:tcPr>
          <w:p w:rsidR="00D67123" w:rsidRPr="00330C41" w:rsidRDefault="00D67123" w:rsidP="00D67123">
            <w:pPr>
              <w:shd w:val="clear" w:color="auto" w:fill="FFFFFF"/>
              <w:jc w:val="center"/>
              <w:rPr>
                <w:sz w:val="24"/>
                <w:szCs w:val="24"/>
              </w:rPr>
            </w:pPr>
          </w:p>
        </w:tc>
        <w:tc>
          <w:tcPr>
            <w:tcW w:w="992" w:type="dxa"/>
            <w:vAlign w:val="center"/>
          </w:tcPr>
          <w:p w:rsidR="00D67123" w:rsidRPr="00330C41" w:rsidRDefault="00D67123" w:rsidP="00D67123">
            <w:pPr>
              <w:shd w:val="clear" w:color="auto" w:fill="FFFFFF"/>
              <w:jc w:val="center"/>
              <w:rPr>
                <w:sz w:val="24"/>
                <w:szCs w:val="24"/>
              </w:rPr>
            </w:pPr>
          </w:p>
        </w:tc>
      </w:tr>
      <w:tr w:rsidR="00D67123" w:rsidRPr="00330C41" w:rsidTr="00D67123">
        <w:tc>
          <w:tcPr>
            <w:tcW w:w="568" w:type="dxa"/>
          </w:tcPr>
          <w:p w:rsidR="00D67123" w:rsidRPr="00330C41" w:rsidRDefault="00D67123" w:rsidP="00D67123">
            <w:pPr>
              <w:shd w:val="clear" w:color="auto" w:fill="FFFFFF"/>
              <w:jc w:val="center"/>
              <w:rPr>
                <w:sz w:val="24"/>
                <w:szCs w:val="24"/>
              </w:rPr>
            </w:pPr>
            <w:r w:rsidRPr="00330C41">
              <w:rPr>
                <w:sz w:val="24"/>
                <w:szCs w:val="24"/>
              </w:rPr>
              <w:t>13</w:t>
            </w:r>
          </w:p>
        </w:tc>
        <w:tc>
          <w:tcPr>
            <w:tcW w:w="5811" w:type="dxa"/>
          </w:tcPr>
          <w:p w:rsidR="00D67123" w:rsidRPr="00330C41" w:rsidRDefault="00D67123" w:rsidP="00D67123">
            <w:pPr>
              <w:shd w:val="clear" w:color="auto" w:fill="FFFFFF"/>
              <w:rPr>
                <w:sz w:val="24"/>
                <w:szCs w:val="24"/>
              </w:rPr>
            </w:pPr>
            <w:r w:rsidRPr="00330C41">
              <w:rPr>
                <w:sz w:val="24"/>
                <w:szCs w:val="24"/>
              </w:rPr>
              <w:t>Коефіцієнт міграційного приросту населення, ‰</w:t>
            </w:r>
          </w:p>
        </w:tc>
        <w:tc>
          <w:tcPr>
            <w:tcW w:w="425" w:type="dxa"/>
            <w:vAlign w:val="center"/>
          </w:tcPr>
          <w:p w:rsidR="00D67123" w:rsidRPr="00330C41" w:rsidRDefault="00D67123" w:rsidP="00D67123">
            <w:pPr>
              <w:shd w:val="clear" w:color="auto" w:fill="FFFFFF"/>
              <w:jc w:val="center"/>
              <w:rPr>
                <w:sz w:val="24"/>
                <w:szCs w:val="24"/>
              </w:rPr>
            </w:pPr>
          </w:p>
        </w:tc>
        <w:tc>
          <w:tcPr>
            <w:tcW w:w="425" w:type="dxa"/>
            <w:vAlign w:val="center"/>
          </w:tcPr>
          <w:p w:rsidR="00D67123" w:rsidRPr="00330C41" w:rsidRDefault="00D67123" w:rsidP="00D67123">
            <w:pPr>
              <w:shd w:val="clear" w:color="auto" w:fill="FFFFFF"/>
              <w:jc w:val="center"/>
              <w:rPr>
                <w:sz w:val="24"/>
                <w:szCs w:val="24"/>
              </w:rPr>
            </w:pPr>
          </w:p>
        </w:tc>
        <w:tc>
          <w:tcPr>
            <w:tcW w:w="425"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426"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992" w:type="dxa"/>
            <w:vAlign w:val="center"/>
          </w:tcPr>
          <w:p w:rsidR="00D67123" w:rsidRPr="00330C41" w:rsidRDefault="00D67123" w:rsidP="00D67123">
            <w:pPr>
              <w:shd w:val="clear" w:color="auto" w:fill="FFFFFF"/>
              <w:jc w:val="center"/>
              <w:rPr>
                <w:sz w:val="24"/>
                <w:szCs w:val="24"/>
              </w:rPr>
            </w:pPr>
          </w:p>
        </w:tc>
        <w:tc>
          <w:tcPr>
            <w:tcW w:w="992" w:type="dxa"/>
            <w:vAlign w:val="center"/>
          </w:tcPr>
          <w:p w:rsidR="00D67123" w:rsidRPr="00330C41" w:rsidRDefault="00D67123" w:rsidP="00D67123">
            <w:pPr>
              <w:shd w:val="clear" w:color="auto" w:fill="FFFFFF"/>
              <w:jc w:val="center"/>
              <w:rPr>
                <w:sz w:val="24"/>
                <w:szCs w:val="24"/>
              </w:rPr>
            </w:pPr>
            <w:r w:rsidRPr="00330C41">
              <w:rPr>
                <w:sz w:val="24"/>
                <w:szCs w:val="24"/>
              </w:rPr>
              <w:t>+</w:t>
            </w:r>
          </w:p>
        </w:tc>
      </w:tr>
      <w:tr w:rsidR="00D67123" w:rsidRPr="00330C41" w:rsidTr="00D67123">
        <w:tc>
          <w:tcPr>
            <w:tcW w:w="568" w:type="dxa"/>
          </w:tcPr>
          <w:p w:rsidR="00D67123" w:rsidRPr="00330C41" w:rsidRDefault="00D67123" w:rsidP="00D67123">
            <w:pPr>
              <w:shd w:val="clear" w:color="auto" w:fill="FFFFFF"/>
              <w:jc w:val="center"/>
              <w:rPr>
                <w:sz w:val="24"/>
                <w:szCs w:val="24"/>
              </w:rPr>
            </w:pPr>
            <w:r w:rsidRPr="00330C41">
              <w:rPr>
                <w:sz w:val="24"/>
                <w:szCs w:val="24"/>
              </w:rPr>
              <w:t>14</w:t>
            </w:r>
          </w:p>
        </w:tc>
        <w:tc>
          <w:tcPr>
            <w:tcW w:w="5811" w:type="dxa"/>
          </w:tcPr>
          <w:p w:rsidR="00D67123" w:rsidRPr="00330C41" w:rsidRDefault="00D67123" w:rsidP="00D67123">
            <w:pPr>
              <w:shd w:val="clear" w:color="auto" w:fill="FFFFFF"/>
              <w:rPr>
                <w:sz w:val="24"/>
                <w:szCs w:val="24"/>
              </w:rPr>
            </w:pPr>
            <w:r w:rsidRPr="00330C41">
              <w:rPr>
                <w:sz w:val="24"/>
                <w:szCs w:val="24"/>
              </w:rPr>
              <w:t>Чисельність нелегальних мігрантів, осіб</w:t>
            </w:r>
          </w:p>
        </w:tc>
        <w:tc>
          <w:tcPr>
            <w:tcW w:w="425" w:type="dxa"/>
            <w:vAlign w:val="center"/>
          </w:tcPr>
          <w:p w:rsidR="00D67123" w:rsidRPr="00330C41" w:rsidRDefault="00D67123" w:rsidP="00D67123">
            <w:pPr>
              <w:shd w:val="clear" w:color="auto" w:fill="FFFFFF"/>
              <w:jc w:val="center"/>
              <w:rPr>
                <w:sz w:val="24"/>
                <w:szCs w:val="24"/>
              </w:rPr>
            </w:pPr>
          </w:p>
        </w:tc>
        <w:tc>
          <w:tcPr>
            <w:tcW w:w="425"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425" w:type="dxa"/>
            <w:vAlign w:val="center"/>
          </w:tcPr>
          <w:p w:rsidR="00D67123" w:rsidRPr="00330C41" w:rsidRDefault="00D67123" w:rsidP="00D67123">
            <w:pPr>
              <w:shd w:val="clear" w:color="auto" w:fill="FFFFFF"/>
              <w:jc w:val="center"/>
              <w:rPr>
                <w:sz w:val="24"/>
                <w:szCs w:val="24"/>
              </w:rPr>
            </w:pPr>
          </w:p>
        </w:tc>
        <w:tc>
          <w:tcPr>
            <w:tcW w:w="426"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992"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992" w:type="dxa"/>
            <w:vAlign w:val="center"/>
          </w:tcPr>
          <w:p w:rsidR="00D67123" w:rsidRPr="00330C41" w:rsidRDefault="00D67123" w:rsidP="00D67123">
            <w:pPr>
              <w:shd w:val="clear" w:color="auto" w:fill="FFFFFF"/>
              <w:jc w:val="center"/>
              <w:rPr>
                <w:sz w:val="24"/>
                <w:szCs w:val="24"/>
              </w:rPr>
            </w:pPr>
          </w:p>
        </w:tc>
      </w:tr>
      <w:tr w:rsidR="00D67123" w:rsidRPr="00330C41" w:rsidTr="00D67123">
        <w:tc>
          <w:tcPr>
            <w:tcW w:w="568" w:type="dxa"/>
          </w:tcPr>
          <w:p w:rsidR="00D67123" w:rsidRPr="00330C41" w:rsidRDefault="00D67123" w:rsidP="00D67123">
            <w:pPr>
              <w:shd w:val="clear" w:color="auto" w:fill="FFFFFF"/>
              <w:jc w:val="center"/>
              <w:rPr>
                <w:sz w:val="24"/>
                <w:szCs w:val="24"/>
              </w:rPr>
            </w:pPr>
            <w:r w:rsidRPr="00330C41">
              <w:rPr>
                <w:sz w:val="24"/>
                <w:szCs w:val="24"/>
              </w:rPr>
              <w:t>15</w:t>
            </w:r>
          </w:p>
        </w:tc>
        <w:tc>
          <w:tcPr>
            <w:tcW w:w="5811" w:type="dxa"/>
          </w:tcPr>
          <w:p w:rsidR="00D67123" w:rsidRPr="00330C41" w:rsidRDefault="00D67123" w:rsidP="00D67123">
            <w:pPr>
              <w:shd w:val="clear" w:color="auto" w:fill="FFFFFF"/>
              <w:rPr>
                <w:sz w:val="24"/>
                <w:szCs w:val="24"/>
              </w:rPr>
            </w:pPr>
            <w:r w:rsidRPr="00330C41">
              <w:rPr>
                <w:sz w:val="24"/>
                <w:szCs w:val="24"/>
              </w:rPr>
              <w:t>Загальний коефіцієнт шлюбності, ‰</w:t>
            </w:r>
          </w:p>
        </w:tc>
        <w:tc>
          <w:tcPr>
            <w:tcW w:w="425"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425"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425" w:type="dxa"/>
            <w:vAlign w:val="center"/>
          </w:tcPr>
          <w:p w:rsidR="00D67123" w:rsidRPr="00330C41" w:rsidRDefault="00D67123" w:rsidP="00D67123">
            <w:pPr>
              <w:shd w:val="clear" w:color="auto" w:fill="FFFFFF"/>
              <w:jc w:val="center"/>
              <w:rPr>
                <w:sz w:val="24"/>
                <w:szCs w:val="24"/>
              </w:rPr>
            </w:pPr>
          </w:p>
        </w:tc>
        <w:tc>
          <w:tcPr>
            <w:tcW w:w="426" w:type="dxa"/>
            <w:vAlign w:val="center"/>
          </w:tcPr>
          <w:p w:rsidR="00D67123" w:rsidRPr="00330C41" w:rsidRDefault="00D67123" w:rsidP="00D67123">
            <w:pPr>
              <w:shd w:val="clear" w:color="auto" w:fill="FFFFFF"/>
              <w:jc w:val="center"/>
              <w:rPr>
                <w:sz w:val="24"/>
                <w:szCs w:val="24"/>
              </w:rPr>
            </w:pPr>
          </w:p>
        </w:tc>
        <w:tc>
          <w:tcPr>
            <w:tcW w:w="992" w:type="dxa"/>
            <w:vAlign w:val="center"/>
          </w:tcPr>
          <w:p w:rsidR="00D67123" w:rsidRPr="00330C41" w:rsidRDefault="00D67123" w:rsidP="00D67123">
            <w:pPr>
              <w:shd w:val="clear" w:color="auto" w:fill="FFFFFF"/>
              <w:jc w:val="center"/>
              <w:rPr>
                <w:sz w:val="24"/>
                <w:szCs w:val="24"/>
              </w:rPr>
            </w:pPr>
          </w:p>
        </w:tc>
        <w:tc>
          <w:tcPr>
            <w:tcW w:w="992" w:type="dxa"/>
            <w:vAlign w:val="center"/>
          </w:tcPr>
          <w:p w:rsidR="00D67123" w:rsidRPr="00330C41" w:rsidRDefault="00D67123" w:rsidP="00D67123">
            <w:pPr>
              <w:shd w:val="clear" w:color="auto" w:fill="FFFFFF"/>
              <w:jc w:val="center"/>
              <w:rPr>
                <w:sz w:val="24"/>
                <w:szCs w:val="24"/>
              </w:rPr>
            </w:pPr>
          </w:p>
        </w:tc>
      </w:tr>
      <w:tr w:rsidR="00D67123" w:rsidRPr="00330C41" w:rsidTr="00D67123">
        <w:tc>
          <w:tcPr>
            <w:tcW w:w="568" w:type="dxa"/>
          </w:tcPr>
          <w:p w:rsidR="00D67123" w:rsidRPr="00330C41" w:rsidRDefault="00D67123" w:rsidP="00D67123">
            <w:pPr>
              <w:shd w:val="clear" w:color="auto" w:fill="FFFFFF"/>
              <w:jc w:val="center"/>
              <w:rPr>
                <w:sz w:val="24"/>
                <w:szCs w:val="24"/>
              </w:rPr>
            </w:pPr>
            <w:r w:rsidRPr="00330C41">
              <w:rPr>
                <w:sz w:val="24"/>
                <w:szCs w:val="24"/>
              </w:rPr>
              <w:t>16</w:t>
            </w:r>
          </w:p>
        </w:tc>
        <w:tc>
          <w:tcPr>
            <w:tcW w:w="5811" w:type="dxa"/>
          </w:tcPr>
          <w:p w:rsidR="00D67123" w:rsidRPr="00330C41" w:rsidRDefault="00D67123" w:rsidP="00D67123">
            <w:pPr>
              <w:shd w:val="clear" w:color="auto" w:fill="FFFFFF"/>
              <w:rPr>
                <w:sz w:val="24"/>
                <w:szCs w:val="24"/>
              </w:rPr>
            </w:pPr>
            <w:r w:rsidRPr="00330C41">
              <w:rPr>
                <w:sz w:val="24"/>
                <w:szCs w:val="24"/>
              </w:rPr>
              <w:t>Загальний коефіцієнт розлучень, ‰</w:t>
            </w:r>
          </w:p>
        </w:tc>
        <w:tc>
          <w:tcPr>
            <w:tcW w:w="425"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425"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425" w:type="dxa"/>
            <w:vAlign w:val="center"/>
          </w:tcPr>
          <w:p w:rsidR="00D67123" w:rsidRPr="00330C41" w:rsidRDefault="00D67123" w:rsidP="00D67123">
            <w:pPr>
              <w:shd w:val="clear" w:color="auto" w:fill="FFFFFF"/>
              <w:jc w:val="center"/>
              <w:rPr>
                <w:sz w:val="24"/>
                <w:szCs w:val="24"/>
              </w:rPr>
            </w:pPr>
          </w:p>
        </w:tc>
        <w:tc>
          <w:tcPr>
            <w:tcW w:w="426" w:type="dxa"/>
            <w:vAlign w:val="center"/>
          </w:tcPr>
          <w:p w:rsidR="00D67123" w:rsidRPr="00330C41" w:rsidRDefault="00D67123" w:rsidP="00D67123">
            <w:pPr>
              <w:shd w:val="clear" w:color="auto" w:fill="FFFFFF"/>
              <w:jc w:val="center"/>
              <w:rPr>
                <w:sz w:val="24"/>
                <w:szCs w:val="24"/>
              </w:rPr>
            </w:pPr>
          </w:p>
        </w:tc>
        <w:tc>
          <w:tcPr>
            <w:tcW w:w="992" w:type="dxa"/>
            <w:vAlign w:val="center"/>
          </w:tcPr>
          <w:p w:rsidR="00D67123" w:rsidRPr="00330C41" w:rsidRDefault="00D67123" w:rsidP="00D67123">
            <w:pPr>
              <w:shd w:val="clear" w:color="auto" w:fill="FFFFFF"/>
              <w:jc w:val="center"/>
              <w:rPr>
                <w:sz w:val="24"/>
                <w:szCs w:val="24"/>
              </w:rPr>
            </w:pPr>
          </w:p>
        </w:tc>
        <w:tc>
          <w:tcPr>
            <w:tcW w:w="992" w:type="dxa"/>
            <w:vAlign w:val="center"/>
          </w:tcPr>
          <w:p w:rsidR="00D67123" w:rsidRPr="00330C41" w:rsidRDefault="00D67123" w:rsidP="00D67123">
            <w:pPr>
              <w:shd w:val="clear" w:color="auto" w:fill="FFFFFF"/>
              <w:jc w:val="center"/>
              <w:rPr>
                <w:sz w:val="24"/>
                <w:szCs w:val="24"/>
              </w:rPr>
            </w:pPr>
          </w:p>
        </w:tc>
      </w:tr>
      <w:tr w:rsidR="00D67123" w:rsidRPr="00330C41" w:rsidTr="00D67123">
        <w:tc>
          <w:tcPr>
            <w:tcW w:w="568" w:type="dxa"/>
          </w:tcPr>
          <w:p w:rsidR="00D67123" w:rsidRPr="00330C41" w:rsidRDefault="00D67123" w:rsidP="00D67123">
            <w:pPr>
              <w:shd w:val="clear" w:color="auto" w:fill="FFFFFF"/>
              <w:jc w:val="center"/>
              <w:rPr>
                <w:sz w:val="24"/>
                <w:szCs w:val="24"/>
              </w:rPr>
            </w:pPr>
            <w:r w:rsidRPr="00330C41">
              <w:rPr>
                <w:sz w:val="24"/>
                <w:szCs w:val="24"/>
                <w:lang w:val="ru-RU"/>
              </w:rPr>
              <w:t>17</w:t>
            </w:r>
          </w:p>
        </w:tc>
        <w:tc>
          <w:tcPr>
            <w:tcW w:w="5811" w:type="dxa"/>
          </w:tcPr>
          <w:p w:rsidR="00D67123" w:rsidRPr="00330C41" w:rsidRDefault="00D67123" w:rsidP="00D67123">
            <w:pPr>
              <w:shd w:val="clear" w:color="auto" w:fill="FFFFFF"/>
              <w:rPr>
                <w:sz w:val="24"/>
                <w:szCs w:val="24"/>
              </w:rPr>
            </w:pPr>
            <w:r w:rsidRPr="00330C41">
              <w:rPr>
                <w:sz w:val="24"/>
                <w:szCs w:val="24"/>
              </w:rPr>
              <w:t>Коефіцієнт сімейності</w:t>
            </w:r>
          </w:p>
        </w:tc>
        <w:tc>
          <w:tcPr>
            <w:tcW w:w="425"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425" w:type="dxa"/>
            <w:vAlign w:val="center"/>
          </w:tcPr>
          <w:p w:rsidR="00D67123" w:rsidRPr="00330C41" w:rsidRDefault="00D67123" w:rsidP="00D67123">
            <w:pPr>
              <w:shd w:val="clear" w:color="auto" w:fill="FFFFFF"/>
              <w:jc w:val="center"/>
              <w:rPr>
                <w:sz w:val="24"/>
                <w:szCs w:val="24"/>
              </w:rPr>
            </w:pPr>
          </w:p>
        </w:tc>
        <w:tc>
          <w:tcPr>
            <w:tcW w:w="425" w:type="dxa"/>
            <w:vAlign w:val="center"/>
          </w:tcPr>
          <w:p w:rsidR="00D67123" w:rsidRPr="00330C41" w:rsidRDefault="00D67123" w:rsidP="00D67123">
            <w:pPr>
              <w:shd w:val="clear" w:color="auto" w:fill="FFFFFF"/>
              <w:jc w:val="center"/>
              <w:rPr>
                <w:sz w:val="24"/>
                <w:szCs w:val="24"/>
              </w:rPr>
            </w:pPr>
          </w:p>
        </w:tc>
        <w:tc>
          <w:tcPr>
            <w:tcW w:w="426"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992" w:type="dxa"/>
            <w:vAlign w:val="center"/>
          </w:tcPr>
          <w:p w:rsidR="00D67123" w:rsidRPr="00330C41" w:rsidRDefault="00D67123" w:rsidP="00D67123">
            <w:pPr>
              <w:shd w:val="clear" w:color="auto" w:fill="FFFFFF"/>
              <w:jc w:val="center"/>
              <w:rPr>
                <w:sz w:val="24"/>
                <w:szCs w:val="24"/>
              </w:rPr>
            </w:pPr>
          </w:p>
        </w:tc>
        <w:tc>
          <w:tcPr>
            <w:tcW w:w="992" w:type="dxa"/>
            <w:vAlign w:val="center"/>
          </w:tcPr>
          <w:p w:rsidR="00D67123" w:rsidRPr="00330C41" w:rsidRDefault="00D67123" w:rsidP="00D67123">
            <w:pPr>
              <w:shd w:val="clear" w:color="auto" w:fill="FFFFFF"/>
              <w:jc w:val="center"/>
              <w:rPr>
                <w:sz w:val="24"/>
                <w:szCs w:val="24"/>
              </w:rPr>
            </w:pPr>
          </w:p>
        </w:tc>
      </w:tr>
      <w:tr w:rsidR="00D67123" w:rsidRPr="00330C41" w:rsidTr="00D67123">
        <w:tc>
          <w:tcPr>
            <w:tcW w:w="568" w:type="dxa"/>
          </w:tcPr>
          <w:p w:rsidR="00D67123" w:rsidRPr="00330C41" w:rsidRDefault="00D67123" w:rsidP="00D67123">
            <w:pPr>
              <w:shd w:val="clear" w:color="auto" w:fill="FFFFFF"/>
              <w:jc w:val="center"/>
              <w:rPr>
                <w:sz w:val="24"/>
                <w:szCs w:val="24"/>
              </w:rPr>
            </w:pPr>
            <w:r w:rsidRPr="00330C41">
              <w:rPr>
                <w:sz w:val="24"/>
                <w:szCs w:val="24"/>
              </w:rPr>
              <w:t>18</w:t>
            </w:r>
          </w:p>
        </w:tc>
        <w:tc>
          <w:tcPr>
            <w:tcW w:w="5811" w:type="dxa"/>
          </w:tcPr>
          <w:p w:rsidR="00D67123" w:rsidRPr="00330C41" w:rsidRDefault="00D67123" w:rsidP="00D67123">
            <w:pPr>
              <w:shd w:val="clear" w:color="auto" w:fill="FFFFFF"/>
              <w:rPr>
                <w:sz w:val="24"/>
                <w:szCs w:val="24"/>
              </w:rPr>
            </w:pPr>
            <w:r w:rsidRPr="00330C41">
              <w:rPr>
                <w:sz w:val="24"/>
                <w:szCs w:val="24"/>
              </w:rPr>
              <w:t>Співвідношення шлюбів і розлучень</w:t>
            </w:r>
          </w:p>
        </w:tc>
        <w:tc>
          <w:tcPr>
            <w:tcW w:w="425" w:type="dxa"/>
            <w:vAlign w:val="center"/>
          </w:tcPr>
          <w:p w:rsidR="00D67123" w:rsidRPr="00330C41" w:rsidRDefault="00D67123" w:rsidP="00D67123">
            <w:pPr>
              <w:shd w:val="clear" w:color="auto" w:fill="FFFFFF"/>
              <w:jc w:val="center"/>
              <w:rPr>
                <w:sz w:val="24"/>
                <w:szCs w:val="24"/>
              </w:rPr>
            </w:pPr>
          </w:p>
        </w:tc>
        <w:tc>
          <w:tcPr>
            <w:tcW w:w="425" w:type="dxa"/>
            <w:vAlign w:val="center"/>
          </w:tcPr>
          <w:p w:rsidR="00D67123" w:rsidRPr="00330C41" w:rsidRDefault="00D67123" w:rsidP="00D67123">
            <w:pPr>
              <w:shd w:val="clear" w:color="auto" w:fill="FFFFFF"/>
              <w:jc w:val="center"/>
              <w:rPr>
                <w:sz w:val="24"/>
                <w:szCs w:val="24"/>
              </w:rPr>
            </w:pPr>
          </w:p>
        </w:tc>
        <w:tc>
          <w:tcPr>
            <w:tcW w:w="425" w:type="dxa"/>
            <w:vAlign w:val="center"/>
          </w:tcPr>
          <w:p w:rsidR="00D67123" w:rsidRPr="00330C41" w:rsidRDefault="00D67123" w:rsidP="00D67123">
            <w:pPr>
              <w:shd w:val="clear" w:color="auto" w:fill="FFFFFF"/>
              <w:jc w:val="center"/>
              <w:rPr>
                <w:sz w:val="24"/>
                <w:szCs w:val="24"/>
              </w:rPr>
            </w:pPr>
          </w:p>
        </w:tc>
        <w:tc>
          <w:tcPr>
            <w:tcW w:w="426" w:type="dxa"/>
            <w:vAlign w:val="center"/>
          </w:tcPr>
          <w:p w:rsidR="00D67123" w:rsidRPr="00330C41" w:rsidRDefault="00D67123" w:rsidP="00D67123">
            <w:pPr>
              <w:shd w:val="clear" w:color="auto" w:fill="FFFFFF"/>
              <w:jc w:val="center"/>
              <w:rPr>
                <w:sz w:val="24"/>
                <w:szCs w:val="24"/>
              </w:rPr>
            </w:pPr>
          </w:p>
        </w:tc>
        <w:tc>
          <w:tcPr>
            <w:tcW w:w="992"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992" w:type="dxa"/>
            <w:vAlign w:val="center"/>
          </w:tcPr>
          <w:p w:rsidR="00D67123" w:rsidRPr="00330C41" w:rsidRDefault="00D67123" w:rsidP="00D67123">
            <w:pPr>
              <w:shd w:val="clear" w:color="auto" w:fill="FFFFFF"/>
              <w:jc w:val="center"/>
              <w:rPr>
                <w:sz w:val="24"/>
                <w:szCs w:val="24"/>
              </w:rPr>
            </w:pPr>
          </w:p>
        </w:tc>
      </w:tr>
      <w:tr w:rsidR="00D67123" w:rsidRPr="00330C41" w:rsidTr="00D67123">
        <w:tc>
          <w:tcPr>
            <w:tcW w:w="568" w:type="dxa"/>
          </w:tcPr>
          <w:p w:rsidR="00D67123" w:rsidRPr="00330C41" w:rsidRDefault="00D67123" w:rsidP="00D67123">
            <w:pPr>
              <w:shd w:val="clear" w:color="auto" w:fill="FFFFFF"/>
              <w:jc w:val="center"/>
              <w:rPr>
                <w:sz w:val="24"/>
                <w:szCs w:val="24"/>
              </w:rPr>
            </w:pPr>
            <w:r w:rsidRPr="00330C41">
              <w:rPr>
                <w:sz w:val="24"/>
                <w:szCs w:val="24"/>
              </w:rPr>
              <w:t>19</w:t>
            </w:r>
          </w:p>
        </w:tc>
        <w:tc>
          <w:tcPr>
            <w:tcW w:w="5811" w:type="dxa"/>
          </w:tcPr>
          <w:p w:rsidR="00D67123" w:rsidRPr="00330C41" w:rsidRDefault="00D67123" w:rsidP="00D67123">
            <w:pPr>
              <w:shd w:val="clear" w:color="auto" w:fill="FFFFFF"/>
              <w:ind w:right="365"/>
              <w:rPr>
                <w:sz w:val="24"/>
                <w:szCs w:val="24"/>
              </w:rPr>
            </w:pPr>
            <w:r w:rsidRPr="00330C41">
              <w:rPr>
                <w:sz w:val="24"/>
                <w:szCs w:val="24"/>
              </w:rPr>
              <w:t xml:space="preserve">Ступінь диспропорційності статевого складу </w:t>
            </w:r>
            <w:r w:rsidRPr="00330C41">
              <w:rPr>
                <w:sz w:val="24"/>
                <w:szCs w:val="24"/>
                <w:lang w:val="ru-RU"/>
              </w:rPr>
              <w:t xml:space="preserve">населения </w:t>
            </w:r>
            <w:r w:rsidRPr="00330C41">
              <w:rPr>
                <w:sz w:val="24"/>
                <w:szCs w:val="24"/>
              </w:rPr>
              <w:t>репродуктивного віку, відсоткових пунктів</w:t>
            </w:r>
          </w:p>
        </w:tc>
        <w:tc>
          <w:tcPr>
            <w:tcW w:w="425" w:type="dxa"/>
            <w:vAlign w:val="center"/>
          </w:tcPr>
          <w:p w:rsidR="00D67123" w:rsidRPr="00330C41" w:rsidRDefault="00D67123" w:rsidP="00D67123">
            <w:pPr>
              <w:shd w:val="clear" w:color="auto" w:fill="FFFFFF"/>
              <w:jc w:val="center"/>
              <w:rPr>
                <w:sz w:val="24"/>
                <w:szCs w:val="24"/>
              </w:rPr>
            </w:pPr>
          </w:p>
        </w:tc>
        <w:tc>
          <w:tcPr>
            <w:tcW w:w="425" w:type="dxa"/>
            <w:vAlign w:val="center"/>
          </w:tcPr>
          <w:p w:rsidR="00D67123" w:rsidRPr="00330C41" w:rsidRDefault="00D67123" w:rsidP="00D67123">
            <w:pPr>
              <w:shd w:val="clear" w:color="auto" w:fill="FFFFFF"/>
              <w:jc w:val="center"/>
              <w:rPr>
                <w:sz w:val="24"/>
                <w:szCs w:val="24"/>
              </w:rPr>
            </w:pPr>
          </w:p>
        </w:tc>
        <w:tc>
          <w:tcPr>
            <w:tcW w:w="425" w:type="dxa"/>
            <w:vAlign w:val="center"/>
          </w:tcPr>
          <w:p w:rsidR="00D67123" w:rsidRPr="00330C41" w:rsidRDefault="00D67123" w:rsidP="00D67123">
            <w:pPr>
              <w:shd w:val="clear" w:color="auto" w:fill="FFFFFF"/>
              <w:jc w:val="center"/>
              <w:rPr>
                <w:sz w:val="24"/>
                <w:szCs w:val="24"/>
              </w:rPr>
            </w:pPr>
          </w:p>
        </w:tc>
        <w:tc>
          <w:tcPr>
            <w:tcW w:w="426"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992" w:type="dxa"/>
            <w:vAlign w:val="center"/>
          </w:tcPr>
          <w:p w:rsidR="00D67123" w:rsidRPr="00330C41" w:rsidRDefault="00D67123" w:rsidP="00D67123">
            <w:pPr>
              <w:shd w:val="clear" w:color="auto" w:fill="FFFFFF"/>
              <w:jc w:val="center"/>
              <w:rPr>
                <w:sz w:val="24"/>
                <w:szCs w:val="24"/>
              </w:rPr>
            </w:pPr>
          </w:p>
        </w:tc>
        <w:tc>
          <w:tcPr>
            <w:tcW w:w="992" w:type="dxa"/>
            <w:vAlign w:val="center"/>
          </w:tcPr>
          <w:p w:rsidR="00D67123" w:rsidRPr="00330C41" w:rsidRDefault="00D67123" w:rsidP="00D67123">
            <w:pPr>
              <w:shd w:val="clear" w:color="auto" w:fill="FFFFFF"/>
              <w:jc w:val="center"/>
              <w:rPr>
                <w:sz w:val="24"/>
                <w:szCs w:val="24"/>
              </w:rPr>
            </w:pPr>
          </w:p>
        </w:tc>
      </w:tr>
      <w:tr w:rsidR="00D67123" w:rsidRPr="00330C41" w:rsidTr="00D67123">
        <w:tc>
          <w:tcPr>
            <w:tcW w:w="568" w:type="dxa"/>
          </w:tcPr>
          <w:p w:rsidR="00D67123" w:rsidRPr="00330C41" w:rsidRDefault="00D67123" w:rsidP="00D67123">
            <w:pPr>
              <w:shd w:val="clear" w:color="auto" w:fill="FFFFFF"/>
              <w:jc w:val="center"/>
              <w:rPr>
                <w:sz w:val="24"/>
                <w:szCs w:val="24"/>
              </w:rPr>
            </w:pPr>
            <w:r w:rsidRPr="00330C41">
              <w:rPr>
                <w:sz w:val="24"/>
                <w:szCs w:val="24"/>
              </w:rPr>
              <w:t>20</w:t>
            </w:r>
          </w:p>
        </w:tc>
        <w:tc>
          <w:tcPr>
            <w:tcW w:w="5811" w:type="dxa"/>
          </w:tcPr>
          <w:p w:rsidR="00D67123" w:rsidRPr="00330C41" w:rsidRDefault="00D67123" w:rsidP="00D67123">
            <w:pPr>
              <w:shd w:val="clear" w:color="auto" w:fill="FFFFFF"/>
              <w:rPr>
                <w:sz w:val="24"/>
                <w:szCs w:val="24"/>
              </w:rPr>
            </w:pPr>
            <w:r w:rsidRPr="00330C41">
              <w:rPr>
                <w:sz w:val="24"/>
                <w:szCs w:val="24"/>
              </w:rPr>
              <w:t>Інтенсивність абортів в репродуктивному віці, ‰</w:t>
            </w:r>
          </w:p>
        </w:tc>
        <w:tc>
          <w:tcPr>
            <w:tcW w:w="425" w:type="dxa"/>
            <w:vAlign w:val="center"/>
          </w:tcPr>
          <w:p w:rsidR="00D67123" w:rsidRPr="00330C41" w:rsidRDefault="00D67123" w:rsidP="00D67123">
            <w:pPr>
              <w:shd w:val="clear" w:color="auto" w:fill="FFFFFF"/>
              <w:jc w:val="center"/>
              <w:rPr>
                <w:sz w:val="24"/>
                <w:szCs w:val="24"/>
              </w:rPr>
            </w:pPr>
          </w:p>
        </w:tc>
        <w:tc>
          <w:tcPr>
            <w:tcW w:w="425" w:type="dxa"/>
            <w:vAlign w:val="center"/>
          </w:tcPr>
          <w:p w:rsidR="00D67123" w:rsidRPr="00330C41" w:rsidRDefault="00D67123" w:rsidP="00D67123">
            <w:pPr>
              <w:shd w:val="clear" w:color="auto" w:fill="FFFFFF"/>
              <w:jc w:val="center"/>
              <w:rPr>
                <w:sz w:val="24"/>
                <w:szCs w:val="24"/>
              </w:rPr>
            </w:pPr>
          </w:p>
        </w:tc>
        <w:tc>
          <w:tcPr>
            <w:tcW w:w="425" w:type="dxa"/>
            <w:vAlign w:val="center"/>
          </w:tcPr>
          <w:p w:rsidR="00D67123" w:rsidRPr="00330C41" w:rsidRDefault="00D67123" w:rsidP="00D67123">
            <w:pPr>
              <w:shd w:val="clear" w:color="auto" w:fill="FFFFFF"/>
              <w:jc w:val="center"/>
              <w:rPr>
                <w:sz w:val="24"/>
                <w:szCs w:val="24"/>
              </w:rPr>
            </w:pPr>
          </w:p>
        </w:tc>
        <w:tc>
          <w:tcPr>
            <w:tcW w:w="426"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992" w:type="dxa"/>
            <w:vAlign w:val="center"/>
          </w:tcPr>
          <w:p w:rsidR="00D67123" w:rsidRPr="00330C41" w:rsidRDefault="00D67123" w:rsidP="00D67123">
            <w:pPr>
              <w:shd w:val="clear" w:color="auto" w:fill="FFFFFF"/>
              <w:jc w:val="center"/>
              <w:rPr>
                <w:sz w:val="24"/>
                <w:szCs w:val="24"/>
              </w:rPr>
            </w:pPr>
          </w:p>
        </w:tc>
        <w:tc>
          <w:tcPr>
            <w:tcW w:w="992" w:type="dxa"/>
            <w:vAlign w:val="center"/>
          </w:tcPr>
          <w:p w:rsidR="00D67123" w:rsidRPr="00330C41" w:rsidRDefault="00D67123" w:rsidP="00D67123">
            <w:pPr>
              <w:shd w:val="clear" w:color="auto" w:fill="FFFFFF"/>
              <w:jc w:val="center"/>
              <w:rPr>
                <w:sz w:val="24"/>
                <w:szCs w:val="24"/>
              </w:rPr>
            </w:pPr>
          </w:p>
        </w:tc>
      </w:tr>
    </w:tbl>
    <w:p w:rsidR="00207205" w:rsidRPr="00207205" w:rsidRDefault="00207205" w:rsidP="00207205">
      <w:pPr>
        <w:jc w:val="right"/>
        <w:rPr>
          <w:sz w:val="24"/>
          <w:szCs w:val="24"/>
        </w:rPr>
      </w:pPr>
      <w:r w:rsidRPr="00207205">
        <w:rPr>
          <w:sz w:val="24"/>
          <w:szCs w:val="24"/>
        </w:rPr>
        <w:lastRenderedPageBreak/>
        <w:t>Продовження таблиці 1.2</w:t>
      </w:r>
    </w:p>
    <w:tbl>
      <w:tblPr>
        <w:tblStyle w:val="a9"/>
        <w:tblW w:w="10064" w:type="dxa"/>
        <w:tblInd w:w="-176" w:type="dxa"/>
        <w:tblLayout w:type="fixed"/>
        <w:tblLook w:val="04A0" w:firstRow="1" w:lastRow="0" w:firstColumn="1" w:lastColumn="0" w:noHBand="0" w:noVBand="1"/>
      </w:tblPr>
      <w:tblGrid>
        <w:gridCol w:w="568"/>
        <w:gridCol w:w="5811"/>
        <w:gridCol w:w="425"/>
        <w:gridCol w:w="425"/>
        <w:gridCol w:w="425"/>
        <w:gridCol w:w="426"/>
        <w:gridCol w:w="992"/>
        <w:gridCol w:w="992"/>
      </w:tblGrid>
      <w:tr w:rsidR="00D67123" w:rsidRPr="00330C41" w:rsidTr="00D67123">
        <w:tc>
          <w:tcPr>
            <w:tcW w:w="568" w:type="dxa"/>
          </w:tcPr>
          <w:p w:rsidR="00D67123" w:rsidRPr="00330C41" w:rsidRDefault="00D67123" w:rsidP="00D67123">
            <w:pPr>
              <w:shd w:val="clear" w:color="auto" w:fill="FFFFFF"/>
              <w:jc w:val="center"/>
              <w:rPr>
                <w:sz w:val="24"/>
                <w:szCs w:val="24"/>
              </w:rPr>
            </w:pPr>
            <w:r w:rsidRPr="00330C41">
              <w:rPr>
                <w:sz w:val="24"/>
                <w:szCs w:val="24"/>
              </w:rPr>
              <w:t>21</w:t>
            </w:r>
          </w:p>
        </w:tc>
        <w:tc>
          <w:tcPr>
            <w:tcW w:w="5811" w:type="dxa"/>
          </w:tcPr>
          <w:p w:rsidR="00D67123" w:rsidRPr="00330C41" w:rsidRDefault="00D67123" w:rsidP="00D67123">
            <w:pPr>
              <w:shd w:val="clear" w:color="auto" w:fill="FFFFFF"/>
              <w:rPr>
                <w:sz w:val="24"/>
                <w:szCs w:val="24"/>
              </w:rPr>
            </w:pPr>
            <w:r w:rsidRPr="00330C41">
              <w:rPr>
                <w:sz w:val="24"/>
                <w:szCs w:val="24"/>
              </w:rPr>
              <w:t>Вікові коефіцієнти народжуваності, ‰</w:t>
            </w:r>
          </w:p>
        </w:tc>
        <w:tc>
          <w:tcPr>
            <w:tcW w:w="425"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425" w:type="dxa"/>
            <w:vAlign w:val="center"/>
          </w:tcPr>
          <w:p w:rsidR="00D67123" w:rsidRPr="00330C41" w:rsidRDefault="00D67123" w:rsidP="00D67123">
            <w:pPr>
              <w:shd w:val="clear" w:color="auto" w:fill="FFFFFF"/>
              <w:jc w:val="center"/>
              <w:rPr>
                <w:sz w:val="24"/>
                <w:szCs w:val="24"/>
              </w:rPr>
            </w:pPr>
          </w:p>
        </w:tc>
        <w:tc>
          <w:tcPr>
            <w:tcW w:w="425" w:type="dxa"/>
            <w:vAlign w:val="center"/>
          </w:tcPr>
          <w:p w:rsidR="00D67123" w:rsidRPr="00330C41" w:rsidRDefault="00D67123" w:rsidP="00D67123">
            <w:pPr>
              <w:shd w:val="clear" w:color="auto" w:fill="FFFFFF"/>
              <w:jc w:val="center"/>
              <w:rPr>
                <w:sz w:val="24"/>
                <w:szCs w:val="24"/>
              </w:rPr>
            </w:pPr>
          </w:p>
        </w:tc>
        <w:tc>
          <w:tcPr>
            <w:tcW w:w="426" w:type="dxa"/>
            <w:vAlign w:val="center"/>
          </w:tcPr>
          <w:p w:rsidR="00D67123" w:rsidRPr="00330C41" w:rsidRDefault="00D67123" w:rsidP="00D67123">
            <w:pPr>
              <w:shd w:val="clear" w:color="auto" w:fill="FFFFFF"/>
              <w:jc w:val="center"/>
              <w:rPr>
                <w:sz w:val="24"/>
                <w:szCs w:val="24"/>
              </w:rPr>
            </w:pPr>
          </w:p>
        </w:tc>
        <w:tc>
          <w:tcPr>
            <w:tcW w:w="992" w:type="dxa"/>
            <w:vAlign w:val="center"/>
          </w:tcPr>
          <w:p w:rsidR="00D67123" w:rsidRPr="00330C41" w:rsidRDefault="00D67123" w:rsidP="00D67123">
            <w:pPr>
              <w:shd w:val="clear" w:color="auto" w:fill="FFFFFF"/>
              <w:jc w:val="center"/>
              <w:rPr>
                <w:sz w:val="24"/>
                <w:szCs w:val="24"/>
              </w:rPr>
            </w:pPr>
          </w:p>
        </w:tc>
        <w:tc>
          <w:tcPr>
            <w:tcW w:w="992" w:type="dxa"/>
            <w:vAlign w:val="center"/>
          </w:tcPr>
          <w:p w:rsidR="00D67123" w:rsidRPr="00330C41" w:rsidRDefault="00D67123" w:rsidP="00D67123">
            <w:pPr>
              <w:shd w:val="clear" w:color="auto" w:fill="FFFFFF"/>
              <w:jc w:val="center"/>
              <w:rPr>
                <w:sz w:val="24"/>
                <w:szCs w:val="24"/>
              </w:rPr>
            </w:pPr>
          </w:p>
        </w:tc>
      </w:tr>
      <w:tr w:rsidR="00D67123" w:rsidRPr="00330C41" w:rsidTr="00D67123">
        <w:tc>
          <w:tcPr>
            <w:tcW w:w="568" w:type="dxa"/>
          </w:tcPr>
          <w:p w:rsidR="00D67123" w:rsidRPr="00330C41" w:rsidRDefault="00D67123" w:rsidP="00D67123">
            <w:pPr>
              <w:shd w:val="clear" w:color="auto" w:fill="FFFFFF"/>
              <w:jc w:val="center"/>
              <w:rPr>
                <w:sz w:val="24"/>
                <w:szCs w:val="24"/>
              </w:rPr>
            </w:pPr>
            <w:r w:rsidRPr="00330C41">
              <w:rPr>
                <w:sz w:val="24"/>
                <w:szCs w:val="24"/>
              </w:rPr>
              <w:t>22</w:t>
            </w:r>
          </w:p>
        </w:tc>
        <w:tc>
          <w:tcPr>
            <w:tcW w:w="5811" w:type="dxa"/>
          </w:tcPr>
          <w:p w:rsidR="00D67123" w:rsidRPr="00330C41" w:rsidRDefault="00D67123" w:rsidP="00D67123">
            <w:pPr>
              <w:shd w:val="clear" w:color="auto" w:fill="FFFFFF"/>
              <w:rPr>
                <w:sz w:val="24"/>
                <w:szCs w:val="24"/>
              </w:rPr>
            </w:pPr>
            <w:r w:rsidRPr="00330C41">
              <w:rPr>
                <w:sz w:val="24"/>
                <w:szCs w:val="24"/>
              </w:rPr>
              <w:t>Спеціальний коефіцієнт народжуваності, ‰</w:t>
            </w:r>
          </w:p>
        </w:tc>
        <w:tc>
          <w:tcPr>
            <w:tcW w:w="425"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425" w:type="dxa"/>
            <w:vAlign w:val="center"/>
          </w:tcPr>
          <w:p w:rsidR="00D67123" w:rsidRPr="00330C41" w:rsidRDefault="00D67123" w:rsidP="00D67123">
            <w:pPr>
              <w:shd w:val="clear" w:color="auto" w:fill="FFFFFF"/>
              <w:jc w:val="center"/>
              <w:rPr>
                <w:sz w:val="24"/>
                <w:szCs w:val="24"/>
              </w:rPr>
            </w:pPr>
          </w:p>
        </w:tc>
        <w:tc>
          <w:tcPr>
            <w:tcW w:w="425" w:type="dxa"/>
            <w:vAlign w:val="center"/>
          </w:tcPr>
          <w:p w:rsidR="00D67123" w:rsidRPr="00330C41" w:rsidRDefault="00D67123" w:rsidP="00D67123">
            <w:pPr>
              <w:shd w:val="clear" w:color="auto" w:fill="FFFFFF"/>
              <w:jc w:val="center"/>
              <w:rPr>
                <w:sz w:val="24"/>
                <w:szCs w:val="24"/>
              </w:rPr>
            </w:pPr>
          </w:p>
        </w:tc>
        <w:tc>
          <w:tcPr>
            <w:tcW w:w="426" w:type="dxa"/>
            <w:vAlign w:val="center"/>
          </w:tcPr>
          <w:p w:rsidR="00D67123" w:rsidRPr="00330C41" w:rsidRDefault="00D67123" w:rsidP="00D67123">
            <w:pPr>
              <w:shd w:val="clear" w:color="auto" w:fill="FFFFFF"/>
              <w:jc w:val="center"/>
              <w:rPr>
                <w:sz w:val="24"/>
                <w:szCs w:val="24"/>
              </w:rPr>
            </w:pPr>
          </w:p>
        </w:tc>
        <w:tc>
          <w:tcPr>
            <w:tcW w:w="992" w:type="dxa"/>
            <w:vAlign w:val="center"/>
          </w:tcPr>
          <w:p w:rsidR="00D67123" w:rsidRPr="00330C41" w:rsidRDefault="00D67123" w:rsidP="00D67123">
            <w:pPr>
              <w:shd w:val="clear" w:color="auto" w:fill="FFFFFF"/>
              <w:jc w:val="center"/>
              <w:rPr>
                <w:sz w:val="24"/>
                <w:szCs w:val="24"/>
              </w:rPr>
            </w:pPr>
          </w:p>
        </w:tc>
        <w:tc>
          <w:tcPr>
            <w:tcW w:w="992" w:type="dxa"/>
            <w:vAlign w:val="center"/>
          </w:tcPr>
          <w:p w:rsidR="00D67123" w:rsidRPr="00330C41" w:rsidRDefault="00D67123" w:rsidP="00D67123">
            <w:pPr>
              <w:shd w:val="clear" w:color="auto" w:fill="FFFFFF"/>
              <w:jc w:val="center"/>
              <w:rPr>
                <w:sz w:val="24"/>
                <w:szCs w:val="24"/>
              </w:rPr>
            </w:pPr>
          </w:p>
        </w:tc>
      </w:tr>
      <w:tr w:rsidR="00D67123" w:rsidRPr="00330C41" w:rsidTr="00D67123">
        <w:tc>
          <w:tcPr>
            <w:tcW w:w="568" w:type="dxa"/>
          </w:tcPr>
          <w:p w:rsidR="00D67123" w:rsidRPr="00330C41" w:rsidRDefault="00D67123" w:rsidP="00D67123">
            <w:pPr>
              <w:shd w:val="clear" w:color="auto" w:fill="FFFFFF"/>
              <w:jc w:val="center"/>
              <w:rPr>
                <w:sz w:val="24"/>
                <w:szCs w:val="24"/>
              </w:rPr>
            </w:pPr>
            <w:r w:rsidRPr="00330C41">
              <w:rPr>
                <w:sz w:val="24"/>
                <w:szCs w:val="24"/>
              </w:rPr>
              <w:t>23</w:t>
            </w:r>
          </w:p>
        </w:tc>
        <w:tc>
          <w:tcPr>
            <w:tcW w:w="5811" w:type="dxa"/>
          </w:tcPr>
          <w:p w:rsidR="00D67123" w:rsidRPr="00330C41" w:rsidRDefault="00D67123" w:rsidP="00D67123">
            <w:pPr>
              <w:shd w:val="clear" w:color="auto" w:fill="FFFFFF"/>
              <w:rPr>
                <w:sz w:val="24"/>
                <w:szCs w:val="24"/>
              </w:rPr>
            </w:pPr>
            <w:r w:rsidRPr="00330C41">
              <w:rPr>
                <w:sz w:val="24"/>
                <w:szCs w:val="24"/>
              </w:rPr>
              <w:t xml:space="preserve">Коефіцієнт </w:t>
            </w:r>
            <w:proofErr w:type="spellStart"/>
            <w:r w:rsidRPr="00330C41">
              <w:rPr>
                <w:sz w:val="24"/>
                <w:szCs w:val="24"/>
              </w:rPr>
              <w:t>живонароджених</w:t>
            </w:r>
            <w:proofErr w:type="spellEnd"/>
            <w:r w:rsidRPr="00330C41">
              <w:rPr>
                <w:sz w:val="24"/>
                <w:szCs w:val="24"/>
              </w:rPr>
              <w:t>, %</w:t>
            </w:r>
          </w:p>
        </w:tc>
        <w:tc>
          <w:tcPr>
            <w:tcW w:w="425"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425" w:type="dxa"/>
            <w:vAlign w:val="center"/>
          </w:tcPr>
          <w:p w:rsidR="00D67123" w:rsidRPr="00330C41" w:rsidRDefault="00D67123" w:rsidP="00D67123">
            <w:pPr>
              <w:shd w:val="clear" w:color="auto" w:fill="FFFFFF"/>
              <w:jc w:val="center"/>
              <w:rPr>
                <w:sz w:val="24"/>
                <w:szCs w:val="24"/>
              </w:rPr>
            </w:pPr>
          </w:p>
        </w:tc>
        <w:tc>
          <w:tcPr>
            <w:tcW w:w="425" w:type="dxa"/>
            <w:vAlign w:val="center"/>
          </w:tcPr>
          <w:p w:rsidR="00D67123" w:rsidRPr="00330C41" w:rsidRDefault="00D67123" w:rsidP="00D67123">
            <w:pPr>
              <w:shd w:val="clear" w:color="auto" w:fill="FFFFFF"/>
              <w:jc w:val="center"/>
              <w:rPr>
                <w:sz w:val="24"/>
                <w:szCs w:val="24"/>
              </w:rPr>
            </w:pPr>
          </w:p>
        </w:tc>
        <w:tc>
          <w:tcPr>
            <w:tcW w:w="426" w:type="dxa"/>
            <w:vAlign w:val="center"/>
          </w:tcPr>
          <w:p w:rsidR="00D67123" w:rsidRPr="00330C41" w:rsidRDefault="00D67123" w:rsidP="00D67123">
            <w:pPr>
              <w:shd w:val="clear" w:color="auto" w:fill="FFFFFF"/>
              <w:jc w:val="center"/>
              <w:rPr>
                <w:sz w:val="24"/>
                <w:szCs w:val="24"/>
              </w:rPr>
            </w:pPr>
          </w:p>
        </w:tc>
        <w:tc>
          <w:tcPr>
            <w:tcW w:w="992" w:type="dxa"/>
            <w:vAlign w:val="center"/>
          </w:tcPr>
          <w:p w:rsidR="00D67123" w:rsidRPr="00330C41" w:rsidRDefault="00D67123" w:rsidP="00D67123">
            <w:pPr>
              <w:shd w:val="clear" w:color="auto" w:fill="FFFFFF"/>
              <w:jc w:val="center"/>
              <w:rPr>
                <w:sz w:val="24"/>
                <w:szCs w:val="24"/>
              </w:rPr>
            </w:pPr>
          </w:p>
        </w:tc>
        <w:tc>
          <w:tcPr>
            <w:tcW w:w="992" w:type="dxa"/>
            <w:vAlign w:val="center"/>
          </w:tcPr>
          <w:p w:rsidR="00D67123" w:rsidRPr="00330C41" w:rsidRDefault="00D67123" w:rsidP="00D67123">
            <w:pPr>
              <w:shd w:val="clear" w:color="auto" w:fill="FFFFFF"/>
              <w:jc w:val="center"/>
              <w:rPr>
                <w:sz w:val="24"/>
                <w:szCs w:val="24"/>
              </w:rPr>
            </w:pPr>
          </w:p>
        </w:tc>
      </w:tr>
      <w:tr w:rsidR="00D67123" w:rsidRPr="00330C41" w:rsidTr="00D67123">
        <w:tc>
          <w:tcPr>
            <w:tcW w:w="568" w:type="dxa"/>
          </w:tcPr>
          <w:p w:rsidR="00D67123" w:rsidRPr="00330C41" w:rsidRDefault="00D67123" w:rsidP="00D67123">
            <w:pPr>
              <w:shd w:val="clear" w:color="auto" w:fill="FFFFFF"/>
              <w:jc w:val="center"/>
              <w:rPr>
                <w:sz w:val="24"/>
                <w:szCs w:val="24"/>
              </w:rPr>
            </w:pPr>
            <w:r w:rsidRPr="00330C41">
              <w:rPr>
                <w:sz w:val="24"/>
                <w:szCs w:val="24"/>
              </w:rPr>
              <w:t>24</w:t>
            </w:r>
          </w:p>
        </w:tc>
        <w:tc>
          <w:tcPr>
            <w:tcW w:w="5811" w:type="dxa"/>
          </w:tcPr>
          <w:p w:rsidR="00D67123" w:rsidRPr="00330C41" w:rsidRDefault="00D67123" w:rsidP="00D67123">
            <w:pPr>
              <w:shd w:val="clear" w:color="auto" w:fill="FFFFFF"/>
              <w:rPr>
                <w:sz w:val="24"/>
                <w:szCs w:val="24"/>
              </w:rPr>
            </w:pPr>
            <w:r w:rsidRPr="00330C41">
              <w:rPr>
                <w:sz w:val="24"/>
                <w:szCs w:val="24"/>
              </w:rPr>
              <w:t>Вікові коефіцієнти смертності, ‰</w:t>
            </w:r>
          </w:p>
        </w:tc>
        <w:tc>
          <w:tcPr>
            <w:tcW w:w="425"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425" w:type="dxa"/>
            <w:vAlign w:val="center"/>
          </w:tcPr>
          <w:p w:rsidR="00D67123" w:rsidRPr="00330C41" w:rsidRDefault="00D67123" w:rsidP="00D67123">
            <w:pPr>
              <w:shd w:val="clear" w:color="auto" w:fill="FFFFFF"/>
              <w:jc w:val="center"/>
              <w:rPr>
                <w:sz w:val="24"/>
                <w:szCs w:val="24"/>
              </w:rPr>
            </w:pPr>
          </w:p>
        </w:tc>
        <w:tc>
          <w:tcPr>
            <w:tcW w:w="425" w:type="dxa"/>
            <w:vAlign w:val="center"/>
          </w:tcPr>
          <w:p w:rsidR="00D67123" w:rsidRPr="00330C41" w:rsidRDefault="00D67123" w:rsidP="00D67123">
            <w:pPr>
              <w:shd w:val="clear" w:color="auto" w:fill="FFFFFF"/>
              <w:jc w:val="center"/>
              <w:rPr>
                <w:sz w:val="24"/>
                <w:szCs w:val="24"/>
              </w:rPr>
            </w:pPr>
          </w:p>
        </w:tc>
        <w:tc>
          <w:tcPr>
            <w:tcW w:w="426" w:type="dxa"/>
            <w:vAlign w:val="center"/>
          </w:tcPr>
          <w:p w:rsidR="00D67123" w:rsidRPr="00330C41" w:rsidRDefault="00D67123" w:rsidP="00D67123">
            <w:pPr>
              <w:shd w:val="clear" w:color="auto" w:fill="FFFFFF"/>
              <w:jc w:val="center"/>
              <w:rPr>
                <w:sz w:val="24"/>
                <w:szCs w:val="24"/>
              </w:rPr>
            </w:pPr>
          </w:p>
        </w:tc>
        <w:tc>
          <w:tcPr>
            <w:tcW w:w="992" w:type="dxa"/>
            <w:vAlign w:val="center"/>
          </w:tcPr>
          <w:p w:rsidR="00D67123" w:rsidRPr="00330C41" w:rsidRDefault="00D67123" w:rsidP="00D67123">
            <w:pPr>
              <w:shd w:val="clear" w:color="auto" w:fill="FFFFFF"/>
              <w:jc w:val="center"/>
              <w:rPr>
                <w:sz w:val="24"/>
                <w:szCs w:val="24"/>
              </w:rPr>
            </w:pPr>
          </w:p>
        </w:tc>
        <w:tc>
          <w:tcPr>
            <w:tcW w:w="992" w:type="dxa"/>
            <w:vAlign w:val="center"/>
          </w:tcPr>
          <w:p w:rsidR="00D67123" w:rsidRPr="00330C41" w:rsidRDefault="00D67123" w:rsidP="00D67123">
            <w:pPr>
              <w:shd w:val="clear" w:color="auto" w:fill="FFFFFF"/>
              <w:jc w:val="center"/>
              <w:rPr>
                <w:sz w:val="24"/>
                <w:szCs w:val="24"/>
              </w:rPr>
            </w:pPr>
          </w:p>
        </w:tc>
      </w:tr>
      <w:tr w:rsidR="00D67123" w:rsidRPr="00330C41" w:rsidTr="00D67123">
        <w:tc>
          <w:tcPr>
            <w:tcW w:w="568" w:type="dxa"/>
          </w:tcPr>
          <w:p w:rsidR="00D67123" w:rsidRPr="00330C41" w:rsidRDefault="00D67123" w:rsidP="00D67123">
            <w:pPr>
              <w:shd w:val="clear" w:color="auto" w:fill="FFFFFF"/>
              <w:jc w:val="center"/>
              <w:rPr>
                <w:sz w:val="24"/>
                <w:szCs w:val="24"/>
              </w:rPr>
            </w:pPr>
            <w:r w:rsidRPr="00330C41">
              <w:rPr>
                <w:sz w:val="24"/>
                <w:szCs w:val="24"/>
              </w:rPr>
              <w:t>25</w:t>
            </w:r>
          </w:p>
        </w:tc>
        <w:tc>
          <w:tcPr>
            <w:tcW w:w="5811" w:type="dxa"/>
          </w:tcPr>
          <w:p w:rsidR="00D67123" w:rsidRPr="00330C41" w:rsidRDefault="00D67123" w:rsidP="00D67123">
            <w:pPr>
              <w:shd w:val="clear" w:color="auto" w:fill="FFFFFF"/>
              <w:rPr>
                <w:sz w:val="24"/>
                <w:szCs w:val="24"/>
              </w:rPr>
            </w:pPr>
            <w:r w:rsidRPr="00330C41">
              <w:rPr>
                <w:sz w:val="24"/>
                <w:szCs w:val="24"/>
              </w:rPr>
              <w:t>Коефіцієнт шлюбного народження, ‰</w:t>
            </w:r>
          </w:p>
        </w:tc>
        <w:tc>
          <w:tcPr>
            <w:tcW w:w="425"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425" w:type="dxa"/>
            <w:vAlign w:val="center"/>
          </w:tcPr>
          <w:p w:rsidR="00D67123" w:rsidRPr="00330C41" w:rsidRDefault="00D67123" w:rsidP="00D67123">
            <w:pPr>
              <w:shd w:val="clear" w:color="auto" w:fill="FFFFFF"/>
              <w:jc w:val="center"/>
              <w:rPr>
                <w:sz w:val="24"/>
                <w:szCs w:val="24"/>
              </w:rPr>
            </w:pPr>
          </w:p>
        </w:tc>
        <w:tc>
          <w:tcPr>
            <w:tcW w:w="425" w:type="dxa"/>
            <w:vAlign w:val="center"/>
          </w:tcPr>
          <w:p w:rsidR="00D67123" w:rsidRPr="00330C41" w:rsidRDefault="00D67123" w:rsidP="00D67123">
            <w:pPr>
              <w:shd w:val="clear" w:color="auto" w:fill="FFFFFF"/>
              <w:jc w:val="center"/>
              <w:rPr>
                <w:sz w:val="24"/>
                <w:szCs w:val="24"/>
              </w:rPr>
            </w:pPr>
          </w:p>
        </w:tc>
        <w:tc>
          <w:tcPr>
            <w:tcW w:w="426" w:type="dxa"/>
            <w:vAlign w:val="center"/>
          </w:tcPr>
          <w:p w:rsidR="00D67123" w:rsidRPr="00330C41" w:rsidRDefault="00D67123" w:rsidP="00D67123">
            <w:pPr>
              <w:shd w:val="clear" w:color="auto" w:fill="FFFFFF"/>
              <w:jc w:val="center"/>
              <w:rPr>
                <w:sz w:val="24"/>
                <w:szCs w:val="24"/>
              </w:rPr>
            </w:pPr>
          </w:p>
        </w:tc>
        <w:tc>
          <w:tcPr>
            <w:tcW w:w="992" w:type="dxa"/>
            <w:vAlign w:val="center"/>
          </w:tcPr>
          <w:p w:rsidR="00D67123" w:rsidRPr="00330C41" w:rsidRDefault="00D67123" w:rsidP="00D67123">
            <w:pPr>
              <w:shd w:val="clear" w:color="auto" w:fill="FFFFFF"/>
              <w:jc w:val="center"/>
              <w:rPr>
                <w:sz w:val="24"/>
                <w:szCs w:val="24"/>
              </w:rPr>
            </w:pPr>
          </w:p>
        </w:tc>
        <w:tc>
          <w:tcPr>
            <w:tcW w:w="992" w:type="dxa"/>
            <w:vAlign w:val="center"/>
          </w:tcPr>
          <w:p w:rsidR="00D67123" w:rsidRPr="00330C41" w:rsidRDefault="00D67123" w:rsidP="00D67123">
            <w:pPr>
              <w:shd w:val="clear" w:color="auto" w:fill="FFFFFF"/>
              <w:jc w:val="center"/>
              <w:rPr>
                <w:sz w:val="24"/>
                <w:szCs w:val="24"/>
              </w:rPr>
            </w:pPr>
          </w:p>
        </w:tc>
      </w:tr>
      <w:tr w:rsidR="00D67123" w:rsidRPr="00330C41" w:rsidTr="00D67123">
        <w:tc>
          <w:tcPr>
            <w:tcW w:w="568" w:type="dxa"/>
          </w:tcPr>
          <w:p w:rsidR="00D67123" w:rsidRPr="00330C41" w:rsidRDefault="00D67123" w:rsidP="00D67123">
            <w:pPr>
              <w:shd w:val="clear" w:color="auto" w:fill="FFFFFF"/>
              <w:jc w:val="center"/>
              <w:rPr>
                <w:sz w:val="24"/>
                <w:szCs w:val="24"/>
              </w:rPr>
            </w:pPr>
            <w:r w:rsidRPr="00330C41">
              <w:rPr>
                <w:bCs/>
                <w:sz w:val="24"/>
                <w:szCs w:val="24"/>
                <w:lang w:val="en-US"/>
              </w:rPr>
              <w:t>2</w:t>
            </w:r>
            <w:r w:rsidRPr="00330C41">
              <w:rPr>
                <w:bCs/>
                <w:sz w:val="24"/>
                <w:szCs w:val="24"/>
              </w:rPr>
              <w:t>6</w:t>
            </w:r>
          </w:p>
        </w:tc>
        <w:tc>
          <w:tcPr>
            <w:tcW w:w="5811" w:type="dxa"/>
          </w:tcPr>
          <w:p w:rsidR="00D67123" w:rsidRPr="00330C41" w:rsidRDefault="00D67123" w:rsidP="00D67123">
            <w:pPr>
              <w:shd w:val="clear" w:color="auto" w:fill="FFFFFF"/>
              <w:rPr>
                <w:sz w:val="24"/>
                <w:szCs w:val="24"/>
              </w:rPr>
            </w:pPr>
            <w:r w:rsidRPr="00330C41">
              <w:rPr>
                <w:sz w:val="24"/>
                <w:szCs w:val="24"/>
              </w:rPr>
              <w:t>Спеціальний коефіцієнт шлюбності, ‰</w:t>
            </w:r>
          </w:p>
        </w:tc>
        <w:tc>
          <w:tcPr>
            <w:tcW w:w="425"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425" w:type="dxa"/>
            <w:vAlign w:val="center"/>
          </w:tcPr>
          <w:p w:rsidR="00D67123" w:rsidRPr="00330C41" w:rsidRDefault="00D67123" w:rsidP="00D67123">
            <w:pPr>
              <w:shd w:val="clear" w:color="auto" w:fill="FFFFFF"/>
              <w:jc w:val="center"/>
              <w:rPr>
                <w:sz w:val="24"/>
                <w:szCs w:val="24"/>
              </w:rPr>
            </w:pPr>
          </w:p>
        </w:tc>
        <w:tc>
          <w:tcPr>
            <w:tcW w:w="425" w:type="dxa"/>
            <w:vAlign w:val="center"/>
          </w:tcPr>
          <w:p w:rsidR="00D67123" w:rsidRPr="00330C41" w:rsidRDefault="00D67123" w:rsidP="00D67123">
            <w:pPr>
              <w:shd w:val="clear" w:color="auto" w:fill="FFFFFF"/>
              <w:jc w:val="center"/>
              <w:rPr>
                <w:sz w:val="24"/>
                <w:szCs w:val="24"/>
              </w:rPr>
            </w:pPr>
          </w:p>
        </w:tc>
        <w:tc>
          <w:tcPr>
            <w:tcW w:w="426" w:type="dxa"/>
            <w:vAlign w:val="center"/>
          </w:tcPr>
          <w:p w:rsidR="00D67123" w:rsidRPr="00330C41" w:rsidRDefault="00D67123" w:rsidP="00D67123">
            <w:pPr>
              <w:shd w:val="clear" w:color="auto" w:fill="FFFFFF"/>
              <w:jc w:val="center"/>
              <w:rPr>
                <w:sz w:val="24"/>
                <w:szCs w:val="24"/>
              </w:rPr>
            </w:pPr>
          </w:p>
        </w:tc>
        <w:tc>
          <w:tcPr>
            <w:tcW w:w="992" w:type="dxa"/>
            <w:vAlign w:val="center"/>
          </w:tcPr>
          <w:p w:rsidR="00D67123" w:rsidRPr="00330C41" w:rsidRDefault="00D67123" w:rsidP="00D67123">
            <w:pPr>
              <w:shd w:val="clear" w:color="auto" w:fill="FFFFFF"/>
              <w:jc w:val="center"/>
              <w:rPr>
                <w:sz w:val="24"/>
                <w:szCs w:val="24"/>
              </w:rPr>
            </w:pPr>
          </w:p>
        </w:tc>
        <w:tc>
          <w:tcPr>
            <w:tcW w:w="992" w:type="dxa"/>
            <w:vAlign w:val="center"/>
          </w:tcPr>
          <w:p w:rsidR="00D67123" w:rsidRPr="00330C41" w:rsidRDefault="00D67123" w:rsidP="00D67123">
            <w:pPr>
              <w:shd w:val="clear" w:color="auto" w:fill="FFFFFF"/>
              <w:jc w:val="center"/>
              <w:rPr>
                <w:sz w:val="24"/>
                <w:szCs w:val="24"/>
              </w:rPr>
            </w:pPr>
          </w:p>
        </w:tc>
      </w:tr>
      <w:tr w:rsidR="00D67123" w:rsidRPr="00330C41" w:rsidTr="00D67123">
        <w:tc>
          <w:tcPr>
            <w:tcW w:w="568" w:type="dxa"/>
          </w:tcPr>
          <w:p w:rsidR="00D67123" w:rsidRPr="00330C41" w:rsidRDefault="00D67123" w:rsidP="00D67123">
            <w:pPr>
              <w:shd w:val="clear" w:color="auto" w:fill="FFFFFF"/>
              <w:jc w:val="center"/>
              <w:rPr>
                <w:sz w:val="24"/>
                <w:szCs w:val="24"/>
              </w:rPr>
            </w:pPr>
            <w:r w:rsidRPr="00330C41">
              <w:rPr>
                <w:sz w:val="24"/>
                <w:szCs w:val="24"/>
              </w:rPr>
              <w:t>27</w:t>
            </w:r>
          </w:p>
        </w:tc>
        <w:tc>
          <w:tcPr>
            <w:tcW w:w="5811" w:type="dxa"/>
          </w:tcPr>
          <w:p w:rsidR="00D67123" w:rsidRPr="00330C41" w:rsidRDefault="00D67123" w:rsidP="00D67123">
            <w:pPr>
              <w:shd w:val="clear" w:color="auto" w:fill="FFFFFF"/>
              <w:rPr>
                <w:sz w:val="24"/>
                <w:szCs w:val="24"/>
              </w:rPr>
            </w:pPr>
            <w:r w:rsidRPr="00330C41">
              <w:rPr>
                <w:sz w:val="24"/>
                <w:szCs w:val="24"/>
              </w:rPr>
              <w:t>Спеціальний коефіцієнт розлучень, ‰</w:t>
            </w:r>
          </w:p>
        </w:tc>
        <w:tc>
          <w:tcPr>
            <w:tcW w:w="425"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425" w:type="dxa"/>
            <w:vAlign w:val="center"/>
          </w:tcPr>
          <w:p w:rsidR="00D67123" w:rsidRPr="00330C41" w:rsidRDefault="00D67123" w:rsidP="00D67123">
            <w:pPr>
              <w:shd w:val="clear" w:color="auto" w:fill="FFFFFF"/>
              <w:jc w:val="center"/>
              <w:rPr>
                <w:sz w:val="24"/>
                <w:szCs w:val="24"/>
              </w:rPr>
            </w:pPr>
          </w:p>
        </w:tc>
        <w:tc>
          <w:tcPr>
            <w:tcW w:w="425" w:type="dxa"/>
            <w:vAlign w:val="center"/>
          </w:tcPr>
          <w:p w:rsidR="00D67123" w:rsidRPr="00330C41" w:rsidRDefault="00D67123" w:rsidP="00D67123">
            <w:pPr>
              <w:shd w:val="clear" w:color="auto" w:fill="FFFFFF"/>
              <w:jc w:val="center"/>
              <w:rPr>
                <w:sz w:val="24"/>
                <w:szCs w:val="24"/>
              </w:rPr>
            </w:pPr>
          </w:p>
        </w:tc>
        <w:tc>
          <w:tcPr>
            <w:tcW w:w="426" w:type="dxa"/>
            <w:vAlign w:val="center"/>
          </w:tcPr>
          <w:p w:rsidR="00D67123" w:rsidRPr="00330C41" w:rsidRDefault="00D67123" w:rsidP="00D67123">
            <w:pPr>
              <w:shd w:val="clear" w:color="auto" w:fill="FFFFFF"/>
              <w:jc w:val="center"/>
              <w:rPr>
                <w:sz w:val="24"/>
                <w:szCs w:val="24"/>
              </w:rPr>
            </w:pPr>
          </w:p>
        </w:tc>
        <w:tc>
          <w:tcPr>
            <w:tcW w:w="992" w:type="dxa"/>
            <w:vAlign w:val="center"/>
          </w:tcPr>
          <w:p w:rsidR="00D67123" w:rsidRPr="00330C41" w:rsidRDefault="00D67123" w:rsidP="00D67123">
            <w:pPr>
              <w:shd w:val="clear" w:color="auto" w:fill="FFFFFF"/>
              <w:jc w:val="center"/>
              <w:rPr>
                <w:sz w:val="24"/>
                <w:szCs w:val="24"/>
              </w:rPr>
            </w:pPr>
          </w:p>
        </w:tc>
        <w:tc>
          <w:tcPr>
            <w:tcW w:w="992" w:type="dxa"/>
            <w:vAlign w:val="center"/>
          </w:tcPr>
          <w:p w:rsidR="00D67123" w:rsidRPr="00330C41" w:rsidRDefault="00D67123" w:rsidP="00D67123">
            <w:pPr>
              <w:shd w:val="clear" w:color="auto" w:fill="FFFFFF"/>
              <w:jc w:val="center"/>
              <w:rPr>
                <w:sz w:val="24"/>
                <w:szCs w:val="24"/>
              </w:rPr>
            </w:pPr>
          </w:p>
        </w:tc>
      </w:tr>
      <w:tr w:rsidR="00D67123" w:rsidRPr="00330C41" w:rsidTr="00D67123">
        <w:tc>
          <w:tcPr>
            <w:tcW w:w="568" w:type="dxa"/>
          </w:tcPr>
          <w:p w:rsidR="00D67123" w:rsidRPr="00330C41" w:rsidRDefault="00D67123" w:rsidP="00D67123">
            <w:pPr>
              <w:shd w:val="clear" w:color="auto" w:fill="FFFFFF"/>
              <w:jc w:val="center"/>
              <w:rPr>
                <w:sz w:val="24"/>
                <w:szCs w:val="24"/>
              </w:rPr>
            </w:pPr>
            <w:r w:rsidRPr="00330C41">
              <w:rPr>
                <w:iCs/>
                <w:sz w:val="24"/>
                <w:szCs w:val="24"/>
                <w:lang w:val="en-US"/>
              </w:rPr>
              <w:t>2</w:t>
            </w:r>
            <w:r w:rsidRPr="00330C41">
              <w:rPr>
                <w:iCs/>
                <w:sz w:val="24"/>
                <w:szCs w:val="24"/>
              </w:rPr>
              <w:t>8</w:t>
            </w:r>
          </w:p>
        </w:tc>
        <w:tc>
          <w:tcPr>
            <w:tcW w:w="5811" w:type="dxa"/>
          </w:tcPr>
          <w:p w:rsidR="00D67123" w:rsidRPr="00330C41" w:rsidRDefault="00D67123" w:rsidP="00D67123">
            <w:pPr>
              <w:shd w:val="clear" w:color="auto" w:fill="FFFFFF"/>
              <w:rPr>
                <w:sz w:val="24"/>
                <w:szCs w:val="24"/>
              </w:rPr>
            </w:pPr>
            <w:r w:rsidRPr="00330C41">
              <w:rPr>
                <w:sz w:val="24"/>
                <w:szCs w:val="24"/>
              </w:rPr>
              <w:t>Середній розмір сім'ї, осіб</w:t>
            </w:r>
          </w:p>
        </w:tc>
        <w:tc>
          <w:tcPr>
            <w:tcW w:w="425"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425" w:type="dxa"/>
            <w:vAlign w:val="center"/>
          </w:tcPr>
          <w:p w:rsidR="00D67123" w:rsidRPr="00330C41" w:rsidRDefault="00D67123" w:rsidP="00D67123">
            <w:pPr>
              <w:shd w:val="clear" w:color="auto" w:fill="FFFFFF"/>
              <w:jc w:val="center"/>
              <w:rPr>
                <w:sz w:val="24"/>
                <w:szCs w:val="24"/>
              </w:rPr>
            </w:pPr>
          </w:p>
        </w:tc>
        <w:tc>
          <w:tcPr>
            <w:tcW w:w="425" w:type="dxa"/>
            <w:vAlign w:val="center"/>
          </w:tcPr>
          <w:p w:rsidR="00D67123" w:rsidRPr="00330C41" w:rsidRDefault="00D67123" w:rsidP="00D67123">
            <w:pPr>
              <w:shd w:val="clear" w:color="auto" w:fill="FFFFFF"/>
              <w:jc w:val="center"/>
              <w:rPr>
                <w:sz w:val="24"/>
                <w:szCs w:val="24"/>
              </w:rPr>
            </w:pPr>
          </w:p>
        </w:tc>
        <w:tc>
          <w:tcPr>
            <w:tcW w:w="426" w:type="dxa"/>
            <w:vAlign w:val="center"/>
          </w:tcPr>
          <w:p w:rsidR="00D67123" w:rsidRPr="00330C41" w:rsidRDefault="00D67123" w:rsidP="00D67123">
            <w:pPr>
              <w:shd w:val="clear" w:color="auto" w:fill="FFFFFF"/>
              <w:jc w:val="center"/>
              <w:rPr>
                <w:sz w:val="24"/>
                <w:szCs w:val="24"/>
              </w:rPr>
            </w:pPr>
          </w:p>
        </w:tc>
        <w:tc>
          <w:tcPr>
            <w:tcW w:w="992" w:type="dxa"/>
            <w:vAlign w:val="center"/>
          </w:tcPr>
          <w:p w:rsidR="00D67123" w:rsidRPr="00330C41" w:rsidRDefault="00D67123" w:rsidP="00D67123">
            <w:pPr>
              <w:shd w:val="clear" w:color="auto" w:fill="FFFFFF"/>
              <w:jc w:val="center"/>
              <w:rPr>
                <w:sz w:val="24"/>
                <w:szCs w:val="24"/>
              </w:rPr>
            </w:pPr>
          </w:p>
        </w:tc>
        <w:tc>
          <w:tcPr>
            <w:tcW w:w="992" w:type="dxa"/>
            <w:vAlign w:val="center"/>
          </w:tcPr>
          <w:p w:rsidR="00D67123" w:rsidRPr="00330C41" w:rsidRDefault="00D67123" w:rsidP="00D67123">
            <w:pPr>
              <w:shd w:val="clear" w:color="auto" w:fill="FFFFFF"/>
              <w:jc w:val="center"/>
              <w:rPr>
                <w:sz w:val="24"/>
                <w:szCs w:val="24"/>
              </w:rPr>
            </w:pPr>
          </w:p>
        </w:tc>
      </w:tr>
      <w:tr w:rsidR="00D67123" w:rsidRPr="00330C41" w:rsidTr="00D67123">
        <w:tc>
          <w:tcPr>
            <w:tcW w:w="568" w:type="dxa"/>
          </w:tcPr>
          <w:p w:rsidR="00D67123" w:rsidRPr="00330C41" w:rsidRDefault="00D67123" w:rsidP="00D67123">
            <w:pPr>
              <w:shd w:val="clear" w:color="auto" w:fill="FFFFFF"/>
              <w:jc w:val="center"/>
              <w:rPr>
                <w:sz w:val="24"/>
                <w:szCs w:val="24"/>
              </w:rPr>
            </w:pPr>
            <w:r w:rsidRPr="00330C41">
              <w:rPr>
                <w:sz w:val="24"/>
                <w:szCs w:val="24"/>
              </w:rPr>
              <w:t>29</w:t>
            </w:r>
          </w:p>
        </w:tc>
        <w:tc>
          <w:tcPr>
            <w:tcW w:w="5811" w:type="dxa"/>
          </w:tcPr>
          <w:p w:rsidR="00D67123" w:rsidRPr="00330C41" w:rsidRDefault="00D67123" w:rsidP="00D67123">
            <w:pPr>
              <w:shd w:val="clear" w:color="auto" w:fill="FFFFFF"/>
              <w:rPr>
                <w:sz w:val="24"/>
                <w:szCs w:val="24"/>
              </w:rPr>
            </w:pPr>
            <w:r w:rsidRPr="00330C41">
              <w:rPr>
                <w:sz w:val="24"/>
                <w:szCs w:val="24"/>
              </w:rPr>
              <w:t>Середній вік населення, років</w:t>
            </w:r>
          </w:p>
        </w:tc>
        <w:tc>
          <w:tcPr>
            <w:tcW w:w="425" w:type="dxa"/>
            <w:vAlign w:val="center"/>
          </w:tcPr>
          <w:p w:rsidR="00D67123" w:rsidRPr="00330C41" w:rsidRDefault="00D67123" w:rsidP="00D67123">
            <w:pPr>
              <w:shd w:val="clear" w:color="auto" w:fill="FFFFFF"/>
              <w:jc w:val="center"/>
              <w:rPr>
                <w:sz w:val="24"/>
                <w:szCs w:val="24"/>
              </w:rPr>
            </w:pPr>
          </w:p>
        </w:tc>
        <w:tc>
          <w:tcPr>
            <w:tcW w:w="425" w:type="dxa"/>
            <w:vAlign w:val="center"/>
          </w:tcPr>
          <w:p w:rsidR="00D67123" w:rsidRPr="00330C41" w:rsidRDefault="00D67123" w:rsidP="00D67123">
            <w:pPr>
              <w:shd w:val="clear" w:color="auto" w:fill="FFFFFF"/>
              <w:jc w:val="center"/>
              <w:rPr>
                <w:sz w:val="24"/>
                <w:szCs w:val="24"/>
              </w:rPr>
            </w:pPr>
          </w:p>
        </w:tc>
        <w:tc>
          <w:tcPr>
            <w:tcW w:w="425"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426" w:type="dxa"/>
            <w:vAlign w:val="center"/>
          </w:tcPr>
          <w:p w:rsidR="00D67123" w:rsidRPr="00330C41" w:rsidRDefault="00D67123" w:rsidP="00D67123">
            <w:pPr>
              <w:shd w:val="clear" w:color="auto" w:fill="FFFFFF"/>
              <w:jc w:val="center"/>
              <w:rPr>
                <w:sz w:val="24"/>
                <w:szCs w:val="24"/>
              </w:rPr>
            </w:pPr>
          </w:p>
        </w:tc>
        <w:tc>
          <w:tcPr>
            <w:tcW w:w="992" w:type="dxa"/>
            <w:vAlign w:val="center"/>
          </w:tcPr>
          <w:p w:rsidR="00D67123" w:rsidRPr="00330C41" w:rsidRDefault="00D67123" w:rsidP="00D67123">
            <w:pPr>
              <w:shd w:val="clear" w:color="auto" w:fill="FFFFFF"/>
              <w:jc w:val="center"/>
              <w:rPr>
                <w:sz w:val="24"/>
                <w:szCs w:val="24"/>
              </w:rPr>
            </w:pPr>
          </w:p>
        </w:tc>
        <w:tc>
          <w:tcPr>
            <w:tcW w:w="992" w:type="dxa"/>
            <w:vAlign w:val="center"/>
          </w:tcPr>
          <w:p w:rsidR="00D67123" w:rsidRPr="00330C41" w:rsidRDefault="00D67123" w:rsidP="00D67123">
            <w:pPr>
              <w:shd w:val="clear" w:color="auto" w:fill="FFFFFF"/>
              <w:jc w:val="center"/>
              <w:rPr>
                <w:sz w:val="24"/>
                <w:szCs w:val="24"/>
              </w:rPr>
            </w:pPr>
          </w:p>
        </w:tc>
      </w:tr>
      <w:tr w:rsidR="00D67123" w:rsidRPr="00330C41" w:rsidTr="00D67123">
        <w:tc>
          <w:tcPr>
            <w:tcW w:w="568" w:type="dxa"/>
          </w:tcPr>
          <w:p w:rsidR="00D67123" w:rsidRPr="00330C41" w:rsidRDefault="00D67123" w:rsidP="00D67123">
            <w:pPr>
              <w:shd w:val="clear" w:color="auto" w:fill="FFFFFF"/>
              <w:jc w:val="center"/>
              <w:rPr>
                <w:sz w:val="24"/>
                <w:szCs w:val="24"/>
              </w:rPr>
            </w:pPr>
            <w:r w:rsidRPr="00330C41">
              <w:rPr>
                <w:sz w:val="24"/>
                <w:szCs w:val="24"/>
              </w:rPr>
              <w:t>30</w:t>
            </w:r>
          </w:p>
        </w:tc>
        <w:tc>
          <w:tcPr>
            <w:tcW w:w="5811" w:type="dxa"/>
          </w:tcPr>
          <w:p w:rsidR="00D67123" w:rsidRPr="00330C41" w:rsidRDefault="00D67123" w:rsidP="00D67123">
            <w:pPr>
              <w:shd w:val="clear" w:color="auto" w:fill="FFFFFF"/>
              <w:ind w:right="173" w:firstLine="5"/>
              <w:rPr>
                <w:sz w:val="24"/>
                <w:szCs w:val="24"/>
              </w:rPr>
            </w:pPr>
            <w:r w:rsidRPr="00330C41">
              <w:rPr>
                <w:sz w:val="24"/>
                <w:szCs w:val="24"/>
              </w:rPr>
              <w:t>Материнська смертність, на 100 тис. дітей, що народилися живими</w:t>
            </w:r>
          </w:p>
        </w:tc>
        <w:tc>
          <w:tcPr>
            <w:tcW w:w="425" w:type="dxa"/>
            <w:vAlign w:val="center"/>
          </w:tcPr>
          <w:p w:rsidR="00D67123" w:rsidRPr="00330C41" w:rsidRDefault="00D67123" w:rsidP="00D67123">
            <w:pPr>
              <w:shd w:val="clear" w:color="auto" w:fill="FFFFFF"/>
              <w:jc w:val="center"/>
              <w:rPr>
                <w:sz w:val="24"/>
                <w:szCs w:val="24"/>
              </w:rPr>
            </w:pPr>
          </w:p>
        </w:tc>
        <w:tc>
          <w:tcPr>
            <w:tcW w:w="425" w:type="dxa"/>
            <w:vAlign w:val="center"/>
          </w:tcPr>
          <w:p w:rsidR="00D67123" w:rsidRPr="00330C41" w:rsidRDefault="00D67123" w:rsidP="00D67123">
            <w:pPr>
              <w:shd w:val="clear" w:color="auto" w:fill="FFFFFF"/>
              <w:jc w:val="center"/>
              <w:rPr>
                <w:sz w:val="24"/>
                <w:szCs w:val="24"/>
              </w:rPr>
            </w:pPr>
          </w:p>
        </w:tc>
        <w:tc>
          <w:tcPr>
            <w:tcW w:w="425" w:type="dxa"/>
            <w:vAlign w:val="center"/>
          </w:tcPr>
          <w:p w:rsidR="00D67123" w:rsidRPr="00330C41" w:rsidRDefault="00D67123" w:rsidP="00D67123">
            <w:pPr>
              <w:shd w:val="clear" w:color="auto" w:fill="FFFFFF"/>
              <w:jc w:val="center"/>
              <w:rPr>
                <w:sz w:val="24"/>
                <w:szCs w:val="24"/>
              </w:rPr>
            </w:pPr>
            <w:r w:rsidRPr="00330C41">
              <w:rPr>
                <w:sz w:val="24"/>
                <w:szCs w:val="24"/>
              </w:rPr>
              <w:t>+</w:t>
            </w:r>
          </w:p>
        </w:tc>
        <w:tc>
          <w:tcPr>
            <w:tcW w:w="426" w:type="dxa"/>
            <w:vAlign w:val="center"/>
          </w:tcPr>
          <w:p w:rsidR="00D67123" w:rsidRPr="00330C41" w:rsidRDefault="00D67123" w:rsidP="00D67123">
            <w:pPr>
              <w:shd w:val="clear" w:color="auto" w:fill="FFFFFF"/>
              <w:jc w:val="center"/>
              <w:rPr>
                <w:sz w:val="24"/>
                <w:szCs w:val="24"/>
              </w:rPr>
            </w:pPr>
          </w:p>
        </w:tc>
        <w:tc>
          <w:tcPr>
            <w:tcW w:w="992" w:type="dxa"/>
            <w:vAlign w:val="center"/>
          </w:tcPr>
          <w:p w:rsidR="00D67123" w:rsidRPr="00330C41" w:rsidRDefault="00D67123" w:rsidP="00D67123">
            <w:pPr>
              <w:shd w:val="clear" w:color="auto" w:fill="FFFFFF"/>
              <w:jc w:val="center"/>
              <w:rPr>
                <w:sz w:val="24"/>
                <w:szCs w:val="24"/>
              </w:rPr>
            </w:pPr>
          </w:p>
        </w:tc>
        <w:tc>
          <w:tcPr>
            <w:tcW w:w="992" w:type="dxa"/>
            <w:vAlign w:val="center"/>
          </w:tcPr>
          <w:p w:rsidR="00D67123" w:rsidRPr="00330C41" w:rsidRDefault="00D67123" w:rsidP="00D67123">
            <w:pPr>
              <w:shd w:val="clear" w:color="auto" w:fill="FFFFFF"/>
              <w:jc w:val="center"/>
              <w:rPr>
                <w:sz w:val="24"/>
                <w:szCs w:val="24"/>
              </w:rPr>
            </w:pPr>
          </w:p>
        </w:tc>
      </w:tr>
      <w:tr w:rsidR="00D67123" w:rsidRPr="00330C41" w:rsidTr="00D67123">
        <w:tc>
          <w:tcPr>
            <w:tcW w:w="568" w:type="dxa"/>
          </w:tcPr>
          <w:p w:rsidR="00D67123" w:rsidRPr="00330C41" w:rsidRDefault="00D67123" w:rsidP="00D67123">
            <w:pPr>
              <w:shd w:val="clear" w:color="auto" w:fill="FFFFFF"/>
              <w:jc w:val="center"/>
              <w:rPr>
                <w:sz w:val="24"/>
                <w:szCs w:val="24"/>
              </w:rPr>
            </w:pPr>
            <w:r w:rsidRPr="00330C41">
              <w:rPr>
                <w:sz w:val="24"/>
                <w:szCs w:val="24"/>
              </w:rPr>
              <w:t>31</w:t>
            </w:r>
          </w:p>
        </w:tc>
        <w:tc>
          <w:tcPr>
            <w:tcW w:w="5811" w:type="dxa"/>
          </w:tcPr>
          <w:p w:rsidR="00D67123" w:rsidRPr="00330C41" w:rsidRDefault="00D67123" w:rsidP="00D67123">
            <w:pPr>
              <w:shd w:val="clear" w:color="auto" w:fill="FFFFFF"/>
              <w:rPr>
                <w:sz w:val="24"/>
                <w:szCs w:val="24"/>
              </w:rPr>
            </w:pPr>
            <w:r w:rsidRPr="00330C41">
              <w:rPr>
                <w:sz w:val="24"/>
                <w:szCs w:val="24"/>
              </w:rPr>
              <w:t>Чисельність наявного населення, відсотків до рівня 1990 року</w:t>
            </w:r>
          </w:p>
        </w:tc>
        <w:tc>
          <w:tcPr>
            <w:tcW w:w="425" w:type="dxa"/>
            <w:vAlign w:val="center"/>
          </w:tcPr>
          <w:p w:rsidR="00D67123" w:rsidRPr="00330C41" w:rsidRDefault="00D67123" w:rsidP="00D67123">
            <w:pPr>
              <w:shd w:val="clear" w:color="auto" w:fill="FFFFFF"/>
              <w:jc w:val="center"/>
              <w:rPr>
                <w:sz w:val="24"/>
                <w:szCs w:val="24"/>
              </w:rPr>
            </w:pPr>
          </w:p>
        </w:tc>
        <w:tc>
          <w:tcPr>
            <w:tcW w:w="425" w:type="dxa"/>
            <w:vAlign w:val="center"/>
          </w:tcPr>
          <w:p w:rsidR="00D67123" w:rsidRPr="00330C41" w:rsidRDefault="00D67123" w:rsidP="00D67123">
            <w:pPr>
              <w:shd w:val="clear" w:color="auto" w:fill="FFFFFF"/>
              <w:jc w:val="center"/>
              <w:rPr>
                <w:sz w:val="24"/>
                <w:szCs w:val="24"/>
              </w:rPr>
            </w:pPr>
          </w:p>
        </w:tc>
        <w:tc>
          <w:tcPr>
            <w:tcW w:w="425" w:type="dxa"/>
            <w:vAlign w:val="center"/>
          </w:tcPr>
          <w:p w:rsidR="00D67123" w:rsidRPr="00330C41" w:rsidRDefault="00D67123" w:rsidP="00D67123">
            <w:pPr>
              <w:shd w:val="clear" w:color="auto" w:fill="FFFFFF"/>
              <w:jc w:val="center"/>
              <w:rPr>
                <w:sz w:val="24"/>
                <w:szCs w:val="24"/>
              </w:rPr>
            </w:pPr>
          </w:p>
        </w:tc>
        <w:tc>
          <w:tcPr>
            <w:tcW w:w="426" w:type="dxa"/>
            <w:vAlign w:val="center"/>
          </w:tcPr>
          <w:p w:rsidR="00D67123" w:rsidRPr="00330C41" w:rsidRDefault="00D67123" w:rsidP="00D67123">
            <w:pPr>
              <w:shd w:val="clear" w:color="auto" w:fill="FFFFFF"/>
              <w:jc w:val="center"/>
              <w:rPr>
                <w:sz w:val="24"/>
                <w:szCs w:val="24"/>
              </w:rPr>
            </w:pPr>
          </w:p>
        </w:tc>
        <w:tc>
          <w:tcPr>
            <w:tcW w:w="992" w:type="dxa"/>
            <w:vAlign w:val="center"/>
          </w:tcPr>
          <w:p w:rsidR="00D67123" w:rsidRPr="00330C41" w:rsidRDefault="00D67123" w:rsidP="00D67123">
            <w:pPr>
              <w:shd w:val="clear" w:color="auto" w:fill="FFFFFF"/>
              <w:jc w:val="center"/>
              <w:rPr>
                <w:sz w:val="24"/>
                <w:szCs w:val="24"/>
              </w:rPr>
            </w:pPr>
          </w:p>
        </w:tc>
        <w:tc>
          <w:tcPr>
            <w:tcW w:w="992" w:type="dxa"/>
            <w:vAlign w:val="center"/>
          </w:tcPr>
          <w:p w:rsidR="00D67123" w:rsidRPr="00330C41" w:rsidRDefault="00D67123" w:rsidP="00D67123">
            <w:pPr>
              <w:shd w:val="clear" w:color="auto" w:fill="FFFFFF"/>
              <w:ind w:left="187"/>
              <w:jc w:val="center"/>
              <w:rPr>
                <w:sz w:val="24"/>
                <w:szCs w:val="24"/>
              </w:rPr>
            </w:pPr>
            <w:r w:rsidRPr="00330C41">
              <w:rPr>
                <w:sz w:val="24"/>
                <w:szCs w:val="24"/>
              </w:rPr>
              <w:t>+</w:t>
            </w:r>
          </w:p>
        </w:tc>
      </w:tr>
    </w:tbl>
    <w:p w:rsidR="00D67123" w:rsidRPr="00DE3CE8" w:rsidRDefault="00D67123" w:rsidP="00D67123">
      <w:pPr>
        <w:shd w:val="clear" w:color="auto" w:fill="FFFFFF"/>
        <w:spacing w:line="360" w:lineRule="auto"/>
        <w:ind w:firstLine="709"/>
        <w:jc w:val="both"/>
        <w:rPr>
          <w:sz w:val="28"/>
          <w:szCs w:val="28"/>
        </w:rPr>
      </w:pPr>
    </w:p>
    <w:p w:rsidR="00D67123" w:rsidRDefault="00D67123" w:rsidP="00D67123">
      <w:pPr>
        <w:shd w:val="clear" w:color="auto" w:fill="FFFFFF"/>
        <w:spacing w:line="360" w:lineRule="auto"/>
        <w:ind w:firstLine="709"/>
        <w:jc w:val="both"/>
        <w:rPr>
          <w:sz w:val="28"/>
          <w:szCs w:val="28"/>
        </w:rPr>
      </w:pPr>
      <w:r w:rsidRPr="00DE3CE8">
        <w:rPr>
          <w:sz w:val="28"/>
          <w:szCs w:val="28"/>
        </w:rPr>
        <w:t>З огляду на доступність статистичних даних авто</w:t>
      </w:r>
      <w:r w:rsidRPr="00DE3CE8">
        <w:rPr>
          <w:sz w:val="28"/>
          <w:szCs w:val="28"/>
        </w:rPr>
        <w:softHyphen/>
        <w:t>рами р</w:t>
      </w:r>
      <w:r w:rsidR="00E22285">
        <w:rPr>
          <w:sz w:val="28"/>
          <w:szCs w:val="28"/>
        </w:rPr>
        <w:t>озраховано та проаналізовано [</w:t>
      </w:r>
      <w:r w:rsidR="00ED1979">
        <w:rPr>
          <w:sz w:val="28"/>
          <w:szCs w:val="28"/>
        </w:rPr>
        <w:fldChar w:fldCharType="begin"/>
      </w:r>
      <w:r w:rsidR="00ED1979">
        <w:rPr>
          <w:sz w:val="28"/>
          <w:szCs w:val="28"/>
        </w:rPr>
        <w:instrText xml:space="preserve"> REF _Ref473531513 \r \h </w:instrText>
      </w:r>
      <w:r w:rsidR="00ED1979">
        <w:rPr>
          <w:sz w:val="28"/>
          <w:szCs w:val="28"/>
        </w:rPr>
      </w:r>
      <w:r w:rsidR="00ED1979">
        <w:rPr>
          <w:sz w:val="28"/>
          <w:szCs w:val="28"/>
        </w:rPr>
        <w:fldChar w:fldCharType="separate"/>
      </w:r>
      <w:r w:rsidR="00561F33">
        <w:rPr>
          <w:sz w:val="28"/>
          <w:szCs w:val="28"/>
        </w:rPr>
        <w:t>36</w:t>
      </w:r>
      <w:r w:rsidR="00ED1979">
        <w:rPr>
          <w:sz w:val="28"/>
          <w:szCs w:val="28"/>
        </w:rPr>
        <w:fldChar w:fldCharType="end"/>
      </w:r>
      <w:r w:rsidRPr="00DE3CE8">
        <w:rPr>
          <w:sz w:val="28"/>
          <w:szCs w:val="28"/>
        </w:rPr>
        <w:t xml:space="preserve">] такі часткові показники демографічної безпеки з групуванням їх </w:t>
      </w:r>
      <w:r w:rsidRPr="00DE3CE8">
        <w:rPr>
          <w:noProof/>
          <w:sz w:val="28"/>
          <w:szCs w:val="28"/>
        </w:rPr>
        <mc:AlternateContent>
          <mc:Choice Requires="wps">
            <w:drawing>
              <wp:anchor distT="0" distB="0" distL="114300" distR="114300" simplePos="0" relativeHeight="251670528" behindDoc="0" locked="0" layoutInCell="0" allowOverlap="1" wp14:anchorId="43F0D1FC" wp14:editId="08B478B5">
                <wp:simplePos x="0" y="0"/>
                <wp:positionH relativeFrom="margin">
                  <wp:posOffset>6495415</wp:posOffset>
                </wp:positionH>
                <wp:positionV relativeFrom="paragraph">
                  <wp:posOffset>5748655</wp:posOffset>
                </wp:positionV>
                <wp:extent cx="0" cy="2014855"/>
                <wp:effectExtent l="0" t="0" r="0" b="0"/>
                <wp:wrapNone/>
                <wp:docPr id="4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485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1.45pt,452.65pt" to="511.45pt,6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0AREAIAACk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" o:allowincell="f" strokeweight=".25pt">
                <w10:wrap anchorx="margin"/>
              </v:line>
            </w:pict>
          </mc:Fallback>
        </mc:AlternateContent>
      </w:r>
      <w:r w:rsidRPr="00DE3CE8">
        <w:rPr>
          <w:sz w:val="28"/>
          <w:szCs w:val="28"/>
        </w:rPr>
        <w:t xml:space="preserve">за основними </w:t>
      </w:r>
      <w:r w:rsidRPr="00DE3CE8">
        <w:rPr>
          <w:sz w:val="28"/>
          <w:szCs w:val="28"/>
          <w:lang w:val="ru-RU"/>
        </w:rPr>
        <w:t xml:space="preserve">видами </w:t>
      </w:r>
      <w:r w:rsidRPr="00DE3CE8">
        <w:rPr>
          <w:sz w:val="28"/>
          <w:szCs w:val="28"/>
        </w:rPr>
        <w:t xml:space="preserve">демографічних загроз для всіх областей </w:t>
      </w:r>
      <w:r w:rsidRPr="00455E8E">
        <w:rPr>
          <w:sz w:val="28"/>
          <w:szCs w:val="28"/>
        </w:rPr>
        <w:t xml:space="preserve">України </w:t>
      </w:r>
      <w:r w:rsidRPr="00455E8E">
        <w:rPr>
          <w:sz w:val="28"/>
          <w:szCs w:val="28"/>
          <w:lang w:val="ru-RU"/>
        </w:rPr>
        <w:t xml:space="preserve">(табл. </w:t>
      </w:r>
      <w:r w:rsidR="00ED1979">
        <w:rPr>
          <w:sz w:val="28"/>
          <w:szCs w:val="28"/>
        </w:rPr>
        <w:t>1.3).</w:t>
      </w:r>
    </w:p>
    <w:p w:rsidR="00207205" w:rsidRPr="00DE3CE8" w:rsidRDefault="00207205" w:rsidP="00207205">
      <w:pPr>
        <w:shd w:val="clear" w:color="auto" w:fill="FFFFFF"/>
        <w:spacing w:line="360" w:lineRule="auto"/>
        <w:ind w:firstLine="709"/>
        <w:jc w:val="both"/>
        <w:rPr>
          <w:sz w:val="28"/>
          <w:szCs w:val="28"/>
        </w:rPr>
      </w:pPr>
      <w:r w:rsidRPr="00DE3CE8">
        <w:rPr>
          <w:sz w:val="28"/>
          <w:szCs w:val="28"/>
        </w:rPr>
        <w:t>За результа</w:t>
      </w:r>
      <w:r>
        <w:rPr>
          <w:sz w:val="28"/>
          <w:szCs w:val="28"/>
        </w:rPr>
        <w:t>тами розрахунків встановлено [</w:t>
      </w:r>
      <w:r w:rsidR="00ED1979">
        <w:rPr>
          <w:sz w:val="28"/>
          <w:szCs w:val="28"/>
        </w:rPr>
        <w:fldChar w:fldCharType="begin"/>
      </w:r>
      <w:r w:rsidR="00ED1979">
        <w:rPr>
          <w:sz w:val="28"/>
          <w:szCs w:val="28"/>
        </w:rPr>
        <w:instrText xml:space="preserve"> REF _Ref473531513 \r \h </w:instrText>
      </w:r>
      <w:r w:rsidR="00ED1979">
        <w:rPr>
          <w:sz w:val="28"/>
          <w:szCs w:val="28"/>
        </w:rPr>
      </w:r>
      <w:r w:rsidR="00ED1979">
        <w:rPr>
          <w:sz w:val="28"/>
          <w:szCs w:val="28"/>
        </w:rPr>
        <w:fldChar w:fldCharType="separate"/>
      </w:r>
      <w:r w:rsidR="00561F33">
        <w:rPr>
          <w:sz w:val="28"/>
          <w:szCs w:val="28"/>
        </w:rPr>
        <w:t>36</w:t>
      </w:r>
      <w:r w:rsidR="00ED1979">
        <w:rPr>
          <w:sz w:val="28"/>
          <w:szCs w:val="28"/>
        </w:rPr>
        <w:fldChar w:fldCharType="end"/>
      </w:r>
      <w:r w:rsidRPr="00DE3CE8">
        <w:rPr>
          <w:sz w:val="28"/>
          <w:szCs w:val="28"/>
        </w:rPr>
        <w:t>], що найсприятливіша ситуація для демографічної захищеності су</w:t>
      </w:r>
      <w:r w:rsidR="00FA5EC4">
        <w:rPr>
          <w:sz w:val="28"/>
          <w:szCs w:val="28"/>
        </w:rPr>
        <w:t>спільства щодо депопуляції скла</w:t>
      </w:r>
      <w:r w:rsidRPr="00DE3CE8">
        <w:rPr>
          <w:sz w:val="28"/>
          <w:szCs w:val="28"/>
        </w:rPr>
        <w:t>лась в Рівненській області, щодо старіння та дег</w:t>
      </w:r>
      <w:r w:rsidRPr="00DE3CE8">
        <w:rPr>
          <w:sz w:val="28"/>
          <w:szCs w:val="28"/>
        </w:rPr>
        <w:softHyphen/>
        <w:t xml:space="preserve">радації інституту сім'ї - в Закарпатській, міграції </w:t>
      </w:r>
      <w:r w:rsidR="00ED1979">
        <w:rPr>
          <w:sz w:val="28"/>
          <w:szCs w:val="28"/>
        </w:rPr>
        <w:t>–</w:t>
      </w:r>
      <w:r w:rsidRPr="00DE3CE8">
        <w:rPr>
          <w:sz w:val="28"/>
          <w:szCs w:val="28"/>
        </w:rPr>
        <w:t xml:space="preserve"> у Харківській. Водночас, близько половини регіональних показників, з найкращими в Україні значеннями, не відповідають еталонним критеріям. </w:t>
      </w:r>
      <w:proofErr w:type="spellStart"/>
      <w:r w:rsidRPr="00DE3CE8">
        <w:rPr>
          <w:sz w:val="28"/>
          <w:szCs w:val="28"/>
        </w:rPr>
        <w:t>Найз</w:t>
      </w:r>
      <w:r>
        <w:rPr>
          <w:sz w:val="28"/>
          <w:szCs w:val="28"/>
        </w:rPr>
        <w:t>агрозливіша</w:t>
      </w:r>
      <w:proofErr w:type="spellEnd"/>
      <w:r>
        <w:rPr>
          <w:sz w:val="28"/>
          <w:szCs w:val="28"/>
        </w:rPr>
        <w:t xml:space="preserve"> ситуація за показни</w:t>
      </w:r>
      <w:r w:rsidRPr="00DE3CE8">
        <w:rPr>
          <w:sz w:val="28"/>
          <w:szCs w:val="28"/>
        </w:rPr>
        <w:t>ками депопуляції та старіння населення харак</w:t>
      </w:r>
      <w:r w:rsidRPr="00DE3CE8">
        <w:rPr>
          <w:sz w:val="28"/>
          <w:szCs w:val="28"/>
        </w:rPr>
        <w:softHyphen/>
        <w:t xml:space="preserve">терна для Чернігівської області, за показниками міграції та деградації інституту сім'ї </w:t>
      </w:r>
      <w:r>
        <w:rPr>
          <w:sz w:val="28"/>
          <w:szCs w:val="28"/>
        </w:rPr>
        <w:t>–</w:t>
      </w:r>
      <w:r w:rsidRPr="00DE3CE8">
        <w:rPr>
          <w:sz w:val="28"/>
          <w:szCs w:val="28"/>
        </w:rPr>
        <w:t xml:space="preserve"> для Кіровоградської.</w:t>
      </w:r>
    </w:p>
    <w:p w:rsidR="00207205" w:rsidRPr="00DE3CE8" w:rsidRDefault="00207205" w:rsidP="00207205">
      <w:pPr>
        <w:shd w:val="clear" w:color="auto" w:fill="FFFFFF"/>
        <w:spacing w:line="360" w:lineRule="auto"/>
        <w:ind w:firstLine="709"/>
        <w:jc w:val="both"/>
        <w:rPr>
          <w:sz w:val="28"/>
          <w:szCs w:val="28"/>
        </w:rPr>
      </w:pPr>
      <w:r w:rsidRPr="00DE3CE8">
        <w:rPr>
          <w:sz w:val="28"/>
          <w:szCs w:val="28"/>
        </w:rPr>
        <w:t>Однак у такого методу оцінювання є певний недо</w:t>
      </w:r>
      <w:r w:rsidRPr="00DE3CE8">
        <w:rPr>
          <w:sz w:val="28"/>
          <w:szCs w:val="28"/>
        </w:rPr>
        <w:softHyphen/>
        <w:t>лік: не всі показники мають оцінювальні шкали або порогові значення, а надто велика кількість критері</w:t>
      </w:r>
      <w:r w:rsidRPr="00DE3CE8">
        <w:rPr>
          <w:sz w:val="28"/>
          <w:szCs w:val="28"/>
        </w:rPr>
        <w:softHyphen/>
        <w:t>їв оцінювання безпеки робить процес регіонального порівняння надзвичайно трудомістким, тим самим знижуючи його ефективність. Тому доцільним є визначення інтегрального показника в межах кож</w:t>
      </w:r>
      <w:r w:rsidRPr="00DE3CE8">
        <w:rPr>
          <w:sz w:val="28"/>
          <w:szCs w:val="28"/>
        </w:rPr>
        <w:softHyphen/>
        <w:t>ної демографічної загрози та для демографічної без</w:t>
      </w:r>
      <w:r w:rsidRPr="00DE3CE8">
        <w:rPr>
          <w:sz w:val="28"/>
          <w:szCs w:val="28"/>
        </w:rPr>
        <w:softHyphen/>
        <w:t xml:space="preserve">пеки загалом як середньоарифметичного значення відповідних часткових показників. Варто зазначити, що найбільшу точність розрахунків при визначенні інтегральних </w:t>
      </w:r>
      <w:r w:rsidRPr="00DE3CE8">
        <w:rPr>
          <w:sz w:val="28"/>
          <w:szCs w:val="28"/>
        </w:rPr>
        <w:lastRenderedPageBreak/>
        <w:t>пока</w:t>
      </w:r>
      <w:r>
        <w:rPr>
          <w:sz w:val="28"/>
          <w:szCs w:val="28"/>
        </w:rPr>
        <w:t xml:space="preserve">зників здатна забезпечити </w:t>
      </w:r>
      <w:proofErr w:type="spellStart"/>
      <w:r>
        <w:rPr>
          <w:sz w:val="28"/>
          <w:szCs w:val="28"/>
        </w:rPr>
        <w:t>серед</w:t>
      </w:r>
      <w:r w:rsidRPr="00DE3CE8">
        <w:rPr>
          <w:sz w:val="28"/>
          <w:szCs w:val="28"/>
        </w:rPr>
        <w:t>ньогеометрична</w:t>
      </w:r>
      <w:proofErr w:type="spellEnd"/>
      <w:r w:rsidRPr="00DE3CE8">
        <w:rPr>
          <w:sz w:val="28"/>
          <w:szCs w:val="28"/>
        </w:rPr>
        <w:t xml:space="preserve"> зважена, проте, враховуючи, що обраний метод нормалізації передбачає можливість набуття показниками нульових значень, застосову</w:t>
      </w:r>
      <w:r w:rsidRPr="00DE3CE8">
        <w:rPr>
          <w:sz w:val="28"/>
          <w:szCs w:val="28"/>
        </w:rPr>
        <w:softHyphen/>
        <w:t>ється саме середньоарифметична зважена відповід</w:t>
      </w:r>
      <w:r w:rsidRPr="00DE3CE8">
        <w:rPr>
          <w:sz w:val="28"/>
          <w:szCs w:val="28"/>
        </w:rPr>
        <w:softHyphen/>
        <w:t>них часткових показників.</w:t>
      </w:r>
    </w:p>
    <w:p w:rsidR="00D67123" w:rsidRDefault="00D67123" w:rsidP="00D67123">
      <w:pPr>
        <w:shd w:val="clear" w:color="auto" w:fill="FFFFFF"/>
        <w:spacing w:line="360" w:lineRule="auto"/>
        <w:ind w:firstLine="709"/>
        <w:jc w:val="right"/>
        <w:rPr>
          <w:sz w:val="28"/>
          <w:szCs w:val="28"/>
        </w:rPr>
      </w:pPr>
      <w:r>
        <w:rPr>
          <w:sz w:val="28"/>
          <w:szCs w:val="28"/>
        </w:rPr>
        <w:t>Таблиця 1.3</w:t>
      </w:r>
    </w:p>
    <w:p w:rsidR="00D67123" w:rsidRDefault="00D67123" w:rsidP="00D67123">
      <w:pPr>
        <w:shd w:val="clear" w:color="auto" w:fill="FFFFFF"/>
        <w:spacing w:line="360" w:lineRule="auto"/>
        <w:ind w:firstLine="709"/>
        <w:jc w:val="both"/>
        <w:rPr>
          <w:sz w:val="28"/>
          <w:szCs w:val="28"/>
        </w:rPr>
      </w:pPr>
      <w:r>
        <w:rPr>
          <w:sz w:val="28"/>
          <w:szCs w:val="28"/>
        </w:rPr>
        <w:t>Часткові показники демографічної безпеки держави</w:t>
      </w:r>
    </w:p>
    <w:tbl>
      <w:tblPr>
        <w:tblStyle w:val="a9"/>
        <w:tblW w:w="8825" w:type="dxa"/>
        <w:jc w:val="center"/>
        <w:tblLook w:val="04A0" w:firstRow="1" w:lastRow="0" w:firstColumn="1" w:lastColumn="0" w:noHBand="0" w:noVBand="1"/>
      </w:tblPr>
      <w:tblGrid>
        <w:gridCol w:w="2016"/>
        <w:gridCol w:w="4825"/>
        <w:gridCol w:w="1984"/>
      </w:tblGrid>
      <w:tr w:rsidR="00D67123" w:rsidRPr="00CC12D2" w:rsidTr="00207205">
        <w:trPr>
          <w:jc w:val="center"/>
        </w:trPr>
        <w:tc>
          <w:tcPr>
            <w:tcW w:w="2016" w:type="dxa"/>
          </w:tcPr>
          <w:p w:rsidR="00D67123" w:rsidRPr="00CC12D2" w:rsidRDefault="00D67123" w:rsidP="00D67123">
            <w:pPr>
              <w:jc w:val="both"/>
              <w:rPr>
                <w:sz w:val="24"/>
                <w:szCs w:val="24"/>
              </w:rPr>
            </w:pPr>
            <w:r w:rsidRPr="00CC12D2">
              <w:rPr>
                <w:sz w:val="24"/>
                <w:szCs w:val="24"/>
              </w:rPr>
              <w:t>Демографічні показники</w:t>
            </w:r>
          </w:p>
        </w:tc>
        <w:tc>
          <w:tcPr>
            <w:tcW w:w="4825" w:type="dxa"/>
          </w:tcPr>
          <w:p w:rsidR="00D67123" w:rsidRPr="00CC12D2" w:rsidRDefault="00D67123" w:rsidP="00D67123">
            <w:pPr>
              <w:shd w:val="clear" w:color="auto" w:fill="FFFFFF"/>
              <w:jc w:val="center"/>
              <w:rPr>
                <w:sz w:val="24"/>
                <w:szCs w:val="24"/>
              </w:rPr>
            </w:pPr>
            <w:r w:rsidRPr="00CC12D2">
              <w:rPr>
                <w:sz w:val="24"/>
                <w:szCs w:val="24"/>
              </w:rPr>
              <w:t>Показники оцінювання демографічної безпеки</w:t>
            </w:r>
          </w:p>
        </w:tc>
        <w:tc>
          <w:tcPr>
            <w:tcW w:w="1984" w:type="dxa"/>
          </w:tcPr>
          <w:p w:rsidR="00D67123" w:rsidRPr="00CC12D2" w:rsidRDefault="00D67123" w:rsidP="00D67123">
            <w:pPr>
              <w:jc w:val="both"/>
              <w:rPr>
                <w:sz w:val="24"/>
                <w:szCs w:val="24"/>
              </w:rPr>
            </w:pPr>
            <w:r w:rsidRPr="00CC12D2">
              <w:rPr>
                <w:sz w:val="24"/>
                <w:szCs w:val="24"/>
              </w:rPr>
              <w:t>Одиниці</w:t>
            </w:r>
          </w:p>
        </w:tc>
      </w:tr>
      <w:tr w:rsidR="00D67123" w:rsidRPr="00CC12D2" w:rsidTr="00207205">
        <w:trPr>
          <w:jc w:val="center"/>
        </w:trPr>
        <w:tc>
          <w:tcPr>
            <w:tcW w:w="2016" w:type="dxa"/>
            <w:vMerge w:val="restart"/>
            <w:vAlign w:val="center"/>
          </w:tcPr>
          <w:p w:rsidR="00D67123" w:rsidRPr="00CC12D2" w:rsidRDefault="00D67123" w:rsidP="00D67123">
            <w:pPr>
              <w:jc w:val="center"/>
              <w:rPr>
                <w:sz w:val="24"/>
                <w:szCs w:val="24"/>
              </w:rPr>
            </w:pPr>
            <w:r w:rsidRPr="00CC12D2">
              <w:rPr>
                <w:sz w:val="24"/>
                <w:szCs w:val="24"/>
              </w:rPr>
              <w:t>Депопуляція</w:t>
            </w:r>
          </w:p>
        </w:tc>
        <w:tc>
          <w:tcPr>
            <w:tcW w:w="4825" w:type="dxa"/>
            <w:vAlign w:val="center"/>
          </w:tcPr>
          <w:p w:rsidR="00D67123" w:rsidRPr="00CC12D2" w:rsidRDefault="00D67123" w:rsidP="00D67123">
            <w:pPr>
              <w:shd w:val="clear" w:color="auto" w:fill="FFFFFF"/>
              <w:jc w:val="center"/>
              <w:rPr>
                <w:sz w:val="24"/>
                <w:szCs w:val="24"/>
              </w:rPr>
            </w:pPr>
            <w:r w:rsidRPr="00CC12D2">
              <w:rPr>
                <w:sz w:val="24"/>
                <w:szCs w:val="24"/>
              </w:rPr>
              <w:t>Сумарний коефіцієнт народжуваності</w:t>
            </w:r>
          </w:p>
        </w:tc>
        <w:tc>
          <w:tcPr>
            <w:tcW w:w="1984" w:type="dxa"/>
            <w:vAlign w:val="center"/>
          </w:tcPr>
          <w:p w:rsidR="00D67123" w:rsidRPr="00CC12D2" w:rsidRDefault="00D67123" w:rsidP="00D67123">
            <w:pPr>
              <w:shd w:val="clear" w:color="auto" w:fill="FFFFFF"/>
              <w:jc w:val="center"/>
              <w:rPr>
                <w:sz w:val="24"/>
                <w:szCs w:val="24"/>
              </w:rPr>
            </w:pPr>
            <w:r w:rsidRPr="00CC12D2">
              <w:rPr>
                <w:sz w:val="24"/>
                <w:szCs w:val="24"/>
              </w:rPr>
              <w:t>дітей у розрахунку на</w:t>
            </w:r>
          </w:p>
          <w:p w:rsidR="00D67123" w:rsidRPr="00CC12D2" w:rsidRDefault="00D67123" w:rsidP="00D67123">
            <w:pPr>
              <w:shd w:val="clear" w:color="auto" w:fill="FFFFFF"/>
              <w:jc w:val="center"/>
              <w:rPr>
                <w:sz w:val="24"/>
                <w:szCs w:val="24"/>
              </w:rPr>
            </w:pPr>
            <w:r w:rsidRPr="00CC12D2">
              <w:rPr>
                <w:sz w:val="24"/>
                <w:szCs w:val="24"/>
              </w:rPr>
              <w:t>одну жінку репродуктивного віку</w:t>
            </w:r>
          </w:p>
        </w:tc>
      </w:tr>
      <w:tr w:rsidR="00D67123" w:rsidRPr="00CC12D2" w:rsidTr="00207205">
        <w:trPr>
          <w:jc w:val="center"/>
        </w:trPr>
        <w:tc>
          <w:tcPr>
            <w:tcW w:w="2016" w:type="dxa"/>
            <w:vMerge/>
            <w:vAlign w:val="center"/>
          </w:tcPr>
          <w:p w:rsidR="00D67123" w:rsidRPr="00CC12D2" w:rsidRDefault="00D67123" w:rsidP="00D67123">
            <w:pPr>
              <w:jc w:val="center"/>
              <w:rPr>
                <w:sz w:val="24"/>
                <w:szCs w:val="24"/>
              </w:rPr>
            </w:pPr>
          </w:p>
        </w:tc>
        <w:tc>
          <w:tcPr>
            <w:tcW w:w="4825" w:type="dxa"/>
            <w:vAlign w:val="center"/>
          </w:tcPr>
          <w:p w:rsidR="00D67123" w:rsidRPr="00CC12D2" w:rsidRDefault="00D67123" w:rsidP="00D67123">
            <w:pPr>
              <w:shd w:val="clear" w:color="auto" w:fill="FFFFFF"/>
              <w:jc w:val="center"/>
              <w:rPr>
                <w:sz w:val="24"/>
                <w:szCs w:val="24"/>
              </w:rPr>
            </w:pPr>
            <w:r w:rsidRPr="00CC12D2">
              <w:rPr>
                <w:sz w:val="24"/>
                <w:szCs w:val="24"/>
              </w:rPr>
              <w:t>Нетто-коефіцієнт відтворення населення</w:t>
            </w:r>
          </w:p>
        </w:tc>
        <w:tc>
          <w:tcPr>
            <w:tcW w:w="1984" w:type="dxa"/>
            <w:vAlign w:val="center"/>
          </w:tcPr>
          <w:p w:rsidR="00D67123" w:rsidRPr="00CC12D2" w:rsidRDefault="00D67123" w:rsidP="00D67123">
            <w:pPr>
              <w:shd w:val="clear" w:color="auto" w:fill="FFFFFF"/>
              <w:jc w:val="center"/>
              <w:rPr>
                <w:sz w:val="24"/>
                <w:szCs w:val="24"/>
              </w:rPr>
            </w:pPr>
            <w:r w:rsidRPr="00CC12D2">
              <w:rPr>
                <w:sz w:val="24"/>
                <w:szCs w:val="24"/>
              </w:rPr>
              <w:t>дочок у розрахунку на одну жінку</w:t>
            </w:r>
          </w:p>
        </w:tc>
      </w:tr>
      <w:tr w:rsidR="00D67123" w:rsidRPr="00CC12D2" w:rsidTr="00207205">
        <w:trPr>
          <w:jc w:val="center"/>
        </w:trPr>
        <w:tc>
          <w:tcPr>
            <w:tcW w:w="2016" w:type="dxa"/>
            <w:vMerge/>
            <w:vAlign w:val="center"/>
          </w:tcPr>
          <w:p w:rsidR="00D67123" w:rsidRPr="00CC12D2" w:rsidRDefault="00D67123" w:rsidP="00D67123">
            <w:pPr>
              <w:jc w:val="center"/>
              <w:rPr>
                <w:sz w:val="24"/>
                <w:szCs w:val="24"/>
              </w:rPr>
            </w:pPr>
          </w:p>
        </w:tc>
        <w:tc>
          <w:tcPr>
            <w:tcW w:w="4825" w:type="dxa"/>
            <w:vAlign w:val="center"/>
          </w:tcPr>
          <w:p w:rsidR="00D67123" w:rsidRPr="00CC12D2" w:rsidRDefault="00D67123" w:rsidP="00D67123">
            <w:pPr>
              <w:shd w:val="clear" w:color="auto" w:fill="FFFFFF"/>
              <w:jc w:val="center"/>
              <w:rPr>
                <w:sz w:val="24"/>
                <w:szCs w:val="24"/>
              </w:rPr>
            </w:pPr>
            <w:r w:rsidRPr="00CC12D2">
              <w:rPr>
                <w:sz w:val="24"/>
                <w:szCs w:val="24"/>
              </w:rPr>
              <w:t>Загальний коефіцієнт народжуваності</w:t>
            </w:r>
          </w:p>
        </w:tc>
        <w:tc>
          <w:tcPr>
            <w:tcW w:w="1984" w:type="dxa"/>
            <w:vAlign w:val="center"/>
          </w:tcPr>
          <w:p w:rsidR="00D67123" w:rsidRPr="00CC12D2" w:rsidRDefault="00D67123" w:rsidP="00D67123">
            <w:pPr>
              <w:shd w:val="clear" w:color="auto" w:fill="FFFFFF"/>
              <w:jc w:val="center"/>
              <w:rPr>
                <w:sz w:val="24"/>
                <w:szCs w:val="24"/>
              </w:rPr>
            </w:pPr>
            <w:r>
              <w:rPr>
                <w:sz w:val="24"/>
                <w:szCs w:val="24"/>
              </w:rPr>
              <w:t>‰</w:t>
            </w:r>
          </w:p>
        </w:tc>
      </w:tr>
      <w:tr w:rsidR="00D67123" w:rsidRPr="00CC12D2" w:rsidTr="00207205">
        <w:trPr>
          <w:jc w:val="center"/>
        </w:trPr>
        <w:tc>
          <w:tcPr>
            <w:tcW w:w="2016" w:type="dxa"/>
            <w:vMerge/>
            <w:vAlign w:val="center"/>
          </w:tcPr>
          <w:p w:rsidR="00D67123" w:rsidRPr="00CC12D2" w:rsidRDefault="00D67123" w:rsidP="00D67123">
            <w:pPr>
              <w:jc w:val="center"/>
              <w:rPr>
                <w:sz w:val="24"/>
                <w:szCs w:val="24"/>
              </w:rPr>
            </w:pPr>
          </w:p>
        </w:tc>
        <w:tc>
          <w:tcPr>
            <w:tcW w:w="4825" w:type="dxa"/>
            <w:vAlign w:val="center"/>
          </w:tcPr>
          <w:p w:rsidR="00D67123" w:rsidRPr="00CC12D2" w:rsidRDefault="00D67123" w:rsidP="00D67123">
            <w:pPr>
              <w:shd w:val="clear" w:color="auto" w:fill="FFFFFF"/>
              <w:jc w:val="center"/>
              <w:rPr>
                <w:sz w:val="24"/>
                <w:szCs w:val="24"/>
              </w:rPr>
            </w:pPr>
            <w:r w:rsidRPr="00CC12D2">
              <w:rPr>
                <w:sz w:val="24"/>
                <w:szCs w:val="24"/>
              </w:rPr>
              <w:t>Спеціальний коефіцієнт народжуваності</w:t>
            </w:r>
          </w:p>
        </w:tc>
        <w:tc>
          <w:tcPr>
            <w:tcW w:w="1984" w:type="dxa"/>
            <w:vAlign w:val="center"/>
          </w:tcPr>
          <w:p w:rsidR="00D67123" w:rsidRPr="00CC12D2" w:rsidRDefault="00D67123" w:rsidP="00D67123">
            <w:pPr>
              <w:shd w:val="clear" w:color="auto" w:fill="FFFFFF"/>
              <w:jc w:val="center"/>
              <w:rPr>
                <w:sz w:val="24"/>
                <w:szCs w:val="24"/>
              </w:rPr>
            </w:pPr>
            <w:r>
              <w:rPr>
                <w:sz w:val="24"/>
                <w:szCs w:val="24"/>
              </w:rPr>
              <w:t>‰</w:t>
            </w:r>
          </w:p>
        </w:tc>
      </w:tr>
      <w:tr w:rsidR="00D67123" w:rsidRPr="00CC12D2" w:rsidTr="00207205">
        <w:trPr>
          <w:jc w:val="center"/>
        </w:trPr>
        <w:tc>
          <w:tcPr>
            <w:tcW w:w="2016" w:type="dxa"/>
            <w:vMerge/>
            <w:vAlign w:val="center"/>
          </w:tcPr>
          <w:p w:rsidR="00D67123" w:rsidRPr="00CC12D2" w:rsidRDefault="00D67123" w:rsidP="00D67123">
            <w:pPr>
              <w:jc w:val="center"/>
              <w:rPr>
                <w:sz w:val="24"/>
                <w:szCs w:val="24"/>
              </w:rPr>
            </w:pPr>
          </w:p>
        </w:tc>
        <w:tc>
          <w:tcPr>
            <w:tcW w:w="4825" w:type="dxa"/>
            <w:vAlign w:val="center"/>
          </w:tcPr>
          <w:p w:rsidR="00D67123" w:rsidRPr="00CC12D2" w:rsidRDefault="00D67123" w:rsidP="00D67123">
            <w:pPr>
              <w:shd w:val="clear" w:color="auto" w:fill="FFFFFF"/>
              <w:jc w:val="center"/>
              <w:rPr>
                <w:sz w:val="24"/>
                <w:szCs w:val="24"/>
              </w:rPr>
            </w:pPr>
            <w:r w:rsidRPr="00CC12D2">
              <w:rPr>
                <w:sz w:val="24"/>
                <w:szCs w:val="24"/>
              </w:rPr>
              <w:t>Коефіцієнт дитячої смертності</w:t>
            </w:r>
          </w:p>
        </w:tc>
        <w:tc>
          <w:tcPr>
            <w:tcW w:w="1984" w:type="dxa"/>
            <w:vAlign w:val="center"/>
          </w:tcPr>
          <w:p w:rsidR="00D67123" w:rsidRPr="00CC12D2" w:rsidRDefault="00D67123" w:rsidP="00D67123">
            <w:pPr>
              <w:shd w:val="clear" w:color="auto" w:fill="FFFFFF"/>
              <w:jc w:val="center"/>
              <w:rPr>
                <w:sz w:val="24"/>
                <w:szCs w:val="24"/>
              </w:rPr>
            </w:pPr>
            <w:r>
              <w:rPr>
                <w:sz w:val="24"/>
                <w:szCs w:val="24"/>
              </w:rPr>
              <w:t>‰</w:t>
            </w:r>
          </w:p>
        </w:tc>
      </w:tr>
      <w:tr w:rsidR="00D67123" w:rsidRPr="00CC12D2" w:rsidTr="00207205">
        <w:trPr>
          <w:jc w:val="center"/>
        </w:trPr>
        <w:tc>
          <w:tcPr>
            <w:tcW w:w="2016" w:type="dxa"/>
            <w:vMerge/>
            <w:vAlign w:val="center"/>
          </w:tcPr>
          <w:p w:rsidR="00D67123" w:rsidRPr="00CC12D2" w:rsidRDefault="00D67123" w:rsidP="00D67123">
            <w:pPr>
              <w:jc w:val="center"/>
              <w:rPr>
                <w:sz w:val="24"/>
                <w:szCs w:val="24"/>
              </w:rPr>
            </w:pPr>
          </w:p>
        </w:tc>
        <w:tc>
          <w:tcPr>
            <w:tcW w:w="4825" w:type="dxa"/>
            <w:vAlign w:val="center"/>
          </w:tcPr>
          <w:p w:rsidR="00D67123" w:rsidRPr="00CC12D2" w:rsidRDefault="00D67123" w:rsidP="00D67123">
            <w:pPr>
              <w:shd w:val="clear" w:color="auto" w:fill="FFFFFF"/>
              <w:jc w:val="center"/>
              <w:rPr>
                <w:sz w:val="24"/>
                <w:szCs w:val="24"/>
              </w:rPr>
            </w:pPr>
            <w:r w:rsidRPr="00CC12D2">
              <w:rPr>
                <w:sz w:val="24"/>
                <w:szCs w:val="24"/>
              </w:rPr>
              <w:t>Загальний коефіцієнт смертності</w:t>
            </w:r>
          </w:p>
        </w:tc>
        <w:tc>
          <w:tcPr>
            <w:tcW w:w="1984" w:type="dxa"/>
            <w:vAlign w:val="center"/>
          </w:tcPr>
          <w:p w:rsidR="00D67123" w:rsidRPr="00CC12D2" w:rsidRDefault="00D67123" w:rsidP="00D67123">
            <w:pPr>
              <w:shd w:val="clear" w:color="auto" w:fill="FFFFFF"/>
              <w:jc w:val="center"/>
              <w:rPr>
                <w:sz w:val="24"/>
                <w:szCs w:val="24"/>
              </w:rPr>
            </w:pPr>
            <w:r>
              <w:rPr>
                <w:sz w:val="24"/>
                <w:szCs w:val="24"/>
              </w:rPr>
              <w:t>‰</w:t>
            </w:r>
          </w:p>
        </w:tc>
      </w:tr>
      <w:tr w:rsidR="00D67123" w:rsidRPr="00CC12D2" w:rsidTr="00207205">
        <w:trPr>
          <w:jc w:val="center"/>
        </w:trPr>
        <w:tc>
          <w:tcPr>
            <w:tcW w:w="2016" w:type="dxa"/>
            <w:vMerge/>
            <w:vAlign w:val="center"/>
          </w:tcPr>
          <w:p w:rsidR="00D67123" w:rsidRPr="00CC12D2" w:rsidRDefault="00D67123" w:rsidP="00D67123">
            <w:pPr>
              <w:jc w:val="center"/>
              <w:rPr>
                <w:sz w:val="24"/>
                <w:szCs w:val="24"/>
              </w:rPr>
            </w:pPr>
          </w:p>
        </w:tc>
        <w:tc>
          <w:tcPr>
            <w:tcW w:w="4825" w:type="dxa"/>
            <w:vAlign w:val="center"/>
          </w:tcPr>
          <w:p w:rsidR="00D67123" w:rsidRPr="00CC12D2" w:rsidRDefault="00D67123" w:rsidP="00D67123">
            <w:pPr>
              <w:shd w:val="clear" w:color="auto" w:fill="FFFFFF"/>
              <w:jc w:val="center"/>
              <w:rPr>
                <w:sz w:val="24"/>
                <w:szCs w:val="24"/>
              </w:rPr>
            </w:pPr>
            <w:r w:rsidRPr="00CC12D2">
              <w:rPr>
                <w:sz w:val="24"/>
                <w:szCs w:val="24"/>
              </w:rPr>
              <w:t xml:space="preserve">Індекс </w:t>
            </w:r>
            <w:proofErr w:type="spellStart"/>
            <w:r w:rsidRPr="00CC12D2">
              <w:rPr>
                <w:sz w:val="24"/>
                <w:szCs w:val="24"/>
              </w:rPr>
              <w:t>надсмертності</w:t>
            </w:r>
            <w:proofErr w:type="spellEnd"/>
            <w:r w:rsidRPr="00CC12D2">
              <w:rPr>
                <w:sz w:val="24"/>
                <w:szCs w:val="24"/>
              </w:rPr>
              <w:t xml:space="preserve"> чоловіків</w:t>
            </w:r>
          </w:p>
        </w:tc>
        <w:tc>
          <w:tcPr>
            <w:tcW w:w="1984" w:type="dxa"/>
            <w:vAlign w:val="center"/>
          </w:tcPr>
          <w:p w:rsidR="00D67123" w:rsidRPr="00CC12D2" w:rsidRDefault="00D67123" w:rsidP="00D67123">
            <w:pPr>
              <w:shd w:val="clear" w:color="auto" w:fill="FFFFFF"/>
              <w:jc w:val="center"/>
              <w:rPr>
                <w:sz w:val="24"/>
                <w:szCs w:val="24"/>
              </w:rPr>
            </w:pPr>
            <w:r w:rsidRPr="00CC12D2">
              <w:rPr>
                <w:sz w:val="24"/>
                <w:szCs w:val="24"/>
              </w:rPr>
              <w:t>разів</w:t>
            </w:r>
          </w:p>
        </w:tc>
      </w:tr>
      <w:tr w:rsidR="00D67123" w:rsidRPr="00CC12D2" w:rsidTr="00207205">
        <w:trPr>
          <w:jc w:val="center"/>
        </w:trPr>
        <w:tc>
          <w:tcPr>
            <w:tcW w:w="2016" w:type="dxa"/>
            <w:vMerge/>
            <w:vAlign w:val="center"/>
          </w:tcPr>
          <w:p w:rsidR="00D67123" w:rsidRPr="00CC12D2" w:rsidRDefault="00D67123" w:rsidP="00D67123">
            <w:pPr>
              <w:jc w:val="center"/>
              <w:rPr>
                <w:sz w:val="24"/>
                <w:szCs w:val="24"/>
              </w:rPr>
            </w:pPr>
          </w:p>
        </w:tc>
        <w:tc>
          <w:tcPr>
            <w:tcW w:w="4825" w:type="dxa"/>
            <w:vAlign w:val="center"/>
          </w:tcPr>
          <w:p w:rsidR="00D67123" w:rsidRPr="00CC12D2" w:rsidRDefault="00D67123" w:rsidP="00D67123">
            <w:pPr>
              <w:shd w:val="clear" w:color="auto" w:fill="FFFFFF"/>
              <w:jc w:val="center"/>
              <w:rPr>
                <w:sz w:val="24"/>
                <w:szCs w:val="24"/>
              </w:rPr>
            </w:pPr>
            <w:r w:rsidRPr="00CC12D2">
              <w:rPr>
                <w:sz w:val="24"/>
                <w:szCs w:val="24"/>
              </w:rPr>
              <w:t>Рівень передчасної смертності</w:t>
            </w:r>
          </w:p>
        </w:tc>
        <w:tc>
          <w:tcPr>
            <w:tcW w:w="1984" w:type="dxa"/>
            <w:vAlign w:val="center"/>
          </w:tcPr>
          <w:p w:rsidR="00D67123" w:rsidRPr="00CC12D2" w:rsidRDefault="00D67123" w:rsidP="00D67123">
            <w:pPr>
              <w:shd w:val="clear" w:color="auto" w:fill="FFFFFF"/>
              <w:jc w:val="center"/>
              <w:rPr>
                <w:sz w:val="24"/>
                <w:szCs w:val="24"/>
              </w:rPr>
            </w:pPr>
            <w:r w:rsidRPr="00CC12D2">
              <w:rPr>
                <w:sz w:val="24"/>
                <w:szCs w:val="24"/>
              </w:rPr>
              <w:t>%</w:t>
            </w:r>
          </w:p>
        </w:tc>
      </w:tr>
      <w:tr w:rsidR="00D67123" w:rsidRPr="00CC12D2" w:rsidTr="00207205">
        <w:trPr>
          <w:jc w:val="center"/>
        </w:trPr>
        <w:tc>
          <w:tcPr>
            <w:tcW w:w="2016" w:type="dxa"/>
            <w:vMerge/>
            <w:vAlign w:val="center"/>
          </w:tcPr>
          <w:p w:rsidR="00D67123" w:rsidRPr="00CC12D2" w:rsidRDefault="00D67123" w:rsidP="00D67123">
            <w:pPr>
              <w:jc w:val="center"/>
              <w:rPr>
                <w:sz w:val="24"/>
                <w:szCs w:val="24"/>
              </w:rPr>
            </w:pPr>
          </w:p>
        </w:tc>
        <w:tc>
          <w:tcPr>
            <w:tcW w:w="4825" w:type="dxa"/>
            <w:vAlign w:val="center"/>
          </w:tcPr>
          <w:p w:rsidR="00D67123" w:rsidRPr="00CC12D2" w:rsidRDefault="00D67123" w:rsidP="00D67123">
            <w:pPr>
              <w:shd w:val="clear" w:color="auto" w:fill="FFFFFF"/>
              <w:jc w:val="center"/>
              <w:rPr>
                <w:sz w:val="24"/>
                <w:szCs w:val="24"/>
              </w:rPr>
            </w:pPr>
            <w:r w:rsidRPr="00CC12D2">
              <w:rPr>
                <w:sz w:val="24"/>
                <w:szCs w:val="24"/>
              </w:rPr>
              <w:t>Коефіцієнти смертності населення в працездатному віці</w:t>
            </w:r>
          </w:p>
        </w:tc>
        <w:tc>
          <w:tcPr>
            <w:tcW w:w="1984" w:type="dxa"/>
            <w:vAlign w:val="center"/>
          </w:tcPr>
          <w:p w:rsidR="00D67123" w:rsidRPr="00CC12D2" w:rsidRDefault="00D67123" w:rsidP="00D67123">
            <w:pPr>
              <w:shd w:val="clear" w:color="auto" w:fill="FFFFFF"/>
              <w:jc w:val="center"/>
              <w:rPr>
                <w:sz w:val="24"/>
                <w:szCs w:val="24"/>
              </w:rPr>
            </w:pPr>
            <w:r>
              <w:rPr>
                <w:sz w:val="24"/>
                <w:szCs w:val="24"/>
              </w:rPr>
              <w:t>‰</w:t>
            </w:r>
          </w:p>
        </w:tc>
      </w:tr>
      <w:tr w:rsidR="00D67123" w:rsidRPr="00CC12D2" w:rsidTr="00207205">
        <w:trPr>
          <w:jc w:val="center"/>
        </w:trPr>
        <w:tc>
          <w:tcPr>
            <w:tcW w:w="2016" w:type="dxa"/>
            <w:vMerge/>
            <w:vAlign w:val="center"/>
          </w:tcPr>
          <w:p w:rsidR="00D67123" w:rsidRPr="00CC12D2" w:rsidRDefault="00D67123" w:rsidP="00D67123">
            <w:pPr>
              <w:jc w:val="center"/>
              <w:rPr>
                <w:sz w:val="24"/>
                <w:szCs w:val="24"/>
              </w:rPr>
            </w:pPr>
          </w:p>
        </w:tc>
        <w:tc>
          <w:tcPr>
            <w:tcW w:w="4825" w:type="dxa"/>
            <w:vAlign w:val="center"/>
          </w:tcPr>
          <w:p w:rsidR="00D67123" w:rsidRPr="00CC12D2" w:rsidRDefault="00D67123" w:rsidP="00D67123">
            <w:pPr>
              <w:shd w:val="clear" w:color="auto" w:fill="FFFFFF"/>
              <w:jc w:val="center"/>
              <w:rPr>
                <w:sz w:val="24"/>
                <w:szCs w:val="24"/>
              </w:rPr>
            </w:pPr>
            <w:r w:rsidRPr="00CC12D2">
              <w:rPr>
                <w:sz w:val="24"/>
                <w:szCs w:val="24"/>
              </w:rPr>
              <w:t>Очікувана тривалість життя при народженні</w:t>
            </w:r>
          </w:p>
        </w:tc>
        <w:tc>
          <w:tcPr>
            <w:tcW w:w="1984" w:type="dxa"/>
            <w:vAlign w:val="center"/>
          </w:tcPr>
          <w:p w:rsidR="00D67123" w:rsidRPr="00CC12D2" w:rsidRDefault="00D67123" w:rsidP="00D67123">
            <w:pPr>
              <w:shd w:val="clear" w:color="auto" w:fill="FFFFFF"/>
              <w:jc w:val="center"/>
              <w:rPr>
                <w:sz w:val="24"/>
                <w:szCs w:val="24"/>
              </w:rPr>
            </w:pPr>
            <w:r w:rsidRPr="00CC12D2">
              <w:rPr>
                <w:sz w:val="24"/>
                <w:szCs w:val="24"/>
              </w:rPr>
              <w:t>років</w:t>
            </w:r>
          </w:p>
        </w:tc>
      </w:tr>
      <w:tr w:rsidR="00D67123" w:rsidRPr="00CC12D2" w:rsidTr="00207205">
        <w:trPr>
          <w:jc w:val="center"/>
        </w:trPr>
        <w:tc>
          <w:tcPr>
            <w:tcW w:w="2016" w:type="dxa"/>
            <w:vMerge/>
            <w:vAlign w:val="center"/>
          </w:tcPr>
          <w:p w:rsidR="00D67123" w:rsidRPr="00CC12D2" w:rsidRDefault="00D67123" w:rsidP="00D67123">
            <w:pPr>
              <w:jc w:val="center"/>
              <w:rPr>
                <w:sz w:val="24"/>
                <w:szCs w:val="24"/>
              </w:rPr>
            </w:pPr>
          </w:p>
        </w:tc>
        <w:tc>
          <w:tcPr>
            <w:tcW w:w="4825" w:type="dxa"/>
            <w:vAlign w:val="center"/>
          </w:tcPr>
          <w:p w:rsidR="00D67123" w:rsidRPr="00CC12D2" w:rsidRDefault="00D67123" w:rsidP="00D67123">
            <w:pPr>
              <w:shd w:val="clear" w:color="auto" w:fill="FFFFFF"/>
              <w:jc w:val="center"/>
              <w:rPr>
                <w:sz w:val="24"/>
                <w:szCs w:val="24"/>
              </w:rPr>
            </w:pPr>
            <w:r w:rsidRPr="00CC12D2">
              <w:rPr>
                <w:sz w:val="24"/>
                <w:szCs w:val="24"/>
              </w:rPr>
              <w:t>Коефіцієнт депопуляції</w:t>
            </w:r>
          </w:p>
        </w:tc>
        <w:tc>
          <w:tcPr>
            <w:tcW w:w="1984" w:type="dxa"/>
            <w:vAlign w:val="center"/>
          </w:tcPr>
          <w:p w:rsidR="00D67123" w:rsidRPr="00CC12D2" w:rsidRDefault="00D67123" w:rsidP="00D67123">
            <w:pPr>
              <w:shd w:val="clear" w:color="auto" w:fill="FFFFFF"/>
              <w:jc w:val="center"/>
              <w:rPr>
                <w:sz w:val="24"/>
                <w:szCs w:val="24"/>
              </w:rPr>
            </w:pPr>
            <w:r w:rsidRPr="00CC12D2">
              <w:rPr>
                <w:sz w:val="24"/>
                <w:szCs w:val="24"/>
              </w:rPr>
              <w:t>%</w:t>
            </w:r>
          </w:p>
        </w:tc>
      </w:tr>
      <w:tr w:rsidR="00D67123" w:rsidRPr="00CC12D2" w:rsidTr="00207205">
        <w:trPr>
          <w:jc w:val="center"/>
        </w:trPr>
        <w:tc>
          <w:tcPr>
            <w:tcW w:w="2016" w:type="dxa"/>
            <w:vMerge/>
            <w:vAlign w:val="center"/>
          </w:tcPr>
          <w:p w:rsidR="00D67123" w:rsidRPr="00CC12D2" w:rsidRDefault="00D67123" w:rsidP="00D67123">
            <w:pPr>
              <w:jc w:val="center"/>
              <w:rPr>
                <w:sz w:val="24"/>
                <w:szCs w:val="24"/>
              </w:rPr>
            </w:pPr>
          </w:p>
        </w:tc>
        <w:tc>
          <w:tcPr>
            <w:tcW w:w="4825" w:type="dxa"/>
            <w:vAlign w:val="center"/>
          </w:tcPr>
          <w:p w:rsidR="00D67123" w:rsidRPr="00CC12D2" w:rsidRDefault="00D67123" w:rsidP="00D67123">
            <w:pPr>
              <w:shd w:val="clear" w:color="auto" w:fill="FFFFFF"/>
              <w:jc w:val="center"/>
              <w:rPr>
                <w:sz w:val="24"/>
                <w:szCs w:val="24"/>
              </w:rPr>
            </w:pPr>
            <w:r w:rsidRPr="00CC12D2">
              <w:rPr>
                <w:sz w:val="24"/>
                <w:szCs w:val="24"/>
              </w:rPr>
              <w:t>Коефіцієнт природного приросту</w:t>
            </w:r>
          </w:p>
        </w:tc>
        <w:tc>
          <w:tcPr>
            <w:tcW w:w="1984" w:type="dxa"/>
            <w:vAlign w:val="center"/>
          </w:tcPr>
          <w:p w:rsidR="00D67123" w:rsidRPr="00CC12D2" w:rsidRDefault="00D67123" w:rsidP="00D67123">
            <w:pPr>
              <w:shd w:val="clear" w:color="auto" w:fill="FFFFFF"/>
              <w:jc w:val="center"/>
              <w:rPr>
                <w:sz w:val="24"/>
                <w:szCs w:val="24"/>
              </w:rPr>
            </w:pPr>
            <w:r>
              <w:rPr>
                <w:sz w:val="24"/>
                <w:szCs w:val="24"/>
              </w:rPr>
              <w:t>‰</w:t>
            </w:r>
          </w:p>
        </w:tc>
      </w:tr>
      <w:tr w:rsidR="00D67123" w:rsidRPr="00CC12D2" w:rsidTr="00207205">
        <w:trPr>
          <w:jc w:val="center"/>
        </w:trPr>
        <w:tc>
          <w:tcPr>
            <w:tcW w:w="2016" w:type="dxa"/>
            <w:vMerge w:val="restart"/>
            <w:vAlign w:val="center"/>
          </w:tcPr>
          <w:p w:rsidR="00D67123" w:rsidRPr="00CC12D2" w:rsidRDefault="00D67123" w:rsidP="00D67123">
            <w:pPr>
              <w:jc w:val="center"/>
              <w:rPr>
                <w:sz w:val="24"/>
                <w:szCs w:val="24"/>
              </w:rPr>
            </w:pPr>
            <w:r w:rsidRPr="00CC12D2">
              <w:rPr>
                <w:sz w:val="24"/>
                <w:szCs w:val="24"/>
              </w:rPr>
              <w:t>Старіння</w:t>
            </w:r>
          </w:p>
        </w:tc>
        <w:tc>
          <w:tcPr>
            <w:tcW w:w="4825" w:type="dxa"/>
            <w:vAlign w:val="center"/>
          </w:tcPr>
          <w:p w:rsidR="00D67123" w:rsidRPr="00CC12D2" w:rsidRDefault="00D67123" w:rsidP="00D67123">
            <w:pPr>
              <w:shd w:val="clear" w:color="auto" w:fill="FFFFFF"/>
              <w:jc w:val="center"/>
              <w:rPr>
                <w:sz w:val="24"/>
                <w:szCs w:val="24"/>
              </w:rPr>
            </w:pPr>
            <w:r w:rsidRPr="00CC12D2">
              <w:rPr>
                <w:sz w:val="24"/>
                <w:szCs w:val="24"/>
              </w:rPr>
              <w:t>Коефіцієнт старіння населення</w:t>
            </w:r>
          </w:p>
        </w:tc>
        <w:tc>
          <w:tcPr>
            <w:tcW w:w="1984" w:type="dxa"/>
            <w:vAlign w:val="center"/>
          </w:tcPr>
          <w:p w:rsidR="00D67123" w:rsidRPr="00CC12D2" w:rsidRDefault="00D67123" w:rsidP="00D67123">
            <w:pPr>
              <w:shd w:val="clear" w:color="auto" w:fill="FFFFFF"/>
              <w:jc w:val="center"/>
              <w:rPr>
                <w:sz w:val="24"/>
                <w:szCs w:val="24"/>
              </w:rPr>
            </w:pPr>
            <w:r w:rsidRPr="00CC12D2">
              <w:rPr>
                <w:iCs/>
                <w:sz w:val="24"/>
                <w:szCs w:val="24"/>
              </w:rPr>
              <w:t>%</w:t>
            </w:r>
          </w:p>
        </w:tc>
      </w:tr>
      <w:tr w:rsidR="00D67123" w:rsidRPr="00CC12D2" w:rsidTr="00207205">
        <w:trPr>
          <w:jc w:val="center"/>
        </w:trPr>
        <w:tc>
          <w:tcPr>
            <w:tcW w:w="2016" w:type="dxa"/>
            <w:vMerge/>
            <w:vAlign w:val="center"/>
          </w:tcPr>
          <w:p w:rsidR="00D67123" w:rsidRPr="00CC12D2" w:rsidRDefault="00D67123" w:rsidP="00D67123">
            <w:pPr>
              <w:jc w:val="center"/>
              <w:rPr>
                <w:sz w:val="24"/>
                <w:szCs w:val="24"/>
              </w:rPr>
            </w:pPr>
          </w:p>
        </w:tc>
        <w:tc>
          <w:tcPr>
            <w:tcW w:w="4825" w:type="dxa"/>
            <w:vAlign w:val="center"/>
          </w:tcPr>
          <w:p w:rsidR="00D67123" w:rsidRPr="00CC12D2" w:rsidRDefault="00D67123" w:rsidP="00D67123">
            <w:pPr>
              <w:shd w:val="clear" w:color="auto" w:fill="FFFFFF"/>
              <w:jc w:val="center"/>
              <w:rPr>
                <w:sz w:val="24"/>
                <w:szCs w:val="24"/>
              </w:rPr>
            </w:pPr>
            <w:r w:rsidRPr="00CC12D2">
              <w:rPr>
                <w:sz w:val="24"/>
                <w:szCs w:val="24"/>
              </w:rPr>
              <w:t>Коефіцієнт демографічного навантаження</w:t>
            </w:r>
          </w:p>
        </w:tc>
        <w:tc>
          <w:tcPr>
            <w:tcW w:w="1984" w:type="dxa"/>
            <w:vAlign w:val="center"/>
          </w:tcPr>
          <w:p w:rsidR="00D67123" w:rsidRPr="00CC12D2" w:rsidRDefault="00D67123" w:rsidP="00D67123">
            <w:pPr>
              <w:shd w:val="clear" w:color="auto" w:fill="FFFFFF"/>
              <w:jc w:val="center"/>
              <w:rPr>
                <w:sz w:val="24"/>
                <w:szCs w:val="24"/>
              </w:rPr>
            </w:pPr>
            <w:r w:rsidRPr="00CC12D2">
              <w:rPr>
                <w:iCs/>
                <w:sz w:val="24"/>
                <w:szCs w:val="24"/>
              </w:rPr>
              <w:t>%</w:t>
            </w:r>
          </w:p>
        </w:tc>
      </w:tr>
      <w:tr w:rsidR="00D67123" w:rsidRPr="00CC12D2" w:rsidTr="00207205">
        <w:trPr>
          <w:jc w:val="center"/>
        </w:trPr>
        <w:tc>
          <w:tcPr>
            <w:tcW w:w="2016" w:type="dxa"/>
            <w:vMerge/>
            <w:vAlign w:val="center"/>
          </w:tcPr>
          <w:p w:rsidR="00D67123" w:rsidRPr="00CC12D2" w:rsidRDefault="00D67123" w:rsidP="00D67123">
            <w:pPr>
              <w:jc w:val="center"/>
              <w:rPr>
                <w:sz w:val="24"/>
                <w:szCs w:val="24"/>
              </w:rPr>
            </w:pPr>
          </w:p>
        </w:tc>
        <w:tc>
          <w:tcPr>
            <w:tcW w:w="4825" w:type="dxa"/>
            <w:vAlign w:val="center"/>
          </w:tcPr>
          <w:p w:rsidR="00D67123" w:rsidRPr="00CC12D2" w:rsidRDefault="00D67123" w:rsidP="00D67123">
            <w:pPr>
              <w:shd w:val="clear" w:color="auto" w:fill="FFFFFF"/>
              <w:jc w:val="center"/>
              <w:rPr>
                <w:sz w:val="24"/>
                <w:szCs w:val="24"/>
              </w:rPr>
            </w:pPr>
            <w:r w:rsidRPr="00CC12D2">
              <w:rPr>
                <w:sz w:val="24"/>
                <w:szCs w:val="24"/>
              </w:rPr>
              <w:t>Середній вік населення</w:t>
            </w:r>
          </w:p>
        </w:tc>
        <w:tc>
          <w:tcPr>
            <w:tcW w:w="1984" w:type="dxa"/>
            <w:vAlign w:val="center"/>
          </w:tcPr>
          <w:p w:rsidR="00D67123" w:rsidRPr="00CC12D2" w:rsidRDefault="00D67123" w:rsidP="00D67123">
            <w:pPr>
              <w:shd w:val="clear" w:color="auto" w:fill="FFFFFF"/>
              <w:jc w:val="center"/>
              <w:rPr>
                <w:sz w:val="24"/>
                <w:szCs w:val="24"/>
              </w:rPr>
            </w:pPr>
            <w:r w:rsidRPr="00CC12D2">
              <w:rPr>
                <w:sz w:val="24"/>
                <w:szCs w:val="24"/>
              </w:rPr>
              <w:t>років</w:t>
            </w:r>
          </w:p>
        </w:tc>
      </w:tr>
      <w:tr w:rsidR="00D67123" w:rsidRPr="00CC12D2" w:rsidTr="00207205">
        <w:trPr>
          <w:jc w:val="center"/>
        </w:trPr>
        <w:tc>
          <w:tcPr>
            <w:tcW w:w="2016" w:type="dxa"/>
            <w:vMerge w:val="restart"/>
            <w:vAlign w:val="center"/>
          </w:tcPr>
          <w:p w:rsidR="00D67123" w:rsidRPr="00CC12D2" w:rsidRDefault="00D67123" w:rsidP="00D67123">
            <w:pPr>
              <w:jc w:val="center"/>
              <w:rPr>
                <w:sz w:val="24"/>
                <w:szCs w:val="24"/>
              </w:rPr>
            </w:pPr>
            <w:r w:rsidRPr="00CC12D2">
              <w:rPr>
                <w:sz w:val="24"/>
                <w:szCs w:val="24"/>
              </w:rPr>
              <w:t>Деградація</w:t>
            </w:r>
          </w:p>
        </w:tc>
        <w:tc>
          <w:tcPr>
            <w:tcW w:w="4825" w:type="dxa"/>
            <w:vAlign w:val="center"/>
          </w:tcPr>
          <w:p w:rsidR="00D67123" w:rsidRPr="00CC12D2" w:rsidRDefault="00D67123" w:rsidP="00D67123">
            <w:pPr>
              <w:shd w:val="clear" w:color="auto" w:fill="FFFFFF"/>
              <w:jc w:val="center"/>
              <w:rPr>
                <w:sz w:val="24"/>
                <w:szCs w:val="24"/>
              </w:rPr>
            </w:pPr>
            <w:r w:rsidRPr="00CC12D2">
              <w:rPr>
                <w:sz w:val="24"/>
                <w:szCs w:val="24"/>
              </w:rPr>
              <w:t>Загальний коефіцієнт шлюбності</w:t>
            </w:r>
          </w:p>
        </w:tc>
        <w:tc>
          <w:tcPr>
            <w:tcW w:w="1984" w:type="dxa"/>
            <w:vAlign w:val="center"/>
          </w:tcPr>
          <w:p w:rsidR="00D67123" w:rsidRPr="00CC12D2" w:rsidRDefault="00D67123" w:rsidP="00D67123">
            <w:pPr>
              <w:shd w:val="clear" w:color="auto" w:fill="FFFFFF"/>
              <w:jc w:val="center"/>
              <w:rPr>
                <w:sz w:val="24"/>
                <w:szCs w:val="24"/>
              </w:rPr>
            </w:pPr>
            <w:r>
              <w:rPr>
                <w:sz w:val="24"/>
                <w:szCs w:val="24"/>
              </w:rPr>
              <w:t>‰</w:t>
            </w:r>
          </w:p>
        </w:tc>
      </w:tr>
      <w:tr w:rsidR="00D67123" w:rsidRPr="00CC12D2" w:rsidTr="00207205">
        <w:trPr>
          <w:jc w:val="center"/>
        </w:trPr>
        <w:tc>
          <w:tcPr>
            <w:tcW w:w="2016" w:type="dxa"/>
            <w:vMerge/>
            <w:vAlign w:val="center"/>
          </w:tcPr>
          <w:p w:rsidR="00D67123" w:rsidRPr="00CC12D2" w:rsidRDefault="00D67123" w:rsidP="00D67123">
            <w:pPr>
              <w:jc w:val="center"/>
              <w:rPr>
                <w:sz w:val="24"/>
                <w:szCs w:val="24"/>
              </w:rPr>
            </w:pPr>
          </w:p>
        </w:tc>
        <w:tc>
          <w:tcPr>
            <w:tcW w:w="4825" w:type="dxa"/>
            <w:vAlign w:val="center"/>
          </w:tcPr>
          <w:p w:rsidR="00D67123" w:rsidRPr="00CC12D2" w:rsidRDefault="00D67123" w:rsidP="00D67123">
            <w:pPr>
              <w:shd w:val="clear" w:color="auto" w:fill="FFFFFF"/>
              <w:jc w:val="center"/>
              <w:rPr>
                <w:sz w:val="24"/>
                <w:szCs w:val="24"/>
              </w:rPr>
            </w:pPr>
            <w:r w:rsidRPr="00CC12D2">
              <w:rPr>
                <w:sz w:val="24"/>
                <w:szCs w:val="24"/>
              </w:rPr>
              <w:t xml:space="preserve">Загальний коефіцієнт </w:t>
            </w:r>
            <w:proofErr w:type="spellStart"/>
            <w:r w:rsidRPr="00CC12D2">
              <w:rPr>
                <w:sz w:val="24"/>
                <w:szCs w:val="24"/>
              </w:rPr>
              <w:t>розлучуваності</w:t>
            </w:r>
            <w:proofErr w:type="spellEnd"/>
          </w:p>
        </w:tc>
        <w:tc>
          <w:tcPr>
            <w:tcW w:w="1984" w:type="dxa"/>
            <w:vAlign w:val="center"/>
          </w:tcPr>
          <w:p w:rsidR="00D67123" w:rsidRPr="00CC12D2" w:rsidRDefault="00D67123" w:rsidP="00D67123">
            <w:pPr>
              <w:shd w:val="clear" w:color="auto" w:fill="FFFFFF"/>
              <w:jc w:val="center"/>
              <w:rPr>
                <w:sz w:val="24"/>
                <w:szCs w:val="24"/>
              </w:rPr>
            </w:pPr>
            <w:r>
              <w:rPr>
                <w:sz w:val="24"/>
                <w:szCs w:val="24"/>
              </w:rPr>
              <w:t>‰</w:t>
            </w:r>
          </w:p>
        </w:tc>
      </w:tr>
      <w:tr w:rsidR="00D67123" w:rsidRPr="00CC12D2" w:rsidTr="00207205">
        <w:trPr>
          <w:jc w:val="center"/>
        </w:trPr>
        <w:tc>
          <w:tcPr>
            <w:tcW w:w="2016" w:type="dxa"/>
            <w:vMerge/>
            <w:vAlign w:val="center"/>
          </w:tcPr>
          <w:p w:rsidR="00D67123" w:rsidRPr="00CC12D2" w:rsidRDefault="00D67123" w:rsidP="00D67123">
            <w:pPr>
              <w:jc w:val="center"/>
              <w:rPr>
                <w:sz w:val="24"/>
                <w:szCs w:val="24"/>
              </w:rPr>
            </w:pPr>
          </w:p>
        </w:tc>
        <w:tc>
          <w:tcPr>
            <w:tcW w:w="4825" w:type="dxa"/>
            <w:vAlign w:val="center"/>
          </w:tcPr>
          <w:p w:rsidR="00D67123" w:rsidRPr="00CC12D2" w:rsidRDefault="00D67123" w:rsidP="00D67123">
            <w:pPr>
              <w:shd w:val="clear" w:color="auto" w:fill="FFFFFF"/>
              <w:jc w:val="center"/>
              <w:rPr>
                <w:sz w:val="24"/>
                <w:szCs w:val="24"/>
              </w:rPr>
            </w:pPr>
            <w:r w:rsidRPr="00CC12D2">
              <w:rPr>
                <w:sz w:val="24"/>
                <w:szCs w:val="24"/>
              </w:rPr>
              <w:t>Середній розмір сім'ї</w:t>
            </w:r>
          </w:p>
        </w:tc>
        <w:tc>
          <w:tcPr>
            <w:tcW w:w="1984" w:type="dxa"/>
            <w:vAlign w:val="center"/>
          </w:tcPr>
          <w:p w:rsidR="00D67123" w:rsidRPr="00CC12D2" w:rsidRDefault="00D67123" w:rsidP="00D67123">
            <w:pPr>
              <w:shd w:val="clear" w:color="auto" w:fill="FFFFFF"/>
              <w:jc w:val="center"/>
              <w:rPr>
                <w:sz w:val="24"/>
                <w:szCs w:val="24"/>
              </w:rPr>
            </w:pPr>
            <w:r w:rsidRPr="00CC12D2">
              <w:rPr>
                <w:sz w:val="24"/>
                <w:szCs w:val="24"/>
              </w:rPr>
              <w:t>осіб</w:t>
            </w:r>
          </w:p>
        </w:tc>
      </w:tr>
      <w:tr w:rsidR="00D67123" w:rsidRPr="00CC12D2" w:rsidTr="00207205">
        <w:trPr>
          <w:jc w:val="center"/>
        </w:trPr>
        <w:tc>
          <w:tcPr>
            <w:tcW w:w="2016" w:type="dxa"/>
            <w:vMerge/>
            <w:vAlign w:val="center"/>
          </w:tcPr>
          <w:p w:rsidR="00D67123" w:rsidRPr="00CC12D2" w:rsidRDefault="00D67123" w:rsidP="00D67123">
            <w:pPr>
              <w:jc w:val="center"/>
              <w:rPr>
                <w:sz w:val="24"/>
                <w:szCs w:val="24"/>
              </w:rPr>
            </w:pPr>
          </w:p>
        </w:tc>
        <w:tc>
          <w:tcPr>
            <w:tcW w:w="4825" w:type="dxa"/>
            <w:vAlign w:val="center"/>
          </w:tcPr>
          <w:p w:rsidR="00D67123" w:rsidRPr="00CC12D2" w:rsidRDefault="00D67123" w:rsidP="00D67123">
            <w:pPr>
              <w:shd w:val="clear" w:color="auto" w:fill="FFFFFF"/>
              <w:jc w:val="center"/>
              <w:rPr>
                <w:sz w:val="24"/>
                <w:szCs w:val="24"/>
              </w:rPr>
            </w:pPr>
            <w:r w:rsidRPr="00CC12D2">
              <w:rPr>
                <w:sz w:val="24"/>
                <w:szCs w:val="24"/>
              </w:rPr>
              <w:t>Питома вага народжених дітей матерями, які не перебували в зареєстрованому шлюбі</w:t>
            </w:r>
          </w:p>
        </w:tc>
        <w:tc>
          <w:tcPr>
            <w:tcW w:w="1984" w:type="dxa"/>
            <w:vAlign w:val="center"/>
          </w:tcPr>
          <w:p w:rsidR="00D67123" w:rsidRPr="00CC12D2" w:rsidRDefault="00D67123" w:rsidP="00D67123">
            <w:pPr>
              <w:shd w:val="clear" w:color="auto" w:fill="FFFFFF"/>
              <w:jc w:val="center"/>
              <w:rPr>
                <w:sz w:val="24"/>
                <w:szCs w:val="24"/>
              </w:rPr>
            </w:pPr>
            <w:r w:rsidRPr="00CC12D2">
              <w:rPr>
                <w:sz w:val="24"/>
                <w:szCs w:val="24"/>
              </w:rPr>
              <w:t>%</w:t>
            </w:r>
          </w:p>
        </w:tc>
      </w:tr>
      <w:tr w:rsidR="00D67123" w:rsidRPr="00CC12D2" w:rsidTr="00207205">
        <w:trPr>
          <w:jc w:val="center"/>
        </w:trPr>
        <w:tc>
          <w:tcPr>
            <w:tcW w:w="2016" w:type="dxa"/>
            <w:vAlign w:val="center"/>
          </w:tcPr>
          <w:p w:rsidR="00D67123" w:rsidRPr="00CC12D2" w:rsidRDefault="00D67123" w:rsidP="00D67123">
            <w:pPr>
              <w:jc w:val="center"/>
              <w:rPr>
                <w:sz w:val="24"/>
                <w:szCs w:val="24"/>
              </w:rPr>
            </w:pPr>
            <w:r w:rsidRPr="00CC12D2">
              <w:rPr>
                <w:sz w:val="24"/>
                <w:szCs w:val="24"/>
              </w:rPr>
              <w:t>Міграція</w:t>
            </w:r>
          </w:p>
        </w:tc>
        <w:tc>
          <w:tcPr>
            <w:tcW w:w="4825" w:type="dxa"/>
            <w:vAlign w:val="center"/>
          </w:tcPr>
          <w:p w:rsidR="00D67123" w:rsidRPr="00CC12D2" w:rsidRDefault="00D67123" w:rsidP="00D67123">
            <w:pPr>
              <w:shd w:val="clear" w:color="auto" w:fill="FFFFFF"/>
              <w:jc w:val="center"/>
              <w:rPr>
                <w:sz w:val="24"/>
                <w:szCs w:val="24"/>
              </w:rPr>
            </w:pPr>
            <w:r w:rsidRPr="00CC12D2">
              <w:rPr>
                <w:sz w:val="24"/>
                <w:szCs w:val="24"/>
              </w:rPr>
              <w:t>Коефіцієнт міграційного приросту</w:t>
            </w:r>
          </w:p>
        </w:tc>
        <w:tc>
          <w:tcPr>
            <w:tcW w:w="1984" w:type="dxa"/>
            <w:vAlign w:val="center"/>
          </w:tcPr>
          <w:p w:rsidR="00D67123" w:rsidRPr="00CC12D2" w:rsidRDefault="00D67123" w:rsidP="00D67123">
            <w:pPr>
              <w:shd w:val="clear" w:color="auto" w:fill="FFFFFF"/>
              <w:jc w:val="center"/>
              <w:rPr>
                <w:sz w:val="24"/>
                <w:szCs w:val="24"/>
              </w:rPr>
            </w:pPr>
            <w:r>
              <w:rPr>
                <w:sz w:val="24"/>
                <w:szCs w:val="24"/>
              </w:rPr>
              <w:t>‰</w:t>
            </w:r>
          </w:p>
        </w:tc>
      </w:tr>
    </w:tbl>
    <w:p w:rsidR="00D67123" w:rsidRPr="00DE3CE8" w:rsidRDefault="00D67123" w:rsidP="00D67123">
      <w:pPr>
        <w:spacing w:line="360" w:lineRule="auto"/>
        <w:ind w:firstLine="709"/>
        <w:jc w:val="both"/>
        <w:rPr>
          <w:sz w:val="28"/>
          <w:szCs w:val="28"/>
        </w:rPr>
      </w:pPr>
    </w:p>
    <w:p w:rsidR="00D67123" w:rsidRDefault="00FA5EC4" w:rsidP="00D67123">
      <w:pPr>
        <w:shd w:val="clear" w:color="auto" w:fill="FFFFFF"/>
        <w:spacing w:line="360" w:lineRule="auto"/>
        <w:ind w:firstLine="709"/>
        <w:jc w:val="both"/>
        <w:rPr>
          <w:sz w:val="28"/>
          <w:szCs w:val="28"/>
        </w:rPr>
      </w:pPr>
      <w:r>
        <w:rPr>
          <w:sz w:val="28"/>
          <w:szCs w:val="28"/>
        </w:rPr>
        <w:t>Оскільки</w:t>
      </w:r>
      <w:r w:rsidR="00D67123" w:rsidRPr="00DE3CE8">
        <w:rPr>
          <w:sz w:val="28"/>
          <w:szCs w:val="28"/>
        </w:rPr>
        <w:t xml:space="preserve"> більшість показників мають</w:t>
      </w:r>
      <w:r>
        <w:rPr>
          <w:sz w:val="28"/>
          <w:szCs w:val="28"/>
        </w:rPr>
        <w:t xml:space="preserve"> різні одини</w:t>
      </w:r>
      <w:r>
        <w:rPr>
          <w:sz w:val="28"/>
          <w:szCs w:val="28"/>
        </w:rPr>
        <w:softHyphen/>
        <w:t xml:space="preserve">ці вимірювання, </w:t>
      </w:r>
      <w:r w:rsidR="00D67123" w:rsidRPr="00DE3CE8">
        <w:rPr>
          <w:sz w:val="28"/>
          <w:szCs w:val="28"/>
        </w:rPr>
        <w:t>необхідне приведення їх до однієї основи, тобто попередньої нормалізації. Для комплексної оцінки рівня демографічної безпеки (загальної та в розрізі основних демографічних загроз) пропонуємо застосовувати мето</w:t>
      </w:r>
      <w:r>
        <w:rPr>
          <w:sz w:val="28"/>
          <w:szCs w:val="28"/>
        </w:rPr>
        <w:t>д багатови</w:t>
      </w:r>
      <w:r w:rsidR="00D67123" w:rsidRPr="00DE3CE8">
        <w:rPr>
          <w:sz w:val="28"/>
          <w:szCs w:val="28"/>
        </w:rPr>
        <w:t>мірних порівнянь, суть якого полягає у викорис</w:t>
      </w:r>
      <w:r w:rsidR="00D67123" w:rsidRPr="00DE3CE8">
        <w:rPr>
          <w:sz w:val="28"/>
          <w:szCs w:val="28"/>
        </w:rPr>
        <w:softHyphen/>
        <w:t xml:space="preserve">танні для </w:t>
      </w:r>
      <w:r w:rsidR="00D67123" w:rsidRPr="00DE3CE8">
        <w:rPr>
          <w:sz w:val="28"/>
          <w:szCs w:val="28"/>
        </w:rPr>
        <w:lastRenderedPageBreak/>
        <w:t>оцінювання системи різнойменних показників, що приводяться до однієї основи шля</w:t>
      </w:r>
      <w:r w:rsidR="00D67123" w:rsidRPr="00DE3CE8">
        <w:rPr>
          <w:sz w:val="28"/>
          <w:szCs w:val="28"/>
        </w:rPr>
        <w:softHyphen/>
        <w:t>хом стандартизації (перерахунку всіх показників в єдину стандартну форму, коли індивідуальні зна</w:t>
      </w:r>
      <w:r w:rsidR="00D67123" w:rsidRPr="00DE3CE8">
        <w:rPr>
          <w:sz w:val="28"/>
          <w:szCs w:val="28"/>
        </w:rPr>
        <w:softHyphen/>
        <w:t>чення показників замінюються на відносні величи</w:t>
      </w:r>
      <w:r w:rsidR="00D67123" w:rsidRPr="00DE3CE8">
        <w:rPr>
          <w:sz w:val="28"/>
          <w:szCs w:val="28"/>
        </w:rPr>
        <w:softHyphen/>
        <w:t>ни, ранги, бали, стандартні відхилення тощо), з подальшим їх об'єднанням у інтегральний показ</w:t>
      </w:r>
      <w:r w:rsidR="00D67123" w:rsidRPr="00DE3CE8">
        <w:rPr>
          <w:sz w:val="28"/>
          <w:szCs w:val="28"/>
        </w:rPr>
        <w:softHyphen/>
        <w:t>ник. На практиці застосовують різні способи нор</w:t>
      </w:r>
      <w:r w:rsidR="00D67123" w:rsidRPr="00DE3CE8">
        <w:rPr>
          <w:sz w:val="28"/>
          <w:szCs w:val="28"/>
        </w:rPr>
        <w:softHyphen/>
        <w:t>малізації, які ґрунтуються на порівнянні емпірич</w:t>
      </w:r>
      <w:r w:rsidR="00D67123" w:rsidRPr="00DE3CE8">
        <w:rPr>
          <w:sz w:val="28"/>
          <w:szCs w:val="28"/>
        </w:rPr>
        <w:softHyphen/>
        <w:t xml:space="preserve">них значень показника з певною величиною. Оскільки </w:t>
      </w:r>
      <w:r>
        <w:rPr>
          <w:sz w:val="28"/>
          <w:szCs w:val="28"/>
        </w:rPr>
        <w:t>сьогодні</w:t>
      </w:r>
      <w:r w:rsidR="00D67123" w:rsidRPr="00DE3CE8">
        <w:rPr>
          <w:sz w:val="28"/>
          <w:szCs w:val="28"/>
        </w:rPr>
        <w:t xml:space="preserve"> в</w:t>
      </w:r>
      <w:r>
        <w:rPr>
          <w:sz w:val="28"/>
          <w:szCs w:val="28"/>
        </w:rPr>
        <w:t>ідсутня комплексна шкала еталон</w:t>
      </w:r>
      <w:r w:rsidR="00D67123" w:rsidRPr="00DE3CE8">
        <w:rPr>
          <w:sz w:val="28"/>
          <w:szCs w:val="28"/>
        </w:rPr>
        <w:t>них (</w:t>
      </w:r>
      <w:proofErr w:type="spellStart"/>
      <w:r w:rsidR="00D67123" w:rsidRPr="00DE3CE8">
        <w:rPr>
          <w:sz w:val="28"/>
          <w:szCs w:val="28"/>
        </w:rPr>
        <w:t>порогових</w:t>
      </w:r>
      <w:proofErr w:type="spellEnd"/>
      <w:r w:rsidR="00D67123" w:rsidRPr="00DE3CE8">
        <w:rPr>
          <w:sz w:val="28"/>
          <w:szCs w:val="28"/>
        </w:rPr>
        <w:t>) значень демографічних показни</w:t>
      </w:r>
      <w:r w:rsidR="00D67123" w:rsidRPr="00DE3CE8">
        <w:rPr>
          <w:sz w:val="28"/>
          <w:szCs w:val="28"/>
        </w:rPr>
        <w:softHyphen/>
        <w:t>ків, а нормалізація ряду показників шляхом приве</w:t>
      </w:r>
      <w:r w:rsidR="00D67123" w:rsidRPr="00DE3CE8">
        <w:rPr>
          <w:sz w:val="28"/>
          <w:szCs w:val="28"/>
        </w:rPr>
        <w:softHyphen/>
        <w:t>дення до мінімального, максимального чи серед</w:t>
      </w:r>
      <w:r w:rsidR="00D67123" w:rsidRPr="00DE3CE8">
        <w:rPr>
          <w:sz w:val="28"/>
          <w:szCs w:val="28"/>
        </w:rPr>
        <w:softHyphen/>
        <w:t>нього значення є некоректною через можливість набуття окремими демографічними показниками як додатних, так і від'ємних значень, вважаємо за доцільне викорис</w:t>
      </w:r>
      <w:r w:rsidR="00D67123">
        <w:rPr>
          <w:sz w:val="28"/>
          <w:szCs w:val="28"/>
        </w:rPr>
        <w:t>товувати метод, за яким показни</w:t>
      </w:r>
      <w:r w:rsidR="00D67123" w:rsidRPr="00DE3CE8">
        <w:rPr>
          <w:sz w:val="28"/>
          <w:szCs w:val="28"/>
        </w:rPr>
        <w:t>ки-стимулятори (зростання яких свідчить про покращення та стабілізацію ситуації в регіоні: сумарний коефіцієнт народжуваності, очікувана тривалість життя, загальний коефіцієнт шлюбнос</w:t>
      </w:r>
      <w:r w:rsidR="00D67123" w:rsidRPr="00DE3CE8">
        <w:rPr>
          <w:sz w:val="28"/>
          <w:szCs w:val="28"/>
        </w:rPr>
        <w:softHyphen/>
        <w:t>ті, середній розмір сім'ї тощо) нормалізуватимуть</w:t>
      </w:r>
      <w:r w:rsidR="00D67123" w:rsidRPr="00DE3CE8">
        <w:rPr>
          <w:sz w:val="28"/>
          <w:szCs w:val="28"/>
        </w:rPr>
        <w:softHyphen/>
        <w:t>ся за формулою:</w:t>
      </w:r>
    </w:p>
    <w:p w:rsidR="00D67123" w:rsidRPr="00D40F4D" w:rsidRDefault="004831E5" w:rsidP="00D67123">
      <w:pPr>
        <w:jc w:val="center"/>
        <w:rPr>
          <w:rFonts w:eastAsiaTheme="minorEastAsia"/>
          <w:i/>
          <w:sz w:val="24"/>
          <w:szCs w:val="24"/>
        </w:rPr>
      </w:pP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cij</m:t>
            </m:r>
          </m:sub>
        </m:sSub>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min</m:t>
                </m:r>
              </m:sub>
            </m:sSub>
          </m:e>
        </m:d>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max</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min</m:t>
                </m:r>
              </m:sub>
            </m:sSub>
          </m:e>
        </m:d>
        <m:r>
          <w:rPr>
            <w:rFonts w:ascii="Cambria Math" w:hAnsi="Cambria Math"/>
            <w:sz w:val="24"/>
            <w:szCs w:val="24"/>
          </w:rPr>
          <m:t>.</m:t>
        </m:r>
      </m:oMath>
      <w:r w:rsidR="00D67123">
        <w:rPr>
          <w:rFonts w:eastAsiaTheme="minorEastAsia"/>
          <w:i/>
          <w:sz w:val="24"/>
          <w:szCs w:val="24"/>
        </w:rPr>
        <w:t xml:space="preserve"> (1)</w:t>
      </w:r>
    </w:p>
    <w:p w:rsidR="00D67123" w:rsidRPr="00A54A68" w:rsidRDefault="00207205" w:rsidP="00D67123">
      <w:pPr>
        <w:spacing w:line="360" w:lineRule="auto"/>
        <w:ind w:firstLine="709"/>
        <w:jc w:val="both"/>
        <w:rPr>
          <w:rFonts w:eastAsiaTheme="minorEastAsia"/>
          <w:sz w:val="28"/>
          <w:szCs w:val="28"/>
        </w:rPr>
      </w:pPr>
      <w:proofErr w:type="spellStart"/>
      <w:r>
        <w:rPr>
          <w:rFonts w:eastAsiaTheme="minorEastAsia"/>
          <w:sz w:val="28"/>
          <w:szCs w:val="28"/>
        </w:rPr>
        <w:t>Д</w:t>
      </w:r>
      <w:r w:rsidR="00D67123" w:rsidRPr="00A54A68">
        <w:rPr>
          <w:rFonts w:eastAsiaTheme="minorEastAsia"/>
          <w:sz w:val="28"/>
          <w:szCs w:val="28"/>
        </w:rPr>
        <w:t>естимулятори</w:t>
      </w:r>
      <w:proofErr w:type="spellEnd"/>
      <w:r w:rsidR="00D67123" w:rsidRPr="00A54A68">
        <w:rPr>
          <w:rFonts w:eastAsiaTheme="minorEastAsia"/>
          <w:sz w:val="28"/>
          <w:szCs w:val="28"/>
        </w:rPr>
        <w:t xml:space="preserve"> (збільшення значення яких характеризує погіршення становища в регіоні: коефіцієнт дитячої смертності, рівень передчасної смертності, середній вік населення. коефіцієнт старіння населення тощо) – за формулою:</w:t>
      </w:r>
    </w:p>
    <w:p w:rsidR="00D67123" w:rsidRPr="00A54A68" w:rsidRDefault="004831E5" w:rsidP="00D67123">
      <w:pPr>
        <w:spacing w:before="240"/>
        <w:jc w:val="center"/>
        <w:rPr>
          <w:rFonts w:eastAsiaTheme="minorEastAsia"/>
          <w:i/>
          <w:sz w:val="28"/>
          <w:szCs w:val="24"/>
        </w:rPr>
      </w:pP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dij</m:t>
            </m:r>
          </m:sub>
        </m:sSub>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max</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ij</m:t>
                </m:r>
              </m:sub>
            </m:sSub>
          </m:e>
        </m:d>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max</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min</m:t>
                </m:r>
              </m:sub>
            </m:sSub>
          </m:e>
        </m:d>
        <m:r>
          <w:rPr>
            <w:rFonts w:ascii="Cambria Math" w:hAnsi="Cambria Math"/>
            <w:sz w:val="24"/>
            <w:szCs w:val="24"/>
          </w:rPr>
          <m:t>,</m:t>
        </m:r>
      </m:oMath>
      <w:r w:rsidR="00D67123">
        <w:rPr>
          <w:rFonts w:eastAsiaTheme="minorEastAsia"/>
          <w:i/>
          <w:sz w:val="24"/>
          <w:szCs w:val="24"/>
        </w:rPr>
        <w:t xml:space="preserve">  (</w:t>
      </w:r>
      <w:r w:rsidR="00D67123">
        <w:rPr>
          <w:rFonts w:eastAsiaTheme="minorEastAsia"/>
          <w:i/>
          <w:sz w:val="28"/>
          <w:szCs w:val="24"/>
        </w:rPr>
        <w:t>2)</w:t>
      </w:r>
    </w:p>
    <w:p w:rsidR="00D67123" w:rsidRPr="00A54A68" w:rsidRDefault="00D67123" w:rsidP="00D67123">
      <w:pPr>
        <w:spacing w:line="360" w:lineRule="auto"/>
        <w:jc w:val="both"/>
        <w:rPr>
          <w:rFonts w:eastAsiaTheme="minorEastAsia"/>
          <w:sz w:val="28"/>
          <w:szCs w:val="28"/>
        </w:rPr>
      </w:pPr>
      <w:r w:rsidRPr="00A54A68">
        <w:rPr>
          <w:rFonts w:eastAsiaTheme="minorEastAsia"/>
          <w:sz w:val="28"/>
          <w:szCs w:val="28"/>
        </w:rPr>
        <w:t xml:space="preserve">де: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cij</m:t>
            </m:r>
          </m:sub>
        </m:sSub>
      </m:oMath>
      <w:r w:rsidRPr="00A54A68">
        <w:rPr>
          <w:rFonts w:eastAsiaTheme="minorEastAsia"/>
          <w:sz w:val="28"/>
          <w:szCs w:val="28"/>
        </w:rPr>
        <w:t xml:space="preserve"> – стандартизований і-ий показник-стимулятор j-ого регіону;</w:t>
      </w:r>
    </w:p>
    <w:p w:rsidR="00D67123" w:rsidRPr="00A54A68" w:rsidRDefault="004831E5" w:rsidP="00D67123">
      <w:pPr>
        <w:spacing w:line="360" w:lineRule="auto"/>
        <w:ind w:left="284" w:firstLine="142"/>
        <w:jc w:val="both"/>
        <w:rPr>
          <w:rFonts w:eastAsiaTheme="minorEastAsia"/>
          <w:sz w:val="28"/>
          <w:szCs w:val="28"/>
        </w:rPr>
      </w:pP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dij</m:t>
            </m:r>
          </m:sub>
        </m:sSub>
      </m:oMath>
      <w:r w:rsidR="00D67123" w:rsidRPr="00A54A68">
        <w:rPr>
          <w:rFonts w:eastAsiaTheme="minorEastAsia"/>
          <w:sz w:val="28"/>
          <w:szCs w:val="28"/>
        </w:rPr>
        <w:t xml:space="preserve"> – стандартизований і-ий показник-дестимулятор j-ого регіону;</w:t>
      </w:r>
    </w:p>
    <w:p w:rsidR="00D67123" w:rsidRPr="00A54A68" w:rsidRDefault="004831E5" w:rsidP="00D67123">
      <w:pPr>
        <w:spacing w:line="360" w:lineRule="auto"/>
        <w:ind w:left="426"/>
        <w:jc w:val="both"/>
        <w:rPr>
          <w:rFonts w:eastAsiaTheme="minorEastAsia"/>
          <w:sz w:val="28"/>
          <w:szCs w:val="28"/>
        </w:rPr>
      </w:pP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ij</m:t>
            </m:r>
          </m:sub>
        </m:sSub>
      </m:oMath>
      <w:r w:rsidR="00D67123" w:rsidRPr="00A54A68">
        <w:rPr>
          <w:rFonts w:eastAsiaTheme="minorEastAsia"/>
          <w:sz w:val="28"/>
          <w:szCs w:val="28"/>
        </w:rPr>
        <w:t xml:space="preserve"> – фактичне значення і-ого показника-стимулятора/дестимулятора j-ого регіону;</w:t>
      </w:r>
    </w:p>
    <w:p w:rsidR="00D67123" w:rsidRPr="00A54A68" w:rsidRDefault="004831E5" w:rsidP="00D67123">
      <w:pPr>
        <w:spacing w:line="360" w:lineRule="auto"/>
        <w:ind w:left="426"/>
        <w:jc w:val="both"/>
        <w:rPr>
          <w:rFonts w:eastAsiaTheme="minorEastAsia"/>
          <w:sz w:val="28"/>
          <w:szCs w:val="28"/>
        </w:rPr>
      </w:pP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min</m:t>
            </m:r>
          </m:sub>
        </m:sSub>
      </m:oMath>
      <w:r w:rsidR="00D67123" w:rsidRPr="00A54A68">
        <w:rPr>
          <w:rFonts w:eastAsiaTheme="minorEastAsia"/>
          <w:sz w:val="28"/>
          <w:szCs w:val="28"/>
        </w:rPr>
        <w:t xml:space="preserve"> – мінімальне значення і-ого показника-стимулятора/дестимулятора за сукупністю регіонів;</w:t>
      </w:r>
    </w:p>
    <w:p w:rsidR="00D67123" w:rsidRPr="00A54A68" w:rsidRDefault="004831E5" w:rsidP="00D67123">
      <w:pPr>
        <w:spacing w:line="360" w:lineRule="auto"/>
        <w:ind w:left="426"/>
        <w:jc w:val="both"/>
        <w:rPr>
          <w:rFonts w:eastAsiaTheme="minorEastAsia"/>
          <w:sz w:val="28"/>
          <w:szCs w:val="28"/>
        </w:rPr>
      </w:pP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max</m:t>
            </m:r>
          </m:sub>
        </m:sSub>
      </m:oMath>
      <w:r w:rsidR="00D67123" w:rsidRPr="00A54A68">
        <w:rPr>
          <w:rFonts w:eastAsiaTheme="minorEastAsia"/>
          <w:sz w:val="28"/>
          <w:szCs w:val="28"/>
        </w:rPr>
        <w:t xml:space="preserve"> – максимальне значення і-ого показника-стимулятора/дестимулятора за сукупністю регіонів.</w:t>
      </w:r>
    </w:p>
    <w:p w:rsidR="00D67123" w:rsidRPr="00DE3CE8" w:rsidRDefault="00D67123" w:rsidP="00D67123">
      <w:pPr>
        <w:shd w:val="clear" w:color="auto" w:fill="FFFFFF"/>
        <w:spacing w:line="360" w:lineRule="auto"/>
        <w:ind w:firstLine="709"/>
        <w:jc w:val="both"/>
        <w:rPr>
          <w:sz w:val="28"/>
          <w:szCs w:val="28"/>
        </w:rPr>
      </w:pPr>
      <w:r w:rsidRPr="00DE3CE8">
        <w:rPr>
          <w:sz w:val="28"/>
          <w:szCs w:val="28"/>
        </w:rPr>
        <w:lastRenderedPageBreak/>
        <w:t>Стандартизовані значення, і, відповідно, значен</w:t>
      </w:r>
      <w:r w:rsidRPr="00DE3CE8">
        <w:rPr>
          <w:sz w:val="28"/>
          <w:szCs w:val="28"/>
        </w:rPr>
        <w:softHyphen/>
        <w:t>ня інтегральних показників коливаються в межах від 0 до 1 включно, де одиниці відповідає найвищий рівень безпеки, нулю - найнижчий.</w:t>
      </w:r>
    </w:p>
    <w:p w:rsidR="00D67123" w:rsidRDefault="00D67123" w:rsidP="00D67123">
      <w:pPr>
        <w:shd w:val="clear" w:color="auto" w:fill="FFFFFF"/>
        <w:spacing w:line="360" w:lineRule="auto"/>
        <w:ind w:firstLine="709"/>
        <w:jc w:val="both"/>
        <w:rPr>
          <w:sz w:val="28"/>
          <w:szCs w:val="28"/>
        </w:rPr>
      </w:pPr>
      <w:r w:rsidRPr="00DE3CE8">
        <w:rPr>
          <w:sz w:val="28"/>
          <w:szCs w:val="28"/>
        </w:rPr>
        <w:t xml:space="preserve">Результати розрахунків інтегральних показників демографічної безпеки України в регіональному розрізі наведено в </w:t>
      </w:r>
      <w:r w:rsidRPr="00DE3CE8">
        <w:rPr>
          <w:sz w:val="28"/>
          <w:szCs w:val="28"/>
          <w:lang w:val="ru-RU"/>
        </w:rPr>
        <w:t xml:space="preserve">табл. </w:t>
      </w:r>
      <w:r>
        <w:rPr>
          <w:sz w:val="28"/>
          <w:szCs w:val="28"/>
        </w:rPr>
        <w:t>1.4</w:t>
      </w:r>
    </w:p>
    <w:p w:rsidR="00D67123" w:rsidRDefault="00D67123" w:rsidP="00D67123">
      <w:pPr>
        <w:shd w:val="clear" w:color="auto" w:fill="FFFFFF"/>
        <w:spacing w:line="360" w:lineRule="auto"/>
        <w:ind w:firstLine="709"/>
        <w:jc w:val="right"/>
        <w:rPr>
          <w:sz w:val="28"/>
          <w:szCs w:val="28"/>
        </w:rPr>
      </w:pPr>
      <w:r>
        <w:rPr>
          <w:sz w:val="28"/>
          <w:szCs w:val="28"/>
        </w:rPr>
        <w:t>Таблиця 1.4</w:t>
      </w:r>
    </w:p>
    <w:p w:rsidR="00D67123" w:rsidRDefault="00D67123" w:rsidP="00D67123">
      <w:pPr>
        <w:shd w:val="clear" w:color="auto" w:fill="FFFFFF"/>
        <w:spacing w:line="360" w:lineRule="auto"/>
        <w:ind w:firstLine="709"/>
        <w:jc w:val="both"/>
        <w:rPr>
          <w:sz w:val="28"/>
          <w:szCs w:val="28"/>
        </w:rPr>
      </w:pPr>
      <w:r>
        <w:rPr>
          <w:sz w:val="28"/>
          <w:szCs w:val="28"/>
        </w:rPr>
        <w:t>Значення інтегральних показників демографічної безпеки України у регіональному розмірі</w:t>
      </w:r>
    </w:p>
    <w:tbl>
      <w:tblPr>
        <w:tblStyle w:val="a9"/>
        <w:tblW w:w="10349" w:type="dxa"/>
        <w:tblInd w:w="-318" w:type="dxa"/>
        <w:tblLayout w:type="fixed"/>
        <w:tblLook w:val="04A0" w:firstRow="1" w:lastRow="0" w:firstColumn="1" w:lastColumn="0" w:noHBand="0" w:noVBand="1"/>
      </w:tblPr>
      <w:tblGrid>
        <w:gridCol w:w="568"/>
        <w:gridCol w:w="2693"/>
        <w:gridCol w:w="851"/>
        <w:gridCol w:w="567"/>
        <w:gridCol w:w="850"/>
        <w:gridCol w:w="567"/>
        <w:gridCol w:w="851"/>
        <w:gridCol w:w="567"/>
        <w:gridCol w:w="850"/>
        <w:gridCol w:w="567"/>
        <w:gridCol w:w="851"/>
        <w:gridCol w:w="567"/>
      </w:tblGrid>
      <w:tr w:rsidR="00D67123" w:rsidRPr="00332213" w:rsidTr="00D67123">
        <w:tc>
          <w:tcPr>
            <w:tcW w:w="568" w:type="dxa"/>
            <w:vMerge w:val="restart"/>
          </w:tcPr>
          <w:p w:rsidR="00D67123" w:rsidRDefault="00D67123" w:rsidP="00D67123">
            <w:pPr>
              <w:rPr>
                <w:rFonts w:eastAsiaTheme="minorEastAsia"/>
                <w:sz w:val="24"/>
                <w:szCs w:val="24"/>
              </w:rPr>
            </w:pPr>
          </w:p>
          <w:p w:rsidR="00D67123" w:rsidRPr="00332213" w:rsidRDefault="00D67123" w:rsidP="00D67123">
            <w:pPr>
              <w:rPr>
                <w:rFonts w:eastAsiaTheme="minorEastAsia"/>
                <w:sz w:val="24"/>
                <w:szCs w:val="24"/>
              </w:rPr>
            </w:pPr>
            <w:r>
              <w:rPr>
                <w:rFonts w:eastAsiaTheme="minorEastAsia"/>
                <w:sz w:val="24"/>
                <w:szCs w:val="24"/>
              </w:rPr>
              <w:t>№ з/п</w:t>
            </w:r>
          </w:p>
        </w:tc>
        <w:tc>
          <w:tcPr>
            <w:tcW w:w="2693" w:type="dxa"/>
            <w:vMerge w:val="restart"/>
          </w:tcPr>
          <w:p w:rsidR="00D67123" w:rsidRDefault="00D67123" w:rsidP="00D67123">
            <w:pPr>
              <w:rPr>
                <w:rFonts w:eastAsiaTheme="minorEastAsia"/>
                <w:sz w:val="24"/>
                <w:szCs w:val="24"/>
              </w:rPr>
            </w:pPr>
          </w:p>
          <w:p w:rsidR="00D67123" w:rsidRPr="00332213" w:rsidRDefault="00D67123" w:rsidP="00D67123">
            <w:pPr>
              <w:jc w:val="center"/>
              <w:rPr>
                <w:rFonts w:eastAsiaTheme="minorEastAsia"/>
                <w:sz w:val="24"/>
                <w:szCs w:val="24"/>
              </w:rPr>
            </w:pPr>
            <w:r>
              <w:rPr>
                <w:rFonts w:eastAsiaTheme="minorEastAsia"/>
                <w:sz w:val="24"/>
                <w:szCs w:val="24"/>
              </w:rPr>
              <w:t>Регіон</w:t>
            </w:r>
          </w:p>
        </w:tc>
        <w:tc>
          <w:tcPr>
            <w:tcW w:w="5670" w:type="dxa"/>
            <w:gridSpan w:val="8"/>
          </w:tcPr>
          <w:p w:rsidR="00D67123" w:rsidRPr="00332213" w:rsidRDefault="00D67123" w:rsidP="00D67123">
            <w:pPr>
              <w:jc w:val="center"/>
              <w:rPr>
                <w:rFonts w:eastAsiaTheme="minorEastAsia"/>
                <w:sz w:val="24"/>
                <w:szCs w:val="24"/>
              </w:rPr>
            </w:pPr>
            <w:r>
              <w:rPr>
                <w:rFonts w:eastAsiaTheme="minorEastAsia"/>
                <w:sz w:val="24"/>
                <w:szCs w:val="24"/>
              </w:rPr>
              <w:t>Інтегральні показники за демографічними загрозами</w:t>
            </w:r>
          </w:p>
        </w:tc>
        <w:tc>
          <w:tcPr>
            <w:tcW w:w="1418" w:type="dxa"/>
            <w:gridSpan w:val="2"/>
            <w:vMerge w:val="restart"/>
          </w:tcPr>
          <w:p w:rsidR="00D67123" w:rsidRPr="00332213" w:rsidRDefault="00D67123" w:rsidP="00D67123">
            <w:pPr>
              <w:jc w:val="center"/>
              <w:rPr>
                <w:rFonts w:eastAsiaTheme="minorEastAsia"/>
                <w:sz w:val="24"/>
                <w:szCs w:val="24"/>
              </w:rPr>
            </w:pPr>
            <w:r>
              <w:rPr>
                <w:rFonts w:eastAsiaTheme="minorEastAsia"/>
                <w:sz w:val="24"/>
                <w:szCs w:val="24"/>
              </w:rPr>
              <w:t xml:space="preserve">Загальний </w:t>
            </w:r>
            <w:proofErr w:type="spellStart"/>
            <w:r>
              <w:rPr>
                <w:rFonts w:eastAsiaTheme="minorEastAsia"/>
                <w:sz w:val="24"/>
                <w:szCs w:val="24"/>
              </w:rPr>
              <w:t>інте-гральний</w:t>
            </w:r>
            <w:proofErr w:type="spellEnd"/>
            <w:r>
              <w:rPr>
                <w:rFonts w:eastAsiaTheme="minorEastAsia"/>
                <w:sz w:val="24"/>
                <w:szCs w:val="24"/>
              </w:rPr>
              <w:t xml:space="preserve"> показник</w:t>
            </w:r>
          </w:p>
        </w:tc>
      </w:tr>
      <w:tr w:rsidR="00D67123" w:rsidRPr="00332213" w:rsidTr="00D67123">
        <w:tc>
          <w:tcPr>
            <w:tcW w:w="568" w:type="dxa"/>
            <w:vMerge/>
          </w:tcPr>
          <w:p w:rsidR="00D67123" w:rsidRPr="00332213" w:rsidRDefault="00D67123" w:rsidP="00D67123">
            <w:pPr>
              <w:rPr>
                <w:rFonts w:eastAsiaTheme="minorEastAsia"/>
                <w:sz w:val="24"/>
                <w:szCs w:val="24"/>
              </w:rPr>
            </w:pPr>
          </w:p>
        </w:tc>
        <w:tc>
          <w:tcPr>
            <w:tcW w:w="2693" w:type="dxa"/>
            <w:vMerge/>
          </w:tcPr>
          <w:p w:rsidR="00D67123" w:rsidRPr="00332213" w:rsidRDefault="00D67123" w:rsidP="00D67123">
            <w:pPr>
              <w:rPr>
                <w:rFonts w:eastAsiaTheme="minorEastAsia"/>
                <w:sz w:val="24"/>
                <w:szCs w:val="24"/>
              </w:rPr>
            </w:pPr>
          </w:p>
        </w:tc>
        <w:tc>
          <w:tcPr>
            <w:tcW w:w="1418" w:type="dxa"/>
            <w:gridSpan w:val="2"/>
          </w:tcPr>
          <w:p w:rsidR="00D67123" w:rsidRPr="00332213" w:rsidRDefault="00D67123" w:rsidP="00D67123">
            <w:pPr>
              <w:jc w:val="center"/>
              <w:rPr>
                <w:rFonts w:eastAsiaTheme="minorEastAsia"/>
                <w:sz w:val="24"/>
                <w:szCs w:val="24"/>
              </w:rPr>
            </w:pPr>
            <w:r>
              <w:rPr>
                <w:rFonts w:eastAsiaTheme="minorEastAsia"/>
                <w:sz w:val="24"/>
                <w:szCs w:val="24"/>
              </w:rPr>
              <w:t>депопуляція</w:t>
            </w:r>
          </w:p>
        </w:tc>
        <w:tc>
          <w:tcPr>
            <w:tcW w:w="1417" w:type="dxa"/>
            <w:gridSpan w:val="2"/>
          </w:tcPr>
          <w:p w:rsidR="00D67123" w:rsidRPr="00332213" w:rsidRDefault="00D67123" w:rsidP="00D67123">
            <w:pPr>
              <w:jc w:val="center"/>
              <w:rPr>
                <w:rFonts w:eastAsiaTheme="minorEastAsia"/>
                <w:sz w:val="24"/>
                <w:szCs w:val="24"/>
              </w:rPr>
            </w:pPr>
            <w:r>
              <w:rPr>
                <w:rFonts w:eastAsiaTheme="minorEastAsia"/>
                <w:sz w:val="24"/>
                <w:szCs w:val="24"/>
              </w:rPr>
              <w:t>старіння населення</w:t>
            </w:r>
          </w:p>
        </w:tc>
        <w:tc>
          <w:tcPr>
            <w:tcW w:w="1418" w:type="dxa"/>
            <w:gridSpan w:val="2"/>
          </w:tcPr>
          <w:p w:rsidR="00D67123" w:rsidRPr="00332213" w:rsidRDefault="00D67123" w:rsidP="00D67123">
            <w:pPr>
              <w:jc w:val="center"/>
              <w:rPr>
                <w:rFonts w:eastAsiaTheme="minorEastAsia"/>
                <w:sz w:val="24"/>
                <w:szCs w:val="24"/>
              </w:rPr>
            </w:pPr>
            <w:r>
              <w:rPr>
                <w:rFonts w:eastAsiaTheme="minorEastAsia"/>
                <w:sz w:val="24"/>
                <w:szCs w:val="24"/>
              </w:rPr>
              <w:t>сімейні відносини</w:t>
            </w:r>
          </w:p>
        </w:tc>
        <w:tc>
          <w:tcPr>
            <w:tcW w:w="1417" w:type="dxa"/>
            <w:gridSpan w:val="2"/>
          </w:tcPr>
          <w:p w:rsidR="00D67123" w:rsidRPr="00332213" w:rsidRDefault="00D67123" w:rsidP="00D67123">
            <w:pPr>
              <w:jc w:val="center"/>
              <w:rPr>
                <w:rFonts w:eastAsiaTheme="minorEastAsia"/>
                <w:sz w:val="24"/>
                <w:szCs w:val="24"/>
              </w:rPr>
            </w:pPr>
            <w:r>
              <w:rPr>
                <w:rFonts w:eastAsiaTheme="minorEastAsia"/>
                <w:sz w:val="24"/>
                <w:szCs w:val="24"/>
              </w:rPr>
              <w:t>міграція</w:t>
            </w:r>
          </w:p>
        </w:tc>
        <w:tc>
          <w:tcPr>
            <w:tcW w:w="1418" w:type="dxa"/>
            <w:gridSpan w:val="2"/>
            <w:vMerge/>
          </w:tcPr>
          <w:p w:rsidR="00D67123" w:rsidRPr="00332213" w:rsidRDefault="00D67123" w:rsidP="00D67123">
            <w:pPr>
              <w:rPr>
                <w:rFonts w:eastAsiaTheme="minorEastAsia"/>
                <w:sz w:val="24"/>
                <w:szCs w:val="24"/>
              </w:rPr>
            </w:pPr>
          </w:p>
        </w:tc>
      </w:tr>
      <w:tr w:rsidR="00D67123" w:rsidRPr="00332213" w:rsidTr="00D67123">
        <w:trPr>
          <w:cantSplit/>
          <w:trHeight w:val="1330"/>
        </w:trPr>
        <w:tc>
          <w:tcPr>
            <w:tcW w:w="568" w:type="dxa"/>
            <w:vMerge/>
          </w:tcPr>
          <w:p w:rsidR="00D67123" w:rsidRPr="00332213" w:rsidRDefault="00D67123" w:rsidP="00D67123">
            <w:pPr>
              <w:rPr>
                <w:rFonts w:eastAsiaTheme="minorEastAsia"/>
                <w:sz w:val="24"/>
                <w:szCs w:val="24"/>
              </w:rPr>
            </w:pPr>
          </w:p>
        </w:tc>
        <w:tc>
          <w:tcPr>
            <w:tcW w:w="2693" w:type="dxa"/>
            <w:vMerge/>
          </w:tcPr>
          <w:p w:rsidR="00D67123" w:rsidRPr="00332213" w:rsidRDefault="00D67123" w:rsidP="00D67123">
            <w:pPr>
              <w:rPr>
                <w:rFonts w:eastAsiaTheme="minorEastAsia"/>
                <w:sz w:val="24"/>
                <w:szCs w:val="24"/>
              </w:rPr>
            </w:pPr>
          </w:p>
        </w:tc>
        <w:tc>
          <w:tcPr>
            <w:tcW w:w="851" w:type="dxa"/>
            <w:textDirection w:val="btLr"/>
          </w:tcPr>
          <w:p w:rsidR="00D67123" w:rsidRPr="00332213" w:rsidRDefault="00D67123" w:rsidP="00D67123">
            <w:pPr>
              <w:ind w:left="113" w:right="113"/>
              <w:jc w:val="center"/>
              <w:rPr>
                <w:rFonts w:eastAsiaTheme="minorEastAsia"/>
                <w:sz w:val="24"/>
                <w:szCs w:val="24"/>
              </w:rPr>
            </w:pPr>
            <w:r>
              <w:rPr>
                <w:rFonts w:eastAsiaTheme="minorEastAsia"/>
                <w:sz w:val="24"/>
                <w:szCs w:val="24"/>
              </w:rPr>
              <w:t>значення</w:t>
            </w:r>
          </w:p>
        </w:tc>
        <w:tc>
          <w:tcPr>
            <w:tcW w:w="567" w:type="dxa"/>
            <w:textDirection w:val="btLr"/>
          </w:tcPr>
          <w:p w:rsidR="00D67123" w:rsidRPr="00332213" w:rsidRDefault="00D67123" w:rsidP="00D67123">
            <w:pPr>
              <w:ind w:left="113" w:right="113"/>
              <w:jc w:val="center"/>
              <w:rPr>
                <w:rFonts w:eastAsiaTheme="minorEastAsia"/>
                <w:sz w:val="24"/>
                <w:szCs w:val="24"/>
              </w:rPr>
            </w:pPr>
            <w:r>
              <w:rPr>
                <w:rFonts w:eastAsiaTheme="minorEastAsia"/>
                <w:sz w:val="24"/>
                <w:szCs w:val="24"/>
              </w:rPr>
              <w:t>ранг</w:t>
            </w:r>
          </w:p>
        </w:tc>
        <w:tc>
          <w:tcPr>
            <w:tcW w:w="850" w:type="dxa"/>
            <w:textDirection w:val="btLr"/>
          </w:tcPr>
          <w:p w:rsidR="00D67123" w:rsidRPr="00332213" w:rsidRDefault="00D67123" w:rsidP="00D67123">
            <w:pPr>
              <w:ind w:left="113" w:right="113"/>
              <w:jc w:val="center"/>
              <w:rPr>
                <w:rFonts w:eastAsiaTheme="minorEastAsia"/>
                <w:sz w:val="24"/>
                <w:szCs w:val="24"/>
              </w:rPr>
            </w:pPr>
            <w:r>
              <w:rPr>
                <w:rFonts w:eastAsiaTheme="minorEastAsia"/>
                <w:sz w:val="24"/>
                <w:szCs w:val="24"/>
              </w:rPr>
              <w:t>значення</w:t>
            </w:r>
          </w:p>
        </w:tc>
        <w:tc>
          <w:tcPr>
            <w:tcW w:w="567" w:type="dxa"/>
            <w:textDirection w:val="btLr"/>
          </w:tcPr>
          <w:p w:rsidR="00D67123" w:rsidRPr="00332213" w:rsidRDefault="00D67123" w:rsidP="00D67123">
            <w:pPr>
              <w:ind w:left="113" w:right="113"/>
              <w:jc w:val="center"/>
              <w:rPr>
                <w:rFonts w:eastAsiaTheme="minorEastAsia"/>
                <w:sz w:val="24"/>
                <w:szCs w:val="24"/>
              </w:rPr>
            </w:pPr>
            <w:r>
              <w:rPr>
                <w:rFonts w:eastAsiaTheme="minorEastAsia"/>
                <w:sz w:val="24"/>
                <w:szCs w:val="24"/>
              </w:rPr>
              <w:t>ранг</w:t>
            </w:r>
          </w:p>
        </w:tc>
        <w:tc>
          <w:tcPr>
            <w:tcW w:w="851" w:type="dxa"/>
            <w:textDirection w:val="btLr"/>
          </w:tcPr>
          <w:p w:rsidR="00D67123" w:rsidRPr="00332213" w:rsidRDefault="00D67123" w:rsidP="00D67123">
            <w:pPr>
              <w:ind w:left="113" w:right="113"/>
              <w:jc w:val="center"/>
              <w:rPr>
                <w:rFonts w:eastAsiaTheme="minorEastAsia"/>
                <w:sz w:val="24"/>
                <w:szCs w:val="24"/>
              </w:rPr>
            </w:pPr>
            <w:r>
              <w:rPr>
                <w:rFonts w:eastAsiaTheme="minorEastAsia"/>
                <w:sz w:val="24"/>
                <w:szCs w:val="24"/>
              </w:rPr>
              <w:t>значення</w:t>
            </w:r>
          </w:p>
        </w:tc>
        <w:tc>
          <w:tcPr>
            <w:tcW w:w="567" w:type="dxa"/>
            <w:textDirection w:val="btLr"/>
          </w:tcPr>
          <w:p w:rsidR="00D67123" w:rsidRPr="00332213" w:rsidRDefault="00D67123" w:rsidP="00D67123">
            <w:pPr>
              <w:ind w:left="113" w:right="113"/>
              <w:jc w:val="center"/>
              <w:rPr>
                <w:rFonts w:eastAsiaTheme="minorEastAsia"/>
                <w:sz w:val="24"/>
                <w:szCs w:val="24"/>
              </w:rPr>
            </w:pPr>
            <w:r>
              <w:rPr>
                <w:rFonts w:eastAsiaTheme="minorEastAsia"/>
                <w:sz w:val="24"/>
                <w:szCs w:val="24"/>
              </w:rPr>
              <w:t>ранг</w:t>
            </w:r>
          </w:p>
        </w:tc>
        <w:tc>
          <w:tcPr>
            <w:tcW w:w="850" w:type="dxa"/>
            <w:textDirection w:val="btLr"/>
          </w:tcPr>
          <w:p w:rsidR="00D67123" w:rsidRPr="00332213" w:rsidRDefault="00D67123" w:rsidP="00D67123">
            <w:pPr>
              <w:ind w:left="113" w:right="113"/>
              <w:jc w:val="center"/>
              <w:rPr>
                <w:rFonts w:eastAsiaTheme="minorEastAsia"/>
                <w:sz w:val="24"/>
                <w:szCs w:val="24"/>
              </w:rPr>
            </w:pPr>
            <w:r>
              <w:rPr>
                <w:rFonts w:eastAsiaTheme="minorEastAsia"/>
                <w:sz w:val="24"/>
                <w:szCs w:val="24"/>
              </w:rPr>
              <w:t>значення</w:t>
            </w:r>
          </w:p>
        </w:tc>
        <w:tc>
          <w:tcPr>
            <w:tcW w:w="567" w:type="dxa"/>
            <w:textDirection w:val="btLr"/>
          </w:tcPr>
          <w:p w:rsidR="00D67123" w:rsidRPr="00332213" w:rsidRDefault="00D67123" w:rsidP="00D67123">
            <w:pPr>
              <w:ind w:left="113" w:right="113"/>
              <w:jc w:val="center"/>
              <w:rPr>
                <w:rFonts w:eastAsiaTheme="minorEastAsia"/>
                <w:sz w:val="24"/>
                <w:szCs w:val="24"/>
              </w:rPr>
            </w:pPr>
            <w:r>
              <w:rPr>
                <w:rFonts w:eastAsiaTheme="minorEastAsia"/>
                <w:sz w:val="24"/>
                <w:szCs w:val="24"/>
              </w:rPr>
              <w:t>ранг</w:t>
            </w:r>
          </w:p>
        </w:tc>
        <w:tc>
          <w:tcPr>
            <w:tcW w:w="851" w:type="dxa"/>
            <w:textDirection w:val="btLr"/>
          </w:tcPr>
          <w:p w:rsidR="00D67123" w:rsidRPr="00332213" w:rsidRDefault="00D67123" w:rsidP="00D67123">
            <w:pPr>
              <w:ind w:left="113" w:right="113"/>
              <w:jc w:val="center"/>
              <w:rPr>
                <w:rFonts w:eastAsiaTheme="minorEastAsia"/>
                <w:sz w:val="24"/>
                <w:szCs w:val="24"/>
              </w:rPr>
            </w:pPr>
            <w:r>
              <w:rPr>
                <w:rFonts w:eastAsiaTheme="minorEastAsia"/>
                <w:sz w:val="24"/>
                <w:szCs w:val="24"/>
              </w:rPr>
              <w:t>значення</w:t>
            </w:r>
          </w:p>
        </w:tc>
        <w:tc>
          <w:tcPr>
            <w:tcW w:w="567" w:type="dxa"/>
            <w:textDirection w:val="btLr"/>
          </w:tcPr>
          <w:p w:rsidR="00D67123" w:rsidRPr="00332213" w:rsidRDefault="00D67123" w:rsidP="00D67123">
            <w:pPr>
              <w:ind w:left="113" w:right="113"/>
              <w:jc w:val="center"/>
              <w:rPr>
                <w:rFonts w:eastAsiaTheme="minorEastAsia"/>
                <w:sz w:val="24"/>
                <w:szCs w:val="24"/>
              </w:rPr>
            </w:pPr>
            <w:r>
              <w:rPr>
                <w:rFonts w:eastAsiaTheme="minorEastAsia"/>
                <w:sz w:val="24"/>
                <w:szCs w:val="24"/>
              </w:rPr>
              <w:t>ранг</w:t>
            </w:r>
          </w:p>
        </w:tc>
      </w:tr>
      <w:tr w:rsidR="00D67123" w:rsidRPr="00332213" w:rsidTr="00D67123">
        <w:tc>
          <w:tcPr>
            <w:tcW w:w="568" w:type="dxa"/>
          </w:tcPr>
          <w:p w:rsidR="00D67123" w:rsidRPr="00332213" w:rsidRDefault="00D67123" w:rsidP="00D67123">
            <w:pPr>
              <w:rPr>
                <w:sz w:val="24"/>
                <w:szCs w:val="24"/>
              </w:rPr>
            </w:pPr>
            <w:r w:rsidRPr="00332213">
              <w:rPr>
                <w:sz w:val="24"/>
                <w:szCs w:val="24"/>
              </w:rPr>
              <w:t>1</w:t>
            </w:r>
          </w:p>
        </w:tc>
        <w:tc>
          <w:tcPr>
            <w:tcW w:w="2693" w:type="dxa"/>
          </w:tcPr>
          <w:p w:rsidR="00D67123" w:rsidRPr="00332213" w:rsidRDefault="00D67123" w:rsidP="00D67123">
            <w:pPr>
              <w:rPr>
                <w:sz w:val="24"/>
                <w:szCs w:val="24"/>
              </w:rPr>
            </w:pPr>
            <w:r w:rsidRPr="00332213">
              <w:rPr>
                <w:sz w:val="24"/>
                <w:szCs w:val="24"/>
              </w:rPr>
              <w:t>Україна</w:t>
            </w:r>
          </w:p>
        </w:tc>
        <w:tc>
          <w:tcPr>
            <w:tcW w:w="851" w:type="dxa"/>
          </w:tcPr>
          <w:p w:rsidR="00D67123" w:rsidRPr="00332213" w:rsidRDefault="00D67123" w:rsidP="00D67123">
            <w:pPr>
              <w:jc w:val="center"/>
              <w:rPr>
                <w:sz w:val="24"/>
                <w:szCs w:val="24"/>
              </w:rPr>
            </w:pPr>
            <w:r w:rsidRPr="00332213">
              <w:rPr>
                <w:sz w:val="24"/>
                <w:szCs w:val="24"/>
              </w:rPr>
              <w:t>0,427</w:t>
            </w:r>
          </w:p>
        </w:tc>
        <w:tc>
          <w:tcPr>
            <w:tcW w:w="567" w:type="dxa"/>
          </w:tcPr>
          <w:p w:rsidR="00D67123" w:rsidRPr="00332213" w:rsidRDefault="00D67123" w:rsidP="00D67123">
            <w:pPr>
              <w:jc w:val="center"/>
              <w:rPr>
                <w:sz w:val="24"/>
                <w:szCs w:val="24"/>
              </w:rPr>
            </w:pPr>
            <w:r w:rsidRPr="00332213">
              <w:rPr>
                <w:sz w:val="24"/>
                <w:szCs w:val="24"/>
              </w:rPr>
              <w:t>-</w:t>
            </w:r>
          </w:p>
        </w:tc>
        <w:tc>
          <w:tcPr>
            <w:tcW w:w="850" w:type="dxa"/>
          </w:tcPr>
          <w:p w:rsidR="00D67123" w:rsidRPr="00332213" w:rsidRDefault="00D67123" w:rsidP="00D67123">
            <w:pPr>
              <w:jc w:val="center"/>
              <w:rPr>
                <w:sz w:val="24"/>
                <w:szCs w:val="24"/>
              </w:rPr>
            </w:pPr>
            <w:r w:rsidRPr="00332213">
              <w:rPr>
                <w:sz w:val="24"/>
                <w:szCs w:val="24"/>
              </w:rPr>
              <w:t>0,487</w:t>
            </w:r>
          </w:p>
        </w:tc>
        <w:tc>
          <w:tcPr>
            <w:tcW w:w="567" w:type="dxa"/>
          </w:tcPr>
          <w:p w:rsidR="00D67123" w:rsidRPr="00332213" w:rsidRDefault="00D67123" w:rsidP="00D67123">
            <w:pPr>
              <w:jc w:val="center"/>
              <w:rPr>
                <w:sz w:val="24"/>
                <w:szCs w:val="24"/>
              </w:rPr>
            </w:pPr>
            <w:r w:rsidRPr="00332213">
              <w:rPr>
                <w:sz w:val="24"/>
                <w:szCs w:val="24"/>
              </w:rPr>
              <w:t>-</w:t>
            </w:r>
          </w:p>
        </w:tc>
        <w:tc>
          <w:tcPr>
            <w:tcW w:w="851" w:type="dxa"/>
          </w:tcPr>
          <w:p w:rsidR="00D67123" w:rsidRPr="00332213" w:rsidRDefault="00D67123" w:rsidP="00D67123">
            <w:pPr>
              <w:jc w:val="center"/>
              <w:rPr>
                <w:sz w:val="24"/>
                <w:szCs w:val="24"/>
              </w:rPr>
            </w:pPr>
            <w:r w:rsidRPr="00332213">
              <w:rPr>
                <w:sz w:val="24"/>
                <w:szCs w:val="24"/>
              </w:rPr>
              <w:t>0,418</w:t>
            </w:r>
          </w:p>
        </w:tc>
        <w:tc>
          <w:tcPr>
            <w:tcW w:w="567" w:type="dxa"/>
          </w:tcPr>
          <w:p w:rsidR="00D67123" w:rsidRPr="00332213" w:rsidRDefault="00D67123" w:rsidP="00D67123">
            <w:pPr>
              <w:jc w:val="center"/>
              <w:rPr>
                <w:sz w:val="24"/>
                <w:szCs w:val="24"/>
              </w:rPr>
            </w:pPr>
            <w:r w:rsidRPr="00332213">
              <w:rPr>
                <w:sz w:val="24"/>
                <w:szCs w:val="24"/>
              </w:rPr>
              <w:t>-</w:t>
            </w:r>
          </w:p>
        </w:tc>
        <w:tc>
          <w:tcPr>
            <w:tcW w:w="850" w:type="dxa"/>
          </w:tcPr>
          <w:p w:rsidR="00D67123" w:rsidRPr="00332213" w:rsidRDefault="00D67123" w:rsidP="00D67123">
            <w:pPr>
              <w:jc w:val="center"/>
              <w:rPr>
                <w:sz w:val="24"/>
                <w:szCs w:val="24"/>
              </w:rPr>
            </w:pPr>
            <w:r w:rsidRPr="00332213">
              <w:rPr>
                <w:sz w:val="24"/>
                <w:szCs w:val="24"/>
              </w:rPr>
              <w:t>0,428</w:t>
            </w:r>
          </w:p>
        </w:tc>
        <w:tc>
          <w:tcPr>
            <w:tcW w:w="567" w:type="dxa"/>
          </w:tcPr>
          <w:p w:rsidR="00D67123" w:rsidRPr="00332213" w:rsidRDefault="00D67123" w:rsidP="00D67123">
            <w:pPr>
              <w:jc w:val="center"/>
              <w:rPr>
                <w:sz w:val="24"/>
                <w:szCs w:val="24"/>
              </w:rPr>
            </w:pPr>
            <w:r w:rsidRPr="00332213">
              <w:rPr>
                <w:sz w:val="24"/>
                <w:szCs w:val="24"/>
              </w:rPr>
              <w:t>-</w:t>
            </w:r>
          </w:p>
        </w:tc>
        <w:tc>
          <w:tcPr>
            <w:tcW w:w="851" w:type="dxa"/>
          </w:tcPr>
          <w:p w:rsidR="00D67123" w:rsidRPr="00332213" w:rsidRDefault="00D67123" w:rsidP="00D67123">
            <w:pPr>
              <w:jc w:val="center"/>
              <w:rPr>
                <w:sz w:val="24"/>
                <w:szCs w:val="24"/>
              </w:rPr>
            </w:pPr>
            <w:r w:rsidRPr="00332213">
              <w:rPr>
                <w:sz w:val="24"/>
                <w:szCs w:val="24"/>
              </w:rPr>
              <w:t>0,440</w:t>
            </w:r>
          </w:p>
        </w:tc>
        <w:tc>
          <w:tcPr>
            <w:tcW w:w="567" w:type="dxa"/>
          </w:tcPr>
          <w:p w:rsidR="00D67123" w:rsidRPr="00332213" w:rsidRDefault="00D67123" w:rsidP="00D67123">
            <w:pPr>
              <w:jc w:val="center"/>
              <w:rPr>
                <w:sz w:val="24"/>
                <w:szCs w:val="24"/>
              </w:rPr>
            </w:pPr>
            <w:r w:rsidRPr="00332213">
              <w:rPr>
                <w:sz w:val="24"/>
                <w:szCs w:val="24"/>
              </w:rPr>
              <w:t>-</w:t>
            </w:r>
          </w:p>
        </w:tc>
      </w:tr>
      <w:tr w:rsidR="00D67123" w:rsidRPr="00332213" w:rsidTr="00D67123">
        <w:tc>
          <w:tcPr>
            <w:tcW w:w="568" w:type="dxa"/>
          </w:tcPr>
          <w:p w:rsidR="00D67123" w:rsidRPr="00332213" w:rsidRDefault="00D67123" w:rsidP="00D67123">
            <w:pPr>
              <w:rPr>
                <w:sz w:val="24"/>
                <w:szCs w:val="24"/>
              </w:rPr>
            </w:pPr>
            <w:r w:rsidRPr="00332213">
              <w:rPr>
                <w:sz w:val="24"/>
                <w:szCs w:val="24"/>
              </w:rPr>
              <w:t>2</w:t>
            </w:r>
          </w:p>
        </w:tc>
        <w:tc>
          <w:tcPr>
            <w:tcW w:w="2693" w:type="dxa"/>
          </w:tcPr>
          <w:p w:rsidR="00D67123" w:rsidRPr="00332213" w:rsidRDefault="00D67123" w:rsidP="00D67123">
            <w:pPr>
              <w:rPr>
                <w:sz w:val="24"/>
                <w:szCs w:val="24"/>
              </w:rPr>
            </w:pPr>
            <w:r w:rsidRPr="00332213">
              <w:rPr>
                <w:sz w:val="24"/>
                <w:szCs w:val="24"/>
              </w:rPr>
              <w:t>Закарпатська обл.</w:t>
            </w:r>
          </w:p>
        </w:tc>
        <w:tc>
          <w:tcPr>
            <w:tcW w:w="851" w:type="dxa"/>
          </w:tcPr>
          <w:p w:rsidR="00D67123" w:rsidRPr="00332213" w:rsidRDefault="00D67123" w:rsidP="00D67123">
            <w:pPr>
              <w:jc w:val="center"/>
              <w:rPr>
                <w:sz w:val="24"/>
                <w:szCs w:val="24"/>
              </w:rPr>
            </w:pPr>
            <w:r w:rsidRPr="00332213">
              <w:rPr>
                <w:sz w:val="24"/>
                <w:szCs w:val="24"/>
              </w:rPr>
              <w:t>0,728</w:t>
            </w:r>
          </w:p>
        </w:tc>
        <w:tc>
          <w:tcPr>
            <w:tcW w:w="567" w:type="dxa"/>
          </w:tcPr>
          <w:p w:rsidR="00D67123" w:rsidRPr="00332213" w:rsidRDefault="00D67123" w:rsidP="00D67123">
            <w:pPr>
              <w:jc w:val="center"/>
              <w:rPr>
                <w:sz w:val="24"/>
                <w:szCs w:val="24"/>
              </w:rPr>
            </w:pPr>
            <w:r w:rsidRPr="00332213">
              <w:rPr>
                <w:sz w:val="24"/>
                <w:szCs w:val="24"/>
              </w:rPr>
              <w:t>2</w:t>
            </w:r>
          </w:p>
        </w:tc>
        <w:tc>
          <w:tcPr>
            <w:tcW w:w="850" w:type="dxa"/>
          </w:tcPr>
          <w:p w:rsidR="00D67123" w:rsidRPr="00332213" w:rsidRDefault="00D67123" w:rsidP="00D67123">
            <w:pPr>
              <w:jc w:val="center"/>
              <w:rPr>
                <w:sz w:val="24"/>
                <w:szCs w:val="24"/>
              </w:rPr>
            </w:pPr>
            <w:r w:rsidRPr="00332213">
              <w:rPr>
                <w:sz w:val="24"/>
                <w:szCs w:val="24"/>
              </w:rPr>
              <w:t>0,900</w:t>
            </w:r>
          </w:p>
        </w:tc>
        <w:tc>
          <w:tcPr>
            <w:tcW w:w="567" w:type="dxa"/>
          </w:tcPr>
          <w:p w:rsidR="00D67123" w:rsidRPr="00332213" w:rsidRDefault="00D67123" w:rsidP="00D67123">
            <w:pPr>
              <w:jc w:val="center"/>
              <w:rPr>
                <w:sz w:val="24"/>
                <w:szCs w:val="24"/>
              </w:rPr>
            </w:pPr>
            <w:r w:rsidRPr="00332213">
              <w:rPr>
                <w:sz w:val="24"/>
                <w:szCs w:val="24"/>
              </w:rPr>
              <w:t>1</w:t>
            </w:r>
          </w:p>
        </w:tc>
        <w:tc>
          <w:tcPr>
            <w:tcW w:w="851" w:type="dxa"/>
          </w:tcPr>
          <w:p w:rsidR="00D67123" w:rsidRPr="00332213" w:rsidRDefault="00D67123" w:rsidP="00D67123">
            <w:pPr>
              <w:jc w:val="center"/>
              <w:rPr>
                <w:sz w:val="24"/>
                <w:szCs w:val="24"/>
              </w:rPr>
            </w:pPr>
            <w:r w:rsidRPr="00332213">
              <w:rPr>
                <w:sz w:val="24"/>
                <w:szCs w:val="24"/>
              </w:rPr>
              <w:t>0,806</w:t>
            </w:r>
          </w:p>
        </w:tc>
        <w:tc>
          <w:tcPr>
            <w:tcW w:w="567" w:type="dxa"/>
          </w:tcPr>
          <w:p w:rsidR="00D67123" w:rsidRPr="00332213" w:rsidRDefault="00D67123" w:rsidP="00D67123">
            <w:pPr>
              <w:jc w:val="center"/>
              <w:rPr>
                <w:sz w:val="24"/>
                <w:szCs w:val="24"/>
              </w:rPr>
            </w:pPr>
            <w:r>
              <w:rPr>
                <w:sz w:val="24"/>
                <w:szCs w:val="24"/>
              </w:rPr>
              <w:t>1</w:t>
            </w:r>
          </w:p>
        </w:tc>
        <w:tc>
          <w:tcPr>
            <w:tcW w:w="850" w:type="dxa"/>
          </w:tcPr>
          <w:p w:rsidR="00D67123" w:rsidRPr="00332213" w:rsidRDefault="00D67123" w:rsidP="00D67123">
            <w:pPr>
              <w:jc w:val="center"/>
              <w:rPr>
                <w:sz w:val="24"/>
                <w:szCs w:val="24"/>
              </w:rPr>
            </w:pPr>
            <w:r w:rsidRPr="00332213">
              <w:rPr>
                <w:sz w:val="24"/>
                <w:szCs w:val="24"/>
              </w:rPr>
              <w:t>0,184</w:t>
            </w:r>
          </w:p>
        </w:tc>
        <w:tc>
          <w:tcPr>
            <w:tcW w:w="567" w:type="dxa"/>
          </w:tcPr>
          <w:p w:rsidR="00D67123" w:rsidRPr="00332213" w:rsidRDefault="00D67123" w:rsidP="00D67123">
            <w:pPr>
              <w:jc w:val="center"/>
              <w:rPr>
                <w:sz w:val="24"/>
                <w:szCs w:val="24"/>
              </w:rPr>
            </w:pPr>
            <w:r w:rsidRPr="00332213">
              <w:rPr>
                <w:sz w:val="24"/>
                <w:szCs w:val="24"/>
              </w:rPr>
              <w:t>15</w:t>
            </w:r>
          </w:p>
        </w:tc>
        <w:tc>
          <w:tcPr>
            <w:tcW w:w="851" w:type="dxa"/>
          </w:tcPr>
          <w:p w:rsidR="00D67123" w:rsidRPr="00332213" w:rsidRDefault="00D67123" w:rsidP="00D67123">
            <w:pPr>
              <w:jc w:val="center"/>
              <w:rPr>
                <w:sz w:val="24"/>
                <w:szCs w:val="24"/>
              </w:rPr>
            </w:pPr>
            <w:r w:rsidRPr="00332213">
              <w:rPr>
                <w:sz w:val="24"/>
                <w:szCs w:val="24"/>
              </w:rPr>
              <w:t>0,654</w:t>
            </w:r>
          </w:p>
        </w:tc>
        <w:tc>
          <w:tcPr>
            <w:tcW w:w="567" w:type="dxa"/>
          </w:tcPr>
          <w:p w:rsidR="00D67123" w:rsidRPr="00332213" w:rsidRDefault="00D67123" w:rsidP="00D67123">
            <w:pPr>
              <w:jc w:val="center"/>
              <w:rPr>
                <w:sz w:val="24"/>
                <w:szCs w:val="24"/>
              </w:rPr>
            </w:pPr>
            <w:r w:rsidRPr="00332213">
              <w:rPr>
                <w:sz w:val="24"/>
                <w:szCs w:val="24"/>
              </w:rPr>
              <w:t>1</w:t>
            </w:r>
          </w:p>
        </w:tc>
      </w:tr>
      <w:tr w:rsidR="00D67123" w:rsidRPr="00332213" w:rsidTr="00D67123">
        <w:tc>
          <w:tcPr>
            <w:tcW w:w="568" w:type="dxa"/>
          </w:tcPr>
          <w:p w:rsidR="00D67123" w:rsidRPr="00332213" w:rsidRDefault="00D67123" w:rsidP="00D67123">
            <w:pPr>
              <w:rPr>
                <w:sz w:val="24"/>
                <w:szCs w:val="24"/>
              </w:rPr>
            </w:pPr>
            <w:r w:rsidRPr="00332213">
              <w:rPr>
                <w:sz w:val="24"/>
                <w:szCs w:val="24"/>
              </w:rPr>
              <w:t>3</w:t>
            </w:r>
          </w:p>
        </w:tc>
        <w:tc>
          <w:tcPr>
            <w:tcW w:w="2693" w:type="dxa"/>
          </w:tcPr>
          <w:p w:rsidR="00D67123" w:rsidRPr="00332213" w:rsidRDefault="00D67123" w:rsidP="00D67123">
            <w:pPr>
              <w:rPr>
                <w:sz w:val="24"/>
                <w:szCs w:val="24"/>
              </w:rPr>
            </w:pPr>
            <w:r w:rsidRPr="00332213">
              <w:rPr>
                <w:sz w:val="24"/>
                <w:szCs w:val="24"/>
              </w:rPr>
              <w:t>Чернівецька обл.</w:t>
            </w:r>
          </w:p>
        </w:tc>
        <w:tc>
          <w:tcPr>
            <w:tcW w:w="851" w:type="dxa"/>
          </w:tcPr>
          <w:p w:rsidR="00D67123" w:rsidRPr="00332213" w:rsidRDefault="00D67123" w:rsidP="00D67123">
            <w:pPr>
              <w:jc w:val="center"/>
              <w:rPr>
                <w:sz w:val="24"/>
                <w:szCs w:val="24"/>
              </w:rPr>
            </w:pPr>
            <w:r w:rsidRPr="00332213">
              <w:rPr>
                <w:sz w:val="24"/>
                <w:szCs w:val="24"/>
              </w:rPr>
              <w:t>0,693</w:t>
            </w:r>
          </w:p>
        </w:tc>
        <w:tc>
          <w:tcPr>
            <w:tcW w:w="567" w:type="dxa"/>
          </w:tcPr>
          <w:p w:rsidR="00D67123" w:rsidRPr="00332213" w:rsidRDefault="00D67123" w:rsidP="00D67123">
            <w:pPr>
              <w:jc w:val="center"/>
              <w:rPr>
                <w:sz w:val="24"/>
                <w:szCs w:val="24"/>
              </w:rPr>
            </w:pPr>
            <w:r w:rsidRPr="00332213">
              <w:rPr>
                <w:sz w:val="24"/>
                <w:szCs w:val="24"/>
              </w:rPr>
              <w:t>4</w:t>
            </w:r>
          </w:p>
        </w:tc>
        <w:tc>
          <w:tcPr>
            <w:tcW w:w="850" w:type="dxa"/>
          </w:tcPr>
          <w:p w:rsidR="00D67123" w:rsidRPr="00332213" w:rsidRDefault="00D67123" w:rsidP="00D67123">
            <w:pPr>
              <w:jc w:val="center"/>
              <w:rPr>
                <w:sz w:val="24"/>
                <w:szCs w:val="24"/>
              </w:rPr>
            </w:pPr>
            <w:r w:rsidRPr="00332213">
              <w:rPr>
                <w:sz w:val="24"/>
                <w:szCs w:val="24"/>
              </w:rPr>
              <w:t>0,653</w:t>
            </w:r>
          </w:p>
        </w:tc>
        <w:tc>
          <w:tcPr>
            <w:tcW w:w="567" w:type="dxa"/>
          </w:tcPr>
          <w:p w:rsidR="00D67123" w:rsidRPr="00332213" w:rsidRDefault="00D67123" w:rsidP="00D67123">
            <w:pPr>
              <w:jc w:val="center"/>
              <w:rPr>
                <w:sz w:val="24"/>
                <w:szCs w:val="24"/>
              </w:rPr>
            </w:pPr>
            <w:r w:rsidRPr="00332213">
              <w:rPr>
                <w:sz w:val="24"/>
                <w:szCs w:val="24"/>
              </w:rPr>
              <w:t>6</w:t>
            </w:r>
          </w:p>
        </w:tc>
        <w:tc>
          <w:tcPr>
            <w:tcW w:w="851" w:type="dxa"/>
          </w:tcPr>
          <w:p w:rsidR="00D67123" w:rsidRPr="00332213" w:rsidRDefault="00D67123" w:rsidP="00D67123">
            <w:pPr>
              <w:jc w:val="center"/>
              <w:rPr>
                <w:sz w:val="24"/>
                <w:szCs w:val="24"/>
              </w:rPr>
            </w:pPr>
            <w:r w:rsidRPr="00332213">
              <w:rPr>
                <w:sz w:val="24"/>
                <w:szCs w:val="24"/>
              </w:rPr>
              <w:t>0,700</w:t>
            </w:r>
          </w:p>
        </w:tc>
        <w:tc>
          <w:tcPr>
            <w:tcW w:w="567" w:type="dxa"/>
          </w:tcPr>
          <w:p w:rsidR="00D67123" w:rsidRPr="00332213" w:rsidRDefault="00D67123" w:rsidP="00D67123">
            <w:pPr>
              <w:jc w:val="center"/>
              <w:rPr>
                <w:sz w:val="24"/>
                <w:szCs w:val="24"/>
              </w:rPr>
            </w:pPr>
            <w:r w:rsidRPr="00332213">
              <w:rPr>
                <w:sz w:val="24"/>
                <w:szCs w:val="24"/>
              </w:rPr>
              <w:t>7</w:t>
            </w:r>
          </w:p>
        </w:tc>
        <w:tc>
          <w:tcPr>
            <w:tcW w:w="850" w:type="dxa"/>
          </w:tcPr>
          <w:p w:rsidR="00D67123" w:rsidRPr="00332213" w:rsidRDefault="00D67123" w:rsidP="00D67123">
            <w:pPr>
              <w:jc w:val="center"/>
              <w:rPr>
                <w:sz w:val="24"/>
                <w:szCs w:val="24"/>
              </w:rPr>
            </w:pPr>
            <w:r w:rsidRPr="00332213">
              <w:rPr>
                <w:sz w:val="24"/>
                <w:szCs w:val="24"/>
              </w:rPr>
              <w:t>0,49</w:t>
            </w:r>
          </w:p>
        </w:tc>
        <w:tc>
          <w:tcPr>
            <w:tcW w:w="567" w:type="dxa"/>
          </w:tcPr>
          <w:p w:rsidR="00D67123" w:rsidRPr="00332213" w:rsidRDefault="00D67123" w:rsidP="00D67123">
            <w:pPr>
              <w:jc w:val="center"/>
              <w:rPr>
                <w:sz w:val="24"/>
                <w:szCs w:val="24"/>
              </w:rPr>
            </w:pPr>
            <w:r w:rsidRPr="00332213">
              <w:rPr>
                <w:sz w:val="24"/>
                <w:szCs w:val="24"/>
              </w:rPr>
              <w:t>5</w:t>
            </w:r>
          </w:p>
        </w:tc>
        <w:tc>
          <w:tcPr>
            <w:tcW w:w="851" w:type="dxa"/>
          </w:tcPr>
          <w:p w:rsidR="00D67123" w:rsidRPr="00332213" w:rsidRDefault="00D67123" w:rsidP="00D67123">
            <w:pPr>
              <w:jc w:val="center"/>
              <w:rPr>
                <w:sz w:val="24"/>
                <w:szCs w:val="24"/>
              </w:rPr>
            </w:pPr>
            <w:r w:rsidRPr="00332213">
              <w:rPr>
                <w:sz w:val="24"/>
                <w:szCs w:val="24"/>
              </w:rPr>
              <w:t>0,634</w:t>
            </w:r>
          </w:p>
        </w:tc>
        <w:tc>
          <w:tcPr>
            <w:tcW w:w="567" w:type="dxa"/>
          </w:tcPr>
          <w:p w:rsidR="00D67123" w:rsidRPr="00332213" w:rsidRDefault="00D67123" w:rsidP="00D67123">
            <w:pPr>
              <w:jc w:val="center"/>
              <w:rPr>
                <w:sz w:val="24"/>
                <w:szCs w:val="24"/>
              </w:rPr>
            </w:pPr>
            <w:r w:rsidRPr="00332213">
              <w:rPr>
                <w:sz w:val="24"/>
                <w:szCs w:val="24"/>
              </w:rPr>
              <w:t>2</w:t>
            </w:r>
          </w:p>
        </w:tc>
      </w:tr>
      <w:tr w:rsidR="00D67123" w:rsidRPr="00332213" w:rsidTr="00D67123">
        <w:tc>
          <w:tcPr>
            <w:tcW w:w="568" w:type="dxa"/>
          </w:tcPr>
          <w:p w:rsidR="00D67123" w:rsidRPr="00332213" w:rsidRDefault="00D67123" w:rsidP="00D67123">
            <w:pPr>
              <w:rPr>
                <w:sz w:val="24"/>
                <w:szCs w:val="24"/>
              </w:rPr>
            </w:pPr>
            <w:r w:rsidRPr="00332213">
              <w:rPr>
                <w:sz w:val="24"/>
                <w:szCs w:val="24"/>
              </w:rPr>
              <w:t>4</w:t>
            </w:r>
          </w:p>
        </w:tc>
        <w:tc>
          <w:tcPr>
            <w:tcW w:w="2693" w:type="dxa"/>
          </w:tcPr>
          <w:p w:rsidR="00D67123" w:rsidRPr="00332213" w:rsidRDefault="00D67123" w:rsidP="00D67123">
            <w:pPr>
              <w:rPr>
                <w:sz w:val="24"/>
                <w:szCs w:val="24"/>
              </w:rPr>
            </w:pPr>
            <w:r w:rsidRPr="00332213">
              <w:rPr>
                <w:sz w:val="24"/>
                <w:szCs w:val="24"/>
              </w:rPr>
              <w:t>Івано-Франківська обл.</w:t>
            </w:r>
          </w:p>
        </w:tc>
        <w:tc>
          <w:tcPr>
            <w:tcW w:w="851" w:type="dxa"/>
          </w:tcPr>
          <w:p w:rsidR="00D67123" w:rsidRPr="00332213" w:rsidRDefault="00D67123" w:rsidP="00D67123">
            <w:pPr>
              <w:jc w:val="center"/>
              <w:rPr>
                <w:sz w:val="24"/>
                <w:szCs w:val="24"/>
              </w:rPr>
            </w:pPr>
            <w:r w:rsidRPr="00332213">
              <w:rPr>
                <w:sz w:val="24"/>
                <w:szCs w:val="24"/>
              </w:rPr>
              <w:t>0,692</w:t>
            </w:r>
          </w:p>
        </w:tc>
        <w:tc>
          <w:tcPr>
            <w:tcW w:w="567" w:type="dxa"/>
          </w:tcPr>
          <w:p w:rsidR="00D67123" w:rsidRPr="00332213" w:rsidRDefault="00D67123" w:rsidP="00D67123">
            <w:pPr>
              <w:jc w:val="center"/>
              <w:rPr>
                <w:sz w:val="24"/>
                <w:szCs w:val="24"/>
              </w:rPr>
            </w:pPr>
            <w:r w:rsidRPr="00332213">
              <w:rPr>
                <w:sz w:val="24"/>
                <w:szCs w:val="24"/>
              </w:rPr>
              <w:t>5</w:t>
            </w:r>
          </w:p>
        </w:tc>
        <w:tc>
          <w:tcPr>
            <w:tcW w:w="850" w:type="dxa"/>
          </w:tcPr>
          <w:p w:rsidR="00D67123" w:rsidRPr="00332213" w:rsidRDefault="00D67123" w:rsidP="00D67123">
            <w:pPr>
              <w:jc w:val="center"/>
              <w:rPr>
                <w:sz w:val="24"/>
                <w:szCs w:val="24"/>
              </w:rPr>
            </w:pPr>
            <w:r w:rsidRPr="00332213">
              <w:rPr>
                <w:sz w:val="24"/>
                <w:szCs w:val="24"/>
              </w:rPr>
              <w:t>0,658</w:t>
            </w:r>
          </w:p>
        </w:tc>
        <w:tc>
          <w:tcPr>
            <w:tcW w:w="567" w:type="dxa"/>
          </w:tcPr>
          <w:p w:rsidR="00D67123" w:rsidRPr="00332213" w:rsidRDefault="00D67123" w:rsidP="00D67123">
            <w:pPr>
              <w:jc w:val="center"/>
              <w:rPr>
                <w:sz w:val="24"/>
                <w:szCs w:val="24"/>
              </w:rPr>
            </w:pPr>
            <w:r w:rsidRPr="00332213">
              <w:rPr>
                <w:sz w:val="24"/>
                <w:szCs w:val="24"/>
              </w:rPr>
              <w:t>5</w:t>
            </w:r>
          </w:p>
        </w:tc>
        <w:tc>
          <w:tcPr>
            <w:tcW w:w="851" w:type="dxa"/>
          </w:tcPr>
          <w:p w:rsidR="00D67123" w:rsidRPr="00332213" w:rsidRDefault="00D67123" w:rsidP="00D67123">
            <w:pPr>
              <w:jc w:val="center"/>
              <w:rPr>
                <w:sz w:val="24"/>
                <w:szCs w:val="24"/>
              </w:rPr>
            </w:pPr>
            <w:r w:rsidRPr="00332213">
              <w:rPr>
                <w:sz w:val="24"/>
                <w:szCs w:val="24"/>
              </w:rPr>
              <w:t>0,723</w:t>
            </w:r>
          </w:p>
        </w:tc>
        <w:tc>
          <w:tcPr>
            <w:tcW w:w="567" w:type="dxa"/>
          </w:tcPr>
          <w:p w:rsidR="00D67123" w:rsidRPr="00332213" w:rsidRDefault="00D67123" w:rsidP="00D67123">
            <w:pPr>
              <w:jc w:val="center"/>
              <w:rPr>
                <w:sz w:val="24"/>
                <w:szCs w:val="24"/>
              </w:rPr>
            </w:pPr>
            <w:r w:rsidRPr="00332213">
              <w:rPr>
                <w:sz w:val="24"/>
                <w:szCs w:val="24"/>
              </w:rPr>
              <w:t>6</w:t>
            </w:r>
          </w:p>
        </w:tc>
        <w:tc>
          <w:tcPr>
            <w:tcW w:w="850" w:type="dxa"/>
          </w:tcPr>
          <w:p w:rsidR="00D67123" w:rsidRPr="00332213" w:rsidRDefault="00D67123" w:rsidP="00D67123">
            <w:pPr>
              <w:jc w:val="center"/>
              <w:rPr>
                <w:sz w:val="24"/>
                <w:szCs w:val="24"/>
              </w:rPr>
            </w:pPr>
            <w:r w:rsidRPr="00332213">
              <w:rPr>
                <w:sz w:val="24"/>
                <w:szCs w:val="24"/>
              </w:rPr>
              <w:t>0,377</w:t>
            </w:r>
          </w:p>
        </w:tc>
        <w:tc>
          <w:tcPr>
            <w:tcW w:w="567" w:type="dxa"/>
          </w:tcPr>
          <w:p w:rsidR="00D67123" w:rsidRPr="00332213" w:rsidRDefault="00D67123" w:rsidP="00D67123">
            <w:pPr>
              <w:jc w:val="center"/>
              <w:rPr>
                <w:sz w:val="24"/>
                <w:szCs w:val="24"/>
              </w:rPr>
            </w:pPr>
            <w:r w:rsidRPr="00332213">
              <w:rPr>
                <w:sz w:val="24"/>
                <w:szCs w:val="24"/>
              </w:rPr>
              <w:t>6</w:t>
            </w:r>
          </w:p>
        </w:tc>
        <w:tc>
          <w:tcPr>
            <w:tcW w:w="851" w:type="dxa"/>
          </w:tcPr>
          <w:p w:rsidR="00D67123" w:rsidRPr="00332213" w:rsidRDefault="00D67123" w:rsidP="00D67123">
            <w:pPr>
              <w:jc w:val="center"/>
              <w:rPr>
                <w:sz w:val="24"/>
                <w:szCs w:val="24"/>
              </w:rPr>
            </w:pPr>
            <w:r w:rsidRPr="00332213">
              <w:rPr>
                <w:sz w:val="24"/>
                <w:szCs w:val="24"/>
              </w:rPr>
              <w:t>0,612</w:t>
            </w:r>
          </w:p>
        </w:tc>
        <w:tc>
          <w:tcPr>
            <w:tcW w:w="567" w:type="dxa"/>
          </w:tcPr>
          <w:p w:rsidR="00D67123" w:rsidRPr="00332213" w:rsidRDefault="00D67123" w:rsidP="00D67123">
            <w:pPr>
              <w:jc w:val="center"/>
              <w:rPr>
                <w:sz w:val="24"/>
                <w:szCs w:val="24"/>
              </w:rPr>
            </w:pPr>
            <w:r w:rsidRPr="00332213">
              <w:rPr>
                <w:sz w:val="24"/>
                <w:szCs w:val="24"/>
              </w:rPr>
              <w:t>3</w:t>
            </w:r>
          </w:p>
        </w:tc>
      </w:tr>
      <w:tr w:rsidR="00D67123" w:rsidRPr="00332213" w:rsidTr="00D67123">
        <w:tc>
          <w:tcPr>
            <w:tcW w:w="568" w:type="dxa"/>
          </w:tcPr>
          <w:p w:rsidR="00D67123" w:rsidRPr="00332213" w:rsidRDefault="00D67123" w:rsidP="00D67123">
            <w:pPr>
              <w:rPr>
                <w:sz w:val="24"/>
                <w:szCs w:val="24"/>
              </w:rPr>
            </w:pPr>
            <w:r w:rsidRPr="00332213">
              <w:rPr>
                <w:sz w:val="24"/>
                <w:szCs w:val="24"/>
              </w:rPr>
              <w:t>5</w:t>
            </w:r>
          </w:p>
        </w:tc>
        <w:tc>
          <w:tcPr>
            <w:tcW w:w="2693" w:type="dxa"/>
          </w:tcPr>
          <w:p w:rsidR="00D67123" w:rsidRPr="00332213" w:rsidRDefault="00D67123" w:rsidP="00D67123">
            <w:pPr>
              <w:rPr>
                <w:sz w:val="24"/>
                <w:szCs w:val="24"/>
              </w:rPr>
            </w:pPr>
            <w:r w:rsidRPr="00332213">
              <w:rPr>
                <w:sz w:val="24"/>
                <w:szCs w:val="24"/>
              </w:rPr>
              <w:t>Рівненська обл.</w:t>
            </w:r>
          </w:p>
        </w:tc>
        <w:tc>
          <w:tcPr>
            <w:tcW w:w="851" w:type="dxa"/>
          </w:tcPr>
          <w:p w:rsidR="00D67123" w:rsidRPr="00332213" w:rsidRDefault="00D67123" w:rsidP="00D67123">
            <w:pPr>
              <w:jc w:val="center"/>
              <w:rPr>
                <w:sz w:val="24"/>
                <w:szCs w:val="24"/>
              </w:rPr>
            </w:pPr>
            <w:r w:rsidRPr="00332213">
              <w:rPr>
                <w:sz w:val="24"/>
                <w:szCs w:val="24"/>
              </w:rPr>
              <w:t>0,821</w:t>
            </w:r>
          </w:p>
        </w:tc>
        <w:tc>
          <w:tcPr>
            <w:tcW w:w="567" w:type="dxa"/>
          </w:tcPr>
          <w:p w:rsidR="00D67123" w:rsidRPr="00332213" w:rsidRDefault="00D67123" w:rsidP="00D67123">
            <w:pPr>
              <w:jc w:val="center"/>
              <w:rPr>
                <w:sz w:val="24"/>
                <w:szCs w:val="24"/>
              </w:rPr>
            </w:pPr>
            <w:r w:rsidRPr="00332213">
              <w:rPr>
                <w:sz w:val="24"/>
                <w:szCs w:val="24"/>
              </w:rPr>
              <w:t>1</w:t>
            </w:r>
          </w:p>
        </w:tc>
        <w:tc>
          <w:tcPr>
            <w:tcW w:w="850" w:type="dxa"/>
          </w:tcPr>
          <w:p w:rsidR="00D67123" w:rsidRPr="00332213" w:rsidRDefault="00D67123" w:rsidP="00D67123">
            <w:pPr>
              <w:jc w:val="center"/>
              <w:rPr>
                <w:sz w:val="24"/>
                <w:szCs w:val="24"/>
              </w:rPr>
            </w:pPr>
            <w:r w:rsidRPr="00332213">
              <w:rPr>
                <w:sz w:val="24"/>
                <w:szCs w:val="24"/>
              </w:rPr>
              <w:t>0,725</w:t>
            </w:r>
          </w:p>
        </w:tc>
        <w:tc>
          <w:tcPr>
            <w:tcW w:w="567" w:type="dxa"/>
          </w:tcPr>
          <w:p w:rsidR="00D67123" w:rsidRPr="00332213" w:rsidRDefault="00D67123" w:rsidP="00D67123">
            <w:pPr>
              <w:jc w:val="center"/>
              <w:rPr>
                <w:sz w:val="24"/>
                <w:szCs w:val="24"/>
              </w:rPr>
            </w:pPr>
            <w:r w:rsidRPr="00332213">
              <w:rPr>
                <w:sz w:val="24"/>
                <w:szCs w:val="24"/>
              </w:rPr>
              <w:t>2</w:t>
            </w:r>
          </w:p>
        </w:tc>
        <w:tc>
          <w:tcPr>
            <w:tcW w:w="851" w:type="dxa"/>
          </w:tcPr>
          <w:p w:rsidR="00D67123" w:rsidRPr="00332213" w:rsidRDefault="00D67123" w:rsidP="00D67123">
            <w:pPr>
              <w:jc w:val="center"/>
              <w:rPr>
                <w:sz w:val="24"/>
                <w:szCs w:val="24"/>
              </w:rPr>
            </w:pPr>
            <w:r w:rsidRPr="00332213">
              <w:rPr>
                <w:sz w:val="24"/>
                <w:szCs w:val="24"/>
              </w:rPr>
              <w:t>0,777</w:t>
            </w:r>
          </w:p>
        </w:tc>
        <w:tc>
          <w:tcPr>
            <w:tcW w:w="567" w:type="dxa"/>
          </w:tcPr>
          <w:p w:rsidR="00D67123" w:rsidRPr="00332213" w:rsidRDefault="00D67123" w:rsidP="00D67123">
            <w:pPr>
              <w:jc w:val="center"/>
              <w:rPr>
                <w:sz w:val="24"/>
                <w:szCs w:val="24"/>
              </w:rPr>
            </w:pPr>
            <w:r w:rsidRPr="00332213">
              <w:rPr>
                <w:sz w:val="24"/>
                <w:szCs w:val="24"/>
              </w:rPr>
              <w:t>3</w:t>
            </w:r>
          </w:p>
        </w:tc>
        <w:tc>
          <w:tcPr>
            <w:tcW w:w="850" w:type="dxa"/>
          </w:tcPr>
          <w:p w:rsidR="00D67123" w:rsidRPr="00332213" w:rsidRDefault="00D67123" w:rsidP="00D67123">
            <w:pPr>
              <w:jc w:val="center"/>
              <w:rPr>
                <w:sz w:val="24"/>
                <w:szCs w:val="24"/>
              </w:rPr>
            </w:pPr>
            <w:r w:rsidRPr="00332213">
              <w:rPr>
                <w:sz w:val="24"/>
                <w:szCs w:val="24"/>
              </w:rPr>
              <w:t>0,076</w:t>
            </w:r>
          </w:p>
        </w:tc>
        <w:tc>
          <w:tcPr>
            <w:tcW w:w="567" w:type="dxa"/>
          </w:tcPr>
          <w:p w:rsidR="00D67123" w:rsidRPr="00332213" w:rsidRDefault="00D67123" w:rsidP="00D67123">
            <w:pPr>
              <w:jc w:val="center"/>
              <w:rPr>
                <w:sz w:val="24"/>
                <w:szCs w:val="24"/>
              </w:rPr>
            </w:pPr>
            <w:r w:rsidRPr="00332213">
              <w:rPr>
                <w:sz w:val="24"/>
                <w:szCs w:val="24"/>
              </w:rPr>
              <w:t>23</w:t>
            </w:r>
          </w:p>
        </w:tc>
        <w:tc>
          <w:tcPr>
            <w:tcW w:w="851" w:type="dxa"/>
          </w:tcPr>
          <w:p w:rsidR="00D67123" w:rsidRPr="00332213" w:rsidRDefault="00D67123" w:rsidP="00D67123">
            <w:pPr>
              <w:jc w:val="center"/>
              <w:rPr>
                <w:sz w:val="24"/>
                <w:szCs w:val="24"/>
              </w:rPr>
            </w:pPr>
            <w:r w:rsidRPr="00332213">
              <w:rPr>
                <w:sz w:val="24"/>
                <w:szCs w:val="24"/>
              </w:rPr>
              <w:t>0,600</w:t>
            </w:r>
          </w:p>
        </w:tc>
        <w:tc>
          <w:tcPr>
            <w:tcW w:w="567" w:type="dxa"/>
          </w:tcPr>
          <w:p w:rsidR="00D67123" w:rsidRPr="00332213" w:rsidRDefault="00D67123" w:rsidP="00D67123">
            <w:pPr>
              <w:jc w:val="center"/>
              <w:rPr>
                <w:sz w:val="24"/>
                <w:szCs w:val="24"/>
              </w:rPr>
            </w:pPr>
            <w:r w:rsidRPr="00332213">
              <w:rPr>
                <w:sz w:val="24"/>
                <w:szCs w:val="24"/>
              </w:rPr>
              <w:t>4</w:t>
            </w:r>
          </w:p>
        </w:tc>
      </w:tr>
      <w:tr w:rsidR="00D67123" w:rsidRPr="00332213" w:rsidTr="00D67123">
        <w:tc>
          <w:tcPr>
            <w:tcW w:w="568" w:type="dxa"/>
          </w:tcPr>
          <w:p w:rsidR="00D67123" w:rsidRPr="00332213" w:rsidRDefault="00D67123" w:rsidP="00D67123">
            <w:pPr>
              <w:rPr>
                <w:sz w:val="24"/>
                <w:szCs w:val="24"/>
              </w:rPr>
            </w:pPr>
            <w:r w:rsidRPr="00332213">
              <w:rPr>
                <w:sz w:val="24"/>
                <w:szCs w:val="24"/>
              </w:rPr>
              <w:t>6</w:t>
            </w:r>
          </w:p>
        </w:tc>
        <w:tc>
          <w:tcPr>
            <w:tcW w:w="2693" w:type="dxa"/>
          </w:tcPr>
          <w:p w:rsidR="00D67123" w:rsidRPr="00332213" w:rsidRDefault="00D67123" w:rsidP="00D67123">
            <w:pPr>
              <w:rPr>
                <w:sz w:val="24"/>
                <w:szCs w:val="24"/>
              </w:rPr>
            </w:pPr>
            <w:r w:rsidRPr="00332213">
              <w:rPr>
                <w:sz w:val="24"/>
                <w:szCs w:val="24"/>
              </w:rPr>
              <w:t>Київська обл.</w:t>
            </w:r>
          </w:p>
        </w:tc>
        <w:tc>
          <w:tcPr>
            <w:tcW w:w="851" w:type="dxa"/>
          </w:tcPr>
          <w:p w:rsidR="00D67123" w:rsidRPr="00332213" w:rsidRDefault="00D67123" w:rsidP="00D67123">
            <w:pPr>
              <w:jc w:val="center"/>
              <w:rPr>
                <w:sz w:val="24"/>
                <w:szCs w:val="24"/>
              </w:rPr>
            </w:pPr>
            <w:r w:rsidRPr="00332213">
              <w:rPr>
                <w:sz w:val="24"/>
                <w:szCs w:val="24"/>
              </w:rPr>
              <w:t>0,480</w:t>
            </w:r>
          </w:p>
        </w:tc>
        <w:tc>
          <w:tcPr>
            <w:tcW w:w="567" w:type="dxa"/>
          </w:tcPr>
          <w:p w:rsidR="00D67123" w:rsidRPr="00332213" w:rsidRDefault="00D67123" w:rsidP="00D67123">
            <w:pPr>
              <w:jc w:val="center"/>
              <w:rPr>
                <w:sz w:val="24"/>
                <w:szCs w:val="24"/>
              </w:rPr>
            </w:pPr>
            <w:r w:rsidRPr="00332213">
              <w:rPr>
                <w:sz w:val="24"/>
                <w:szCs w:val="24"/>
              </w:rPr>
              <w:t>11</w:t>
            </w:r>
          </w:p>
        </w:tc>
        <w:tc>
          <w:tcPr>
            <w:tcW w:w="850" w:type="dxa"/>
          </w:tcPr>
          <w:p w:rsidR="00D67123" w:rsidRPr="00332213" w:rsidRDefault="00D67123" w:rsidP="00D67123">
            <w:pPr>
              <w:jc w:val="center"/>
              <w:rPr>
                <w:sz w:val="24"/>
                <w:szCs w:val="24"/>
              </w:rPr>
            </w:pPr>
            <w:r w:rsidRPr="00332213">
              <w:rPr>
                <w:sz w:val="24"/>
                <w:szCs w:val="24"/>
              </w:rPr>
              <w:t>0,479</w:t>
            </w:r>
          </w:p>
        </w:tc>
        <w:tc>
          <w:tcPr>
            <w:tcW w:w="567" w:type="dxa"/>
          </w:tcPr>
          <w:p w:rsidR="00D67123" w:rsidRPr="00332213" w:rsidRDefault="00D67123" w:rsidP="00D67123">
            <w:pPr>
              <w:jc w:val="center"/>
              <w:rPr>
                <w:sz w:val="24"/>
                <w:szCs w:val="24"/>
              </w:rPr>
            </w:pPr>
            <w:r w:rsidRPr="00332213">
              <w:rPr>
                <w:sz w:val="24"/>
                <w:szCs w:val="24"/>
              </w:rPr>
              <w:t>12</w:t>
            </w:r>
          </w:p>
        </w:tc>
        <w:tc>
          <w:tcPr>
            <w:tcW w:w="851" w:type="dxa"/>
          </w:tcPr>
          <w:p w:rsidR="00D67123" w:rsidRPr="00332213" w:rsidRDefault="00D67123" w:rsidP="00D67123">
            <w:pPr>
              <w:jc w:val="center"/>
              <w:rPr>
                <w:sz w:val="24"/>
                <w:szCs w:val="24"/>
              </w:rPr>
            </w:pPr>
            <w:r w:rsidRPr="00332213">
              <w:rPr>
                <w:sz w:val="24"/>
                <w:szCs w:val="24"/>
              </w:rPr>
              <w:t>0,499</w:t>
            </w:r>
          </w:p>
        </w:tc>
        <w:tc>
          <w:tcPr>
            <w:tcW w:w="567" w:type="dxa"/>
          </w:tcPr>
          <w:p w:rsidR="00D67123" w:rsidRPr="00332213" w:rsidRDefault="00D67123" w:rsidP="00D67123">
            <w:pPr>
              <w:jc w:val="center"/>
              <w:rPr>
                <w:sz w:val="24"/>
                <w:szCs w:val="24"/>
              </w:rPr>
            </w:pPr>
            <w:r w:rsidRPr="00332213">
              <w:rPr>
                <w:sz w:val="24"/>
                <w:szCs w:val="24"/>
              </w:rPr>
              <w:t>9</w:t>
            </w:r>
          </w:p>
        </w:tc>
        <w:tc>
          <w:tcPr>
            <w:tcW w:w="850" w:type="dxa"/>
          </w:tcPr>
          <w:p w:rsidR="00D67123" w:rsidRPr="00332213" w:rsidRDefault="00D67123" w:rsidP="00D67123">
            <w:pPr>
              <w:jc w:val="center"/>
              <w:rPr>
                <w:sz w:val="24"/>
                <w:szCs w:val="24"/>
              </w:rPr>
            </w:pPr>
            <w:r w:rsidRPr="00332213">
              <w:rPr>
                <w:sz w:val="24"/>
                <w:szCs w:val="24"/>
              </w:rPr>
              <w:t>0,937</w:t>
            </w:r>
          </w:p>
        </w:tc>
        <w:tc>
          <w:tcPr>
            <w:tcW w:w="567" w:type="dxa"/>
          </w:tcPr>
          <w:p w:rsidR="00D67123" w:rsidRPr="00332213" w:rsidRDefault="00D67123" w:rsidP="00D67123">
            <w:pPr>
              <w:jc w:val="center"/>
              <w:rPr>
                <w:sz w:val="24"/>
                <w:szCs w:val="24"/>
              </w:rPr>
            </w:pPr>
            <w:r w:rsidRPr="00332213">
              <w:rPr>
                <w:sz w:val="24"/>
                <w:szCs w:val="24"/>
              </w:rPr>
              <w:t>2</w:t>
            </w:r>
          </w:p>
        </w:tc>
        <w:tc>
          <w:tcPr>
            <w:tcW w:w="851" w:type="dxa"/>
          </w:tcPr>
          <w:p w:rsidR="00D67123" w:rsidRPr="00332213" w:rsidRDefault="00D67123" w:rsidP="00D67123">
            <w:pPr>
              <w:jc w:val="center"/>
              <w:rPr>
                <w:sz w:val="24"/>
                <w:szCs w:val="24"/>
              </w:rPr>
            </w:pPr>
            <w:r w:rsidRPr="00332213">
              <w:rPr>
                <w:sz w:val="24"/>
                <w:szCs w:val="24"/>
              </w:rPr>
              <w:t>0,599</w:t>
            </w:r>
          </w:p>
        </w:tc>
        <w:tc>
          <w:tcPr>
            <w:tcW w:w="567" w:type="dxa"/>
          </w:tcPr>
          <w:p w:rsidR="00D67123" w:rsidRPr="00332213" w:rsidRDefault="00D67123" w:rsidP="00D67123">
            <w:pPr>
              <w:jc w:val="center"/>
              <w:rPr>
                <w:sz w:val="24"/>
                <w:szCs w:val="24"/>
              </w:rPr>
            </w:pPr>
            <w:r w:rsidRPr="00332213">
              <w:rPr>
                <w:sz w:val="24"/>
                <w:szCs w:val="24"/>
              </w:rPr>
              <w:t>5</w:t>
            </w:r>
          </w:p>
        </w:tc>
      </w:tr>
      <w:tr w:rsidR="00D67123" w:rsidRPr="00332213" w:rsidTr="00D67123">
        <w:tc>
          <w:tcPr>
            <w:tcW w:w="568" w:type="dxa"/>
          </w:tcPr>
          <w:p w:rsidR="00D67123" w:rsidRPr="00332213" w:rsidRDefault="00D67123" w:rsidP="00D67123">
            <w:pPr>
              <w:rPr>
                <w:sz w:val="24"/>
                <w:szCs w:val="24"/>
              </w:rPr>
            </w:pPr>
            <w:r w:rsidRPr="00332213">
              <w:rPr>
                <w:sz w:val="24"/>
                <w:szCs w:val="24"/>
              </w:rPr>
              <w:t>7</w:t>
            </w:r>
          </w:p>
        </w:tc>
        <w:tc>
          <w:tcPr>
            <w:tcW w:w="2693" w:type="dxa"/>
          </w:tcPr>
          <w:p w:rsidR="00D67123" w:rsidRPr="00332213" w:rsidRDefault="00D67123" w:rsidP="00D67123">
            <w:pPr>
              <w:rPr>
                <w:sz w:val="24"/>
                <w:szCs w:val="24"/>
              </w:rPr>
            </w:pPr>
            <w:r w:rsidRPr="00332213">
              <w:rPr>
                <w:sz w:val="24"/>
                <w:szCs w:val="24"/>
              </w:rPr>
              <w:t>Львівська обл.</w:t>
            </w:r>
          </w:p>
        </w:tc>
        <w:tc>
          <w:tcPr>
            <w:tcW w:w="851" w:type="dxa"/>
          </w:tcPr>
          <w:p w:rsidR="00D67123" w:rsidRPr="00332213" w:rsidRDefault="00D67123" w:rsidP="00D67123">
            <w:pPr>
              <w:jc w:val="center"/>
              <w:rPr>
                <w:sz w:val="24"/>
                <w:szCs w:val="24"/>
              </w:rPr>
            </w:pPr>
            <w:r w:rsidRPr="00332213">
              <w:rPr>
                <w:sz w:val="24"/>
                <w:szCs w:val="24"/>
              </w:rPr>
              <w:t>0,635</w:t>
            </w:r>
          </w:p>
        </w:tc>
        <w:tc>
          <w:tcPr>
            <w:tcW w:w="567" w:type="dxa"/>
          </w:tcPr>
          <w:p w:rsidR="00D67123" w:rsidRPr="00332213" w:rsidRDefault="00D67123" w:rsidP="00D67123">
            <w:pPr>
              <w:jc w:val="center"/>
              <w:rPr>
                <w:sz w:val="24"/>
                <w:szCs w:val="24"/>
              </w:rPr>
            </w:pPr>
            <w:r w:rsidRPr="00332213">
              <w:rPr>
                <w:sz w:val="24"/>
                <w:szCs w:val="24"/>
              </w:rPr>
              <w:t>6</w:t>
            </w:r>
          </w:p>
        </w:tc>
        <w:tc>
          <w:tcPr>
            <w:tcW w:w="850" w:type="dxa"/>
          </w:tcPr>
          <w:p w:rsidR="00D67123" w:rsidRPr="00332213" w:rsidRDefault="00D67123" w:rsidP="00D67123">
            <w:pPr>
              <w:jc w:val="center"/>
              <w:rPr>
                <w:sz w:val="24"/>
                <w:szCs w:val="24"/>
              </w:rPr>
            </w:pPr>
            <w:r w:rsidRPr="00332213">
              <w:rPr>
                <w:sz w:val="24"/>
                <w:szCs w:val="24"/>
              </w:rPr>
              <w:t>0,659</w:t>
            </w:r>
          </w:p>
        </w:tc>
        <w:tc>
          <w:tcPr>
            <w:tcW w:w="567" w:type="dxa"/>
          </w:tcPr>
          <w:p w:rsidR="00D67123" w:rsidRPr="00332213" w:rsidRDefault="00D67123" w:rsidP="00D67123">
            <w:pPr>
              <w:jc w:val="center"/>
              <w:rPr>
                <w:sz w:val="24"/>
                <w:szCs w:val="24"/>
              </w:rPr>
            </w:pPr>
            <w:r w:rsidRPr="00332213">
              <w:rPr>
                <w:sz w:val="24"/>
                <w:szCs w:val="24"/>
              </w:rPr>
              <w:t>4</w:t>
            </w:r>
          </w:p>
        </w:tc>
        <w:tc>
          <w:tcPr>
            <w:tcW w:w="851" w:type="dxa"/>
          </w:tcPr>
          <w:p w:rsidR="00D67123" w:rsidRPr="00332213" w:rsidRDefault="00D67123" w:rsidP="00D67123">
            <w:pPr>
              <w:jc w:val="center"/>
              <w:rPr>
                <w:sz w:val="24"/>
                <w:szCs w:val="24"/>
              </w:rPr>
            </w:pPr>
            <w:r w:rsidRPr="00332213">
              <w:rPr>
                <w:sz w:val="24"/>
                <w:szCs w:val="24"/>
              </w:rPr>
              <w:t>0,782</w:t>
            </w:r>
          </w:p>
        </w:tc>
        <w:tc>
          <w:tcPr>
            <w:tcW w:w="567" w:type="dxa"/>
          </w:tcPr>
          <w:p w:rsidR="00D67123" w:rsidRPr="00332213" w:rsidRDefault="00D67123" w:rsidP="00D67123">
            <w:pPr>
              <w:jc w:val="center"/>
              <w:rPr>
                <w:sz w:val="24"/>
                <w:szCs w:val="24"/>
              </w:rPr>
            </w:pPr>
            <w:r w:rsidRPr="00332213">
              <w:rPr>
                <w:sz w:val="24"/>
                <w:szCs w:val="24"/>
              </w:rPr>
              <w:t>2</w:t>
            </w:r>
          </w:p>
        </w:tc>
        <w:tc>
          <w:tcPr>
            <w:tcW w:w="850" w:type="dxa"/>
          </w:tcPr>
          <w:p w:rsidR="00D67123" w:rsidRPr="00332213" w:rsidRDefault="00D67123" w:rsidP="00D67123">
            <w:pPr>
              <w:jc w:val="center"/>
              <w:rPr>
                <w:sz w:val="24"/>
                <w:szCs w:val="24"/>
              </w:rPr>
            </w:pPr>
            <w:r w:rsidRPr="00332213">
              <w:rPr>
                <w:sz w:val="24"/>
                <w:szCs w:val="24"/>
              </w:rPr>
              <w:t>0,308</w:t>
            </w:r>
          </w:p>
        </w:tc>
        <w:tc>
          <w:tcPr>
            <w:tcW w:w="567" w:type="dxa"/>
          </w:tcPr>
          <w:p w:rsidR="00D67123" w:rsidRPr="00332213" w:rsidRDefault="00D67123" w:rsidP="00D67123">
            <w:pPr>
              <w:jc w:val="center"/>
              <w:rPr>
                <w:sz w:val="24"/>
                <w:szCs w:val="24"/>
              </w:rPr>
            </w:pPr>
            <w:r w:rsidRPr="00332213">
              <w:rPr>
                <w:sz w:val="24"/>
                <w:szCs w:val="24"/>
              </w:rPr>
              <w:t>10</w:t>
            </w:r>
          </w:p>
        </w:tc>
        <w:tc>
          <w:tcPr>
            <w:tcW w:w="851" w:type="dxa"/>
          </w:tcPr>
          <w:p w:rsidR="00D67123" w:rsidRPr="00332213" w:rsidRDefault="00D67123" w:rsidP="00D67123">
            <w:pPr>
              <w:jc w:val="center"/>
              <w:rPr>
                <w:sz w:val="24"/>
                <w:szCs w:val="24"/>
              </w:rPr>
            </w:pPr>
            <w:r w:rsidRPr="00332213">
              <w:rPr>
                <w:sz w:val="24"/>
                <w:szCs w:val="24"/>
              </w:rPr>
              <w:t>0,596</w:t>
            </w:r>
          </w:p>
        </w:tc>
        <w:tc>
          <w:tcPr>
            <w:tcW w:w="567" w:type="dxa"/>
          </w:tcPr>
          <w:p w:rsidR="00D67123" w:rsidRPr="00332213" w:rsidRDefault="00D67123" w:rsidP="00D67123">
            <w:pPr>
              <w:jc w:val="center"/>
              <w:rPr>
                <w:sz w:val="24"/>
                <w:szCs w:val="24"/>
              </w:rPr>
            </w:pPr>
            <w:r w:rsidRPr="00332213">
              <w:rPr>
                <w:sz w:val="24"/>
                <w:szCs w:val="24"/>
              </w:rPr>
              <w:t>6</w:t>
            </w:r>
          </w:p>
        </w:tc>
      </w:tr>
      <w:tr w:rsidR="00D67123" w:rsidRPr="00332213" w:rsidTr="00D67123">
        <w:tc>
          <w:tcPr>
            <w:tcW w:w="568" w:type="dxa"/>
          </w:tcPr>
          <w:p w:rsidR="00D67123" w:rsidRPr="00332213" w:rsidRDefault="00D67123" w:rsidP="00D67123">
            <w:pPr>
              <w:rPr>
                <w:sz w:val="24"/>
                <w:szCs w:val="24"/>
              </w:rPr>
            </w:pPr>
            <w:r w:rsidRPr="00332213">
              <w:rPr>
                <w:sz w:val="24"/>
                <w:szCs w:val="24"/>
              </w:rPr>
              <w:t>8</w:t>
            </w:r>
          </w:p>
        </w:tc>
        <w:tc>
          <w:tcPr>
            <w:tcW w:w="2693" w:type="dxa"/>
          </w:tcPr>
          <w:p w:rsidR="00D67123" w:rsidRPr="00332213" w:rsidRDefault="00D67123" w:rsidP="00D67123">
            <w:pPr>
              <w:rPr>
                <w:sz w:val="24"/>
                <w:szCs w:val="24"/>
              </w:rPr>
            </w:pPr>
            <w:r w:rsidRPr="00332213">
              <w:rPr>
                <w:sz w:val="24"/>
                <w:szCs w:val="24"/>
              </w:rPr>
              <w:t>Волинська обл.</w:t>
            </w:r>
          </w:p>
        </w:tc>
        <w:tc>
          <w:tcPr>
            <w:tcW w:w="851" w:type="dxa"/>
          </w:tcPr>
          <w:p w:rsidR="00D67123" w:rsidRPr="00332213" w:rsidRDefault="00D67123" w:rsidP="00D67123">
            <w:pPr>
              <w:jc w:val="center"/>
              <w:rPr>
                <w:sz w:val="24"/>
                <w:szCs w:val="24"/>
              </w:rPr>
            </w:pPr>
            <w:r w:rsidRPr="00332213">
              <w:rPr>
                <w:sz w:val="24"/>
                <w:szCs w:val="24"/>
              </w:rPr>
              <w:t>0,718</w:t>
            </w:r>
          </w:p>
        </w:tc>
        <w:tc>
          <w:tcPr>
            <w:tcW w:w="567" w:type="dxa"/>
          </w:tcPr>
          <w:p w:rsidR="00D67123" w:rsidRPr="00332213" w:rsidRDefault="00D67123" w:rsidP="00D67123">
            <w:pPr>
              <w:jc w:val="center"/>
              <w:rPr>
                <w:sz w:val="24"/>
                <w:szCs w:val="24"/>
              </w:rPr>
            </w:pPr>
            <w:r w:rsidRPr="00332213">
              <w:rPr>
                <w:sz w:val="24"/>
                <w:szCs w:val="24"/>
              </w:rPr>
              <w:t>3</w:t>
            </w:r>
          </w:p>
        </w:tc>
        <w:tc>
          <w:tcPr>
            <w:tcW w:w="850" w:type="dxa"/>
          </w:tcPr>
          <w:p w:rsidR="00D67123" w:rsidRPr="00332213" w:rsidRDefault="00D67123" w:rsidP="00D67123">
            <w:pPr>
              <w:jc w:val="center"/>
              <w:rPr>
                <w:sz w:val="24"/>
                <w:szCs w:val="24"/>
              </w:rPr>
            </w:pPr>
            <w:r w:rsidRPr="00332213">
              <w:rPr>
                <w:sz w:val="24"/>
                <w:szCs w:val="24"/>
              </w:rPr>
              <w:t>0,663</w:t>
            </w:r>
          </w:p>
        </w:tc>
        <w:tc>
          <w:tcPr>
            <w:tcW w:w="567" w:type="dxa"/>
          </w:tcPr>
          <w:p w:rsidR="00D67123" w:rsidRPr="00332213" w:rsidRDefault="00D67123" w:rsidP="00D67123">
            <w:pPr>
              <w:jc w:val="center"/>
              <w:rPr>
                <w:sz w:val="24"/>
                <w:szCs w:val="24"/>
              </w:rPr>
            </w:pPr>
            <w:r w:rsidRPr="00332213">
              <w:rPr>
                <w:sz w:val="24"/>
                <w:szCs w:val="24"/>
              </w:rPr>
              <w:t>3</w:t>
            </w:r>
          </w:p>
        </w:tc>
        <w:tc>
          <w:tcPr>
            <w:tcW w:w="851" w:type="dxa"/>
          </w:tcPr>
          <w:p w:rsidR="00D67123" w:rsidRPr="00332213" w:rsidRDefault="00D67123" w:rsidP="00D67123">
            <w:pPr>
              <w:jc w:val="center"/>
              <w:rPr>
                <w:sz w:val="24"/>
                <w:szCs w:val="24"/>
              </w:rPr>
            </w:pPr>
            <w:r w:rsidRPr="00332213">
              <w:rPr>
                <w:sz w:val="24"/>
                <w:szCs w:val="24"/>
              </w:rPr>
              <w:t>0,769</w:t>
            </w:r>
          </w:p>
        </w:tc>
        <w:tc>
          <w:tcPr>
            <w:tcW w:w="567" w:type="dxa"/>
          </w:tcPr>
          <w:p w:rsidR="00D67123" w:rsidRPr="00332213" w:rsidRDefault="00D67123" w:rsidP="00D67123">
            <w:pPr>
              <w:jc w:val="center"/>
              <w:rPr>
                <w:sz w:val="24"/>
                <w:szCs w:val="24"/>
              </w:rPr>
            </w:pPr>
            <w:r w:rsidRPr="00332213">
              <w:rPr>
                <w:sz w:val="24"/>
                <w:szCs w:val="24"/>
              </w:rPr>
              <w:t>4</w:t>
            </w:r>
          </w:p>
        </w:tc>
        <w:tc>
          <w:tcPr>
            <w:tcW w:w="850" w:type="dxa"/>
          </w:tcPr>
          <w:p w:rsidR="00D67123" w:rsidRPr="00332213" w:rsidRDefault="00D67123" w:rsidP="00D67123">
            <w:pPr>
              <w:jc w:val="center"/>
              <w:rPr>
                <w:sz w:val="24"/>
                <w:szCs w:val="24"/>
              </w:rPr>
            </w:pPr>
            <w:r w:rsidRPr="00332213">
              <w:rPr>
                <w:sz w:val="24"/>
                <w:szCs w:val="24"/>
              </w:rPr>
              <w:t>0,206</w:t>
            </w:r>
          </w:p>
        </w:tc>
        <w:tc>
          <w:tcPr>
            <w:tcW w:w="567" w:type="dxa"/>
          </w:tcPr>
          <w:p w:rsidR="00D67123" w:rsidRPr="00332213" w:rsidRDefault="00D67123" w:rsidP="00D67123">
            <w:pPr>
              <w:jc w:val="center"/>
              <w:rPr>
                <w:sz w:val="24"/>
                <w:szCs w:val="24"/>
              </w:rPr>
            </w:pPr>
            <w:r w:rsidRPr="00332213">
              <w:rPr>
                <w:sz w:val="24"/>
                <w:szCs w:val="24"/>
              </w:rPr>
              <w:t>14</w:t>
            </w:r>
          </w:p>
        </w:tc>
        <w:tc>
          <w:tcPr>
            <w:tcW w:w="851" w:type="dxa"/>
          </w:tcPr>
          <w:p w:rsidR="00D67123" w:rsidRPr="00332213" w:rsidRDefault="00D67123" w:rsidP="00D67123">
            <w:pPr>
              <w:jc w:val="center"/>
              <w:rPr>
                <w:sz w:val="24"/>
                <w:szCs w:val="24"/>
              </w:rPr>
            </w:pPr>
            <w:r w:rsidRPr="00332213">
              <w:rPr>
                <w:sz w:val="24"/>
                <w:szCs w:val="24"/>
              </w:rPr>
              <w:t>0,589</w:t>
            </w:r>
          </w:p>
        </w:tc>
        <w:tc>
          <w:tcPr>
            <w:tcW w:w="567" w:type="dxa"/>
          </w:tcPr>
          <w:p w:rsidR="00D67123" w:rsidRPr="00332213" w:rsidRDefault="00D67123" w:rsidP="00D67123">
            <w:pPr>
              <w:jc w:val="center"/>
              <w:rPr>
                <w:sz w:val="24"/>
                <w:szCs w:val="24"/>
              </w:rPr>
            </w:pPr>
            <w:r w:rsidRPr="00332213">
              <w:rPr>
                <w:sz w:val="24"/>
                <w:szCs w:val="24"/>
              </w:rPr>
              <w:t>7</w:t>
            </w:r>
          </w:p>
        </w:tc>
      </w:tr>
      <w:tr w:rsidR="00D67123" w:rsidRPr="00332213" w:rsidTr="00D67123">
        <w:tc>
          <w:tcPr>
            <w:tcW w:w="568" w:type="dxa"/>
          </w:tcPr>
          <w:p w:rsidR="00D67123" w:rsidRPr="00332213" w:rsidRDefault="00D67123" w:rsidP="00D67123">
            <w:pPr>
              <w:rPr>
                <w:sz w:val="24"/>
                <w:szCs w:val="24"/>
              </w:rPr>
            </w:pPr>
            <w:r w:rsidRPr="00332213">
              <w:rPr>
                <w:sz w:val="24"/>
                <w:szCs w:val="24"/>
              </w:rPr>
              <w:t>9</w:t>
            </w:r>
          </w:p>
        </w:tc>
        <w:tc>
          <w:tcPr>
            <w:tcW w:w="2693" w:type="dxa"/>
          </w:tcPr>
          <w:p w:rsidR="00D67123" w:rsidRPr="00332213" w:rsidRDefault="00D67123" w:rsidP="00D67123">
            <w:pPr>
              <w:rPr>
                <w:sz w:val="24"/>
                <w:szCs w:val="24"/>
              </w:rPr>
            </w:pPr>
            <w:r w:rsidRPr="00332213">
              <w:rPr>
                <w:sz w:val="24"/>
                <w:szCs w:val="24"/>
              </w:rPr>
              <w:t>Одеська обл.</w:t>
            </w:r>
          </w:p>
        </w:tc>
        <w:tc>
          <w:tcPr>
            <w:tcW w:w="851" w:type="dxa"/>
          </w:tcPr>
          <w:p w:rsidR="00D67123" w:rsidRPr="00332213" w:rsidRDefault="00D67123" w:rsidP="00D67123">
            <w:pPr>
              <w:jc w:val="center"/>
              <w:rPr>
                <w:sz w:val="24"/>
                <w:szCs w:val="24"/>
              </w:rPr>
            </w:pPr>
            <w:r w:rsidRPr="00332213">
              <w:rPr>
                <w:sz w:val="24"/>
                <w:szCs w:val="24"/>
              </w:rPr>
              <w:t>0,433</w:t>
            </w:r>
          </w:p>
        </w:tc>
        <w:tc>
          <w:tcPr>
            <w:tcW w:w="567" w:type="dxa"/>
          </w:tcPr>
          <w:p w:rsidR="00D67123" w:rsidRPr="00332213" w:rsidRDefault="00D67123" w:rsidP="00D67123">
            <w:pPr>
              <w:jc w:val="center"/>
              <w:rPr>
                <w:sz w:val="24"/>
                <w:szCs w:val="24"/>
              </w:rPr>
            </w:pPr>
            <w:r w:rsidRPr="00332213">
              <w:rPr>
                <w:sz w:val="24"/>
                <w:szCs w:val="24"/>
              </w:rPr>
              <w:t>12</w:t>
            </w:r>
          </w:p>
        </w:tc>
        <w:tc>
          <w:tcPr>
            <w:tcW w:w="850" w:type="dxa"/>
          </w:tcPr>
          <w:p w:rsidR="00D67123" w:rsidRPr="00332213" w:rsidRDefault="00D67123" w:rsidP="00D67123">
            <w:pPr>
              <w:jc w:val="center"/>
              <w:rPr>
                <w:sz w:val="24"/>
                <w:szCs w:val="24"/>
              </w:rPr>
            </w:pPr>
            <w:r w:rsidRPr="00332213">
              <w:rPr>
                <w:sz w:val="24"/>
                <w:szCs w:val="24"/>
              </w:rPr>
              <w:t>0,595</w:t>
            </w:r>
          </w:p>
        </w:tc>
        <w:tc>
          <w:tcPr>
            <w:tcW w:w="567" w:type="dxa"/>
          </w:tcPr>
          <w:p w:rsidR="00D67123" w:rsidRPr="00332213" w:rsidRDefault="00D67123" w:rsidP="00D67123">
            <w:pPr>
              <w:jc w:val="center"/>
              <w:rPr>
                <w:sz w:val="24"/>
                <w:szCs w:val="24"/>
              </w:rPr>
            </w:pPr>
            <w:r>
              <w:rPr>
                <w:sz w:val="24"/>
                <w:szCs w:val="24"/>
              </w:rPr>
              <w:t>7</w:t>
            </w:r>
          </w:p>
        </w:tc>
        <w:tc>
          <w:tcPr>
            <w:tcW w:w="851" w:type="dxa"/>
          </w:tcPr>
          <w:p w:rsidR="00D67123" w:rsidRPr="00332213" w:rsidRDefault="00D67123" w:rsidP="00D67123">
            <w:pPr>
              <w:jc w:val="center"/>
              <w:rPr>
                <w:sz w:val="24"/>
                <w:szCs w:val="24"/>
              </w:rPr>
            </w:pPr>
            <w:r w:rsidRPr="00332213">
              <w:rPr>
                <w:sz w:val="24"/>
                <w:szCs w:val="24"/>
              </w:rPr>
              <w:t>0,388</w:t>
            </w:r>
          </w:p>
        </w:tc>
        <w:tc>
          <w:tcPr>
            <w:tcW w:w="567" w:type="dxa"/>
          </w:tcPr>
          <w:p w:rsidR="00D67123" w:rsidRPr="00332213" w:rsidRDefault="00D67123" w:rsidP="00D67123">
            <w:pPr>
              <w:jc w:val="center"/>
              <w:rPr>
                <w:sz w:val="24"/>
                <w:szCs w:val="24"/>
              </w:rPr>
            </w:pPr>
            <w:r w:rsidRPr="00332213">
              <w:rPr>
                <w:sz w:val="24"/>
                <w:szCs w:val="24"/>
              </w:rPr>
              <w:t>12</w:t>
            </w:r>
          </w:p>
        </w:tc>
        <w:tc>
          <w:tcPr>
            <w:tcW w:w="850" w:type="dxa"/>
          </w:tcPr>
          <w:p w:rsidR="00D67123" w:rsidRPr="00332213" w:rsidRDefault="00D67123" w:rsidP="00D67123">
            <w:pPr>
              <w:jc w:val="center"/>
              <w:rPr>
                <w:sz w:val="24"/>
                <w:szCs w:val="24"/>
              </w:rPr>
            </w:pPr>
            <w:r w:rsidRPr="00332213">
              <w:rPr>
                <w:sz w:val="24"/>
                <w:szCs w:val="24"/>
              </w:rPr>
              <w:t>0,824</w:t>
            </w:r>
          </w:p>
        </w:tc>
        <w:tc>
          <w:tcPr>
            <w:tcW w:w="567" w:type="dxa"/>
          </w:tcPr>
          <w:p w:rsidR="00D67123" w:rsidRPr="00332213" w:rsidRDefault="00D67123" w:rsidP="00D67123">
            <w:pPr>
              <w:jc w:val="center"/>
              <w:rPr>
                <w:sz w:val="24"/>
                <w:szCs w:val="24"/>
              </w:rPr>
            </w:pPr>
            <w:r w:rsidRPr="00332213">
              <w:rPr>
                <w:sz w:val="24"/>
                <w:szCs w:val="24"/>
              </w:rPr>
              <w:t>3</w:t>
            </w:r>
          </w:p>
        </w:tc>
        <w:tc>
          <w:tcPr>
            <w:tcW w:w="851" w:type="dxa"/>
          </w:tcPr>
          <w:p w:rsidR="00D67123" w:rsidRPr="00332213" w:rsidRDefault="00D67123" w:rsidP="00D67123">
            <w:pPr>
              <w:jc w:val="center"/>
              <w:rPr>
                <w:sz w:val="24"/>
                <w:szCs w:val="24"/>
              </w:rPr>
            </w:pPr>
            <w:r w:rsidRPr="00332213">
              <w:rPr>
                <w:sz w:val="24"/>
                <w:szCs w:val="24"/>
              </w:rPr>
              <w:t>0,560</w:t>
            </w:r>
          </w:p>
        </w:tc>
        <w:tc>
          <w:tcPr>
            <w:tcW w:w="567" w:type="dxa"/>
          </w:tcPr>
          <w:p w:rsidR="00D67123" w:rsidRPr="00332213" w:rsidRDefault="00D67123" w:rsidP="00D67123">
            <w:pPr>
              <w:jc w:val="center"/>
              <w:rPr>
                <w:sz w:val="24"/>
                <w:szCs w:val="24"/>
              </w:rPr>
            </w:pPr>
            <w:r w:rsidRPr="00332213">
              <w:rPr>
                <w:sz w:val="24"/>
                <w:szCs w:val="24"/>
              </w:rPr>
              <w:t>8</w:t>
            </w:r>
          </w:p>
        </w:tc>
      </w:tr>
      <w:tr w:rsidR="00D67123" w:rsidRPr="00332213" w:rsidTr="00D67123">
        <w:tc>
          <w:tcPr>
            <w:tcW w:w="568" w:type="dxa"/>
          </w:tcPr>
          <w:p w:rsidR="00D67123" w:rsidRPr="00332213" w:rsidRDefault="00D67123" w:rsidP="00D67123">
            <w:pPr>
              <w:rPr>
                <w:sz w:val="24"/>
                <w:szCs w:val="24"/>
              </w:rPr>
            </w:pPr>
            <w:r w:rsidRPr="00332213">
              <w:rPr>
                <w:sz w:val="24"/>
                <w:szCs w:val="24"/>
              </w:rPr>
              <w:t>10</w:t>
            </w:r>
          </w:p>
        </w:tc>
        <w:tc>
          <w:tcPr>
            <w:tcW w:w="2693" w:type="dxa"/>
          </w:tcPr>
          <w:p w:rsidR="00D67123" w:rsidRPr="00332213" w:rsidRDefault="00D67123" w:rsidP="00D67123">
            <w:pPr>
              <w:rPr>
                <w:sz w:val="24"/>
                <w:szCs w:val="24"/>
              </w:rPr>
            </w:pPr>
            <w:r w:rsidRPr="00332213">
              <w:rPr>
                <w:sz w:val="24"/>
                <w:szCs w:val="24"/>
              </w:rPr>
              <w:t>Харківська обл.</w:t>
            </w:r>
          </w:p>
        </w:tc>
        <w:tc>
          <w:tcPr>
            <w:tcW w:w="851" w:type="dxa"/>
          </w:tcPr>
          <w:p w:rsidR="00D67123" w:rsidRPr="00332213" w:rsidRDefault="00D67123" w:rsidP="00D67123">
            <w:pPr>
              <w:jc w:val="center"/>
              <w:rPr>
                <w:sz w:val="24"/>
                <w:szCs w:val="24"/>
              </w:rPr>
            </w:pPr>
            <w:r w:rsidRPr="00332213">
              <w:rPr>
                <w:sz w:val="24"/>
                <w:szCs w:val="24"/>
              </w:rPr>
              <w:t>0,371</w:t>
            </w:r>
          </w:p>
        </w:tc>
        <w:tc>
          <w:tcPr>
            <w:tcW w:w="567" w:type="dxa"/>
          </w:tcPr>
          <w:p w:rsidR="00D67123" w:rsidRPr="00332213" w:rsidRDefault="00D67123" w:rsidP="00D67123">
            <w:pPr>
              <w:jc w:val="center"/>
              <w:rPr>
                <w:sz w:val="24"/>
                <w:szCs w:val="24"/>
              </w:rPr>
            </w:pPr>
            <w:r w:rsidRPr="00332213">
              <w:rPr>
                <w:sz w:val="24"/>
                <w:szCs w:val="24"/>
              </w:rPr>
              <w:t>14</w:t>
            </w:r>
          </w:p>
        </w:tc>
        <w:tc>
          <w:tcPr>
            <w:tcW w:w="850" w:type="dxa"/>
          </w:tcPr>
          <w:p w:rsidR="00D67123" w:rsidRPr="00332213" w:rsidRDefault="00D67123" w:rsidP="00D67123">
            <w:pPr>
              <w:jc w:val="center"/>
              <w:rPr>
                <w:sz w:val="24"/>
                <w:szCs w:val="24"/>
              </w:rPr>
            </w:pPr>
            <w:r w:rsidRPr="00332213">
              <w:rPr>
                <w:sz w:val="24"/>
                <w:szCs w:val="24"/>
              </w:rPr>
              <w:t>0,550</w:t>
            </w:r>
          </w:p>
        </w:tc>
        <w:tc>
          <w:tcPr>
            <w:tcW w:w="567" w:type="dxa"/>
          </w:tcPr>
          <w:p w:rsidR="00D67123" w:rsidRPr="00332213" w:rsidRDefault="00D67123" w:rsidP="00D67123">
            <w:pPr>
              <w:jc w:val="center"/>
              <w:rPr>
                <w:sz w:val="24"/>
                <w:szCs w:val="24"/>
              </w:rPr>
            </w:pPr>
            <w:r w:rsidRPr="00332213">
              <w:rPr>
                <w:sz w:val="24"/>
                <w:szCs w:val="24"/>
              </w:rPr>
              <w:t>9</w:t>
            </w:r>
          </w:p>
        </w:tc>
        <w:tc>
          <w:tcPr>
            <w:tcW w:w="851" w:type="dxa"/>
          </w:tcPr>
          <w:p w:rsidR="00D67123" w:rsidRPr="00332213" w:rsidRDefault="00D67123" w:rsidP="00D67123">
            <w:pPr>
              <w:jc w:val="center"/>
              <w:rPr>
                <w:sz w:val="24"/>
                <w:szCs w:val="24"/>
              </w:rPr>
            </w:pPr>
            <w:r w:rsidRPr="00332213">
              <w:rPr>
                <w:sz w:val="24"/>
                <w:szCs w:val="24"/>
              </w:rPr>
              <w:t>0,292</w:t>
            </w:r>
          </w:p>
        </w:tc>
        <w:tc>
          <w:tcPr>
            <w:tcW w:w="567" w:type="dxa"/>
          </w:tcPr>
          <w:p w:rsidR="00D67123" w:rsidRPr="00332213" w:rsidRDefault="00D67123" w:rsidP="00D67123">
            <w:pPr>
              <w:jc w:val="center"/>
              <w:rPr>
                <w:sz w:val="24"/>
                <w:szCs w:val="24"/>
              </w:rPr>
            </w:pPr>
            <w:r w:rsidRPr="00332213">
              <w:rPr>
                <w:sz w:val="24"/>
                <w:szCs w:val="24"/>
              </w:rPr>
              <w:t>15</w:t>
            </w:r>
          </w:p>
        </w:tc>
        <w:tc>
          <w:tcPr>
            <w:tcW w:w="850" w:type="dxa"/>
          </w:tcPr>
          <w:p w:rsidR="00D67123" w:rsidRPr="00332213" w:rsidRDefault="00D67123" w:rsidP="00D67123">
            <w:pPr>
              <w:jc w:val="center"/>
              <w:rPr>
                <w:sz w:val="24"/>
                <w:szCs w:val="24"/>
              </w:rPr>
            </w:pPr>
            <w:r w:rsidRPr="00332213">
              <w:rPr>
                <w:sz w:val="24"/>
                <w:szCs w:val="24"/>
              </w:rPr>
              <w:t>1,000</w:t>
            </w:r>
          </w:p>
        </w:tc>
        <w:tc>
          <w:tcPr>
            <w:tcW w:w="567" w:type="dxa"/>
          </w:tcPr>
          <w:p w:rsidR="00D67123" w:rsidRPr="00332213" w:rsidRDefault="00D67123" w:rsidP="00D67123">
            <w:pPr>
              <w:jc w:val="center"/>
              <w:rPr>
                <w:sz w:val="24"/>
                <w:szCs w:val="24"/>
              </w:rPr>
            </w:pPr>
            <w:r w:rsidRPr="00332213">
              <w:rPr>
                <w:sz w:val="24"/>
                <w:szCs w:val="24"/>
              </w:rPr>
              <w:t>1</w:t>
            </w:r>
          </w:p>
        </w:tc>
        <w:tc>
          <w:tcPr>
            <w:tcW w:w="851" w:type="dxa"/>
          </w:tcPr>
          <w:p w:rsidR="00D67123" w:rsidRPr="00332213" w:rsidRDefault="00D67123" w:rsidP="00D67123">
            <w:pPr>
              <w:jc w:val="center"/>
              <w:rPr>
                <w:sz w:val="24"/>
                <w:szCs w:val="24"/>
              </w:rPr>
            </w:pPr>
            <w:r w:rsidRPr="00332213">
              <w:rPr>
                <w:sz w:val="24"/>
                <w:szCs w:val="24"/>
              </w:rPr>
              <w:t>0,553</w:t>
            </w:r>
          </w:p>
        </w:tc>
        <w:tc>
          <w:tcPr>
            <w:tcW w:w="567" w:type="dxa"/>
          </w:tcPr>
          <w:p w:rsidR="00D67123" w:rsidRPr="00332213" w:rsidRDefault="00D67123" w:rsidP="00D67123">
            <w:pPr>
              <w:jc w:val="center"/>
              <w:rPr>
                <w:sz w:val="24"/>
                <w:szCs w:val="24"/>
              </w:rPr>
            </w:pPr>
            <w:r w:rsidRPr="00332213">
              <w:rPr>
                <w:sz w:val="24"/>
                <w:szCs w:val="24"/>
              </w:rPr>
              <w:t>9</w:t>
            </w:r>
          </w:p>
        </w:tc>
      </w:tr>
      <w:tr w:rsidR="00D67123" w:rsidRPr="00332213" w:rsidTr="00D67123">
        <w:tc>
          <w:tcPr>
            <w:tcW w:w="568" w:type="dxa"/>
          </w:tcPr>
          <w:p w:rsidR="00D67123" w:rsidRPr="00332213" w:rsidRDefault="00D67123" w:rsidP="00D67123">
            <w:pPr>
              <w:rPr>
                <w:sz w:val="24"/>
                <w:szCs w:val="24"/>
              </w:rPr>
            </w:pPr>
            <w:r w:rsidRPr="00332213">
              <w:rPr>
                <w:sz w:val="24"/>
                <w:szCs w:val="24"/>
              </w:rPr>
              <w:t>11</w:t>
            </w:r>
          </w:p>
        </w:tc>
        <w:tc>
          <w:tcPr>
            <w:tcW w:w="2693" w:type="dxa"/>
          </w:tcPr>
          <w:p w:rsidR="00D67123" w:rsidRPr="00332213" w:rsidRDefault="00D67123" w:rsidP="00D67123">
            <w:pPr>
              <w:rPr>
                <w:sz w:val="24"/>
                <w:szCs w:val="24"/>
              </w:rPr>
            </w:pPr>
            <w:r w:rsidRPr="00332213">
              <w:rPr>
                <w:sz w:val="24"/>
                <w:szCs w:val="24"/>
              </w:rPr>
              <w:t>Тернопільська обл.</w:t>
            </w:r>
          </w:p>
        </w:tc>
        <w:tc>
          <w:tcPr>
            <w:tcW w:w="851" w:type="dxa"/>
          </w:tcPr>
          <w:p w:rsidR="00D67123" w:rsidRPr="00332213" w:rsidRDefault="00D67123" w:rsidP="00D67123">
            <w:pPr>
              <w:jc w:val="center"/>
              <w:rPr>
                <w:sz w:val="24"/>
                <w:szCs w:val="24"/>
              </w:rPr>
            </w:pPr>
            <w:r w:rsidRPr="00332213">
              <w:rPr>
                <w:sz w:val="24"/>
                <w:szCs w:val="24"/>
              </w:rPr>
              <w:t>0,624</w:t>
            </w:r>
          </w:p>
        </w:tc>
        <w:tc>
          <w:tcPr>
            <w:tcW w:w="567" w:type="dxa"/>
          </w:tcPr>
          <w:p w:rsidR="00D67123" w:rsidRPr="00332213" w:rsidRDefault="00D67123" w:rsidP="00D67123">
            <w:pPr>
              <w:jc w:val="center"/>
              <w:rPr>
                <w:sz w:val="24"/>
                <w:szCs w:val="24"/>
              </w:rPr>
            </w:pPr>
            <w:r w:rsidRPr="00332213">
              <w:rPr>
                <w:sz w:val="24"/>
                <w:szCs w:val="24"/>
              </w:rPr>
              <w:t>7</w:t>
            </w:r>
          </w:p>
        </w:tc>
        <w:tc>
          <w:tcPr>
            <w:tcW w:w="850" w:type="dxa"/>
          </w:tcPr>
          <w:p w:rsidR="00D67123" w:rsidRPr="00332213" w:rsidRDefault="00D67123" w:rsidP="00D67123">
            <w:pPr>
              <w:jc w:val="center"/>
              <w:rPr>
                <w:sz w:val="24"/>
                <w:szCs w:val="24"/>
              </w:rPr>
            </w:pPr>
            <w:r w:rsidRPr="00332213">
              <w:rPr>
                <w:sz w:val="24"/>
                <w:szCs w:val="24"/>
              </w:rPr>
              <w:t>0,460</w:t>
            </w:r>
          </w:p>
        </w:tc>
        <w:tc>
          <w:tcPr>
            <w:tcW w:w="567" w:type="dxa"/>
          </w:tcPr>
          <w:p w:rsidR="00D67123" w:rsidRPr="00332213" w:rsidRDefault="00D67123" w:rsidP="00D67123">
            <w:pPr>
              <w:jc w:val="center"/>
              <w:rPr>
                <w:sz w:val="24"/>
                <w:szCs w:val="24"/>
              </w:rPr>
            </w:pPr>
            <w:r>
              <w:rPr>
                <w:sz w:val="24"/>
                <w:szCs w:val="24"/>
              </w:rPr>
              <w:t>13</w:t>
            </w:r>
          </w:p>
        </w:tc>
        <w:tc>
          <w:tcPr>
            <w:tcW w:w="851" w:type="dxa"/>
          </w:tcPr>
          <w:p w:rsidR="00D67123" w:rsidRPr="00332213" w:rsidRDefault="00D67123" w:rsidP="00D67123">
            <w:pPr>
              <w:jc w:val="center"/>
              <w:rPr>
                <w:sz w:val="24"/>
                <w:szCs w:val="24"/>
              </w:rPr>
            </w:pPr>
            <w:r w:rsidRPr="00332213">
              <w:rPr>
                <w:sz w:val="24"/>
                <w:szCs w:val="24"/>
              </w:rPr>
              <w:t>0,758</w:t>
            </w:r>
          </w:p>
        </w:tc>
        <w:tc>
          <w:tcPr>
            <w:tcW w:w="567" w:type="dxa"/>
          </w:tcPr>
          <w:p w:rsidR="00D67123" w:rsidRPr="00332213" w:rsidRDefault="00D67123" w:rsidP="00D67123">
            <w:pPr>
              <w:jc w:val="center"/>
              <w:rPr>
                <w:sz w:val="24"/>
                <w:szCs w:val="24"/>
              </w:rPr>
            </w:pPr>
            <w:r w:rsidRPr="00332213">
              <w:rPr>
                <w:sz w:val="24"/>
                <w:szCs w:val="24"/>
              </w:rPr>
              <w:t>5</w:t>
            </w:r>
          </w:p>
        </w:tc>
        <w:tc>
          <w:tcPr>
            <w:tcW w:w="850" w:type="dxa"/>
          </w:tcPr>
          <w:p w:rsidR="00D67123" w:rsidRPr="00332213" w:rsidRDefault="00D67123" w:rsidP="00D67123">
            <w:pPr>
              <w:jc w:val="center"/>
              <w:rPr>
                <w:sz w:val="24"/>
                <w:szCs w:val="24"/>
              </w:rPr>
            </w:pPr>
            <w:r w:rsidRPr="00332213">
              <w:rPr>
                <w:sz w:val="24"/>
                <w:szCs w:val="24"/>
              </w:rPr>
              <w:t>0,183</w:t>
            </w:r>
          </w:p>
        </w:tc>
        <w:tc>
          <w:tcPr>
            <w:tcW w:w="567" w:type="dxa"/>
          </w:tcPr>
          <w:p w:rsidR="00D67123" w:rsidRPr="00332213" w:rsidRDefault="00D67123" w:rsidP="00D67123">
            <w:pPr>
              <w:jc w:val="center"/>
              <w:rPr>
                <w:sz w:val="24"/>
                <w:szCs w:val="24"/>
              </w:rPr>
            </w:pPr>
            <w:r w:rsidRPr="00332213">
              <w:rPr>
                <w:sz w:val="24"/>
                <w:szCs w:val="24"/>
              </w:rPr>
              <w:t>16</w:t>
            </w:r>
          </w:p>
        </w:tc>
        <w:tc>
          <w:tcPr>
            <w:tcW w:w="851" w:type="dxa"/>
          </w:tcPr>
          <w:p w:rsidR="00D67123" w:rsidRPr="00332213" w:rsidRDefault="00D67123" w:rsidP="00D67123">
            <w:pPr>
              <w:jc w:val="center"/>
              <w:rPr>
                <w:sz w:val="24"/>
                <w:szCs w:val="24"/>
              </w:rPr>
            </w:pPr>
            <w:r w:rsidRPr="00332213">
              <w:rPr>
                <w:sz w:val="24"/>
                <w:szCs w:val="24"/>
              </w:rPr>
              <w:t>0,506</w:t>
            </w:r>
          </w:p>
        </w:tc>
        <w:tc>
          <w:tcPr>
            <w:tcW w:w="567" w:type="dxa"/>
          </w:tcPr>
          <w:p w:rsidR="00D67123" w:rsidRPr="00332213" w:rsidRDefault="00D67123" w:rsidP="00D67123">
            <w:pPr>
              <w:jc w:val="center"/>
              <w:rPr>
                <w:sz w:val="24"/>
                <w:szCs w:val="24"/>
              </w:rPr>
            </w:pPr>
            <w:r w:rsidRPr="00332213">
              <w:rPr>
                <w:sz w:val="24"/>
                <w:szCs w:val="24"/>
              </w:rPr>
              <w:t>10</w:t>
            </w:r>
          </w:p>
        </w:tc>
      </w:tr>
      <w:tr w:rsidR="00D67123" w:rsidRPr="00332213" w:rsidTr="00D67123">
        <w:tc>
          <w:tcPr>
            <w:tcW w:w="568" w:type="dxa"/>
          </w:tcPr>
          <w:p w:rsidR="00D67123" w:rsidRPr="00332213" w:rsidRDefault="00D67123" w:rsidP="00D67123">
            <w:pPr>
              <w:rPr>
                <w:sz w:val="24"/>
                <w:szCs w:val="24"/>
              </w:rPr>
            </w:pPr>
            <w:r w:rsidRPr="00332213">
              <w:rPr>
                <w:sz w:val="24"/>
                <w:szCs w:val="24"/>
              </w:rPr>
              <w:t>12</w:t>
            </w:r>
          </w:p>
        </w:tc>
        <w:tc>
          <w:tcPr>
            <w:tcW w:w="2693" w:type="dxa"/>
          </w:tcPr>
          <w:p w:rsidR="00D67123" w:rsidRPr="00332213" w:rsidRDefault="00D67123" w:rsidP="00D67123">
            <w:pPr>
              <w:rPr>
                <w:sz w:val="24"/>
                <w:szCs w:val="24"/>
              </w:rPr>
            </w:pPr>
            <w:r w:rsidRPr="00332213">
              <w:rPr>
                <w:sz w:val="24"/>
                <w:szCs w:val="24"/>
              </w:rPr>
              <w:t>АР Крим</w:t>
            </w:r>
          </w:p>
        </w:tc>
        <w:tc>
          <w:tcPr>
            <w:tcW w:w="851" w:type="dxa"/>
          </w:tcPr>
          <w:p w:rsidR="00D67123" w:rsidRPr="00332213" w:rsidRDefault="00D67123" w:rsidP="00D67123">
            <w:pPr>
              <w:jc w:val="center"/>
              <w:rPr>
                <w:sz w:val="24"/>
                <w:szCs w:val="24"/>
              </w:rPr>
            </w:pPr>
            <w:r w:rsidRPr="00332213">
              <w:rPr>
                <w:sz w:val="24"/>
                <w:szCs w:val="24"/>
              </w:rPr>
              <w:t>0,494</w:t>
            </w:r>
          </w:p>
        </w:tc>
        <w:tc>
          <w:tcPr>
            <w:tcW w:w="567" w:type="dxa"/>
          </w:tcPr>
          <w:p w:rsidR="00D67123" w:rsidRPr="00332213" w:rsidRDefault="00D67123" w:rsidP="00D67123">
            <w:pPr>
              <w:jc w:val="center"/>
              <w:rPr>
                <w:sz w:val="24"/>
                <w:szCs w:val="24"/>
              </w:rPr>
            </w:pPr>
            <w:r w:rsidRPr="00332213">
              <w:rPr>
                <w:sz w:val="24"/>
                <w:szCs w:val="24"/>
              </w:rPr>
              <w:t>10</w:t>
            </w:r>
          </w:p>
        </w:tc>
        <w:tc>
          <w:tcPr>
            <w:tcW w:w="850" w:type="dxa"/>
          </w:tcPr>
          <w:p w:rsidR="00D67123" w:rsidRPr="00332213" w:rsidRDefault="00D67123" w:rsidP="00D67123">
            <w:pPr>
              <w:jc w:val="center"/>
              <w:rPr>
                <w:sz w:val="24"/>
                <w:szCs w:val="24"/>
              </w:rPr>
            </w:pPr>
            <w:r w:rsidRPr="00332213">
              <w:rPr>
                <w:sz w:val="24"/>
                <w:szCs w:val="24"/>
              </w:rPr>
              <w:t>0,534</w:t>
            </w:r>
          </w:p>
        </w:tc>
        <w:tc>
          <w:tcPr>
            <w:tcW w:w="567" w:type="dxa"/>
          </w:tcPr>
          <w:p w:rsidR="00D67123" w:rsidRPr="00332213" w:rsidRDefault="00D67123" w:rsidP="00D67123">
            <w:pPr>
              <w:jc w:val="center"/>
              <w:rPr>
                <w:sz w:val="24"/>
                <w:szCs w:val="24"/>
              </w:rPr>
            </w:pPr>
            <w:r w:rsidRPr="00332213">
              <w:rPr>
                <w:sz w:val="24"/>
                <w:szCs w:val="24"/>
              </w:rPr>
              <w:t>11</w:t>
            </w:r>
          </w:p>
        </w:tc>
        <w:tc>
          <w:tcPr>
            <w:tcW w:w="851" w:type="dxa"/>
          </w:tcPr>
          <w:p w:rsidR="00D67123" w:rsidRPr="00332213" w:rsidRDefault="00D67123" w:rsidP="00D67123">
            <w:pPr>
              <w:jc w:val="center"/>
              <w:rPr>
                <w:sz w:val="24"/>
                <w:szCs w:val="24"/>
              </w:rPr>
            </w:pPr>
            <w:r w:rsidRPr="00332213">
              <w:rPr>
                <w:sz w:val="24"/>
                <w:szCs w:val="24"/>
              </w:rPr>
              <w:t>0,361</w:t>
            </w:r>
          </w:p>
        </w:tc>
        <w:tc>
          <w:tcPr>
            <w:tcW w:w="567" w:type="dxa"/>
          </w:tcPr>
          <w:p w:rsidR="00D67123" w:rsidRPr="00332213" w:rsidRDefault="00D67123" w:rsidP="00D67123">
            <w:pPr>
              <w:jc w:val="center"/>
              <w:rPr>
                <w:sz w:val="24"/>
                <w:szCs w:val="24"/>
              </w:rPr>
            </w:pPr>
            <w:r w:rsidRPr="00332213">
              <w:rPr>
                <w:sz w:val="24"/>
                <w:szCs w:val="24"/>
              </w:rPr>
              <w:t>13</w:t>
            </w:r>
          </w:p>
        </w:tc>
        <w:tc>
          <w:tcPr>
            <w:tcW w:w="850" w:type="dxa"/>
          </w:tcPr>
          <w:p w:rsidR="00D67123" w:rsidRPr="00332213" w:rsidRDefault="00D67123" w:rsidP="00D67123">
            <w:pPr>
              <w:jc w:val="center"/>
              <w:rPr>
                <w:sz w:val="24"/>
                <w:szCs w:val="24"/>
              </w:rPr>
            </w:pPr>
            <w:r w:rsidRPr="00332213">
              <w:rPr>
                <w:sz w:val="24"/>
                <w:szCs w:val="24"/>
              </w:rPr>
              <w:t>0,550</w:t>
            </w:r>
          </w:p>
        </w:tc>
        <w:tc>
          <w:tcPr>
            <w:tcW w:w="567" w:type="dxa"/>
          </w:tcPr>
          <w:p w:rsidR="00D67123" w:rsidRPr="00332213" w:rsidRDefault="00D67123" w:rsidP="00D67123">
            <w:pPr>
              <w:jc w:val="center"/>
              <w:rPr>
                <w:sz w:val="24"/>
                <w:szCs w:val="24"/>
              </w:rPr>
            </w:pPr>
            <w:r w:rsidRPr="00332213">
              <w:rPr>
                <w:sz w:val="24"/>
                <w:szCs w:val="24"/>
              </w:rPr>
              <w:t>4</w:t>
            </w:r>
          </w:p>
        </w:tc>
        <w:tc>
          <w:tcPr>
            <w:tcW w:w="851" w:type="dxa"/>
          </w:tcPr>
          <w:p w:rsidR="00D67123" w:rsidRPr="00332213" w:rsidRDefault="00D67123" w:rsidP="00D67123">
            <w:pPr>
              <w:jc w:val="center"/>
              <w:rPr>
                <w:sz w:val="24"/>
                <w:szCs w:val="24"/>
              </w:rPr>
            </w:pPr>
            <w:r w:rsidRPr="00332213">
              <w:rPr>
                <w:sz w:val="24"/>
                <w:szCs w:val="24"/>
              </w:rPr>
              <w:t>0,485</w:t>
            </w:r>
          </w:p>
        </w:tc>
        <w:tc>
          <w:tcPr>
            <w:tcW w:w="567" w:type="dxa"/>
          </w:tcPr>
          <w:p w:rsidR="00D67123" w:rsidRPr="00332213" w:rsidRDefault="00D67123" w:rsidP="00D67123">
            <w:pPr>
              <w:jc w:val="center"/>
              <w:rPr>
                <w:sz w:val="24"/>
                <w:szCs w:val="24"/>
              </w:rPr>
            </w:pPr>
            <w:r w:rsidRPr="00332213">
              <w:rPr>
                <w:sz w:val="24"/>
                <w:szCs w:val="24"/>
              </w:rPr>
              <w:t>11</w:t>
            </w:r>
          </w:p>
        </w:tc>
      </w:tr>
      <w:tr w:rsidR="00D67123" w:rsidRPr="00332213" w:rsidTr="00D67123">
        <w:tc>
          <w:tcPr>
            <w:tcW w:w="568" w:type="dxa"/>
          </w:tcPr>
          <w:p w:rsidR="00D67123" w:rsidRPr="00332213" w:rsidRDefault="00D67123" w:rsidP="00D67123">
            <w:pPr>
              <w:rPr>
                <w:sz w:val="24"/>
                <w:szCs w:val="24"/>
              </w:rPr>
            </w:pPr>
            <w:r w:rsidRPr="00332213">
              <w:rPr>
                <w:sz w:val="24"/>
                <w:szCs w:val="24"/>
              </w:rPr>
              <w:t>13</w:t>
            </w:r>
          </w:p>
        </w:tc>
        <w:tc>
          <w:tcPr>
            <w:tcW w:w="2693" w:type="dxa"/>
          </w:tcPr>
          <w:p w:rsidR="00D67123" w:rsidRPr="00332213" w:rsidRDefault="00D67123" w:rsidP="00D67123">
            <w:pPr>
              <w:rPr>
                <w:sz w:val="24"/>
                <w:szCs w:val="24"/>
              </w:rPr>
            </w:pPr>
            <w:r w:rsidRPr="00332213">
              <w:rPr>
                <w:sz w:val="24"/>
                <w:szCs w:val="24"/>
              </w:rPr>
              <w:t>Житомирська обл.</w:t>
            </w:r>
          </w:p>
        </w:tc>
        <w:tc>
          <w:tcPr>
            <w:tcW w:w="851" w:type="dxa"/>
          </w:tcPr>
          <w:p w:rsidR="00D67123" w:rsidRPr="00332213" w:rsidRDefault="00D67123" w:rsidP="00D67123">
            <w:pPr>
              <w:jc w:val="center"/>
              <w:rPr>
                <w:sz w:val="24"/>
                <w:szCs w:val="24"/>
              </w:rPr>
            </w:pPr>
            <w:r w:rsidRPr="00332213">
              <w:rPr>
                <w:sz w:val="24"/>
                <w:szCs w:val="24"/>
              </w:rPr>
              <w:t>0,408</w:t>
            </w:r>
          </w:p>
        </w:tc>
        <w:tc>
          <w:tcPr>
            <w:tcW w:w="567" w:type="dxa"/>
          </w:tcPr>
          <w:p w:rsidR="00D67123" w:rsidRPr="00332213" w:rsidRDefault="00D67123" w:rsidP="00D67123">
            <w:pPr>
              <w:jc w:val="center"/>
              <w:rPr>
                <w:sz w:val="24"/>
                <w:szCs w:val="24"/>
              </w:rPr>
            </w:pPr>
            <w:r>
              <w:rPr>
                <w:sz w:val="24"/>
                <w:szCs w:val="24"/>
              </w:rPr>
              <w:t>13</w:t>
            </w:r>
          </w:p>
        </w:tc>
        <w:tc>
          <w:tcPr>
            <w:tcW w:w="850" w:type="dxa"/>
          </w:tcPr>
          <w:p w:rsidR="00D67123" w:rsidRPr="00332213" w:rsidRDefault="00D67123" w:rsidP="00D67123">
            <w:pPr>
              <w:jc w:val="center"/>
              <w:rPr>
                <w:sz w:val="24"/>
                <w:szCs w:val="24"/>
              </w:rPr>
            </w:pPr>
            <w:r w:rsidRPr="00332213">
              <w:rPr>
                <w:sz w:val="24"/>
                <w:szCs w:val="24"/>
              </w:rPr>
              <w:t>0,323</w:t>
            </w:r>
          </w:p>
        </w:tc>
        <w:tc>
          <w:tcPr>
            <w:tcW w:w="567" w:type="dxa"/>
          </w:tcPr>
          <w:p w:rsidR="00D67123" w:rsidRPr="00332213" w:rsidRDefault="00D67123" w:rsidP="00D67123">
            <w:pPr>
              <w:jc w:val="center"/>
              <w:rPr>
                <w:sz w:val="24"/>
                <w:szCs w:val="24"/>
              </w:rPr>
            </w:pPr>
            <w:r w:rsidRPr="00332213">
              <w:rPr>
                <w:sz w:val="24"/>
                <w:szCs w:val="24"/>
              </w:rPr>
              <w:t>18</w:t>
            </w:r>
          </w:p>
        </w:tc>
        <w:tc>
          <w:tcPr>
            <w:tcW w:w="851" w:type="dxa"/>
          </w:tcPr>
          <w:p w:rsidR="00D67123" w:rsidRPr="00332213" w:rsidRDefault="00D67123" w:rsidP="00D67123">
            <w:pPr>
              <w:jc w:val="center"/>
              <w:rPr>
                <w:sz w:val="24"/>
                <w:szCs w:val="24"/>
              </w:rPr>
            </w:pPr>
            <w:r w:rsidRPr="00332213">
              <w:rPr>
                <w:sz w:val="24"/>
                <w:szCs w:val="24"/>
              </w:rPr>
              <w:t>0,437</w:t>
            </w:r>
          </w:p>
        </w:tc>
        <w:tc>
          <w:tcPr>
            <w:tcW w:w="567" w:type="dxa"/>
          </w:tcPr>
          <w:p w:rsidR="00D67123" w:rsidRPr="00332213" w:rsidRDefault="00D67123" w:rsidP="00D67123">
            <w:pPr>
              <w:jc w:val="center"/>
              <w:rPr>
                <w:sz w:val="24"/>
                <w:szCs w:val="24"/>
              </w:rPr>
            </w:pPr>
            <w:r w:rsidRPr="00332213">
              <w:rPr>
                <w:sz w:val="24"/>
                <w:szCs w:val="24"/>
              </w:rPr>
              <w:t>11</w:t>
            </w:r>
          </w:p>
        </w:tc>
        <w:tc>
          <w:tcPr>
            <w:tcW w:w="850" w:type="dxa"/>
          </w:tcPr>
          <w:p w:rsidR="00D67123" w:rsidRPr="00332213" w:rsidRDefault="00D67123" w:rsidP="00D67123">
            <w:pPr>
              <w:jc w:val="center"/>
              <w:rPr>
                <w:sz w:val="24"/>
                <w:szCs w:val="24"/>
              </w:rPr>
            </w:pPr>
            <w:r w:rsidRPr="00332213">
              <w:rPr>
                <w:sz w:val="24"/>
                <w:szCs w:val="24"/>
              </w:rPr>
              <w:t>0,340</w:t>
            </w:r>
          </w:p>
        </w:tc>
        <w:tc>
          <w:tcPr>
            <w:tcW w:w="567" w:type="dxa"/>
          </w:tcPr>
          <w:p w:rsidR="00D67123" w:rsidRPr="00332213" w:rsidRDefault="00D67123" w:rsidP="00D67123">
            <w:pPr>
              <w:jc w:val="center"/>
              <w:rPr>
                <w:sz w:val="24"/>
                <w:szCs w:val="24"/>
              </w:rPr>
            </w:pPr>
            <w:r w:rsidRPr="00332213">
              <w:rPr>
                <w:sz w:val="24"/>
                <w:szCs w:val="24"/>
              </w:rPr>
              <w:t>7</w:t>
            </w:r>
          </w:p>
        </w:tc>
        <w:tc>
          <w:tcPr>
            <w:tcW w:w="851" w:type="dxa"/>
          </w:tcPr>
          <w:p w:rsidR="00D67123" w:rsidRPr="00332213" w:rsidRDefault="00D67123" w:rsidP="00D67123">
            <w:pPr>
              <w:jc w:val="center"/>
              <w:rPr>
                <w:sz w:val="24"/>
                <w:szCs w:val="24"/>
              </w:rPr>
            </w:pPr>
            <w:r w:rsidRPr="00332213">
              <w:rPr>
                <w:sz w:val="24"/>
                <w:szCs w:val="24"/>
              </w:rPr>
              <w:t>0,377</w:t>
            </w:r>
          </w:p>
        </w:tc>
        <w:tc>
          <w:tcPr>
            <w:tcW w:w="567" w:type="dxa"/>
          </w:tcPr>
          <w:p w:rsidR="00D67123" w:rsidRPr="00332213" w:rsidRDefault="00D67123" w:rsidP="00D67123">
            <w:pPr>
              <w:jc w:val="center"/>
              <w:rPr>
                <w:sz w:val="24"/>
                <w:szCs w:val="24"/>
              </w:rPr>
            </w:pPr>
            <w:r w:rsidRPr="00332213">
              <w:rPr>
                <w:sz w:val="24"/>
                <w:szCs w:val="24"/>
              </w:rPr>
              <w:t>12</w:t>
            </w:r>
          </w:p>
        </w:tc>
      </w:tr>
      <w:tr w:rsidR="00D67123" w:rsidRPr="00332213" w:rsidTr="00D67123">
        <w:tc>
          <w:tcPr>
            <w:tcW w:w="568" w:type="dxa"/>
          </w:tcPr>
          <w:p w:rsidR="00D67123" w:rsidRPr="00332213" w:rsidRDefault="00D67123" w:rsidP="00D67123">
            <w:pPr>
              <w:rPr>
                <w:sz w:val="24"/>
                <w:szCs w:val="24"/>
              </w:rPr>
            </w:pPr>
            <w:r w:rsidRPr="00332213">
              <w:rPr>
                <w:sz w:val="24"/>
                <w:szCs w:val="24"/>
              </w:rPr>
              <w:t>14</w:t>
            </w:r>
          </w:p>
        </w:tc>
        <w:tc>
          <w:tcPr>
            <w:tcW w:w="2693" w:type="dxa"/>
          </w:tcPr>
          <w:p w:rsidR="00D67123" w:rsidRPr="00332213" w:rsidRDefault="00D67123" w:rsidP="00D67123">
            <w:pPr>
              <w:rPr>
                <w:sz w:val="24"/>
                <w:szCs w:val="24"/>
              </w:rPr>
            </w:pPr>
            <w:r w:rsidRPr="00332213">
              <w:rPr>
                <w:sz w:val="24"/>
                <w:szCs w:val="24"/>
              </w:rPr>
              <w:t>Хмельницька обл.</w:t>
            </w:r>
          </w:p>
        </w:tc>
        <w:tc>
          <w:tcPr>
            <w:tcW w:w="851" w:type="dxa"/>
          </w:tcPr>
          <w:p w:rsidR="00D67123" w:rsidRPr="00332213" w:rsidRDefault="00D67123" w:rsidP="00D67123">
            <w:pPr>
              <w:jc w:val="center"/>
              <w:rPr>
                <w:sz w:val="24"/>
                <w:szCs w:val="24"/>
              </w:rPr>
            </w:pPr>
            <w:r w:rsidRPr="00332213">
              <w:rPr>
                <w:sz w:val="24"/>
                <w:szCs w:val="24"/>
              </w:rPr>
              <w:t>0,497</w:t>
            </w:r>
          </w:p>
        </w:tc>
        <w:tc>
          <w:tcPr>
            <w:tcW w:w="567" w:type="dxa"/>
          </w:tcPr>
          <w:p w:rsidR="00D67123" w:rsidRPr="00332213" w:rsidRDefault="00D67123" w:rsidP="00D67123">
            <w:pPr>
              <w:jc w:val="center"/>
              <w:rPr>
                <w:sz w:val="24"/>
                <w:szCs w:val="24"/>
              </w:rPr>
            </w:pPr>
            <w:r w:rsidRPr="00332213">
              <w:rPr>
                <w:sz w:val="24"/>
                <w:szCs w:val="24"/>
              </w:rPr>
              <w:t>9</w:t>
            </w:r>
          </w:p>
        </w:tc>
        <w:tc>
          <w:tcPr>
            <w:tcW w:w="850" w:type="dxa"/>
          </w:tcPr>
          <w:p w:rsidR="00D67123" w:rsidRPr="00332213" w:rsidRDefault="00D67123" w:rsidP="00D67123">
            <w:pPr>
              <w:jc w:val="center"/>
              <w:rPr>
                <w:sz w:val="24"/>
                <w:szCs w:val="24"/>
              </w:rPr>
            </w:pPr>
            <w:r w:rsidRPr="00332213">
              <w:rPr>
                <w:sz w:val="24"/>
                <w:szCs w:val="24"/>
              </w:rPr>
              <w:t>0,281</w:t>
            </w:r>
          </w:p>
        </w:tc>
        <w:tc>
          <w:tcPr>
            <w:tcW w:w="567" w:type="dxa"/>
          </w:tcPr>
          <w:p w:rsidR="00D67123" w:rsidRPr="00332213" w:rsidRDefault="00D67123" w:rsidP="00D67123">
            <w:pPr>
              <w:jc w:val="center"/>
              <w:rPr>
                <w:sz w:val="24"/>
                <w:szCs w:val="24"/>
              </w:rPr>
            </w:pPr>
            <w:r w:rsidRPr="00332213">
              <w:rPr>
                <w:sz w:val="24"/>
                <w:szCs w:val="24"/>
              </w:rPr>
              <w:t>20</w:t>
            </w:r>
          </w:p>
        </w:tc>
        <w:tc>
          <w:tcPr>
            <w:tcW w:w="851" w:type="dxa"/>
          </w:tcPr>
          <w:p w:rsidR="00D67123" w:rsidRPr="00332213" w:rsidRDefault="00D67123" w:rsidP="00D67123">
            <w:pPr>
              <w:jc w:val="center"/>
              <w:rPr>
                <w:sz w:val="24"/>
                <w:szCs w:val="24"/>
              </w:rPr>
            </w:pPr>
            <w:r w:rsidRPr="00332213">
              <w:rPr>
                <w:sz w:val="24"/>
                <w:szCs w:val="24"/>
              </w:rPr>
              <w:t>0,511</w:t>
            </w:r>
          </w:p>
        </w:tc>
        <w:tc>
          <w:tcPr>
            <w:tcW w:w="567" w:type="dxa"/>
          </w:tcPr>
          <w:p w:rsidR="00D67123" w:rsidRPr="00332213" w:rsidRDefault="00D67123" w:rsidP="00D67123">
            <w:pPr>
              <w:jc w:val="center"/>
              <w:rPr>
                <w:sz w:val="24"/>
                <w:szCs w:val="24"/>
              </w:rPr>
            </w:pPr>
            <w:r w:rsidRPr="00332213">
              <w:rPr>
                <w:sz w:val="24"/>
                <w:szCs w:val="24"/>
              </w:rPr>
              <w:t>8</w:t>
            </w:r>
          </w:p>
        </w:tc>
        <w:tc>
          <w:tcPr>
            <w:tcW w:w="850" w:type="dxa"/>
          </w:tcPr>
          <w:p w:rsidR="00D67123" w:rsidRPr="00332213" w:rsidRDefault="00D67123" w:rsidP="00D67123">
            <w:pPr>
              <w:jc w:val="center"/>
              <w:rPr>
                <w:sz w:val="24"/>
                <w:szCs w:val="24"/>
              </w:rPr>
            </w:pPr>
            <w:r w:rsidRPr="00332213">
              <w:rPr>
                <w:sz w:val="24"/>
                <w:szCs w:val="24"/>
              </w:rPr>
              <w:t>0,166</w:t>
            </w:r>
          </w:p>
        </w:tc>
        <w:tc>
          <w:tcPr>
            <w:tcW w:w="567" w:type="dxa"/>
          </w:tcPr>
          <w:p w:rsidR="00D67123" w:rsidRPr="00332213" w:rsidRDefault="00D67123" w:rsidP="00D67123">
            <w:pPr>
              <w:jc w:val="center"/>
              <w:rPr>
                <w:sz w:val="24"/>
                <w:szCs w:val="24"/>
              </w:rPr>
            </w:pPr>
            <w:r w:rsidRPr="00332213">
              <w:rPr>
                <w:sz w:val="24"/>
                <w:szCs w:val="24"/>
              </w:rPr>
              <w:t>18</w:t>
            </w:r>
          </w:p>
        </w:tc>
        <w:tc>
          <w:tcPr>
            <w:tcW w:w="851" w:type="dxa"/>
          </w:tcPr>
          <w:p w:rsidR="00D67123" w:rsidRPr="00332213" w:rsidRDefault="00D67123" w:rsidP="00D67123">
            <w:pPr>
              <w:jc w:val="center"/>
              <w:rPr>
                <w:sz w:val="24"/>
                <w:szCs w:val="24"/>
              </w:rPr>
            </w:pPr>
            <w:r w:rsidRPr="00332213">
              <w:rPr>
                <w:sz w:val="24"/>
                <w:szCs w:val="24"/>
              </w:rPr>
              <w:t>0,364</w:t>
            </w:r>
          </w:p>
        </w:tc>
        <w:tc>
          <w:tcPr>
            <w:tcW w:w="567" w:type="dxa"/>
          </w:tcPr>
          <w:p w:rsidR="00D67123" w:rsidRPr="00332213" w:rsidRDefault="00D67123" w:rsidP="00D67123">
            <w:pPr>
              <w:jc w:val="center"/>
              <w:rPr>
                <w:sz w:val="24"/>
                <w:szCs w:val="24"/>
              </w:rPr>
            </w:pPr>
            <w:r w:rsidRPr="00332213">
              <w:rPr>
                <w:sz w:val="24"/>
                <w:szCs w:val="24"/>
              </w:rPr>
              <w:t>13</w:t>
            </w:r>
          </w:p>
        </w:tc>
      </w:tr>
      <w:tr w:rsidR="00D67123" w:rsidRPr="00332213" w:rsidTr="00D67123">
        <w:tc>
          <w:tcPr>
            <w:tcW w:w="568" w:type="dxa"/>
          </w:tcPr>
          <w:p w:rsidR="00D67123" w:rsidRPr="00332213" w:rsidRDefault="00D67123" w:rsidP="00D67123">
            <w:pPr>
              <w:rPr>
                <w:sz w:val="24"/>
                <w:szCs w:val="24"/>
              </w:rPr>
            </w:pPr>
            <w:r w:rsidRPr="00332213">
              <w:rPr>
                <w:sz w:val="24"/>
                <w:szCs w:val="24"/>
              </w:rPr>
              <w:t>15</w:t>
            </w:r>
          </w:p>
        </w:tc>
        <w:tc>
          <w:tcPr>
            <w:tcW w:w="2693" w:type="dxa"/>
          </w:tcPr>
          <w:p w:rsidR="00D67123" w:rsidRPr="00332213" w:rsidRDefault="00D67123" w:rsidP="00D67123">
            <w:pPr>
              <w:rPr>
                <w:sz w:val="24"/>
                <w:szCs w:val="24"/>
              </w:rPr>
            </w:pPr>
            <w:r w:rsidRPr="00332213">
              <w:rPr>
                <w:sz w:val="24"/>
                <w:szCs w:val="24"/>
              </w:rPr>
              <w:t>Вінницька обл.</w:t>
            </w:r>
          </w:p>
        </w:tc>
        <w:tc>
          <w:tcPr>
            <w:tcW w:w="851" w:type="dxa"/>
          </w:tcPr>
          <w:p w:rsidR="00D67123" w:rsidRPr="00332213" w:rsidRDefault="00D67123" w:rsidP="00D67123">
            <w:pPr>
              <w:jc w:val="center"/>
              <w:rPr>
                <w:sz w:val="24"/>
                <w:szCs w:val="24"/>
              </w:rPr>
            </w:pPr>
            <w:r w:rsidRPr="00332213">
              <w:rPr>
                <w:sz w:val="24"/>
                <w:szCs w:val="24"/>
              </w:rPr>
              <w:t>0,529</w:t>
            </w:r>
          </w:p>
        </w:tc>
        <w:tc>
          <w:tcPr>
            <w:tcW w:w="567" w:type="dxa"/>
          </w:tcPr>
          <w:p w:rsidR="00D67123" w:rsidRPr="00332213" w:rsidRDefault="00D67123" w:rsidP="00D67123">
            <w:pPr>
              <w:jc w:val="center"/>
              <w:rPr>
                <w:sz w:val="24"/>
                <w:szCs w:val="24"/>
              </w:rPr>
            </w:pPr>
            <w:r w:rsidRPr="00332213">
              <w:rPr>
                <w:sz w:val="24"/>
                <w:szCs w:val="24"/>
              </w:rPr>
              <w:t>8</w:t>
            </w:r>
          </w:p>
        </w:tc>
        <w:tc>
          <w:tcPr>
            <w:tcW w:w="850" w:type="dxa"/>
          </w:tcPr>
          <w:p w:rsidR="00D67123" w:rsidRPr="00332213" w:rsidRDefault="00D67123" w:rsidP="00D67123">
            <w:pPr>
              <w:jc w:val="center"/>
              <w:rPr>
                <w:sz w:val="24"/>
                <w:szCs w:val="24"/>
              </w:rPr>
            </w:pPr>
            <w:r w:rsidRPr="00332213">
              <w:rPr>
                <w:sz w:val="24"/>
                <w:szCs w:val="24"/>
              </w:rPr>
              <w:t>0,202</w:t>
            </w:r>
          </w:p>
        </w:tc>
        <w:tc>
          <w:tcPr>
            <w:tcW w:w="567" w:type="dxa"/>
          </w:tcPr>
          <w:p w:rsidR="00D67123" w:rsidRPr="00332213" w:rsidRDefault="00D67123" w:rsidP="00D67123">
            <w:pPr>
              <w:jc w:val="center"/>
              <w:rPr>
                <w:sz w:val="24"/>
                <w:szCs w:val="24"/>
              </w:rPr>
            </w:pPr>
            <w:r w:rsidRPr="00332213">
              <w:rPr>
                <w:sz w:val="24"/>
                <w:szCs w:val="24"/>
              </w:rPr>
              <w:t>23</w:t>
            </w:r>
          </w:p>
        </w:tc>
        <w:tc>
          <w:tcPr>
            <w:tcW w:w="851" w:type="dxa"/>
          </w:tcPr>
          <w:p w:rsidR="00D67123" w:rsidRPr="00332213" w:rsidRDefault="00D67123" w:rsidP="00D67123">
            <w:pPr>
              <w:jc w:val="center"/>
              <w:rPr>
                <w:sz w:val="24"/>
                <w:szCs w:val="24"/>
              </w:rPr>
            </w:pPr>
            <w:r w:rsidRPr="00332213">
              <w:rPr>
                <w:sz w:val="24"/>
                <w:szCs w:val="24"/>
              </w:rPr>
              <w:t>0,444</w:t>
            </w:r>
          </w:p>
        </w:tc>
        <w:tc>
          <w:tcPr>
            <w:tcW w:w="567" w:type="dxa"/>
          </w:tcPr>
          <w:p w:rsidR="00D67123" w:rsidRPr="00332213" w:rsidRDefault="00D67123" w:rsidP="00D67123">
            <w:pPr>
              <w:jc w:val="center"/>
              <w:rPr>
                <w:sz w:val="24"/>
                <w:szCs w:val="24"/>
              </w:rPr>
            </w:pPr>
            <w:r w:rsidRPr="00332213">
              <w:rPr>
                <w:sz w:val="24"/>
                <w:szCs w:val="24"/>
              </w:rPr>
              <w:t>10</w:t>
            </w:r>
          </w:p>
        </w:tc>
        <w:tc>
          <w:tcPr>
            <w:tcW w:w="850" w:type="dxa"/>
          </w:tcPr>
          <w:p w:rsidR="00D67123" w:rsidRPr="00332213" w:rsidRDefault="00D67123" w:rsidP="00D67123">
            <w:pPr>
              <w:jc w:val="center"/>
              <w:rPr>
                <w:sz w:val="24"/>
                <w:szCs w:val="24"/>
              </w:rPr>
            </w:pPr>
            <w:r w:rsidRPr="00332213">
              <w:rPr>
                <w:sz w:val="24"/>
                <w:szCs w:val="24"/>
              </w:rPr>
              <w:t>0,215</w:t>
            </w:r>
          </w:p>
        </w:tc>
        <w:tc>
          <w:tcPr>
            <w:tcW w:w="567" w:type="dxa"/>
          </w:tcPr>
          <w:p w:rsidR="00D67123" w:rsidRPr="00332213" w:rsidRDefault="00D67123" w:rsidP="00D67123">
            <w:pPr>
              <w:jc w:val="center"/>
              <w:rPr>
                <w:sz w:val="24"/>
                <w:szCs w:val="24"/>
              </w:rPr>
            </w:pPr>
            <w:r w:rsidRPr="00332213">
              <w:rPr>
                <w:sz w:val="24"/>
                <w:szCs w:val="24"/>
              </w:rPr>
              <w:t>13</w:t>
            </w:r>
          </w:p>
        </w:tc>
        <w:tc>
          <w:tcPr>
            <w:tcW w:w="851" w:type="dxa"/>
          </w:tcPr>
          <w:p w:rsidR="00D67123" w:rsidRPr="00332213" w:rsidRDefault="00D67123" w:rsidP="00D67123">
            <w:pPr>
              <w:jc w:val="center"/>
              <w:rPr>
                <w:sz w:val="24"/>
                <w:szCs w:val="24"/>
              </w:rPr>
            </w:pPr>
            <w:r w:rsidRPr="00332213">
              <w:rPr>
                <w:sz w:val="24"/>
                <w:szCs w:val="24"/>
              </w:rPr>
              <w:t>0,347</w:t>
            </w:r>
          </w:p>
        </w:tc>
        <w:tc>
          <w:tcPr>
            <w:tcW w:w="567" w:type="dxa"/>
          </w:tcPr>
          <w:p w:rsidR="00D67123" w:rsidRPr="00332213" w:rsidRDefault="00D67123" w:rsidP="00D67123">
            <w:pPr>
              <w:jc w:val="center"/>
              <w:rPr>
                <w:sz w:val="24"/>
                <w:szCs w:val="24"/>
              </w:rPr>
            </w:pPr>
            <w:r w:rsidRPr="00332213">
              <w:rPr>
                <w:sz w:val="24"/>
                <w:szCs w:val="24"/>
              </w:rPr>
              <w:t>14</w:t>
            </w:r>
          </w:p>
        </w:tc>
      </w:tr>
      <w:tr w:rsidR="00D67123" w:rsidRPr="00332213" w:rsidTr="00D67123">
        <w:tc>
          <w:tcPr>
            <w:tcW w:w="568" w:type="dxa"/>
          </w:tcPr>
          <w:p w:rsidR="00D67123" w:rsidRPr="00332213" w:rsidRDefault="00D67123" w:rsidP="00D67123">
            <w:pPr>
              <w:rPr>
                <w:sz w:val="24"/>
                <w:szCs w:val="24"/>
              </w:rPr>
            </w:pPr>
            <w:r w:rsidRPr="00332213">
              <w:rPr>
                <w:sz w:val="24"/>
                <w:szCs w:val="24"/>
              </w:rPr>
              <w:t>16</w:t>
            </w:r>
          </w:p>
        </w:tc>
        <w:tc>
          <w:tcPr>
            <w:tcW w:w="2693" w:type="dxa"/>
          </w:tcPr>
          <w:p w:rsidR="00D67123" w:rsidRPr="00332213" w:rsidRDefault="00D67123" w:rsidP="00D67123">
            <w:pPr>
              <w:rPr>
                <w:sz w:val="24"/>
                <w:szCs w:val="24"/>
              </w:rPr>
            </w:pPr>
            <w:r w:rsidRPr="00332213">
              <w:rPr>
                <w:sz w:val="24"/>
                <w:szCs w:val="24"/>
              </w:rPr>
              <w:t>Запорізька обл.</w:t>
            </w:r>
          </w:p>
        </w:tc>
        <w:tc>
          <w:tcPr>
            <w:tcW w:w="851" w:type="dxa"/>
          </w:tcPr>
          <w:p w:rsidR="00D67123" w:rsidRPr="00332213" w:rsidRDefault="00D67123" w:rsidP="00D67123">
            <w:pPr>
              <w:jc w:val="center"/>
              <w:rPr>
                <w:sz w:val="24"/>
                <w:szCs w:val="24"/>
              </w:rPr>
            </w:pPr>
            <w:r w:rsidRPr="00332213">
              <w:rPr>
                <w:sz w:val="24"/>
                <w:szCs w:val="24"/>
              </w:rPr>
              <w:t>0,357</w:t>
            </w:r>
          </w:p>
        </w:tc>
        <w:tc>
          <w:tcPr>
            <w:tcW w:w="567" w:type="dxa"/>
          </w:tcPr>
          <w:p w:rsidR="00D67123" w:rsidRPr="00332213" w:rsidRDefault="00D67123" w:rsidP="00D67123">
            <w:pPr>
              <w:jc w:val="center"/>
              <w:rPr>
                <w:sz w:val="24"/>
                <w:szCs w:val="24"/>
              </w:rPr>
            </w:pPr>
            <w:r w:rsidRPr="00332213">
              <w:rPr>
                <w:sz w:val="24"/>
                <w:szCs w:val="24"/>
              </w:rPr>
              <w:t>16</w:t>
            </w:r>
          </w:p>
        </w:tc>
        <w:tc>
          <w:tcPr>
            <w:tcW w:w="850" w:type="dxa"/>
          </w:tcPr>
          <w:p w:rsidR="00D67123" w:rsidRPr="00332213" w:rsidRDefault="00D67123" w:rsidP="00D67123">
            <w:pPr>
              <w:jc w:val="center"/>
              <w:rPr>
                <w:sz w:val="24"/>
                <w:szCs w:val="24"/>
              </w:rPr>
            </w:pPr>
            <w:r w:rsidRPr="00332213">
              <w:rPr>
                <w:sz w:val="24"/>
                <w:szCs w:val="24"/>
              </w:rPr>
              <w:t>0,433</w:t>
            </w:r>
          </w:p>
        </w:tc>
        <w:tc>
          <w:tcPr>
            <w:tcW w:w="567" w:type="dxa"/>
          </w:tcPr>
          <w:p w:rsidR="00D67123" w:rsidRPr="00332213" w:rsidRDefault="00D67123" w:rsidP="00D67123">
            <w:pPr>
              <w:jc w:val="center"/>
              <w:rPr>
                <w:sz w:val="24"/>
                <w:szCs w:val="24"/>
              </w:rPr>
            </w:pPr>
            <w:r w:rsidRPr="00332213">
              <w:rPr>
                <w:sz w:val="24"/>
                <w:szCs w:val="24"/>
              </w:rPr>
              <w:t>15</w:t>
            </w:r>
          </w:p>
        </w:tc>
        <w:tc>
          <w:tcPr>
            <w:tcW w:w="851" w:type="dxa"/>
          </w:tcPr>
          <w:p w:rsidR="00D67123" w:rsidRPr="00332213" w:rsidRDefault="00D67123" w:rsidP="00D67123">
            <w:pPr>
              <w:jc w:val="center"/>
              <w:rPr>
                <w:sz w:val="24"/>
                <w:szCs w:val="24"/>
              </w:rPr>
            </w:pPr>
            <w:r w:rsidRPr="00332213">
              <w:rPr>
                <w:sz w:val="24"/>
                <w:szCs w:val="24"/>
              </w:rPr>
              <w:t>0,232</w:t>
            </w:r>
          </w:p>
        </w:tc>
        <w:tc>
          <w:tcPr>
            <w:tcW w:w="567" w:type="dxa"/>
          </w:tcPr>
          <w:p w:rsidR="00D67123" w:rsidRPr="00332213" w:rsidRDefault="00D67123" w:rsidP="00D67123">
            <w:pPr>
              <w:jc w:val="center"/>
              <w:rPr>
                <w:sz w:val="24"/>
                <w:szCs w:val="24"/>
              </w:rPr>
            </w:pPr>
            <w:r w:rsidRPr="00332213">
              <w:rPr>
                <w:sz w:val="24"/>
                <w:szCs w:val="24"/>
              </w:rPr>
              <w:t>21</w:t>
            </w:r>
          </w:p>
        </w:tc>
        <w:tc>
          <w:tcPr>
            <w:tcW w:w="850" w:type="dxa"/>
          </w:tcPr>
          <w:p w:rsidR="00D67123" w:rsidRPr="00332213" w:rsidRDefault="00D67123" w:rsidP="00D67123">
            <w:pPr>
              <w:jc w:val="center"/>
              <w:rPr>
                <w:sz w:val="24"/>
                <w:szCs w:val="24"/>
              </w:rPr>
            </w:pPr>
            <w:r w:rsidRPr="00332213">
              <w:rPr>
                <w:sz w:val="24"/>
                <w:szCs w:val="24"/>
              </w:rPr>
              <w:t>0,327</w:t>
            </w:r>
          </w:p>
        </w:tc>
        <w:tc>
          <w:tcPr>
            <w:tcW w:w="567" w:type="dxa"/>
          </w:tcPr>
          <w:p w:rsidR="00D67123" w:rsidRPr="00332213" w:rsidRDefault="00D67123" w:rsidP="00D67123">
            <w:pPr>
              <w:jc w:val="center"/>
              <w:rPr>
                <w:sz w:val="24"/>
                <w:szCs w:val="24"/>
              </w:rPr>
            </w:pPr>
            <w:r w:rsidRPr="00332213">
              <w:rPr>
                <w:sz w:val="24"/>
                <w:szCs w:val="24"/>
              </w:rPr>
              <w:t>8</w:t>
            </w:r>
          </w:p>
        </w:tc>
        <w:tc>
          <w:tcPr>
            <w:tcW w:w="851" w:type="dxa"/>
          </w:tcPr>
          <w:p w:rsidR="00D67123" w:rsidRPr="00332213" w:rsidRDefault="00D67123" w:rsidP="00D67123">
            <w:pPr>
              <w:jc w:val="center"/>
              <w:rPr>
                <w:sz w:val="24"/>
                <w:szCs w:val="24"/>
              </w:rPr>
            </w:pPr>
            <w:r w:rsidRPr="00332213">
              <w:rPr>
                <w:sz w:val="24"/>
                <w:szCs w:val="24"/>
              </w:rPr>
              <w:t>0,338</w:t>
            </w:r>
          </w:p>
        </w:tc>
        <w:tc>
          <w:tcPr>
            <w:tcW w:w="567" w:type="dxa"/>
          </w:tcPr>
          <w:p w:rsidR="00D67123" w:rsidRPr="00332213" w:rsidRDefault="00D67123" w:rsidP="00D67123">
            <w:pPr>
              <w:jc w:val="center"/>
              <w:rPr>
                <w:sz w:val="24"/>
                <w:szCs w:val="24"/>
              </w:rPr>
            </w:pPr>
            <w:r w:rsidRPr="00332213">
              <w:rPr>
                <w:sz w:val="24"/>
                <w:szCs w:val="24"/>
              </w:rPr>
              <w:t>15</w:t>
            </w:r>
          </w:p>
        </w:tc>
      </w:tr>
      <w:tr w:rsidR="00D67123" w:rsidRPr="00332213" w:rsidTr="00D67123">
        <w:tc>
          <w:tcPr>
            <w:tcW w:w="568" w:type="dxa"/>
          </w:tcPr>
          <w:p w:rsidR="00D67123" w:rsidRPr="00332213" w:rsidRDefault="00D67123" w:rsidP="00D67123">
            <w:pPr>
              <w:rPr>
                <w:sz w:val="24"/>
                <w:szCs w:val="24"/>
              </w:rPr>
            </w:pPr>
            <w:r w:rsidRPr="00332213">
              <w:rPr>
                <w:sz w:val="24"/>
                <w:szCs w:val="24"/>
              </w:rPr>
              <w:t>17</w:t>
            </w:r>
          </w:p>
        </w:tc>
        <w:tc>
          <w:tcPr>
            <w:tcW w:w="2693" w:type="dxa"/>
          </w:tcPr>
          <w:p w:rsidR="00D67123" w:rsidRPr="00332213" w:rsidRDefault="00D67123" w:rsidP="00D67123">
            <w:pPr>
              <w:rPr>
                <w:sz w:val="24"/>
                <w:szCs w:val="24"/>
              </w:rPr>
            </w:pPr>
            <w:r w:rsidRPr="00332213">
              <w:rPr>
                <w:sz w:val="24"/>
                <w:szCs w:val="24"/>
              </w:rPr>
              <w:t>Миколаївська обл.</w:t>
            </w:r>
          </w:p>
        </w:tc>
        <w:tc>
          <w:tcPr>
            <w:tcW w:w="851" w:type="dxa"/>
          </w:tcPr>
          <w:p w:rsidR="00D67123" w:rsidRPr="00332213" w:rsidRDefault="00D67123" w:rsidP="00D67123">
            <w:pPr>
              <w:jc w:val="center"/>
              <w:rPr>
                <w:sz w:val="24"/>
                <w:szCs w:val="24"/>
              </w:rPr>
            </w:pPr>
            <w:r w:rsidRPr="00332213">
              <w:rPr>
                <w:sz w:val="24"/>
                <w:szCs w:val="24"/>
              </w:rPr>
              <w:t>0,328</w:t>
            </w:r>
          </w:p>
        </w:tc>
        <w:tc>
          <w:tcPr>
            <w:tcW w:w="567" w:type="dxa"/>
          </w:tcPr>
          <w:p w:rsidR="00D67123" w:rsidRPr="00332213" w:rsidRDefault="00D67123" w:rsidP="00D67123">
            <w:pPr>
              <w:jc w:val="center"/>
              <w:rPr>
                <w:sz w:val="24"/>
                <w:szCs w:val="24"/>
              </w:rPr>
            </w:pPr>
            <w:r w:rsidRPr="00332213">
              <w:rPr>
                <w:sz w:val="24"/>
                <w:szCs w:val="24"/>
              </w:rPr>
              <w:t>19</w:t>
            </w:r>
          </w:p>
        </w:tc>
        <w:tc>
          <w:tcPr>
            <w:tcW w:w="850" w:type="dxa"/>
          </w:tcPr>
          <w:p w:rsidR="00D67123" w:rsidRPr="00332213" w:rsidRDefault="00D67123" w:rsidP="00D67123">
            <w:pPr>
              <w:jc w:val="center"/>
              <w:rPr>
                <w:sz w:val="24"/>
                <w:szCs w:val="24"/>
              </w:rPr>
            </w:pPr>
            <w:r w:rsidRPr="00332213">
              <w:rPr>
                <w:sz w:val="24"/>
                <w:szCs w:val="24"/>
              </w:rPr>
              <w:t>0,544</w:t>
            </w:r>
          </w:p>
        </w:tc>
        <w:tc>
          <w:tcPr>
            <w:tcW w:w="567" w:type="dxa"/>
          </w:tcPr>
          <w:p w:rsidR="00D67123" w:rsidRPr="00332213" w:rsidRDefault="00D67123" w:rsidP="00D67123">
            <w:pPr>
              <w:jc w:val="center"/>
              <w:rPr>
                <w:sz w:val="24"/>
                <w:szCs w:val="24"/>
              </w:rPr>
            </w:pPr>
            <w:r w:rsidRPr="00332213">
              <w:rPr>
                <w:sz w:val="24"/>
                <w:szCs w:val="24"/>
              </w:rPr>
              <w:t>10</w:t>
            </w:r>
          </w:p>
        </w:tc>
        <w:tc>
          <w:tcPr>
            <w:tcW w:w="851" w:type="dxa"/>
          </w:tcPr>
          <w:p w:rsidR="00D67123" w:rsidRPr="00332213" w:rsidRDefault="00D67123" w:rsidP="00D67123">
            <w:pPr>
              <w:jc w:val="center"/>
              <w:rPr>
                <w:sz w:val="24"/>
                <w:szCs w:val="24"/>
              </w:rPr>
            </w:pPr>
            <w:r>
              <w:rPr>
                <w:sz w:val="24"/>
                <w:szCs w:val="24"/>
              </w:rPr>
              <w:t>0,273</w:t>
            </w:r>
          </w:p>
        </w:tc>
        <w:tc>
          <w:tcPr>
            <w:tcW w:w="567" w:type="dxa"/>
          </w:tcPr>
          <w:p w:rsidR="00D67123" w:rsidRPr="00332213" w:rsidRDefault="00D67123" w:rsidP="00D67123">
            <w:pPr>
              <w:jc w:val="center"/>
              <w:rPr>
                <w:sz w:val="24"/>
                <w:szCs w:val="24"/>
              </w:rPr>
            </w:pPr>
            <w:r w:rsidRPr="00332213">
              <w:rPr>
                <w:sz w:val="24"/>
                <w:szCs w:val="24"/>
              </w:rPr>
              <w:t>17</w:t>
            </w:r>
          </w:p>
        </w:tc>
        <w:tc>
          <w:tcPr>
            <w:tcW w:w="850" w:type="dxa"/>
          </w:tcPr>
          <w:p w:rsidR="00D67123" w:rsidRPr="00332213" w:rsidRDefault="00D67123" w:rsidP="00D67123">
            <w:pPr>
              <w:jc w:val="center"/>
              <w:rPr>
                <w:sz w:val="24"/>
                <w:szCs w:val="24"/>
              </w:rPr>
            </w:pPr>
            <w:r w:rsidRPr="00332213">
              <w:rPr>
                <w:sz w:val="24"/>
                <w:szCs w:val="24"/>
              </w:rPr>
              <w:t>0,128</w:t>
            </w:r>
          </w:p>
        </w:tc>
        <w:tc>
          <w:tcPr>
            <w:tcW w:w="567" w:type="dxa"/>
          </w:tcPr>
          <w:p w:rsidR="00D67123" w:rsidRPr="00332213" w:rsidRDefault="00D67123" w:rsidP="00D67123">
            <w:pPr>
              <w:jc w:val="center"/>
              <w:rPr>
                <w:sz w:val="24"/>
                <w:szCs w:val="24"/>
              </w:rPr>
            </w:pPr>
            <w:r w:rsidRPr="00332213">
              <w:rPr>
                <w:sz w:val="24"/>
                <w:szCs w:val="24"/>
              </w:rPr>
              <w:t>22</w:t>
            </w:r>
          </w:p>
        </w:tc>
        <w:tc>
          <w:tcPr>
            <w:tcW w:w="851" w:type="dxa"/>
          </w:tcPr>
          <w:p w:rsidR="00D67123" w:rsidRPr="00332213" w:rsidRDefault="00D67123" w:rsidP="00D67123">
            <w:pPr>
              <w:jc w:val="center"/>
              <w:rPr>
                <w:sz w:val="24"/>
                <w:szCs w:val="24"/>
              </w:rPr>
            </w:pPr>
            <w:r w:rsidRPr="00332213">
              <w:rPr>
                <w:sz w:val="24"/>
                <w:szCs w:val="24"/>
              </w:rPr>
              <w:t>0,318</w:t>
            </w:r>
          </w:p>
        </w:tc>
        <w:tc>
          <w:tcPr>
            <w:tcW w:w="567" w:type="dxa"/>
          </w:tcPr>
          <w:p w:rsidR="00D67123" w:rsidRPr="00332213" w:rsidRDefault="00D67123" w:rsidP="00D67123">
            <w:pPr>
              <w:jc w:val="center"/>
              <w:rPr>
                <w:sz w:val="24"/>
                <w:szCs w:val="24"/>
              </w:rPr>
            </w:pPr>
            <w:r w:rsidRPr="00332213">
              <w:rPr>
                <w:sz w:val="24"/>
                <w:szCs w:val="24"/>
              </w:rPr>
              <w:t>16</w:t>
            </w:r>
          </w:p>
        </w:tc>
      </w:tr>
      <w:tr w:rsidR="00D67123" w:rsidRPr="00332213" w:rsidTr="00D67123">
        <w:tc>
          <w:tcPr>
            <w:tcW w:w="568" w:type="dxa"/>
          </w:tcPr>
          <w:p w:rsidR="00D67123" w:rsidRPr="00332213" w:rsidRDefault="00D67123" w:rsidP="00D67123">
            <w:pPr>
              <w:rPr>
                <w:sz w:val="24"/>
                <w:szCs w:val="24"/>
              </w:rPr>
            </w:pPr>
            <w:r w:rsidRPr="00332213">
              <w:rPr>
                <w:sz w:val="24"/>
                <w:szCs w:val="24"/>
              </w:rPr>
              <w:t>18</w:t>
            </w:r>
          </w:p>
        </w:tc>
        <w:tc>
          <w:tcPr>
            <w:tcW w:w="2693" w:type="dxa"/>
          </w:tcPr>
          <w:p w:rsidR="00D67123" w:rsidRPr="00332213" w:rsidRDefault="00D67123" w:rsidP="00D67123">
            <w:pPr>
              <w:rPr>
                <w:sz w:val="24"/>
                <w:szCs w:val="24"/>
              </w:rPr>
            </w:pPr>
            <w:r w:rsidRPr="00332213">
              <w:rPr>
                <w:sz w:val="24"/>
                <w:szCs w:val="24"/>
              </w:rPr>
              <w:t>Дніпропетровська обл.</w:t>
            </w:r>
          </w:p>
        </w:tc>
        <w:tc>
          <w:tcPr>
            <w:tcW w:w="851" w:type="dxa"/>
          </w:tcPr>
          <w:p w:rsidR="00D67123" w:rsidRPr="00332213" w:rsidRDefault="00D67123" w:rsidP="00D67123">
            <w:pPr>
              <w:jc w:val="center"/>
              <w:rPr>
                <w:sz w:val="24"/>
                <w:szCs w:val="24"/>
              </w:rPr>
            </w:pPr>
            <w:r w:rsidRPr="00332213">
              <w:rPr>
                <w:sz w:val="24"/>
                <w:szCs w:val="24"/>
              </w:rPr>
              <w:t>0,263</w:t>
            </w:r>
          </w:p>
        </w:tc>
        <w:tc>
          <w:tcPr>
            <w:tcW w:w="567" w:type="dxa"/>
          </w:tcPr>
          <w:p w:rsidR="00D67123" w:rsidRPr="00332213" w:rsidRDefault="00D67123" w:rsidP="00D67123">
            <w:pPr>
              <w:jc w:val="center"/>
              <w:rPr>
                <w:sz w:val="24"/>
                <w:szCs w:val="24"/>
              </w:rPr>
            </w:pPr>
            <w:r w:rsidRPr="00332213">
              <w:rPr>
                <w:sz w:val="24"/>
                <w:szCs w:val="24"/>
              </w:rPr>
              <w:t>22</w:t>
            </w:r>
          </w:p>
        </w:tc>
        <w:tc>
          <w:tcPr>
            <w:tcW w:w="850" w:type="dxa"/>
          </w:tcPr>
          <w:p w:rsidR="00D67123" w:rsidRPr="00332213" w:rsidRDefault="00D67123" w:rsidP="00D67123">
            <w:pPr>
              <w:jc w:val="center"/>
              <w:rPr>
                <w:sz w:val="24"/>
                <w:szCs w:val="24"/>
              </w:rPr>
            </w:pPr>
            <w:r w:rsidRPr="00332213">
              <w:rPr>
                <w:sz w:val="24"/>
                <w:szCs w:val="24"/>
              </w:rPr>
              <w:t>0,46</w:t>
            </w:r>
          </w:p>
        </w:tc>
        <w:tc>
          <w:tcPr>
            <w:tcW w:w="567" w:type="dxa"/>
          </w:tcPr>
          <w:p w:rsidR="00D67123" w:rsidRPr="00332213" w:rsidRDefault="00D67123" w:rsidP="00D67123">
            <w:pPr>
              <w:jc w:val="center"/>
              <w:rPr>
                <w:sz w:val="24"/>
                <w:szCs w:val="24"/>
              </w:rPr>
            </w:pPr>
            <w:r w:rsidRPr="00332213">
              <w:rPr>
                <w:sz w:val="24"/>
                <w:szCs w:val="24"/>
              </w:rPr>
              <w:t>14</w:t>
            </w:r>
          </w:p>
        </w:tc>
        <w:tc>
          <w:tcPr>
            <w:tcW w:w="851" w:type="dxa"/>
          </w:tcPr>
          <w:p w:rsidR="00D67123" w:rsidRPr="00332213" w:rsidRDefault="00D67123" w:rsidP="00D67123">
            <w:pPr>
              <w:jc w:val="center"/>
              <w:rPr>
                <w:sz w:val="24"/>
                <w:szCs w:val="24"/>
              </w:rPr>
            </w:pPr>
            <w:r w:rsidRPr="00332213">
              <w:rPr>
                <w:sz w:val="24"/>
                <w:szCs w:val="24"/>
              </w:rPr>
              <w:t>0,219</w:t>
            </w:r>
          </w:p>
        </w:tc>
        <w:tc>
          <w:tcPr>
            <w:tcW w:w="567" w:type="dxa"/>
          </w:tcPr>
          <w:p w:rsidR="00D67123" w:rsidRPr="00332213" w:rsidRDefault="00D67123" w:rsidP="00D67123">
            <w:pPr>
              <w:jc w:val="center"/>
              <w:rPr>
                <w:sz w:val="24"/>
                <w:szCs w:val="24"/>
              </w:rPr>
            </w:pPr>
            <w:r w:rsidRPr="00332213">
              <w:rPr>
                <w:sz w:val="24"/>
                <w:szCs w:val="24"/>
              </w:rPr>
              <w:t>24</w:t>
            </w:r>
          </w:p>
        </w:tc>
        <w:tc>
          <w:tcPr>
            <w:tcW w:w="850" w:type="dxa"/>
          </w:tcPr>
          <w:p w:rsidR="00D67123" w:rsidRPr="00332213" w:rsidRDefault="00D67123" w:rsidP="00D67123">
            <w:pPr>
              <w:jc w:val="center"/>
              <w:rPr>
                <w:sz w:val="24"/>
                <w:szCs w:val="24"/>
              </w:rPr>
            </w:pPr>
            <w:r w:rsidRPr="00332213">
              <w:rPr>
                <w:sz w:val="24"/>
                <w:szCs w:val="24"/>
              </w:rPr>
              <w:t>0,32</w:t>
            </w:r>
          </w:p>
        </w:tc>
        <w:tc>
          <w:tcPr>
            <w:tcW w:w="567" w:type="dxa"/>
          </w:tcPr>
          <w:p w:rsidR="00D67123" w:rsidRPr="00332213" w:rsidRDefault="00D67123" w:rsidP="00D67123">
            <w:pPr>
              <w:jc w:val="center"/>
              <w:rPr>
                <w:sz w:val="24"/>
                <w:szCs w:val="24"/>
              </w:rPr>
            </w:pPr>
            <w:r w:rsidRPr="00332213">
              <w:rPr>
                <w:sz w:val="24"/>
                <w:szCs w:val="24"/>
              </w:rPr>
              <w:t>9</w:t>
            </w:r>
          </w:p>
        </w:tc>
        <w:tc>
          <w:tcPr>
            <w:tcW w:w="851" w:type="dxa"/>
          </w:tcPr>
          <w:p w:rsidR="00D67123" w:rsidRPr="00332213" w:rsidRDefault="00D67123" w:rsidP="00D67123">
            <w:pPr>
              <w:jc w:val="center"/>
              <w:rPr>
                <w:sz w:val="24"/>
                <w:szCs w:val="24"/>
              </w:rPr>
            </w:pPr>
            <w:r w:rsidRPr="00332213">
              <w:rPr>
                <w:sz w:val="24"/>
                <w:szCs w:val="24"/>
              </w:rPr>
              <w:t>0,316</w:t>
            </w:r>
          </w:p>
        </w:tc>
        <w:tc>
          <w:tcPr>
            <w:tcW w:w="567" w:type="dxa"/>
          </w:tcPr>
          <w:p w:rsidR="00D67123" w:rsidRPr="00332213" w:rsidRDefault="00D67123" w:rsidP="00D67123">
            <w:pPr>
              <w:jc w:val="center"/>
              <w:rPr>
                <w:sz w:val="24"/>
                <w:szCs w:val="24"/>
              </w:rPr>
            </w:pPr>
            <w:r w:rsidRPr="00332213">
              <w:rPr>
                <w:sz w:val="24"/>
                <w:szCs w:val="24"/>
              </w:rPr>
              <w:t>17</w:t>
            </w:r>
          </w:p>
        </w:tc>
      </w:tr>
      <w:tr w:rsidR="00D67123" w:rsidRPr="00332213" w:rsidTr="00D67123">
        <w:tc>
          <w:tcPr>
            <w:tcW w:w="568" w:type="dxa"/>
          </w:tcPr>
          <w:p w:rsidR="00D67123" w:rsidRPr="00332213" w:rsidRDefault="00D67123" w:rsidP="00D67123">
            <w:pPr>
              <w:rPr>
                <w:sz w:val="24"/>
                <w:szCs w:val="24"/>
              </w:rPr>
            </w:pPr>
            <w:r w:rsidRPr="00332213">
              <w:rPr>
                <w:sz w:val="24"/>
                <w:szCs w:val="24"/>
              </w:rPr>
              <w:t>19</w:t>
            </w:r>
          </w:p>
        </w:tc>
        <w:tc>
          <w:tcPr>
            <w:tcW w:w="2693" w:type="dxa"/>
          </w:tcPr>
          <w:p w:rsidR="00D67123" w:rsidRPr="00332213" w:rsidRDefault="00D67123" w:rsidP="00D67123">
            <w:pPr>
              <w:rPr>
                <w:sz w:val="24"/>
                <w:szCs w:val="24"/>
              </w:rPr>
            </w:pPr>
            <w:r w:rsidRPr="00332213">
              <w:rPr>
                <w:sz w:val="24"/>
                <w:szCs w:val="24"/>
              </w:rPr>
              <w:t>Полтавська обл.</w:t>
            </w:r>
          </w:p>
        </w:tc>
        <w:tc>
          <w:tcPr>
            <w:tcW w:w="851" w:type="dxa"/>
          </w:tcPr>
          <w:p w:rsidR="00D67123" w:rsidRPr="00332213" w:rsidRDefault="00D67123" w:rsidP="00D67123">
            <w:pPr>
              <w:jc w:val="center"/>
              <w:rPr>
                <w:sz w:val="24"/>
                <w:szCs w:val="24"/>
              </w:rPr>
            </w:pPr>
            <w:r w:rsidRPr="00332213">
              <w:rPr>
                <w:sz w:val="24"/>
                <w:szCs w:val="24"/>
              </w:rPr>
              <w:t>0,369</w:t>
            </w:r>
          </w:p>
        </w:tc>
        <w:tc>
          <w:tcPr>
            <w:tcW w:w="567" w:type="dxa"/>
          </w:tcPr>
          <w:p w:rsidR="00D67123" w:rsidRPr="00332213" w:rsidRDefault="00D67123" w:rsidP="00D67123">
            <w:pPr>
              <w:jc w:val="center"/>
              <w:rPr>
                <w:sz w:val="24"/>
                <w:szCs w:val="24"/>
              </w:rPr>
            </w:pPr>
            <w:r w:rsidRPr="00332213">
              <w:rPr>
                <w:sz w:val="24"/>
                <w:szCs w:val="24"/>
              </w:rPr>
              <w:t>15</w:t>
            </w:r>
          </w:p>
        </w:tc>
        <w:tc>
          <w:tcPr>
            <w:tcW w:w="850" w:type="dxa"/>
          </w:tcPr>
          <w:p w:rsidR="00D67123" w:rsidRPr="00332213" w:rsidRDefault="00D67123" w:rsidP="00D67123">
            <w:pPr>
              <w:jc w:val="center"/>
              <w:rPr>
                <w:sz w:val="24"/>
                <w:szCs w:val="24"/>
              </w:rPr>
            </w:pPr>
            <w:r w:rsidRPr="00332213">
              <w:rPr>
                <w:sz w:val="24"/>
                <w:szCs w:val="24"/>
              </w:rPr>
              <w:t>0,277</w:t>
            </w:r>
          </w:p>
        </w:tc>
        <w:tc>
          <w:tcPr>
            <w:tcW w:w="567" w:type="dxa"/>
          </w:tcPr>
          <w:p w:rsidR="00D67123" w:rsidRPr="00332213" w:rsidRDefault="00D67123" w:rsidP="00D67123">
            <w:pPr>
              <w:jc w:val="center"/>
              <w:rPr>
                <w:sz w:val="24"/>
                <w:szCs w:val="24"/>
              </w:rPr>
            </w:pPr>
            <w:r w:rsidRPr="00332213">
              <w:rPr>
                <w:sz w:val="24"/>
                <w:szCs w:val="24"/>
              </w:rPr>
              <w:t>21</w:t>
            </w:r>
          </w:p>
        </w:tc>
        <w:tc>
          <w:tcPr>
            <w:tcW w:w="851" w:type="dxa"/>
          </w:tcPr>
          <w:p w:rsidR="00D67123" w:rsidRPr="00332213" w:rsidRDefault="00D67123" w:rsidP="00D67123">
            <w:pPr>
              <w:jc w:val="center"/>
              <w:rPr>
                <w:sz w:val="24"/>
                <w:szCs w:val="24"/>
              </w:rPr>
            </w:pPr>
            <w:r w:rsidRPr="00332213">
              <w:rPr>
                <w:sz w:val="24"/>
                <w:szCs w:val="24"/>
              </w:rPr>
              <w:t>0,281</w:t>
            </w:r>
          </w:p>
        </w:tc>
        <w:tc>
          <w:tcPr>
            <w:tcW w:w="567" w:type="dxa"/>
          </w:tcPr>
          <w:p w:rsidR="00D67123" w:rsidRPr="00332213" w:rsidRDefault="00D67123" w:rsidP="00D67123">
            <w:pPr>
              <w:jc w:val="center"/>
              <w:rPr>
                <w:sz w:val="24"/>
                <w:szCs w:val="24"/>
              </w:rPr>
            </w:pPr>
            <w:r w:rsidRPr="00332213">
              <w:rPr>
                <w:sz w:val="24"/>
                <w:szCs w:val="24"/>
              </w:rPr>
              <w:t>16</w:t>
            </w:r>
          </w:p>
        </w:tc>
        <w:tc>
          <w:tcPr>
            <w:tcW w:w="850" w:type="dxa"/>
          </w:tcPr>
          <w:p w:rsidR="00D67123" w:rsidRPr="00332213" w:rsidRDefault="00D67123" w:rsidP="00D67123">
            <w:pPr>
              <w:jc w:val="center"/>
              <w:rPr>
                <w:sz w:val="24"/>
                <w:szCs w:val="24"/>
              </w:rPr>
            </w:pPr>
            <w:r w:rsidRPr="00332213">
              <w:rPr>
                <w:sz w:val="24"/>
                <w:szCs w:val="24"/>
              </w:rPr>
              <w:t>0,261</w:t>
            </w:r>
          </w:p>
        </w:tc>
        <w:tc>
          <w:tcPr>
            <w:tcW w:w="567" w:type="dxa"/>
          </w:tcPr>
          <w:p w:rsidR="00D67123" w:rsidRPr="00332213" w:rsidRDefault="00D67123" w:rsidP="00D67123">
            <w:pPr>
              <w:jc w:val="center"/>
              <w:rPr>
                <w:sz w:val="24"/>
                <w:szCs w:val="24"/>
              </w:rPr>
            </w:pPr>
            <w:r w:rsidRPr="00332213">
              <w:rPr>
                <w:sz w:val="24"/>
                <w:szCs w:val="24"/>
              </w:rPr>
              <w:t>12</w:t>
            </w:r>
          </w:p>
        </w:tc>
        <w:tc>
          <w:tcPr>
            <w:tcW w:w="851" w:type="dxa"/>
          </w:tcPr>
          <w:p w:rsidR="00D67123" w:rsidRPr="00332213" w:rsidRDefault="00D67123" w:rsidP="00D67123">
            <w:pPr>
              <w:jc w:val="center"/>
              <w:rPr>
                <w:sz w:val="24"/>
                <w:szCs w:val="24"/>
              </w:rPr>
            </w:pPr>
            <w:r w:rsidRPr="00332213">
              <w:rPr>
                <w:sz w:val="24"/>
                <w:szCs w:val="24"/>
              </w:rPr>
              <w:t>0,297</w:t>
            </w:r>
          </w:p>
        </w:tc>
        <w:tc>
          <w:tcPr>
            <w:tcW w:w="567" w:type="dxa"/>
          </w:tcPr>
          <w:p w:rsidR="00D67123" w:rsidRPr="00332213" w:rsidRDefault="00D67123" w:rsidP="00D67123">
            <w:pPr>
              <w:jc w:val="center"/>
              <w:rPr>
                <w:sz w:val="24"/>
                <w:szCs w:val="24"/>
              </w:rPr>
            </w:pPr>
            <w:r w:rsidRPr="00332213">
              <w:rPr>
                <w:sz w:val="24"/>
                <w:szCs w:val="24"/>
              </w:rPr>
              <w:t>18</w:t>
            </w:r>
          </w:p>
        </w:tc>
      </w:tr>
      <w:tr w:rsidR="00D67123" w:rsidRPr="00332213" w:rsidTr="00D67123">
        <w:tc>
          <w:tcPr>
            <w:tcW w:w="568" w:type="dxa"/>
          </w:tcPr>
          <w:p w:rsidR="00D67123" w:rsidRPr="00332213" w:rsidRDefault="00D67123" w:rsidP="00D67123">
            <w:pPr>
              <w:rPr>
                <w:sz w:val="24"/>
                <w:szCs w:val="24"/>
              </w:rPr>
            </w:pPr>
            <w:r w:rsidRPr="00332213">
              <w:rPr>
                <w:sz w:val="24"/>
                <w:szCs w:val="24"/>
              </w:rPr>
              <w:t>20</w:t>
            </w:r>
          </w:p>
        </w:tc>
        <w:tc>
          <w:tcPr>
            <w:tcW w:w="2693" w:type="dxa"/>
          </w:tcPr>
          <w:p w:rsidR="00D67123" w:rsidRPr="00332213" w:rsidRDefault="00D67123" w:rsidP="00D67123">
            <w:pPr>
              <w:rPr>
                <w:sz w:val="24"/>
                <w:szCs w:val="24"/>
              </w:rPr>
            </w:pPr>
            <w:r w:rsidRPr="00332213">
              <w:rPr>
                <w:sz w:val="24"/>
                <w:szCs w:val="24"/>
              </w:rPr>
              <w:t>Херсонська обл.</w:t>
            </w:r>
          </w:p>
        </w:tc>
        <w:tc>
          <w:tcPr>
            <w:tcW w:w="851" w:type="dxa"/>
          </w:tcPr>
          <w:p w:rsidR="00D67123" w:rsidRPr="00332213" w:rsidRDefault="00D67123" w:rsidP="00D67123">
            <w:pPr>
              <w:jc w:val="center"/>
              <w:rPr>
                <w:sz w:val="24"/>
                <w:szCs w:val="24"/>
              </w:rPr>
            </w:pPr>
            <w:r w:rsidRPr="00332213">
              <w:rPr>
                <w:sz w:val="24"/>
                <w:szCs w:val="24"/>
              </w:rPr>
              <w:t>0,350</w:t>
            </w:r>
          </w:p>
        </w:tc>
        <w:tc>
          <w:tcPr>
            <w:tcW w:w="567" w:type="dxa"/>
          </w:tcPr>
          <w:p w:rsidR="00D67123" w:rsidRPr="00332213" w:rsidRDefault="00D67123" w:rsidP="00D67123">
            <w:pPr>
              <w:jc w:val="center"/>
              <w:rPr>
                <w:sz w:val="24"/>
                <w:szCs w:val="24"/>
              </w:rPr>
            </w:pPr>
            <w:r w:rsidRPr="00332213">
              <w:rPr>
                <w:sz w:val="24"/>
                <w:szCs w:val="24"/>
              </w:rPr>
              <w:t>17</w:t>
            </w:r>
          </w:p>
        </w:tc>
        <w:tc>
          <w:tcPr>
            <w:tcW w:w="850" w:type="dxa"/>
          </w:tcPr>
          <w:p w:rsidR="00D67123" w:rsidRPr="00332213" w:rsidRDefault="00D67123" w:rsidP="00D67123">
            <w:pPr>
              <w:jc w:val="center"/>
              <w:rPr>
                <w:sz w:val="24"/>
                <w:szCs w:val="24"/>
              </w:rPr>
            </w:pPr>
            <w:r w:rsidRPr="00332213">
              <w:rPr>
                <w:sz w:val="24"/>
                <w:szCs w:val="24"/>
              </w:rPr>
              <w:t>0,564</w:t>
            </w:r>
          </w:p>
        </w:tc>
        <w:tc>
          <w:tcPr>
            <w:tcW w:w="567" w:type="dxa"/>
          </w:tcPr>
          <w:p w:rsidR="00D67123" w:rsidRPr="00332213" w:rsidRDefault="00D67123" w:rsidP="00D67123">
            <w:pPr>
              <w:jc w:val="center"/>
              <w:rPr>
                <w:sz w:val="24"/>
                <w:szCs w:val="24"/>
              </w:rPr>
            </w:pPr>
            <w:r w:rsidRPr="00332213">
              <w:rPr>
                <w:sz w:val="24"/>
                <w:szCs w:val="24"/>
              </w:rPr>
              <w:t>8</w:t>
            </w:r>
          </w:p>
        </w:tc>
        <w:tc>
          <w:tcPr>
            <w:tcW w:w="851" w:type="dxa"/>
          </w:tcPr>
          <w:p w:rsidR="00D67123" w:rsidRPr="00332213" w:rsidRDefault="00D67123" w:rsidP="00D67123">
            <w:pPr>
              <w:jc w:val="center"/>
              <w:rPr>
                <w:sz w:val="24"/>
                <w:szCs w:val="24"/>
              </w:rPr>
            </w:pPr>
            <w:r w:rsidRPr="00332213">
              <w:rPr>
                <w:sz w:val="24"/>
                <w:szCs w:val="24"/>
              </w:rPr>
              <w:t>0,230</w:t>
            </w:r>
          </w:p>
        </w:tc>
        <w:tc>
          <w:tcPr>
            <w:tcW w:w="567" w:type="dxa"/>
          </w:tcPr>
          <w:p w:rsidR="00D67123" w:rsidRPr="00332213" w:rsidRDefault="00D67123" w:rsidP="00D67123">
            <w:pPr>
              <w:jc w:val="center"/>
              <w:rPr>
                <w:sz w:val="24"/>
                <w:szCs w:val="24"/>
              </w:rPr>
            </w:pPr>
            <w:r w:rsidRPr="00332213">
              <w:rPr>
                <w:sz w:val="24"/>
                <w:szCs w:val="24"/>
              </w:rPr>
              <w:t>22</w:t>
            </w:r>
          </w:p>
        </w:tc>
        <w:tc>
          <w:tcPr>
            <w:tcW w:w="850" w:type="dxa"/>
          </w:tcPr>
          <w:p w:rsidR="00D67123" w:rsidRPr="00332213" w:rsidRDefault="00D67123" w:rsidP="00D67123">
            <w:pPr>
              <w:jc w:val="center"/>
              <w:rPr>
                <w:sz w:val="24"/>
                <w:szCs w:val="24"/>
              </w:rPr>
            </w:pPr>
            <w:r w:rsidRPr="00332213">
              <w:rPr>
                <w:sz w:val="24"/>
                <w:szCs w:val="24"/>
              </w:rPr>
              <w:t>0,004</w:t>
            </w:r>
          </w:p>
        </w:tc>
        <w:tc>
          <w:tcPr>
            <w:tcW w:w="567" w:type="dxa"/>
          </w:tcPr>
          <w:p w:rsidR="00D67123" w:rsidRPr="00332213" w:rsidRDefault="00D67123" w:rsidP="00D67123">
            <w:pPr>
              <w:jc w:val="center"/>
              <w:rPr>
                <w:sz w:val="24"/>
                <w:szCs w:val="24"/>
              </w:rPr>
            </w:pPr>
            <w:r>
              <w:rPr>
                <w:sz w:val="24"/>
                <w:szCs w:val="24"/>
              </w:rPr>
              <w:t>24</w:t>
            </w:r>
          </w:p>
        </w:tc>
        <w:tc>
          <w:tcPr>
            <w:tcW w:w="851" w:type="dxa"/>
          </w:tcPr>
          <w:p w:rsidR="00D67123" w:rsidRPr="00332213" w:rsidRDefault="00D67123" w:rsidP="00D67123">
            <w:pPr>
              <w:jc w:val="center"/>
              <w:rPr>
                <w:sz w:val="24"/>
                <w:szCs w:val="24"/>
              </w:rPr>
            </w:pPr>
            <w:r w:rsidRPr="00332213">
              <w:rPr>
                <w:sz w:val="24"/>
                <w:szCs w:val="24"/>
              </w:rPr>
              <w:t>0,287</w:t>
            </w:r>
          </w:p>
        </w:tc>
        <w:tc>
          <w:tcPr>
            <w:tcW w:w="567" w:type="dxa"/>
          </w:tcPr>
          <w:p w:rsidR="00D67123" w:rsidRPr="00332213" w:rsidRDefault="00D67123" w:rsidP="00D67123">
            <w:pPr>
              <w:jc w:val="center"/>
              <w:rPr>
                <w:sz w:val="24"/>
                <w:szCs w:val="24"/>
              </w:rPr>
            </w:pPr>
            <w:r w:rsidRPr="00332213">
              <w:rPr>
                <w:sz w:val="24"/>
                <w:szCs w:val="24"/>
              </w:rPr>
              <w:t>19</w:t>
            </w:r>
          </w:p>
        </w:tc>
      </w:tr>
      <w:tr w:rsidR="00D67123" w:rsidRPr="00332213" w:rsidTr="00D67123">
        <w:tc>
          <w:tcPr>
            <w:tcW w:w="568" w:type="dxa"/>
          </w:tcPr>
          <w:p w:rsidR="00D67123" w:rsidRPr="00332213" w:rsidRDefault="00D67123" w:rsidP="00D67123">
            <w:pPr>
              <w:rPr>
                <w:sz w:val="24"/>
                <w:szCs w:val="24"/>
              </w:rPr>
            </w:pPr>
            <w:r w:rsidRPr="00332213">
              <w:rPr>
                <w:sz w:val="24"/>
                <w:szCs w:val="24"/>
              </w:rPr>
              <w:t>21</w:t>
            </w:r>
          </w:p>
        </w:tc>
        <w:tc>
          <w:tcPr>
            <w:tcW w:w="2693" w:type="dxa"/>
          </w:tcPr>
          <w:p w:rsidR="00D67123" w:rsidRPr="00332213" w:rsidRDefault="00D67123" w:rsidP="00D67123">
            <w:pPr>
              <w:rPr>
                <w:sz w:val="24"/>
                <w:szCs w:val="24"/>
              </w:rPr>
            </w:pPr>
            <w:r w:rsidRPr="00332213">
              <w:rPr>
                <w:sz w:val="24"/>
                <w:szCs w:val="24"/>
              </w:rPr>
              <w:t>Луганська обл.</w:t>
            </w:r>
          </w:p>
        </w:tc>
        <w:tc>
          <w:tcPr>
            <w:tcW w:w="851" w:type="dxa"/>
          </w:tcPr>
          <w:p w:rsidR="00D67123" w:rsidRPr="00332213" w:rsidRDefault="00D67123" w:rsidP="00D67123">
            <w:pPr>
              <w:jc w:val="center"/>
              <w:rPr>
                <w:sz w:val="24"/>
                <w:szCs w:val="24"/>
              </w:rPr>
            </w:pPr>
            <w:r w:rsidRPr="00332213">
              <w:rPr>
                <w:sz w:val="24"/>
                <w:szCs w:val="24"/>
              </w:rPr>
              <w:t>0,205</w:t>
            </w:r>
          </w:p>
        </w:tc>
        <w:tc>
          <w:tcPr>
            <w:tcW w:w="567" w:type="dxa"/>
          </w:tcPr>
          <w:p w:rsidR="00D67123" w:rsidRPr="00332213" w:rsidRDefault="00D67123" w:rsidP="00D67123">
            <w:pPr>
              <w:jc w:val="center"/>
              <w:rPr>
                <w:sz w:val="24"/>
                <w:szCs w:val="24"/>
              </w:rPr>
            </w:pPr>
            <w:r w:rsidRPr="00332213">
              <w:rPr>
                <w:sz w:val="24"/>
                <w:szCs w:val="24"/>
              </w:rPr>
              <w:t>24</w:t>
            </w:r>
          </w:p>
        </w:tc>
        <w:tc>
          <w:tcPr>
            <w:tcW w:w="850" w:type="dxa"/>
          </w:tcPr>
          <w:p w:rsidR="00D67123" w:rsidRPr="00332213" w:rsidRDefault="00D67123" w:rsidP="00D67123">
            <w:pPr>
              <w:jc w:val="center"/>
              <w:rPr>
                <w:sz w:val="24"/>
                <w:szCs w:val="24"/>
              </w:rPr>
            </w:pPr>
            <w:r w:rsidRPr="00332213">
              <w:rPr>
                <w:sz w:val="24"/>
                <w:szCs w:val="24"/>
              </w:rPr>
              <w:t>0,414</w:t>
            </w:r>
          </w:p>
        </w:tc>
        <w:tc>
          <w:tcPr>
            <w:tcW w:w="567" w:type="dxa"/>
          </w:tcPr>
          <w:p w:rsidR="00D67123" w:rsidRPr="00332213" w:rsidRDefault="00D67123" w:rsidP="00D67123">
            <w:pPr>
              <w:jc w:val="center"/>
              <w:rPr>
                <w:sz w:val="24"/>
                <w:szCs w:val="24"/>
              </w:rPr>
            </w:pPr>
            <w:r w:rsidRPr="00332213">
              <w:rPr>
                <w:sz w:val="24"/>
                <w:szCs w:val="24"/>
              </w:rPr>
              <w:t>16</w:t>
            </w:r>
          </w:p>
        </w:tc>
        <w:tc>
          <w:tcPr>
            <w:tcW w:w="851" w:type="dxa"/>
          </w:tcPr>
          <w:p w:rsidR="00D67123" w:rsidRPr="00332213" w:rsidRDefault="00D67123" w:rsidP="00D67123">
            <w:pPr>
              <w:jc w:val="center"/>
              <w:rPr>
                <w:sz w:val="24"/>
                <w:szCs w:val="24"/>
              </w:rPr>
            </w:pPr>
            <w:r w:rsidRPr="00332213">
              <w:rPr>
                <w:sz w:val="24"/>
                <w:szCs w:val="24"/>
              </w:rPr>
              <w:t>0,236</w:t>
            </w:r>
          </w:p>
        </w:tc>
        <w:tc>
          <w:tcPr>
            <w:tcW w:w="567" w:type="dxa"/>
          </w:tcPr>
          <w:p w:rsidR="00D67123" w:rsidRPr="00332213" w:rsidRDefault="00D67123" w:rsidP="00D67123">
            <w:pPr>
              <w:jc w:val="center"/>
              <w:rPr>
                <w:sz w:val="24"/>
                <w:szCs w:val="24"/>
              </w:rPr>
            </w:pPr>
            <w:r w:rsidRPr="00332213">
              <w:rPr>
                <w:sz w:val="24"/>
                <w:szCs w:val="24"/>
              </w:rPr>
              <w:t>19</w:t>
            </w:r>
          </w:p>
        </w:tc>
        <w:tc>
          <w:tcPr>
            <w:tcW w:w="850" w:type="dxa"/>
          </w:tcPr>
          <w:p w:rsidR="00D67123" w:rsidRPr="00332213" w:rsidRDefault="00D67123" w:rsidP="00D67123">
            <w:pPr>
              <w:jc w:val="center"/>
              <w:rPr>
                <w:sz w:val="24"/>
                <w:szCs w:val="24"/>
              </w:rPr>
            </w:pPr>
            <w:r w:rsidRPr="00332213">
              <w:rPr>
                <w:sz w:val="24"/>
                <w:szCs w:val="24"/>
              </w:rPr>
              <w:t>0,149</w:t>
            </w:r>
          </w:p>
        </w:tc>
        <w:tc>
          <w:tcPr>
            <w:tcW w:w="567" w:type="dxa"/>
          </w:tcPr>
          <w:p w:rsidR="00D67123" w:rsidRPr="00332213" w:rsidRDefault="00D67123" w:rsidP="00D67123">
            <w:pPr>
              <w:jc w:val="center"/>
              <w:rPr>
                <w:sz w:val="24"/>
                <w:szCs w:val="24"/>
              </w:rPr>
            </w:pPr>
            <w:r w:rsidRPr="00332213">
              <w:rPr>
                <w:sz w:val="24"/>
                <w:szCs w:val="24"/>
              </w:rPr>
              <w:t>20</w:t>
            </w:r>
          </w:p>
        </w:tc>
        <w:tc>
          <w:tcPr>
            <w:tcW w:w="851" w:type="dxa"/>
          </w:tcPr>
          <w:p w:rsidR="00D67123" w:rsidRPr="00332213" w:rsidRDefault="00D67123" w:rsidP="00D67123">
            <w:pPr>
              <w:jc w:val="center"/>
              <w:rPr>
                <w:sz w:val="24"/>
                <w:szCs w:val="24"/>
              </w:rPr>
            </w:pPr>
            <w:r w:rsidRPr="00332213">
              <w:rPr>
                <w:sz w:val="24"/>
                <w:szCs w:val="24"/>
              </w:rPr>
              <w:t>0,251</w:t>
            </w:r>
          </w:p>
        </w:tc>
        <w:tc>
          <w:tcPr>
            <w:tcW w:w="567" w:type="dxa"/>
          </w:tcPr>
          <w:p w:rsidR="00D67123" w:rsidRPr="00332213" w:rsidRDefault="00D67123" w:rsidP="00D67123">
            <w:pPr>
              <w:jc w:val="center"/>
              <w:rPr>
                <w:sz w:val="24"/>
                <w:szCs w:val="24"/>
              </w:rPr>
            </w:pPr>
            <w:r w:rsidRPr="00332213">
              <w:rPr>
                <w:sz w:val="24"/>
                <w:szCs w:val="24"/>
              </w:rPr>
              <w:t>20</w:t>
            </w:r>
          </w:p>
        </w:tc>
      </w:tr>
      <w:tr w:rsidR="00D67123" w:rsidRPr="00332213" w:rsidTr="00D67123">
        <w:tc>
          <w:tcPr>
            <w:tcW w:w="568" w:type="dxa"/>
          </w:tcPr>
          <w:p w:rsidR="00D67123" w:rsidRPr="00332213" w:rsidRDefault="00D67123" w:rsidP="00D67123">
            <w:pPr>
              <w:rPr>
                <w:sz w:val="24"/>
                <w:szCs w:val="24"/>
              </w:rPr>
            </w:pPr>
            <w:r w:rsidRPr="00332213">
              <w:rPr>
                <w:sz w:val="24"/>
                <w:szCs w:val="24"/>
              </w:rPr>
              <w:t>22</w:t>
            </w:r>
          </w:p>
        </w:tc>
        <w:tc>
          <w:tcPr>
            <w:tcW w:w="2693" w:type="dxa"/>
          </w:tcPr>
          <w:p w:rsidR="00D67123" w:rsidRPr="00332213" w:rsidRDefault="00D67123" w:rsidP="00D67123">
            <w:pPr>
              <w:rPr>
                <w:sz w:val="24"/>
                <w:szCs w:val="24"/>
              </w:rPr>
            </w:pPr>
            <w:r w:rsidRPr="00332213">
              <w:rPr>
                <w:sz w:val="24"/>
                <w:szCs w:val="24"/>
              </w:rPr>
              <w:t>Черкаська обл.</w:t>
            </w:r>
          </w:p>
        </w:tc>
        <w:tc>
          <w:tcPr>
            <w:tcW w:w="851" w:type="dxa"/>
          </w:tcPr>
          <w:p w:rsidR="00D67123" w:rsidRPr="00332213" w:rsidRDefault="00D67123" w:rsidP="00D67123">
            <w:pPr>
              <w:jc w:val="center"/>
              <w:rPr>
                <w:sz w:val="24"/>
                <w:szCs w:val="24"/>
              </w:rPr>
            </w:pPr>
            <w:r w:rsidRPr="00332213">
              <w:rPr>
                <w:sz w:val="24"/>
                <w:szCs w:val="24"/>
              </w:rPr>
              <w:t>0,346</w:t>
            </w:r>
          </w:p>
        </w:tc>
        <w:tc>
          <w:tcPr>
            <w:tcW w:w="567" w:type="dxa"/>
          </w:tcPr>
          <w:p w:rsidR="00D67123" w:rsidRPr="00332213" w:rsidRDefault="00D67123" w:rsidP="00D67123">
            <w:pPr>
              <w:jc w:val="center"/>
              <w:rPr>
                <w:sz w:val="24"/>
                <w:szCs w:val="24"/>
              </w:rPr>
            </w:pPr>
            <w:r w:rsidRPr="00332213">
              <w:rPr>
                <w:sz w:val="24"/>
                <w:szCs w:val="24"/>
              </w:rPr>
              <w:t>18</w:t>
            </w:r>
          </w:p>
        </w:tc>
        <w:tc>
          <w:tcPr>
            <w:tcW w:w="850" w:type="dxa"/>
          </w:tcPr>
          <w:p w:rsidR="00D67123" w:rsidRPr="00332213" w:rsidRDefault="00D67123" w:rsidP="00D67123">
            <w:pPr>
              <w:jc w:val="center"/>
              <w:rPr>
                <w:sz w:val="24"/>
                <w:szCs w:val="24"/>
              </w:rPr>
            </w:pPr>
            <w:r w:rsidRPr="00332213">
              <w:rPr>
                <w:sz w:val="24"/>
                <w:szCs w:val="24"/>
              </w:rPr>
              <w:t>0,166</w:t>
            </w:r>
          </w:p>
        </w:tc>
        <w:tc>
          <w:tcPr>
            <w:tcW w:w="567" w:type="dxa"/>
          </w:tcPr>
          <w:p w:rsidR="00D67123" w:rsidRPr="00332213" w:rsidRDefault="00D67123" w:rsidP="00D67123">
            <w:pPr>
              <w:jc w:val="center"/>
              <w:rPr>
                <w:sz w:val="24"/>
                <w:szCs w:val="24"/>
              </w:rPr>
            </w:pPr>
            <w:r w:rsidRPr="00332213">
              <w:rPr>
                <w:sz w:val="24"/>
                <w:szCs w:val="24"/>
              </w:rPr>
              <w:t>24</w:t>
            </w:r>
          </w:p>
        </w:tc>
        <w:tc>
          <w:tcPr>
            <w:tcW w:w="851" w:type="dxa"/>
          </w:tcPr>
          <w:p w:rsidR="00D67123" w:rsidRPr="00332213" w:rsidRDefault="00D67123" w:rsidP="00D67123">
            <w:pPr>
              <w:jc w:val="center"/>
              <w:rPr>
                <w:sz w:val="24"/>
                <w:szCs w:val="24"/>
              </w:rPr>
            </w:pPr>
            <w:r w:rsidRPr="00332213">
              <w:rPr>
                <w:sz w:val="24"/>
                <w:szCs w:val="24"/>
              </w:rPr>
              <w:t>0,297</w:t>
            </w:r>
          </w:p>
        </w:tc>
        <w:tc>
          <w:tcPr>
            <w:tcW w:w="567" w:type="dxa"/>
          </w:tcPr>
          <w:p w:rsidR="00D67123" w:rsidRPr="00332213" w:rsidRDefault="00D67123" w:rsidP="00D67123">
            <w:pPr>
              <w:jc w:val="center"/>
              <w:rPr>
                <w:sz w:val="24"/>
                <w:szCs w:val="24"/>
              </w:rPr>
            </w:pPr>
            <w:r w:rsidRPr="00332213">
              <w:rPr>
                <w:sz w:val="24"/>
                <w:szCs w:val="24"/>
              </w:rPr>
              <w:t>14</w:t>
            </w:r>
          </w:p>
        </w:tc>
        <w:tc>
          <w:tcPr>
            <w:tcW w:w="850" w:type="dxa"/>
          </w:tcPr>
          <w:p w:rsidR="00D67123" w:rsidRPr="00332213" w:rsidRDefault="00D67123" w:rsidP="00D67123">
            <w:pPr>
              <w:jc w:val="center"/>
              <w:rPr>
                <w:sz w:val="24"/>
                <w:szCs w:val="24"/>
              </w:rPr>
            </w:pPr>
            <w:r w:rsidRPr="00332213">
              <w:rPr>
                <w:sz w:val="24"/>
                <w:szCs w:val="24"/>
              </w:rPr>
              <w:t>0,183</w:t>
            </w:r>
          </w:p>
        </w:tc>
        <w:tc>
          <w:tcPr>
            <w:tcW w:w="567" w:type="dxa"/>
          </w:tcPr>
          <w:p w:rsidR="00D67123" w:rsidRPr="00332213" w:rsidRDefault="00D67123" w:rsidP="00D67123">
            <w:pPr>
              <w:jc w:val="center"/>
              <w:rPr>
                <w:sz w:val="24"/>
                <w:szCs w:val="24"/>
              </w:rPr>
            </w:pPr>
            <w:r w:rsidRPr="00332213">
              <w:rPr>
                <w:sz w:val="24"/>
                <w:szCs w:val="24"/>
              </w:rPr>
              <w:t>17</w:t>
            </w:r>
          </w:p>
        </w:tc>
        <w:tc>
          <w:tcPr>
            <w:tcW w:w="851" w:type="dxa"/>
          </w:tcPr>
          <w:p w:rsidR="00D67123" w:rsidRPr="00332213" w:rsidRDefault="00D67123" w:rsidP="00D67123">
            <w:pPr>
              <w:jc w:val="center"/>
              <w:rPr>
                <w:sz w:val="24"/>
                <w:szCs w:val="24"/>
              </w:rPr>
            </w:pPr>
            <w:r w:rsidRPr="00332213">
              <w:rPr>
                <w:sz w:val="24"/>
                <w:szCs w:val="24"/>
              </w:rPr>
              <w:t>0,248</w:t>
            </w:r>
          </w:p>
        </w:tc>
        <w:tc>
          <w:tcPr>
            <w:tcW w:w="567" w:type="dxa"/>
          </w:tcPr>
          <w:p w:rsidR="00D67123" w:rsidRPr="00332213" w:rsidRDefault="00D67123" w:rsidP="00D67123">
            <w:pPr>
              <w:jc w:val="center"/>
              <w:rPr>
                <w:sz w:val="24"/>
                <w:szCs w:val="24"/>
              </w:rPr>
            </w:pPr>
            <w:r w:rsidRPr="00332213">
              <w:rPr>
                <w:sz w:val="24"/>
                <w:szCs w:val="24"/>
              </w:rPr>
              <w:t>21</w:t>
            </w:r>
          </w:p>
        </w:tc>
      </w:tr>
      <w:tr w:rsidR="00D67123" w:rsidRPr="00332213" w:rsidTr="00D67123">
        <w:tc>
          <w:tcPr>
            <w:tcW w:w="568" w:type="dxa"/>
          </w:tcPr>
          <w:p w:rsidR="00D67123" w:rsidRPr="00332213" w:rsidRDefault="00D67123" w:rsidP="00D67123">
            <w:pPr>
              <w:rPr>
                <w:sz w:val="24"/>
                <w:szCs w:val="24"/>
              </w:rPr>
            </w:pPr>
            <w:r w:rsidRPr="00332213">
              <w:rPr>
                <w:sz w:val="24"/>
                <w:szCs w:val="24"/>
              </w:rPr>
              <w:t>23</w:t>
            </w:r>
          </w:p>
        </w:tc>
        <w:tc>
          <w:tcPr>
            <w:tcW w:w="2693" w:type="dxa"/>
          </w:tcPr>
          <w:p w:rsidR="00D67123" w:rsidRPr="00332213" w:rsidRDefault="00D67123" w:rsidP="00D67123">
            <w:pPr>
              <w:rPr>
                <w:sz w:val="24"/>
                <w:szCs w:val="24"/>
              </w:rPr>
            </w:pPr>
            <w:r w:rsidRPr="00332213">
              <w:rPr>
                <w:sz w:val="24"/>
                <w:szCs w:val="24"/>
              </w:rPr>
              <w:t>Сумська обл.</w:t>
            </w:r>
          </w:p>
        </w:tc>
        <w:tc>
          <w:tcPr>
            <w:tcW w:w="851" w:type="dxa"/>
          </w:tcPr>
          <w:p w:rsidR="00D67123" w:rsidRPr="00332213" w:rsidRDefault="00D67123" w:rsidP="00D67123">
            <w:pPr>
              <w:jc w:val="center"/>
              <w:rPr>
                <w:sz w:val="24"/>
                <w:szCs w:val="24"/>
              </w:rPr>
            </w:pPr>
            <w:r w:rsidRPr="00332213">
              <w:rPr>
                <w:sz w:val="24"/>
                <w:szCs w:val="24"/>
              </w:rPr>
              <w:t>0,304</w:t>
            </w:r>
          </w:p>
        </w:tc>
        <w:tc>
          <w:tcPr>
            <w:tcW w:w="567" w:type="dxa"/>
          </w:tcPr>
          <w:p w:rsidR="00D67123" w:rsidRPr="00332213" w:rsidRDefault="00D67123" w:rsidP="00D67123">
            <w:pPr>
              <w:jc w:val="center"/>
              <w:rPr>
                <w:sz w:val="24"/>
                <w:szCs w:val="24"/>
              </w:rPr>
            </w:pPr>
            <w:r w:rsidRPr="00332213">
              <w:rPr>
                <w:sz w:val="24"/>
                <w:szCs w:val="24"/>
              </w:rPr>
              <w:t>20</w:t>
            </w:r>
          </w:p>
        </w:tc>
        <w:tc>
          <w:tcPr>
            <w:tcW w:w="850" w:type="dxa"/>
          </w:tcPr>
          <w:p w:rsidR="00D67123" w:rsidRPr="00332213" w:rsidRDefault="00D67123" w:rsidP="00D67123">
            <w:pPr>
              <w:jc w:val="center"/>
              <w:rPr>
                <w:sz w:val="24"/>
                <w:szCs w:val="24"/>
              </w:rPr>
            </w:pPr>
            <w:r w:rsidRPr="00332213">
              <w:rPr>
                <w:sz w:val="24"/>
                <w:szCs w:val="24"/>
              </w:rPr>
              <w:t>0,324</w:t>
            </w:r>
          </w:p>
        </w:tc>
        <w:tc>
          <w:tcPr>
            <w:tcW w:w="567" w:type="dxa"/>
          </w:tcPr>
          <w:p w:rsidR="00D67123" w:rsidRPr="00332213" w:rsidRDefault="00D67123" w:rsidP="00D67123">
            <w:pPr>
              <w:jc w:val="center"/>
              <w:rPr>
                <w:sz w:val="24"/>
                <w:szCs w:val="24"/>
              </w:rPr>
            </w:pPr>
            <w:r w:rsidRPr="00332213">
              <w:rPr>
                <w:sz w:val="24"/>
                <w:szCs w:val="24"/>
              </w:rPr>
              <w:t>17</w:t>
            </w:r>
          </w:p>
        </w:tc>
        <w:tc>
          <w:tcPr>
            <w:tcW w:w="851" w:type="dxa"/>
          </w:tcPr>
          <w:p w:rsidR="00D67123" w:rsidRPr="00332213" w:rsidRDefault="00D67123" w:rsidP="00D67123">
            <w:pPr>
              <w:jc w:val="center"/>
              <w:rPr>
                <w:sz w:val="24"/>
                <w:szCs w:val="24"/>
              </w:rPr>
            </w:pPr>
            <w:r w:rsidRPr="00332213">
              <w:rPr>
                <w:sz w:val="24"/>
                <w:szCs w:val="24"/>
              </w:rPr>
              <w:t>0,229</w:t>
            </w:r>
          </w:p>
        </w:tc>
        <w:tc>
          <w:tcPr>
            <w:tcW w:w="567" w:type="dxa"/>
          </w:tcPr>
          <w:p w:rsidR="00D67123" w:rsidRPr="00332213" w:rsidRDefault="00D67123" w:rsidP="00D67123">
            <w:pPr>
              <w:jc w:val="center"/>
              <w:rPr>
                <w:sz w:val="24"/>
                <w:szCs w:val="24"/>
              </w:rPr>
            </w:pPr>
            <w:r w:rsidRPr="00332213">
              <w:rPr>
                <w:sz w:val="24"/>
                <w:szCs w:val="24"/>
              </w:rPr>
              <w:t>23</w:t>
            </w:r>
          </w:p>
        </w:tc>
        <w:tc>
          <w:tcPr>
            <w:tcW w:w="850" w:type="dxa"/>
          </w:tcPr>
          <w:p w:rsidR="00D67123" w:rsidRPr="00332213" w:rsidRDefault="00D67123" w:rsidP="00D67123">
            <w:pPr>
              <w:jc w:val="center"/>
              <w:rPr>
                <w:sz w:val="24"/>
                <w:szCs w:val="24"/>
              </w:rPr>
            </w:pPr>
            <w:r w:rsidRPr="00332213">
              <w:rPr>
                <w:sz w:val="24"/>
                <w:szCs w:val="24"/>
              </w:rPr>
              <w:t>0,102</w:t>
            </w:r>
          </w:p>
        </w:tc>
        <w:tc>
          <w:tcPr>
            <w:tcW w:w="567" w:type="dxa"/>
          </w:tcPr>
          <w:p w:rsidR="00D67123" w:rsidRPr="00332213" w:rsidRDefault="00D67123" w:rsidP="00D67123">
            <w:pPr>
              <w:jc w:val="center"/>
              <w:rPr>
                <w:sz w:val="24"/>
                <w:szCs w:val="24"/>
              </w:rPr>
            </w:pPr>
            <w:r w:rsidRPr="00332213">
              <w:rPr>
                <w:sz w:val="24"/>
                <w:szCs w:val="24"/>
              </w:rPr>
              <w:t>22</w:t>
            </w:r>
          </w:p>
        </w:tc>
        <w:tc>
          <w:tcPr>
            <w:tcW w:w="851" w:type="dxa"/>
          </w:tcPr>
          <w:p w:rsidR="00D67123" w:rsidRPr="00332213" w:rsidRDefault="00D67123" w:rsidP="00D67123">
            <w:pPr>
              <w:jc w:val="center"/>
              <w:rPr>
                <w:sz w:val="24"/>
                <w:szCs w:val="24"/>
              </w:rPr>
            </w:pPr>
            <w:r w:rsidRPr="00332213">
              <w:rPr>
                <w:sz w:val="24"/>
                <w:szCs w:val="24"/>
              </w:rPr>
              <w:t>0,239</w:t>
            </w:r>
          </w:p>
        </w:tc>
        <w:tc>
          <w:tcPr>
            <w:tcW w:w="567" w:type="dxa"/>
          </w:tcPr>
          <w:p w:rsidR="00D67123" w:rsidRPr="00332213" w:rsidRDefault="00D67123" w:rsidP="00D67123">
            <w:pPr>
              <w:jc w:val="center"/>
              <w:rPr>
                <w:sz w:val="24"/>
                <w:szCs w:val="24"/>
              </w:rPr>
            </w:pPr>
            <w:r w:rsidRPr="00332213">
              <w:rPr>
                <w:sz w:val="24"/>
                <w:szCs w:val="24"/>
              </w:rPr>
              <w:t>22</w:t>
            </w:r>
          </w:p>
        </w:tc>
      </w:tr>
      <w:tr w:rsidR="00D67123" w:rsidRPr="00332213" w:rsidTr="00D67123">
        <w:tc>
          <w:tcPr>
            <w:tcW w:w="568" w:type="dxa"/>
          </w:tcPr>
          <w:p w:rsidR="00D67123" w:rsidRPr="00332213" w:rsidRDefault="00D67123" w:rsidP="00D67123">
            <w:pPr>
              <w:rPr>
                <w:sz w:val="24"/>
                <w:szCs w:val="24"/>
              </w:rPr>
            </w:pPr>
            <w:r w:rsidRPr="00332213">
              <w:rPr>
                <w:sz w:val="24"/>
                <w:szCs w:val="24"/>
              </w:rPr>
              <w:t>24</w:t>
            </w:r>
          </w:p>
        </w:tc>
        <w:tc>
          <w:tcPr>
            <w:tcW w:w="2693" w:type="dxa"/>
          </w:tcPr>
          <w:p w:rsidR="00D67123" w:rsidRPr="00332213" w:rsidRDefault="00D67123" w:rsidP="00D67123">
            <w:pPr>
              <w:rPr>
                <w:sz w:val="24"/>
                <w:szCs w:val="24"/>
              </w:rPr>
            </w:pPr>
            <w:r w:rsidRPr="00332213">
              <w:rPr>
                <w:sz w:val="24"/>
                <w:szCs w:val="24"/>
              </w:rPr>
              <w:t>Донецька обл.</w:t>
            </w:r>
          </w:p>
        </w:tc>
        <w:tc>
          <w:tcPr>
            <w:tcW w:w="851" w:type="dxa"/>
          </w:tcPr>
          <w:p w:rsidR="00D67123" w:rsidRPr="00332213" w:rsidRDefault="00D67123" w:rsidP="00D67123">
            <w:pPr>
              <w:jc w:val="center"/>
              <w:rPr>
                <w:sz w:val="24"/>
                <w:szCs w:val="24"/>
              </w:rPr>
            </w:pPr>
            <w:r w:rsidRPr="00332213">
              <w:rPr>
                <w:sz w:val="24"/>
                <w:szCs w:val="24"/>
              </w:rPr>
              <w:t>0,101</w:t>
            </w:r>
          </w:p>
        </w:tc>
        <w:tc>
          <w:tcPr>
            <w:tcW w:w="567" w:type="dxa"/>
          </w:tcPr>
          <w:p w:rsidR="00D67123" w:rsidRPr="00332213" w:rsidRDefault="00D67123" w:rsidP="00D67123">
            <w:pPr>
              <w:jc w:val="center"/>
              <w:rPr>
                <w:sz w:val="24"/>
                <w:szCs w:val="24"/>
              </w:rPr>
            </w:pPr>
            <w:r w:rsidRPr="00332213">
              <w:rPr>
                <w:sz w:val="24"/>
                <w:szCs w:val="24"/>
              </w:rPr>
              <w:t>25</w:t>
            </w:r>
          </w:p>
        </w:tc>
        <w:tc>
          <w:tcPr>
            <w:tcW w:w="850" w:type="dxa"/>
          </w:tcPr>
          <w:p w:rsidR="00D67123" w:rsidRPr="00332213" w:rsidRDefault="00D67123" w:rsidP="00D67123">
            <w:pPr>
              <w:jc w:val="center"/>
              <w:rPr>
                <w:sz w:val="24"/>
                <w:szCs w:val="24"/>
              </w:rPr>
            </w:pPr>
            <w:r w:rsidRPr="00332213">
              <w:rPr>
                <w:sz w:val="24"/>
                <w:szCs w:val="24"/>
              </w:rPr>
              <w:t>0,320</w:t>
            </w:r>
          </w:p>
        </w:tc>
        <w:tc>
          <w:tcPr>
            <w:tcW w:w="567" w:type="dxa"/>
          </w:tcPr>
          <w:p w:rsidR="00D67123" w:rsidRPr="00332213" w:rsidRDefault="00D67123" w:rsidP="00D67123">
            <w:pPr>
              <w:jc w:val="center"/>
              <w:rPr>
                <w:sz w:val="24"/>
                <w:szCs w:val="24"/>
              </w:rPr>
            </w:pPr>
            <w:r w:rsidRPr="00332213">
              <w:rPr>
                <w:sz w:val="24"/>
                <w:szCs w:val="24"/>
              </w:rPr>
              <w:t>19</w:t>
            </w:r>
          </w:p>
        </w:tc>
        <w:tc>
          <w:tcPr>
            <w:tcW w:w="851" w:type="dxa"/>
          </w:tcPr>
          <w:p w:rsidR="00D67123" w:rsidRPr="00332213" w:rsidRDefault="00D67123" w:rsidP="00D67123">
            <w:pPr>
              <w:jc w:val="center"/>
              <w:rPr>
                <w:sz w:val="24"/>
                <w:szCs w:val="24"/>
              </w:rPr>
            </w:pPr>
            <w:r w:rsidRPr="00332213">
              <w:rPr>
                <w:sz w:val="24"/>
                <w:szCs w:val="24"/>
              </w:rPr>
              <w:t>0,240</w:t>
            </w:r>
          </w:p>
        </w:tc>
        <w:tc>
          <w:tcPr>
            <w:tcW w:w="567" w:type="dxa"/>
          </w:tcPr>
          <w:p w:rsidR="00D67123" w:rsidRPr="00332213" w:rsidRDefault="00D67123" w:rsidP="00D67123">
            <w:pPr>
              <w:jc w:val="center"/>
              <w:rPr>
                <w:sz w:val="24"/>
                <w:szCs w:val="24"/>
              </w:rPr>
            </w:pPr>
            <w:r w:rsidRPr="00332213">
              <w:rPr>
                <w:sz w:val="24"/>
                <w:szCs w:val="24"/>
              </w:rPr>
              <w:t>18</w:t>
            </w:r>
          </w:p>
        </w:tc>
        <w:tc>
          <w:tcPr>
            <w:tcW w:w="850" w:type="dxa"/>
          </w:tcPr>
          <w:p w:rsidR="00D67123" w:rsidRPr="00332213" w:rsidRDefault="00D67123" w:rsidP="00D67123">
            <w:pPr>
              <w:jc w:val="center"/>
              <w:rPr>
                <w:sz w:val="24"/>
                <w:szCs w:val="24"/>
              </w:rPr>
            </w:pPr>
            <w:r w:rsidRPr="00332213">
              <w:rPr>
                <w:sz w:val="24"/>
                <w:szCs w:val="24"/>
              </w:rPr>
              <w:t>0,239</w:t>
            </w:r>
          </w:p>
        </w:tc>
        <w:tc>
          <w:tcPr>
            <w:tcW w:w="567" w:type="dxa"/>
          </w:tcPr>
          <w:p w:rsidR="00D67123" w:rsidRPr="00332213" w:rsidRDefault="00D67123" w:rsidP="00D67123">
            <w:pPr>
              <w:jc w:val="center"/>
              <w:rPr>
                <w:sz w:val="24"/>
                <w:szCs w:val="24"/>
              </w:rPr>
            </w:pPr>
            <w:r w:rsidRPr="00332213">
              <w:rPr>
                <w:sz w:val="24"/>
                <w:szCs w:val="24"/>
              </w:rPr>
              <w:t>12</w:t>
            </w:r>
          </w:p>
        </w:tc>
        <w:tc>
          <w:tcPr>
            <w:tcW w:w="851" w:type="dxa"/>
          </w:tcPr>
          <w:p w:rsidR="00D67123" w:rsidRPr="00332213" w:rsidRDefault="00D67123" w:rsidP="00D67123">
            <w:pPr>
              <w:jc w:val="center"/>
              <w:rPr>
                <w:sz w:val="24"/>
                <w:szCs w:val="24"/>
              </w:rPr>
            </w:pPr>
            <w:r w:rsidRPr="00332213">
              <w:rPr>
                <w:sz w:val="24"/>
                <w:szCs w:val="24"/>
              </w:rPr>
              <w:t>0,225</w:t>
            </w:r>
          </w:p>
        </w:tc>
        <w:tc>
          <w:tcPr>
            <w:tcW w:w="567" w:type="dxa"/>
          </w:tcPr>
          <w:p w:rsidR="00D67123" w:rsidRPr="00332213" w:rsidRDefault="00D67123" w:rsidP="00D67123">
            <w:pPr>
              <w:jc w:val="center"/>
              <w:rPr>
                <w:sz w:val="24"/>
                <w:szCs w:val="24"/>
              </w:rPr>
            </w:pPr>
            <w:r w:rsidRPr="00332213">
              <w:rPr>
                <w:sz w:val="24"/>
                <w:szCs w:val="24"/>
              </w:rPr>
              <w:t>23</w:t>
            </w:r>
          </w:p>
        </w:tc>
      </w:tr>
      <w:tr w:rsidR="00D67123" w:rsidRPr="00332213" w:rsidTr="00D67123">
        <w:tc>
          <w:tcPr>
            <w:tcW w:w="568" w:type="dxa"/>
          </w:tcPr>
          <w:p w:rsidR="00D67123" w:rsidRPr="00332213" w:rsidRDefault="00D67123" w:rsidP="00D67123">
            <w:pPr>
              <w:rPr>
                <w:sz w:val="24"/>
                <w:szCs w:val="24"/>
              </w:rPr>
            </w:pPr>
            <w:r w:rsidRPr="00332213">
              <w:rPr>
                <w:sz w:val="24"/>
                <w:szCs w:val="24"/>
              </w:rPr>
              <w:t>25</w:t>
            </w:r>
          </w:p>
        </w:tc>
        <w:tc>
          <w:tcPr>
            <w:tcW w:w="2693" w:type="dxa"/>
          </w:tcPr>
          <w:p w:rsidR="00D67123" w:rsidRPr="00332213" w:rsidRDefault="00D67123" w:rsidP="00D67123">
            <w:pPr>
              <w:rPr>
                <w:sz w:val="24"/>
                <w:szCs w:val="24"/>
              </w:rPr>
            </w:pPr>
            <w:r w:rsidRPr="00332213">
              <w:rPr>
                <w:sz w:val="24"/>
                <w:szCs w:val="24"/>
              </w:rPr>
              <w:t>Кіровоградська обл.</w:t>
            </w:r>
          </w:p>
        </w:tc>
        <w:tc>
          <w:tcPr>
            <w:tcW w:w="851" w:type="dxa"/>
          </w:tcPr>
          <w:p w:rsidR="00D67123" w:rsidRPr="00332213" w:rsidRDefault="00D67123" w:rsidP="00D67123">
            <w:pPr>
              <w:jc w:val="center"/>
              <w:rPr>
                <w:sz w:val="24"/>
                <w:szCs w:val="24"/>
              </w:rPr>
            </w:pPr>
            <w:r w:rsidRPr="00332213">
              <w:rPr>
                <w:sz w:val="24"/>
                <w:szCs w:val="24"/>
              </w:rPr>
              <w:t>0,297</w:t>
            </w:r>
          </w:p>
        </w:tc>
        <w:tc>
          <w:tcPr>
            <w:tcW w:w="567" w:type="dxa"/>
          </w:tcPr>
          <w:p w:rsidR="00D67123" w:rsidRPr="00332213" w:rsidRDefault="00D67123" w:rsidP="00D67123">
            <w:pPr>
              <w:jc w:val="center"/>
              <w:rPr>
                <w:sz w:val="24"/>
                <w:szCs w:val="24"/>
              </w:rPr>
            </w:pPr>
            <w:r w:rsidRPr="00332213">
              <w:rPr>
                <w:sz w:val="24"/>
                <w:szCs w:val="24"/>
              </w:rPr>
              <w:t>21</w:t>
            </w:r>
          </w:p>
        </w:tc>
        <w:tc>
          <w:tcPr>
            <w:tcW w:w="850" w:type="dxa"/>
          </w:tcPr>
          <w:p w:rsidR="00D67123" w:rsidRPr="00332213" w:rsidRDefault="00D67123" w:rsidP="00D67123">
            <w:pPr>
              <w:jc w:val="center"/>
              <w:rPr>
                <w:sz w:val="24"/>
                <w:szCs w:val="24"/>
              </w:rPr>
            </w:pPr>
            <w:r w:rsidRPr="00332213">
              <w:rPr>
                <w:sz w:val="24"/>
                <w:szCs w:val="24"/>
              </w:rPr>
              <w:t>0,210</w:t>
            </w:r>
          </w:p>
        </w:tc>
        <w:tc>
          <w:tcPr>
            <w:tcW w:w="567" w:type="dxa"/>
          </w:tcPr>
          <w:p w:rsidR="00D67123" w:rsidRPr="00332213" w:rsidRDefault="00D67123" w:rsidP="00D67123">
            <w:pPr>
              <w:jc w:val="center"/>
              <w:rPr>
                <w:sz w:val="24"/>
                <w:szCs w:val="24"/>
              </w:rPr>
            </w:pPr>
            <w:r w:rsidRPr="00332213">
              <w:rPr>
                <w:sz w:val="24"/>
                <w:szCs w:val="24"/>
              </w:rPr>
              <w:t>22</w:t>
            </w:r>
          </w:p>
        </w:tc>
        <w:tc>
          <w:tcPr>
            <w:tcW w:w="851" w:type="dxa"/>
          </w:tcPr>
          <w:p w:rsidR="00D67123" w:rsidRPr="00332213" w:rsidRDefault="00D67123" w:rsidP="00D67123">
            <w:pPr>
              <w:jc w:val="center"/>
              <w:rPr>
                <w:sz w:val="24"/>
                <w:szCs w:val="24"/>
              </w:rPr>
            </w:pPr>
            <w:r w:rsidRPr="00332213">
              <w:rPr>
                <w:sz w:val="24"/>
                <w:szCs w:val="24"/>
              </w:rPr>
              <w:t>0,154</w:t>
            </w:r>
          </w:p>
        </w:tc>
        <w:tc>
          <w:tcPr>
            <w:tcW w:w="567" w:type="dxa"/>
          </w:tcPr>
          <w:p w:rsidR="00D67123" w:rsidRPr="00332213" w:rsidRDefault="00D67123" w:rsidP="00D67123">
            <w:pPr>
              <w:jc w:val="center"/>
              <w:rPr>
                <w:sz w:val="24"/>
                <w:szCs w:val="24"/>
              </w:rPr>
            </w:pPr>
            <w:r w:rsidRPr="00332213">
              <w:rPr>
                <w:sz w:val="24"/>
                <w:szCs w:val="24"/>
              </w:rPr>
              <w:t>25</w:t>
            </w:r>
          </w:p>
        </w:tc>
        <w:tc>
          <w:tcPr>
            <w:tcW w:w="850" w:type="dxa"/>
          </w:tcPr>
          <w:p w:rsidR="00D67123" w:rsidRPr="00332213" w:rsidRDefault="00D67123" w:rsidP="00D67123">
            <w:pPr>
              <w:jc w:val="center"/>
              <w:rPr>
                <w:sz w:val="24"/>
                <w:szCs w:val="24"/>
              </w:rPr>
            </w:pPr>
            <w:r w:rsidRPr="00332213">
              <w:rPr>
                <w:sz w:val="24"/>
                <w:szCs w:val="24"/>
              </w:rPr>
              <w:t>0</w:t>
            </w:r>
          </w:p>
        </w:tc>
        <w:tc>
          <w:tcPr>
            <w:tcW w:w="567" w:type="dxa"/>
          </w:tcPr>
          <w:p w:rsidR="00D67123" w:rsidRPr="00332213" w:rsidRDefault="00D67123" w:rsidP="00D67123">
            <w:pPr>
              <w:jc w:val="center"/>
              <w:rPr>
                <w:sz w:val="24"/>
                <w:szCs w:val="24"/>
              </w:rPr>
            </w:pPr>
            <w:r w:rsidRPr="00332213">
              <w:rPr>
                <w:sz w:val="24"/>
                <w:szCs w:val="24"/>
              </w:rPr>
              <w:t>25</w:t>
            </w:r>
          </w:p>
        </w:tc>
        <w:tc>
          <w:tcPr>
            <w:tcW w:w="851" w:type="dxa"/>
          </w:tcPr>
          <w:p w:rsidR="00D67123" w:rsidRPr="00332213" w:rsidRDefault="00D67123" w:rsidP="00D67123">
            <w:pPr>
              <w:jc w:val="center"/>
              <w:rPr>
                <w:sz w:val="24"/>
                <w:szCs w:val="24"/>
              </w:rPr>
            </w:pPr>
            <w:r w:rsidRPr="00332213">
              <w:rPr>
                <w:sz w:val="24"/>
                <w:szCs w:val="24"/>
              </w:rPr>
              <w:t>0,165</w:t>
            </w:r>
          </w:p>
        </w:tc>
        <w:tc>
          <w:tcPr>
            <w:tcW w:w="567" w:type="dxa"/>
          </w:tcPr>
          <w:p w:rsidR="00D67123" w:rsidRPr="00332213" w:rsidRDefault="00D67123" w:rsidP="00D67123">
            <w:pPr>
              <w:jc w:val="center"/>
              <w:rPr>
                <w:sz w:val="24"/>
                <w:szCs w:val="24"/>
              </w:rPr>
            </w:pPr>
            <w:r w:rsidRPr="00332213">
              <w:rPr>
                <w:sz w:val="24"/>
                <w:szCs w:val="24"/>
              </w:rPr>
              <w:t>24</w:t>
            </w:r>
          </w:p>
        </w:tc>
      </w:tr>
      <w:tr w:rsidR="00D67123" w:rsidRPr="00332213" w:rsidTr="00D67123">
        <w:tc>
          <w:tcPr>
            <w:tcW w:w="568" w:type="dxa"/>
          </w:tcPr>
          <w:p w:rsidR="00D67123" w:rsidRPr="00332213" w:rsidRDefault="00D67123" w:rsidP="00D67123">
            <w:pPr>
              <w:rPr>
                <w:sz w:val="24"/>
                <w:szCs w:val="24"/>
              </w:rPr>
            </w:pPr>
            <w:r w:rsidRPr="00332213">
              <w:rPr>
                <w:sz w:val="24"/>
                <w:szCs w:val="24"/>
              </w:rPr>
              <w:t>26</w:t>
            </w:r>
          </w:p>
        </w:tc>
        <w:tc>
          <w:tcPr>
            <w:tcW w:w="2693" w:type="dxa"/>
          </w:tcPr>
          <w:p w:rsidR="00D67123" w:rsidRPr="00332213" w:rsidRDefault="00D67123" w:rsidP="00D67123">
            <w:pPr>
              <w:rPr>
                <w:sz w:val="24"/>
                <w:szCs w:val="24"/>
              </w:rPr>
            </w:pPr>
            <w:r w:rsidRPr="00332213">
              <w:rPr>
                <w:sz w:val="24"/>
                <w:szCs w:val="24"/>
              </w:rPr>
              <w:t>Чернігівська обл.</w:t>
            </w:r>
          </w:p>
        </w:tc>
        <w:tc>
          <w:tcPr>
            <w:tcW w:w="851" w:type="dxa"/>
          </w:tcPr>
          <w:p w:rsidR="00D67123" w:rsidRPr="00332213" w:rsidRDefault="00D67123" w:rsidP="00D67123">
            <w:pPr>
              <w:jc w:val="center"/>
              <w:rPr>
                <w:sz w:val="24"/>
                <w:szCs w:val="24"/>
              </w:rPr>
            </w:pPr>
            <w:r w:rsidRPr="00332213">
              <w:rPr>
                <w:sz w:val="24"/>
                <w:szCs w:val="24"/>
              </w:rPr>
              <w:t>0,224</w:t>
            </w:r>
          </w:p>
        </w:tc>
        <w:tc>
          <w:tcPr>
            <w:tcW w:w="567" w:type="dxa"/>
          </w:tcPr>
          <w:p w:rsidR="00D67123" w:rsidRPr="00332213" w:rsidRDefault="00D67123" w:rsidP="00D67123">
            <w:pPr>
              <w:jc w:val="center"/>
              <w:rPr>
                <w:sz w:val="24"/>
                <w:szCs w:val="24"/>
              </w:rPr>
            </w:pPr>
            <w:r w:rsidRPr="00332213">
              <w:rPr>
                <w:sz w:val="24"/>
                <w:szCs w:val="24"/>
              </w:rPr>
              <w:t>23</w:t>
            </w:r>
          </w:p>
        </w:tc>
        <w:tc>
          <w:tcPr>
            <w:tcW w:w="850" w:type="dxa"/>
          </w:tcPr>
          <w:p w:rsidR="00D67123" w:rsidRPr="00332213" w:rsidRDefault="00D67123" w:rsidP="00D67123">
            <w:pPr>
              <w:jc w:val="center"/>
              <w:rPr>
                <w:sz w:val="24"/>
                <w:szCs w:val="24"/>
              </w:rPr>
            </w:pPr>
            <w:r w:rsidRPr="00332213">
              <w:rPr>
                <w:sz w:val="24"/>
                <w:szCs w:val="24"/>
              </w:rPr>
              <w:t>0</w:t>
            </w:r>
          </w:p>
        </w:tc>
        <w:tc>
          <w:tcPr>
            <w:tcW w:w="567" w:type="dxa"/>
          </w:tcPr>
          <w:p w:rsidR="00D67123" w:rsidRPr="00332213" w:rsidRDefault="00D67123" w:rsidP="00D67123">
            <w:pPr>
              <w:jc w:val="center"/>
              <w:rPr>
                <w:sz w:val="24"/>
                <w:szCs w:val="24"/>
              </w:rPr>
            </w:pPr>
            <w:r w:rsidRPr="00332213">
              <w:rPr>
                <w:sz w:val="24"/>
                <w:szCs w:val="24"/>
              </w:rPr>
              <w:t>25</w:t>
            </w:r>
          </w:p>
        </w:tc>
        <w:tc>
          <w:tcPr>
            <w:tcW w:w="851" w:type="dxa"/>
          </w:tcPr>
          <w:p w:rsidR="00D67123" w:rsidRPr="00332213" w:rsidRDefault="00D67123" w:rsidP="00D67123">
            <w:pPr>
              <w:jc w:val="center"/>
              <w:rPr>
                <w:sz w:val="24"/>
                <w:szCs w:val="24"/>
              </w:rPr>
            </w:pPr>
            <w:r w:rsidRPr="00332213">
              <w:rPr>
                <w:sz w:val="24"/>
                <w:szCs w:val="24"/>
              </w:rPr>
              <w:t>0,236</w:t>
            </w:r>
          </w:p>
        </w:tc>
        <w:tc>
          <w:tcPr>
            <w:tcW w:w="567" w:type="dxa"/>
          </w:tcPr>
          <w:p w:rsidR="00D67123" w:rsidRPr="00332213" w:rsidRDefault="00D67123" w:rsidP="00D67123">
            <w:pPr>
              <w:jc w:val="center"/>
              <w:rPr>
                <w:sz w:val="24"/>
                <w:szCs w:val="24"/>
              </w:rPr>
            </w:pPr>
            <w:r w:rsidRPr="00332213">
              <w:rPr>
                <w:sz w:val="24"/>
                <w:szCs w:val="24"/>
              </w:rPr>
              <w:t>20</w:t>
            </w:r>
          </w:p>
        </w:tc>
        <w:tc>
          <w:tcPr>
            <w:tcW w:w="850" w:type="dxa"/>
          </w:tcPr>
          <w:p w:rsidR="00D67123" w:rsidRPr="00332213" w:rsidRDefault="00D67123" w:rsidP="00D67123">
            <w:pPr>
              <w:jc w:val="center"/>
              <w:rPr>
                <w:sz w:val="24"/>
                <w:szCs w:val="24"/>
              </w:rPr>
            </w:pPr>
            <w:r w:rsidRPr="00332213">
              <w:rPr>
                <w:sz w:val="24"/>
                <w:szCs w:val="24"/>
              </w:rPr>
              <w:t>0,15</w:t>
            </w:r>
          </w:p>
        </w:tc>
        <w:tc>
          <w:tcPr>
            <w:tcW w:w="567" w:type="dxa"/>
          </w:tcPr>
          <w:p w:rsidR="00D67123" w:rsidRPr="00332213" w:rsidRDefault="00D67123" w:rsidP="00D67123">
            <w:pPr>
              <w:jc w:val="center"/>
              <w:rPr>
                <w:sz w:val="24"/>
                <w:szCs w:val="24"/>
              </w:rPr>
            </w:pPr>
            <w:r w:rsidRPr="00332213">
              <w:rPr>
                <w:sz w:val="24"/>
                <w:szCs w:val="24"/>
              </w:rPr>
              <w:t>19</w:t>
            </w:r>
          </w:p>
        </w:tc>
        <w:tc>
          <w:tcPr>
            <w:tcW w:w="851" w:type="dxa"/>
          </w:tcPr>
          <w:p w:rsidR="00D67123" w:rsidRPr="00332213" w:rsidRDefault="00D67123" w:rsidP="00D67123">
            <w:pPr>
              <w:jc w:val="center"/>
              <w:rPr>
                <w:sz w:val="24"/>
                <w:szCs w:val="24"/>
              </w:rPr>
            </w:pPr>
            <w:r w:rsidRPr="00332213">
              <w:rPr>
                <w:sz w:val="24"/>
                <w:szCs w:val="24"/>
              </w:rPr>
              <w:t>0,152</w:t>
            </w:r>
          </w:p>
        </w:tc>
        <w:tc>
          <w:tcPr>
            <w:tcW w:w="567" w:type="dxa"/>
          </w:tcPr>
          <w:p w:rsidR="00D67123" w:rsidRPr="00332213" w:rsidRDefault="00D67123" w:rsidP="00D67123">
            <w:pPr>
              <w:jc w:val="center"/>
              <w:rPr>
                <w:sz w:val="24"/>
                <w:szCs w:val="24"/>
              </w:rPr>
            </w:pPr>
            <w:r w:rsidRPr="00332213">
              <w:rPr>
                <w:sz w:val="24"/>
                <w:szCs w:val="24"/>
              </w:rPr>
              <w:t>25</w:t>
            </w:r>
          </w:p>
        </w:tc>
      </w:tr>
    </w:tbl>
    <w:p w:rsidR="00D67123" w:rsidRPr="00DE3CE8" w:rsidRDefault="00D67123" w:rsidP="00D67123">
      <w:pPr>
        <w:spacing w:line="360" w:lineRule="auto"/>
        <w:ind w:firstLine="709"/>
        <w:jc w:val="both"/>
        <w:rPr>
          <w:sz w:val="28"/>
          <w:szCs w:val="28"/>
        </w:rPr>
      </w:pPr>
    </w:p>
    <w:p w:rsidR="00D67123" w:rsidRPr="00DE3CE8" w:rsidRDefault="00D67123" w:rsidP="00D67123">
      <w:pPr>
        <w:spacing w:line="360" w:lineRule="auto"/>
        <w:ind w:firstLine="709"/>
        <w:jc w:val="both"/>
        <w:rPr>
          <w:sz w:val="28"/>
          <w:szCs w:val="28"/>
        </w:rPr>
      </w:pPr>
      <w:r w:rsidRPr="00DE3CE8">
        <w:rPr>
          <w:sz w:val="28"/>
          <w:szCs w:val="28"/>
        </w:rPr>
        <w:lastRenderedPageBreak/>
        <w:t>Можливості практичного застосування результа</w:t>
      </w:r>
      <w:r w:rsidRPr="00DE3CE8">
        <w:rPr>
          <w:sz w:val="28"/>
          <w:szCs w:val="28"/>
        </w:rPr>
        <w:softHyphen/>
        <w:t>тів запропонованого оцінювання демографічної без</w:t>
      </w:r>
      <w:r w:rsidRPr="00DE3CE8">
        <w:rPr>
          <w:sz w:val="28"/>
          <w:szCs w:val="28"/>
        </w:rPr>
        <w:softHyphen/>
        <w:t>пеки країни полягають, в першу чергу, в орієнтації соціальної політики держави на зменшення впливу або усунення наслідків визначених демографічних загроз в конкретних регіонах держави. Для визна</w:t>
      </w:r>
      <w:r w:rsidRPr="00DE3CE8">
        <w:rPr>
          <w:sz w:val="28"/>
          <w:szCs w:val="28"/>
        </w:rPr>
        <w:softHyphen/>
        <w:t>чення першочерговості заходів щодо подолання певних демографічних загроз у регіональному роз</w:t>
      </w:r>
      <w:r w:rsidRPr="00DE3CE8">
        <w:rPr>
          <w:sz w:val="28"/>
          <w:szCs w:val="28"/>
        </w:rPr>
        <w:softHyphen/>
        <w:t xml:space="preserve">різі </w:t>
      </w:r>
      <w:r>
        <w:rPr>
          <w:sz w:val="28"/>
          <w:szCs w:val="28"/>
        </w:rPr>
        <w:t>здійснюється</w:t>
      </w:r>
      <w:r w:rsidRPr="00DE3CE8">
        <w:rPr>
          <w:sz w:val="28"/>
          <w:szCs w:val="28"/>
        </w:rPr>
        <w:t xml:space="preserve"> групування областей залежно від рівня демографічної безпеки як на осно</w:t>
      </w:r>
      <w:r w:rsidRPr="00DE3CE8">
        <w:rPr>
          <w:sz w:val="28"/>
          <w:szCs w:val="28"/>
        </w:rPr>
        <w:softHyphen/>
        <w:t>ві її загального інтегрального показника, так і в межах кожної небезпеки.</w:t>
      </w:r>
    </w:p>
    <w:p w:rsidR="00D67123" w:rsidRPr="00DE3CE8" w:rsidRDefault="00D67123" w:rsidP="00D67123">
      <w:pPr>
        <w:shd w:val="clear" w:color="auto" w:fill="FFFFFF"/>
        <w:spacing w:line="360" w:lineRule="auto"/>
        <w:ind w:firstLine="709"/>
        <w:jc w:val="both"/>
        <w:rPr>
          <w:sz w:val="28"/>
          <w:szCs w:val="28"/>
        </w:rPr>
      </w:pPr>
      <w:r w:rsidRPr="00DE3CE8">
        <w:rPr>
          <w:sz w:val="28"/>
          <w:szCs w:val="28"/>
        </w:rPr>
        <w:t>У соціально-економічній статистиці визначення оптимальної кількості груп (інтервалів розподілу) найчастіше базується на застосуванні формули аме</w:t>
      </w:r>
      <w:r w:rsidRPr="00DE3CE8">
        <w:rPr>
          <w:sz w:val="28"/>
          <w:szCs w:val="28"/>
        </w:rPr>
        <w:softHyphen/>
        <w:t xml:space="preserve">риканського вченого </w:t>
      </w:r>
      <w:proofErr w:type="spellStart"/>
      <w:r w:rsidRPr="00DE3CE8">
        <w:rPr>
          <w:sz w:val="28"/>
          <w:szCs w:val="28"/>
        </w:rPr>
        <w:t>Стерджеса</w:t>
      </w:r>
      <w:proofErr w:type="spellEnd"/>
      <w:r w:rsidRPr="00DE3CE8">
        <w:rPr>
          <w:sz w:val="28"/>
          <w:szCs w:val="28"/>
        </w:rPr>
        <w:t>:</w:t>
      </w:r>
    </w:p>
    <w:p w:rsidR="00D67123" w:rsidRPr="00DE3CE8" w:rsidRDefault="00D67123" w:rsidP="00D67123">
      <w:pPr>
        <w:shd w:val="clear" w:color="auto" w:fill="FFFFFF"/>
        <w:tabs>
          <w:tab w:val="left" w:pos="3960"/>
        </w:tabs>
        <w:spacing w:line="360" w:lineRule="auto"/>
        <w:ind w:firstLine="709"/>
        <w:jc w:val="center"/>
        <w:rPr>
          <w:sz w:val="28"/>
          <w:szCs w:val="28"/>
        </w:rPr>
      </w:pPr>
      <w:r w:rsidRPr="00DC36F4">
        <w:rPr>
          <w:i/>
          <w:sz w:val="28"/>
          <w:szCs w:val="28"/>
        </w:rPr>
        <w:t>п = 1 + 3,322</w:t>
      </w:r>
      <w:proofErr w:type="spellStart"/>
      <w:r w:rsidRPr="00DC36F4">
        <w:rPr>
          <w:i/>
          <w:sz w:val="28"/>
          <w:szCs w:val="28"/>
          <w:lang w:val="en-US"/>
        </w:rPr>
        <w:t>lgN</w:t>
      </w:r>
      <w:proofErr w:type="spellEnd"/>
      <w:r w:rsidRPr="00DE3CE8">
        <w:rPr>
          <w:sz w:val="28"/>
          <w:szCs w:val="28"/>
        </w:rPr>
        <w:t>,</w:t>
      </w:r>
      <w:r w:rsidR="00DC36F4">
        <w:rPr>
          <w:sz w:val="28"/>
          <w:szCs w:val="28"/>
        </w:rPr>
        <w:t xml:space="preserve"> </w:t>
      </w:r>
      <w:r w:rsidRPr="00DE3CE8">
        <w:rPr>
          <w:sz w:val="28"/>
          <w:szCs w:val="28"/>
        </w:rPr>
        <w:t>(3)</w:t>
      </w:r>
    </w:p>
    <w:p w:rsidR="00FA5EC4" w:rsidRDefault="00D67123" w:rsidP="00D67123">
      <w:pPr>
        <w:shd w:val="clear" w:color="auto" w:fill="FFFFFF"/>
        <w:spacing w:line="360" w:lineRule="auto"/>
        <w:ind w:firstLine="709"/>
        <w:jc w:val="both"/>
        <w:rPr>
          <w:sz w:val="28"/>
          <w:szCs w:val="28"/>
        </w:rPr>
      </w:pPr>
      <w:r w:rsidRPr="00DE3CE8">
        <w:rPr>
          <w:sz w:val="28"/>
          <w:szCs w:val="28"/>
        </w:rPr>
        <w:t xml:space="preserve">де: п - кількість інтервалів; N - число одиниць сукупності, що досліджується.  </w:t>
      </w:r>
    </w:p>
    <w:p w:rsidR="00D67123" w:rsidRPr="00DE3CE8" w:rsidRDefault="00D67123" w:rsidP="00D67123">
      <w:pPr>
        <w:shd w:val="clear" w:color="auto" w:fill="FFFFFF"/>
        <w:spacing w:line="360" w:lineRule="auto"/>
        <w:ind w:firstLine="709"/>
        <w:jc w:val="both"/>
        <w:rPr>
          <w:sz w:val="28"/>
          <w:szCs w:val="28"/>
        </w:rPr>
      </w:pPr>
      <w:r w:rsidRPr="00DE3CE8">
        <w:rPr>
          <w:sz w:val="28"/>
          <w:szCs w:val="28"/>
        </w:rPr>
        <w:t>Враховуючи,  що</w:t>
      </w:r>
      <w:r>
        <w:rPr>
          <w:sz w:val="28"/>
          <w:szCs w:val="28"/>
        </w:rPr>
        <w:t xml:space="preserve"> </w:t>
      </w:r>
      <w:r w:rsidRPr="00DE3CE8">
        <w:rPr>
          <w:sz w:val="28"/>
          <w:szCs w:val="28"/>
        </w:rPr>
        <w:t>здійснюється оцінювання демографічної безпеки в 25 регіонах України, доцільно розглядати п = 1 +3,3221</w:t>
      </w:r>
      <w:r w:rsidRPr="00DE3CE8">
        <w:rPr>
          <w:sz w:val="28"/>
          <w:szCs w:val="28"/>
          <w:lang w:val="en-US"/>
        </w:rPr>
        <w:t>g</w:t>
      </w:r>
      <w:r w:rsidRPr="00DE3CE8">
        <w:rPr>
          <w:sz w:val="28"/>
          <w:szCs w:val="28"/>
        </w:rPr>
        <w:t>25 5 рівнів демографічної безпеки. Ця кількість груп є оптимальною і за р</w:t>
      </w:r>
      <w:r w:rsidR="00DC36F4">
        <w:rPr>
          <w:sz w:val="28"/>
          <w:szCs w:val="28"/>
        </w:rPr>
        <w:t xml:space="preserve">екомендаціями В. </w:t>
      </w:r>
      <w:proofErr w:type="spellStart"/>
      <w:r w:rsidR="00DC36F4">
        <w:rPr>
          <w:sz w:val="28"/>
          <w:szCs w:val="28"/>
        </w:rPr>
        <w:t>Левинського</w:t>
      </w:r>
      <w:proofErr w:type="spellEnd"/>
      <w:r w:rsidR="00DC36F4">
        <w:rPr>
          <w:sz w:val="28"/>
          <w:szCs w:val="28"/>
        </w:rPr>
        <w:t xml:space="preserve"> [</w:t>
      </w:r>
      <w:r w:rsidR="00ED1979">
        <w:rPr>
          <w:sz w:val="28"/>
          <w:szCs w:val="28"/>
        </w:rPr>
        <w:fldChar w:fldCharType="begin"/>
      </w:r>
      <w:r w:rsidR="00ED1979">
        <w:rPr>
          <w:sz w:val="28"/>
          <w:szCs w:val="28"/>
        </w:rPr>
        <w:instrText xml:space="preserve"> REF _Ref473531601 \r \h </w:instrText>
      </w:r>
      <w:r w:rsidR="00ED1979">
        <w:rPr>
          <w:sz w:val="28"/>
          <w:szCs w:val="28"/>
        </w:rPr>
      </w:r>
      <w:r w:rsidR="00ED1979">
        <w:rPr>
          <w:sz w:val="28"/>
          <w:szCs w:val="28"/>
        </w:rPr>
        <w:fldChar w:fldCharType="separate"/>
      </w:r>
      <w:r w:rsidR="00561F33">
        <w:rPr>
          <w:sz w:val="28"/>
          <w:szCs w:val="28"/>
        </w:rPr>
        <w:t>43</w:t>
      </w:r>
      <w:r w:rsidR="00ED1979">
        <w:rPr>
          <w:sz w:val="28"/>
          <w:szCs w:val="28"/>
        </w:rPr>
        <w:fldChar w:fldCharType="end"/>
      </w:r>
      <w:r w:rsidRPr="00DE3CE8">
        <w:rPr>
          <w:sz w:val="28"/>
          <w:szCs w:val="28"/>
        </w:rPr>
        <w:t>], який не так жорстко пов'язує число груп з чисельністю одиниць спостереження, і для сукупності менше 40 одиниць пропонує встановлювати кількість інтервалів розподілу від 3 до 5.</w:t>
      </w:r>
    </w:p>
    <w:p w:rsidR="00D67123" w:rsidRDefault="00D67123" w:rsidP="00D67123">
      <w:pPr>
        <w:shd w:val="clear" w:color="auto" w:fill="FFFFFF"/>
        <w:spacing w:line="360" w:lineRule="auto"/>
        <w:ind w:firstLine="709"/>
        <w:jc w:val="both"/>
        <w:rPr>
          <w:sz w:val="28"/>
          <w:szCs w:val="28"/>
        </w:rPr>
      </w:pPr>
      <w:r w:rsidRPr="00DE3CE8">
        <w:rPr>
          <w:sz w:val="28"/>
          <w:szCs w:val="28"/>
        </w:rPr>
        <w:t>Граничними межами для розподілу прийнято межі нормалізовани</w:t>
      </w:r>
      <w:r>
        <w:rPr>
          <w:sz w:val="28"/>
          <w:szCs w:val="28"/>
        </w:rPr>
        <w:t>х значень, тобто рівень демогра</w:t>
      </w:r>
      <w:r w:rsidRPr="00DE3CE8">
        <w:rPr>
          <w:sz w:val="28"/>
          <w:szCs w:val="28"/>
        </w:rPr>
        <w:t xml:space="preserve">фічної безпеки розглянуто в межах від 0 до 1 </w:t>
      </w:r>
      <w:r w:rsidRPr="00455E8E">
        <w:rPr>
          <w:sz w:val="28"/>
          <w:szCs w:val="28"/>
          <w:lang w:val="ru-RU"/>
        </w:rPr>
        <w:t>(табл.</w:t>
      </w:r>
      <w:r w:rsidRPr="00455E8E">
        <w:rPr>
          <w:sz w:val="28"/>
          <w:szCs w:val="28"/>
        </w:rPr>
        <w:t>1.5).</w:t>
      </w:r>
    </w:p>
    <w:p w:rsidR="00B66D45" w:rsidRDefault="00B66D45" w:rsidP="00D67123">
      <w:pPr>
        <w:shd w:val="clear" w:color="auto" w:fill="FFFFFF"/>
        <w:spacing w:line="360" w:lineRule="auto"/>
        <w:ind w:firstLine="709"/>
        <w:jc w:val="both"/>
        <w:rPr>
          <w:sz w:val="28"/>
          <w:szCs w:val="28"/>
        </w:rPr>
      </w:pPr>
      <w:r w:rsidRPr="00DE3CE8">
        <w:rPr>
          <w:sz w:val="28"/>
          <w:szCs w:val="28"/>
        </w:rPr>
        <w:t>Аналіз результатів розподілу свідчить, що найви</w:t>
      </w:r>
      <w:r w:rsidRPr="00DE3CE8">
        <w:rPr>
          <w:sz w:val="28"/>
          <w:szCs w:val="28"/>
        </w:rPr>
        <w:softHyphen/>
        <w:t>щий рівень демографічної безпеки за більшістю інтегральних показників характерний для таких областей, як: Рівненська, Закарпатська, Івано-Франківська, Волинська, Львівська та Чернівецька. Украй небезпечною є демографічна ситуація в Чернігівській та Кіровоградській областях, де рівень безпеки</w:t>
      </w:r>
      <w:r>
        <w:rPr>
          <w:sz w:val="28"/>
          <w:szCs w:val="28"/>
        </w:rPr>
        <w:t xml:space="preserve"> </w:t>
      </w:r>
      <w:r w:rsidRPr="00DE3CE8">
        <w:rPr>
          <w:sz w:val="28"/>
          <w:szCs w:val="28"/>
        </w:rPr>
        <w:t>майже за всіма показниками є най</w:t>
      </w:r>
      <w:r w:rsidRPr="00DE3CE8">
        <w:rPr>
          <w:sz w:val="28"/>
          <w:szCs w:val="28"/>
        </w:rPr>
        <w:softHyphen/>
        <w:t>нижчим в Україні; аутсайдерами за більшістю показників є Донецька, Луганська, Черкаська та Сумська області.</w:t>
      </w:r>
    </w:p>
    <w:p w:rsidR="00D67123" w:rsidRDefault="00D67123" w:rsidP="00C826A0">
      <w:pPr>
        <w:shd w:val="clear" w:color="auto" w:fill="FFFFFF"/>
        <w:ind w:firstLine="709"/>
        <w:jc w:val="right"/>
        <w:rPr>
          <w:sz w:val="28"/>
          <w:szCs w:val="28"/>
        </w:rPr>
      </w:pPr>
      <w:r>
        <w:rPr>
          <w:sz w:val="28"/>
          <w:szCs w:val="28"/>
        </w:rPr>
        <w:lastRenderedPageBreak/>
        <w:t>Таблиця 1.5.</w:t>
      </w:r>
    </w:p>
    <w:p w:rsidR="00D67123" w:rsidRDefault="00D67123" w:rsidP="00C826A0">
      <w:pPr>
        <w:shd w:val="clear" w:color="auto" w:fill="FFFFFF"/>
        <w:ind w:firstLine="709"/>
        <w:jc w:val="both"/>
        <w:rPr>
          <w:sz w:val="28"/>
          <w:szCs w:val="28"/>
        </w:rPr>
      </w:pPr>
      <w:r>
        <w:rPr>
          <w:sz w:val="28"/>
          <w:szCs w:val="28"/>
        </w:rPr>
        <w:t>Розподіл регіонів України за рівнем демографічної безпеки</w:t>
      </w:r>
    </w:p>
    <w:tbl>
      <w:tblPr>
        <w:tblStyle w:val="a9"/>
        <w:tblW w:w="10349" w:type="dxa"/>
        <w:tblInd w:w="-318" w:type="dxa"/>
        <w:tblLayout w:type="fixed"/>
        <w:tblLook w:val="04A0" w:firstRow="1" w:lastRow="0" w:firstColumn="1" w:lastColumn="0" w:noHBand="0" w:noVBand="1"/>
      </w:tblPr>
      <w:tblGrid>
        <w:gridCol w:w="1277"/>
        <w:gridCol w:w="1701"/>
        <w:gridCol w:w="2268"/>
        <w:gridCol w:w="1701"/>
        <w:gridCol w:w="1701"/>
        <w:gridCol w:w="1701"/>
      </w:tblGrid>
      <w:tr w:rsidR="00D67123" w:rsidTr="00D67123">
        <w:tc>
          <w:tcPr>
            <w:tcW w:w="1277" w:type="dxa"/>
            <w:vMerge w:val="restart"/>
          </w:tcPr>
          <w:p w:rsidR="00D67123" w:rsidRDefault="00D67123" w:rsidP="00C826A0">
            <w:pPr>
              <w:spacing w:line="228" w:lineRule="auto"/>
              <w:jc w:val="center"/>
              <w:rPr>
                <w:rFonts w:eastAsiaTheme="minorEastAsia"/>
                <w:sz w:val="24"/>
                <w:szCs w:val="24"/>
              </w:rPr>
            </w:pPr>
            <w:proofErr w:type="spellStart"/>
            <w:r>
              <w:rPr>
                <w:rFonts w:eastAsiaTheme="minorEastAsia"/>
                <w:sz w:val="24"/>
                <w:szCs w:val="24"/>
              </w:rPr>
              <w:t>Інтеграль-ний</w:t>
            </w:r>
            <w:proofErr w:type="spellEnd"/>
            <w:r>
              <w:rPr>
                <w:rFonts w:eastAsiaTheme="minorEastAsia"/>
                <w:sz w:val="24"/>
                <w:szCs w:val="24"/>
              </w:rPr>
              <w:t xml:space="preserve"> показник</w:t>
            </w:r>
          </w:p>
        </w:tc>
        <w:tc>
          <w:tcPr>
            <w:tcW w:w="9072" w:type="dxa"/>
            <w:gridSpan w:val="5"/>
          </w:tcPr>
          <w:p w:rsidR="00D67123" w:rsidRDefault="00D67123" w:rsidP="00C826A0">
            <w:pPr>
              <w:spacing w:line="228" w:lineRule="auto"/>
              <w:jc w:val="center"/>
              <w:rPr>
                <w:rFonts w:eastAsiaTheme="minorEastAsia"/>
                <w:sz w:val="24"/>
                <w:szCs w:val="24"/>
              </w:rPr>
            </w:pPr>
            <w:r>
              <w:rPr>
                <w:rFonts w:eastAsiaTheme="minorEastAsia"/>
                <w:sz w:val="24"/>
                <w:szCs w:val="24"/>
              </w:rPr>
              <w:t>Рівень демографічної безпеки / область</w:t>
            </w:r>
          </w:p>
        </w:tc>
      </w:tr>
      <w:tr w:rsidR="00D67123" w:rsidTr="00D67123">
        <w:tc>
          <w:tcPr>
            <w:tcW w:w="1277" w:type="dxa"/>
            <w:vMerge/>
          </w:tcPr>
          <w:p w:rsidR="00D67123" w:rsidRDefault="00D67123" w:rsidP="00C826A0">
            <w:pPr>
              <w:spacing w:line="228" w:lineRule="auto"/>
              <w:rPr>
                <w:rFonts w:eastAsiaTheme="minorEastAsia"/>
                <w:sz w:val="24"/>
                <w:szCs w:val="24"/>
              </w:rPr>
            </w:pPr>
          </w:p>
        </w:tc>
        <w:tc>
          <w:tcPr>
            <w:tcW w:w="1701" w:type="dxa"/>
          </w:tcPr>
          <w:p w:rsidR="00D67123" w:rsidRPr="000D1D1F" w:rsidRDefault="00D67123" w:rsidP="00C826A0">
            <w:pPr>
              <w:spacing w:line="228" w:lineRule="auto"/>
              <w:jc w:val="center"/>
              <w:rPr>
                <w:sz w:val="24"/>
                <w:szCs w:val="24"/>
              </w:rPr>
            </w:pPr>
            <w:r w:rsidRPr="000D1D1F">
              <w:rPr>
                <w:sz w:val="24"/>
                <w:szCs w:val="24"/>
              </w:rPr>
              <w:t>Дуже низький</w:t>
            </w:r>
          </w:p>
          <w:p w:rsidR="00D67123" w:rsidRPr="000D1D1F" w:rsidRDefault="00D67123" w:rsidP="00C826A0">
            <w:pPr>
              <w:spacing w:line="228" w:lineRule="auto"/>
              <w:jc w:val="center"/>
              <w:rPr>
                <w:sz w:val="24"/>
                <w:szCs w:val="24"/>
              </w:rPr>
            </w:pPr>
            <w:r w:rsidRPr="000D1D1F">
              <w:rPr>
                <w:sz w:val="24"/>
                <w:szCs w:val="24"/>
              </w:rPr>
              <w:t>0 - 0,200</w:t>
            </w:r>
          </w:p>
        </w:tc>
        <w:tc>
          <w:tcPr>
            <w:tcW w:w="2268" w:type="dxa"/>
          </w:tcPr>
          <w:p w:rsidR="00D67123" w:rsidRPr="000D1D1F" w:rsidRDefault="00D67123" w:rsidP="00C826A0">
            <w:pPr>
              <w:spacing w:line="228" w:lineRule="auto"/>
              <w:jc w:val="center"/>
              <w:rPr>
                <w:sz w:val="24"/>
                <w:szCs w:val="24"/>
              </w:rPr>
            </w:pPr>
            <w:r w:rsidRPr="000D1D1F">
              <w:rPr>
                <w:sz w:val="24"/>
                <w:szCs w:val="24"/>
              </w:rPr>
              <w:t>Низький</w:t>
            </w:r>
          </w:p>
          <w:p w:rsidR="00D67123" w:rsidRPr="000D1D1F" w:rsidRDefault="00D67123" w:rsidP="00C826A0">
            <w:pPr>
              <w:spacing w:line="228" w:lineRule="auto"/>
              <w:jc w:val="center"/>
              <w:rPr>
                <w:sz w:val="24"/>
                <w:szCs w:val="24"/>
              </w:rPr>
            </w:pPr>
            <w:r w:rsidRPr="000D1D1F">
              <w:rPr>
                <w:sz w:val="24"/>
                <w:szCs w:val="24"/>
              </w:rPr>
              <w:t>0,201 - 0,400</w:t>
            </w:r>
          </w:p>
        </w:tc>
        <w:tc>
          <w:tcPr>
            <w:tcW w:w="1701" w:type="dxa"/>
          </w:tcPr>
          <w:p w:rsidR="00D67123" w:rsidRPr="000D1D1F" w:rsidRDefault="00D67123" w:rsidP="00C826A0">
            <w:pPr>
              <w:spacing w:line="228" w:lineRule="auto"/>
              <w:jc w:val="center"/>
              <w:rPr>
                <w:sz w:val="24"/>
                <w:szCs w:val="24"/>
              </w:rPr>
            </w:pPr>
            <w:r w:rsidRPr="000D1D1F">
              <w:rPr>
                <w:sz w:val="24"/>
                <w:szCs w:val="24"/>
              </w:rPr>
              <w:t>Середній</w:t>
            </w:r>
          </w:p>
          <w:p w:rsidR="00D67123" w:rsidRPr="000D1D1F" w:rsidRDefault="00D67123" w:rsidP="00C826A0">
            <w:pPr>
              <w:spacing w:line="228" w:lineRule="auto"/>
              <w:jc w:val="center"/>
              <w:rPr>
                <w:sz w:val="24"/>
                <w:szCs w:val="24"/>
              </w:rPr>
            </w:pPr>
            <w:r w:rsidRPr="000D1D1F">
              <w:rPr>
                <w:sz w:val="24"/>
                <w:szCs w:val="24"/>
              </w:rPr>
              <w:t>0,401 - 0,600</w:t>
            </w:r>
          </w:p>
        </w:tc>
        <w:tc>
          <w:tcPr>
            <w:tcW w:w="1701" w:type="dxa"/>
          </w:tcPr>
          <w:p w:rsidR="00D67123" w:rsidRPr="000D1D1F" w:rsidRDefault="00D67123" w:rsidP="00C826A0">
            <w:pPr>
              <w:spacing w:line="228" w:lineRule="auto"/>
              <w:jc w:val="center"/>
              <w:rPr>
                <w:sz w:val="24"/>
                <w:szCs w:val="24"/>
              </w:rPr>
            </w:pPr>
            <w:r w:rsidRPr="000D1D1F">
              <w:rPr>
                <w:sz w:val="24"/>
                <w:szCs w:val="24"/>
              </w:rPr>
              <w:t>Високий</w:t>
            </w:r>
          </w:p>
          <w:p w:rsidR="00D67123" w:rsidRPr="000D1D1F" w:rsidRDefault="00D67123" w:rsidP="00C826A0">
            <w:pPr>
              <w:spacing w:line="228" w:lineRule="auto"/>
              <w:jc w:val="center"/>
              <w:rPr>
                <w:sz w:val="24"/>
                <w:szCs w:val="24"/>
              </w:rPr>
            </w:pPr>
            <w:r w:rsidRPr="000D1D1F">
              <w:rPr>
                <w:sz w:val="24"/>
                <w:szCs w:val="24"/>
              </w:rPr>
              <w:t>0,601 - 0,800</w:t>
            </w:r>
          </w:p>
        </w:tc>
        <w:tc>
          <w:tcPr>
            <w:tcW w:w="1701" w:type="dxa"/>
          </w:tcPr>
          <w:p w:rsidR="00D67123" w:rsidRPr="000D1D1F" w:rsidRDefault="00D67123" w:rsidP="00C826A0">
            <w:pPr>
              <w:spacing w:line="228" w:lineRule="auto"/>
              <w:jc w:val="center"/>
              <w:rPr>
                <w:sz w:val="24"/>
                <w:szCs w:val="24"/>
              </w:rPr>
            </w:pPr>
            <w:r w:rsidRPr="000D1D1F">
              <w:rPr>
                <w:sz w:val="24"/>
                <w:szCs w:val="24"/>
              </w:rPr>
              <w:t>Дуже високий 0,801 -1</w:t>
            </w:r>
          </w:p>
        </w:tc>
      </w:tr>
      <w:tr w:rsidR="00D67123" w:rsidTr="00D67123">
        <w:tc>
          <w:tcPr>
            <w:tcW w:w="1277" w:type="dxa"/>
          </w:tcPr>
          <w:p w:rsidR="00D67123" w:rsidRDefault="00D67123" w:rsidP="00C826A0">
            <w:pPr>
              <w:spacing w:line="228" w:lineRule="auto"/>
              <w:jc w:val="center"/>
              <w:rPr>
                <w:rFonts w:eastAsiaTheme="minorEastAsia"/>
                <w:sz w:val="24"/>
                <w:szCs w:val="24"/>
              </w:rPr>
            </w:pPr>
            <w:r w:rsidRPr="00466DFB">
              <w:rPr>
                <w:rFonts w:eastAsiaTheme="minorEastAsia"/>
                <w:sz w:val="24"/>
                <w:szCs w:val="24"/>
              </w:rPr>
              <w:t>Загальний</w:t>
            </w:r>
          </w:p>
        </w:tc>
        <w:tc>
          <w:tcPr>
            <w:tcW w:w="1701" w:type="dxa"/>
          </w:tcPr>
          <w:p w:rsidR="00D67123" w:rsidRDefault="00D67123" w:rsidP="00C826A0">
            <w:pPr>
              <w:spacing w:line="228" w:lineRule="auto"/>
              <w:rPr>
                <w:rFonts w:eastAsiaTheme="minorEastAsia"/>
                <w:sz w:val="24"/>
                <w:szCs w:val="24"/>
              </w:rPr>
            </w:pPr>
            <w:r>
              <w:rPr>
                <w:rFonts w:eastAsiaTheme="minorEastAsia"/>
                <w:sz w:val="24"/>
                <w:szCs w:val="24"/>
              </w:rPr>
              <w:t>Чернігівська,</w:t>
            </w:r>
          </w:p>
          <w:p w:rsidR="00D67123" w:rsidRDefault="00D67123" w:rsidP="00C826A0">
            <w:pPr>
              <w:spacing w:line="228" w:lineRule="auto"/>
              <w:rPr>
                <w:rFonts w:eastAsiaTheme="minorEastAsia"/>
                <w:sz w:val="24"/>
                <w:szCs w:val="24"/>
              </w:rPr>
            </w:pPr>
            <w:proofErr w:type="spellStart"/>
            <w:r>
              <w:rPr>
                <w:rFonts w:eastAsiaTheme="minorEastAsia"/>
                <w:sz w:val="24"/>
                <w:szCs w:val="24"/>
              </w:rPr>
              <w:t>Кіровоград-ська</w:t>
            </w:r>
            <w:proofErr w:type="spellEnd"/>
            <w:r>
              <w:rPr>
                <w:rFonts w:eastAsiaTheme="minorEastAsia"/>
                <w:sz w:val="24"/>
                <w:szCs w:val="24"/>
              </w:rPr>
              <w:t>,</w:t>
            </w:r>
          </w:p>
        </w:tc>
        <w:tc>
          <w:tcPr>
            <w:tcW w:w="2268" w:type="dxa"/>
          </w:tcPr>
          <w:p w:rsidR="00D67123" w:rsidRPr="000D1D1F" w:rsidRDefault="00D67123" w:rsidP="00C826A0">
            <w:pPr>
              <w:spacing w:line="228" w:lineRule="auto"/>
              <w:rPr>
                <w:rFonts w:eastAsiaTheme="minorEastAsia"/>
                <w:sz w:val="24"/>
                <w:szCs w:val="24"/>
              </w:rPr>
            </w:pPr>
            <w:r w:rsidRPr="000D1D1F">
              <w:rPr>
                <w:rFonts w:eastAsiaTheme="minorEastAsia"/>
                <w:sz w:val="24"/>
                <w:szCs w:val="24"/>
              </w:rPr>
              <w:t>Донецька,</w:t>
            </w:r>
          </w:p>
          <w:p w:rsidR="00D67123" w:rsidRPr="000D1D1F" w:rsidRDefault="00D67123" w:rsidP="00C826A0">
            <w:pPr>
              <w:spacing w:line="228" w:lineRule="auto"/>
              <w:rPr>
                <w:rFonts w:eastAsiaTheme="minorEastAsia"/>
                <w:sz w:val="24"/>
                <w:szCs w:val="24"/>
              </w:rPr>
            </w:pPr>
            <w:r w:rsidRPr="000D1D1F">
              <w:rPr>
                <w:rFonts w:eastAsiaTheme="minorEastAsia"/>
                <w:sz w:val="24"/>
                <w:szCs w:val="24"/>
              </w:rPr>
              <w:t>Сумська,</w:t>
            </w:r>
          </w:p>
          <w:p w:rsidR="00D67123" w:rsidRPr="000D1D1F" w:rsidRDefault="00D67123" w:rsidP="00C826A0">
            <w:pPr>
              <w:spacing w:line="228" w:lineRule="auto"/>
              <w:rPr>
                <w:rFonts w:eastAsiaTheme="minorEastAsia"/>
                <w:sz w:val="24"/>
                <w:szCs w:val="24"/>
              </w:rPr>
            </w:pPr>
            <w:r w:rsidRPr="000D1D1F">
              <w:rPr>
                <w:rFonts w:eastAsiaTheme="minorEastAsia"/>
                <w:sz w:val="24"/>
                <w:szCs w:val="24"/>
              </w:rPr>
              <w:t>Черкаська,</w:t>
            </w:r>
          </w:p>
          <w:p w:rsidR="00D67123" w:rsidRPr="000D1D1F" w:rsidRDefault="00D67123" w:rsidP="00C826A0">
            <w:pPr>
              <w:spacing w:line="228" w:lineRule="auto"/>
              <w:rPr>
                <w:rFonts w:eastAsiaTheme="minorEastAsia"/>
                <w:sz w:val="24"/>
                <w:szCs w:val="24"/>
              </w:rPr>
            </w:pPr>
            <w:r w:rsidRPr="000D1D1F">
              <w:rPr>
                <w:rFonts w:eastAsiaTheme="minorEastAsia"/>
                <w:sz w:val="24"/>
                <w:szCs w:val="24"/>
              </w:rPr>
              <w:t>Луганська,</w:t>
            </w:r>
          </w:p>
          <w:p w:rsidR="00D67123" w:rsidRPr="000D1D1F" w:rsidRDefault="00D67123" w:rsidP="00C826A0">
            <w:pPr>
              <w:spacing w:line="228" w:lineRule="auto"/>
              <w:rPr>
                <w:rFonts w:eastAsiaTheme="minorEastAsia"/>
                <w:sz w:val="24"/>
                <w:szCs w:val="24"/>
              </w:rPr>
            </w:pPr>
            <w:r w:rsidRPr="000D1D1F">
              <w:rPr>
                <w:rFonts w:eastAsiaTheme="minorEastAsia"/>
                <w:sz w:val="24"/>
                <w:szCs w:val="24"/>
              </w:rPr>
              <w:t>Херсонська,</w:t>
            </w:r>
          </w:p>
          <w:p w:rsidR="00D67123" w:rsidRPr="000D1D1F" w:rsidRDefault="00D67123" w:rsidP="00C826A0">
            <w:pPr>
              <w:spacing w:line="228" w:lineRule="auto"/>
              <w:rPr>
                <w:rFonts w:eastAsiaTheme="minorEastAsia"/>
                <w:sz w:val="24"/>
                <w:szCs w:val="24"/>
              </w:rPr>
            </w:pPr>
            <w:r w:rsidRPr="000D1D1F">
              <w:rPr>
                <w:rFonts w:eastAsiaTheme="minorEastAsia"/>
                <w:sz w:val="24"/>
                <w:szCs w:val="24"/>
              </w:rPr>
              <w:t>Полтавська,</w:t>
            </w:r>
          </w:p>
          <w:p w:rsidR="00D67123" w:rsidRPr="000D1D1F" w:rsidRDefault="00D67123" w:rsidP="00C826A0">
            <w:pPr>
              <w:spacing w:line="228" w:lineRule="auto"/>
              <w:rPr>
                <w:rFonts w:eastAsiaTheme="minorEastAsia"/>
                <w:sz w:val="24"/>
                <w:szCs w:val="24"/>
              </w:rPr>
            </w:pPr>
            <w:r w:rsidRPr="000D1D1F">
              <w:rPr>
                <w:rFonts w:eastAsiaTheme="minorEastAsia"/>
                <w:sz w:val="24"/>
                <w:szCs w:val="24"/>
              </w:rPr>
              <w:t>Дн</w:t>
            </w:r>
            <w:r>
              <w:rPr>
                <w:rFonts w:eastAsiaTheme="minorEastAsia"/>
                <w:sz w:val="24"/>
                <w:szCs w:val="24"/>
              </w:rPr>
              <w:t>і</w:t>
            </w:r>
            <w:r w:rsidRPr="000D1D1F">
              <w:rPr>
                <w:rFonts w:eastAsiaTheme="minorEastAsia"/>
                <w:sz w:val="24"/>
                <w:szCs w:val="24"/>
              </w:rPr>
              <w:t>пропетровс</w:t>
            </w:r>
            <w:r>
              <w:rPr>
                <w:rFonts w:eastAsiaTheme="minorEastAsia"/>
                <w:sz w:val="24"/>
                <w:szCs w:val="24"/>
              </w:rPr>
              <w:t>ь</w:t>
            </w:r>
            <w:r w:rsidRPr="000D1D1F">
              <w:rPr>
                <w:rFonts w:eastAsiaTheme="minorEastAsia"/>
                <w:sz w:val="24"/>
                <w:szCs w:val="24"/>
              </w:rPr>
              <w:t>ка,</w:t>
            </w:r>
          </w:p>
          <w:p w:rsidR="00D67123" w:rsidRPr="000D1D1F" w:rsidRDefault="00D67123" w:rsidP="00C826A0">
            <w:pPr>
              <w:spacing w:line="228" w:lineRule="auto"/>
              <w:rPr>
                <w:rFonts w:eastAsiaTheme="minorEastAsia"/>
                <w:sz w:val="24"/>
                <w:szCs w:val="24"/>
              </w:rPr>
            </w:pPr>
            <w:r w:rsidRPr="000D1D1F">
              <w:rPr>
                <w:rFonts w:eastAsiaTheme="minorEastAsia"/>
                <w:sz w:val="24"/>
                <w:szCs w:val="24"/>
              </w:rPr>
              <w:t>Миколаївська,</w:t>
            </w:r>
          </w:p>
          <w:p w:rsidR="00D67123" w:rsidRPr="000D1D1F" w:rsidRDefault="00D67123" w:rsidP="00C826A0">
            <w:pPr>
              <w:spacing w:line="228" w:lineRule="auto"/>
              <w:rPr>
                <w:rFonts w:eastAsiaTheme="minorEastAsia"/>
                <w:sz w:val="24"/>
                <w:szCs w:val="24"/>
              </w:rPr>
            </w:pPr>
            <w:r w:rsidRPr="000D1D1F">
              <w:rPr>
                <w:rFonts w:eastAsiaTheme="minorEastAsia"/>
                <w:sz w:val="24"/>
                <w:szCs w:val="24"/>
              </w:rPr>
              <w:t>Запорізька,</w:t>
            </w:r>
          </w:p>
          <w:p w:rsidR="00D67123" w:rsidRPr="000D1D1F" w:rsidRDefault="00D67123" w:rsidP="00C826A0">
            <w:pPr>
              <w:spacing w:line="228" w:lineRule="auto"/>
              <w:rPr>
                <w:rFonts w:eastAsiaTheme="minorEastAsia"/>
                <w:sz w:val="24"/>
                <w:szCs w:val="24"/>
              </w:rPr>
            </w:pPr>
            <w:r w:rsidRPr="000D1D1F">
              <w:rPr>
                <w:rFonts w:eastAsiaTheme="minorEastAsia"/>
                <w:sz w:val="24"/>
                <w:szCs w:val="24"/>
              </w:rPr>
              <w:t>Вінницька,</w:t>
            </w:r>
          </w:p>
          <w:p w:rsidR="00D67123" w:rsidRPr="000D1D1F" w:rsidRDefault="00D67123" w:rsidP="00C826A0">
            <w:pPr>
              <w:spacing w:line="228" w:lineRule="auto"/>
              <w:rPr>
                <w:rFonts w:eastAsiaTheme="minorEastAsia"/>
                <w:sz w:val="24"/>
                <w:szCs w:val="24"/>
              </w:rPr>
            </w:pPr>
            <w:r w:rsidRPr="000D1D1F">
              <w:rPr>
                <w:rFonts w:eastAsiaTheme="minorEastAsia"/>
                <w:sz w:val="24"/>
                <w:szCs w:val="24"/>
              </w:rPr>
              <w:t>Хмельницька,</w:t>
            </w:r>
          </w:p>
          <w:p w:rsidR="00D67123" w:rsidRDefault="00D67123" w:rsidP="00C826A0">
            <w:pPr>
              <w:spacing w:line="228" w:lineRule="auto"/>
              <w:rPr>
                <w:rFonts w:eastAsiaTheme="minorEastAsia"/>
                <w:sz w:val="24"/>
                <w:szCs w:val="24"/>
              </w:rPr>
            </w:pPr>
            <w:r w:rsidRPr="000D1D1F">
              <w:rPr>
                <w:rFonts w:eastAsiaTheme="minorEastAsia"/>
                <w:sz w:val="24"/>
                <w:szCs w:val="24"/>
              </w:rPr>
              <w:t>Житомирська</w:t>
            </w:r>
          </w:p>
        </w:tc>
        <w:tc>
          <w:tcPr>
            <w:tcW w:w="1701" w:type="dxa"/>
          </w:tcPr>
          <w:p w:rsidR="00D67123" w:rsidRPr="000D1D1F" w:rsidRDefault="00D67123" w:rsidP="00C826A0">
            <w:pPr>
              <w:spacing w:line="228" w:lineRule="auto"/>
              <w:rPr>
                <w:rFonts w:eastAsiaTheme="minorEastAsia"/>
                <w:sz w:val="24"/>
                <w:szCs w:val="24"/>
              </w:rPr>
            </w:pPr>
            <w:r w:rsidRPr="000D1D1F">
              <w:rPr>
                <w:rFonts w:eastAsiaTheme="minorEastAsia"/>
                <w:sz w:val="24"/>
                <w:szCs w:val="24"/>
              </w:rPr>
              <w:t>АР Крим,</w:t>
            </w:r>
          </w:p>
          <w:p w:rsidR="00D67123" w:rsidRPr="000D1D1F" w:rsidRDefault="00D67123" w:rsidP="00C826A0">
            <w:pPr>
              <w:spacing w:line="228" w:lineRule="auto"/>
              <w:rPr>
                <w:rFonts w:eastAsiaTheme="minorEastAsia"/>
                <w:sz w:val="24"/>
                <w:szCs w:val="24"/>
              </w:rPr>
            </w:pPr>
            <w:proofErr w:type="spellStart"/>
            <w:r w:rsidRPr="000D1D1F">
              <w:rPr>
                <w:rFonts w:eastAsiaTheme="minorEastAsia"/>
                <w:sz w:val="24"/>
                <w:szCs w:val="24"/>
              </w:rPr>
              <w:t>Тернопіль</w:t>
            </w:r>
            <w:r>
              <w:rPr>
                <w:rFonts w:eastAsiaTheme="minorEastAsia"/>
                <w:sz w:val="24"/>
                <w:szCs w:val="24"/>
              </w:rPr>
              <w:t>-</w:t>
            </w:r>
            <w:r w:rsidRPr="000D1D1F">
              <w:rPr>
                <w:rFonts w:eastAsiaTheme="minorEastAsia"/>
                <w:sz w:val="24"/>
                <w:szCs w:val="24"/>
              </w:rPr>
              <w:t>ська</w:t>
            </w:r>
            <w:proofErr w:type="spellEnd"/>
            <w:r w:rsidRPr="000D1D1F">
              <w:rPr>
                <w:rFonts w:eastAsiaTheme="minorEastAsia"/>
                <w:sz w:val="24"/>
                <w:szCs w:val="24"/>
              </w:rPr>
              <w:t>,</w:t>
            </w:r>
          </w:p>
          <w:p w:rsidR="00D67123" w:rsidRPr="000D1D1F" w:rsidRDefault="00D67123" w:rsidP="00C826A0">
            <w:pPr>
              <w:spacing w:line="228" w:lineRule="auto"/>
              <w:rPr>
                <w:rFonts w:eastAsiaTheme="minorEastAsia"/>
                <w:sz w:val="24"/>
                <w:szCs w:val="24"/>
              </w:rPr>
            </w:pPr>
            <w:r w:rsidRPr="000D1D1F">
              <w:rPr>
                <w:rFonts w:eastAsiaTheme="minorEastAsia"/>
                <w:sz w:val="24"/>
                <w:szCs w:val="24"/>
              </w:rPr>
              <w:t>Харківська,</w:t>
            </w:r>
          </w:p>
          <w:p w:rsidR="00D67123" w:rsidRPr="000D1D1F" w:rsidRDefault="00D67123" w:rsidP="00C826A0">
            <w:pPr>
              <w:spacing w:line="228" w:lineRule="auto"/>
              <w:rPr>
                <w:rFonts w:eastAsiaTheme="minorEastAsia"/>
                <w:sz w:val="24"/>
                <w:szCs w:val="24"/>
              </w:rPr>
            </w:pPr>
            <w:r w:rsidRPr="000D1D1F">
              <w:rPr>
                <w:rFonts w:eastAsiaTheme="minorEastAsia"/>
                <w:sz w:val="24"/>
                <w:szCs w:val="24"/>
              </w:rPr>
              <w:t>Одеська,</w:t>
            </w:r>
          </w:p>
          <w:p w:rsidR="00D67123" w:rsidRPr="000D1D1F" w:rsidRDefault="00D67123" w:rsidP="00C826A0">
            <w:pPr>
              <w:spacing w:line="228" w:lineRule="auto"/>
              <w:rPr>
                <w:rFonts w:eastAsiaTheme="minorEastAsia"/>
                <w:sz w:val="24"/>
                <w:szCs w:val="24"/>
              </w:rPr>
            </w:pPr>
            <w:r w:rsidRPr="000D1D1F">
              <w:rPr>
                <w:rFonts w:eastAsiaTheme="minorEastAsia"/>
                <w:sz w:val="24"/>
                <w:szCs w:val="24"/>
              </w:rPr>
              <w:t>Волинська,</w:t>
            </w:r>
          </w:p>
          <w:p w:rsidR="00D67123" w:rsidRPr="000D1D1F" w:rsidRDefault="00D67123" w:rsidP="00C826A0">
            <w:pPr>
              <w:spacing w:line="228" w:lineRule="auto"/>
              <w:rPr>
                <w:rFonts w:eastAsiaTheme="minorEastAsia"/>
                <w:sz w:val="24"/>
                <w:szCs w:val="24"/>
              </w:rPr>
            </w:pPr>
            <w:r w:rsidRPr="000D1D1F">
              <w:rPr>
                <w:rFonts w:eastAsiaTheme="minorEastAsia"/>
                <w:sz w:val="24"/>
                <w:szCs w:val="24"/>
              </w:rPr>
              <w:t>Львівська,</w:t>
            </w:r>
          </w:p>
          <w:p w:rsidR="00D67123" w:rsidRDefault="00D67123" w:rsidP="00C826A0">
            <w:pPr>
              <w:spacing w:line="228" w:lineRule="auto"/>
              <w:rPr>
                <w:rFonts w:eastAsiaTheme="minorEastAsia"/>
                <w:sz w:val="24"/>
                <w:szCs w:val="24"/>
              </w:rPr>
            </w:pPr>
            <w:r w:rsidRPr="000D1D1F">
              <w:rPr>
                <w:rFonts w:eastAsiaTheme="minorEastAsia"/>
                <w:sz w:val="24"/>
                <w:szCs w:val="24"/>
              </w:rPr>
              <w:t>Київська</w:t>
            </w:r>
          </w:p>
        </w:tc>
        <w:tc>
          <w:tcPr>
            <w:tcW w:w="1701" w:type="dxa"/>
          </w:tcPr>
          <w:p w:rsidR="00D67123" w:rsidRPr="000D1D1F" w:rsidRDefault="00D67123" w:rsidP="00C826A0">
            <w:pPr>
              <w:spacing w:line="228" w:lineRule="auto"/>
              <w:rPr>
                <w:rFonts w:eastAsiaTheme="minorEastAsia"/>
                <w:sz w:val="24"/>
                <w:szCs w:val="24"/>
              </w:rPr>
            </w:pPr>
            <w:r w:rsidRPr="000D1D1F">
              <w:rPr>
                <w:rFonts w:eastAsiaTheme="minorEastAsia"/>
                <w:sz w:val="24"/>
                <w:szCs w:val="24"/>
              </w:rPr>
              <w:t>Рівненська,</w:t>
            </w:r>
          </w:p>
          <w:p w:rsidR="00D67123" w:rsidRPr="000D1D1F" w:rsidRDefault="00D67123" w:rsidP="00C826A0">
            <w:pPr>
              <w:spacing w:line="228" w:lineRule="auto"/>
              <w:rPr>
                <w:rFonts w:eastAsiaTheme="minorEastAsia"/>
                <w:sz w:val="24"/>
                <w:szCs w:val="24"/>
              </w:rPr>
            </w:pPr>
            <w:proofErr w:type="spellStart"/>
            <w:r w:rsidRPr="000D1D1F">
              <w:rPr>
                <w:rFonts w:eastAsiaTheme="minorEastAsia"/>
                <w:sz w:val="24"/>
                <w:szCs w:val="24"/>
              </w:rPr>
              <w:t>Івано-</w:t>
            </w:r>
            <w:proofErr w:type="spellEnd"/>
          </w:p>
          <w:p w:rsidR="00D67123" w:rsidRPr="000D1D1F" w:rsidRDefault="00D67123" w:rsidP="00C826A0">
            <w:pPr>
              <w:spacing w:line="228" w:lineRule="auto"/>
              <w:rPr>
                <w:rFonts w:eastAsiaTheme="minorEastAsia"/>
                <w:sz w:val="24"/>
                <w:szCs w:val="24"/>
              </w:rPr>
            </w:pPr>
            <w:r w:rsidRPr="000D1D1F">
              <w:rPr>
                <w:rFonts w:eastAsiaTheme="minorEastAsia"/>
                <w:sz w:val="24"/>
                <w:szCs w:val="24"/>
              </w:rPr>
              <w:t>Франківська</w:t>
            </w:r>
            <w:r>
              <w:rPr>
                <w:rFonts w:eastAsiaTheme="minorEastAsia"/>
                <w:sz w:val="24"/>
                <w:szCs w:val="24"/>
              </w:rPr>
              <w:t>,</w:t>
            </w:r>
          </w:p>
          <w:p w:rsidR="00D67123" w:rsidRPr="000D1D1F" w:rsidRDefault="00D67123" w:rsidP="00C826A0">
            <w:pPr>
              <w:spacing w:line="228" w:lineRule="auto"/>
              <w:rPr>
                <w:rFonts w:eastAsiaTheme="minorEastAsia"/>
                <w:sz w:val="24"/>
                <w:szCs w:val="24"/>
              </w:rPr>
            </w:pPr>
            <w:r w:rsidRPr="000D1D1F">
              <w:rPr>
                <w:rFonts w:eastAsiaTheme="minorEastAsia"/>
                <w:sz w:val="24"/>
                <w:szCs w:val="24"/>
              </w:rPr>
              <w:t>Чернівецька,</w:t>
            </w:r>
          </w:p>
          <w:p w:rsidR="00D67123" w:rsidRDefault="00D67123" w:rsidP="00C826A0">
            <w:pPr>
              <w:spacing w:line="228" w:lineRule="auto"/>
              <w:rPr>
                <w:rFonts w:eastAsiaTheme="minorEastAsia"/>
                <w:sz w:val="24"/>
                <w:szCs w:val="24"/>
              </w:rPr>
            </w:pPr>
            <w:r w:rsidRPr="000D1D1F">
              <w:rPr>
                <w:rFonts w:eastAsiaTheme="minorEastAsia"/>
                <w:sz w:val="24"/>
                <w:szCs w:val="24"/>
              </w:rPr>
              <w:t>Закарпатська</w:t>
            </w:r>
          </w:p>
        </w:tc>
        <w:tc>
          <w:tcPr>
            <w:tcW w:w="1701" w:type="dxa"/>
          </w:tcPr>
          <w:p w:rsidR="00D67123" w:rsidRDefault="00D67123" w:rsidP="00C826A0">
            <w:pPr>
              <w:spacing w:line="228" w:lineRule="auto"/>
              <w:jc w:val="center"/>
              <w:rPr>
                <w:rFonts w:eastAsiaTheme="minorEastAsia"/>
                <w:sz w:val="24"/>
                <w:szCs w:val="24"/>
              </w:rPr>
            </w:pPr>
            <w:r>
              <w:rPr>
                <w:rFonts w:eastAsiaTheme="minorEastAsia"/>
                <w:sz w:val="24"/>
                <w:szCs w:val="24"/>
              </w:rPr>
              <w:t>-</w:t>
            </w:r>
          </w:p>
        </w:tc>
      </w:tr>
      <w:tr w:rsidR="00D67123" w:rsidTr="00D67123">
        <w:tc>
          <w:tcPr>
            <w:tcW w:w="1277" w:type="dxa"/>
          </w:tcPr>
          <w:p w:rsidR="00D67123" w:rsidRDefault="00D67123" w:rsidP="00C826A0">
            <w:pPr>
              <w:spacing w:line="228" w:lineRule="auto"/>
              <w:jc w:val="center"/>
              <w:rPr>
                <w:rFonts w:eastAsiaTheme="minorEastAsia"/>
                <w:sz w:val="24"/>
                <w:szCs w:val="24"/>
              </w:rPr>
            </w:pPr>
            <w:proofErr w:type="spellStart"/>
            <w:r>
              <w:rPr>
                <w:rFonts w:eastAsiaTheme="minorEastAsia"/>
                <w:sz w:val="24"/>
                <w:szCs w:val="24"/>
              </w:rPr>
              <w:t>Депопу-ляція</w:t>
            </w:r>
            <w:proofErr w:type="spellEnd"/>
          </w:p>
        </w:tc>
        <w:tc>
          <w:tcPr>
            <w:tcW w:w="1701" w:type="dxa"/>
          </w:tcPr>
          <w:p w:rsidR="00D67123" w:rsidRDefault="00D67123" w:rsidP="00C826A0">
            <w:pPr>
              <w:spacing w:line="228" w:lineRule="auto"/>
              <w:rPr>
                <w:rFonts w:eastAsiaTheme="minorEastAsia"/>
                <w:sz w:val="24"/>
                <w:szCs w:val="24"/>
              </w:rPr>
            </w:pPr>
            <w:r>
              <w:rPr>
                <w:rFonts w:eastAsiaTheme="minorEastAsia"/>
                <w:sz w:val="24"/>
                <w:szCs w:val="24"/>
              </w:rPr>
              <w:t>Донецька</w:t>
            </w:r>
          </w:p>
        </w:tc>
        <w:tc>
          <w:tcPr>
            <w:tcW w:w="2268" w:type="dxa"/>
          </w:tcPr>
          <w:p w:rsidR="00D67123" w:rsidRPr="00A53933" w:rsidRDefault="00D67123" w:rsidP="00C826A0">
            <w:pPr>
              <w:spacing w:line="228" w:lineRule="auto"/>
              <w:rPr>
                <w:rFonts w:eastAsiaTheme="minorEastAsia"/>
                <w:sz w:val="24"/>
                <w:szCs w:val="24"/>
              </w:rPr>
            </w:pPr>
            <w:r w:rsidRPr="00A53933">
              <w:rPr>
                <w:rFonts w:eastAsiaTheme="minorEastAsia"/>
                <w:sz w:val="24"/>
                <w:szCs w:val="24"/>
              </w:rPr>
              <w:t>Луганська,</w:t>
            </w:r>
          </w:p>
          <w:p w:rsidR="00D67123" w:rsidRPr="00A53933" w:rsidRDefault="00D67123" w:rsidP="00C826A0">
            <w:pPr>
              <w:spacing w:line="228" w:lineRule="auto"/>
              <w:rPr>
                <w:rFonts w:eastAsiaTheme="minorEastAsia"/>
                <w:sz w:val="24"/>
                <w:szCs w:val="24"/>
              </w:rPr>
            </w:pPr>
            <w:r w:rsidRPr="00A53933">
              <w:rPr>
                <w:rFonts w:eastAsiaTheme="minorEastAsia"/>
                <w:sz w:val="24"/>
                <w:szCs w:val="24"/>
              </w:rPr>
              <w:t>Чернігівська,</w:t>
            </w:r>
          </w:p>
          <w:p w:rsidR="00D67123" w:rsidRPr="00A53933" w:rsidRDefault="00D67123" w:rsidP="00C826A0">
            <w:pPr>
              <w:spacing w:line="228" w:lineRule="auto"/>
              <w:rPr>
                <w:rFonts w:eastAsiaTheme="minorEastAsia"/>
                <w:sz w:val="24"/>
                <w:szCs w:val="24"/>
              </w:rPr>
            </w:pPr>
            <w:r w:rsidRPr="00A53933">
              <w:rPr>
                <w:rFonts w:eastAsiaTheme="minorEastAsia"/>
                <w:sz w:val="24"/>
                <w:szCs w:val="24"/>
              </w:rPr>
              <w:t>Дніпропетровсь</w:t>
            </w:r>
            <w:r>
              <w:rPr>
                <w:rFonts w:eastAsiaTheme="minorEastAsia"/>
                <w:sz w:val="24"/>
                <w:szCs w:val="24"/>
              </w:rPr>
              <w:t>ка,</w:t>
            </w:r>
          </w:p>
          <w:p w:rsidR="00D67123" w:rsidRPr="00A53933" w:rsidRDefault="00D67123" w:rsidP="00C826A0">
            <w:pPr>
              <w:spacing w:line="228" w:lineRule="auto"/>
              <w:rPr>
                <w:rFonts w:eastAsiaTheme="minorEastAsia"/>
                <w:sz w:val="24"/>
                <w:szCs w:val="24"/>
              </w:rPr>
            </w:pPr>
            <w:r w:rsidRPr="00A53933">
              <w:rPr>
                <w:rFonts w:eastAsiaTheme="minorEastAsia"/>
                <w:sz w:val="24"/>
                <w:szCs w:val="24"/>
              </w:rPr>
              <w:t>Кіровоградська,</w:t>
            </w:r>
          </w:p>
          <w:p w:rsidR="00D67123" w:rsidRPr="00A53933" w:rsidRDefault="00D67123" w:rsidP="00C826A0">
            <w:pPr>
              <w:spacing w:line="228" w:lineRule="auto"/>
              <w:rPr>
                <w:rFonts w:eastAsiaTheme="minorEastAsia"/>
                <w:sz w:val="24"/>
                <w:szCs w:val="24"/>
              </w:rPr>
            </w:pPr>
            <w:r w:rsidRPr="00A53933">
              <w:rPr>
                <w:rFonts w:eastAsiaTheme="minorEastAsia"/>
                <w:sz w:val="24"/>
                <w:szCs w:val="24"/>
              </w:rPr>
              <w:t>Сумська,</w:t>
            </w:r>
          </w:p>
          <w:p w:rsidR="00D67123" w:rsidRPr="00A53933" w:rsidRDefault="00D67123" w:rsidP="00C826A0">
            <w:pPr>
              <w:spacing w:line="228" w:lineRule="auto"/>
              <w:rPr>
                <w:rFonts w:eastAsiaTheme="minorEastAsia"/>
                <w:sz w:val="24"/>
                <w:szCs w:val="24"/>
              </w:rPr>
            </w:pPr>
            <w:r w:rsidRPr="00A53933">
              <w:rPr>
                <w:rFonts w:eastAsiaTheme="minorEastAsia"/>
                <w:sz w:val="24"/>
                <w:szCs w:val="24"/>
              </w:rPr>
              <w:t>Миколаївська,</w:t>
            </w:r>
          </w:p>
          <w:p w:rsidR="00D67123" w:rsidRPr="00A53933" w:rsidRDefault="00D67123" w:rsidP="00C826A0">
            <w:pPr>
              <w:spacing w:line="228" w:lineRule="auto"/>
              <w:rPr>
                <w:rFonts w:eastAsiaTheme="minorEastAsia"/>
                <w:sz w:val="24"/>
                <w:szCs w:val="24"/>
              </w:rPr>
            </w:pPr>
            <w:r w:rsidRPr="00A53933">
              <w:rPr>
                <w:rFonts w:eastAsiaTheme="minorEastAsia"/>
                <w:sz w:val="24"/>
                <w:szCs w:val="24"/>
              </w:rPr>
              <w:t>Черкаська,</w:t>
            </w:r>
          </w:p>
          <w:p w:rsidR="00D67123" w:rsidRPr="00A53933" w:rsidRDefault="00D67123" w:rsidP="00C826A0">
            <w:pPr>
              <w:spacing w:line="228" w:lineRule="auto"/>
              <w:rPr>
                <w:rFonts w:eastAsiaTheme="minorEastAsia"/>
                <w:sz w:val="24"/>
                <w:szCs w:val="24"/>
              </w:rPr>
            </w:pPr>
            <w:r w:rsidRPr="00A53933">
              <w:rPr>
                <w:rFonts w:eastAsiaTheme="minorEastAsia"/>
                <w:sz w:val="24"/>
                <w:szCs w:val="24"/>
              </w:rPr>
              <w:t>Херсонська,</w:t>
            </w:r>
          </w:p>
          <w:p w:rsidR="00D67123" w:rsidRPr="00A53933" w:rsidRDefault="00D67123" w:rsidP="00C826A0">
            <w:pPr>
              <w:spacing w:line="228" w:lineRule="auto"/>
              <w:rPr>
                <w:rFonts w:eastAsiaTheme="minorEastAsia"/>
                <w:sz w:val="24"/>
                <w:szCs w:val="24"/>
              </w:rPr>
            </w:pPr>
            <w:r w:rsidRPr="00A53933">
              <w:rPr>
                <w:rFonts w:eastAsiaTheme="minorEastAsia"/>
                <w:sz w:val="24"/>
                <w:szCs w:val="24"/>
              </w:rPr>
              <w:t>Запорізька,</w:t>
            </w:r>
          </w:p>
          <w:p w:rsidR="00D67123" w:rsidRPr="00A53933" w:rsidRDefault="00D67123" w:rsidP="00C826A0">
            <w:pPr>
              <w:spacing w:line="228" w:lineRule="auto"/>
              <w:rPr>
                <w:rFonts w:eastAsiaTheme="minorEastAsia"/>
                <w:sz w:val="24"/>
                <w:szCs w:val="24"/>
              </w:rPr>
            </w:pPr>
            <w:r w:rsidRPr="00A53933">
              <w:rPr>
                <w:rFonts w:eastAsiaTheme="minorEastAsia"/>
                <w:sz w:val="24"/>
                <w:szCs w:val="24"/>
              </w:rPr>
              <w:t>Полтавська,</w:t>
            </w:r>
          </w:p>
          <w:p w:rsidR="00D67123" w:rsidRPr="00A53933" w:rsidRDefault="00D67123" w:rsidP="00C826A0">
            <w:pPr>
              <w:spacing w:line="228" w:lineRule="auto"/>
              <w:rPr>
                <w:rFonts w:eastAsiaTheme="minorEastAsia"/>
                <w:sz w:val="24"/>
                <w:szCs w:val="24"/>
              </w:rPr>
            </w:pPr>
            <w:r w:rsidRPr="00A53933">
              <w:rPr>
                <w:rFonts w:eastAsiaTheme="minorEastAsia"/>
                <w:sz w:val="24"/>
                <w:szCs w:val="24"/>
              </w:rPr>
              <w:t>Харківська,</w:t>
            </w:r>
          </w:p>
          <w:p w:rsidR="00D67123" w:rsidRDefault="00D67123" w:rsidP="00C826A0">
            <w:pPr>
              <w:spacing w:line="228" w:lineRule="auto"/>
              <w:rPr>
                <w:rFonts w:eastAsiaTheme="minorEastAsia"/>
                <w:sz w:val="24"/>
                <w:szCs w:val="24"/>
              </w:rPr>
            </w:pPr>
            <w:r w:rsidRPr="00A53933">
              <w:rPr>
                <w:rFonts w:eastAsiaTheme="minorEastAsia"/>
                <w:sz w:val="24"/>
                <w:szCs w:val="24"/>
              </w:rPr>
              <w:t>Житомирська</w:t>
            </w:r>
          </w:p>
        </w:tc>
        <w:tc>
          <w:tcPr>
            <w:tcW w:w="1701" w:type="dxa"/>
          </w:tcPr>
          <w:p w:rsidR="00D67123" w:rsidRPr="00A53933" w:rsidRDefault="00D67123" w:rsidP="00C826A0">
            <w:pPr>
              <w:spacing w:line="228" w:lineRule="auto"/>
              <w:rPr>
                <w:rFonts w:eastAsiaTheme="minorEastAsia"/>
                <w:sz w:val="24"/>
                <w:szCs w:val="24"/>
              </w:rPr>
            </w:pPr>
            <w:r w:rsidRPr="00A53933">
              <w:rPr>
                <w:rFonts w:eastAsiaTheme="minorEastAsia"/>
                <w:sz w:val="24"/>
                <w:szCs w:val="24"/>
              </w:rPr>
              <w:t>Одеська,</w:t>
            </w:r>
          </w:p>
          <w:p w:rsidR="00D67123" w:rsidRPr="00A53933" w:rsidRDefault="00D67123" w:rsidP="00C826A0">
            <w:pPr>
              <w:spacing w:line="228" w:lineRule="auto"/>
              <w:rPr>
                <w:rFonts w:eastAsiaTheme="minorEastAsia"/>
                <w:sz w:val="24"/>
                <w:szCs w:val="24"/>
              </w:rPr>
            </w:pPr>
            <w:r w:rsidRPr="00A53933">
              <w:rPr>
                <w:rFonts w:eastAsiaTheme="minorEastAsia"/>
                <w:sz w:val="24"/>
                <w:szCs w:val="24"/>
              </w:rPr>
              <w:t>Київська,</w:t>
            </w:r>
          </w:p>
          <w:p w:rsidR="00D67123" w:rsidRPr="00A53933" w:rsidRDefault="00D67123" w:rsidP="00C826A0">
            <w:pPr>
              <w:spacing w:line="228" w:lineRule="auto"/>
              <w:rPr>
                <w:rFonts w:eastAsiaTheme="minorEastAsia"/>
                <w:sz w:val="24"/>
                <w:szCs w:val="24"/>
              </w:rPr>
            </w:pPr>
            <w:r w:rsidRPr="00A53933">
              <w:rPr>
                <w:rFonts w:eastAsiaTheme="minorEastAsia"/>
                <w:sz w:val="24"/>
                <w:szCs w:val="24"/>
              </w:rPr>
              <w:t>АР Крим,</w:t>
            </w:r>
          </w:p>
          <w:p w:rsidR="00D67123" w:rsidRPr="00A53933" w:rsidRDefault="00D67123" w:rsidP="00C826A0">
            <w:pPr>
              <w:spacing w:line="228" w:lineRule="auto"/>
              <w:rPr>
                <w:rFonts w:eastAsiaTheme="minorEastAsia"/>
                <w:sz w:val="24"/>
                <w:szCs w:val="24"/>
              </w:rPr>
            </w:pPr>
            <w:proofErr w:type="spellStart"/>
            <w:r w:rsidRPr="00A53933">
              <w:rPr>
                <w:rFonts w:eastAsiaTheme="minorEastAsia"/>
                <w:sz w:val="24"/>
                <w:szCs w:val="24"/>
              </w:rPr>
              <w:t>Хмельниць</w:t>
            </w:r>
            <w:r>
              <w:rPr>
                <w:rFonts w:eastAsiaTheme="minorEastAsia"/>
                <w:sz w:val="24"/>
                <w:szCs w:val="24"/>
              </w:rPr>
              <w:t>-</w:t>
            </w:r>
            <w:r w:rsidRPr="00A53933">
              <w:rPr>
                <w:rFonts w:eastAsiaTheme="minorEastAsia"/>
                <w:sz w:val="24"/>
                <w:szCs w:val="24"/>
              </w:rPr>
              <w:t>ка</w:t>
            </w:r>
            <w:proofErr w:type="spellEnd"/>
            <w:r w:rsidRPr="00A53933">
              <w:rPr>
                <w:rFonts w:eastAsiaTheme="minorEastAsia"/>
                <w:sz w:val="24"/>
                <w:szCs w:val="24"/>
              </w:rPr>
              <w:t>,</w:t>
            </w:r>
          </w:p>
          <w:p w:rsidR="00D67123" w:rsidRDefault="00D67123" w:rsidP="00C826A0">
            <w:pPr>
              <w:spacing w:line="228" w:lineRule="auto"/>
              <w:rPr>
                <w:rFonts w:eastAsiaTheme="minorEastAsia"/>
                <w:sz w:val="24"/>
                <w:szCs w:val="24"/>
              </w:rPr>
            </w:pPr>
            <w:r w:rsidRPr="00A53933">
              <w:rPr>
                <w:rFonts w:eastAsiaTheme="minorEastAsia"/>
                <w:sz w:val="24"/>
                <w:szCs w:val="24"/>
              </w:rPr>
              <w:t>Вінницька</w:t>
            </w:r>
          </w:p>
        </w:tc>
        <w:tc>
          <w:tcPr>
            <w:tcW w:w="1701" w:type="dxa"/>
          </w:tcPr>
          <w:p w:rsidR="00D67123" w:rsidRPr="000D1D1F" w:rsidRDefault="00D67123" w:rsidP="00C826A0">
            <w:pPr>
              <w:spacing w:line="228" w:lineRule="auto"/>
              <w:rPr>
                <w:rFonts w:eastAsiaTheme="minorEastAsia"/>
                <w:sz w:val="24"/>
                <w:szCs w:val="24"/>
              </w:rPr>
            </w:pPr>
            <w:proofErr w:type="spellStart"/>
            <w:r w:rsidRPr="000D1D1F">
              <w:rPr>
                <w:rFonts w:eastAsiaTheme="minorEastAsia"/>
                <w:sz w:val="24"/>
                <w:szCs w:val="24"/>
              </w:rPr>
              <w:t>Тернопіль</w:t>
            </w:r>
            <w:r>
              <w:rPr>
                <w:rFonts w:eastAsiaTheme="minorEastAsia"/>
                <w:sz w:val="24"/>
                <w:szCs w:val="24"/>
              </w:rPr>
              <w:t>-</w:t>
            </w:r>
            <w:r w:rsidRPr="000D1D1F">
              <w:rPr>
                <w:rFonts w:eastAsiaTheme="minorEastAsia"/>
                <w:sz w:val="24"/>
                <w:szCs w:val="24"/>
              </w:rPr>
              <w:t>ська</w:t>
            </w:r>
            <w:proofErr w:type="spellEnd"/>
            <w:r w:rsidRPr="000D1D1F">
              <w:rPr>
                <w:rFonts w:eastAsiaTheme="minorEastAsia"/>
                <w:sz w:val="24"/>
                <w:szCs w:val="24"/>
              </w:rPr>
              <w:t>,</w:t>
            </w:r>
          </w:p>
          <w:p w:rsidR="00D67123" w:rsidRPr="000D1D1F" w:rsidRDefault="00D67123" w:rsidP="00C826A0">
            <w:pPr>
              <w:spacing w:line="228" w:lineRule="auto"/>
              <w:rPr>
                <w:rFonts w:eastAsiaTheme="minorEastAsia"/>
                <w:sz w:val="24"/>
                <w:szCs w:val="24"/>
              </w:rPr>
            </w:pPr>
            <w:r w:rsidRPr="000D1D1F">
              <w:rPr>
                <w:rFonts w:eastAsiaTheme="minorEastAsia"/>
                <w:sz w:val="24"/>
                <w:szCs w:val="24"/>
              </w:rPr>
              <w:t>Львівська,</w:t>
            </w:r>
          </w:p>
          <w:p w:rsidR="00D67123" w:rsidRPr="000D1D1F" w:rsidRDefault="00D67123" w:rsidP="00C826A0">
            <w:pPr>
              <w:spacing w:line="228" w:lineRule="auto"/>
              <w:rPr>
                <w:rFonts w:eastAsiaTheme="minorEastAsia"/>
                <w:sz w:val="24"/>
                <w:szCs w:val="24"/>
              </w:rPr>
            </w:pPr>
            <w:proofErr w:type="spellStart"/>
            <w:r w:rsidRPr="000D1D1F">
              <w:rPr>
                <w:rFonts w:eastAsiaTheme="minorEastAsia"/>
                <w:sz w:val="24"/>
                <w:szCs w:val="24"/>
              </w:rPr>
              <w:t>Івано-</w:t>
            </w:r>
            <w:proofErr w:type="spellEnd"/>
          </w:p>
          <w:p w:rsidR="00D67123" w:rsidRPr="000D1D1F" w:rsidRDefault="00D67123" w:rsidP="00C826A0">
            <w:pPr>
              <w:spacing w:line="228" w:lineRule="auto"/>
              <w:rPr>
                <w:rFonts w:eastAsiaTheme="minorEastAsia"/>
                <w:sz w:val="24"/>
                <w:szCs w:val="24"/>
              </w:rPr>
            </w:pPr>
            <w:r w:rsidRPr="000D1D1F">
              <w:rPr>
                <w:rFonts w:eastAsiaTheme="minorEastAsia"/>
                <w:sz w:val="24"/>
                <w:szCs w:val="24"/>
              </w:rPr>
              <w:t>Франківська,</w:t>
            </w:r>
          </w:p>
          <w:p w:rsidR="00D67123" w:rsidRPr="000D1D1F" w:rsidRDefault="00D67123" w:rsidP="00C826A0">
            <w:pPr>
              <w:spacing w:line="228" w:lineRule="auto"/>
              <w:rPr>
                <w:rFonts w:eastAsiaTheme="minorEastAsia"/>
                <w:sz w:val="24"/>
                <w:szCs w:val="24"/>
              </w:rPr>
            </w:pPr>
            <w:r w:rsidRPr="000D1D1F">
              <w:rPr>
                <w:rFonts w:eastAsiaTheme="minorEastAsia"/>
                <w:sz w:val="24"/>
                <w:szCs w:val="24"/>
              </w:rPr>
              <w:t>Чернівецька,</w:t>
            </w:r>
          </w:p>
          <w:p w:rsidR="00D67123" w:rsidRPr="000D1D1F" w:rsidRDefault="00D67123" w:rsidP="00C826A0">
            <w:pPr>
              <w:spacing w:line="228" w:lineRule="auto"/>
              <w:rPr>
                <w:rFonts w:eastAsiaTheme="minorEastAsia"/>
                <w:sz w:val="24"/>
                <w:szCs w:val="24"/>
              </w:rPr>
            </w:pPr>
            <w:r w:rsidRPr="000D1D1F">
              <w:rPr>
                <w:rFonts w:eastAsiaTheme="minorEastAsia"/>
                <w:sz w:val="24"/>
                <w:szCs w:val="24"/>
              </w:rPr>
              <w:t>Волинська,</w:t>
            </w:r>
          </w:p>
          <w:p w:rsidR="00D67123" w:rsidRDefault="00D67123" w:rsidP="00C826A0">
            <w:pPr>
              <w:spacing w:line="228" w:lineRule="auto"/>
              <w:rPr>
                <w:rFonts w:eastAsiaTheme="minorEastAsia"/>
                <w:sz w:val="24"/>
                <w:szCs w:val="24"/>
              </w:rPr>
            </w:pPr>
            <w:r w:rsidRPr="000D1D1F">
              <w:rPr>
                <w:rFonts w:eastAsiaTheme="minorEastAsia"/>
                <w:sz w:val="24"/>
                <w:szCs w:val="24"/>
              </w:rPr>
              <w:t>Закарпатська</w:t>
            </w:r>
          </w:p>
        </w:tc>
        <w:tc>
          <w:tcPr>
            <w:tcW w:w="1701" w:type="dxa"/>
          </w:tcPr>
          <w:p w:rsidR="00D67123" w:rsidRDefault="00D67123" w:rsidP="00C826A0">
            <w:pPr>
              <w:spacing w:line="228" w:lineRule="auto"/>
              <w:rPr>
                <w:rFonts w:eastAsiaTheme="minorEastAsia"/>
                <w:sz w:val="24"/>
                <w:szCs w:val="24"/>
              </w:rPr>
            </w:pPr>
            <w:r>
              <w:rPr>
                <w:rFonts w:eastAsiaTheme="minorEastAsia"/>
                <w:sz w:val="24"/>
                <w:szCs w:val="24"/>
              </w:rPr>
              <w:t>Рівненська</w:t>
            </w:r>
          </w:p>
        </w:tc>
      </w:tr>
      <w:tr w:rsidR="00D67123" w:rsidTr="00D67123">
        <w:tc>
          <w:tcPr>
            <w:tcW w:w="1277" w:type="dxa"/>
          </w:tcPr>
          <w:p w:rsidR="00D67123" w:rsidRDefault="00D67123" w:rsidP="00C826A0">
            <w:pPr>
              <w:spacing w:line="228" w:lineRule="auto"/>
              <w:jc w:val="center"/>
              <w:rPr>
                <w:rFonts w:eastAsiaTheme="minorEastAsia"/>
                <w:sz w:val="24"/>
                <w:szCs w:val="24"/>
              </w:rPr>
            </w:pPr>
            <w:r>
              <w:rPr>
                <w:rFonts w:eastAsiaTheme="minorEastAsia"/>
                <w:sz w:val="24"/>
                <w:szCs w:val="24"/>
              </w:rPr>
              <w:t>Старіння населення</w:t>
            </w:r>
          </w:p>
        </w:tc>
        <w:tc>
          <w:tcPr>
            <w:tcW w:w="1701" w:type="dxa"/>
          </w:tcPr>
          <w:p w:rsidR="00D67123" w:rsidRDefault="00D67123" w:rsidP="00C826A0">
            <w:pPr>
              <w:spacing w:line="228" w:lineRule="auto"/>
              <w:rPr>
                <w:rFonts w:eastAsiaTheme="minorEastAsia"/>
                <w:sz w:val="24"/>
                <w:szCs w:val="24"/>
              </w:rPr>
            </w:pPr>
            <w:r>
              <w:rPr>
                <w:rFonts w:eastAsiaTheme="minorEastAsia"/>
                <w:sz w:val="24"/>
                <w:szCs w:val="24"/>
              </w:rPr>
              <w:t>Чернігівська,</w:t>
            </w:r>
          </w:p>
          <w:p w:rsidR="00D67123" w:rsidRDefault="00D67123" w:rsidP="00C826A0">
            <w:pPr>
              <w:spacing w:line="228" w:lineRule="auto"/>
              <w:rPr>
                <w:rFonts w:eastAsiaTheme="minorEastAsia"/>
                <w:sz w:val="24"/>
                <w:szCs w:val="24"/>
              </w:rPr>
            </w:pPr>
            <w:r>
              <w:rPr>
                <w:rFonts w:eastAsiaTheme="minorEastAsia"/>
                <w:sz w:val="24"/>
                <w:szCs w:val="24"/>
              </w:rPr>
              <w:t>Черкаська</w:t>
            </w:r>
          </w:p>
        </w:tc>
        <w:tc>
          <w:tcPr>
            <w:tcW w:w="2268" w:type="dxa"/>
          </w:tcPr>
          <w:p w:rsidR="00D67123" w:rsidRPr="00A53933" w:rsidRDefault="00D67123" w:rsidP="00C826A0">
            <w:pPr>
              <w:spacing w:line="228" w:lineRule="auto"/>
              <w:rPr>
                <w:rFonts w:eastAsiaTheme="minorEastAsia"/>
                <w:sz w:val="24"/>
                <w:szCs w:val="24"/>
              </w:rPr>
            </w:pPr>
            <w:r w:rsidRPr="00A53933">
              <w:rPr>
                <w:rFonts w:eastAsiaTheme="minorEastAsia"/>
                <w:sz w:val="24"/>
                <w:szCs w:val="24"/>
              </w:rPr>
              <w:t>Вінницька.</w:t>
            </w:r>
          </w:p>
          <w:p w:rsidR="00D67123" w:rsidRPr="00A53933" w:rsidRDefault="00D67123" w:rsidP="00C826A0">
            <w:pPr>
              <w:spacing w:line="228" w:lineRule="auto"/>
              <w:rPr>
                <w:rFonts w:eastAsiaTheme="minorEastAsia"/>
                <w:sz w:val="24"/>
                <w:szCs w:val="24"/>
              </w:rPr>
            </w:pPr>
            <w:r w:rsidRPr="00A53933">
              <w:rPr>
                <w:rFonts w:eastAsiaTheme="minorEastAsia"/>
                <w:sz w:val="24"/>
                <w:szCs w:val="24"/>
              </w:rPr>
              <w:t>Кіровоградська,</w:t>
            </w:r>
          </w:p>
          <w:p w:rsidR="00D67123" w:rsidRPr="00A53933" w:rsidRDefault="00D67123" w:rsidP="00C826A0">
            <w:pPr>
              <w:spacing w:line="228" w:lineRule="auto"/>
              <w:rPr>
                <w:rFonts w:eastAsiaTheme="minorEastAsia"/>
                <w:sz w:val="24"/>
                <w:szCs w:val="24"/>
              </w:rPr>
            </w:pPr>
            <w:r w:rsidRPr="00A53933">
              <w:rPr>
                <w:rFonts w:eastAsiaTheme="minorEastAsia"/>
                <w:sz w:val="24"/>
                <w:szCs w:val="24"/>
              </w:rPr>
              <w:t>Полтавська,</w:t>
            </w:r>
          </w:p>
          <w:p w:rsidR="00D67123" w:rsidRPr="00A53933" w:rsidRDefault="00D67123" w:rsidP="00C826A0">
            <w:pPr>
              <w:spacing w:line="228" w:lineRule="auto"/>
              <w:rPr>
                <w:rFonts w:eastAsiaTheme="minorEastAsia"/>
                <w:sz w:val="24"/>
                <w:szCs w:val="24"/>
              </w:rPr>
            </w:pPr>
            <w:r w:rsidRPr="00A53933">
              <w:rPr>
                <w:rFonts w:eastAsiaTheme="minorEastAsia"/>
                <w:sz w:val="24"/>
                <w:szCs w:val="24"/>
              </w:rPr>
              <w:t>Хмельницька,</w:t>
            </w:r>
          </w:p>
          <w:p w:rsidR="00D67123" w:rsidRPr="00A53933" w:rsidRDefault="00D67123" w:rsidP="00C826A0">
            <w:pPr>
              <w:spacing w:line="228" w:lineRule="auto"/>
              <w:rPr>
                <w:rFonts w:eastAsiaTheme="minorEastAsia"/>
                <w:sz w:val="24"/>
                <w:szCs w:val="24"/>
              </w:rPr>
            </w:pPr>
            <w:r w:rsidRPr="00A53933">
              <w:rPr>
                <w:rFonts w:eastAsiaTheme="minorEastAsia"/>
                <w:sz w:val="24"/>
                <w:szCs w:val="24"/>
              </w:rPr>
              <w:t>Донецька,</w:t>
            </w:r>
          </w:p>
          <w:p w:rsidR="00D67123" w:rsidRPr="00A53933" w:rsidRDefault="00D67123" w:rsidP="00C826A0">
            <w:pPr>
              <w:spacing w:line="228" w:lineRule="auto"/>
              <w:rPr>
                <w:rFonts w:eastAsiaTheme="minorEastAsia"/>
                <w:sz w:val="24"/>
                <w:szCs w:val="24"/>
              </w:rPr>
            </w:pPr>
            <w:r w:rsidRPr="00A53933">
              <w:rPr>
                <w:rFonts w:eastAsiaTheme="minorEastAsia"/>
                <w:sz w:val="24"/>
                <w:szCs w:val="24"/>
              </w:rPr>
              <w:t>Житомирська,</w:t>
            </w:r>
          </w:p>
          <w:p w:rsidR="00D67123" w:rsidRDefault="00D67123" w:rsidP="00C826A0">
            <w:pPr>
              <w:spacing w:line="228" w:lineRule="auto"/>
              <w:rPr>
                <w:rFonts w:eastAsiaTheme="minorEastAsia"/>
                <w:sz w:val="24"/>
                <w:szCs w:val="24"/>
              </w:rPr>
            </w:pPr>
            <w:r w:rsidRPr="00A53933">
              <w:rPr>
                <w:rFonts w:eastAsiaTheme="minorEastAsia"/>
                <w:sz w:val="24"/>
                <w:szCs w:val="24"/>
              </w:rPr>
              <w:t>Сумська</w:t>
            </w:r>
          </w:p>
        </w:tc>
        <w:tc>
          <w:tcPr>
            <w:tcW w:w="1701" w:type="dxa"/>
          </w:tcPr>
          <w:p w:rsidR="00D67123" w:rsidRPr="00A53933" w:rsidRDefault="00D67123" w:rsidP="00C826A0">
            <w:pPr>
              <w:spacing w:line="228" w:lineRule="auto"/>
              <w:rPr>
                <w:rFonts w:eastAsiaTheme="minorEastAsia"/>
                <w:sz w:val="24"/>
                <w:szCs w:val="24"/>
              </w:rPr>
            </w:pPr>
            <w:r w:rsidRPr="00A53933">
              <w:rPr>
                <w:rFonts w:eastAsiaTheme="minorEastAsia"/>
                <w:sz w:val="24"/>
                <w:szCs w:val="24"/>
              </w:rPr>
              <w:t>Луганська,</w:t>
            </w:r>
          </w:p>
          <w:p w:rsidR="00D67123" w:rsidRPr="00A53933" w:rsidRDefault="00D67123" w:rsidP="00C826A0">
            <w:pPr>
              <w:spacing w:line="228" w:lineRule="auto"/>
              <w:rPr>
                <w:rFonts w:eastAsiaTheme="minorEastAsia"/>
                <w:sz w:val="24"/>
                <w:szCs w:val="24"/>
              </w:rPr>
            </w:pPr>
            <w:r w:rsidRPr="00A53933">
              <w:rPr>
                <w:rFonts w:eastAsiaTheme="minorEastAsia"/>
                <w:sz w:val="24"/>
                <w:szCs w:val="24"/>
              </w:rPr>
              <w:t>Запорізька,</w:t>
            </w:r>
          </w:p>
          <w:p w:rsidR="00D67123" w:rsidRPr="00A53933" w:rsidRDefault="00D67123" w:rsidP="00C826A0">
            <w:pPr>
              <w:spacing w:line="228" w:lineRule="auto"/>
              <w:rPr>
                <w:rFonts w:eastAsiaTheme="minorEastAsia"/>
                <w:sz w:val="24"/>
                <w:szCs w:val="24"/>
              </w:rPr>
            </w:pPr>
            <w:proofErr w:type="spellStart"/>
            <w:r w:rsidRPr="00A53933">
              <w:rPr>
                <w:rFonts w:eastAsiaTheme="minorEastAsia"/>
                <w:sz w:val="24"/>
                <w:szCs w:val="24"/>
              </w:rPr>
              <w:t>Дніпро</w:t>
            </w:r>
            <w:r>
              <w:rPr>
                <w:rFonts w:eastAsiaTheme="minorEastAsia"/>
                <w:sz w:val="24"/>
                <w:szCs w:val="24"/>
              </w:rPr>
              <w:t>-</w:t>
            </w:r>
            <w:r w:rsidRPr="00A53933">
              <w:rPr>
                <w:rFonts w:eastAsiaTheme="minorEastAsia"/>
                <w:sz w:val="24"/>
                <w:szCs w:val="24"/>
              </w:rPr>
              <w:t>петровсь</w:t>
            </w:r>
            <w:r>
              <w:rPr>
                <w:rFonts w:eastAsiaTheme="minorEastAsia"/>
                <w:sz w:val="24"/>
                <w:szCs w:val="24"/>
              </w:rPr>
              <w:t>ка</w:t>
            </w:r>
            <w:proofErr w:type="spellEnd"/>
            <w:r>
              <w:rPr>
                <w:rFonts w:eastAsiaTheme="minorEastAsia"/>
                <w:sz w:val="24"/>
                <w:szCs w:val="24"/>
              </w:rPr>
              <w:t>,</w:t>
            </w:r>
          </w:p>
          <w:p w:rsidR="00D67123" w:rsidRPr="00A53933" w:rsidRDefault="00D67123" w:rsidP="00C826A0">
            <w:pPr>
              <w:spacing w:line="228" w:lineRule="auto"/>
              <w:rPr>
                <w:rFonts w:eastAsiaTheme="minorEastAsia"/>
                <w:sz w:val="24"/>
                <w:szCs w:val="24"/>
              </w:rPr>
            </w:pPr>
            <w:proofErr w:type="spellStart"/>
            <w:r w:rsidRPr="00A53933">
              <w:rPr>
                <w:rFonts w:eastAsiaTheme="minorEastAsia"/>
                <w:sz w:val="24"/>
                <w:szCs w:val="24"/>
              </w:rPr>
              <w:t>Тернопіль</w:t>
            </w:r>
            <w:r>
              <w:rPr>
                <w:rFonts w:eastAsiaTheme="minorEastAsia"/>
                <w:sz w:val="24"/>
                <w:szCs w:val="24"/>
              </w:rPr>
              <w:t>-</w:t>
            </w:r>
            <w:r w:rsidRPr="00A53933">
              <w:rPr>
                <w:rFonts w:eastAsiaTheme="minorEastAsia"/>
                <w:sz w:val="24"/>
                <w:szCs w:val="24"/>
              </w:rPr>
              <w:t>ська</w:t>
            </w:r>
            <w:proofErr w:type="spellEnd"/>
            <w:r w:rsidRPr="00A53933">
              <w:rPr>
                <w:rFonts w:eastAsiaTheme="minorEastAsia"/>
                <w:sz w:val="24"/>
                <w:szCs w:val="24"/>
              </w:rPr>
              <w:t>,</w:t>
            </w:r>
          </w:p>
          <w:p w:rsidR="00D67123" w:rsidRPr="00A53933" w:rsidRDefault="00D67123" w:rsidP="00C826A0">
            <w:pPr>
              <w:spacing w:line="228" w:lineRule="auto"/>
              <w:rPr>
                <w:rFonts w:eastAsiaTheme="minorEastAsia"/>
                <w:sz w:val="24"/>
                <w:szCs w:val="24"/>
              </w:rPr>
            </w:pPr>
            <w:r w:rsidRPr="00A53933">
              <w:rPr>
                <w:rFonts w:eastAsiaTheme="minorEastAsia"/>
                <w:sz w:val="24"/>
                <w:szCs w:val="24"/>
              </w:rPr>
              <w:t>Київська,</w:t>
            </w:r>
          </w:p>
          <w:p w:rsidR="00D67123" w:rsidRPr="00A53933" w:rsidRDefault="00D67123" w:rsidP="00C826A0">
            <w:pPr>
              <w:spacing w:line="228" w:lineRule="auto"/>
              <w:rPr>
                <w:rFonts w:eastAsiaTheme="minorEastAsia"/>
                <w:sz w:val="24"/>
                <w:szCs w:val="24"/>
              </w:rPr>
            </w:pPr>
            <w:r w:rsidRPr="00A53933">
              <w:rPr>
                <w:rFonts w:eastAsiaTheme="minorEastAsia"/>
                <w:sz w:val="24"/>
                <w:szCs w:val="24"/>
              </w:rPr>
              <w:t>АР Крим,</w:t>
            </w:r>
          </w:p>
          <w:p w:rsidR="00D67123" w:rsidRPr="00A53933" w:rsidRDefault="00D67123" w:rsidP="00C826A0">
            <w:pPr>
              <w:spacing w:line="228" w:lineRule="auto"/>
              <w:rPr>
                <w:rFonts w:eastAsiaTheme="minorEastAsia"/>
                <w:sz w:val="24"/>
                <w:szCs w:val="24"/>
              </w:rPr>
            </w:pPr>
            <w:r w:rsidRPr="00A53933">
              <w:rPr>
                <w:rFonts w:eastAsiaTheme="minorEastAsia"/>
                <w:sz w:val="24"/>
                <w:szCs w:val="24"/>
              </w:rPr>
              <w:t>Миколаївська,</w:t>
            </w:r>
          </w:p>
          <w:p w:rsidR="00D67123" w:rsidRPr="00A53933" w:rsidRDefault="00D67123" w:rsidP="00C826A0">
            <w:pPr>
              <w:spacing w:line="228" w:lineRule="auto"/>
              <w:rPr>
                <w:rFonts w:eastAsiaTheme="minorEastAsia"/>
                <w:sz w:val="24"/>
                <w:szCs w:val="24"/>
              </w:rPr>
            </w:pPr>
            <w:r w:rsidRPr="00A53933">
              <w:rPr>
                <w:rFonts w:eastAsiaTheme="minorEastAsia"/>
                <w:sz w:val="24"/>
                <w:szCs w:val="24"/>
              </w:rPr>
              <w:t>Харківська,</w:t>
            </w:r>
          </w:p>
          <w:p w:rsidR="00D67123" w:rsidRPr="00A53933" w:rsidRDefault="00D67123" w:rsidP="00C826A0">
            <w:pPr>
              <w:spacing w:line="228" w:lineRule="auto"/>
              <w:rPr>
                <w:rFonts w:eastAsiaTheme="minorEastAsia"/>
                <w:sz w:val="24"/>
                <w:szCs w:val="24"/>
              </w:rPr>
            </w:pPr>
            <w:r w:rsidRPr="00A53933">
              <w:rPr>
                <w:rFonts w:eastAsiaTheme="minorEastAsia"/>
                <w:sz w:val="24"/>
                <w:szCs w:val="24"/>
              </w:rPr>
              <w:t>Херсонська,</w:t>
            </w:r>
          </w:p>
          <w:p w:rsidR="00D67123" w:rsidRDefault="00D67123" w:rsidP="00C826A0">
            <w:pPr>
              <w:spacing w:line="228" w:lineRule="auto"/>
              <w:rPr>
                <w:rFonts w:eastAsiaTheme="minorEastAsia"/>
                <w:sz w:val="24"/>
                <w:szCs w:val="24"/>
              </w:rPr>
            </w:pPr>
            <w:r w:rsidRPr="00A53933">
              <w:rPr>
                <w:rFonts w:eastAsiaTheme="minorEastAsia"/>
                <w:sz w:val="24"/>
                <w:szCs w:val="24"/>
              </w:rPr>
              <w:t>Одеська</w:t>
            </w:r>
          </w:p>
        </w:tc>
        <w:tc>
          <w:tcPr>
            <w:tcW w:w="1701" w:type="dxa"/>
          </w:tcPr>
          <w:p w:rsidR="00D67123" w:rsidRPr="00A53933" w:rsidRDefault="00D67123" w:rsidP="00C826A0">
            <w:pPr>
              <w:spacing w:line="228" w:lineRule="auto"/>
              <w:rPr>
                <w:rFonts w:eastAsiaTheme="minorEastAsia"/>
                <w:sz w:val="24"/>
                <w:szCs w:val="24"/>
              </w:rPr>
            </w:pPr>
            <w:r w:rsidRPr="00A53933">
              <w:rPr>
                <w:rFonts w:eastAsiaTheme="minorEastAsia"/>
                <w:sz w:val="24"/>
                <w:szCs w:val="24"/>
              </w:rPr>
              <w:t>Чернівецька,</w:t>
            </w:r>
          </w:p>
          <w:p w:rsidR="00D67123" w:rsidRPr="00A53933" w:rsidRDefault="00D67123" w:rsidP="00C826A0">
            <w:pPr>
              <w:spacing w:line="228" w:lineRule="auto"/>
              <w:rPr>
                <w:rFonts w:eastAsiaTheme="minorEastAsia"/>
                <w:sz w:val="24"/>
                <w:szCs w:val="24"/>
              </w:rPr>
            </w:pPr>
            <w:proofErr w:type="spellStart"/>
            <w:r w:rsidRPr="00A53933">
              <w:rPr>
                <w:rFonts w:eastAsiaTheme="minorEastAsia"/>
                <w:sz w:val="24"/>
                <w:szCs w:val="24"/>
              </w:rPr>
              <w:t>Івано-</w:t>
            </w:r>
            <w:proofErr w:type="spellEnd"/>
          </w:p>
          <w:p w:rsidR="00D67123" w:rsidRPr="00A53933" w:rsidRDefault="00D67123" w:rsidP="00C826A0">
            <w:pPr>
              <w:spacing w:line="228" w:lineRule="auto"/>
              <w:rPr>
                <w:rFonts w:eastAsiaTheme="minorEastAsia"/>
                <w:sz w:val="24"/>
                <w:szCs w:val="24"/>
              </w:rPr>
            </w:pPr>
            <w:r w:rsidRPr="00A53933">
              <w:rPr>
                <w:rFonts w:eastAsiaTheme="minorEastAsia"/>
                <w:sz w:val="24"/>
                <w:szCs w:val="24"/>
              </w:rPr>
              <w:t>Франківська,</w:t>
            </w:r>
          </w:p>
          <w:p w:rsidR="00D67123" w:rsidRPr="00A53933" w:rsidRDefault="00D67123" w:rsidP="00C826A0">
            <w:pPr>
              <w:spacing w:line="228" w:lineRule="auto"/>
              <w:rPr>
                <w:rFonts w:eastAsiaTheme="minorEastAsia"/>
                <w:sz w:val="24"/>
                <w:szCs w:val="24"/>
              </w:rPr>
            </w:pPr>
            <w:r w:rsidRPr="00A53933">
              <w:rPr>
                <w:rFonts w:eastAsiaTheme="minorEastAsia"/>
                <w:sz w:val="24"/>
                <w:szCs w:val="24"/>
              </w:rPr>
              <w:t>Львівська,</w:t>
            </w:r>
          </w:p>
          <w:p w:rsidR="00D67123" w:rsidRPr="00A53933" w:rsidRDefault="00D67123" w:rsidP="00C826A0">
            <w:pPr>
              <w:spacing w:line="228" w:lineRule="auto"/>
              <w:rPr>
                <w:rFonts w:eastAsiaTheme="minorEastAsia"/>
                <w:sz w:val="24"/>
                <w:szCs w:val="24"/>
              </w:rPr>
            </w:pPr>
            <w:r w:rsidRPr="00A53933">
              <w:rPr>
                <w:rFonts w:eastAsiaTheme="minorEastAsia"/>
                <w:sz w:val="24"/>
                <w:szCs w:val="24"/>
              </w:rPr>
              <w:t>Волинська,</w:t>
            </w:r>
          </w:p>
          <w:p w:rsidR="00D67123" w:rsidRDefault="00D67123" w:rsidP="00C826A0">
            <w:pPr>
              <w:spacing w:line="228" w:lineRule="auto"/>
              <w:rPr>
                <w:rFonts w:eastAsiaTheme="minorEastAsia"/>
                <w:sz w:val="24"/>
                <w:szCs w:val="24"/>
              </w:rPr>
            </w:pPr>
            <w:r w:rsidRPr="00A53933">
              <w:rPr>
                <w:rFonts w:eastAsiaTheme="minorEastAsia"/>
                <w:sz w:val="24"/>
                <w:szCs w:val="24"/>
              </w:rPr>
              <w:t>Рівненська</w:t>
            </w:r>
          </w:p>
        </w:tc>
        <w:tc>
          <w:tcPr>
            <w:tcW w:w="1701" w:type="dxa"/>
          </w:tcPr>
          <w:p w:rsidR="00D67123" w:rsidRDefault="00D67123" w:rsidP="00C826A0">
            <w:pPr>
              <w:spacing w:line="228" w:lineRule="auto"/>
              <w:rPr>
                <w:rFonts w:eastAsiaTheme="minorEastAsia"/>
                <w:sz w:val="24"/>
                <w:szCs w:val="24"/>
              </w:rPr>
            </w:pPr>
            <w:r>
              <w:rPr>
                <w:rFonts w:eastAsiaTheme="minorEastAsia"/>
                <w:sz w:val="24"/>
                <w:szCs w:val="24"/>
              </w:rPr>
              <w:t>Закарпатська</w:t>
            </w:r>
          </w:p>
        </w:tc>
      </w:tr>
      <w:tr w:rsidR="00D67123" w:rsidTr="00D67123">
        <w:tc>
          <w:tcPr>
            <w:tcW w:w="1277" w:type="dxa"/>
          </w:tcPr>
          <w:p w:rsidR="00D67123" w:rsidRDefault="00D67123" w:rsidP="00C826A0">
            <w:pPr>
              <w:spacing w:line="228" w:lineRule="auto"/>
              <w:jc w:val="center"/>
              <w:rPr>
                <w:rFonts w:eastAsiaTheme="minorEastAsia"/>
                <w:sz w:val="24"/>
                <w:szCs w:val="24"/>
              </w:rPr>
            </w:pPr>
            <w:r>
              <w:rPr>
                <w:rFonts w:eastAsiaTheme="minorEastAsia"/>
                <w:sz w:val="24"/>
                <w:szCs w:val="24"/>
              </w:rPr>
              <w:t>Сімейні відносини</w:t>
            </w:r>
          </w:p>
        </w:tc>
        <w:tc>
          <w:tcPr>
            <w:tcW w:w="1701" w:type="dxa"/>
          </w:tcPr>
          <w:p w:rsidR="00D67123" w:rsidRDefault="00D67123" w:rsidP="00C826A0">
            <w:pPr>
              <w:spacing w:line="228" w:lineRule="auto"/>
              <w:rPr>
                <w:rFonts w:eastAsiaTheme="minorEastAsia"/>
                <w:sz w:val="24"/>
                <w:szCs w:val="24"/>
              </w:rPr>
            </w:pPr>
            <w:proofErr w:type="spellStart"/>
            <w:r>
              <w:rPr>
                <w:rFonts w:eastAsiaTheme="minorEastAsia"/>
                <w:sz w:val="24"/>
                <w:szCs w:val="24"/>
              </w:rPr>
              <w:t>Кіровоград-ська</w:t>
            </w:r>
            <w:proofErr w:type="spellEnd"/>
          </w:p>
        </w:tc>
        <w:tc>
          <w:tcPr>
            <w:tcW w:w="2268" w:type="dxa"/>
          </w:tcPr>
          <w:p w:rsidR="00D67123" w:rsidRPr="00A53933" w:rsidRDefault="00D67123" w:rsidP="00C826A0">
            <w:pPr>
              <w:spacing w:line="228" w:lineRule="auto"/>
              <w:rPr>
                <w:rFonts w:eastAsiaTheme="minorEastAsia"/>
                <w:sz w:val="24"/>
                <w:szCs w:val="24"/>
              </w:rPr>
            </w:pPr>
            <w:r w:rsidRPr="00A53933">
              <w:rPr>
                <w:rFonts w:eastAsiaTheme="minorEastAsia"/>
                <w:sz w:val="24"/>
                <w:szCs w:val="24"/>
              </w:rPr>
              <w:t>Дніпропетровська,</w:t>
            </w:r>
          </w:p>
          <w:p w:rsidR="00D67123" w:rsidRPr="00A53933" w:rsidRDefault="00D67123" w:rsidP="00C826A0">
            <w:pPr>
              <w:spacing w:line="228" w:lineRule="auto"/>
              <w:rPr>
                <w:rFonts w:eastAsiaTheme="minorEastAsia"/>
                <w:sz w:val="24"/>
                <w:szCs w:val="24"/>
              </w:rPr>
            </w:pPr>
            <w:r w:rsidRPr="00A53933">
              <w:rPr>
                <w:rFonts w:eastAsiaTheme="minorEastAsia"/>
                <w:sz w:val="24"/>
                <w:szCs w:val="24"/>
              </w:rPr>
              <w:t>Сумська,</w:t>
            </w:r>
          </w:p>
          <w:p w:rsidR="00D67123" w:rsidRPr="00A53933" w:rsidRDefault="00D67123" w:rsidP="00C826A0">
            <w:pPr>
              <w:spacing w:line="228" w:lineRule="auto"/>
              <w:rPr>
                <w:rFonts w:eastAsiaTheme="minorEastAsia"/>
                <w:sz w:val="24"/>
                <w:szCs w:val="24"/>
              </w:rPr>
            </w:pPr>
            <w:r w:rsidRPr="00A53933">
              <w:rPr>
                <w:rFonts w:eastAsiaTheme="minorEastAsia"/>
                <w:sz w:val="24"/>
                <w:szCs w:val="24"/>
              </w:rPr>
              <w:t>Херсонська,</w:t>
            </w:r>
          </w:p>
          <w:p w:rsidR="00D67123" w:rsidRPr="00A53933" w:rsidRDefault="00D67123" w:rsidP="00C826A0">
            <w:pPr>
              <w:spacing w:line="228" w:lineRule="auto"/>
              <w:rPr>
                <w:rFonts w:eastAsiaTheme="minorEastAsia"/>
                <w:sz w:val="24"/>
                <w:szCs w:val="24"/>
              </w:rPr>
            </w:pPr>
            <w:r w:rsidRPr="00A53933">
              <w:rPr>
                <w:rFonts w:eastAsiaTheme="minorEastAsia"/>
                <w:sz w:val="24"/>
                <w:szCs w:val="24"/>
              </w:rPr>
              <w:t>Запорізька,</w:t>
            </w:r>
          </w:p>
          <w:p w:rsidR="00D67123" w:rsidRPr="00A53933" w:rsidRDefault="00D67123" w:rsidP="00C826A0">
            <w:pPr>
              <w:spacing w:line="228" w:lineRule="auto"/>
              <w:rPr>
                <w:rFonts w:eastAsiaTheme="minorEastAsia"/>
                <w:sz w:val="24"/>
                <w:szCs w:val="24"/>
              </w:rPr>
            </w:pPr>
            <w:r w:rsidRPr="00A53933">
              <w:rPr>
                <w:rFonts w:eastAsiaTheme="minorEastAsia"/>
                <w:sz w:val="24"/>
                <w:szCs w:val="24"/>
              </w:rPr>
              <w:t>Чернігівська,</w:t>
            </w:r>
          </w:p>
          <w:p w:rsidR="00D67123" w:rsidRPr="00A53933" w:rsidRDefault="00D67123" w:rsidP="00C826A0">
            <w:pPr>
              <w:spacing w:line="228" w:lineRule="auto"/>
              <w:rPr>
                <w:rFonts w:eastAsiaTheme="minorEastAsia"/>
                <w:sz w:val="24"/>
                <w:szCs w:val="24"/>
              </w:rPr>
            </w:pPr>
            <w:r w:rsidRPr="00A53933">
              <w:rPr>
                <w:rFonts w:eastAsiaTheme="minorEastAsia"/>
                <w:sz w:val="24"/>
                <w:szCs w:val="24"/>
              </w:rPr>
              <w:t>Луганська,</w:t>
            </w:r>
          </w:p>
          <w:p w:rsidR="00D67123" w:rsidRPr="00A53933" w:rsidRDefault="00D67123" w:rsidP="00C826A0">
            <w:pPr>
              <w:spacing w:line="228" w:lineRule="auto"/>
              <w:rPr>
                <w:rFonts w:eastAsiaTheme="minorEastAsia"/>
                <w:sz w:val="24"/>
                <w:szCs w:val="24"/>
              </w:rPr>
            </w:pPr>
            <w:r w:rsidRPr="00A53933">
              <w:rPr>
                <w:rFonts w:eastAsiaTheme="minorEastAsia"/>
                <w:sz w:val="24"/>
                <w:szCs w:val="24"/>
              </w:rPr>
              <w:t>Донецька,</w:t>
            </w:r>
          </w:p>
          <w:p w:rsidR="00D67123" w:rsidRPr="00A53933" w:rsidRDefault="00D67123" w:rsidP="00C826A0">
            <w:pPr>
              <w:spacing w:line="228" w:lineRule="auto"/>
              <w:rPr>
                <w:rFonts w:eastAsiaTheme="minorEastAsia"/>
                <w:sz w:val="24"/>
                <w:szCs w:val="24"/>
              </w:rPr>
            </w:pPr>
            <w:r w:rsidRPr="00A53933">
              <w:rPr>
                <w:rFonts w:eastAsiaTheme="minorEastAsia"/>
                <w:sz w:val="24"/>
                <w:szCs w:val="24"/>
              </w:rPr>
              <w:t>Миколаївська,</w:t>
            </w:r>
          </w:p>
          <w:p w:rsidR="00D67123" w:rsidRPr="00A53933" w:rsidRDefault="00D67123" w:rsidP="00C826A0">
            <w:pPr>
              <w:spacing w:line="228" w:lineRule="auto"/>
              <w:rPr>
                <w:rFonts w:eastAsiaTheme="minorEastAsia"/>
                <w:sz w:val="24"/>
                <w:szCs w:val="24"/>
              </w:rPr>
            </w:pPr>
            <w:r w:rsidRPr="00A53933">
              <w:rPr>
                <w:rFonts w:eastAsiaTheme="minorEastAsia"/>
                <w:sz w:val="24"/>
                <w:szCs w:val="24"/>
              </w:rPr>
              <w:t>Полтавська,</w:t>
            </w:r>
          </w:p>
          <w:p w:rsidR="00D67123" w:rsidRPr="00A53933" w:rsidRDefault="00D67123" w:rsidP="00C826A0">
            <w:pPr>
              <w:spacing w:line="228" w:lineRule="auto"/>
              <w:rPr>
                <w:rFonts w:eastAsiaTheme="minorEastAsia"/>
                <w:sz w:val="24"/>
                <w:szCs w:val="24"/>
              </w:rPr>
            </w:pPr>
            <w:r w:rsidRPr="00A53933">
              <w:rPr>
                <w:rFonts w:eastAsiaTheme="minorEastAsia"/>
                <w:sz w:val="24"/>
                <w:szCs w:val="24"/>
              </w:rPr>
              <w:t>Харківська,</w:t>
            </w:r>
          </w:p>
          <w:p w:rsidR="00D67123" w:rsidRPr="00A53933" w:rsidRDefault="00D67123" w:rsidP="00C826A0">
            <w:pPr>
              <w:spacing w:line="228" w:lineRule="auto"/>
              <w:rPr>
                <w:rFonts w:eastAsiaTheme="minorEastAsia"/>
                <w:sz w:val="24"/>
                <w:szCs w:val="24"/>
              </w:rPr>
            </w:pPr>
            <w:r w:rsidRPr="00A53933">
              <w:rPr>
                <w:rFonts w:eastAsiaTheme="minorEastAsia"/>
                <w:sz w:val="24"/>
                <w:szCs w:val="24"/>
              </w:rPr>
              <w:t>Черкаська,</w:t>
            </w:r>
          </w:p>
          <w:p w:rsidR="00D67123" w:rsidRPr="00A53933" w:rsidRDefault="00D67123" w:rsidP="00C826A0">
            <w:pPr>
              <w:spacing w:line="228" w:lineRule="auto"/>
              <w:rPr>
                <w:rFonts w:eastAsiaTheme="minorEastAsia"/>
                <w:sz w:val="24"/>
                <w:szCs w:val="24"/>
              </w:rPr>
            </w:pPr>
            <w:r w:rsidRPr="00A53933">
              <w:rPr>
                <w:rFonts w:eastAsiaTheme="minorEastAsia"/>
                <w:sz w:val="24"/>
                <w:szCs w:val="24"/>
              </w:rPr>
              <w:t>АР Крим.</w:t>
            </w:r>
          </w:p>
          <w:p w:rsidR="00D67123" w:rsidRDefault="00D67123" w:rsidP="00C826A0">
            <w:pPr>
              <w:spacing w:line="228" w:lineRule="auto"/>
              <w:rPr>
                <w:rFonts w:eastAsiaTheme="minorEastAsia"/>
                <w:sz w:val="24"/>
                <w:szCs w:val="24"/>
              </w:rPr>
            </w:pPr>
            <w:r w:rsidRPr="00A53933">
              <w:rPr>
                <w:rFonts w:eastAsiaTheme="minorEastAsia"/>
                <w:sz w:val="24"/>
                <w:szCs w:val="24"/>
              </w:rPr>
              <w:t>Одеська</w:t>
            </w:r>
          </w:p>
        </w:tc>
        <w:tc>
          <w:tcPr>
            <w:tcW w:w="1701" w:type="dxa"/>
          </w:tcPr>
          <w:p w:rsidR="00D67123" w:rsidRPr="00A53933" w:rsidRDefault="00D67123" w:rsidP="00C826A0">
            <w:pPr>
              <w:spacing w:line="228" w:lineRule="auto"/>
              <w:rPr>
                <w:rFonts w:eastAsiaTheme="minorEastAsia"/>
                <w:sz w:val="24"/>
                <w:szCs w:val="24"/>
              </w:rPr>
            </w:pPr>
            <w:r w:rsidRPr="00A53933">
              <w:rPr>
                <w:rFonts w:eastAsiaTheme="minorEastAsia"/>
                <w:sz w:val="24"/>
                <w:szCs w:val="24"/>
              </w:rPr>
              <w:t>Житомирська,</w:t>
            </w:r>
          </w:p>
          <w:p w:rsidR="00D67123" w:rsidRPr="00A53933" w:rsidRDefault="00D67123" w:rsidP="00C826A0">
            <w:pPr>
              <w:spacing w:line="228" w:lineRule="auto"/>
              <w:rPr>
                <w:rFonts w:eastAsiaTheme="minorEastAsia"/>
                <w:sz w:val="24"/>
                <w:szCs w:val="24"/>
              </w:rPr>
            </w:pPr>
            <w:r w:rsidRPr="00A53933">
              <w:rPr>
                <w:rFonts w:eastAsiaTheme="minorEastAsia"/>
                <w:sz w:val="24"/>
                <w:szCs w:val="24"/>
              </w:rPr>
              <w:t>Вінницька,</w:t>
            </w:r>
          </w:p>
          <w:p w:rsidR="00D67123" w:rsidRPr="00A53933" w:rsidRDefault="00D67123" w:rsidP="00C826A0">
            <w:pPr>
              <w:spacing w:line="228" w:lineRule="auto"/>
              <w:rPr>
                <w:rFonts w:eastAsiaTheme="minorEastAsia"/>
                <w:sz w:val="24"/>
                <w:szCs w:val="24"/>
              </w:rPr>
            </w:pPr>
            <w:r w:rsidRPr="00A53933">
              <w:rPr>
                <w:rFonts w:eastAsiaTheme="minorEastAsia"/>
                <w:sz w:val="24"/>
                <w:szCs w:val="24"/>
              </w:rPr>
              <w:t>Київська,</w:t>
            </w:r>
          </w:p>
          <w:p w:rsidR="00D67123" w:rsidRDefault="00D67123" w:rsidP="00C826A0">
            <w:pPr>
              <w:spacing w:line="228" w:lineRule="auto"/>
              <w:rPr>
                <w:rFonts w:eastAsiaTheme="minorEastAsia"/>
                <w:sz w:val="24"/>
                <w:szCs w:val="24"/>
              </w:rPr>
            </w:pPr>
            <w:r w:rsidRPr="00A53933">
              <w:rPr>
                <w:rFonts w:eastAsiaTheme="minorEastAsia"/>
                <w:sz w:val="24"/>
                <w:szCs w:val="24"/>
              </w:rPr>
              <w:t>Хмельницька</w:t>
            </w:r>
          </w:p>
        </w:tc>
        <w:tc>
          <w:tcPr>
            <w:tcW w:w="1701" w:type="dxa"/>
          </w:tcPr>
          <w:p w:rsidR="00D67123" w:rsidRPr="00A53933" w:rsidRDefault="00D67123" w:rsidP="00C826A0">
            <w:pPr>
              <w:spacing w:line="228" w:lineRule="auto"/>
              <w:rPr>
                <w:rFonts w:eastAsiaTheme="minorEastAsia"/>
                <w:sz w:val="24"/>
                <w:szCs w:val="24"/>
              </w:rPr>
            </w:pPr>
            <w:r w:rsidRPr="00A53933">
              <w:rPr>
                <w:rFonts w:eastAsiaTheme="minorEastAsia"/>
                <w:sz w:val="24"/>
                <w:szCs w:val="24"/>
              </w:rPr>
              <w:t>Чернівецька,</w:t>
            </w:r>
          </w:p>
          <w:p w:rsidR="00D67123" w:rsidRPr="00A53933" w:rsidRDefault="00D67123" w:rsidP="00C826A0">
            <w:pPr>
              <w:spacing w:line="228" w:lineRule="auto"/>
              <w:rPr>
                <w:rFonts w:eastAsiaTheme="minorEastAsia"/>
                <w:sz w:val="24"/>
                <w:szCs w:val="24"/>
              </w:rPr>
            </w:pPr>
            <w:proofErr w:type="spellStart"/>
            <w:r w:rsidRPr="00A53933">
              <w:rPr>
                <w:rFonts w:eastAsiaTheme="minorEastAsia"/>
                <w:sz w:val="24"/>
                <w:szCs w:val="24"/>
              </w:rPr>
              <w:t>Івано-</w:t>
            </w:r>
            <w:proofErr w:type="spellEnd"/>
          </w:p>
          <w:p w:rsidR="00D67123" w:rsidRPr="00A53933" w:rsidRDefault="00D67123" w:rsidP="00C826A0">
            <w:pPr>
              <w:spacing w:line="228" w:lineRule="auto"/>
              <w:rPr>
                <w:rFonts w:eastAsiaTheme="minorEastAsia"/>
                <w:sz w:val="24"/>
                <w:szCs w:val="24"/>
              </w:rPr>
            </w:pPr>
            <w:r w:rsidRPr="00A53933">
              <w:rPr>
                <w:rFonts w:eastAsiaTheme="minorEastAsia"/>
                <w:sz w:val="24"/>
                <w:szCs w:val="24"/>
              </w:rPr>
              <w:t>Франківська,</w:t>
            </w:r>
          </w:p>
          <w:p w:rsidR="00D67123" w:rsidRPr="00A53933" w:rsidRDefault="00D67123" w:rsidP="00C826A0">
            <w:pPr>
              <w:spacing w:line="228" w:lineRule="auto"/>
              <w:rPr>
                <w:rFonts w:eastAsiaTheme="minorEastAsia"/>
                <w:sz w:val="24"/>
                <w:szCs w:val="24"/>
              </w:rPr>
            </w:pPr>
            <w:proofErr w:type="spellStart"/>
            <w:r w:rsidRPr="00A53933">
              <w:rPr>
                <w:rFonts w:eastAsiaTheme="minorEastAsia"/>
                <w:sz w:val="24"/>
                <w:szCs w:val="24"/>
              </w:rPr>
              <w:t>Тернопіль</w:t>
            </w:r>
            <w:r>
              <w:rPr>
                <w:rFonts w:eastAsiaTheme="minorEastAsia"/>
                <w:sz w:val="24"/>
                <w:szCs w:val="24"/>
              </w:rPr>
              <w:t>-</w:t>
            </w:r>
            <w:r w:rsidRPr="00A53933">
              <w:rPr>
                <w:rFonts w:eastAsiaTheme="minorEastAsia"/>
                <w:sz w:val="24"/>
                <w:szCs w:val="24"/>
              </w:rPr>
              <w:t>ська</w:t>
            </w:r>
            <w:proofErr w:type="spellEnd"/>
            <w:r w:rsidRPr="00A53933">
              <w:rPr>
                <w:rFonts w:eastAsiaTheme="minorEastAsia"/>
                <w:sz w:val="24"/>
                <w:szCs w:val="24"/>
              </w:rPr>
              <w:t>,</w:t>
            </w:r>
          </w:p>
          <w:p w:rsidR="00D67123" w:rsidRPr="00A53933" w:rsidRDefault="00D67123" w:rsidP="00C826A0">
            <w:pPr>
              <w:spacing w:line="228" w:lineRule="auto"/>
              <w:rPr>
                <w:rFonts w:eastAsiaTheme="minorEastAsia"/>
                <w:sz w:val="24"/>
                <w:szCs w:val="24"/>
              </w:rPr>
            </w:pPr>
            <w:r w:rsidRPr="00A53933">
              <w:rPr>
                <w:rFonts w:eastAsiaTheme="minorEastAsia"/>
                <w:sz w:val="24"/>
                <w:szCs w:val="24"/>
              </w:rPr>
              <w:t>Волинська,</w:t>
            </w:r>
          </w:p>
          <w:p w:rsidR="00D67123" w:rsidRPr="00A53933" w:rsidRDefault="00D67123" w:rsidP="00C826A0">
            <w:pPr>
              <w:spacing w:line="228" w:lineRule="auto"/>
              <w:rPr>
                <w:rFonts w:eastAsiaTheme="minorEastAsia"/>
                <w:sz w:val="24"/>
                <w:szCs w:val="24"/>
              </w:rPr>
            </w:pPr>
            <w:r w:rsidRPr="00A53933">
              <w:rPr>
                <w:rFonts w:eastAsiaTheme="minorEastAsia"/>
                <w:sz w:val="24"/>
                <w:szCs w:val="24"/>
              </w:rPr>
              <w:t>Рівненська,</w:t>
            </w:r>
          </w:p>
          <w:p w:rsidR="00D67123" w:rsidRDefault="00D67123" w:rsidP="00C826A0">
            <w:pPr>
              <w:spacing w:line="228" w:lineRule="auto"/>
              <w:rPr>
                <w:rFonts w:eastAsiaTheme="minorEastAsia"/>
                <w:sz w:val="24"/>
                <w:szCs w:val="24"/>
              </w:rPr>
            </w:pPr>
            <w:r w:rsidRPr="00A53933">
              <w:rPr>
                <w:rFonts w:eastAsiaTheme="minorEastAsia"/>
                <w:sz w:val="24"/>
                <w:szCs w:val="24"/>
              </w:rPr>
              <w:t>Львівська</w:t>
            </w:r>
          </w:p>
        </w:tc>
        <w:tc>
          <w:tcPr>
            <w:tcW w:w="1701" w:type="dxa"/>
          </w:tcPr>
          <w:p w:rsidR="00D67123" w:rsidRDefault="00D67123" w:rsidP="00C826A0">
            <w:pPr>
              <w:spacing w:line="228" w:lineRule="auto"/>
              <w:rPr>
                <w:rFonts w:eastAsiaTheme="minorEastAsia"/>
                <w:sz w:val="24"/>
                <w:szCs w:val="24"/>
              </w:rPr>
            </w:pPr>
            <w:r>
              <w:rPr>
                <w:rFonts w:eastAsiaTheme="minorEastAsia"/>
                <w:sz w:val="24"/>
                <w:szCs w:val="24"/>
              </w:rPr>
              <w:t>Закарпатська</w:t>
            </w:r>
          </w:p>
        </w:tc>
      </w:tr>
    </w:tbl>
    <w:p w:rsidR="00D67123" w:rsidRPr="00DE3CE8" w:rsidRDefault="00D67123" w:rsidP="00D67123">
      <w:pPr>
        <w:shd w:val="clear" w:color="auto" w:fill="FFFFFF"/>
        <w:spacing w:line="360" w:lineRule="auto"/>
        <w:ind w:firstLine="709"/>
        <w:jc w:val="both"/>
        <w:rPr>
          <w:sz w:val="28"/>
          <w:szCs w:val="28"/>
        </w:rPr>
      </w:pPr>
      <w:r w:rsidRPr="00DE3CE8">
        <w:rPr>
          <w:sz w:val="28"/>
          <w:szCs w:val="28"/>
        </w:rPr>
        <w:lastRenderedPageBreak/>
        <w:t>Отже, при розробці програм соці</w:t>
      </w:r>
      <w:r w:rsidRPr="00DE3CE8">
        <w:rPr>
          <w:sz w:val="28"/>
          <w:szCs w:val="28"/>
        </w:rPr>
        <w:softHyphen/>
        <w:t xml:space="preserve">альної, зокрема демографічної політики в першу чергу потрібно звернути увагу на подолання загроз в </w:t>
      </w:r>
      <w:r w:rsidR="004357F3">
        <w:rPr>
          <w:sz w:val="28"/>
          <w:szCs w:val="28"/>
        </w:rPr>
        <w:t>тих</w:t>
      </w:r>
      <w:r w:rsidRPr="00DE3CE8">
        <w:rPr>
          <w:sz w:val="28"/>
          <w:szCs w:val="28"/>
        </w:rPr>
        <w:t xml:space="preserve"> </w:t>
      </w:r>
      <w:r w:rsidR="004357F3">
        <w:rPr>
          <w:sz w:val="28"/>
          <w:szCs w:val="28"/>
        </w:rPr>
        <w:t>сферах</w:t>
      </w:r>
      <w:r w:rsidRPr="00DE3CE8">
        <w:rPr>
          <w:sz w:val="28"/>
          <w:szCs w:val="28"/>
        </w:rPr>
        <w:t>, що спричинили дуже низький та низький рівень демографічної безпеки.</w:t>
      </w:r>
    </w:p>
    <w:p w:rsidR="00D67123" w:rsidRPr="00DE3CE8" w:rsidRDefault="00D67123" w:rsidP="00D67123">
      <w:pPr>
        <w:shd w:val="clear" w:color="auto" w:fill="FFFFFF"/>
        <w:spacing w:line="360" w:lineRule="auto"/>
        <w:ind w:firstLine="709"/>
        <w:jc w:val="both"/>
        <w:rPr>
          <w:sz w:val="28"/>
          <w:szCs w:val="28"/>
        </w:rPr>
      </w:pPr>
      <w:r w:rsidRPr="00DE3CE8">
        <w:rPr>
          <w:sz w:val="28"/>
          <w:szCs w:val="28"/>
        </w:rPr>
        <w:t>Загальний інтегральний показник відображає середній рівень безпеки в країні, тому для вибору й впровадження конкретних заходів доцільно здійснювати його аналіз в розрізі складових з виді</w:t>
      </w:r>
      <w:r w:rsidRPr="00DE3CE8">
        <w:rPr>
          <w:sz w:val="28"/>
          <w:szCs w:val="28"/>
        </w:rPr>
        <w:softHyphen/>
        <w:t>ленням тих демографічних загроз, які найбільше погіршують його значення в певному регіоні.</w:t>
      </w:r>
    </w:p>
    <w:p w:rsidR="00D67123" w:rsidRDefault="00D67123" w:rsidP="00D67123">
      <w:pPr>
        <w:shd w:val="clear" w:color="auto" w:fill="FFFFFF"/>
        <w:spacing w:line="360" w:lineRule="auto"/>
        <w:ind w:firstLine="709"/>
        <w:jc w:val="both"/>
        <w:rPr>
          <w:sz w:val="28"/>
          <w:szCs w:val="28"/>
        </w:rPr>
      </w:pPr>
      <w:r w:rsidRPr="00DE3CE8">
        <w:rPr>
          <w:sz w:val="28"/>
          <w:szCs w:val="28"/>
        </w:rPr>
        <w:t>Можливі заходи соціальної політики щодо поси</w:t>
      </w:r>
      <w:r w:rsidRPr="00DE3CE8">
        <w:rPr>
          <w:sz w:val="28"/>
          <w:szCs w:val="28"/>
        </w:rPr>
        <w:softHyphen/>
        <w:t xml:space="preserve">лення демографічної захищеності конкретного регіону країни залежно від рівня безпеки в розрізі окремих загроз наведено в табл. </w:t>
      </w:r>
      <w:r>
        <w:rPr>
          <w:sz w:val="28"/>
          <w:szCs w:val="28"/>
        </w:rPr>
        <w:t>1.6.</w:t>
      </w:r>
    </w:p>
    <w:p w:rsidR="00D67123" w:rsidRDefault="00D67123" w:rsidP="00D67123">
      <w:pPr>
        <w:shd w:val="clear" w:color="auto" w:fill="FFFFFF"/>
        <w:spacing w:line="360" w:lineRule="auto"/>
        <w:ind w:firstLine="709"/>
        <w:jc w:val="right"/>
        <w:rPr>
          <w:sz w:val="28"/>
          <w:szCs w:val="28"/>
        </w:rPr>
      </w:pPr>
      <w:r>
        <w:rPr>
          <w:sz w:val="28"/>
          <w:szCs w:val="28"/>
        </w:rPr>
        <w:t>Таблиця 1.6</w:t>
      </w:r>
    </w:p>
    <w:p w:rsidR="00D67123" w:rsidRDefault="00D67123" w:rsidP="00D67123">
      <w:pPr>
        <w:shd w:val="clear" w:color="auto" w:fill="FFFFFF"/>
        <w:spacing w:line="360" w:lineRule="auto"/>
        <w:ind w:firstLine="709"/>
        <w:jc w:val="both"/>
        <w:rPr>
          <w:sz w:val="28"/>
          <w:szCs w:val="28"/>
        </w:rPr>
      </w:pPr>
      <w:r>
        <w:rPr>
          <w:sz w:val="28"/>
          <w:szCs w:val="28"/>
        </w:rPr>
        <w:t>Заходи щодо посилення демографічної захищеності</w:t>
      </w:r>
    </w:p>
    <w:tbl>
      <w:tblPr>
        <w:tblStyle w:val="a9"/>
        <w:tblW w:w="9429" w:type="dxa"/>
        <w:tblInd w:w="426" w:type="dxa"/>
        <w:tblLayout w:type="fixed"/>
        <w:tblLook w:val="04A0" w:firstRow="1" w:lastRow="0" w:firstColumn="1" w:lastColumn="0" w:noHBand="0" w:noVBand="1"/>
      </w:tblPr>
      <w:tblGrid>
        <w:gridCol w:w="533"/>
        <w:gridCol w:w="5386"/>
        <w:gridCol w:w="993"/>
        <w:gridCol w:w="2517"/>
      </w:tblGrid>
      <w:tr w:rsidR="00D67123" w:rsidTr="006D07AA">
        <w:tc>
          <w:tcPr>
            <w:tcW w:w="533" w:type="dxa"/>
            <w:vMerge w:val="restart"/>
            <w:textDirection w:val="btLr"/>
          </w:tcPr>
          <w:p w:rsidR="00D67123" w:rsidRDefault="00D67123" w:rsidP="006D07AA">
            <w:pPr>
              <w:tabs>
                <w:tab w:val="left" w:pos="2445"/>
              </w:tabs>
              <w:spacing w:line="28" w:lineRule="atLeast"/>
              <w:ind w:left="113" w:right="113"/>
              <w:jc w:val="center"/>
              <w:rPr>
                <w:rFonts w:eastAsiaTheme="minorEastAsia"/>
                <w:sz w:val="24"/>
                <w:szCs w:val="24"/>
              </w:rPr>
            </w:pPr>
            <w:r>
              <w:rPr>
                <w:rFonts w:eastAsiaTheme="minorEastAsia"/>
                <w:sz w:val="24"/>
                <w:szCs w:val="24"/>
              </w:rPr>
              <w:t>Загроза</w:t>
            </w:r>
          </w:p>
        </w:tc>
        <w:tc>
          <w:tcPr>
            <w:tcW w:w="8896" w:type="dxa"/>
            <w:gridSpan w:val="3"/>
          </w:tcPr>
          <w:p w:rsidR="00D67123" w:rsidRDefault="00D67123" w:rsidP="006D07AA">
            <w:pPr>
              <w:tabs>
                <w:tab w:val="left" w:pos="2445"/>
              </w:tabs>
              <w:spacing w:line="28" w:lineRule="atLeast"/>
              <w:jc w:val="center"/>
              <w:rPr>
                <w:rFonts w:eastAsiaTheme="minorEastAsia"/>
                <w:sz w:val="24"/>
                <w:szCs w:val="24"/>
              </w:rPr>
            </w:pPr>
            <w:r>
              <w:rPr>
                <w:rFonts w:eastAsiaTheme="minorEastAsia"/>
                <w:sz w:val="24"/>
                <w:szCs w:val="24"/>
              </w:rPr>
              <w:t>Рівень демографічної безпеки /заходи</w:t>
            </w:r>
          </w:p>
        </w:tc>
      </w:tr>
      <w:tr w:rsidR="00D67123" w:rsidTr="006D07AA">
        <w:tc>
          <w:tcPr>
            <w:tcW w:w="533" w:type="dxa"/>
            <w:vMerge/>
          </w:tcPr>
          <w:p w:rsidR="00D67123" w:rsidRDefault="00D67123" w:rsidP="006D07AA">
            <w:pPr>
              <w:tabs>
                <w:tab w:val="left" w:pos="2445"/>
              </w:tabs>
              <w:spacing w:line="28" w:lineRule="atLeast"/>
              <w:rPr>
                <w:rFonts w:eastAsiaTheme="minorEastAsia"/>
                <w:sz w:val="24"/>
                <w:szCs w:val="24"/>
              </w:rPr>
            </w:pPr>
          </w:p>
        </w:tc>
        <w:tc>
          <w:tcPr>
            <w:tcW w:w="5386" w:type="dxa"/>
          </w:tcPr>
          <w:p w:rsidR="00D67123" w:rsidRDefault="00D67123" w:rsidP="006D07AA">
            <w:pPr>
              <w:tabs>
                <w:tab w:val="left" w:pos="2445"/>
              </w:tabs>
              <w:spacing w:line="28" w:lineRule="atLeast"/>
              <w:jc w:val="center"/>
              <w:rPr>
                <w:rFonts w:eastAsiaTheme="minorEastAsia"/>
                <w:sz w:val="24"/>
                <w:szCs w:val="24"/>
              </w:rPr>
            </w:pPr>
            <w:r>
              <w:rPr>
                <w:rFonts w:eastAsiaTheme="minorEastAsia"/>
                <w:sz w:val="24"/>
                <w:szCs w:val="24"/>
              </w:rPr>
              <w:t>Дуже низький та низький</w:t>
            </w:r>
          </w:p>
        </w:tc>
        <w:tc>
          <w:tcPr>
            <w:tcW w:w="993" w:type="dxa"/>
            <w:vMerge w:val="restart"/>
          </w:tcPr>
          <w:p w:rsidR="00D67123" w:rsidRDefault="00D67123" w:rsidP="006D07AA">
            <w:pPr>
              <w:tabs>
                <w:tab w:val="left" w:pos="2445"/>
              </w:tabs>
              <w:spacing w:line="28" w:lineRule="atLeast"/>
              <w:jc w:val="center"/>
              <w:rPr>
                <w:rFonts w:eastAsiaTheme="minorEastAsia"/>
                <w:sz w:val="24"/>
                <w:szCs w:val="24"/>
              </w:rPr>
            </w:pPr>
            <w:proofErr w:type="spellStart"/>
            <w:r>
              <w:rPr>
                <w:rFonts w:eastAsiaTheme="minorEastAsia"/>
                <w:sz w:val="24"/>
                <w:szCs w:val="24"/>
              </w:rPr>
              <w:t>Серед-ній</w:t>
            </w:r>
            <w:proofErr w:type="spellEnd"/>
          </w:p>
        </w:tc>
        <w:tc>
          <w:tcPr>
            <w:tcW w:w="2517" w:type="dxa"/>
          </w:tcPr>
          <w:p w:rsidR="00D67123" w:rsidRDefault="00D67123" w:rsidP="006D07AA">
            <w:pPr>
              <w:tabs>
                <w:tab w:val="left" w:pos="2445"/>
              </w:tabs>
              <w:spacing w:line="28" w:lineRule="atLeast"/>
              <w:jc w:val="center"/>
              <w:rPr>
                <w:rFonts w:eastAsiaTheme="minorEastAsia"/>
                <w:sz w:val="24"/>
                <w:szCs w:val="24"/>
              </w:rPr>
            </w:pPr>
            <w:r>
              <w:rPr>
                <w:rFonts w:eastAsiaTheme="minorEastAsia"/>
                <w:sz w:val="24"/>
                <w:szCs w:val="24"/>
              </w:rPr>
              <w:t>Високий та дуже високий</w:t>
            </w:r>
          </w:p>
        </w:tc>
      </w:tr>
      <w:tr w:rsidR="00D67123" w:rsidTr="006D07AA">
        <w:tc>
          <w:tcPr>
            <w:tcW w:w="533" w:type="dxa"/>
            <w:vMerge/>
          </w:tcPr>
          <w:p w:rsidR="00D67123" w:rsidRDefault="00D67123" w:rsidP="006D07AA">
            <w:pPr>
              <w:tabs>
                <w:tab w:val="left" w:pos="2445"/>
              </w:tabs>
              <w:spacing w:line="28" w:lineRule="atLeast"/>
              <w:rPr>
                <w:rFonts w:eastAsiaTheme="minorEastAsia"/>
                <w:sz w:val="24"/>
                <w:szCs w:val="24"/>
              </w:rPr>
            </w:pPr>
          </w:p>
        </w:tc>
        <w:tc>
          <w:tcPr>
            <w:tcW w:w="5386" w:type="dxa"/>
          </w:tcPr>
          <w:p w:rsidR="00D67123" w:rsidRDefault="00D67123" w:rsidP="006D07AA">
            <w:pPr>
              <w:tabs>
                <w:tab w:val="left" w:pos="2445"/>
              </w:tabs>
              <w:spacing w:line="28" w:lineRule="atLeast"/>
              <w:jc w:val="center"/>
              <w:rPr>
                <w:rFonts w:eastAsiaTheme="minorEastAsia"/>
                <w:sz w:val="24"/>
                <w:szCs w:val="24"/>
              </w:rPr>
            </w:pPr>
            <w:r>
              <w:rPr>
                <w:rFonts w:eastAsiaTheme="minorEastAsia"/>
                <w:sz w:val="24"/>
                <w:szCs w:val="24"/>
              </w:rPr>
              <w:t>Стимулюючі заходи</w:t>
            </w:r>
          </w:p>
        </w:tc>
        <w:tc>
          <w:tcPr>
            <w:tcW w:w="993" w:type="dxa"/>
            <w:vMerge/>
          </w:tcPr>
          <w:p w:rsidR="00D67123" w:rsidRDefault="00D67123" w:rsidP="006D07AA">
            <w:pPr>
              <w:tabs>
                <w:tab w:val="left" w:pos="2445"/>
              </w:tabs>
              <w:spacing w:line="28" w:lineRule="atLeast"/>
              <w:rPr>
                <w:rFonts w:eastAsiaTheme="minorEastAsia"/>
                <w:sz w:val="24"/>
                <w:szCs w:val="24"/>
              </w:rPr>
            </w:pPr>
          </w:p>
        </w:tc>
        <w:tc>
          <w:tcPr>
            <w:tcW w:w="2517" w:type="dxa"/>
          </w:tcPr>
          <w:p w:rsidR="00D67123" w:rsidRDefault="00D67123" w:rsidP="006D07AA">
            <w:pPr>
              <w:tabs>
                <w:tab w:val="left" w:pos="2445"/>
              </w:tabs>
              <w:spacing w:line="28" w:lineRule="atLeast"/>
              <w:jc w:val="center"/>
              <w:rPr>
                <w:rFonts w:eastAsiaTheme="minorEastAsia"/>
                <w:sz w:val="24"/>
                <w:szCs w:val="24"/>
              </w:rPr>
            </w:pPr>
            <w:r>
              <w:rPr>
                <w:rFonts w:eastAsiaTheme="minorEastAsia"/>
                <w:sz w:val="24"/>
                <w:szCs w:val="24"/>
              </w:rPr>
              <w:t>Підтримуючі заходи</w:t>
            </w:r>
          </w:p>
        </w:tc>
      </w:tr>
      <w:tr w:rsidR="00D67123" w:rsidTr="006D07AA">
        <w:tc>
          <w:tcPr>
            <w:tcW w:w="533" w:type="dxa"/>
          </w:tcPr>
          <w:p w:rsidR="00D67123" w:rsidRDefault="00D67123" w:rsidP="006D07AA">
            <w:pPr>
              <w:tabs>
                <w:tab w:val="left" w:pos="2445"/>
              </w:tabs>
              <w:spacing w:line="28" w:lineRule="atLeast"/>
              <w:jc w:val="center"/>
              <w:rPr>
                <w:rFonts w:eastAsiaTheme="minorEastAsia"/>
                <w:sz w:val="24"/>
                <w:szCs w:val="24"/>
              </w:rPr>
            </w:pPr>
            <w:r>
              <w:rPr>
                <w:rFonts w:eastAsiaTheme="minorEastAsia"/>
                <w:sz w:val="24"/>
                <w:szCs w:val="24"/>
              </w:rPr>
              <w:t>1</w:t>
            </w:r>
          </w:p>
        </w:tc>
        <w:tc>
          <w:tcPr>
            <w:tcW w:w="5386" w:type="dxa"/>
          </w:tcPr>
          <w:p w:rsidR="00D67123" w:rsidRDefault="00D67123" w:rsidP="006D07AA">
            <w:pPr>
              <w:tabs>
                <w:tab w:val="left" w:pos="2445"/>
              </w:tabs>
              <w:spacing w:line="28" w:lineRule="atLeast"/>
              <w:jc w:val="center"/>
              <w:rPr>
                <w:rFonts w:eastAsiaTheme="minorEastAsia"/>
                <w:sz w:val="24"/>
                <w:szCs w:val="24"/>
              </w:rPr>
            </w:pPr>
            <w:r>
              <w:rPr>
                <w:rFonts w:eastAsiaTheme="minorEastAsia"/>
                <w:sz w:val="24"/>
                <w:szCs w:val="24"/>
              </w:rPr>
              <w:t>2</w:t>
            </w:r>
          </w:p>
        </w:tc>
        <w:tc>
          <w:tcPr>
            <w:tcW w:w="993" w:type="dxa"/>
          </w:tcPr>
          <w:p w:rsidR="00D67123" w:rsidRDefault="00D67123" w:rsidP="006D07AA">
            <w:pPr>
              <w:tabs>
                <w:tab w:val="left" w:pos="2445"/>
              </w:tabs>
              <w:spacing w:line="28" w:lineRule="atLeast"/>
              <w:jc w:val="center"/>
              <w:rPr>
                <w:rFonts w:eastAsiaTheme="minorEastAsia"/>
                <w:sz w:val="24"/>
                <w:szCs w:val="24"/>
              </w:rPr>
            </w:pPr>
            <w:r>
              <w:rPr>
                <w:rFonts w:eastAsiaTheme="minorEastAsia"/>
                <w:sz w:val="24"/>
                <w:szCs w:val="24"/>
              </w:rPr>
              <w:t>3</w:t>
            </w:r>
          </w:p>
        </w:tc>
        <w:tc>
          <w:tcPr>
            <w:tcW w:w="2517" w:type="dxa"/>
          </w:tcPr>
          <w:p w:rsidR="00D67123" w:rsidRDefault="00D67123" w:rsidP="006D07AA">
            <w:pPr>
              <w:tabs>
                <w:tab w:val="left" w:pos="2445"/>
              </w:tabs>
              <w:spacing w:line="28" w:lineRule="atLeast"/>
              <w:jc w:val="center"/>
              <w:rPr>
                <w:rFonts w:eastAsiaTheme="minorEastAsia"/>
                <w:sz w:val="24"/>
                <w:szCs w:val="24"/>
              </w:rPr>
            </w:pPr>
            <w:r>
              <w:rPr>
                <w:rFonts w:eastAsiaTheme="minorEastAsia"/>
                <w:sz w:val="24"/>
                <w:szCs w:val="24"/>
              </w:rPr>
              <w:t>4</w:t>
            </w:r>
          </w:p>
        </w:tc>
      </w:tr>
      <w:tr w:rsidR="00D67123" w:rsidTr="006D07AA">
        <w:trPr>
          <w:cantSplit/>
          <w:trHeight w:val="1134"/>
        </w:trPr>
        <w:tc>
          <w:tcPr>
            <w:tcW w:w="533" w:type="dxa"/>
            <w:textDirection w:val="btLr"/>
          </w:tcPr>
          <w:p w:rsidR="00D67123" w:rsidRDefault="00D67123" w:rsidP="006D07AA">
            <w:pPr>
              <w:tabs>
                <w:tab w:val="left" w:pos="2445"/>
              </w:tabs>
              <w:spacing w:line="28" w:lineRule="atLeast"/>
              <w:ind w:left="113" w:right="113"/>
              <w:jc w:val="center"/>
              <w:rPr>
                <w:rFonts w:eastAsiaTheme="minorEastAsia"/>
                <w:sz w:val="24"/>
                <w:szCs w:val="24"/>
              </w:rPr>
            </w:pPr>
            <w:r>
              <w:rPr>
                <w:rFonts w:eastAsiaTheme="minorEastAsia"/>
                <w:sz w:val="24"/>
                <w:szCs w:val="24"/>
              </w:rPr>
              <w:t>Старіння населення</w:t>
            </w:r>
          </w:p>
        </w:tc>
        <w:tc>
          <w:tcPr>
            <w:tcW w:w="5386" w:type="dxa"/>
          </w:tcPr>
          <w:p w:rsidR="00D67123" w:rsidRPr="005A0C54" w:rsidRDefault="00D67123" w:rsidP="006D07AA">
            <w:pPr>
              <w:tabs>
                <w:tab w:val="left" w:pos="2445"/>
              </w:tabs>
              <w:spacing w:line="276" w:lineRule="auto"/>
              <w:jc w:val="both"/>
              <w:rPr>
                <w:rFonts w:eastAsiaTheme="minorEastAsia"/>
              </w:rPr>
            </w:pPr>
            <w:r w:rsidRPr="005A0C54">
              <w:rPr>
                <w:rFonts w:eastAsiaTheme="minorEastAsia"/>
              </w:rPr>
              <w:t>Стимулювання зростання народжуваності (див. заходи, спрямовані на зростання народжуваності);</w:t>
            </w:r>
          </w:p>
          <w:p w:rsidR="00D67123" w:rsidRPr="005A0C54" w:rsidRDefault="00D67123" w:rsidP="006D07AA">
            <w:pPr>
              <w:tabs>
                <w:tab w:val="left" w:pos="2445"/>
              </w:tabs>
              <w:spacing w:line="276" w:lineRule="auto"/>
              <w:jc w:val="both"/>
              <w:rPr>
                <w:rFonts w:eastAsiaTheme="minorEastAsia"/>
              </w:rPr>
            </w:pPr>
            <w:r w:rsidRPr="005A0C54">
              <w:rPr>
                <w:rFonts w:eastAsiaTheme="minorEastAsia"/>
              </w:rPr>
              <w:t>- створення гідних умов життя для осіб похилого віку шляхом удосконалення пенсійного законодавства на засадах соціальної справедливості,з урахуванням страхового стажу та сплачених страхових внесків;</w:t>
            </w:r>
          </w:p>
          <w:p w:rsidR="00D67123" w:rsidRPr="005A0C54" w:rsidRDefault="00D67123" w:rsidP="006D07AA">
            <w:pPr>
              <w:tabs>
                <w:tab w:val="left" w:pos="2445"/>
              </w:tabs>
              <w:spacing w:line="276" w:lineRule="auto"/>
              <w:jc w:val="both"/>
              <w:rPr>
                <w:rFonts w:eastAsiaTheme="minorEastAsia"/>
              </w:rPr>
            </w:pPr>
            <w:r w:rsidRPr="005A0C54">
              <w:rPr>
                <w:rFonts w:eastAsiaTheme="minorEastAsia"/>
              </w:rPr>
              <w:t>- забезпечення умов, що сприяють продовженню активної життєдіяльності людей похилого віку, наприклад, шляхом створення на підприємствах передумов для професійної переорієнтації і перепідготовки працівників передпенсійного віку,включаючи навчання за їхнім бажанням новим професіям з урахуванням адаптаційних і вікових можливостей цих осіб;посилення матеріальної підтримки пенсіонерів з низьким рівнем доходів;</w:t>
            </w:r>
          </w:p>
          <w:p w:rsidR="00D67123" w:rsidRPr="005A0C54" w:rsidRDefault="00D67123" w:rsidP="006D07AA">
            <w:pPr>
              <w:tabs>
                <w:tab w:val="left" w:pos="2445"/>
              </w:tabs>
              <w:spacing w:line="276" w:lineRule="auto"/>
              <w:jc w:val="both"/>
              <w:rPr>
                <w:rFonts w:eastAsiaTheme="minorEastAsia"/>
              </w:rPr>
            </w:pPr>
            <w:r w:rsidRPr="005A0C54">
              <w:rPr>
                <w:rFonts w:eastAsiaTheme="minorEastAsia"/>
              </w:rPr>
              <w:t>- посилення контролю за проявами дискримінації у зв'язку з досягненням пенсійного віку при прийнятті на роботу і звільненні працівника за ініціативою власника;</w:t>
            </w:r>
          </w:p>
          <w:p w:rsidR="00D67123" w:rsidRPr="005A0C54" w:rsidRDefault="00D67123" w:rsidP="006D07AA">
            <w:pPr>
              <w:tabs>
                <w:tab w:val="left" w:pos="2445"/>
              </w:tabs>
              <w:spacing w:line="276" w:lineRule="auto"/>
              <w:jc w:val="both"/>
              <w:rPr>
                <w:rFonts w:eastAsiaTheme="minorEastAsia"/>
              </w:rPr>
            </w:pPr>
            <w:r w:rsidRPr="005A0C54">
              <w:rPr>
                <w:rFonts w:eastAsiaTheme="minorEastAsia"/>
              </w:rPr>
              <w:t>-</w:t>
            </w:r>
            <w:r>
              <w:rPr>
                <w:rFonts w:eastAsiaTheme="minorEastAsia"/>
              </w:rPr>
              <w:t xml:space="preserve"> </w:t>
            </w:r>
            <w:r w:rsidRPr="005A0C54">
              <w:rPr>
                <w:rFonts w:eastAsiaTheme="minorEastAsia"/>
              </w:rPr>
              <w:t>забезпечення вільного доступу до інформаційних матеріалів та отримання профорієнтаційних послуг громадянами похилого віку, які зберегли працездатність, бажають працювати та звернулись до служби зайнятості.</w:t>
            </w:r>
          </w:p>
        </w:tc>
        <w:tc>
          <w:tcPr>
            <w:tcW w:w="993" w:type="dxa"/>
            <w:vAlign w:val="center"/>
          </w:tcPr>
          <w:p w:rsidR="00D67123" w:rsidRDefault="006D07AA" w:rsidP="006D07AA">
            <w:pPr>
              <w:tabs>
                <w:tab w:val="left" w:pos="2445"/>
              </w:tabs>
              <w:spacing w:line="28" w:lineRule="atLeast"/>
              <w:jc w:val="center"/>
              <w:rPr>
                <w:rFonts w:eastAsiaTheme="minorEastAsia"/>
                <w:sz w:val="24"/>
                <w:szCs w:val="24"/>
              </w:rPr>
            </w:pPr>
            <w:r>
              <w:rPr>
                <w:rFonts w:eastAsiaTheme="minorEastAsia"/>
                <w:sz w:val="24"/>
                <w:szCs w:val="24"/>
              </w:rPr>
              <w:t>1</w:t>
            </w:r>
          </w:p>
        </w:tc>
        <w:tc>
          <w:tcPr>
            <w:tcW w:w="2517" w:type="dxa"/>
          </w:tcPr>
          <w:p w:rsidR="00D67123" w:rsidRPr="00B9429B" w:rsidRDefault="00D67123" w:rsidP="006D07AA">
            <w:pPr>
              <w:spacing w:line="276" w:lineRule="auto"/>
              <w:jc w:val="both"/>
            </w:pPr>
            <w:r w:rsidRPr="00B9429B">
              <w:t>Якщо низька частка осіб</w:t>
            </w:r>
            <w:r>
              <w:t xml:space="preserve"> похилого віку </w:t>
            </w:r>
            <w:r w:rsidRPr="00B9429B">
              <w:t>зумовлена</w:t>
            </w:r>
            <w:r>
              <w:t xml:space="preserve"> </w:t>
            </w:r>
            <w:r w:rsidRPr="00B9429B">
              <w:t>низькою тривалістю життя та</w:t>
            </w:r>
            <w:r>
              <w:t xml:space="preserve"> </w:t>
            </w:r>
            <w:r w:rsidRPr="00B9429B">
              <w:t>високим</w:t>
            </w:r>
            <w:r>
              <w:t xml:space="preserve"> </w:t>
            </w:r>
            <w:r w:rsidRPr="00B9429B">
              <w:t>рівнем</w:t>
            </w:r>
            <w:r>
              <w:t xml:space="preserve"> </w:t>
            </w:r>
            <w:r w:rsidRPr="00B9429B">
              <w:t>передчасної</w:t>
            </w:r>
            <w:r>
              <w:t xml:space="preserve"> смертності, то застосо</w:t>
            </w:r>
            <w:r w:rsidRPr="00B9429B">
              <w:t>вуються</w:t>
            </w:r>
            <w:r>
              <w:t xml:space="preserve"> </w:t>
            </w:r>
            <w:r w:rsidRPr="00B9429B">
              <w:t>заходи,спрямовані</w:t>
            </w:r>
            <w:r>
              <w:t xml:space="preserve"> </w:t>
            </w:r>
            <w:r w:rsidRPr="00B9429B">
              <w:t>на зниження рівня смертності</w:t>
            </w:r>
            <w:r>
              <w:t xml:space="preserve"> </w:t>
            </w:r>
            <w:r w:rsidRPr="00B9429B">
              <w:t>(див.</w:t>
            </w:r>
            <w:r>
              <w:t xml:space="preserve">  </w:t>
            </w:r>
            <w:r w:rsidRPr="00B9429B">
              <w:t>заходи,</w:t>
            </w:r>
            <w:r>
              <w:t xml:space="preserve"> </w:t>
            </w:r>
            <w:r w:rsidRPr="00B9429B">
              <w:t>спрямовані на</w:t>
            </w:r>
            <w:r>
              <w:t xml:space="preserve"> </w:t>
            </w:r>
            <w:r w:rsidRPr="00B9429B">
              <w:t>зниження смертності) та</w:t>
            </w:r>
            <w:r>
              <w:t xml:space="preserve"> п</w:t>
            </w:r>
            <w:r w:rsidRPr="00B9429B">
              <w:t>ідвищення</w:t>
            </w:r>
            <w:r>
              <w:t xml:space="preserve"> </w:t>
            </w:r>
            <w:r w:rsidRPr="00B9429B">
              <w:t>рівня</w:t>
            </w:r>
            <w:r>
              <w:t xml:space="preserve"> </w:t>
            </w:r>
            <w:r w:rsidRPr="00B9429B">
              <w:t>життя</w:t>
            </w:r>
            <w:r>
              <w:t xml:space="preserve"> </w:t>
            </w:r>
            <w:r w:rsidRPr="00B9429B">
              <w:t>шляхом</w:t>
            </w:r>
            <w:r>
              <w:t xml:space="preserve"> </w:t>
            </w:r>
            <w:r w:rsidRPr="00B9429B">
              <w:t>збільшення</w:t>
            </w:r>
            <w:r>
              <w:t xml:space="preserve"> </w:t>
            </w:r>
            <w:r w:rsidRPr="00B9429B">
              <w:t>розміру</w:t>
            </w:r>
            <w:r>
              <w:t xml:space="preserve"> </w:t>
            </w:r>
            <w:r w:rsidRPr="00B9429B">
              <w:t>пенсійних виплат або надання</w:t>
            </w:r>
            <w:r>
              <w:t xml:space="preserve"> </w:t>
            </w:r>
            <w:r w:rsidRPr="00B9429B">
              <w:t>адресних соціальних допомог</w:t>
            </w:r>
            <w:r>
              <w:t xml:space="preserve"> </w:t>
            </w:r>
            <w:r w:rsidRPr="00B9429B">
              <w:t>пенсіонерам, що перебувають</w:t>
            </w:r>
            <w:r>
              <w:t xml:space="preserve"> </w:t>
            </w:r>
            <w:r w:rsidRPr="00B9429B">
              <w:t>за межею бідності.</w:t>
            </w:r>
          </w:p>
        </w:tc>
      </w:tr>
    </w:tbl>
    <w:p w:rsidR="006D07AA" w:rsidRDefault="006D07AA"/>
    <w:p w:rsidR="006D07AA" w:rsidRDefault="006D07AA"/>
    <w:p w:rsidR="006D07AA" w:rsidRDefault="006D07AA"/>
    <w:p w:rsidR="006D07AA" w:rsidRDefault="006D07AA"/>
    <w:p w:rsidR="006D07AA" w:rsidRDefault="006D07AA"/>
    <w:p w:rsidR="006D07AA" w:rsidRDefault="006476F1" w:rsidP="006476F1">
      <w:pPr>
        <w:jc w:val="right"/>
      </w:pPr>
      <w:r>
        <w:lastRenderedPageBreak/>
        <w:t>Продовження таблиці 1.6</w:t>
      </w:r>
    </w:p>
    <w:tbl>
      <w:tblPr>
        <w:tblStyle w:val="a9"/>
        <w:tblW w:w="9429" w:type="dxa"/>
        <w:tblInd w:w="426" w:type="dxa"/>
        <w:tblLayout w:type="fixed"/>
        <w:tblLook w:val="04A0" w:firstRow="1" w:lastRow="0" w:firstColumn="1" w:lastColumn="0" w:noHBand="0" w:noVBand="1"/>
      </w:tblPr>
      <w:tblGrid>
        <w:gridCol w:w="533"/>
        <w:gridCol w:w="5386"/>
        <w:gridCol w:w="993"/>
        <w:gridCol w:w="2517"/>
      </w:tblGrid>
      <w:tr w:rsidR="00D67123" w:rsidTr="006D07AA">
        <w:trPr>
          <w:cantSplit/>
          <w:trHeight w:val="3293"/>
        </w:trPr>
        <w:tc>
          <w:tcPr>
            <w:tcW w:w="533" w:type="dxa"/>
            <w:textDirection w:val="btLr"/>
          </w:tcPr>
          <w:p w:rsidR="00D67123" w:rsidRDefault="00D67123" w:rsidP="006D07AA">
            <w:pPr>
              <w:tabs>
                <w:tab w:val="left" w:pos="2445"/>
              </w:tabs>
              <w:spacing w:line="28" w:lineRule="atLeast"/>
              <w:ind w:left="113" w:right="113"/>
              <w:jc w:val="center"/>
              <w:rPr>
                <w:rFonts w:eastAsiaTheme="minorEastAsia"/>
                <w:sz w:val="24"/>
                <w:szCs w:val="24"/>
              </w:rPr>
            </w:pPr>
            <w:r>
              <w:rPr>
                <w:rFonts w:eastAsiaTheme="minorEastAsia"/>
                <w:sz w:val="24"/>
                <w:szCs w:val="24"/>
              </w:rPr>
              <w:t>Сімейні відносини</w:t>
            </w:r>
          </w:p>
        </w:tc>
        <w:tc>
          <w:tcPr>
            <w:tcW w:w="5386" w:type="dxa"/>
            <w:tcBorders>
              <w:bottom w:val="single" w:sz="4" w:space="0" w:color="auto"/>
            </w:tcBorders>
          </w:tcPr>
          <w:p w:rsidR="00D67123" w:rsidRPr="00D234D7" w:rsidRDefault="00D67123" w:rsidP="006D07AA">
            <w:pPr>
              <w:spacing w:line="276" w:lineRule="auto"/>
              <w:jc w:val="both"/>
            </w:pPr>
            <w:r w:rsidRPr="005A0C54">
              <w:rPr>
                <w:rFonts w:eastAsiaTheme="minorEastAsia"/>
              </w:rPr>
              <w:t>-</w:t>
            </w:r>
            <w:r>
              <w:rPr>
                <w:rFonts w:eastAsiaTheme="minorEastAsia"/>
              </w:rPr>
              <w:t xml:space="preserve"> </w:t>
            </w:r>
            <w:r w:rsidRPr="00D234D7">
              <w:t>Створення передумов для задоволення потреби сім'ї в</w:t>
            </w:r>
            <w:r>
              <w:t xml:space="preserve"> </w:t>
            </w:r>
            <w:r w:rsidRPr="00D234D7">
              <w:t>дітях,поліпшення</w:t>
            </w:r>
            <w:r>
              <w:t xml:space="preserve"> </w:t>
            </w:r>
            <w:r w:rsidRPr="00D234D7">
              <w:t>якості</w:t>
            </w:r>
            <w:r>
              <w:t xml:space="preserve"> </w:t>
            </w:r>
            <w:r w:rsidRPr="00D234D7">
              <w:t>життя</w:t>
            </w:r>
            <w:r>
              <w:t xml:space="preserve"> </w:t>
            </w:r>
            <w:r w:rsidRPr="00D234D7">
              <w:t>сімей(див. заходи,</w:t>
            </w:r>
            <w:r>
              <w:t xml:space="preserve"> </w:t>
            </w:r>
            <w:r w:rsidRPr="00D234D7">
              <w:t>спрямовані на зростання народжуваності);</w:t>
            </w:r>
          </w:p>
          <w:p w:rsidR="00D67123" w:rsidRPr="00D234D7" w:rsidRDefault="00D67123" w:rsidP="006D07AA">
            <w:pPr>
              <w:spacing w:line="276" w:lineRule="auto"/>
              <w:jc w:val="both"/>
            </w:pPr>
            <w:r w:rsidRPr="005A0C54">
              <w:rPr>
                <w:rFonts w:eastAsiaTheme="minorEastAsia"/>
              </w:rPr>
              <w:t>-</w:t>
            </w:r>
            <w:r>
              <w:rPr>
                <w:rFonts w:eastAsiaTheme="minorEastAsia"/>
              </w:rPr>
              <w:t xml:space="preserve"> </w:t>
            </w:r>
            <w:r w:rsidRPr="00D234D7">
              <w:t>створення центрів психологічної допомоги сім'ям;</w:t>
            </w:r>
          </w:p>
          <w:p w:rsidR="00D67123" w:rsidRPr="00D234D7" w:rsidRDefault="00D67123" w:rsidP="006D07AA">
            <w:pPr>
              <w:spacing w:line="276" w:lineRule="auto"/>
              <w:jc w:val="both"/>
            </w:pPr>
            <w:r w:rsidRPr="005A0C54">
              <w:rPr>
                <w:rFonts w:eastAsiaTheme="minorEastAsia"/>
              </w:rPr>
              <w:t>-</w:t>
            </w:r>
            <w:r>
              <w:rPr>
                <w:rFonts w:eastAsiaTheme="minorEastAsia"/>
              </w:rPr>
              <w:t xml:space="preserve"> </w:t>
            </w:r>
            <w:r w:rsidRPr="00D234D7">
              <w:t>статеве виховання підлітків і молоді, підготовка їх до</w:t>
            </w:r>
            <w:r>
              <w:t xml:space="preserve"> </w:t>
            </w:r>
            <w:r w:rsidRPr="00D234D7">
              <w:t>вступу в шлюб і сімейного життя;</w:t>
            </w:r>
          </w:p>
          <w:p w:rsidR="00D67123" w:rsidRPr="00D234D7" w:rsidRDefault="00D67123" w:rsidP="006D07AA">
            <w:pPr>
              <w:spacing w:line="276" w:lineRule="auto"/>
              <w:jc w:val="both"/>
            </w:pPr>
            <w:r w:rsidRPr="005A0C54">
              <w:rPr>
                <w:rFonts w:eastAsiaTheme="minorEastAsia"/>
              </w:rPr>
              <w:t>-</w:t>
            </w:r>
            <w:r>
              <w:rPr>
                <w:rFonts w:eastAsiaTheme="minorEastAsia"/>
              </w:rPr>
              <w:t xml:space="preserve"> </w:t>
            </w:r>
            <w:r w:rsidRPr="00D234D7">
              <w:t>сприяння та підтримка виховної функції сім</w:t>
            </w:r>
            <w:r>
              <w:t>'</w:t>
            </w:r>
            <w:r w:rsidRPr="00D234D7">
              <w:t>ї шляхом</w:t>
            </w:r>
            <w:r>
              <w:t xml:space="preserve"> </w:t>
            </w:r>
            <w:r w:rsidRPr="00D234D7">
              <w:t>проведення</w:t>
            </w:r>
            <w:r>
              <w:t xml:space="preserve"> </w:t>
            </w:r>
            <w:r w:rsidRPr="00D234D7">
              <w:t>у</w:t>
            </w:r>
            <w:r>
              <w:t xml:space="preserve"> </w:t>
            </w:r>
            <w:r w:rsidRPr="00D234D7">
              <w:t>навчальних</w:t>
            </w:r>
            <w:r>
              <w:t xml:space="preserve"> </w:t>
            </w:r>
            <w:r w:rsidRPr="00D234D7">
              <w:t>закладах</w:t>
            </w:r>
            <w:r>
              <w:t xml:space="preserve"> </w:t>
            </w:r>
            <w:r w:rsidRPr="00D234D7">
              <w:t>інформаційно-просвітницької роботи</w:t>
            </w:r>
            <w:r>
              <w:t xml:space="preserve"> </w:t>
            </w:r>
            <w:r w:rsidRPr="00D234D7">
              <w:t>з</w:t>
            </w:r>
            <w:r>
              <w:t xml:space="preserve"> </w:t>
            </w:r>
            <w:r w:rsidRPr="00D234D7">
              <w:t>батьками</w:t>
            </w:r>
            <w:r>
              <w:t xml:space="preserve"> </w:t>
            </w:r>
            <w:r w:rsidRPr="00D234D7">
              <w:t>з</w:t>
            </w:r>
            <w:r>
              <w:t xml:space="preserve"> </w:t>
            </w:r>
            <w:r w:rsidRPr="00D234D7">
              <w:t>питань</w:t>
            </w:r>
            <w:r>
              <w:t xml:space="preserve"> </w:t>
            </w:r>
            <w:r w:rsidRPr="00D234D7">
              <w:t>виховання</w:t>
            </w:r>
            <w:r>
              <w:t xml:space="preserve"> </w:t>
            </w:r>
            <w:r w:rsidRPr="00D234D7">
              <w:t>дітей;</w:t>
            </w:r>
          </w:p>
          <w:p w:rsidR="00D67123" w:rsidRPr="00D234D7" w:rsidRDefault="00D67123" w:rsidP="006D07AA">
            <w:pPr>
              <w:spacing w:line="276" w:lineRule="auto"/>
              <w:jc w:val="both"/>
            </w:pPr>
            <w:r w:rsidRPr="005A0C54">
              <w:rPr>
                <w:rFonts w:eastAsiaTheme="minorEastAsia"/>
              </w:rPr>
              <w:t>-</w:t>
            </w:r>
            <w:r>
              <w:rPr>
                <w:rFonts w:eastAsiaTheme="minorEastAsia"/>
              </w:rPr>
              <w:t xml:space="preserve"> </w:t>
            </w:r>
            <w:r w:rsidRPr="00D234D7">
              <w:t>вдосконалення мережі культурних і консультаційних</w:t>
            </w:r>
            <w:r>
              <w:t xml:space="preserve"> </w:t>
            </w:r>
            <w:r w:rsidRPr="00D234D7">
              <w:t>закладів з метою створення умов для спілкування самотніх</w:t>
            </w:r>
            <w:r>
              <w:t xml:space="preserve"> </w:t>
            </w:r>
            <w:r w:rsidRPr="00D234D7">
              <w:t>людей, які мають намір створити сім'ю;</w:t>
            </w:r>
          </w:p>
          <w:p w:rsidR="00D67123" w:rsidRPr="00D234D7" w:rsidRDefault="00D67123" w:rsidP="006D07AA">
            <w:pPr>
              <w:spacing w:line="276" w:lineRule="auto"/>
              <w:jc w:val="both"/>
            </w:pPr>
            <w:r w:rsidRPr="005A0C54">
              <w:rPr>
                <w:rFonts w:eastAsiaTheme="minorEastAsia"/>
              </w:rPr>
              <w:t>-</w:t>
            </w:r>
            <w:r>
              <w:rPr>
                <w:rFonts w:eastAsiaTheme="minorEastAsia"/>
              </w:rPr>
              <w:t xml:space="preserve"> </w:t>
            </w:r>
            <w:r w:rsidRPr="00D234D7">
              <w:t>контроль</w:t>
            </w:r>
            <w:r>
              <w:t xml:space="preserve"> </w:t>
            </w:r>
            <w:r w:rsidRPr="00D234D7">
              <w:t>за</w:t>
            </w:r>
            <w:r>
              <w:t xml:space="preserve"> </w:t>
            </w:r>
            <w:r w:rsidRPr="00D234D7">
              <w:t>цільовим</w:t>
            </w:r>
            <w:r>
              <w:t xml:space="preserve"> </w:t>
            </w:r>
            <w:r w:rsidRPr="00D234D7">
              <w:t>використанням</w:t>
            </w:r>
            <w:r>
              <w:t xml:space="preserve"> </w:t>
            </w:r>
            <w:r w:rsidRPr="00D234D7">
              <w:t>коштів,</w:t>
            </w:r>
            <w:r>
              <w:t xml:space="preserve"> </w:t>
            </w:r>
            <w:r w:rsidRPr="00D234D7">
              <w:t>отриманих батьками на дітей.</w:t>
            </w:r>
          </w:p>
        </w:tc>
        <w:tc>
          <w:tcPr>
            <w:tcW w:w="993" w:type="dxa"/>
            <w:tcBorders>
              <w:bottom w:val="single" w:sz="4" w:space="0" w:color="auto"/>
            </w:tcBorders>
            <w:vAlign w:val="center"/>
          </w:tcPr>
          <w:p w:rsidR="00D67123" w:rsidRDefault="006D07AA" w:rsidP="006D07AA">
            <w:pPr>
              <w:tabs>
                <w:tab w:val="left" w:pos="2445"/>
              </w:tabs>
              <w:spacing w:line="28" w:lineRule="atLeast"/>
              <w:jc w:val="center"/>
              <w:rPr>
                <w:rFonts w:eastAsiaTheme="minorEastAsia"/>
                <w:sz w:val="24"/>
                <w:szCs w:val="24"/>
              </w:rPr>
            </w:pPr>
            <w:r>
              <w:rPr>
                <w:rFonts w:eastAsiaTheme="minorEastAsia"/>
                <w:sz w:val="24"/>
                <w:szCs w:val="24"/>
              </w:rPr>
              <w:t>1</w:t>
            </w:r>
          </w:p>
        </w:tc>
        <w:tc>
          <w:tcPr>
            <w:tcW w:w="2517" w:type="dxa"/>
            <w:tcBorders>
              <w:bottom w:val="single" w:sz="4" w:space="0" w:color="auto"/>
            </w:tcBorders>
          </w:tcPr>
          <w:p w:rsidR="00D67123" w:rsidRDefault="00D67123" w:rsidP="006D07AA">
            <w:pPr>
              <w:tabs>
                <w:tab w:val="left" w:pos="2445"/>
              </w:tabs>
              <w:spacing w:line="276" w:lineRule="auto"/>
              <w:rPr>
                <w:rFonts w:eastAsiaTheme="minorEastAsia"/>
                <w:sz w:val="24"/>
                <w:szCs w:val="24"/>
              </w:rPr>
            </w:pPr>
            <w:r w:rsidRPr="005A0C54">
              <w:rPr>
                <w:rFonts w:eastAsiaTheme="minorEastAsia"/>
              </w:rPr>
              <w:t>Заходи, спрямовані на</w:t>
            </w:r>
            <w:r>
              <w:rPr>
                <w:rFonts w:eastAsiaTheme="minorEastAsia"/>
              </w:rPr>
              <w:t xml:space="preserve"> </w:t>
            </w:r>
            <w:r w:rsidRPr="005A0C54">
              <w:rPr>
                <w:rFonts w:eastAsiaTheme="minorEastAsia"/>
              </w:rPr>
              <w:t>підтримку сімей, перш за все</w:t>
            </w:r>
            <w:r>
              <w:rPr>
                <w:rFonts w:eastAsiaTheme="minorEastAsia"/>
              </w:rPr>
              <w:t xml:space="preserve"> </w:t>
            </w:r>
            <w:r w:rsidRPr="005A0C54">
              <w:rPr>
                <w:rFonts w:eastAsiaTheme="minorEastAsia"/>
              </w:rPr>
              <w:t>багатодітних:</w:t>
            </w:r>
            <w:r>
              <w:rPr>
                <w:rFonts w:eastAsiaTheme="minorEastAsia"/>
              </w:rPr>
              <w:t xml:space="preserve"> </w:t>
            </w:r>
            <w:r w:rsidRPr="005A0C54">
              <w:rPr>
                <w:rFonts w:eastAsiaTheme="minorEastAsia"/>
              </w:rPr>
              <w:t>знову ж таки,</w:t>
            </w:r>
            <w:r>
              <w:rPr>
                <w:rFonts w:eastAsiaTheme="minorEastAsia"/>
              </w:rPr>
              <w:t xml:space="preserve"> розвиток с</w:t>
            </w:r>
            <w:r w:rsidRPr="005A0C54">
              <w:rPr>
                <w:rFonts w:eastAsiaTheme="minorEastAsia"/>
              </w:rPr>
              <w:t>истеми</w:t>
            </w:r>
            <w:r>
              <w:rPr>
                <w:rFonts w:eastAsiaTheme="minorEastAsia"/>
              </w:rPr>
              <w:t xml:space="preserve"> молодіж</w:t>
            </w:r>
            <w:r w:rsidRPr="005A0C54">
              <w:rPr>
                <w:rFonts w:eastAsiaTheme="minorEastAsia"/>
              </w:rPr>
              <w:t>ного житлового</w:t>
            </w:r>
            <w:r>
              <w:rPr>
                <w:rFonts w:eastAsiaTheme="minorEastAsia"/>
              </w:rPr>
              <w:t xml:space="preserve"> кредитуван</w:t>
            </w:r>
            <w:r w:rsidRPr="005A0C54">
              <w:rPr>
                <w:rFonts w:eastAsiaTheme="minorEastAsia"/>
              </w:rPr>
              <w:t>ня, надання знижок і пільг (в</w:t>
            </w:r>
            <w:r>
              <w:rPr>
                <w:rFonts w:eastAsiaTheme="minorEastAsia"/>
              </w:rPr>
              <w:t xml:space="preserve"> т. ч. податкових) багато</w:t>
            </w:r>
            <w:r w:rsidRPr="005A0C54">
              <w:rPr>
                <w:rFonts w:eastAsiaTheme="minorEastAsia"/>
              </w:rPr>
              <w:t>дітним сім'ям тощо</w:t>
            </w:r>
            <w:r w:rsidRPr="005A0C54">
              <w:rPr>
                <w:rFonts w:eastAsiaTheme="minorEastAsia"/>
                <w:sz w:val="24"/>
                <w:szCs w:val="24"/>
              </w:rPr>
              <w:t>.</w:t>
            </w:r>
          </w:p>
        </w:tc>
      </w:tr>
      <w:tr w:rsidR="006D07AA" w:rsidTr="006D07AA">
        <w:trPr>
          <w:trHeight w:val="9247"/>
        </w:trPr>
        <w:tc>
          <w:tcPr>
            <w:tcW w:w="533" w:type="dxa"/>
            <w:textDirection w:val="btLr"/>
          </w:tcPr>
          <w:p w:rsidR="006D07AA" w:rsidRDefault="006D07AA" w:rsidP="006D07AA">
            <w:pPr>
              <w:tabs>
                <w:tab w:val="left" w:pos="2445"/>
              </w:tabs>
              <w:spacing w:line="28" w:lineRule="atLeast"/>
              <w:ind w:left="113" w:right="113"/>
              <w:jc w:val="center"/>
              <w:rPr>
                <w:rFonts w:eastAsiaTheme="minorEastAsia"/>
                <w:sz w:val="24"/>
                <w:szCs w:val="24"/>
              </w:rPr>
            </w:pPr>
            <w:r>
              <w:rPr>
                <w:rFonts w:eastAsiaTheme="minorEastAsia"/>
                <w:sz w:val="24"/>
                <w:szCs w:val="24"/>
              </w:rPr>
              <w:t>Депопуляція</w:t>
            </w:r>
          </w:p>
        </w:tc>
        <w:tc>
          <w:tcPr>
            <w:tcW w:w="5386" w:type="dxa"/>
          </w:tcPr>
          <w:p w:rsidR="006D07AA" w:rsidRPr="005A0C54" w:rsidRDefault="006D07AA" w:rsidP="006476F1">
            <w:pPr>
              <w:tabs>
                <w:tab w:val="left" w:pos="2445"/>
              </w:tabs>
              <w:spacing w:line="266" w:lineRule="auto"/>
              <w:jc w:val="both"/>
              <w:rPr>
                <w:rFonts w:eastAsiaTheme="minorEastAsia"/>
              </w:rPr>
            </w:pPr>
            <w:r w:rsidRPr="005A0C54">
              <w:rPr>
                <w:rFonts w:eastAsiaTheme="minorEastAsia"/>
              </w:rPr>
              <w:t>Заходи,</w:t>
            </w:r>
            <w:r>
              <w:rPr>
                <w:rFonts w:eastAsiaTheme="minorEastAsia"/>
              </w:rPr>
              <w:t xml:space="preserve"> </w:t>
            </w:r>
            <w:r w:rsidRPr="005A0C54">
              <w:rPr>
                <w:rFonts w:eastAsiaTheme="minorEastAsia"/>
              </w:rPr>
              <w:t>спрямовані на зростання народжуваності;</w:t>
            </w:r>
          </w:p>
          <w:p w:rsidR="006D07AA" w:rsidRPr="005A0C54" w:rsidRDefault="006D07AA" w:rsidP="006476F1">
            <w:pPr>
              <w:tabs>
                <w:tab w:val="left" w:pos="2445"/>
              </w:tabs>
              <w:spacing w:line="266" w:lineRule="auto"/>
              <w:jc w:val="both"/>
              <w:rPr>
                <w:rFonts w:eastAsiaTheme="minorEastAsia"/>
              </w:rPr>
            </w:pPr>
            <w:r w:rsidRPr="005A0C54">
              <w:rPr>
                <w:rFonts w:eastAsiaTheme="minorEastAsia"/>
              </w:rPr>
              <w:t>- реформування системи оплати праці з метою досягнення рівня,що забезпечує адекватні соціальні стандарти існування(тим самим зменшуючи рівень смертності та підвищуючи тривалість життя населення), якісне утримання і виховання дітей;</w:t>
            </w:r>
          </w:p>
          <w:p w:rsidR="006D07AA" w:rsidRPr="005A0C54" w:rsidRDefault="006D07AA" w:rsidP="006476F1">
            <w:pPr>
              <w:tabs>
                <w:tab w:val="left" w:pos="2445"/>
              </w:tabs>
              <w:spacing w:line="266" w:lineRule="auto"/>
              <w:jc w:val="both"/>
              <w:rPr>
                <w:rFonts w:eastAsiaTheme="minorEastAsia"/>
              </w:rPr>
            </w:pPr>
            <w:r w:rsidRPr="005A0C54">
              <w:rPr>
                <w:rFonts w:eastAsiaTheme="minorEastAsia"/>
              </w:rPr>
              <w:t>- поетапне наближення розміру щомісячної допомоги по догляду за дитиною до досягнення нею трирічного віку до рівня прожиткового мінімуму, а також подальше його збільшення з диференціацією за доходами сім’ї;</w:t>
            </w:r>
          </w:p>
          <w:p w:rsidR="006D07AA" w:rsidRPr="005A0C54" w:rsidRDefault="006D07AA" w:rsidP="006476F1">
            <w:pPr>
              <w:tabs>
                <w:tab w:val="left" w:pos="2445"/>
              </w:tabs>
              <w:spacing w:line="266" w:lineRule="auto"/>
              <w:jc w:val="both"/>
              <w:rPr>
                <w:rFonts w:eastAsiaTheme="minorEastAsia"/>
              </w:rPr>
            </w:pPr>
            <w:r w:rsidRPr="005A0C54">
              <w:rPr>
                <w:rFonts w:eastAsiaTheme="minorEastAsia"/>
              </w:rPr>
              <w:t>- удосконалення механізму надання адресної допомоги малозабезпеченим сім’ям 3 дітьми; /надання знижок і пільг (в т.ч. податкових) багатодітним сім'ям, зокрема при одержанні житла, встановлення нижчої квартплати тощо;</w:t>
            </w:r>
          </w:p>
          <w:p w:rsidR="006D07AA" w:rsidRPr="005A0C54" w:rsidRDefault="006D07AA" w:rsidP="006476F1">
            <w:pPr>
              <w:tabs>
                <w:tab w:val="left" w:pos="2445"/>
              </w:tabs>
              <w:spacing w:line="266" w:lineRule="auto"/>
              <w:jc w:val="both"/>
              <w:rPr>
                <w:rFonts w:eastAsiaTheme="minorEastAsia"/>
              </w:rPr>
            </w:pPr>
            <w:r w:rsidRPr="005A0C54">
              <w:rPr>
                <w:rFonts w:eastAsiaTheme="minorEastAsia"/>
              </w:rPr>
              <w:t>- підтримка системи молодіжного житлового кредитування та молодіжних житлово-будівельних кооперативів;</w:t>
            </w:r>
          </w:p>
          <w:p w:rsidR="006D07AA" w:rsidRPr="005A0C54" w:rsidRDefault="006D07AA" w:rsidP="006476F1">
            <w:pPr>
              <w:tabs>
                <w:tab w:val="left" w:pos="2445"/>
              </w:tabs>
              <w:spacing w:line="266" w:lineRule="auto"/>
              <w:jc w:val="both"/>
              <w:rPr>
                <w:rFonts w:eastAsiaTheme="minorEastAsia"/>
              </w:rPr>
            </w:pPr>
            <w:r w:rsidRPr="005A0C54">
              <w:rPr>
                <w:rFonts w:eastAsiaTheme="minorEastAsia"/>
              </w:rPr>
              <w:t>- надання професійної медичної і соціальної допомоги в питаннях планування сім’ї;</w:t>
            </w:r>
          </w:p>
          <w:p w:rsidR="006D07AA" w:rsidRPr="005A0C54" w:rsidRDefault="006D07AA" w:rsidP="006476F1">
            <w:pPr>
              <w:tabs>
                <w:tab w:val="left" w:pos="2445"/>
              </w:tabs>
              <w:spacing w:line="266" w:lineRule="auto"/>
              <w:jc w:val="both"/>
              <w:rPr>
                <w:rFonts w:eastAsiaTheme="minorEastAsia"/>
              </w:rPr>
            </w:pPr>
            <w:r w:rsidRPr="005A0C54">
              <w:rPr>
                <w:rFonts w:eastAsiaTheme="minorEastAsia"/>
              </w:rPr>
              <w:t>- підвищення якості, розширення форм і видів медичного обслуговування для населення репродуктивного віку;</w:t>
            </w:r>
          </w:p>
          <w:p w:rsidR="006D07AA" w:rsidRPr="005A0C54" w:rsidRDefault="006D07AA" w:rsidP="006476F1">
            <w:pPr>
              <w:tabs>
                <w:tab w:val="left" w:pos="2445"/>
              </w:tabs>
              <w:spacing w:line="266" w:lineRule="auto"/>
              <w:jc w:val="both"/>
              <w:rPr>
                <w:rFonts w:eastAsiaTheme="minorEastAsia"/>
              </w:rPr>
            </w:pPr>
            <w:r w:rsidRPr="005A0C54">
              <w:rPr>
                <w:rFonts w:eastAsiaTheme="minorEastAsia"/>
              </w:rPr>
              <w:t xml:space="preserve">- використання засобів масової інформації з метою підвищення соціального престижу батьківства і материнства, інформаційно-просвітницька діяльність </w:t>
            </w:r>
            <w:proofErr w:type="spellStart"/>
            <w:r w:rsidRPr="005A0C54">
              <w:rPr>
                <w:rFonts w:eastAsiaTheme="minorEastAsia"/>
              </w:rPr>
              <w:t>пронатального</w:t>
            </w:r>
            <w:proofErr w:type="spellEnd"/>
            <w:r w:rsidRPr="005A0C54">
              <w:rPr>
                <w:rFonts w:eastAsiaTheme="minorEastAsia"/>
              </w:rPr>
              <w:t xml:space="preserve"> спрямування.</w:t>
            </w:r>
          </w:p>
          <w:p w:rsidR="006D07AA" w:rsidRPr="005A0C54" w:rsidRDefault="006D07AA" w:rsidP="006476F1">
            <w:pPr>
              <w:tabs>
                <w:tab w:val="left" w:pos="2445"/>
              </w:tabs>
              <w:spacing w:line="266" w:lineRule="auto"/>
              <w:jc w:val="both"/>
              <w:rPr>
                <w:rFonts w:eastAsiaTheme="minorEastAsia"/>
              </w:rPr>
            </w:pPr>
            <w:r w:rsidRPr="005A0C54">
              <w:rPr>
                <w:rFonts w:eastAsiaTheme="minorEastAsia"/>
              </w:rPr>
              <w:t>Заходи,спрямовані на зниження рівня смертності:</w:t>
            </w:r>
          </w:p>
          <w:p w:rsidR="006D07AA" w:rsidRPr="005A0C54" w:rsidRDefault="006D07AA" w:rsidP="006476F1">
            <w:pPr>
              <w:tabs>
                <w:tab w:val="left" w:pos="2445"/>
              </w:tabs>
              <w:spacing w:line="266" w:lineRule="auto"/>
              <w:jc w:val="both"/>
              <w:rPr>
                <w:rFonts w:eastAsiaTheme="minorEastAsia"/>
              </w:rPr>
            </w:pPr>
            <w:r w:rsidRPr="005A0C54">
              <w:rPr>
                <w:rFonts w:eastAsiaTheme="minorEastAsia"/>
              </w:rPr>
              <w:t>- підвищення якості медичного обслуговування населення;</w:t>
            </w:r>
          </w:p>
          <w:p w:rsidR="006D07AA" w:rsidRPr="005A0C54" w:rsidRDefault="006D07AA" w:rsidP="006476F1">
            <w:pPr>
              <w:tabs>
                <w:tab w:val="left" w:pos="2445"/>
              </w:tabs>
              <w:spacing w:line="266" w:lineRule="auto"/>
              <w:jc w:val="both"/>
              <w:rPr>
                <w:rFonts w:eastAsiaTheme="minorEastAsia"/>
              </w:rPr>
            </w:pPr>
            <w:r w:rsidRPr="005A0C54">
              <w:rPr>
                <w:rFonts w:eastAsiaTheme="minorEastAsia"/>
              </w:rPr>
              <w:t>- сприяння розвитку масової фізичної культури та спорту, розширення доступу дітей до фізкультурно-спортивних і оздоровчих закладів;</w:t>
            </w:r>
          </w:p>
          <w:p w:rsidR="006D07AA" w:rsidRPr="005A0C54" w:rsidRDefault="006D07AA" w:rsidP="006476F1">
            <w:pPr>
              <w:tabs>
                <w:tab w:val="left" w:pos="2445"/>
              </w:tabs>
              <w:spacing w:line="266" w:lineRule="auto"/>
              <w:jc w:val="both"/>
              <w:rPr>
                <w:rFonts w:eastAsiaTheme="minorEastAsia"/>
              </w:rPr>
            </w:pPr>
            <w:r w:rsidRPr="005A0C54">
              <w:rPr>
                <w:rFonts w:eastAsiaTheme="minorEastAsia"/>
              </w:rPr>
              <w:t>- розробка комплексних програм,спрямованих на попередження шкідливих для здоров’я звичок (куріння, алкоголізму і наркоманії), профілактику</w:t>
            </w:r>
          </w:p>
          <w:p w:rsidR="006D07AA" w:rsidRPr="005A0C54" w:rsidRDefault="006D07AA" w:rsidP="006476F1">
            <w:pPr>
              <w:tabs>
                <w:tab w:val="left" w:pos="2445"/>
              </w:tabs>
              <w:spacing w:line="266" w:lineRule="auto"/>
              <w:jc w:val="both"/>
              <w:rPr>
                <w:rFonts w:eastAsiaTheme="minorEastAsia"/>
              </w:rPr>
            </w:pPr>
            <w:r w:rsidRPr="005A0C54">
              <w:rPr>
                <w:rFonts w:eastAsiaTheme="minorEastAsia"/>
              </w:rPr>
              <w:t>психічних розладів, захворювань, що передаються</w:t>
            </w:r>
          </w:p>
          <w:p w:rsidR="006D07AA" w:rsidRPr="005A0C54" w:rsidRDefault="006D07AA" w:rsidP="006476F1">
            <w:pPr>
              <w:tabs>
                <w:tab w:val="left" w:pos="2445"/>
              </w:tabs>
              <w:spacing w:line="266" w:lineRule="auto"/>
              <w:jc w:val="both"/>
              <w:rPr>
                <w:rFonts w:eastAsiaTheme="minorEastAsia"/>
              </w:rPr>
            </w:pPr>
            <w:r w:rsidRPr="005A0C54">
              <w:rPr>
                <w:rFonts w:eastAsiaTheme="minorEastAsia"/>
              </w:rPr>
              <w:t>статевим шляхом;</w:t>
            </w:r>
          </w:p>
          <w:p w:rsidR="006D07AA" w:rsidRPr="005A0C54" w:rsidRDefault="006D07AA" w:rsidP="006476F1">
            <w:pPr>
              <w:tabs>
                <w:tab w:val="left" w:pos="2445"/>
              </w:tabs>
              <w:spacing w:line="266" w:lineRule="auto"/>
              <w:jc w:val="both"/>
              <w:rPr>
                <w:rFonts w:eastAsiaTheme="minorEastAsia"/>
              </w:rPr>
            </w:pPr>
            <w:r w:rsidRPr="005A0C54">
              <w:rPr>
                <w:rFonts w:eastAsiaTheme="minorEastAsia"/>
              </w:rPr>
              <w:t>- поширення знань про профілактику захворювань і здоровий спосіб життя, формування у дітей та молоді навичок здорового способу життя;</w:t>
            </w:r>
          </w:p>
          <w:p w:rsidR="006D07AA" w:rsidRPr="005A0C54" w:rsidRDefault="006D07AA" w:rsidP="006476F1">
            <w:pPr>
              <w:tabs>
                <w:tab w:val="left" w:pos="2445"/>
              </w:tabs>
              <w:spacing w:line="266" w:lineRule="auto"/>
              <w:jc w:val="both"/>
              <w:rPr>
                <w:rFonts w:eastAsiaTheme="minorEastAsia"/>
              </w:rPr>
            </w:pPr>
            <w:r w:rsidRPr="005A0C54">
              <w:rPr>
                <w:rFonts w:eastAsiaTheme="minorEastAsia"/>
              </w:rPr>
              <w:t>- поетапне збільшення обсягів фінансування видатків на охорону здоров’я за одночасної реструктуризації системи медичної допомоги.</w:t>
            </w:r>
          </w:p>
        </w:tc>
        <w:tc>
          <w:tcPr>
            <w:tcW w:w="993" w:type="dxa"/>
          </w:tcPr>
          <w:p w:rsidR="006D07AA" w:rsidRPr="00C826A0" w:rsidRDefault="006D07AA" w:rsidP="006D07AA">
            <w:pPr>
              <w:spacing w:line="28" w:lineRule="atLeast"/>
              <w:jc w:val="center"/>
              <w:rPr>
                <w:rFonts w:eastAsiaTheme="minorEastAsia"/>
                <w:sz w:val="24"/>
                <w:szCs w:val="24"/>
              </w:rPr>
            </w:pPr>
            <w:r>
              <w:rPr>
                <w:rFonts w:eastAsiaTheme="minorEastAsia"/>
                <w:sz w:val="24"/>
                <w:szCs w:val="24"/>
              </w:rPr>
              <w:t>2</w:t>
            </w:r>
          </w:p>
        </w:tc>
        <w:tc>
          <w:tcPr>
            <w:tcW w:w="2517" w:type="dxa"/>
          </w:tcPr>
          <w:p w:rsidR="006D07AA" w:rsidRPr="00466FC8" w:rsidRDefault="006D07AA" w:rsidP="006D07AA">
            <w:pPr>
              <w:shd w:val="clear" w:color="auto" w:fill="FFFFFF"/>
              <w:spacing w:line="276" w:lineRule="auto"/>
              <w:jc w:val="both"/>
            </w:pPr>
            <w:r w:rsidRPr="00466FC8">
              <w:t>Заходи у випадку високого рівня народжуваності:</w:t>
            </w:r>
          </w:p>
          <w:p w:rsidR="006D07AA" w:rsidRPr="00466FC8" w:rsidRDefault="006D07AA" w:rsidP="006D07AA">
            <w:pPr>
              <w:shd w:val="clear" w:color="auto" w:fill="FFFFFF"/>
              <w:spacing w:line="276" w:lineRule="auto"/>
              <w:jc w:val="both"/>
            </w:pPr>
            <w:r w:rsidRPr="00466FC8">
              <w:rPr>
                <w:rFonts w:eastAsiaTheme="minorEastAsia"/>
              </w:rPr>
              <w:t xml:space="preserve">- </w:t>
            </w:r>
            <w:r w:rsidRPr="00466FC8">
              <w:t>виділення області додаткових субвенцій з Державного бюджету на розширення соціальної «дитячої» інфраструктури (дошкільні навчальні заклади та школи);</w:t>
            </w:r>
          </w:p>
          <w:p w:rsidR="006D07AA" w:rsidRPr="00466FC8" w:rsidRDefault="006D07AA" w:rsidP="006D07AA">
            <w:pPr>
              <w:shd w:val="clear" w:color="auto" w:fill="FFFFFF"/>
              <w:spacing w:line="276" w:lineRule="auto"/>
              <w:jc w:val="both"/>
            </w:pPr>
            <w:r w:rsidRPr="00466FC8">
              <w:rPr>
                <w:rFonts w:eastAsiaTheme="minorEastAsia"/>
              </w:rPr>
              <w:t>-</w:t>
            </w:r>
            <w:r>
              <w:rPr>
                <w:rFonts w:eastAsiaTheme="minorEastAsia"/>
              </w:rPr>
              <w:t xml:space="preserve"> </w:t>
            </w:r>
            <w:r w:rsidRPr="00466FC8">
              <w:t>поширення впровадження режиму короткотривалого (до 4 годин) перебування в дошкільних навчальних закладах, що хоча б частково вирішує проблему черг до дитячих садків та їх переповнення;</w:t>
            </w:r>
          </w:p>
          <w:p w:rsidR="006D07AA" w:rsidRPr="00A9098F" w:rsidRDefault="006D07AA" w:rsidP="006D07AA">
            <w:pPr>
              <w:shd w:val="clear" w:color="auto" w:fill="FFFFFF"/>
              <w:spacing w:line="276" w:lineRule="auto"/>
              <w:jc w:val="both"/>
              <w:rPr>
                <w:sz w:val="16"/>
                <w:szCs w:val="16"/>
              </w:rPr>
            </w:pPr>
            <w:r w:rsidRPr="00466FC8">
              <w:rPr>
                <w:rFonts w:eastAsiaTheme="minorEastAsia"/>
              </w:rPr>
              <w:t xml:space="preserve">- </w:t>
            </w:r>
            <w:r w:rsidRPr="00466FC8">
              <w:t>поліпшення можливостей для працюючих батьків поєднувати роботу і виконання сімейних обов</w:t>
            </w:r>
            <w:r w:rsidRPr="00466FC8">
              <w:rPr>
                <w:rFonts w:eastAsiaTheme="minorEastAsia"/>
              </w:rPr>
              <w:t>’</w:t>
            </w:r>
            <w:r w:rsidRPr="00466FC8">
              <w:t>язків шляхом створення дитячих кімнат на підприємствах для дітей працівників та через використання механізмів гнучкої зайнятості.</w:t>
            </w:r>
          </w:p>
        </w:tc>
      </w:tr>
    </w:tbl>
    <w:p w:rsidR="006476F1" w:rsidRDefault="006476F1"/>
    <w:p w:rsidR="006476F1" w:rsidRDefault="006476F1" w:rsidP="006476F1">
      <w:pPr>
        <w:jc w:val="right"/>
      </w:pPr>
      <w:r>
        <w:lastRenderedPageBreak/>
        <w:t>Продовження таблиці 1.6</w:t>
      </w:r>
    </w:p>
    <w:tbl>
      <w:tblPr>
        <w:tblStyle w:val="a9"/>
        <w:tblW w:w="9429" w:type="dxa"/>
        <w:tblInd w:w="426" w:type="dxa"/>
        <w:tblLayout w:type="fixed"/>
        <w:tblLook w:val="04A0" w:firstRow="1" w:lastRow="0" w:firstColumn="1" w:lastColumn="0" w:noHBand="0" w:noVBand="1"/>
      </w:tblPr>
      <w:tblGrid>
        <w:gridCol w:w="533"/>
        <w:gridCol w:w="5386"/>
        <w:gridCol w:w="993"/>
        <w:gridCol w:w="2517"/>
      </w:tblGrid>
      <w:tr w:rsidR="006D07AA" w:rsidTr="006D07AA">
        <w:trPr>
          <w:trHeight w:val="3574"/>
        </w:trPr>
        <w:tc>
          <w:tcPr>
            <w:tcW w:w="533" w:type="dxa"/>
            <w:textDirection w:val="btLr"/>
          </w:tcPr>
          <w:p w:rsidR="006D07AA" w:rsidRDefault="006D07AA" w:rsidP="006D07AA">
            <w:pPr>
              <w:tabs>
                <w:tab w:val="left" w:pos="2445"/>
              </w:tabs>
              <w:spacing w:line="28" w:lineRule="atLeast"/>
              <w:ind w:left="113" w:right="113"/>
              <w:jc w:val="center"/>
              <w:rPr>
                <w:rFonts w:eastAsiaTheme="minorEastAsia"/>
                <w:sz w:val="24"/>
                <w:szCs w:val="24"/>
              </w:rPr>
            </w:pPr>
            <w:r>
              <w:rPr>
                <w:rFonts w:eastAsiaTheme="minorEastAsia"/>
                <w:sz w:val="24"/>
                <w:szCs w:val="24"/>
              </w:rPr>
              <w:t>Міграція</w:t>
            </w:r>
          </w:p>
        </w:tc>
        <w:tc>
          <w:tcPr>
            <w:tcW w:w="5386" w:type="dxa"/>
          </w:tcPr>
          <w:p w:rsidR="006D07AA" w:rsidRPr="00B9429B" w:rsidRDefault="006D07AA" w:rsidP="006D07AA">
            <w:pPr>
              <w:spacing w:line="28" w:lineRule="atLeast"/>
            </w:pPr>
            <w:r w:rsidRPr="005A0C54">
              <w:rPr>
                <w:rFonts w:eastAsiaTheme="minorEastAsia"/>
              </w:rPr>
              <w:t>-</w:t>
            </w:r>
            <w:r>
              <w:rPr>
                <w:rFonts w:eastAsiaTheme="minorEastAsia"/>
              </w:rPr>
              <w:t xml:space="preserve"> </w:t>
            </w:r>
            <w:r w:rsidRPr="00B9429B">
              <w:t>Пом'якшення</w:t>
            </w:r>
            <w:r>
              <w:t xml:space="preserve"> </w:t>
            </w:r>
            <w:r w:rsidRPr="00B9429B">
              <w:t>дії</w:t>
            </w:r>
            <w:r>
              <w:t xml:space="preserve"> </w:t>
            </w:r>
            <w:r w:rsidRPr="00B9429B">
              <w:t>факторів,</w:t>
            </w:r>
            <w:r>
              <w:t xml:space="preserve"> </w:t>
            </w:r>
            <w:r w:rsidRPr="00B9429B">
              <w:t>які</w:t>
            </w:r>
            <w:r>
              <w:t xml:space="preserve"> </w:t>
            </w:r>
            <w:r w:rsidRPr="00B9429B">
              <w:t>стимулюють</w:t>
            </w:r>
            <w:r>
              <w:t xml:space="preserve"> </w:t>
            </w:r>
            <w:r w:rsidRPr="00B9429B">
              <w:t>від'їзд</w:t>
            </w:r>
            <w:r>
              <w:t xml:space="preserve"> </w:t>
            </w:r>
            <w:r w:rsidRPr="00B9429B">
              <w:t>людей, перш за все за кордон, що забезпечується шляхом</w:t>
            </w:r>
            <w:r>
              <w:t xml:space="preserve"> </w:t>
            </w:r>
            <w:r w:rsidRPr="00B9429B">
              <w:t>створення загальнодержавної бази даних вакансій,</w:t>
            </w:r>
            <w:r>
              <w:t xml:space="preserve"> </w:t>
            </w:r>
            <w:r w:rsidRPr="00B9429B">
              <w:t>стимулювання підприємництва, створення нових робочих</w:t>
            </w:r>
            <w:r>
              <w:t xml:space="preserve"> </w:t>
            </w:r>
            <w:r w:rsidRPr="00B9429B">
              <w:t>місць,особливо в тих регіонах, де можливості</w:t>
            </w:r>
            <w:r>
              <w:t xml:space="preserve"> </w:t>
            </w:r>
            <w:r w:rsidRPr="00B9429B">
              <w:t>економічного зро</w:t>
            </w:r>
            <w:r>
              <w:t xml:space="preserve">стання заздалегідь є обмеженими, </w:t>
            </w:r>
            <w:r w:rsidRPr="00B9429B">
              <w:t>подолання</w:t>
            </w:r>
            <w:r>
              <w:t xml:space="preserve"> </w:t>
            </w:r>
            <w:r w:rsidRPr="00B9429B">
              <w:t>різких</w:t>
            </w:r>
            <w:r>
              <w:t xml:space="preserve"> </w:t>
            </w:r>
            <w:r w:rsidRPr="00B9429B">
              <w:t>регіональних</w:t>
            </w:r>
            <w:r>
              <w:t xml:space="preserve"> </w:t>
            </w:r>
            <w:r w:rsidRPr="00B9429B">
              <w:t>диспропорцій</w:t>
            </w:r>
            <w:r>
              <w:t xml:space="preserve"> </w:t>
            </w:r>
            <w:r w:rsidRPr="00B9429B">
              <w:t>в</w:t>
            </w:r>
            <w:r>
              <w:t xml:space="preserve"> </w:t>
            </w:r>
            <w:r w:rsidRPr="00B9429B">
              <w:t>якості</w:t>
            </w:r>
            <w:r>
              <w:t xml:space="preserve"> </w:t>
            </w:r>
            <w:r w:rsidRPr="00B9429B">
              <w:t>життя;</w:t>
            </w:r>
          </w:p>
          <w:p w:rsidR="006D07AA" w:rsidRPr="00B9429B" w:rsidRDefault="006D07AA" w:rsidP="006D07AA">
            <w:pPr>
              <w:spacing w:line="28" w:lineRule="atLeast"/>
            </w:pPr>
            <w:r w:rsidRPr="005A0C54">
              <w:rPr>
                <w:rFonts w:eastAsiaTheme="minorEastAsia"/>
              </w:rPr>
              <w:t>-</w:t>
            </w:r>
            <w:r>
              <w:rPr>
                <w:rFonts w:eastAsiaTheme="minorEastAsia"/>
              </w:rPr>
              <w:t xml:space="preserve"> </w:t>
            </w:r>
            <w:r w:rsidRPr="00B9429B">
              <w:t>створення центрів соціальної адаптації дітей мігрантів з</w:t>
            </w:r>
            <w:r>
              <w:t xml:space="preserve"> </w:t>
            </w:r>
            <w:r w:rsidRPr="00B9429B">
              <w:t>метою попередження поширення такого явища, як</w:t>
            </w:r>
            <w:r>
              <w:t xml:space="preserve"> </w:t>
            </w:r>
            <w:r w:rsidRPr="00B9429B">
              <w:t>соціальне сирітство та «діти вулиці»;</w:t>
            </w:r>
          </w:p>
          <w:p w:rsidR="006D07AA" w:rsidRPr="00B9429B" w:rsidRDefault="006D07AA" w:rsidP="006D07AA">
            <w:pPr>
              <w:spacing w:line="28" w:lineRule="atLeast"/>
            </w:pPr>
            <w:r w:rsidRPr="005A0C54">
              <w:rPr>
                <w:rFonts w:eastAsiaTheme="minorEastAsia"/>
              </w:rPr>
              <w:t>-</w:t>
            </w:r>
            <w:r>
              <w:rPr>
                <w:rFonts w:eastAsiaTheme="minorEastAsia"/>
              </w:rPr>
              <w:t xml:space="preserve"> </w:t>
            </w:r>
            <w:r w:rsidRPr="00B9429B">
              <w:t>покращення можливостей легального</w:t>
            </w:r>
            <w:r>
              <w:t xml:space="preserve"> </w:t>
            </w:r>
            <w:r w:rsidRPr="00B9429B">
              <w:t>працевлаштування громадян за кордоном;</w:t>
            </w:r>
          </w:p>
          <w:p w:rsidR="006D07AA" w:rsidRPr="00B9429B" w:rsidRDefault="006D07AA" w:rsidP="006D07AA">
            <w:pPr>
              <w:spacing w:line="28" w:lineRule="atLeast"/>
            </w:pPr>
            <w:r w:rsidRPr="005A0C54">
              <w:rPr>
                <w:rFonts w:eastAsiaTheme="minorEastAsia"/>
              </w:rPr>
              <w:t>-</w:t>
            </w:r>
            <w:r>
              <w:rPr>
                <w:rFonts w:eastAsiaTheme="minorEastAsia"/>
              </w:rPr>
              <w:t xml:space="preserve"> </w:t>
            </w:r>
            <w:r w:rsidRPr="00B9429B">
              <w:t>протидія нелегальній міграції громадян за кордон.</w:t>
            </w:r>
          </w:p>
        </w:tc>
        <w:tc>
          <w:tcPr>
            <w:tcW w:w="993" w:type="dxa"/>
          </w:tcPr>
          <w:p w:rsidR="006D07AA" w:rsidRDefault="006D07AA" w:rsidP="006D07AA">
            <w:pPr>
              <w:tabs>
                <w:tab w:val="left" w:pos="2445"/>
              </w:tabs>
              <w:spacing w:line="28" w:lineRule="atLeast"/>
              <w:jc w:val="center"/>
              <w:rPr>
                <w:rFonts w:eastAsiaTheme="minorEastAsia"/>
                <w:sz w:val="24"/>
                <w:szCs w:val="24"/>
              </w:rPr>
            </w:pPr>
            <w:r>
              <w:rPr>
                <w:rFonts w:eastAsiaTheme="minorEastAsia"/>
                <w:sz w:val="24"/>
                <w:szCs w:val="24"/>
              </w:rPr>
              <w:t>1</w:t>
            </w:r>
          </w:p>
        </w:tc>
        <w:tc>
          <w:tcPr>
            <w:tcW w:w="2517" w:type="dxa"/>
          </w:tcPr>
          <w:p w:rsidR="006D07AA" w:rsidRPr="00097F25" w:rsidRDefault="006D07AA" w:rsidP="006D07AA">
            <w:pPr>
              <w:tabs>
                <w:tab w:val="left" w:pos="2445"/>
              </w:tabs>
              <w:spacing w:line="28" w:lineRule="atLeast"/>
              <w:rPr>
                <w:rFonts w:eastAsiaTheme="minorEastAsia"/>
              </w:rPr>
            </w:pPr>
            <w:r w:rsidRPr="005A0C54">
              <w:rPr>
                <w:rFonts w:eastAsiaTheme="minorEastAsia"/>
              </w:rPr>
              <w:t>-</w:t>
            </w:r>
            <w:r>
              <w:rPr>
                <w:rFonts w:eastAsiaTheme="minorEastAsia"/>
              </w:rPr>
              <w:t xml:space="preserve"> </w:t>
            </w:r>
            <w:r w:rsidRPr="00097F25">
              <w:rPr>
                <w:rFonts w:eastAsiaTheme="minorEastAsia"/>
              </w:rPr>
              <w:t>Захист</w:t>
            </w:r>
            <w:r>
              <w:rPr>
                <w:rFonts w:eastAsiaTheme="minorEastAsia"/>
              </w:rPr>
              <w:t xml:space="preserve"> </w:t>
            </w:r>
            <w:r w:rsidRPr="00097F25">
              <w:rPr>
                <w:rFonts w:eastAsiaTheme="minorEastAsia"/>
              </w:rPr>
              <w:t>національного</w:t>
            </w:r>
            <w:r>
              <w:rPr>
                <w:rFonts w:eastAsiaTheme="minorEastAsia"/>
              </w:rPr>
              <w:t xml:space="preserve"> </w:t>
            </w:r>
            <w:r w:rsidRPr="00097F25">
              <w:rPr>
                <w:rFonts w:eastAsiaTheme="minorEastAsia"/>
              </w:rPr>
              <w:t>і,</w:t>
            </w:r>
            <w:r>
              <w:rPr>
                <w:rFonts w:eastAsiaTheme="minorEastAsia"/>
              </w:rPr>
              <w:t xml:space="preserve"> </w:t>
            </w:r>
            <w:r w:rsidRPr="00097F25">
              <w:rPr>
                <w:rFonts w:eastAsiaTheme="minorEastAsia"/>
              </w:rPr>
              <w:t>відповідно,</w:t>
            </w:r>
            <w:r>
              <w:rPr>
                <w:rFonts w:eastAsiaTheme="minorEastAsia"/>
              </w:rPr>
              <w:t xml:space="preserve"> </w:t>
            </w:r>
            <w:r w:rsidRPr="00097F25">
              <w:rPr>
                <w:rFonts w:eastAsiaTheme="minorEastAsia"/>
              </w:rPr>
              <w:t>регіональних</w:t>
            </w:r>
            <w:r>
              <w:rPr>
                <w:rFonts w:eastAsiaTheme="minorEastAsia"/>
              </w:rPr>
              <w:t xml:space="preserve"> </w:t>
            </w:r>
            <w:r w:rsidRPr="00097F25">
              <w:rPr>
                <w:rFonts w:eastAsiaTheme="minorEastAsia"/>
              </w:rPr>
              <w:t>ринків</w:t>
            </w:r>
            <w:r>
              <w:rPr>
                <w:rFonts w:eastAsiaTheme="minorEastAsia"/>
              </w:rPr>
              <w:t xml:space="preserve"> </w:t>
            </w:r>
            <w:r w:rsidRPr="00097F25">
              <w:rPr>
                <w:rFonts w:eastAsiaTheme="minorEastAsia"/>
              </w:rPr>
              <w:t>праці</w:t>
            </w:r>
            <w:r>
              <w:rPr>
                <w:rFonts w:eastAsiaTheme="minorEastAsia"/>
              </w:rPr>
              <w:t xml:space="preserve"> </w:t>
            </w:r>
            <w:r w:rsidRPr="00097F25">
              <w:rPr>
                <w:rFonts w:eastAsiaTheme="minorEastAsia"/>
              </w:rPr>
              <w:t>від</w:t>
            </w:r>
            <w:r>
              <w:rPr>
                <w:rFonts w:eastAsiaTheme="minorEastAsia"/>
              </w:rPr>
              <w:t xml:space="preserve"> </w:t>
            </w:r>
            <w:r w:rsidRPr="00097F25">
              <w:rPr>
                <w:rFonts w:eastAsiaTheme="minorEastAsia"/>
              </w:rPr>
              <w:t>неконтрольованого припливу</w:t>
            </w:r>
            <w:r>
              <w:rPr>
                <w:rFonts w:eastAsiaTheme="minorEastAsia"/>
              </w:rPr>
              <w:t xml:space="preserve"> </w:t>
            </w:r>
            <w:r w:rsidRPr="00097F25">
              <w:rPr>
                <w:rFonts w:eastAsiaTheme="minorEastAsia"/>
              </w:rPr>
              <w:t>іноземної</w:t>
            </w:r>
            <w:r>
              <w:rPr>
                <w:rFonts w:eastAsiaTheme="minorEastAsia"/>
              </w:rPr>
              <w:t xml:space="preserve"> </w:t>
            </w:r>
            <w:r w:rsidRPr="00097F25">
              <w:rPr>
                <w:rFonts w:eastAsiaTheme="minorEastAsia"/>
              </w:rPr>
              <w:t>робочої сили</w:t>
            </w:r>
            <w:r>
              <w:rPr>
                <w:rFonts w:eastAsiaTheme="minorEastAsia"/>
              </w:rPr>
              <w:t xml:space="preserve"> </w:t>
            </w:r>
            <w:r w:rsidRPr="00097F25">
              <w:rPr>
                <w:rFonts w:eastAsiaTheme="minorEastAsia"/>
              </w:rPr>
              <w:t>шляхом контролю за наймом</w:t>
            </w:r>
            <w:r>
              <w:rPr>
                <w:rFonts w:eastAsiaTheme="minorEastAsia"/>
              </w:rPr>
              <w:t xml:space="preserve"> </w:t>
            </w:r>
            <w:r w:rsidRPr="00097F25">
              <w:rPr>
                <w:rFonts w:eastAsiaTheme="minorEastAsia"/>
              </w:rPr>
              <w:t>іноземців,розміром</w:t>
            </w:r>
            <w:r>
              <w:rPr>
                <w:rFonts w:eastAsiaTheme="minorEastAsia"/>
              </w:rPr>
              <w:t xml:space="preserve"> </w:t>
            </w:r>
            <w:r w:rsidRPr="00097F25">
              <w:rPr>
                <w:rFonts w:eastAsiaTheme="minorEastAsia"/>
              </w:rPr>
              <w:t>оплати</w:t>
            </w:r>
            <w:r>
              <w:rPr>
                <w:rFonts w:eastAsiaTheme="minorEastAsia"/>
              </w:rPr>
              <w:t xml:space="preserve"> </w:t>
            </w:r>
            <w:r w:rsidRPr="00097F25">
              <w:rPr>
                <w:rFonts w:eastAsiaTheme="minorEastAsia"/>
              </w:rPr>
              <w:t>їхньої</w:t>
            </w:r>
            <w:r>
              <w:rPr>
                <w:rFonts w:eastAsiaTheme="minorEastAsia"/>
              </w:rPr>
              <w:t xml:space="preserve"> </w:t>
            </w:r>
            <w:r w:rsidRPr="00097F25">
              <w:rPr>
                <w:rFonts w:eastAsiaTheme="minorEastAsia"/>
              </w:rPr>
              <w:t>праці,обмеження</w:t>
            </w:r>
            <w:r>
              <w:rPr>
                <w:rFonts w:eastAsiaTheme="minorEastAsia"/>
              </w:rPr>
              <w:t xml:space="preserve"> </w:t>
            </w:r>
            <w:r w:rsidRPr="00097F25">
              <w:rPr>
                <w:rFonts w:eastAsiaTheme="minorEastAsia"/>
              </w:rPr>
              <w:t>кількості дозволів на їх найм;</w:t>
            </w:r>
          </w:p>
          <w:p w:rsidR="006D07AA" w:rsidRDefault="006D07AA" w:rsidP="006D07AA">
            <w:pPr>
              <w:tabs>
                <w:tab w:val="left" w:pos="2445"/>
              </w:tabs>
              <w:spacing w:line="28" w:lineRule="atLeast"/>
              <w:rPr>
                <w:rFonts w:eastAsiaTheme="minorEastAsia"/>
                <w:sz w:val="24"/>
                <w:szCs w:val="24"/>
              </w:rPr>
            </w:pPr>
            <w:r w:rsidRPr="005A0C54">
              <w:rPr>
                <w:rFonts w:eastAsiaTheme="minorEastAsia"/>
              </w:rPr>
              <w:t>-</w:t>
            </w:r>
            <w:r>
              <w:rPr>
                <w:rFonts w:eastAsiaTheme="minorEastAsia"/>
              </w:rPr>
              <w:t xml:space="preserve"> </w:t>
            </w:r>
            <w:r w:rsidRPr="00097F25">
              <w:rPr>
                <w:rFonts w:eastAsiaTheme="minorEastAsia"/>
              </w:rPr>
              <w:t>контроль та забезпечення</w:t>
            </w:r>
            <w:r>
              <w:rPr>
                <w:rFonts w:eastAsiaTheme="minorEastAsia"/>
              </w:rPr>
              <w:t xml:space="preserve"> </w:t>
            </w:r>
            <w:r w:rsidRPr="00097F25">
              <w:rPr>
                <w:rFonts w:eastAsiaTheme="minorEastAsia"/>
              </w:rPr>
              <w:t>балансу прав і законних</w:t>
            </w:r>
            <w:r>
              <w:rPr>
                <w:rFonts w:eastAsiaTheme="minorEastAsia"/>
              </w:rPr>
              <w:t xml:space="preserve"> </w:t>
            </w:r>
            <w:r w:rsidRPr="00097F25">
              <w:rPr>
                <w:rFonts w:eastAsiaTheme="minorEastAsia"/>
              </w:rPr>
              <w:t>інтересів місцевого населення</w:t>
            </w:r>
            <w:r>
              <w:rPr>
                <w:rFonts w:eastAsiaTheme="minorEastAsia"/>
              </w:rPr>
              <w:t xml:space="preserve"> </w:t>
            </w:r>
            <w:r w:rsidRPr="00097F25">
              <w:rPr>
                <w:rFonts w:eastAsiaTheme="minorEastAsia"/>
              </w:rPr>
              <w:t>і мігрантів.</w:t>
            </w:r>
          </w:p>
        </w:tc>
      </w:tr>
    </w:tbl>
    <w:p w:rsidR="00C826A0" w:rsidRPr="00C826A0" w:rsidRDefault="006D07AA" w:rsidP="00C826A0">
      <w:pPr>
        <w:shd w:val="clear" w:color="auto" w:fill="FFFFFF"/>
        <w:spacing w:line="276" w:lineRule="auto"/>
        <w:ind w:firstLine="709"/>
        <w:jc w:val="both"/>
        <w:rPr>
          <w:rFonts w:eastAsiaTheme="minorEastAsia"/>
          <w:sz w:val="24"/>
          <w:szCs w:val="24"/>
          <w:vertAlign w:val="superscript"/>
        </w:rPr>
      </w:pPr>
      <w:r>
        <w:rPr>
          <w:rFonts w:eastAsiaTheme="minorEastAsia"/>
          <w:sz w:val="24"/>
          <w:szCs w:val="24"/>
          <w:vertAlign w:val="superscript"/>
        </w:rPr>
        <w:t>1</w:t>
      </w:r>
      <w:r w:rsidR="00C826A0">
        <w:rPr>
          <w:rFonts w:eastAsiaTheme="minorEastAsia"/>
          <w:sz w:val="24"/>
          <w:szCs w:val="24"/>
          <w:vertAlign w:val="superscript"/>
        </w:rPr>
        <w:t xml:space="preserve"> – </w:t>
      </w:r>
      <w:r w:rsidR="00C826A0">
        <w:rPr>
          <w:rFonts w:eastAsiaTheme="minorEastAsia"/>
          <w:sz w:val="24"/>
          <w:szCs w:val="24"/>
        </w:rPr>
        <w:t>Для вибору відповідних заходів доцільно проаналізувати рівень демографічної безпеки в попередні періоди з метою виявлення його динаміки. Якщо динаміка позитивна, то доцільно орієнтуватись на підтримуючі заходи, якщо негативна – на стимулюючі.</w:t>
      </w:r>
    </w:p>
    <w:p w:rsidR="006D07AA" w:rsidRDefault="006D07AA" w:rsidP="006D07AA">
      <w:pPr>
        <w:shd w:val="clear" w:color="auto" w:fill="FFFFFF"/>
        <w:spacing w:line="276" w:lineRule="auto"/>
        <w:ind w:firstLine="709"/>
        <w:jc w:val="both"/>
        <w:rPr>
          <w:rFonts w:eastAsiaTheme="minorEastAsia"/>
          <w:sz w:val="24"/>
          <w:szCs w:val="24"/>
        </w:rPr>
      </w:pPr>
      <w:r>
        <w:rPr>
          <w:sz w:val="28"/>
          <w:szCs w:val="28"/>
          <w:vertAlign w:val="superscript"/>
        </w:rPr>
        <w:t xml:space="preserve">2 – </w:t>
      </w:r>
      <w:r>
        <w:rPr>
          <w:rFonts w:eastAsiaTheme="minorEastAsia"/>
          <w:sz w:val="24"/>
          <w:szCs w:val="24"/>
        </w:rPr>
        <w:t>Для вибору відповідних заходів доцільно проаналізувати рівень демографічної безпеки в попередні періоди з метою виявлення його динаміки. Якщо динаміка позитивна, то доцільно орієнтуватись на підтримуючі заходи, якщо негативна – на стимулюючі.</w:t>
      </w:r>
    </w:p>
    <w:p w:rsidR="00C826A0" w:rsidRPr="00C826A0" w:rsidRDefault="00C826A0" w:rsidP="00D67123">
      <w:pPr>
        <w:shd w:val="clear" w:color="auto" w:fill="FFFFFF"/>
        <w:spacing w:line="360" w:lineRule="auto"/>
        <w:ind w:firstLine="709"/>
        <w:jc w:val="both"/>
        <w:rPr>
          <w:sz w:val="28"/>
          <w:szCs w:val="28"/>
          <w:vertAlign w:val="superscript"/>
        </w:rPr>
      </w:pPr>
    </w:p>
    <w:p w:rsidR="00D67123" w:rsidRPr="00DE3CE8" w:rsidRDefault="00D67123" w:rsidP="00D67123">
      <w:pPr>
        <w:shd w:val="clear" w:color="auto" w:fill="FFFFFF"/>
        <w:spacing w:line="360" w:lineRule="auto"/>
        <w:ind w:firstLine="709"/>
        <w:jc w:val="both"/>
        <w:rPr>
          <w:sz w:val="28"/>
          <w:szCs w:val="28"/>
        </w:rPr>
      </w:pPr>
      <w:r w:rsidRPr="00DE3CE8">
        <w:rPr>
          <w:sz w:val="28"/>
          <w:szCs w:val="28"/>
        </w:rPr>
        <w:t>Диференціація заходів для рівнів безпеки «дуже низький» та «низький» і «високий» та «дуже висо</w:t>
      </w:r>
      <w:r w:rsidRPr="00DE3CE8">
        <w:rPr>
          <w:sz w:val="28"/>
          <w:szCs w:val="28"/>
        </w:rPr>
        <w:softHyphen/>
        <w:t>кий» має характеризуватися, перш за все, термінові</w:t>
      </w:r>
      <w:r w:rsidRPr="00DE3CE8">
        <w:rPr>
          <w:sz w:val="28"/>
          <w:szCs w:val="28"/>
        </w:rPr>
        <w:softHyphen/>
        <w:t>стю та масштабами їхнього впровадження. Варто наголосити, що багато із запропонованих заходів можуть застосовуватися для нейтралізації різних демографічних загроз, що підтверджує безпосеред</w:t>
      </w:r>
      <w:r w:rsidRPr="00DE3CE8">
        <w:rPr>
          <w:sz w:val="28"/>
          <w:szCs w:val="28"/>
        </w:rPr>
        <w:softHyphen/>
        <w:t>ній зв’язок між ними. Саме тому важливим є ком</w:t>
      </w:r>
      <w:r w:rsidRPr="00DE3CE8">
        <w:rPr>
          <w:sz w:val="28"/>
          <w:szCs w:val="28"/>
        </w:rPr>
        <w:softHyphen/>
        <w:t>плексний підхід при вирішенні демографічних про</w:t>
      </w:r>
      <w:r w:rsidRPr="00DE3CE8">
        <w:rPr>
          <w:sz w:val="28"/>
          <w:szCs w:val="28"/>
        </w:rPr>
        <w:softHyphen/>
        <w:t>блем.</w:t>
      </w:r>
    </w:p>
    <w:p w:rsidR="00D67123" w:rsidRPr="00DE3CE8" w:rsidRDefault="00D67123" w:rsidP="00D67123">
      <w:pPr>
        <w:shd w:val="clear" w:color="auto" w:fill="FFFFFF"/>
        <w:spacing w:line="360" w:lineRule="auto"/>
        <w:ind w:firstLine="709"/>
        <w:jc w:val="both"/>
        <w:rPr>
          <w:sz w:val="28"/>
          <w:szCs w:val="28"/>
        </w:rPr>
      </w:pPr>
      <w:r w:rsidRPr="00DE3CE8">
        <w:rPr>
          <w:sz w:val="28"/>
          <w:szCs w:val="28"/>
        </w:rPr>
        <w:t>Розроблена система оцінювання може бути тако</w:t>
      </w:r>
      <w:r>
        <w:rPr>
          <w:sz w:val="28"/>
          <w:szCs w:val="28"/>
        </w:rPr>
        <w:t>ж модифікована для інших складо</w:t>
      </w:r>
      <w:r w:rsidRPr="00DE3CE8">
        <w:rPr>
          <w:sz w:val="28"/>
          <w:szCs w:val="28"/>
        </w:rPr>
        <w:t>вих націона</w:t>
      </w:r>
      <w:r w:rsidR="004357F3">
        <w:rPr>
          <w:sz w:val="28"/>
          <w:szCs w:val="28"/>
        </w:rPr>
        <w:t>льної безпеки та застосована на загальнонаціональному і на</w:t>
      </w:r>
      <w:r w:rsidRPr="00DE3CE8">
        <w:rPr>
          <w:sz w:val="28"/>
          <w:szCs w:val="28"/>
        </w:rPr>
        <w:t xml:space="preserve"> </w:t>
      </w:r>
      <w:proofErr w:type="spellStart"/>
      <w:r w:rsidRPr="00DE3CE8">
        <w:rPr>
          <w:sz w:val="28"/>
          <w:szCs w:val="28"/>
        </w:rPr>
        <w:t>внутрішньорегіональному</w:t>
      </w:r>
      <w:proofErr w:type="spellEnd"/>
      <w:r w:rsidRPr="00DE3CE8">
        <w:rPr>
          <w:sz w:val="28"/>
          <w:szCs w:val="28"/>
        </w:rPr>
        <w:t xml:space="preserve"> (наприклад, для районів в межах обла</w:t>
      </w:r>
      <w:r w:rsidRPr="00DE3CE8">
        <w:rPr>
          <w:sz w:val="28"/>
          <w:szCs w:val="28"/>
        </w:rPr>
        <w:softHyphen/>
        <w:t>сті) та міжнародному (для оцінювання рівнів тої чи іншої безпеки конкретних країн) рівні. Хронологічний аналіз інтегральних показників дозволить оцінити динаміку безпеки держави та окремих регіонів.</w:t>
      </w:r>
    </w:p>
    <w:p w:rsidR="00D67123" w:rsidRDefault="00D67123" w:rsidP="00D67123">
      <w:pPr>
        <w:spacing w:line="360" w:lineRule="auto"/>
        <w:ind w:firstLine="709"/>
        <w:rPr>
          <w:sz w:val="28"/>
          <w:szCs w:val="28"/>
        </w:rPr>
      </w:pPr>
    </w:p>
    <w:p w:rsidR="00D67123" w:rsidRDefault="00D67123" w:rsidP="00D67123">
      <w:pPr>
        <w:spacing w:line="360" w:lineRule="auto"/>
        <w:ind w:firstLine="709"/>
        <w:rPr>
          <w:sz w:val="28"/>
          <w:szCs w:val="28"/>
        </w:rPr>
      </w:pPr>
    </w:p>
    <w:p w:rsidR="006476F1" w:rsidRDefault="006476F1" w:rsidP="00D67123">
      <w:pPr>
        <w:spacing w:line="360" w:lineRule="auto"/>
        <w:ind w:firstLine="709"/>
        <w:rPr>
          <w:sz w:val="28"/>
          <w:szCs w:val="28"/>
        </w:rPr>
      </w:pPr>
    </w:p>
    <w:p w:rsidR="006476F1" w:rsidRDefault="006476F1" w:rsidP="00D67123">
      <w:pPr>
        <w:spacing w:line="360" w:lineRule="auto"/>
        <w:ind w:firstLine="709"/>
        <w:rPr>
          <w:sz w:val="28"/>
          <w:szCs w:val="28"/>
        </w:rPr>
      </w:pPr>
    </w:p>
    <w:p w:rsidR="00D67123" w:rsidRPr="00283FF1" w:rsidRDefault="00D67123" w:rsidP="00D67123">
      <w:pPr>
        <w:shd w:val="clear" w:color="auto" w:fill="FFFFFF"/>
        <w:spacing w:line="360" w:lineRule="auto"/>
        <w:ind w:right="5" w:firstLine="709"/>
        <w:jc w:val="both"/>
        <w:rPr>
          <w:b/>
          <w:bCs/>
          <w:sz w:val="28"/>
          <w:szCs w:val="28"/>
        </w:rPr>
      </w:pPr>
      <w:r>
        <w:rPr>
          <w:b/>
          <w:bCs/>
          <w:sz w:val="28"/>
          <w:szCs w:val="28"/>
        </w:rPr>
        <w:lastRenderedPageBreak/>
        <w:t xml:space="preserve">1.3. </w:t>
      </w:r>
      <w:r w:rsidRPr="00283FF1">
        <w:rPr>
          <w:b/>
          <w:bCs/>
          <w:sz w:val="28"/>
          <w:szCs w:val="28"/>
        </w:rPr>
        <w:t xml:space="preserve">Міграційні загрози </w:t>
      </w:r>
      <w:r>
        <w:rPr>
          <w:b/>
          <w:bCs/>
          <w:sz w:val="28"/>
          <w:szCs w:val="28"/>
        </w:rPr>
        <w:t>демографічній</w:t>
      </w:r>
      <w:r w:rsidRPr="00283FF1">
        <w:rPr>
          <w:b/>
          <w:bCs/>
          <w:sz w:val="28"/>
          <w:szCs w:val="28"/>
        </w:rPr>
        <w:t xml:space="preserve"> безпеці України</w:t>
      </w:r>
    </w:p>
    <w:p w:rsidR="00D67123" w:rsidRPr="00283FF1" w:rsidRDefault="00D67123" w:rsidP="00D67123">
      <w:pPr>
        <w:shd w:val="clear" w:color="auto" w:fill="FFFFFF"/>
        <w:spacing w:line="360" w:lineRule="auto"/>
        <w:ind w:right="5" w:firstLine="709"/>
        <w:jc w:val="both"/>
        <w:rPr>
          <w:b/>
          <w:bCs/>
          <w:sz w:val="28"/>
          <w:szCs w:val="28"/>
        </w:rPr>
      </w:pPr>
    </w:p>
    <w:p w:rsidR="00D67123" w:rsidRPr="00283FF1" w:rsidRDefault="00D67123" w:rsidP="00D67123">
      <w:pPr>
        <w:shd w:val="clear" w:color="auto" w:fill="FFFFFF"/>
        <w:spacing w:line="360" w:lineRule="auto"/>
        <w:ind w:right="5" w:firstLine="709"/>
        <w:jc w:val="both"/>
        <w:rPr>
          <w:sz w:val="28"/>
          <w:szCs w:val="28"/>
        </w:rPr>
      </w:pPr>
      <w:r w:rsidRPr="00283FF1">
        <w:rPr>
          <w:sz w:val="28"/>
          <w:szCs w:val="28"/>
        </w:rPr>
        <w:t>В Україні міграційні процес</w:t>
      </w:r>
      <w:r w:rsidR="00005803">
        <w:rPr>
          <w:sz w:val="28"/>
          <w:szCs w:val="28"/>
        </w:rPr>
        <w:t>и по-різному впливають на її де</w:t>
      </w:r>
      <w:r w:rsidRPr="00283FF1">
        <w:rPr>
          <w:sz w:val="28"/>
          <w:szCs w:val="28"/>
        </w:rPr>
        <w:t xml:space="preserve">мографічний розвиток, участь у міжнародному поділі праці, вихід на європейський та світовий ринки, соціальну та національну безпеку. </w:t>
      </w:r>
      <w:r w:rsidR="00005803">
        <w:rPr>
          <w:sz w:val="28"/>
          <w:szCs w:val="28"/>
        </w:rPr>
        <w:t>Сьогодні</w:t>
      </w:r>
      <w:r w:rsidRPr="00283FF1">
        <w:rPr>
          <w:sz w:val="28"/>
          <w:szCs w:val="28"/>
        </w:rPr>
        <w:t xml:space="preserve"> ця обставина набуває особливої актуальності, оскільки Україна у червні 2014 року підписала Угоду про асоціацію з ЄС.</w:t>
      </w:r>
    </w:p>
    <w:p w:rsidR="00D67123" w:rsidRPr="00283FF1" w:rsidRDefault="00D67123" w:rsidP="00D67123">
      <w:pPr>
        <w:shd w:val="clear" w:color="auto" w:fill="FFFFFF"/>
        <w:spacing w:line="360" w:lineRule="auto"/>
        <w:ind w:firstLine="709"/>
        <w:jc w:val="both"/>
        <w:rPr>
          <w:sz w:val="28"/>
          <w:szCs w:val="28"/>
        </w:rPr>
      </w:pPr>
      <w:r w:rsidRPr="00283FF1">
        <w:rPr>
          <w:sz w:val="28"/>
          <w:szCs w:val="28"/>
        </w:rPr>
        <w:t>Сьогодні основне стратегічне завдання полягає в збереженні державного сувере</w:t>
      </w:r>
      <w:r w:rsidRPr="00283FF1">
        <w:rPr>
          <w:sz w:val="28"/>
          <w:szCs w:val="28"/>
        </w:rPr>
        <w:softHyphen/>
        <w:t>нітету, територіальної цілісності України й інтеграції до європейського економічного та міграційного простору, забезпеченні наближених до світових стандартів якості та тривалості життя, реалізації прав і свобод громадян.</w:t>
      </w:r>
    </w:p>
    <w:p w:rsidR="00D67123" w:rsidRPr="00283FF1" w:rsidRDefault="00D67123" w:rsidP="00D67123">
      <w:pPr>
        <w:shd w:val="clear" w:color="auto" w:fill="FFFFFF"/>
        <w:spacing w:line="360" w:lineRule="auto"/>
        <w:ind w:right="5" w:firstLine="709"/>
        <w:jc w:val="both"/>
        <w:rPr>
          <w:sz w:val="28"/>
          <w:szCs w:val="28"/>
        </w:rPr>
      </w:pPr>
      <w:r w:rsidRPr="00283FF1">
        <w:rPr>
          <w:sz w:val="28"/>
          <w:szCs w:val="28"/>
        </w:rPr>
        <w:t>Аналіз та врахування сучасних міграційних тенденцій у нашій державі в контексті участі України в європейському та світовому міграційному просторі розглядається як один із важливих чинників формування власної національної політики. Ця проб</w:t>
      </w:r>
      <w:r w:rsidRPr="00283FF1">
        <w:rPr>
          <w:sz w:val="28"/>
          <w:szCs w:val="28"/>
        </w:rPr>
        <w:softHyphen/>
        <w:t xml:space="preserve">лема і безпосередньо, і опосередковано перебуває в площині національної безпеки України. </w:t>
      </w:r>
      <w:r w:rsidR="00005803">
        <w:rPr>
          <w:sz w:val="28"/>
          <w:szCs w:val="28"/>
        </w:rPr>
        <w:t>Сьогодні</w:t>
      </w:r>
      <w:r w:rsidRPr="00283FF1">
        <w:rPr>
          <w:sz w:val="28"/>
          <w:szCs w:val="28"/>
        </w:rPr>
        <w:t xml:space="preserve"> особливо вирізняється проблема перебування в регіонах України зна</w:t>
      </w:r>
      <w:r w:rsidRPr="00283FF1">
        <w:rPr>
          <w:sz w:val="28"/>
          <w:szCs w:val="28"/>
        </w:rPr>
        <w:softHyphen/>
        <w:t>чної кількості вимушених переселенців у зв’язку з анексією Російською Федерацією Криму, зовнішньою воєнною агресією Росії на Донбасі та збройними конфліктами, які тривають у Донецькій і Луганській областях.</w:t>
      </w:r>
    </w:p>
    <w:p w:rsidR="00D67123" w:rsidRPr="00283FF1" w:rsidRDefault="00D67123" w:rsidP="00D67123">
      <w:pPr>
        <w:shd w:val="clear" w:color="auto" w:fill="FFFFFF"/>
        <w:spacing w:line="360" w:lineRule="auto"/>
        <w:ind w:firstLine="709"/>
        <w:jc w:val="both"/>
        <w:rPr>
          <w:sz w:val="28"/>
          <w:szCs w:val="28"/>
        </w:rPr>
      </w:pPr>
      <w:r w:rsidRPr="00283FF1">
        <w:rPr>
          <w:sz w:val="28"/>
          <w:szCs w:val="28"/>
        </w:rPr>
        <w:t>За даними ООН, з квітня 2014 року (від початку бойових дій на Донбасі) із Донецької та Луганської обла</w:t>
      </w:r>
      <w:r w:rsidR="00005803">
        <w:rPr>
          <w:sz w:val="28"/>
          <w:szCs w:val="28"/>
        </w:rPr>
        <w:t>стей виїхало близько 2 млн.</w:t>
      </w:r>
      <w:r w:rsidRPr="00283FF1">
        <w:rPr>
          <w:sz w:val="28"/>
          <w:szCs w:val="28"/>
        </w:rPr>
        <w:t xml:space="preserve"> осіб, з яких понад 1 млн</w:t>
      </w:r>
      <w:r>
        <w:rPr>
          <w:sz w:val="28"/>
          <w:szCs w:val="28"/>
        </w:rPr>
        <w:t>.</w:t>
      </w:r>
      <w:r w:rsidRPr="00283FF1">
        <w:rPr>
          <w:sz w:val="28"/>
          <w:szCs w:val="28"/>
        </w:rPr>
        <w:t xml:space="preserve"> 300 тисяч осіб переселилося до інших регіонів України, а майже 500 тис. осіб емігрувало до Російської Федерації. З анексованого Криму переселенцями в Україну стали майже 25 тис. осіб. Найбільше внутрішньо переміщених осіб з Донбасу роз</w:t>
      </w:r>
      <w:r w:rsidRPr="00283FF1">
        <w:rPr>
          <w:sz w:val="28"/>
          <w:szCs w:val="28"/>
        </w:rPr>
        <w:softHyphen/>
        <w:t>міщено в Луганській області – 194 тис., Харківській – 168 тис., Донецькій – 112 тис., Дніпропетровській – 85 тис., Київській – 41 тис., у м. Київ – 39 тис. осіб</w:t>
      </w:r>
      <w:r w:rsidR="009343EE">
        <w:rPr>
          <w:sz w:val="28"/>
          <w:szCs w:val="28"/>
        </w:rPr>
        <w:t xml:space="preserve"> [</w:t>
      </w:r>
      <w:r w:rsidR="00ED1979">
        <w:rPr>
          <w:sz w:val="28"/>
          <w:szCs w:val="28"/>
        </w:rPr>
        <w:fldChar w:fldCharType="begin"/>
      </w:r>
      <w:r w:rsidR="00ED1979">
        <w:rPr>
          <w:sz w:val="28"/>
          <w:szCs w:val="28"/>
        </w:rPr>
        <w:instrText xml:space="preserve"> REF _Ref473531302 \r \h </w:instrText>
      </w:r>
      <w:r w:rsidR="00ED1979">
        <w:rPr>
          <w:sz w:val="28"/>
          <w:szCs w:val="28"/>
        </w:rPr>
      </w:r>
      <w:r w:rsidR="00ED1979">
        <w:rPr>
          <w:sz w:val="28"/>
          <w:szCs w:val="28"/>
        </w:rPr>
        <w:fldChar w:fldCharType="separate"/>
      </w:r>
      <w:r w:rsidR="00561F33">
        <w:rPr>
          <w:sz w:val="28"/>
          <w:szCs w:val="28"/>
        </w:rPr>
        <w:t>53</w:t>
      </w:r>
      <w:r w:rsidR="00ED1979">
        <w:rPr>
          <w:sz w:val="28"/>
          <w:szCs w:val="28"/>
        </w:rPr>
        <w:fldChar w:fldCharType="end"/>
      </w:r>
      <w:r>
        <w:rPr>
          <w:sz w:val="28"/>
          <w:szCs w:val="28"/>
        </w:rPr>
        <w:t>, с. 102]</w:t>
      </w:r>
      <w:r w:rsidRPr="00283FF1">
        <w:rPr>
          <w:sz w:val="28"/>
          <w:szCs w:val="28"/>
        </w:rPr>
        <w:t>.</w:t>
      </w:r>
    </w:p>
    <w:p w:rsidR="00D67123" w:rsidRPr="00283FF1" w:rsidRDefault="00D67123" w:rsidP="00D67123">
      <w:pPr>
        <w:shd w:val="clear" w:color="auto" w:fill="FFFFFF"/>
        <w:spacing w:line="360" w:lineRule="auto"/>
        <w:ind w:right="10" w:firstLine="709"/>
        <w:jc w:val="both"/>
        <w:rPr>
          <w:sz w:val="28"/>
          <w:szCs w:val="28"/>
        </w:rPr>
      </w:pPr>
      <w:r w:rsidRPr="00283FF1">
        <w:rPr>
          <w:sz w:val="28"/>
          <w:szCs w:val="28"/>
        </w:rPr>
        <w:t xml:space="preserve">Ці дані є наближеними до реальних, оскільки точний підрахунок за </w:t>
      </w:r>
      <w:r w:rsidRPr="00283FF1">
        <w:rPr>
          <w:sz w:val="28"/>
          <w:szCs w:val="28"/>
        </w:rPr>
        <w:lastRenderedPageBreak/>
        <w:t>умов бойових дій та проведення антитерористичної операції є неможливим.</w:t>
      </w:r>
    </w:p>
    <w:p w:rsidR="00D67123" w:rsidRPr="00283FF1" w:rsidRDefault="00D67123" w:rsidP="00D67123">
      <w:pPr>
        <w:shd w:val="clear" w:color="auto" w:fill="FFFFFF"/>
        <w:spacing w:line="360" w:lineRule="auto"/>
        <w:ind w:firstLine="709"/>
        <w:jc w:val="both"/>
        <w:rPr>
          <w:sz w:val="28"/>
          <w:szCs w:val="28"/>
        </w:rPr>
      </w:pPr>
      <w:r w:rsidRPr="00283FF1">
        <w:rPr>
          <w:sz w:val="28"/>
          <w:szCs w:val="28"/>
        </w:rPr>
        <w:t>Виходячи зі свого географічного положення та рівня і особливостей соціально-економічного розвитку, а також розвитку ринку праці та рівня заробітної плати, Україна є активним учасником міжнародних економічних процесів і однією з най</w:t>
      </w:r>
      <w:r w:rsidRPr="00283FF1">
        <w:rPr>
          <w:sz w:val="28"/>
          <w:szCs w:val="28"/>
        </w:rPr>
        <w:softHyphen/>
      </w:r>
      <w:r>
        <w:rPr>
          <w:sz w:val="28"/>
          <w:szCs w:val="28"/>
        </w:rPr>
        <w:t>більших країн-</w:t>
      </w:r>
      <w:r w:rsidRPr="00283FF1">
        <w:rPr>
          <w:sz w:val="28"/>
          <w:szCs w:val="28"/>
        </w:rPr>
        <w:t>донорів робочої сили в Європі. В умовах соціально-економічної кризи роль трудових міграцій як джерела зниження напруження на місцевих ринках праці суттєво зростає.</w:t>
      </w:r>
    </w:p>
    <w:p w:rsidR="00D67123" w:rsidRPr="00283FF1" w:rsidRDefault="00D67123" w:rsidP="00D67123">
      <w:pPr>
        <w:shd w:val="clear" w:color="auto" w:fill="FFFFFF"/>
        <w:spacing w:line="360" w:lineRule="auto"/>
        <w:ind w:firstLine="709"/>
        <w:jc w:val="both"/>
        <w:rPr>
          <w:sz w:val="28"/>
          <w:szCs w:val="28"/>
        </w:rPr>
      </w:pPr>
      <w:r w:rsidRPr="00283FF1">
        <w:rPr>
          <w:sz w:val="28"/>
          <w:szCs w:val="28"/>
        </w:rPr>
        <w:t>Стрімка активізація міжнародної мобільності населення України, що відбува</w:t>
      </w:r>
      <w:r w:rsidRPr="00283FF1">
        <w:rPr>
          <w:sz w:val="28"/>
          <w:szCs w:val="28"/>
        </w:rPr>
        <w:softHyphen/>
        <w:t>ється за умов глобалізації та наростання інтенсивності світових міграцій, висуває актуальну проблему – регулювання міграційних процесів, надання їм організованого, безпечного та неконфліктного характеру. Досконала міграційна політика необхідна як для мінімізації обумовлених міграцією ризиків, так і для використання значного позитивного потенціалу міграції в інтересах розвитку країни та її регіонів.</w:t>
      </w:r>
    </w:p>
    <w:p w:rsidR="00D67123" w:rsidRPr="00283FF1" w:rsidRDefault="00D67123" w:rsidP="00D67123">
      <w:pPr>
        <w:shd w:val="clear" w:color="auto" w:fill="FFFFFF"/>
        <w:spacing w:line="360" w:lineRule="auto"/>
        <w:ind w:firstLine="709"/>
        <w:jc w:val="both"/>
        <w:rPr>
          <w:sz w:val="28"/>
          <w:szCs w:val="28"/>
        </w:rPr>
      </w:pPr>
      <w:r w:rsidRPr="00283FF1">
        <w:rPr>
          <w:sz w:val="28"/>
          <w:szCs w:val="28"/>
        </w:rPr>
        <w:t>У Концепції державної міграційної політики України, схваленої 30.05.2011 р. зазначається, що вона спрямована на забезпечення ефективного державного управління міграційними процесами, створення умов для сталого демографічного та соціально-економічного розвитку держави, підвищення рівня національної безпеки шляхом запобігання виникненню неконтрольованих міграційних процесів та ліквідації їхніх наслідків, узгодження національного за</w:t>
      </w:r>
      <w:r w:rsidRPr="00283FF1">
        <w:rPr>
          <w:sz w:val="28"/>
          <w:szCs w:val="28"/>
        </w:rPr>
        <w:softHyphen/>
        <w:t>конодавства у сфері міграції з міжнародними стандартами, посилення соціального і правового захисту громадян України, які перебувають або працюють за кордоном, додержання принципів захисту інтересів України, а також те, що загрозу національній безпеці України становлять: нелегальна міграція; загострення демографічної кризи; від’їзд за межі України вчених, фахівців</w:t>
      </w:r>
      <w:r w:rsidR="009343EE">
        <w:rPr>
          <w:sz w:val="28"/>
          <w:szCs w:val="28"/>
        </w:rPr>
        <w:t>, кваліфікованої робочої сили [</w:t>
      </w:r>
      <w:r w:rsidR="00ED1979">
        <w:rPr>
          <w:sz w:val="28"/>
          <w:szCs w:val="28"/>
        </w:rPr>
        <w:fldChar w:fldCharType="begin"/>
      </w:r>
      <w:r w:rsidR="00ED1979">
        <w:rPr>
          <w:sz w:val="28"/>
          <w:szCs w:val="28"/>
        </w:rPr>
        <w:instrText xml:space="preserve"> REF _Ref473531672 \r \h </w:instrText>
      </w:r>
      <w:r w:rsidR="00ED1979">
        <w:rPr>
          <w:sz w:val="28"/>
          <w:szCs w:val="28"/>
        </w:rPr>
      </w:r>
      <w:r w:rsidR="00ED1979">
        <w:rPr>
          <w:sz w:val="28"/>
          <w:szCs w:val="28"/>
        </w:rPr>
        <w:fldChar w:fldCharType="separate"/>
      </w:r>
      <w:r w:rsidR="00561F33">
        <w:rPr>
          <w:sz w:val="28"/>
          <w:szCs w:val="28"/>
        </w:rPr>
        <w:t>50</w:t>
      </w:r>
      <w:r w:rsidR="00ED1979">
        <w:rPr>
          <w:sz w:val="28"/>
          <w:szCs w:val="28"/>
        </w:rPr>
        <w:fldChar w:fldCharType="end"/>
      </w:r>
      <w:r w:rsidRPr="00283FF1">
        <w:rPr>
          <w:sz w:val="28"/>
          <w:szCs w:val="28"/>
        </w:rPr>
        <w:t>].</w:t>
      </w:r>
    </w:p>
    <w:p w:rsidR="00D67123" w:rsidRPr="00283FF1" w:rsidRDefault="00D67123" w:rsidP="00D67123">
      <w:pPr>
        <w:shd w:val="clear" w:color="auto" w:fill="FFFFFF"/>
        <w:spacing w:line="360" w:lineRule="auto"/>
        <w:ind w:firstLine="709"/>
        <w:jc w:val="both"/>
        <w:rPr>
          <w:sz w:val="28"/>
          <w:szCs w:val="28"/>
        </w:rPr>
      </w:pPr>
      <w:r w:rsidRPr="00283FF1">
        <w:rPr>
          <w:sz w:val="28"/>
          <w:szCs w:val="28"/>
        </w:rPr>
        <w:t>Ухвалення важливих законів та нововведень державної міграційної політики дає підстави стверджувати, що основний спонукальний мотив таких дій був обумовлений зовнішнім чинником. Зокрема, реформування міграційної сфери помітно активізу</w:t>
      </w:r>
      <w:r w:rsidRPr="00283FF1">
        <w:rPr>
          <w:sz w:val="28"/>
          <w:szCs w:val="28"/>
        </w:rPr>
        <w:softHyphen/>
        <w:t xml:space="preserve">валося після того, як на саміті </w:t>
      </w:r>
      <w:proofErr w:type="spellStart"/>
      <w:r w:rsidRPr="00283FF1">
        <w:rPr>
          <w:sz w:val="28"/>
          <w:szCs w:val="28"/>
        </w:rPr>
        <w:t>Україна–</w:t>
      </w:r>
      <w:r w:rsidRPr="00283FF1">
        <w:rPr>
          <w:sz w:val="28"/>
          <w:szCs w:val="28"/>
        </w:rPr>
        <w:lastRenderedPageBreak/>
        <w:t>ЄС</w:t>
      </w:r>
      <w:proofErr w:type="spellEnd"/>
      <w:r w:rsidRPr="00283FF1">
        <w:rPr>
          <w:sz w:val="28"/>
          <w:szCs w:val="28"/>
        </w:rPr>
        <w:t xml:space="preserve"> у листопаді 2010 р. Україні було надано План дій з лібер</w:t>
      </w:r>
      <w:r w:rsidR="009343EE">
        <w:rPr>
          <w:sz w:val="28"/>
          <w:szCs w:val="28"/>
        </w:rPr>
        <w:t>алізації візового режиму [</w:t>
      </w:r>
      <w:r w:rsidR="00ED1979">
        <w:rPr>
          <w:sz w:val="28"/>
          <w:szCs w:val="28"/>
        </w:rPr>
        <w:fldChar w:fldCharType="begin"/>
      </w:r>
      <w:r w:rsidR="00ED1979">
        <w:rPr>
          <w:sz w:val="28"/>
          <w:szCs w:val="28"/>
        </w:rPr>
        <w:instrText xml:space="preserve"> REF _Ref473531302 \r \h </w:instrText>
      </w:r>
      <w:r w:rsidR="00ED1979">
        <w:rPr>
          <w:sz w:val="28"/>
          <w:szCs w:val="28"/>
        </w:rPr>
      </w:r>
      <w:r w:rsidR="00ED1979">
        <w:rPr>
          <w:sz w:val="28"/>
          <w:szCs w:val="28"/>
        </w:rPr>
        <w:fldChar w:fldCharType="separate"/>
      </w:r>
      <w:r w:rsidR="00561F33">
        <w:rPr>
          <w:sz w:val="28"/>
          <w:szCs w:val="28"/>
        </w:rPr>
        <w:t>53</w:t>
      </w:r>
      <w:r w:rsidR="00ED1979">
        <w:rPr>
          <w:sz w:val="28"/>
          <w:szCs w:val="28"/>
        </w:rPr>
        <w:fldChar w:fldCharType="end"/>
      </w:r>
      <w:r w:rsidRPr="00283FF1">
        <w:rPr>
          <w:sz w:val="28"/>
          <w:szCs w:val="28"/>
        </w:rPr>
        <w:t>].</w:t>
      </w:r>
    </w:p>
    <w:p w:rsidR="00D67123" w:rsidRPr="00283FF1" w:rsidRDefault="00D67123" w:rsidP="00D67123">
      <w:pPr>
        <w:shd w:val="clear" w:color="auto" w:fill="FFFFFF"/>
        <w:spacing w:line="360" w:lineRule="auto"/>
        <w:ind w:firstLine="709"/>
        <w:jc w:val="both"/>
        <w:rPr>
          <w:sz w:val="28"/>
          <w:szCs w:val="28"/>
        </w:rPr>
      </w:pPr>
      <w:r w:rsidRPr="00283FF1">
        <w:rPr>
          <w:sz w:val="28"/>
          <w:szCs w:val="28"/>
        </w:rPr>
        <w:t>Методологія теоретичного обґрунтування та управління міграційними процесами за нинішніх умов передбачає комплексний підхід до аналізу природи міграційно</w:t>
      </w:r>
      <w:r w:rsidRPr="00283FF1">
        <w:rPr>
          <w:sz w:val="28"/>
          <w:szCs w:val="28"/>
        </w:rPr>
        <w:softHyphen/>
        <w:t>г</w:t>
      </w:r>
      <w:r w:rsidR="00005803">
        <w:rPr>
          <w:sz w:val="28"/>
          <w:szCs w:val="28"/>
        </w:rPr>
        <w:t>о буття у всій його сукупності</w:t>
      </w:r>
      <w:r w:rsidRPr="00283FF1">
        <w:rPr>
          <w:sz w:val="28"/>
          <w:szCs w:val="28"/>
        </w:rPr>
        <w:t xml:space="preserve"> тих економічних, соціальних, правових та інших чинників, що притаманні саме цьому періоду, його причин та суб’єктів міграційних процесів, методів регулювання міграцій. Теорія управління міграційним рухом на</w:t>
      </w:r>
      <w:r w:rsidRPr="00283FF1">
        <w:rPr>
          <w:sz w:val="28"/>
          <w:szCs w:val="28"/>
        </w:rPr>
        <w:softHyphen/>
        <w:t>селення дає нам розуміння міграції як специфічного способу буття, функціонування та розвитку детермінант і механізмів міграційної сфери, видів міграційних потреб та інтересів, особливостей їх формування та задоволення.</w:t>
      </w:r>
    </w:p>
    <w:p w:rsidR="00D67123" w:rsidRPr="00283FF1" w:rsidRDefault="00D67123" w:rsidP="00D67123">
      <w:pPr>
        <w:shd w:val="clear" w:color="auto" w:fill="FFFFFF"/>
        <w:spacing w:line="360" w:lineRule="auto"/>
        <w:ind w:firstLine="709"/>
        <w:jc w:val="both"/>
        <w:rPr>
          <w:sz w:val="28"/>
          <w:szCs w:val="28"/>
        </w:rPr>
      </w:pPr>
      <w:r w:rsidRPr="00283FF1">
        <w:rPr>
          <w:sz w:val="28"/>
          <w:szCs w:val="28"/>
        </w:rPr>
        <w:t>За роки державної незалежності в період реформування економіки та транс</w:t>
      </w:r>
      <w:r w:rsidRPr="00283FF1">
        <w:rPr>
          <w:sz w:val="28"/>
          <w:szCs w:val="28"/>
        </w:rPr>
        <w:softHyphen/>
        <w:t>формації всієї соціально-економічної системи, а також у зв’язку з демократизацією суспільного життя, економічною кризою і падінням життєвого рівня переважної більшості населення країни, характер, обсяги, склад та спрямованість внутрішніх і зовнішніх міграційних потоків зазнали суттєвих змін та набули нового значення.</w:t>
      </w:r>
    </w:p>
    <w:p w:rsidR="00D67123" w:rsidRPr="00283FF1" w:rsidRDefault="00D67123" w:rsidP="00D67123">
      <w:pPr>
        <w:shd w:val="clear" w:color="auto" w:fill="FFFFFF"/>
        <w:spacing w:line="360" w:lineRule="auto"/>
        <w:ind w:firstLine="709"/>
        <w:jc w:val="both"/>
        <w:rPr>
          <w:sz w:val="28"/>
          <w:szCs w:val="28"/>
        </w:rPr>
      </w:pPr>
      <w:r w:rsidRPr="00283FF1">
        <w:rPr>
          <w:sz w:val="28"/>
          <w:szCs w:val="28"/>
        </w:rPr>
        <w:t>Ці зміни полягають у тому, що скоротились до мінімуму обсяги щоденних по</w:t>
      </w:r>
      <w:r w:rsidRPr="00283FF1">
        <w:rPr>
          <w:sz w:val="28"/>
          <w:szCs w:val="28"/>
        </w:rPr>
        <w:softHyphen/>
        <w:t>токів трудової маятникової міграції, практично припинився масовий відтік сільських жителів до міст, а натомість має місце часткова переорієнтація міграційних потоків населення з міських поселень у сільську місцевість, у десятки разів виросли обсяги сезонної трудової міграції та зовнішніх трудових поїздок за кордон. Характерною особливістю нинішнього міграційного буття в Україні є тенденція до значного збільшення обсягів міжрегіональних міграцій, а також інтенсивних міждержавних міграційних переміщень населення.</w:t>
      </w:r>
    </w:p>
    <w:p w:rsidR="00D67123" w:rsidRPr="00283FF1" w:rsidRDefault="00D67123" w:rsidP="00D67123">
      <w:pPr>
        <w:shd w:val="clear" w:color="auto" w:fill="FFFFFF"/>
        <w:spacing w:line="360" w:lineRule="auto"/>
        <w:ind w:firstLine="709"/>
        <w:jc w:val="both"/>
        <w:rPr>
          <w:sz w:val="28"/>
          <w:szCs w:val="28"/>
        </w:rPr>
      </w:pPr>
      <w:r w:rsidRPr="00283FF1">
        <w:rPr>
          <w:sz w:val="28"/>
          <w:szCs w:val="28"/>
        </w:rPr>
        <w:t>Складними і дуже часто взаємопов’язаними є проблеми зовнішніх міграцій населення України в цілому та її регіонів. За роки державної незалежності можна виділити три основних періоди міждержавних міграційних переміщень населення: 1991–1993, 1994–2004, 2005–2014 роки.</w:t>
      </w:r>
    </w:p>
    <w:p w:rsidR="00D67123" w:rsidRPr="00283FF1" w:rsidRDefault="00D67123" w:rsidP="00D67123">
      <w:pPr>
        <w:shd w:val="clear" w:color="auto" w:fill="FFFFFF"/>
        <w:spacing w:line="360" w:lineRule="auto"/>
        <w:ind w:firstLine="709"/>
        <w:jc w:val="both"/>
        <w:rPr>
          <w:sz w:val="28"/>
          <w:szCs w:val="28"/>
        </w:rPr>
      </w:pPr>
      <w:r w:rsidRPr="00283FF1">
        <w:rPr>
          <w:sz w:val="28"/>
          <w:szCs w:val="28"/>
        </w:rPr>
        <w:lastRenderedPageBreak/>
        <w:t>Напередодні та в роки розпаду СРСР (1989–1991), а також у перші роки держав</w:t>
      </w:r>
      <w:r w:rsidRPr="00283FF1">
        <w:rPr>
          <w:sz w:val="28"/>
          <w:szCs w:val="28"/>
        </w:rPr>
        <w:softHyphen/>
        <w:t xml:space="preserve">ності України (1991–1993) в Україну із Росії, Казахстану, Узбекистану та інших країн СНД прибуло 2,4 </w:t>
      </w:r>
      <w:r w:rsidRPr="00283FF1">
        <w:rPr>
          <w:sz w:val="28"/>
          <w:szCs w:val="28"/>
          <w:lang w:val="ru-RU"/>
        </w:rPr>
        <w:t xml:space="preserve">млн </w:t>
      </w:r>
      <w:r w:rsidRPr="00283FF1">
        <w:rPr>
          <w:sz w:val="28"/>
          <w:szCs w:val="28"/>
        </w:rPr>
        <w:t xml:space="preserve">осіб, значна частина яких були переселенцями, які шукали роботу, представниками та нащадками депортованих народів, а також осіб, що були репресованими, розкуркуленими та політичними в’язнями. За 1991–1993 </w:t>
      </w:r>
      <w:proofErr w:type="spellStart"/>
      <w:r w:rsidRPr="00283FF1">
        <w:rPr>
          <w:sz w:val="28"/>
          <w:szCs w:val="28"/>
          <w:lang w:val="en-US"/>
        </w:rPr>
        <w:t>pp</w:t>
      </w:r>
      <w:proofErr w:type="spellEnd"/>
      <w:r w:rsidRPr="00283FF1">
        <w:rPr>
          <w:sz w:val="28"/>
          <w:szCs w:val="28"/>
          <w:lang w:val="ru-RU"/>
        </w:rPr>
        <w:t xml:space="preserve">. </w:t>
      </w:r>
      <w:r w:rsidRPr="00283FF1">
        <w:rPr>
          <w:sz w:val="28"/>
          <w:szCs w:val="28"/>
        </w:rPr>
        <w:t>чи</w:t>
      </w:r>
      <w:r w:rsidRPr="00283FF1">
        <w:rPr>
          <w:sz w:val="28"/>
          <w:szCs w:val="28"/>
        </w:rPr>
        <w:softHyphen/>
        <w:t xml:space="preserve">сельність населення України завдяки міграційному притоку, передусім із країн СНД, збільшилась на 566,1 тис. осіб. (кількість прибулих за ці роки склала 1 </w:t>
      </w:r>
      <w:r w:rsidRPr="00283FF1">
        <w:rPr>
          <w:sz w:val="28"/>
          <w:szCs w:val="28"/>
          <w:lang w:val="ru-RU"/>
        </w:rPr>
        <w:t>млн</w:t>
      </w:r>
      <w:r w:rsidR="00005803">
        <w:rPr>
          <w:sz w:val="28"/>
          <w:szCs w:val="28"/>
          <w:lang w:val="ru-RU"/>
        </w:rPr>
        <w:t>.</w:t>
      </w:r>
      <w:r w:rsidRPr="00283FF1">
        <w:rPr>
          <w:sz w:val="28"/>
          <w:szCs w:val="28"/>
          <w:lang w:val="ru-RU"/>
        </w:rPr>
        <w:t xml:space="preserve"> 270,6 </w:t>
      </w:r>
      <w:r w:rsidRPr="00283FF1">
        <w:rPr>
          <w:sz w:val="28"/>
          <w:szCs w:val="28"/>
        </w:rPr>
        <w:t>тис. осіб, а вибулих – 704,5 тис. осіб).</w:t>
      </w:r>
    </w:p>
    <w:p w:rsidR="00D67123" w:rsidRPr="00283FF1" w:rsidRDefault="00D67123" w:rsidP="00D67123">
      <w:pPr>
        <w:shd w:val="clear" w:color="auto" w:fill="FFFFFF"/>
        <w:spacing w:line="360" w:lineRule="auto"/>
        <w:ind w:firstLine="709"/>
        <w:jc w:val="both"/>
        <w:rPr>
          <w:sz w:val="28"/>
          <w:szCs w:val="28"/>
        </w:rPr>
      </w:pPr>
      <w:r w:rsidRPr="00283FF1">
        <w:rPr>
          <w:sz w:val="28"/>
          <w:szCs w:val="28"/>
        </w:rPr>
        <w:t>Глибокі та постійні суспільні зміни на теренах колишнього Радянського Союзу супроводжувалися розширенням процесів переміщення населення через міжнародні кордони часто вимушено, внаслідок насильства та погроз. Ці міграційні переміщен</w:t>
      </w:r>
      <w:r w:rsidRPr="00283FF1">
        <w:rPr>
          <w:sz w:val="28"/>
          <w:szCs w:val="28"/>
        </w:rPr>
        <w:softHyphen/>
        <w:t>ня охопили понад 9 млн</w:t>
      </w:r>
      <w:r>
        <w:rPr>
          <w:sz w:val="28"/>
          <w:szCs w:val="28"/>
        </w:rPr>
        <w:t>.</w:t>
      </w:r>
      <w:r w:rsidRPr="00283FF1">
        <w:rPr>
          <w:sz w:val="28"/>
          <w:szCs w:val="28"/>
        </w:rPr>
        <w:t xml:space="preserve"> осіб і за обсягами в Європі були найбільшими зовнішніми міграційними процесами з часів Другої світової війни. В той же час понад 2 </w:t>
      </w:r>
      <w:r w:rsidRPr="00283FF1">
        <w:rPr>
          <w:sz w:val="28"/>
          <w:szCs w:val="28"/>
          <w:lang w:val="ru-RU"/>
        </w:rPr>
        <w:t>млн</w:t>
      </w:r>
      <w:r>
        <w:rPr>
          <w:sz w:val="28"/>
          <w:szCs w:val="28"/>
          <w:lang w:val="ru-RU"/>
        </w:rPr>
        <w:t>.</w:t>
      </w:r>
      <w:r w:rsidRPr="00283FF1">
        <w:rPr>
          <w:sz w:val="28"/>
          <w:szCs w:val="28"/>
          <w:lang w:val="ru-RU"/>
        </w:rPr>
        <w:t xml:space="preserve"> </w:t>
      </w:r>
      <w:r w:rsidRPr="00283FF1">
        <w:rPr>
          <w:sz w:val="28"/>
          <w:szCs w:val="28"/>
        </w:rPr>
        <w:t xml:space="preserve">вимушених переселенців з Донбасу у 2014 </w:t>
      </w:r>
      <w:r w:rsidRPr="00283FF1">
        <w:rPr>
          <w:sz w:val="28"/>
          <w:szCs w:val="28"/>
          <w:lang w:val="ru-RU"/>
        </w:rPr>
        <w:t xml:space="preserve">р. </w:t>
      </w:r>
      <w:r w:rsidRPr="00283FF1">
        <w:rPr>
          <w:sz w:val="28"/>
          <w:szCs w:val="28"/>
        </w:rPr>
        <w:t>є одними з найбільших міграційних переселень на території Європи на початку XXI століття.</w:t>
      </w:r>
    </w:p>
    <w:p w:rsidR="00D67123" w:rsidRPr="00283FF1" w:rsidRDefault="00D67123" w:rsidP="00D67123">
      <w:pPr>
        <w:shd w:val="clear" w:color="auto" w:fill="FFFFFF"/>
        <w:spacing w:line="360" w:lineRule="auto"/>
        <w:ind w:firstLine="709"/>
        <w:jc w:val="both"/>
        <w:rPr>
          <w:sz w:val="28"/>
          <w:szCs w:val="28"/>
        </w:rPr>
      </w:pPr>
      <w:r w:rsidRPr="00283FF1">
        <w:rPr>
          <w:sz w:val="28"/>
          <w:szCs w:val="28"/>
        </w:rPr>
        <w:t xml:space="preserve">Криза міграції особливо загострилась </w:t>
      </w:r>
      <w:r w:rsidR="00005803">
        <w:rPr>
          <w:sz w:val="28"/>
          <w:szCs w:val="28"/>
        </w:rPr>
        <w:t>сьогодні</w:t>
      </w:r>
      <w:r w:rsidRPr="00283FF1">
        <w:rPr>
          <w:sz w:val="28"/>
          <w:szCs w:val="28"/>
        </w:rPr>
        <w:t xml:space="preserve"> у зв’язку з масовими міграційними потоками біженців та економічних мігрантів, викликаних війною, етнічними осо</w:t>
      </w:r>
      <w:r w:rsidRPr="00283FF1">
        <w:rPr>
          <w:sz w:val="28"/>
          <w:szCs w:val="28"/>
        </w:rPr>
        <w:softHyphen/>
        <w:t>бливостями та низьким рівнем економічного і соціального розвитку з країн Пів</w:t>
      </w:r>
      <w:r w:rsidRPr="00283FF1">
        <w:rPr>
          <w:sz w:val="28"/>
          <w:szCs w:val="28"/>
        </w:rPr>
        <w:softHyphen/>
        <w:t>нічної Африки та Близького Сходу (Сирії, Лівії, Алжиру та ін.) до розвинених країн Європи, що створює регіонально-континентальну проблему та визначає необхідність як організаційного, так і нормативно-правового врегулювання.</w:t>
      </w:r>
    </w:p>
    <w:p w:rsidR="00D67123" w:rsidRPr="00283FF1" w:rsidRDefault="00D67123" w:rsidP="00D67123">
      <w:pPr>
        <w:shd w:val="clear" w:color="auto" w:fill="FFFFFF"/>
        <w:spacing w:line="360" w:lineRule="auto"/>
        <w:ind w:firstLine="709"/>
        <w:jc w:val="both"/>
        <w:rPr>
          <w:sz w:val="28"/>
          <w:szCs w:val="28"/>
        </w:rPr>
      </w:pPr>
      <w:r w:rsidRPr="00283FF1">
        <w:rPr>
          <w:sz w:val="28"/>
          <w:szCs w:val="28"/>
        </w:rPr>
        <w:t>Як відомо, до основних причин зовнішніх міграцій населення належать: збройні конфлікти; переслідування за етнічною ознакою; порушення прав лю</w:t>
      </w:r>
      <w:r w:rsidRPr="00283FF1">
        <w:rPr>
          <w:sz w:val="28"/>
          <w:szCs w:val="28"/>
        </w:rPr>
        <w:softHyphen/>
        <w:t>дини; економічні труднощі; екологічні катастрофи; неспроможність урядів налагодити гідний рівень життя.</w:t>
      </w:r>
    </w:p>
    <w:p w:rsidR="00D67123" w:rsidRPr="00283FF1" w:rsidRDefault="00D67123" w:rsidP="00D67123">
      <w:pPr>
        <w:shd w:val="clear" w:color="auto" w:fill="FFFFFF"/>
        <w:spacing w:line="360" w:lineRule="auto"/>
        <w:ind w:firstLine="709"/>
        <w:jc w:val="both"/>
        <w:rPr>
          <w:sz w:val="28"/>
          <w:szCs w:val="28"/>
        </w:rPr>
      </w:pPr>
      <w:r w:rsidRPr="00283FF1">
        <w:rPr>
          <w:sz w:val="28"/>
          <w:szCs w:val="28"/>
        </w:rPr>
        <w:t>Офіційно у країнах–реципієнтах мешкає понад 1 млн</w:t>
      </w:r>
      <w:r>
        <w:rPr>
          <w:sz w:val="28"/>
          <w:szCs w:val="28"/>
        </w:rPr>
        <w:t>.</w:t>
      </w:r>
      <w:r w:rsidRPr="00283FF1">
        <w:rPr>
          <w:sz w:val="28"/>
          <w:szCs w:val="28"/>
        </w:rPr>
        <w:t xml:space="preserve"> громадян України – трудових мігрантів, тис. осіб: в Італії – 208,8; Німеччи</w:t>
      </w:r>
      <w:r w:rsidRPr="00283FF1">
        <w:rPr>
          <w:sz w:val="28"/>
          <w:szCs w:val="28"/>
        </w:rPr>
        <w:softHyphen/>
        <w:t xml:space="preserve">ні – 159,3; </w:t>
      </w:r>
      <w:r w:rsidRPr="00283FF1">
        <w:rPr>
          <w:sz w:val="28"/>
          <w:szCs w:val="28"/>
        </w:rPr>
        <w:lastRenderedPageBreak/>
        <w:t>Росії – 126,4; Чехії – 116,4; Ізраїлі – 97,6; Іспанії – 77,2; США – 59,9; Греції – 50,1; Порт</w:t>
      </w:r>
      <w:r w:rsidR="009343EE">
        <w:rPr>
          <w:sz w:val="28"/>
          <w:szCs w:val="28"/>
        </w:rPr>
        <w:t>угалії – 48,0; Канаді – 43,0 [</w:t>
      </w:r>
      <w:r w:rsidR="00ED1979">
        <w:rPr>
          <w:sz w:val="28"/>
          <w:szCs w:val="28"/>
        </w:rPr>
        <w:fldChar w:fldCharType="begin"/>
      </w:r>
      <w:r w:rsidR="00ED1979">
        <w:rPr>
          <w:sz w:val="28"/>
          <w:szCs w:val="28"/>
        </w:rPr>
        <w:instrText xml:space="preserve"> REF _Ref438673635 \r \h </w:instrText>
      </w:r>
      <w:r w:rsidR="00ED1979">
        <w:rPr>
          <w:sz w:val="28"/>
          <w:szCs w:val="28"/>
        </w:rPr>
      </w:r>
      <w:r w:rsidR="00ED1979">
        <w:rPr>
          <w:sz w:val="28"/>
          <w:szCs w:val="28"/>
        </w:rPr>
        <w:fldChar w:fldCharType="separate"/>
      </w:r>
      <w:r w:rsidR="00561F33">
        <w:rPr>
          <w:sz w:val="28"/>
          <w:szCs w:val="28"/>
        </w:rPr>
        <w:t>45</w:t>
      </w:r>
      <w:r w:rsidR="00ED1979">
        <w:rPr>
          <w:sz w:val="28"/>
          <w:szCs w:val="28"/>
        </w:rPr>
        <w:fldChar w:fldCharType="end"/>
      </w:r>
      <w:r w:rsidRPr="00283FF1">
        <w:rPr>
          <w:sz w:val="28"/>
          <w:szCs w:val="28"/>
        </w:rPr>
        <w:t xml:space="preserve">]. За даними Міжнародної організації праці, у 2012 році кількість українських трудових мігрантів склала майже 6 </w:t>
      </w:r>
      <w:r w:rsidRPr="00283FF1">
        <w:rPr>
          <w:sz w:val="28"/>
          <w:szCs w:val="28"/>
          <w:lang w:val="ru-RU"/>
        </w:rPr>
        <w:t xml:space="preserve">млн </w:t>
      </w:r>
      <w:r w:rsidRPr="00283FF1">
        <w:rPr>
          <w:sz w:val="28"/>
          <w:szCs w:val="28"/>
        </w:rPr>
        <w:t>осіб, з них близько 50 % – молодь у віці до 35 років.</w:t>
      </w:r>
    </w:p>
    <w:p w:rsidR="00D67123" w:rsidRPr="00283FF1" w:rsidRDefault="00D67123" w:rsidP="00D67123">
      <w:pPr>
        <w:shd w:val="clear" w:color="auto" w:fill="FFFFFF"/>
        <w:spacing w:line="360" w:lineRule="auto"/>
        <w:ind w:firstLine="709"/>
        <w:jc w:val="both"/>
        <w:rPr>
          <w:sz w:val="28"/>
          <w:szCs w:val="28"/>
        </w:rPr>
      </w:pPr>
      <w:r w:rsidRPr="00283FF1">
        <w:rPr>
          <w:sz w:val="28"/>
          <w:szCs w:val="28"/>
        </w:rPr>
        <w:t>В Україні немає багаторічної стратегії розвитку сільських територій, відповідно, як наслідок, спостерігаємо проблеми міграції всередині країни. Оскільки багато сіл занепадають, а то й просто зникають, кількість робочих місць зменшується, а заробітна плата залишається надзвичайно низькою, люди не бачать можливості й перспективи життя у сільській місцевості. Це змушує сільське населення мігрувати до міст або за кордон у пошуках роботи. Треба зазначити, що протягом 1995–2010 рр. з областей Карпатського регіону (Львівської, Івано-Франківської, Закарпатської та Чернівецької) щорічно тривалістю від шести місяців до року працювали закордоном 300–500 тис. осіб, більшість з яких була із сільської місцевості.</w:t>
      </w:r>
    </w:p>
    <w:p w:rsidR="00D67123" w:rsidRPr="00283FF1" w:rsidRDefault="00D67123" w:rsidP="00D67123">
      <w:pPr>
        <w:shd w:val="clear" w:color="auto" w:fill="FFFFFF"/>
        <w:spacing w:line="360" w:lineRule="auto"/>
        <w:ind w:firstLine="709"/>
        <w:jc w:val="both"/>
        <w:rPr>
          <w:sz w:val="28"/>
          <w:szCs w:val="28"/>
        </w:rPr>
      </w:pPr>
      <w:r>
        <w:rPr>
          <w:sz w:val="28"/>
          <w:szCs w:val="28"/>
        </w:rPr>
        <w:t>Станом на кінець 2015</w:t>
      </w:r>
      <w:r w:rsidRPr="00283FF1">
        <w:rPr>
          <w:sz w:val="28"/>
          <w:szCs w:val="28"/>
        </w:rPr>
        <w:t xml:space="preserve"> </w:t>
      </w:r>
      <w:r w:rsidRPr="00283FF1">
        <w:rPr>
          <w:sz w:val="28"/>
          <w:szCs w:val="28"/>
          <w:lang w:val="ru-RU"/>
        </w:rPr>
        <w:t xml:space="preserve">р. </w:t>
      </w:r>
      <w:r w:rsidRPr="00283FF1">
        <w:rPr>
          <w:sz w:val="28"/>
          <w:szCs w:val="28"/>
        </w:rPr>
        <w:t xml:space="preserve">у сільських поселеннях України мешкала третина населення України, тобто 31,4 % від загальної кількості. З 1993 </w:t>
      </w:r>
      <w:r w:rsidRPr="00283FF1">
        <w:rPr>
          <w:sz w:val="28"/>
          <w:szCs w:val="28"/>
          <w:lang w:val="ru-RU"/>
        </w:rPr>
        <w:t xml:space="preserve">р. </w:t>
      </w:r>
      <w:r w:rsidRPr="00283FF1">
        <w:rPr>
          <w:sz w:val="28"/>
          <w:szCs w:val="28"/>
        </w:rPr>
        <w:t>чисельність сіль</w:t>
      </w:r>
      <w:r w:rsidRPr="00283FF1">
        <w:rPr>
          <w:sz w:val="28"/>
          <w:szCs w:val="28"/>
        </w:rPr>
        <w:softHyphen/>
        <w:t>ського населення щорічно скорочувалась на 132 тис. осіб, у тому числі і внаслідок еміграції. За 2010–2012 рр. чисельність сільського населення скоротилась майже на 100 тис. осіб. Щорічно за кордон виїжджає близько 50 тис. селян, 80,5 % серед яких – молодь і жінки.</w:t>
      </w:r>
    </w:p>
    <w:p w:rsidR="00D67123" w:rsidRPr="00283FF1" w:rsidRDefault="00D67123" w:rsidP="00D67123">
      <w:pPr>
        <w:shd w:val="clear" w:color="auto" w:fill="FFFFFF"/>
        <w:spacing w:line="360" w:lineRule="auto"/>
        <w:ind w:firstLine="709"/>
        <w:jc w:val="both"/>
        <w:rPr>
          <w:sz w:val="28"/>
          <w:szCs w:val="28"/>
        </w:rPr>
      </w:pPr>
      <w:r w:rsidRPr="00283FF1">
        <w:rPr>
          <w:sz w:val="28"/>
          <w:szCs w:val="28"/>
        </w:rPr>
        <w:t>У 2012 р. українці були п’ятою за чисельністю після Туреччини, Марокко, Албанії та Китаю, групою громадян третіх країн, які проживали на території ЄС. Україна посідала перше місце за часткою емігрантів у Польщі і Чеській Республіці, друге – у Російській Федерації, Словаччині та Угорщині, третє – у Естонії, четверте – у Греції та Італії. У десяти країнах чисельність українських трудових мігрантів пере</w:t>
      </w:r>
      <w:r w:rsidRPr="00283FF1">
        <w:rPr>
          <w:sz w:val="28"/>
          <w:szCs w:val="28"/>
        </w:rPr>
        <w:softHyphen/>
        <w:t>вищувала 100 тис. осіб.</w:t>
      </w:r>
    </w:p>
    <w:p w:rsidR="00D67123" w:rsidRPr="00283FF1" w:rsidRDefault="00D67123" w:rsidP="00D67123">
      <w:pPr>
        <w:shd w:val="clear" w:color="auto" w:fill="FFFFFF"/>
        <w:spacing w:line="360" w:lineRule="auto"/>
        <w:ind w:firstLine="709"/>
        <w:jc w:val="both"/>
        <w:rPr>
          <w:sz w:val="28"/>
          <w:szCs w:val="28"/>
        </w:rPr>
      </w:pPr>
      <w:r w:rsidRPr="00283FF1">
        <w:rPr>
          <w:sz w:val="28"/>
          <w:szCs w:val="28"/>
        </w:rPr>
        <w:t>Стосовно значення міждержавних м</w:t>
      </w:r>
      <w:r w:rsidR="00005803">
        <w:rPr>
          <w:sz w:val="28"/>
          <w:szCs w:val="28"/>
        </w:rPr>
        <w:t>іграцій академік НАН України Е. </w:t>
      </w:r>
      <w:r w:rsidRPr="00283FF1">
        <w:rPr>
          <w:sz w:val="28"/>
          <w:szCs w:val="28"/>
        </w:rPr>
        <w:t xml:space="preserve">М. </w:t>
      </w:r>
      <w:proofErr w:type="spellStart"/>
      <w:r w:rsidRPr="00283FF1">
        <w:rPr>
          <w:sz w:val="28"/>
          <w:szCs w:val="28"/>
        </w:rPr>
        <w:t>Лібанова</w:t>
      </w:r>
      <w:proofErr w:type="spellEnd"/>
      <w:r w:rsidRPr="00283FF1">
        <w:rPr>
          <w:sz w:val="28"/>
          <w:szCs w:val="28"/>
        </w:rPr>
        <w:t xml:space="preserve"> справедливо зазначає, що вплив зовнішньої міграції на соціально-економічний розвиток здійснюється передусім через зміну пропозицій робочої сили на ринках праці як в кількісних, так і якісних </w:t>
      </w:r>
      <w:r w:rsidRPr="00283FF1">
        <w:rPr>
          <w:sz w:val="28"/>
          <w:szCs w:val="28"/>
        </w:rPr>
        <w:lastRenderedPageBreak/>
        <w:t>параметрах, а також зміни чисельності і струк</w:t>
      </w:r>
      <w:r w:rsidRPr="00283FF1">
        <w:rPr>
          <w:sz w:val="28"/>
          <w:szCs w:val="28"/>
        </w:rPr>
        <w:softHyphen/>
        <w:t xml:space="preserve">тури населення, зокрема його непрацездатної частини, і пов’язані з цим коливання рівня </w:t>
      </w:r>
      <w:proofErr w:type="spellStart"/>
      <w:r w:rsidRPr="00283FF1">
        <w:rPr>
          <w:sz w:val="28"/>
          <w:szCs w:val="28"/>
        </w:rPr>
        <w:t>демоекономічного</w:t>
      </w:r>
      <w:proofErr w:type="spellEnd"/>
      <w:r w:rsidRPr="00283FF1">
        <w:rPr>
          <w:sz w:val="28"/>
          <w:szCs w:val="28"/>
        </w:rPr>
        <w:t xml:space="preserve"> навантаження, попиту населення на</w:t>
      </w:r>
      <w:r w:rsidR="009343EE">
        <w:rPr>
          <w:sz w:val="28"/>
          <w:szCs w:val="28"/>
        </w:rPr>
        <w:t xml:space="preserve"> ті чи інші товари та послуги [</w:t>
      </w:r>
      <w:r w:rsidR="00ED1979">
        <w:rPr>
          <w:sz w:val="28"/>
          <w:szCs w:val="28"/>
        </w:rPr>
        <w:fldChar w:fldCharType="begin"/>
      </w:r>
      <w:r w:rsidR="00ED1979">
        <w:rPr>
          <w:sz w:val="28"/>
          <w:szCs w:val="28"/>
        </w:rPr>
        <w:instrText xml:space="preserve"> REF _Ref473531767 \r \h </w:instrText>
      </w:r>
      <w:r w:rsidR="00ED1979">
        <w:rPr>
          <w:sz w:val="28"/>
          <w:szCs w:val="28"/>
        </w:rPr>
      </w:r>
      <w:r w:rsidR="00ED1979">
        <w:rPr>
          <w:sz w:val="28"/>
          <w:szCs w:val="28"/>
        </w:rPr>
        <w:fldChar w:fldCharType="separate"/>
      </w:r>
      <w:r w:rsidR="00561F33">
        <w:rPr>
          <w:sz w:val="28"/>
          <w:szCs w:val="28"/>
        </w:rPr>
        <w:t>34</w:t>
      </w:r>
      <w:r w:rsidR="00ED1979">
        <w:rPr>
          <w:sz w:val="28"/>
          <w:szCs w:val="28"/>
        </w:rPr>
        <w:fldChar w:fldCharType="end"/>
      </w:r>
      <w:r w:rsidRPr="00283FF1">
        <w:rPr>
          <w:sz w:val="28"/>
          <w:szCs w:val="28"/>
        </w:rPr>
        <w:t>, с. 76].</w:t>
      </w:r>
    </w:p>
    <w:p w:rsidR="00D67123" w:rsidRPr="00283FF1" w:rsidRDefault="00D67123" w:rsidP="00D67123">
      <w:pPr>
        <w:shd w:val="clear" w:color="auto" w:fill="FFFFFF"/>
        <w:spacing w:line="360" w:lineRule="auto"/>
        <w:ind w:firstLine="709"/>
        <w:jc w:val="both"/>
        <w:rPr>
          <w:sz w:val="28"/>
          <w:szCs w:val="28"/>
        </w:rPr>
      </w:pPr>
      <w:r w:rsidRPr="00283FF1">
        <w:rPr>
          <w:sz w:val="28"/>
          <w:szCs w:val="28"/>
        </w:rPr>
        <w:t>Аналіз засвідчує, що серед іммігрантів, які прибувають до України, за національ</w:t>
      </w:r>
      <w:r w:rsidRPr="00283FF1">
        <w:rPr>
          <w:sz w:val="28"/>
          <w:szCs w:val="28"/>
        </w:rPr>
        <w:softHyphen/>
        <w:t>ним складом домінують дві групи – у</w:t>
      </w:r>
      <w:r>
        <w:rPr>
          <w:sz w:val="28"/>
          <w:szCs w:val="28"/>
        </w:rPr>
        <w:t>країнці та росіяни. За 1991–2013</w:t>
      </w:r>
      <w:r w:rsidRPr="00283FF1">
        <w:rPr>
          <w:sz w:val="28"/>
          <w:szCs w:val="28"/>
        </w:rPr>
        <w:t xml:space="preserve"> рр. в Україну перебралися більше 1,5 </w:t>
      </w:r>
      <w:r w:rsidRPr="00283FF1">
        <w:rPr>
          <w:sz w:val="28"/>
          <w:szCs w:val="28"/>
          <w:lang w:val="ru-RU"/>
        </w:rPr>
        <w:t xml:space="preserve">млн </w:t>
      </w:r>
      <w:r w:rsidRPr="00283FF1">
        <w:rPr>
          <w:sz w:val="28"/>
          <w:szCs w:val="28"/>
        </w:rPr>
        <w:t>українців та майже 900 тис. росіян. Третьою групою за чисельністю іммігрантів є кримські татари, які активно протягом цього періоду повер</w:t>
      </w:r>
      <w:r w:rsidRPr="00283FF1">
        <w:rPr>
          <w:sz w:val="28"/>
          <w:szCs w:val="28"/>
        </w:rPr>
        <w:softHyphen/>
        <w:t xml:space="preserve">талися до Криму – на свою історичну батьківщину – з місць депортації (Узбекистану, Казахстану, Російської Федерації). Так, </w:t>
      </w:r>
      <w:r>
        <w:rPr>
          <w:sz w:val="28"/>
          <w:szCs w:val="28"/>
        </w:rPr>
        <w:t xml:space="preserve">ще до анексії </w:t>
      </w:r>
      <w:r w:rsidRPr="00283FF1">
        <w:rPr>
          <w:sz w:val="28"/>
          <w:szCs w:val="28"/>
        </w:rPr>
        <w:t>в Автономну Республіку Крим повернулися 260 тис. кримських татар, близько 20 тис. болгар, вірмен, греків та представників інших національностей, які зазнали депортації за національною ознакою.</w:t>
      </w:r>
    </w:p>
    <w:p w:rsidR="00D67123" w:rsidRDefault="00D67123" w:rsidP="00D67123">
      <w:pPr>
        <w:shd w:val="clear" w:color="auto" w:fill="FFFFFF"/>
        <w:spacing w:line="360" w:lineRule="auto"/>
        <w:ind w:left="5" w:right="14" w:firstLine="709"/>
        <w:jc w:val="both"/>
        <w:rPr>
          <w:sz w:val="28"/>
          <w:szCs w:val="28"/>
        </w:rPr>
      </w:pPr>
      <w:r w:rsidRPr="00283FF1">
        <w:rPr>
          <w:sz w:val="28"/>
          <w:szCs w:val="28"/>
        </w:rPr>
        <w:t>Актуальність проблем, пов’язаних із масовими міждержавними міграційними процесами, найбільше посилюється на тлі загальної демографічної кризи, яка охо</w:t>
      </w:r>
      <w:r w:rsidRPr="00283FF1">
        <w:rPr>
          <w:sz w:val="28"/>
          <w:szCs w:val="28"/>
        </w:rPr>
        <w:softHyphen/>
        <w:t>пила Україну, починаючи з 1991 р. Вона значною мірою спричинила і кризу міграції, що в сучасних умовах проявлена у зменшенні інтенсивності міграцій у середині об</w:t>
      </w:r>
      <w:r w:rsidRPr="00283FF1">
        <w:rPr>
          <w:sz w:val="28"/>
          <w:szCs w:val="28"/>
        </w:rPr>
        <w:softHyphen/>
        <w:t xml:space="preserve">ластей, збільшенні на міжрегіональному рівні через збройний конфлікт на Донбасі та інтенсивними потоками закордонних трудових мігрантів. Детальний аналіз </w:t>
      </w:r>
      <w:proofErr w:type="spellStart"/>
      <w:r w:rsidRPr="00283FF1">
        <w:rPr>
          <w:sz w:val="28"/>
          <w:szCs w:val="28"/>
        </w:rPr>
        <w:t>внутрішньорегіональних</w:t>
      </w:r>
      <w:proofErr w:type="spellEnd"/>
      <w:r w:rsidRPr="00283FF1">
        <w:rPr>
          <w:sz w:val="28"/>
          <w:szCs w:val="28"/>
        </w:rPr>
        <w:t>, міжрегіональних та міждержавних міграцій населення України у (1991–2014 рр.) показано в таблиці</w:t>
      </w:r>
      <w:r w:rsidRPr="00C63D3B">
        <w:rPr>
          <w:sz w:val="28"/>
          <w:szCs w:val="28"/>
          <w:lang w:val="ru-RU"/>
        </w:rPr>
        <w:t xml:space="preserve"> </w:t>
      </w:r>
      <w:r>
        <w:rPr>
          <w:sz w:val="28"/>
          <w:szCs w:val="28"/>
        </w:rPr>
        <w:t>1.7</w:t>
      </w:r>
      <w:r w:rsidR="006476F1">
        <w:rPr>
          <w:sz w:val="28"/>
          <w:szCs w:val="28"/>
        </w:rPr>
        <w:t>.</w:t>
      </w:r>
    </w:p>
    <w:p w:rsidR="006476F1" w:rsidRPr="00283FF1" w:rsidRDefault="006476F1" w:rsidP="006476F1">
      <w:pPr>
        <w:shd w:val="clear" w:color="auto" w:fill="FFFFFF"/>
        <w:spacing w:line="360" w:lineRule="auto"/>
        <w:ind w:firstLine="709"/>
        <w:jc w:val="both"/>
        <w:rPr>
          <w:sz w:val="28"/>
          <w:szCs w:val="28"/>
        </w:rPr>
      </w:pPr>
      <w:r w:rsidRPr="00283FF1">
        <w:rPr>
          <w:sz w:val="28"/>
          <w:szCs w:val="28"/>
        </w:rPr>
        <w:t xml:space="preserve">На </w:t>
      </w:r>
      <w:proofErr w:type="spellStart"/>
      <w:r w:rsidRPr="00283FF1">
        <w:rPr>
          <w:sz w:val="28"/>
          <w:szCs w:val="28"/>
        </w:rPr>
        <w:t>внутрішньорегіональному</w:t>
      </w:r>
      <w:proofErr w:type="spellEnd"/>
      <w:r w:rsidRPr="00283FF1">
        <w:rPr>
          <w:sz w:val="28"/>
          <w:szCs w:val="28"/>
        </w:rPr>
        <w:t xml:space="preserve"> та міжрегіональному рівнях знижується міграційна активність. Так, якщо у 1991 </w:t>
      </w:r>
      <w:r w:rsidRPr="00283FF1">
        <w:rPr>
          <w:sz w:val="28"/>
          <w:szCs w:val="28"/>
          <w:lang w:val="ru-RU"/>
        </w:rPr>
        <w:t xml:space="preserve">р. </w:t>
      </w:r>
      <w:r w:rsidRPr="00283FF1">
        <w:rPr>
          <w:sz w:val="28"/>
          <w:szCs w:val="28"/>
        </w:rPr>
        <w:t>у межах областей країни змінили місце проживан</w:t>
      </w:r>
      <w:r w:rsidRPr="00283FF1">
        <w:rPr>
          <w:sz w:val="28"/>
          <w:szCs w:val="28"/>
        </w:rPr>
        <w:softHyphen/>
        <w:t xml:space="preserve">ня 594,2 тис. осіб, то у 2000 </w:t>
      </w:r>
      <w:r w:rsidRPr="00283FF1">
        <w:rPr>
          <w:sz w:val="28"/>
          <w:szCs w:val="28"/>
          <w:lang w:val="ru-RU"/>
        </w:rPr>
        <w:t xml:space="preserve">р. </w:t>
      </w:r>
      <w:r w:rsidRPr="00283FF1">
        <w:rPr>
          <w:sz w:val="28"/>
          <w:szCs w:val="28"/>
        </w:rPr>
        <w:t xml:space="preserve">– 461,9 тис., у 2007 – 435,8, у 2013 – лише 360,1 (на 56 % менше). Також знизилась інтенсивність обміну населення між регіонами країни: на постійне проживання до інших регіонів у 1991 </w:t>
      </w:r>
      <w:r w:rsidRPr="00283FF1">
        <w:rPr>
          <w:sz w:val="28"/>
          <w:szCs w:val="28"/>
          <w:lang w:val="ru-RU"/>
        </w:rPr>
        <w:t xml:space="preserve">р. </w:t>
      </w:r>
      <w:r w:rsidRPr="00283FF1">
        <w:rPr>
          <w:sz w:val="28"/>
          <w:szCs w:val="28"/>
        </w:rPr>
        <w:t>вибуло 354,8 тис. осіб, а прибу</w:t>
      </w:r>
      <w:r w:rsidRPr="00283FF1">
        <w:rPr>
          <w:sz w:val="28"/>
          <w:szCs w:val="28"/>
        </w:rPr>
        <w:softHyphen/>
        <w:t>ло 385,8 тис. осіб. У 2000 році зафіксовано по 274,9 тис. осіб прибулих і вибулих, у 2007 – по 276,0 тис. осіб, у 2013 – по 261,7 тис. осіб, а у 2014 – 211,1 тис. осіб.</w:t>
      </w:r>
    </w:p>
    <w:p w:rsidR="00D67123" w:rsidRDefault="00D67123" w:rsidP="00D67123">
      <w:pPr>
        <w:shd w:val="clear" w:color="auto" w:fill="FFFFFF"/>
        <w:spacing w:line="360" w:lineRule="auto"/>
        <w:ind w:left="5" w:right="14" w:firstLine="709"/>
        <w:jc w:val="right"/>
        <w:rPr>
          <w:sz w:val="28"/>
          <w:szCs w:val="28"/>
        </w:rPr>
      </w:pPr>
      <w:r>
        <w:rPr>
          <w:sz w:val="28"/>
          <w:szCs w:val="28"/>
        </w:rPr>
        <w:lastRenderedPageBreak/>
        <w:t>Таблиця 1.7</w:t>
      </w:r>
    </w:p>
    <w:p w:rsidR="00D67123" w:rsidRDefault="00D67123" w:rsidP="00D67123">
      <w:pPr>
        <w:shd w:val="clear" w:color="auto" w:fill="FFFFFF"/>
        <w:spacing w:line="360" w:lineRule="auto"/>
        <w:ind w:left="5" w:right="14" w:firstLine="709"/>
        <w:jc w:val="both"/>
        <w:rPr>
          <w:sz w:val="28"/>
          <w:szCs w:val="28"/>
        </w:rPr>
      </w:pPr>
      <w:r>
        <w:rPr>
          <w:sz w:val="28"/>
          <w:szCs w:val="28"/>
        </w:rPr>
        <w:t>Міграції населення України у 1991-2014 рр., осіб</w:t>
      </w:r>
    </w:p>
    <w:tbl>
      <w:tblPr>
        <w:tblStyle w:val="a9"/>
        <w:tblW w:w="0" w:type="auto"/>
        <w:tblLook w:val="04A0" w:firstRow="1" w:lastRow="0" w:firstColumn="1" w:lastColumn="0" w:noHBand="0" w:noVBand="1"/>
      </w:tblPr>
      <w:tblGrid>
        <w:gridCol w:w="1257"/>
        <w:gridCol w:w="1492"/>
        <w:gridCol w:w="1427"/>
        <w:gridCol w:w="1365"/>
        <w:gridCol w:w="1324"/>
        <w:gridCol w:w="1319"/>
        <w:gridCol w:w="1386"/>
      </w:tblGrid>
      <w:tr w:rsidR="00D67123" w:rsidRPr="00DE3F70" w:rsidTr="00D67123">
        <w:tc>
          <w:tcPr>
            <w:tcW w:w="1378" w:type="dxa"/>
            <w:vMerge w:val="restart"/>
          </w:tcPr>
          <w:p w:rsidR="00D67123" w:rsidRDefault="00D67123" w:rsidP="00D67123">
            <w:pPr>
              <w:jc w:val="center"/>
              <w:rPr>
                <w:sz w:val="24"/>
                <w:szCs w:val="24"/>
              </w:rPr>
            </w:pPr>
          </w:p>
          <w:p w:rsidR="00D67123" w:rsidRDefault="00D67123" w:rsidP="00D67123">
            <w:pPr>
              <w:jc w:val="center"/>
              <w:rPr>
                <w:sz w:val="24"/>
                <w:szCs w:val="24"/>
              </w:rPr>
            </w:pPr>
          </w:p>
          <w:p w:rsidR="00D67123" w:rsidRPr="00DE3F70" w:rsidRDefault="00D67123" w:rsidP="00D67123">
            <w:pPr>
              <w:jc w:val="center"/>
              <w:rPr>
                <w:sz w:val="24"/>
                <w:szCs w:val="24"/>
              </w:rPr>
            </w:pPr>
            <w:r>
              <w:rPr>
                <w:sz w:val="24"/>
                <w:szCs w:val="24"/>
              </w:rPr>
              <w:t>Рік</w:t>
            </w:r>
          </w:p>
        </w:tc>
        <w:tc>
          <w:tcPr>
            <w:tcW w:w="8477" w:type="dxa"/>
            <w:gridSpan w:val="6"/>
          </w:tcPr>
          <w:p w:rsidR="00D67123" w:rsidRPr="00DE3F70" w:rsidRDefault="00D67123" w:rsidP="00D67123">
            <w:pPr>
              <w:jc w:val="center"/>
              <w:rPr>
                <w:sz w:val="24"/>
                <w:szCs w:val="24"/>
              </w:rPr>
            </w:pPr>
            <w:r>
              <w:rPr>
                <w:sz w:val="24"/>
                <w:szCs w:val="24"/>
              </w:rPr>
              <w:t>Обсяг валової міграції</w:t>
            </w:r>
          </w:p>
        </w:tc>
      </w:tr>
      <w:tr w:rsidR="00D67123" w:rsidRPr="00DE3F70" w:rsidTr="00D67123">
        <w:tc>
          <w:tcPr>
            <w:tcW w:w="1378" w:type="dxa"/>
            <w:vMerge/>
          </w:tcPr>
          <w:p w:rsidR="00D67123" w:rsidRPr="00DE3F70" w:rsidRDefault="00D67123" w:rsidP="00D67123">
            <w:pPr>
              <w:rPr>
                <w:sz w:val="24"/>
                <w:szCs w:val="24"/>
              </w:rPr>
            </w:pPr>
          </w:p>
        </w:tc>
        <w:tc>
          <w:tcPr>
            <w:tcW w:w="1492" w:type="dxa"/>
            <w:vMerge w:val="restart"/>
          </w:tcPr>
          <w:p w:rsidR="00D67123" w:rsidRDefault="00D67123" w:rsidP="00D67123">
            <w:pPr>
              <w:jc w:val="center"/>
              <w:rPr>
                <w:sz w:val="24"/>
                <w:szCs w:val="24"/>
              </w:rPr>
            </w:pPr>
            <w:proofErr w:type="spellStart"/>
            <w:r>
              <w:rPr>
                <w:sz w:val="24"/>
                <w:szCs w:val="24"/>
              </w:rPr>
              <w:t>внутрішньо-</w:t>
            </w:r>
            <w:proofErr w:type="spellEnd"/>
          </w:p>
          <w:p w:rsidR="00D67123" w:rsidRPr="00DE3F70" w:rsidRDefault="00D67123" w:rsidP="00D67123">
            <w:pPr>
              <w:jc w:val="center"/>
              <w:rPr>
                <w:sz w:val="24"/>
                <w:szCs w:val="24"/>
              </w:rPr>
            </w:pPr>
            <w:r>
              <w:rPr>
                <w:sz w:val="24"/>
                <w:szCs w:val="24"/>
              </w:rPr>
              <w:t>регіональна</w:t>
            </w:r>
          </w:p>
        </w:tc>
        <w:tc>
          <w:tcPr>
            <w:tcW w:w="1398" w:type="dxa"/>
            <w:vMerge w:val="restart"/>
          </w:tcPr>
          <w:p w:rsidR="00D67123" w:rsidRDefault="00D67123" w:rsidP="00D67123">
            <w:pPr>
              <w:jc w:val="center"/>
              <w:rPr>
                <w:sz w:val="24"/>
                <w:szCs w:val="24"/>
              </w:rPr>
            </w:pPr>
            <w:proofErr w:type="spellStart"/>
            <w:r>
              <w:rPr>
                <w:sz w:val="24"/>
                <w:szCs w:val="24"/>
              </w:rPr>
              <w:t>міжрегіона-</w:t>
            </w:r>
            <w:proofErr w:type="spellEnd"/>
          </w:p>
          <w:p w:rsidR="00D67123" w:rsidRPr="00DE3F70" w:rsidRDefault="00D67123" w:rsidP="00D67123">
            <w:pPr>
              <w:jc w:val="center"/>
              <w:rPr>
                <w:sz w:val="24"/>
                <w:szCs w:val="24"/>
              </w:rPr>
            </w:pPr>
            <w:proofErr w:type="spellStart"/>
            <w:r>
              <w:rPr>
                <w:sz w:val="24"/>
                <w:szCs w:val="24"/>
              </w:rPr>
              <w:t>льна</w:t>
            </w:r>
            <w:proofErr w:type="spellEnd"/>
          </w:p>
        </w:tc>
        <w:tc>
          <w:tcPr>
            <w:tcW w:w="5587" w:type="dxa"/>
            <w:gridSpan w:val="4"/>
          </w:tcPr>
          <w:p w:rsidR="00D67123" w:rsidRPr="00DE3F70" w:rsidRDefault="00D67123" w:rsidP="00D67123">
            <w:pPr>
              <w:jc w:val="center"/>
              <w:rPr>
                <w:sz w:val="24"/>
                <w:szCs w:val="24"/>
              </w:rPr>
            </w:pPr>
            <w:r>
              <w:rPr>
                <w:sz w:val="24"/>
                <w:szCs w:val="24"/>
              </w:rPr>
              <w:t>міждержавна</w:t>
            </w:r>
          </w:p>
        </w:tc>
      </w:tr>
      <w:tr w:rsidR="00D67123" w:rsidRPr="00DE3F70" w:rsidTr="00D67123">
        <w:tc>
          <w:tcPr>
            <w:tcW w:w="1378" w:type="dxa"/>
            <w:vMerge/>
          </w:tcPr>
          <w:p w:rsidR="00D67123" w:rsidRPr="00DE3F70" w:rsidRDefault="00D67123" w:rsidP="00D67123">
            <w:pPr>
              <w:rPr>
                <w:sz w:val="24"/>
                <w:szCs w:val="24"/>
              </w:rPr>
            </w:pPr>
          </w:p>
        </w:tc>
        <w:tc>
          <w:tcPr>
            <w:tcW w:w="1492" w:type="dxa"/>
            <w:vMerge/>
          </w:tcPr>
          <w:p w:rsidR="00D67123" w:rsidRPr="00DE3F70" w:rsidRDefault="00D67123" w:rsidP="00D67123">
            <w:pPr>
              <w:rPr>
                <w:sz w:val="24"/>
                <w:szCs w:val="24"/>
              </w:rPr>
            </w:pPr>
          </w:p>
        </w:tc>
        <w:tc>
          <w:tcPr>
            <w:tcW w:w="1398" w:type="dxa"/>
            <w:vMerge/>
          </w:tcPr>
          <w:p w:rsidR="00D67123" w:rsidRPr="00DE3F70" w:rsidRDefault="00D67123" w:rsidP="00D67123">
            <w:pPr>
              <w:rPr>
                <w:sz w:val="24"/>
                <w:szCs w:val="24"/>
              </w:rPr>
            </w:pPr>
          </w:p>
        </w:tc>
        <w:tc>
          <w:tcPr>
            <w:tcW w:w="1400" w:type="dxa"/>
            <w:vMerge w:val="restart"/>
          </w:tcPr>
          <w:p w:rsidR="00D67123" w:rsidRPr="00DE3F70" w:rsidRDefault="00D67123" w:rsidP="00D67123">
            <w:pPr>
              <w:jc w:val="center"/>
              <w:rPr>
                <w:sz w:val="24"/>
                <w:szCs w:val="24"/>
              </w:rPr>
            </w:pPr>
            <w:r>
              <w:rPr>
                <w:sz w:val="24"/>
                <w:szCs w:val="24"/>
              </w:rPr>
              <w:t>загальний обсяг</w:t>
            </w:r>
          </w:p>
        </w:tc>
        <w:tc>
          <w:tcPr>
            <w:tcW w:w="2783" w:type="dxa"/>
            <w:gridSpan w:val="2"/>
          </w:tcPr>
          <w:p w:rsidR="00D67123" w:rsidRPr="00DE3F70" w:rsidRDefault="00D67123" w:rsidP="00D67123">
            <w:pPr>
              <w:jc w:val="center"/>
              <w:rPr>
                <w:sz w:val="24"/>
                <w:szCs w:val="24"/>
              </w:rPr>
            </w:pPr>
            <w:r>
              <w:rPr>
                <w:sz w:val="24"/>
                <w:szCs w:val="24"/>
              </w:rPr>
              <w:t>у тому числі</w:t>
            </w:r>
          </w:p>
        </w:tc>
        <w:tc>
          <w:tcPr>
            <w:tcW w:w="1404" w:type="dxa"/>
            <w:vMerge w:val="restart"/>
          </w:tcPr>
          <w:p w:rsidR="00D67123" w:rsidRPr="00DE3F70" w:rsidRDefault="00D67123" w:rsidP="00D67123">
            <w:pPr>
              <w:jc w:val="center"/>
              <w:rPr>
                <w:sz w:val="24"/>
                <w:szCs w:val="24"/>
              </w:rPr>
            </w:pPr>
            <w:r>
              <w:rPr>
                <w:sz w:val="24"/>
                <w:szCs w:val="24"/>
              </w:rPr>
              <w:t>міграційне сальдо</w:t>
            </w:r>
          </w:p>
        </w:tc>
      </w:tr>
      <w:tr w:rsidR="00D67123" w:rsidRPr="00DE3F70" w:rsidTr="00D67123">
        <w:tc>
          <w:tcPr>
            <w:tcW w:w="1378" w:type="dxa"/>
            <w:vMerge/>
          </w:tcPr>
          <w:p w:rsidR="00D67123" w:rsidRPr="00DE3F70" w:rsidRDefault="00D67123" w:rsidP="00D67123">
            <w:pPr>
              <w:rPr>
                <w:sz w:val="24"/>
                <w:szCs w:val="24"/>
              </w:rPr>
            </w:pPr>
          </w:p>
        </w:tc>
        <w:tc>
          <w:tcPr>
            <w:tcW w:w="1492" w:type="dxa"/>
            <w:vMerge/>
          </w:tcPr>
          <w:p w:rsidR="00D67123" w:rsidRPr="00DE3F70" w:rsidRDefault="00D67123" w:rsidP="00D67123">
            <w:pPr>
              <w:rPr>
                <w:sz w:val="24"/>
                <w:szCs w:val="24"/>
              </w:rPr>
            </w:pPr>
          </w:p>
        </w:tc>
        <w:tc>
          <w:tcPr>
            <w:tcW w:w="1398" w:type="dxa"/>
            <w:vMerge/>
          </w:tcPr>
          <w:p w:rsidR="00D67123" w:rsidRPr="00DE3F70" w:rsidRDefault="00D67123" w:rsidP="00D67123">
            <w:pPr>
              <w:rPr>
                <w:sz w:val="24"/>
                <w:szCs w:val="24"/>
              </w:rPr>
            </w:pPr>
          </w:p>
        </w:tc>
        <w:tc>
          <w:tcPr>
            <w:tcW w:w="1400" w:type="dxa"/>
            <w:vMerge/>
          </w:tcPr>
          <w:p w:rsidR="00D67123" w:rsidRPr="00DE3F70" w:rsidRDefault="00D67123" w:rsidP="00D67123">
            <w:pPr>
              <w:rPr>
                <w:sz w:val="24"/>
                <w:szCs w:val="24"/>
              </w:rPr>
            </w:pPr>
          </w:p>
        </w:tc>
        <w:tc>
          <w:tcPr>
            <w:tcW w:w="1392" w:type="dxa"/>
          </w:tcPr>
          <w:p w:rsidR="00D67123" w:rsidRPr="00DE3F70" w:rsidRDefault="00D67123" w:rsidP="00D67123">
            <w:pPr>
              <w:jc w:val="center"/>
              <w:rPr>
                <w:sz w:val="24"/>
                <w:szCs w:val="24"/>
              </w:rPr>
            </w:pPr>
            <w:r>
              <w:rPr>
                <w:sz w:val="24"/>
                <w:szCs w:val="24"/>
              </w:rPr>
              <w:t>прибуло</w:t>
            </w:r>
          </w:p>
        </w:tc>
        <w:tc>
          <w:tcPr>
            <w:tcW w:w="1391" w:type="dxa"/>
          </w:tcPr>
          <w:p w:rsidR="00D67123" w:rsidRPr="00DE3F70" w:rsidRDefault="00D67123" w:rsidP="00D67123">
            <w:pPr>
              <w:jc w:val="center"/>
              <w:rPr>
                <w:sz w:val="24"/>
                <w:szCs w:val="24"/>
              </w:rPr>
            </w:pPr>
            <w:r>
              <w:rPr>
                <w:sz w:val="24"/>
                <w:szCs w:val="24"/>
              </w:rPr>
              <w:t>вибуло</w:t>
            </w:r>
          </w:p>
        </w:tc>
        <w:tc>
          <w:tcPr>
            <w:tcW w:w="1404" w:type="dxa"/>
            <w:vMerge/>
          </w:tcPr>
          <w:p w:rsidR="00D67123" w:rsidRPr="00DE3F70" w:rsidRDefault="00D67123" w:rsidP="00D67123">
            <w:pPr>
              <w:rPr>
                <w:sz w:val="24"/>
                <w:szCs w:val="24"/>
              </w:rPr>
            </w:pPr>
          </w:p>
        </w:tc>
      </w:tr>
      <w:tr w:rsidR="00D67123" w:rsidRPr="00DE3F70" w:rsidTr="00D67123">
        <w:tc>
          <w:tcPr>
            <w:tcW w:w="1378" w:type="dxa"/>
          </w:tcPr>
          <w:p w:rsidR="00D67123" w:rsidRPr="00DE3F70" w:rsidRDefault="00D67123" w:rsidP="00D67123">
            <w:pPr>
              <w:jc w:val="center"/>
              <w:rPr>
                <w:sz w:val="24"/>
                <w:szCs w:val="24"/>
              </w:rPr>
            </w:pPr>
            <w:r w:rsidRPr="00DE3F70">
              <w:rPr>
                <w:sz w:val="24"/>
                <w:szCs w:val="24"/>
              </w:rPr>
              <w:t>1991</w:t>
            </w:r>
          </w:p>
        </w:tc>
        <w:tc>
          <w:tcPr>
            <w:tcW w:w="1492" w:type="dxa"/>
          </w:tcPr>
          <w:p w:rsidR="00D67123" w:rsidRPr="00DE3F70" w:rsidRDefault="00D67123" w:rsidP="00D67123">
            <w:pPr>
              <w:jc w:val="center"/>
              <w:rPr>
                <w:sz w:val="24"/>
                <w:szCs w:val="24"/>
              </w:rPr>
            </w:pPr>
            <w:r w:rsidRPr="00DE3F70">
              <w:rPr>
                <w:sz w:val="24"/>
                <w:szCs w:val="24"/>
              </w:rPr>
              <w:t>1188374</w:t>
            </w:r>
          </w:p>
        </w:tc>
        <w:tc>
          <w:tcPr>
            <w:tcW w:w="1398" w:type="dxa"/>
          </w:tcPr>
          <w:p w:rsidR="00D67123" w:rsidRPr="00DE3F70" w:rsidRDefault="00D67123" w:rsidP="00D67123">
            <w:pPr>
              <w:jc w:val="center"/>
              <w:rPr>
                <w:sz w:val="24"/>
                <w:szCs w:val="24"/>
              </w:rPr>
            </w:pPr>
            <w:r w:rsidRPr="00DE3F70">
              <w:rPr>
                <w:sz w:val="24"/>
                <w:szCs w:val="24"/>
              </w:rPr>
              <w:t>740622</w:t>
            </w:r>
          </w:p>
        </w:tc>
        <w:tc>
          <w:tcPr>
            <w:tcW w:w="1400" w:type="dxa"/>
          </w:tcPr>
          <w:p w:rsidR="00D67123" w:rsidRPr="00DE3F70" w:rsidRDefault="00D67123" w:rsidP="00D67123">
            <w:pPr>
              <w:jc w:val="center"/>
              <w:rPr>
                <w:sz w:val="24"/>
                <w:szCs w:val="24"/>
              </w:rPr>
            </w:pPr>
            <w:r w:rsidRPr="00DE3F70">
              <w:rPr>
                <w:sz w:val="24"/>
                <w:szCs w:val="24"/>
              </w:rPr>
              <w:t>800817</w:t>
            </w:r>
          </w:p>
        </w:tc>
        <w:tc>
          <w:tcPr>
            <w:tcW w:w="1392" w:type="dxa"/>
          </w:tcPr>
          <w:p w:rsidR="00D67123" w:rsidRPr="00DE3F70" w:rsidRDefault="00D67123" w:rsidP="00D67123">
            <w:pPr>
              <w:jc w:val="center"/>
              <w:rPr>
                <w:sz w:val="24"/>
                <w:szCs w:val="24"/>
              </w:rPr>
            </w:pPr>
            <w:r w:rsidRPr="00DE3F70">
              <w:rPr>
                <w:sz w:val="24"/>
                <w:szCs w:val="24"/>
              </w:rPr>
              <w:t>490597</w:t>
            </w:r>
          </w:p>
        </w:tc>
        <w:tc>
          <w:tcPr>
            <w:tcW w:w="1391" w:type="dxa"/>
          </w:tcPr>
          <w:p w:rsidR="00D67123" w:rsidRPr="00DE3F70" w:rsidRDefault="00D67123" w:rsidP="00D67123">
            <w:pPr>
              <w:jc w:val="center"/>
              <w:rPr>
                <w:sz w:val="24"/>
                <w:szCs w:val="24"/>
              </w:rPr>
            </w:pPr>
            <w:r w:rsidRPr="00DE3F70">
              <w:rPr>
                <w:sz w:val="24"/>
                <w:szCs w:val="24"/>
              </w:rPr>
              <w:t>310220</w:t>
            </w:r>
          </w:p>
        </w:tc>
        <w:tc>
          <w:tcPr>
            <w:tcW w:w="1404" w:type="dxa"/>
          </w:tcPr>
          <w:p w:rsidR="00D67123" w:rsidRPr="00DE3F70" w:rsidRDefault="00D67123" w:rsidP="00D67123">
            <w:pPr>
              <w:jc w:val="center"/>
              <w:rPr>
                <w:sz w:val="24"/>
                <w:szCs w:val="24"/>
              </w:rPr>
            </w:pPr>
            <w:r w:rsidRPr="00DE3F70">
              <w:rPr>
                <w:sz w:val="24"/>
                <w:szCs w:val="24"/>
              </w:rPr>
              <w:t>180377</w:t>
            </w:r>
          </w:p>
        </w:tc>
      </w:tr>
      <w:tr w:rsidR="00D67123" w:rsidRPr="00DE3F70" w:rsidTr="00D67123">
        <w:tc>
          <w:tcPr>
            <w:tcW w:w="1378" w:type="dxa"/>
          </w:tcPr>
          <w:p w:rsidR="00D67123" w:rsidRPr="00DE3F70" w:rsidRDefault="00D67123" w:rsidP="00D67123">
            <w:pPr>
              <w:jc w:val="center"/>
              <w:rPr>
                <w:sz w:val="24"/>
                <w:szCs w:val="24"/>
              </w:rPr>
            </w:pPr>
            <w:r w:rsidRPr="00DE3F70">
              <w:rPr>
                <w:sz w:val="24"/>
                <w:szCs w:val="24"/>
              </w:rPr>
              <w:t>1992</w:t>
            </w:r>
          </w:p>
        </w:tc>
        <w:tc>
          <w:tcPr>
            <w:tcW w:w="1492" w:type="dxa"/>
          </w:tcPr>
          <w:p w:rsidR="00D67123" w:rsidRPr="00DE3F70" w:rsidRDefault="00D67123" w:rsidP="00D67123">
            <w:pPr>
              <w:jc w:val="center"/>
              <w:rPr>
                <w:sz w:val="24"/>
                <w:szCs w:val="24"/>
              </w:rPr>
            </w:pPr>
            <w:r w:rsidRPr="00DE3F70">
              <w:rPr>
                <w:sz w:val="24"/>
                <w:szCs w:val="24"/>
              </w:rPr>
              <w:t>1055036</w:t>
            </w:r>
          </w:p>
        </w:tc>
        <w:tc>
          <w:tcPr>
            <w:tcW w:w="1398" w:type="dxa"/>
          </w:tcPr>
          <w:p w:rsidR="00D67123" w:rsidRPr="00DE3F70" w:rsidRDefault="00D67123" w:rsidP="00D67123">
            <w:pPr>
              <w:jc w:val="center"/>
              <w:rPr>
                <w:sz w:val="24"/>
                <w:szCs w:val="24"/>
              </w:rPr>
            </w:pPr>
            <w:r w:rsidRPr="00DE3F70">
              <w:rPr>
                <w:sz w:val="24"/>
                <w:szCs w:val="24"/>
              </w:rPr>
              <w:t>667095</w:t>
            </w:r>
          </w:p>
        </w:tc>
        <w:tc>
          <w:tcPr>
            <w:tcW w:w="1400" w:type="dxa"/>
          </w:tcPr>
          <w:p w:rsidR="00D67123" w:rsidRPr="00DE3F70" w:rsidRDefault="00D67123" w:rsidP="00D67123">
            <w:pPr>
              <w:jc w:val="center"/>
              <w:rPr>
                <w:sz w:val="24"/>
                <w:szCs w:val="24"/>
              </w:rPr>
            </w:pPr>
            <w:r w:rsidRPr="00DE3F70">
              <w:rPr>
                <w:sz w:val="24"/>
                <w:szCs w:val="24"/>
              </w:rPr>
              <w:t>814356</w:t>
            </w:r>
          </w:p>
        </w:tc>
        <w:tc>
          <w:tcPr>
            <w:tcW w:w="1392" w:type="dxa"/>
          </w:tcPr>
          <w:p w:rsidR="00D67123" w:rsidRPr="00DE3F70" w:rsidRDefault="00D67123" w:rsidP="00D67123">
            <w:pPr>
              <w:jc w:val="center"/>
              <w:rPr>
                <w:sz w:val="24"/>
                <w:szCs w:val="24"/>
              </w:rPr>
            </w:pPr>
            <w:r w:rsidRPr="00DE3F70">
              <w:rPr>
                <w:sz w:val="24"/>
                <w:szCs w:val="24"/>
              </w:rPr>
              <w:t>538205</w:t>
            </w:r>
          </w:p>
        </w:tc>
        <w:tc>
          <w:tcPr>
            <w:tcW w:w="1391" w:type="dxa"/>
          </w:tcPr>
          <w:p w:rsidR="00D67123" w:rsidRPr="00DE3F70" w:rsidRDefault="00D67123" w:rsidP="00D67123">
            <w:pPr>
              <w:jc w:val="center"/>
              <w:rPr>
                <w:sz w:val="24"/>
                <w:szCs w:val="24"/>
              </w:rPr>
            </w:pPr>
            <w:r w:rsidRPr="00DE3F70">
              <w:rPr>
                <w:sz w:val="24"/>
                <w:szCs w:val="24"/>
              </w:rPr>
              <w:t>276151</w:t>
            </w:r>
          </w:p>
        </w:tc>
        <w:tc>
          <w:tcPr>
            <w:tcW w:w="1404" w:type="dxa"/>
          </w:tcPr>
          <w:p w:rsidR="00D67123" w:rsidRPr="00DE3F70" w:rsidRDefault="00D67123" w:rsidP="00D67123">
            <w:pPr>
              <w:jc w:val="center"/>
              <w:rPr>
                <w:sz w:val="24"/>
                <w:szCs w:val="24"/>
              </w:rPr>
            </w:pPr>
            <w:r w:rsidRPr="00DE3F70">
              <w:rPr>
                <w:sz w:val="24"/>
                <w:szCs w:val="24"/>
              </w:rPr>
              <w:t>262054</w:t>
            </w:r>
          </w:p>
        </w:tc>
      </w:tr>
      <w:tr w:rsidR="00D67123" w:rsidRPr="00DE3F70" w:rsidTr="00D67123">
        <w:tc>
          <w:tcPr>
            <w:tcW w:w="1378" w:type="dxa"/>
          </w:tcPr>
          <w:p w:rsidR="00D67123" w:rsidRPr="00DE3F70" w:rsidRDefault="00D67123" w:rsidP="00D67123">
            <w:pPr>
              <w:jc w:val="center"/>
              <w:rPr>
                <w:sz w:val="24"/>
                <w:szCs w:val="24"/>
              </w:rPr>
            </w:pPr>
            <w:r w:rsidRPr="00DE3F70">
              <w:rPr>
                <w:sz w:val="24"/>
                <w:szCs w:val="24"/>
              </w:rPr>
              <w:t>1993</w:t>
            </w:r>
          </w:p>
        </w:tc>
        <w:tc>
          <w:tcPr>
            <w:tcW w:w="1492" w:type="dxa"/>
          </w:tcPr>
          <w:p w:rsidR="00D67123" w:rsidRPr="00DE3F70" w:rsidRDefault="00D67123" w:rsidP="00D67123">
            <w:pPr>
              <w:jc w:val="center"/>
              <w:rPr>
                <w:sz w:val="24"/>
                <w:szCs w:val="24"/>
              </w:rPr>
            </w:pPr>
            <w:r w:rsidRPr="00DE3F70">
              <w:rPr>
                <w:sz w:val="24"/>
                <w:szCs w:val="24"/>
              </w:rPr>
              <w:t>1021114</w:t>
            </w:r>
          </w:p>
        </w:tc>
        <w:tc>
          <w:tcPr>
            <w:tcW w:w="1398" w:type="dxa"/>
          </w:tcPr>
          <w:p w:rsidR="00D67123" w:rsidRPr="00DE3F70" w:rsidRDefault="00D67123" w:rsidP="00D67123">
            <w:pPr>
              <w:jc w:val="center"/>
              <w:rPr>
                <w:sz w:val="24"/>
                <w:szCs w:val="24"/>
              </w:rPr>
            </w:pPr>
            <w:r w:rsidRPr="00DE3F70">
              <w:rPr>
                <w:sz w:val="24"/>
                <w:szCs w:val="24"/>
              </w:rPr>
              <w:t>670670</w:t>
            </w:r>
          </w:p>
        </w:tc>
        <w:tc>
          <w:tcPr>
            <w:tcW w:w="1400" w:type="dxa"/>
          </w:tcPr>
          <w:p w:rsidR="00D67123" w:rsidRPr="00DE3F70" w:rsidRDefault="00D67123" w:rsidP="00D67123">
            <w:pPr>
              <w:jc w:val="center"/>
              <w:rPr>
                <w:sz w:val="24"/>
                <w:szCs w:val="24"/>
              </w:rPr>
            </w:pPr>
            <w:r w:rsidRPr="00DE3F70">
              <w:rPr>
                <w:sz w:val="24"/>
                <w:szCs w:val="24"/>
              </w:rPr>
              <w:t>634851</w:t>
            </w:r>
          </w:p>
        </w:tc>
        <w:tc>
          <w:tcPr>
            <w:tcW w:w="1392" w:type="dxa"/>
          </w:tcPr>
          <w:p w:rsidR="00D67123" w:rsidRPr="00DE3F70" w:rsidRDefault="00D67123" w:rsidP="00D67123">
            <w:pPr>
              <w:jc w:val="center"/>
              <w:rPr>
                <w:sz w:val="24"/>
                <w:szCs w:val="24"/>
              </w:rPr>
            </w:pPr>
            <w:r w:rsidRPr="00DE3F70">
              <w:rPr>
                <w:sz w:val="24"/>
                <w:szCs w:val="24"/>
              </w:rPr>
              <w:t>341192</w:t>
            </w:r>
          </w:p>
        </w:tc>
        <w:tc>
          <w:tcPr>
            <w:tcW w:w="1391" w:type="dxa"/>
          </w:tcPr>
          <w:p w:rsidR="00D67123" w:rsidRPr="00DE3F70" w:rsidRDefault="00D67123" w:rsidP="00D67123">
            <w:pPr>
              <w:jc w:val="center"/>
              <w:rPr>
                <w:sz w:val="24"/>
                <w:szCs w:val="24"/>
              </w:rPr>
            </w:pPr>
            <w:r w:rsidRPr="00DE3F70">
              <w:rPr>
                <w:sz w:val="24"/>
                <w:szCs w:val="24"/>
              </w:rPr>
              <w:t>293659</w:t>
            </w:r>
          </w:p>
        </w:tc>
        <w:tc>
          <w:tcPr>
            <w:tcW w:w="1404" w:type="dxa"/>
          </w:tcPr>
          <w:p w:rsidR="00D67123" w:rsidRPr="00DE3F70" w:rsidRDefault="00D67123" w:rsidP="00D67123">
            <w:pPr>
              <w:jc w:val="center"/>
              <w:rPr>
                <w:sz w:val="24"/>
                <w:szCs w:val="24"/>
              </w:rPr>
            </w:pPr>
            <w:r w:rsidRPr="00DE3F70">
              <w:rPr>
                <w:sz w:val="24"/>
                <w:szCs w:val="24"/>
              </w:rPr>
              <w:t>47833</w:t>
            </w:r>
          </w:p>
        </w:tc>
      </w:tr>
      <w:tr w:rsidR="00D67123" w:rsidRPr="00DE3F70" w:rsidTr="00D67123">
        <w:tc>
          <w:tcPr>
            <w:tcW w:w="1378" w:type="dxa"/>
          </w:tcPr>
          <w:p w:rsidR="00D67123" w:rsidRPr="00DE3F70" w:rsidRDefault="00D67123" w:rsidP="00D67123">
            <w:pPr>
              <w:jc w:val="center"/>
              <w:rPr>
                <w:sz w:val="24"/>
                <w:szCs w:val="24"/>
              </w:rPr>
            </w:pPr>
            <w:r w:rsidRPr="00DE3F70">
              <w:rPr>
                <w:sz w:val="24"/>
                <w:szCs w:val="24"/>
              </w:rPr>
              <w:t>1994</w:t>
            </w:r>
          </w:p>
        </w:tc>
        <w:tc>
          <w:tcPr>
            <w:tcW w:w="1492" w:type="dxa"/>
          </w:tcPr>
          <w:p w:rsidR="00D67123" w:rsidRPr="00DE3F70" w:rsidRDefault="00D67123" w:rsidP="00D67123">
            <w:pPr>
              <w:jc w:val="center"/>
              <w:rPr>
                <w:sz w:val="24"/>
                <w:szCs w:val="24"/>
              </w:rPr>
            </w:pPr>
            <w:r w:rsidRPr="00DE3F70">
              <w:rPr>
                <w:sz w:val="24"/>
                <w:szCs w:val="24"/>
              </w:rPr>
              <w:t>893210</w:t>
            </w:r>
          </w:p>
        </w:tc>
        <w:tc>
          <w:tcPr>
            <w:tcW w:w="1398" w:type="dxa"/>
          </w:tcPr>
          <w:p w:rsidR="00D67123" w:rsidRPr="00DE3F70" w:rsidRDefault="00D67123" w:rsidP="00D67123">
            <w:pPr>
              <w:jc w:val="center"/>
              <w:rPr>
                <w:sz w:val="24"/>
                <w:szCs w:val="24"/>
              </w:rPr>
            </w:pPr>
            <w:r w:rsidRPr="00DE3F70">
              <w:rPr>
                <w:sz w:val="24"/>
                <w:szCs w:val="24"/>
              </w:rPr>
              <w:t>607611</w:t>
            </w:r>
          </w:p>
        </w:tc>
        <w:tc>
          <w:tcPr>
            <w:tcW w:w="1400" w:type="dxa"/>
          </w:tcPr>
          <w:p w:rsidR="00D67123" w:rsidRPr="00DE3F70" w:rsidRDefault="00D67123" w:rsidP="00D67123">
            <w:pPr>
              <w:jc w:val="center"/>
              <w:rPr>
                <w:sz w:val="24"/>
                <w:szCs w:val="24"/>
              </w:rPr>
            </w:pPr>
            <w:r w:rsidRPr="00DE3F70">
              <w:rPr>
                <w:sz w:val="24"/>
                <w:szCs w:val="24"/>
              </w:rPr>
              <w:t>515717</w:t>
            </w:r>
          </w:p>
        </w:tc>
        <w:tc>
          <w:tcPr>
            <w:tcW w:w="1392" w:type="dxa"/>
          </w:tcPr>
          <w:p w:rsidR="00D67123" w:rsidRPr="00DE3F70" w:rsidRDefault="00D67123" w:rsidP="00D67123">
            <w:pPr>
              <w:jc w:val="center"/>
              <w:rPr>
                <w:sz w:val="24"/>
                <w:szCs w:val="24"/>
              </w:rPr>
            </w:pPr>
            <w:r w:rsidRPr="00DE3F70">
              <w:rPr>
                <w:sz w:val="24"/>
                <w:szCs w:val="24"/>
              </w:rPr>
              <w:t>187392</w:t>
            </w:r>
          </w:p>
        </w:tc>
        <w:tc>
          <w:tcPr>
            <w:tcW w:w="1391" w:type="dxa"/>
          </w:tcPr>
          <w:p w:rsidR="00D67123" w:rsidRPr="00DE3F70" w:rsidRDefault="00D67123" w:rsidP="00D67123">
            <w:pPr>
              <w:jc w:val="center"/>
              <w:rPr>
                <w:sz w:val="24"/>
                <w:szCs w:val="24"/>
              </w:rPr>
            </w:pPr>
            <w:r w:rsidRPr="00DE3F70">
              <w:rPr>
                <w:sz w:val="24"/>
                <w:szCs w:val="24"/>
              </w:rPr>
              <w:t>328325</w:t>
            </w:r>
          </w:p>
        </w:tc>
        <w:tc>
          <w:tcPr>
            <w:tcW w:w="1404" w:type="dxa"/>
          </w:tcPr>
          <w:p w:rsidR="00D67123" w:rsidRPr="00DE3F70" w:rsidRDefault="00D67123" w:rsidP="00D67123">
            <w:pPr>
              <w:jc w:val="center"/>
              <w:rPr>
                <w:sz w:val="24"/>
                <w:szCs w:val="24"/>
              </w:rPr>
            </w:pPr>
            <w:r w:rsidRPr="00DE3F70">
              <w:rPr>
                <w:sz w:val="24"/>
                <w:szCs w:val="24"/>
              </w:rPr>
              <w:t>–140933</w:t>
            </w:r>
          </w:p>
        </w:tc>
      </w:tr>
      <w:tr w:rsidR="00D67123" w:rsidRPr="00DE3F70" w:rsidTr="00D67123">
        <w:tc>
          <w:tcPr>
            <w:tcW w:w="1378" w:type="dxa"/>
          </w:tcPr>
          <w:p w:rsidR="00D67123" w:rsidRPr="00DE3F70" w:rsidRDefault="00D67123" w:rsidP="00D67123">
            <w:pPr>
              <w:jc w:val="center"/>
              <w:rPr>
                <w:sz w:val="24"/>
                <w:szCs w:val="24"/>
              </w:rPr>
            </w:pPr>
            <w:r w:rsidRPr="00DE3F70">
              <w:rPr>
                <w:sz w:val="24"/>
                <w:szCs w:val="24"/>
              </w:rPr>
              <w:t>1995</w:t>
            </w:r>
          </w:p>
        </w:tc>
        <w:tc>
          <w:tcPr>
            <w:tcW w:w="1492" w:type="dxa"/>
          </w:tcPr>
          <w:p w:rsidR="00D67123" w:rsidRPr="00DE3F70" w:rsidRDefault="00D67123" w:rsidP="00D67123">
            <w:pPr>
              <w:jc w:val="center"/>
              <w:rPr>
                <w:sz w:val="24"/>
                <w:szCs w:val="24"/>
              </w:rPr>
            </w:pPr>
            <w:r w:rsidRPr="00DE3F70">
              <w:rPr>
                <w:sz w:val="24"/>
                <w:szCs w:val="24"/>
              </w:rPr>
              <w:t>839188</w:t>
            </w:r>
          </w:p>
        </w:tc>
        <w:tc>
          <w:tcPr>
            <w:tcW w:w="1398" w:type="dxa"/>
          </w:tcPr>
          <w:p w:rsidR="00D67123" w:rsidRPr="00DE3F70" w:rsidRDefault="00D67123" w:rsidP="00D67123">
            <w:pPr>
              <w:jc w:val="center"/>
              <w:rPr>
                <w:sz w:val="24"/>
                <w:szCs w:val="24"/>
              </w:rPr>
            </w:pPr>
            <w:r w:rsidRPr="00DE3F70">
              <w:rPr>
                <w:sz w:val="24"/>
                <w:szCs w:val="24"/>
              </w:rPr>
              <w:t>607260</w:t>
            </w:r>
          </w:p>
        </w:tc>
        <w:tc>
          <w:tcPr>
            <w:tcW w:w="1400" w:type="dxa"/>
          </w:tcPr>
          <w:p w:rsidR="00D67123" w:rsidRPr="00DE3F70" w:rsidRDefault="00D67123" w:rsidP="00D67123">
            <w:pPr>
              <w:jc w:val="center"/>
              <w:rPr>
                <w:sz w:val="24"/>
                <w:szCs w:val="24"/>
              </w:rPr>
            </w:pPr>
            <w:r w:rsidRPr="00DE3F70">
              <w:rPr>
                <w:sz w:val="24"/>
                <w:szCs w:val="24"/>
              </w:rPr>
              <w:t>422976</w:t>
            </w:r>
          </w:p>
        </w:tc>
        <w:tc>
          <w:tcPr>
            <w:tcW w:w="1392" w:type="dxa"/>
          </w:tcPr>
          <w:p w:rsidR="00D67123" w:rsidRPr="00DE3F70" w:rsidRDefault="00D67123" w:rsidP="00D67123">
            <w:pPr>
              <w:jc w:val="center"/>
              <w:rPr>
                <w:sz w:val="24"/>
                <w:szCs w:val="24"/>
              </w:rPr>
            </w:pPr>
            <w:r w:rsidRPr="00DE3F70">
              <w:rPr>
                <w:sz w:val="24"/>
                <w:szCs w:val="24"/>
              </w:rPr>
              <w:t>166551</w:t>
            </w:r>
          </w:p>
        </w:tc>
        <w:tc>
          <w:tcPr>
            <w:tcW w:w="1391" w:type="dxa"/>
          </w:tcPr>
          <w:p w:rsidR="00D67123" w:rsidRPr="00DE3F70" w:rsidRDefault="00D67123" w:rsidP="00D67123">
            <w:pPr>
              <w:jc w:val="center"/>
              <w:rPr>
                <w:sz w:val="24"/>
                <w:szCs w:val="24"/>
              </w:rPr>
            </w:pPr>
            <w:r w:rsidRPr="00DE3F70">
              <w:rPr>
                <w:sz w:val="24"/>
                <w:szCs w:val="24"/>
              </w:rPr>
              <w:t>256425</w:t>
            </w:r>
          </w:p>
        </w:tc>
        <w:tc>
          <w:tcPr>
            <w:tcW w:w="1404" w:type="dxa"/>
          </w:tcPr>
          <w:p w:rsidR="00D67123" w:rsidRPr="00DE3F70" w:rsidRDefault="00D67123" w:rsidP="00D67123">
            <w:pPr>
              <w:jc w:val="center"/>
              <w:rPr>
                <w:sz w:val="24"/>
                <w:szCs w:val="24"/>
              </w:rPr>
            </w:pPr>
            <w:r w:rsidRPr="00DE3F70">
              <w:rPr>
                <w:sz w:val="24"/>
                <w:szCs w:val="24"/>
              </w:rPr>
              <w:t>–89874</w:t>
            </w:r>
          </w:p>
        </w:tc>
      </w:tr>
      <w:tr w:rsidR="00D67123" w:rsidRPr="00DE3F70" w:rsidTr="00D67123">
        <w:tc>
          <w:tcPr>
            <w:tcW w:w="1378" w:type="dxa"/>
          </w:tcPr>
          <w:p w:rsidR="00D67123" w:rsidRPr="00DE3F70" w:rsidRDefault="00D67123" w:rsidP="00D67123">
            <w:pPr>
              <w:jc w:val="center"/>
              <w:rPr>
                <w:sz w:val="24"/>
                <w:szCs w:val="24"/>
              </w:rPr>
            </w:pPr>
            <w:r w:rsidRPr="00DE3F70">
              <w:rPr>
                <w:sz w:val="24"/>
                <w:szCs w:val="24"/>
              </w:rPr>
              <w:t>1996</w:t>
            </w:r>
          </w:p>
        </w:tc>
        <w:tc>
          <w:tcPr>
            <w:tcW w:w="1492" w:type="dxa"/>
          </w:tcPr>
          <w:p w:rsidR="00D67123" w:rsidRPr="00DE3F70" w:rsidRDefault="00D67123" w:rsidP="00D67123">
            <w:pPr>
              <w:jc w:val="center"/>
              <w:rPr>
                <w:sz w:val="24"/>
                <w:szCs w:val="24"/>
              </w:rPr>
            </w:pPr>
            <w:r w:rsidRPr="00DE3F70">
              <w:rPr>
                <w:sz w:val="24"/>
                <w:szCs w:val="24"/>
              </w:rPr>
              <w:t>858126</w:t>
            </w:r>
          </w:p>
        </w:tc>
        <w:tc>
          <w:tcPr>
            <w:tcW w:w="1398" w:type="dxa"/>
          </w:tcPr>
          <w:p w:rsidR="00D67123" w:rsidRPr="00DE3F70" w:rsidRDefault="00D67123" w:rsidP="00D67123">
            <w:pPr>
              <w:jc w:val="center"/>
              <w:rPr>
                <w:sz w:val="24"/>
                <w:szCs w:val="24"/>
              </w:rPr>
            </w:pPr>
            <w:r w:rsidRPr="00DE3F70">
              <w:rPr>
                <w:sz w:val="24"/>
                <w:szCs w:val="24"/>
              </w:rPr>
              <w:t>615536</w:t>
            </w:r>
          </w:p>
        </w:tc>
        <w:tc>
          <w:tcPr>
            <w:tcW w:w="1400" w:type="dxa"/>
          </w:tcPr>
          <w:p w:rsidR="00D67123" w:rsidRPr="00DE3F70" w:rsidRDefault="00D67123" w:rsidP="00D67123">
            <w:pPr>
              <w:jc w:val="center"/>
              <w:rPr>
                <w:sz w:val="24"/>
                <w:szCs w:val="24"/>
              </w:rPr>
            </w:pPr>
            <w:r w:rsidRPr="00DE3F70">
              <w:rPr>
                <w:sz w:val="24"/>
                <w:szCs w:val="24"/>
              </w:rPr>
              <w:t>376262</w:t>
            </w:r>
          </w:p>
        </w:tc>
        <w:tc>
          <w:tcPr>
            <w:tcW w:w="1392" w:type="dxa"/>
          </w:tcPr>
          <w:p w:rsidR="00D67123" w:rsidRPr="00DE3F70" w:rsidRDefault="00D67123" w:rsidP="00D67123">
            <w:pPr>
              <w:jc w:val="center"/>
              <w:rPr>
                <w:sz w:val="24"/>
                <w:szCs w:val="24"/>
              </w:rPr>
            </w:pPr>
            <w:r w:rsidRPr="00DE3F70">
              <w:rPr>
                <w:sz w:val="24"/>
                <w:szCs w:val="24"/>
              </w:rPr>
              <w:t>129538</w:t>
            </w:r>
          </w:p>
        </w:tc>
        <w:tc>
          <w:tcPr>
            <w:tcW w:w="1391" w:type="dxa"/>
          </w:tcPr>
          <w:p w:rsidR="00D67123" w:rsidRPr="00DE3F70" w:rsidRDefault="00D67123" w:rsidP="00D67123">
            <w:pPr>
              <w:jc w:val="center"/>
              <w:rPr>
                <w:sz w:val="24"/>
                <w:szCs w:val="24"/>
              </w:rPr>
            </w:pPr>
            <w:r w:rsidRPr="00DE3F70">
              <w:rPr>
                <w:sz w:val="24"/>
                <w:szCs w:val="24"/>
              </w:rPr>
              <w:t>246724</w:t>
            </w:r>
          </w:p>
        </w:tc>
        <w:tc>
          <w:tcPr>
            <w:tcW w:w="1404" w:type="dxa"/>
          </w:tcPr>
          <w:p w:rsidR="00D67123" w:rsidRPr="00DE3F70" w:rsidRDefault="00D67123" w:rsidP="00D67123">
            <w:pPr>
              <w:jc w:val="center"/>
              <w:rPr>
                <w:sz w:val="24"/>
                <w:szCs w:val="24"/>
              </w:rPr>
            </w:pPr>
            <w:r w:rsidRPr="00DE3F70">
              <w:rPr>
                <w:sz w:val="24"/>
                <w:szCs w:val="24"/>
              </w:rPr>
              <w:t>–117186</w:t>
            </w:r>
          </w:p>
        </w:tc>
      </w:tr>
      <w:tr w:rsidR="00D67123" w:rsidRPr="00DE3F70" w:rsidTr="00D67123">
        <w:tc>
          <w:tcPr>
            <w:tcW w:w="1378" w:type="dxa"/>
          </w:tcPr>
          <w:p w:rsidR="00D67123" w:rsidRPr="00DE3F70" w:rsidRDefault="00D67123" w:rsidP="00D67123">
            <w:pPr>
              <w:jc w:val="center"/>
              <w:rPr>
                <w:sz w:val="24"/>
                <w:szCs w:val="24"/>
              </w:rPr>
            </w:pPr>
            <w:r w:rsidRPr="00DE3F70">
              <w:rPr>
                <w:sz w:val="24"/>
                <w:szCs w:val="24"/>
              </w:rPr>
              <w:t>1997</w:t>
            </w:r>
          </w:p>
        </w:tc>
        <w:tc>
          <w:tcPr>
            <w:tcW w:w="1492" w:type="dxa"/>
          </w:tcPr>
          <w:p w:rsidR="00D67123" w:rsidRPr="00DE3F70" w:rsidRDefault="00D67123" w:rsidP="00D67123">
            <w:pPr>
              <w:jc w:val="center"/>
              <w:rPr>
                <w:sz w:val="24"/>
                <w:szCs w:val="24"/>
              </w:rPr>
            </w:pPr>
            <w:r w:rsidRPr="00DE3F70">
              <w:rPr>
                <w:sz w:val="24"/>
                <w:szCs w:val="24"/>
              </w:rPr>
              <w:t>846094</w:t>
            </w:r>
          </w:p>
        </w:tc>
        <w:tc>
          <w:tcPr>
            <w:tcW w:w="1398" w:type="dxa"/>
          </w:tcPr>
          <w:p w:rsidR="00D67123" w:rsidRPr="00DE3F70" w:rsidRDefault="00D67123" w:rsidP="00D67123">
            <w:pPr>
              <w:jc w:val="center"/>
              <w:rPr>
                <w:sz w:val="24"/>
                <w:szCs w:val="24"/>
              </w:rPr>
            </w:pPr>
            <w:r w:rsidRPr="00DE3F70">
              <w:rPr>
                <w:sz w:val="24"/>
                <w:szCs w:val="24"/>
              </w:rPr>
              <w:t>583678</w:t>
            </w:r>
          </w:p>
        </w:tc>
        <w:tc>
          <w:tcPr>
            <w:tcW w:w="1400" w:type="dxa"/>
          </w:tcPr>
          <w:p w:rsidR="00D67123" w:rsidRPr="00DE3F70" w:rsidRDefault="00D67123" w:rsidP="00D67123">
            <w:pPr>
              <w:jc w:val="center"/>
              <w:rPr>
                <w:sz w:val="24"/>
                <w:szCs w:val="24"/>
              </w:rPr>
            </w:pPr>
            <w:r w:rsidRPr="00DE3F70">
              <w:rPr>
                <w:sz w:val="24"/>
                <w:szCs w:val="24"/>
              </w:rPr>
              <w:t>299244</w:t>
            </w:r>
          </w:p>
        </w:tc>
        <w:tc>
          <w:tcPr>
            <w:tcW w:w="1392" w:type="dxa"/>
          </w:tcPr>
          <w:p w:rsidR="00D67123" w:rsidRPr="00DE3F70" w:rsidRDefault="00D67123" w:rsidP="00D67123">
            <w:pPr>
              <w:jc w:val="center"/>
              <w:rPr>
                <w:sz w:val="24"/>
                <w:szCs w:val="24"/>
              </w:rPr>
            </w:pPr>
            <w:r w:rsidRPr="00DE3F70">
              <w:rPr>
                <w:sz w:val="24"/>
                <w:szCs w:val="24"/>
              </w:rPr>
              <w:t>108559</w:t>
            </w:r>
          </w:p>
        </w:tc>
        <w:tc>
          <w:tcPr>
            <w:tcW w:w="1391" w:type="dxa"/>
          </w:tcPr>
          <w:p w:rsidR="00D67123" w:rsidRPr="00DE3F70" w:rsidRDefault="00D67123" w:rsidP="00D67123">
            <w:pPr>
              <w:jc w:val="center"/>
              <w:rPr>
                <w:sz w:val="24"/>
                <w:szCs w:val="24"/>
              </w:rPr>
            </w:pPr>
            <w:r w:rsidRPr="00DE3F70">
              <w:rPr>
                <w:sz w:val="24"/>
                <w:szCs w:val="24"/>
              </w:rPr>
              <w:t>190685</w:t>
            </w:r>
          </w:p>
        </w:tc>
        <w:tc>
          <w:tcPr>
            <w:tcW w:w="1404" w:type="dxa"/>
          </w:tcPr>
          <w:p w:rsidR="00D67123" w:rsidRPr="00DE3F70" w:rsidRDefault="00D67123" w:rsidP="00D67123">
            <w:pPr>
              <w:jc w:val="center"/>
              <w:rPr>
                <w:sz w:val="24"/>
                <w:szCs w:val="24"/>
              </w:rPr>
            </w:pPr>
            <w:r w:rsidRPr="00DE3F70">
              <w:rPr>
                <w:sz w:val="24"/>
                <w:szCs w:val="24"/>
              </w:rPr>
              <w:t>–82126</w:t>
            </w:r>
          </w:p>
        </w:tc>
      </w:tr>
      <w:tr w:rsidR="00D67123" w:rsidRPr="00DE3F70" w:rsidTr="00D67123">
        <w:tc>
          <w:tcPr>
            <w:tcW w:w="1378" w:type="dxa"/>
          </w:tcPr>
          <w:p w:rsidR="00D67123" w:rsidRPr="00DE3F70" w:rsidRDefault="00D67123" w:rsidP="00D67123">
            <w:pPr>
              <w:jc w:val="center"/>
              <w:rPr>
                <w:sz w:val="24"/>
                <w:szCs w:val="24"/>
              </w:rPr>
            </w:pPr>
            <w:r w:rsidRPr="00DE3F70">
              <w:rPr>
                <w:sz w:val="24"/>
                <w:szCs w:val="24"/>
              </w:rPr>
              <w:t>1998</w:t>
            </w:r>
          </w:p>
        </w:tc>
        <w:tc>
          <w:tcPr>
            <w:tcW w:w="1492" w:type="dxa"/>
          </w:tcPr>
          <w:p w:rsidR="00D67123" w:rsidRPr="00DE3F70" w:rsidRDefault="00D67123" w:rsidP="00D67123">
            <w:pPr>
              <w:jc w:val="center"/>
              <w:rPr>
                <w:sz w:val="24"/>
                <w:szCs w:val="24"/>
              </w:rPr>
            </w:pPr>
            <w:r w:rsidRPr="00DE3F70">
              <w:rPr>
                <w:sz w:val="24"/>
                <w:szCs w:val="24"/>
              </w:rPr>
              <w:t>894582</w:t>
            </w:r>
          </w:p>
        </w:tc>
        <w:tc>
          <w:tcPr>
            <w:tcW w:w="1398" w:type="dxa"/>
          </w:tcPr>
          <w:p w:rsidR="00D67123" w:rsidRPr="00DE3F70" w:rsidRDefault="00D67123" w:rsidP="00D67123">
            <w:pPr>
              <w:jc w:val="center"/>
              <w:rPr>
                <w:sz w:val="24"/>
                <w:szCs w:val="24"/>
              </w:rPr>
            </w:pPr>
            <w:r w:rsidRPr="00DE3F70">
              <w:rPr>
                <w:sz w:val="24"/>
                <w:szCs w:val="24"/>
              </w:rPr>
              <w:t>585083</w:t>
            </w:r>
          </w:p>
        </w:tc>
        <w:tc>
          <w:tcPr>
            <w:tcW w:w="1400" w:type="dxa"/>
          </w:tcPr>
          <w:p w:rsidR="00D67123" w:rsidRPr="00DE3F70" w:rsidRDefault="00D67123" w:rsidP="00D67123">
            <w:pPr>
              <w:jc w:val="center"/>
              <w:rPr>
                <w:sz w:val="24"/>
                <w:szCs w:val="24"/>
              </w:rPr>
            </w:pPr>
            <w:r w:rsidRPr="00DE3F70">
              <w:rPr>
                <w:sz w:val="24"/>
                <w:szCs w:val="24"/>
              </w:rPr>
              <w:t>221096</w:t>
            </w:r>
          </w:p>
        </w:tc>
        <w:tc>
          <w:tcPr>
            <w:tcW w:w="1392" w:type="dxa"/>
          </w:tcPr>
          <w:p w:rsidR="00D67123" w:rsidRPr="00DE3F70" w:rsidRDefault="00D67123" w:rsidP="00D67123">
            <w:pPr>
              <w:jc w:val="center"/>
              <w:rPr>
                <w:sz w:val="24"/>
                <w:szCs w:val="24"/>
              </w:rPr>
            </w:pPr>
            <w:r w:rsidRPr="00DE3F70">
              <w:rPr>
                <w:sz w:val="24"/>
                <w:szCs w:val="24"/>
              </w:rPr>
              <w:t>71810</w:t>
            </w:r>
          </w:p>
        </w:tc>
        <w:tc>
          <w:tcPr>
            <w:tcW w:w="1391" w:type="dxa"/>
          </w:tcPr>
          <w:p w:rsidR="00D67123" w:rsidRPr="00DE3F70" w:rsidRDefault="00D67123" w:rsidP="00D67123">
            <w:pPr>
              <w:jc w:val="center"/>
              <w:rPr>
                <w:sz w:val="24"/>
                <w:szCs w:val="24"/>
              </w:rPr>
            </w:pPr>
            <w:r w:rsidRPr="00DE3F70">
              <w:rPr>
                <w:sz w:val="24"/>
                <w:szCs w:val="24"/>
              </w:rPr>
              <w:t>149286</w:t>
            </w:r>
          </w:p>
        </w:tc>
        <w:tc>
          <w:tcPr>
            <w:tcW w:w="1404" w:type="dxa"/>
          </w:tcPr>
          <w:p w:rsidR="00D67123" w:rsidRPr="00DE3F70" w:rsidRDefault="00D67123" w:rsidP="00D67123">
            <w:pPr>
              <w:jc w:val="center"/>
              <w:rPr>
                <w:sz w:val="24"/>
                <w:szCs w:val="24"/>
              </w:rPr>
            </w:pPr>
            <w:r w:rsidRPr="00DE3F70">
              <w:rPr>
                <w:sz w:val="24"/>
                <w:szCs w:val="24"/>
              </w:rPr>
              <w:t>–77476</w:t>
            </w:r>
          </w:p>
        </w:tc>
      </w:tr>
      <w:tr w:rsidR="00D67123" w:rsidRPr="00DE3F70" w:rsidTr="00D67123">
        <w:tc>
          <w:tcPr>
            <w:tcW w:w="1378" w:type="dxa"/>
          </w:tcPr>
          <w:p w:rsidR="00D67123" w:rsidRPr="00DE3F70" w:rsidRDefault="00D67123" w:rsidP="00D67123">
            <w:pPr>
              <w:jc w:val="center"/>
              <w:rPr>
                <w:sz w:val="24"/>
                <w:szCs w:val="24"/>
              </w:rPr>
            </w:pPr>
            <w:r w:rsidRPr="00DE3F70">
              <w:rPr>
                <w:sz w:val="24"/>
                <w:szCs w:val="24"/>
              </w:rPr>
              <w:t>1999</w:t>
            </w:r>
          </w:p>
        </w:tc>
        <w:tc>
          <w:tcPr>
            <w:tcW w:w="1492" w:type="dxa"/>
          </w:tcPr>
          <w:p w:rsidR="00D67123" w:rsidRPr="00DE3F70" w:rsidRDefault="00D67123" w:rsidP="00D67123">
            <w:pPr>
              <w:jc w:val="center"/>
              <w:rPr>
                <w:sz w:val="24"/>
                <w:szCs w:val="24"/>
              </w:rPr>
            </w:pPr>
            <w:r w:rsidRPr="00DE3F70">
              <w:rPr>
                <w:sz w:val="24"/>
                <w:szCs w:val="24"/>
              </w:rPr>
              <w:t>875348</w:t>
            </w:r>
          </w:p>
        </w:tc>
        <w:tc>
          <w:tcPr>
            <w:tcW w:w="1398" w:type="dxa"/>
          </w:tcPr>
          <w:p w:rsidR="00D67123" w:rsidRPr="00DE3F70" w:rsidRDefault="00D67123" w:rsidP="00D67123">
            <w:pPr>
              <w:jc w:val="center"/>
              <w:rPr>
                <w:sz w:val="24"/>
                <w:szCs w:val="24"/>
              </w:rPr>
            </w:pPr>
            <w:r w:rsidRPr="00DE3F70">
              <w:rPr>
                <w:sz w:val="24"/>
                <w:szCs w:val="24"/>
              </w:rPr>
              <w:t>528576</w:t>
            </w:r>
          </w:p>
        </w:tc>
        <w:tc>
          <w:tcPr>
            <w:tcW w:w="1400" w:type="dxa"/>
          </w:tcPr>
          <w:p w:rsidR="00D67123" w:rsidRPr="00DE3F70" w:rsidRDefault="00D67123" w:rsidP="00D67123">
            <w:pPr>
              <w:jc w:val="center"/>
              <w:rPr>
                <w:sz w:val="24"/>
                <w:szCs w:val="24"/>
              </w:rPr>
            </w:pPr>
            <w:r w:rsidRPr="00DE3F70">
              <w:rPr>
                <w:sz w:val="24"/>
                <w:szCs w:val="24"/>
              </w:rPr>
              <w:t>176383</w:t>
            </w:r>
          </w:p>
        </w:tc>
        <w:tc>
          <w:tcPr>
            <w:tcW w:w="1392" w:type="dxa"/>
          </w:tcPr>
          <w:p w:rsidR="00D67123" w:rsidRPr="00DE3F70" w:rsidRDefault="00D67123" w:rsidP="00D67123">
            <w:pPr>
              <w:jc w:val="center"/>
              <w:rPr>
                <w:sz w:val="24"/>
                <w:szCs w:val="24"/>
              </w:rPr>
            </w:pPr>
            <w:r w:rsidRPr="00DE3F70">
              <w:rPr>
                <w:sz w:val="24"/>
                <w:szCs w:val="24"/>
              </w:rPr>
              <w:t>65794</w:t>
            </w:r>
          </w:p>
        </w:tc>
        <w:tc>
          <w:tcPr>
            <w:tcW w:w="1391" w:type="dxa"/>
          </w:tcPr>
          <w:p w:rsidR="00D67123" w:rsidRPr="00DE3F70" w:rsidRDefault="00D67123" w:rsidP="00D67123">
            <w:pPr>
              <w:jc w:val="center"/>
              <w:rPr>
                <w:sz w:val="24"/>
                <w:szCs w:val="24"/>
              </w:rPr>
            </w:pPr>
            <w:r w:rsidRPr="00DE3F70">
              <w:rPr>
                <w:sz w:val="24"/>
                <w:szCs w:val="24"/>
              </w:rPr>
              <w:t>110589</w:t>
            </w:r>
          </w:p>
        </w:tc>
        <w:tc>
          <w:tcPr>
            <w:tcW w:w="1404" w:type="dxa"/>
          </w:tcPr>
          <w:p w:rsidR="00D67123" w:rsidRPr="00DE3F70" w:rsidRDefault="00D67123" w:rsidP="00D67123">
            <w:pPr>
              <w:jc w:val="center"/>
              <w:rPr>
                <w:sz w:val="24"/>
                <w:szCs w:val="24"/>
              </w:rPr>
            </w:pPr>
            <w:r w:rsidRPr="00DE3F70">
              <w:rPr>
                <w:sz w:val="24"/>
                <w:szCs w:val="24"/>
              </w:rPr>
              <w:t>–44795</w:t>
            </w:r>
          </w:p>
        </w:tc>
      </w:tr>
      <w:tr w:rsidR="00D67123" w:rsidRPr="00DE3F70" w:rsidTr="00D67123">
        <w:tc>
          <w:tcPr>
            <w:tcW w:w="1378" w:type="dxa"/>
          </w:tcPr>
          <w:p w:rsidR="00D67123" w:rsidRPr="00DE3F70" w:rsidRDefault="00D67123" w:rsidP="00D67123">
            <w:pPr>
              <w:jc w:val="center"/>
              <w:rPr>
                <w:sz w:val="24"/>
                <w:szCs w:val="24"/>
              </w:rPr>
            </w:pPr>
            <w:r w:rsidRPr="00DE3F70">
              <w:rPr>
                <w:sz w:val="24"/>
                <w:szCs w:val="24"/>
              </w:rPr>
              <w:t>2000</w:t>
            </w:r>
          </w:p>
        </w:tc>
        <w:tc>
          <w:tcPr>
            <w:tcW w:w="1492" w:type="dxa"/>
          </w:tcPr>
          <w:p w:rsidR="00D67123" w:rsidRPr="00DE3F70" w:rsidRDefault="00D67123" w:rsidP="00D67123">
            <w:pPr>
              <w:jc w:val="center"/>
              <w:rPr>
                <w:sz w:val="24"/>
                <w:szCs w:val="24"/>
              </w:rPr>
            </w:pPr>
            <w:r w:rsidRPr="00DE3F70">
              <w:rPr>
                <w:sz w:val="24"/>
                <w:szCs w:val="24"/>
              </w:rPr>
              <w:t>461880</w:t>
            </w:r>
          </w:p>
        </w:tc>
        <w:tc>
          <w:tcPr>
            <w:tcW w:w="1398" w:type="dxa"/>
          </w:tcPr>
          <w:p w:rsidR="00D67123" w:rsidRPr="00DE3F70" w:rsidRDefault="00D67123" w:rsidP="00D67123">
            <w:pPr>
              <w:jc w:val="center"/>
              <w:rPr>
                <w:sz w:val="24"/>
                <w:szCs w:val="24"/>
              </w:rPr>
            </w:pPr>
            <w:r w:rsidRPr="00DE3F70">
              <w:rPr>
                <w:sz w:val="24"/>
                <w:szCs w:val="24"/>
              </w:rPr>
              <w:t>274861</w:t>
            </w:r>
          </w:p>
        </w:tc>
        <w:tc>
          <w:tcPr>
            <w:tcW w:w="1400" w:type="dxa"/>
          </w:tcPr>
          <w:p w:rsidR="00D67123" w:rsidRPr="00DE3F70" w:rsidRDefault="00D67123" w:rsidP="00D67123">
            <w:pPr>
              <w:jc w:val="center"/>
              <w:rPr>
                <w:sz w:val="24"/>
                <w:szCs w:val="24"/>
              </w:rPr>
            </w:pPr>
            <w:r w:rsidRPr="00DE3F70">
              <w:rPr>
                <w:sz w:val="24"/>
                <w:szCs w:val="24"/>
              </w:rPr>
              <w:t>154000</w:t>
            </w:r>
          </w:p>
        </w:tc>
        <w:tc>
          <w:tcPr>
            <w:tcW w:w="1392" w:type="dxa"/>
          </w:tcPr>
          <w:p w:rsidR="00D67123" w:rsidRPr="00DE3F70" w:rsidRDefault="00D67123" w:rsidP="00D67123">
            <w:pPr>
              <w:jc w:val="center"/>
              <w:rPr>
                <w:sz w:val="24"/>
                <w:szCs w:val="24"/>
              </w:rPr>
            </w:pPr>
            <w:r w:rsidRPr="00DE3F70">
              <w:rPr>
                <w:sz w:val="24"/>
                <w:szCs w:val="24"/>
              </w:rPr>
              <w:t>53700</w:t>
            </w:r>
          </w:p>
        </w:tc>
        <w:tc>
          <w:tcPr>
            <w:tcW w:w="1391" w:type="dxa"/>
          </w:tcPr>
          <w:p w:rsidR="00D67123" w:rsidRPr="00DE3F70" w:rsidRDefault="00D67123" w:rsidP="00D67123">
            <w:pPr>
              <w:jc w:val="center"/>
              <w:rPr>
                <w:sz w:val="24"/>
                <w:szCs w:val="24"/>
              </w:rPr>
            </w:pPr>
            <w:r w:rsidRPr="00DE3F70">
              <w:rPr>
                <w:sz w:val="24"/>
                <w:szCs w:val="24"/>
              </w:rPr>
              <w:t>100300</w:t>
            </w:r>
          </w:p>
        </w:tc>
        <w:tc>
          <w:tcPr>
            <w:tcW w:w="1404" w:type="dxa"/>
          </w:tcPr>
          <w:p w:rsidR="00D67123" w:rsidRPr="00DE3F70" w:rsidRDefault="00D67123" w:rsidP="00D67123">
            <w:pPr>
              <w:jc w:val="center"/>
              <w:rPr>
                <w:sz w:val="24"/>
                <w:szCs w:val="24"/>
              </w:rPr>
            </w:pPr>
            <w:r w:rsidRPr="00DE3F70">
              <w:rPr>
                <w:sz w:val="24"/>
                <w:szCs w:val="24"/>
              </w:rPr>
              <w:t>–46600</w:t>
            </w:r>
          </w:p>
        </w:tc>
      </w:tr>
      <w:tr w:rsidR="00D67123" w:rsidRPr="00DE3F70" w:rsidTr="00D67123">
        <w:tc>
          <w:tcPr>
            <w:tcW w:w="1378" w:type="dxa"/>
          </w:tcPr>
          <w:p w:rsidR="00D67123" w:rsidRPr="00DE3F70" w:rsidRDefault="00D67123" w:rsidP="00D67123">
            <w:pPr>
              <w:jc w:val="center"/>
              <w:rPr>
                <w:sz w:val="24"/>
                <w:szCs w:val="24"/>
              </w:rPr>
            </w:pPr>
            <w:r w:rsidRPr="00DE3F70">
              <w:rPr>
                <w:sz w:val="24"/>
                <w:szCs w:val="24"/>
              </w:rPr>
              <w:t>2002</w:t>
            </w:r>
          </w:p>
        </w:tc>
        <w:tc>
          <w:tcPr>
            <w:tcW w:w="1492" w:type="dxa"/>
          </w:tcPr>
          <w:p w:rsidR="00D67123" w:rsidRPr="00DE3F70" w:rsidRDefault="00D67123" w:rsidP="00D67123">
            <w:pPr>
              <w:jc w:val="center"/>
              <w:rPr>
                <w:sz w:val="24"/>
                <w:szCs w:val="24"/>
              </w:rPr>
            </w:pPr>
            <w:r w:rsidRPr="00DE3F70">
              <w:rPr>
                <w:sz w:val="24"/>
                <w:szCs w:val="24"/>
              </w:rPr>
              <w:t>450084</w:t>
            </w:r>
          </w:p>
        </w:tc>
        <w:tc>
          <w:tcPr>
            <w:tcW w:w="1398" w:type="dxa"/>
          </w:tcPr>
          <w:p w:rsidR="00D67123" w:rsidRPr="00DE3F70" w:rsidRDefault="00D67123" w:rsidP="00D67123">
            <w:pPr>
              <w:jc w:val="center"/>
              <w:rPr>
                <w:sz w:val="24"/>
                <w:szCs w:val="24"/>
              </w:rPr>
            </w:pPr>
            <w:r w:rsidRPr="00DE3F70">
              <w:rPr>
                <w:sz w:val="24"/>
                <w:szCs w:val="24"/>
              </w:rPr>
              <w:t>267448</w:t>
            </w:r>
          </w:p>
        </w:tc>
        <w:tc>
          <w:tcPr>
            <w:tcW w:w="1400" w:type="dxa"/>
          </w:tcPr>
          <w:p w:rsidR="00D67123" w:rsidRPr="00DE3F70" w:rsidRDefault="00D67123" w:rsidP="00D67123">
            <w:pPr>
              <w:jc w:val="center"/>
              <w:rPr>
                <w:sz w:val="24"/>
                <w:szCs w:val="24"/>
              </w:rPr>
            </w:pPr>
            <w:r w:rsidRPr="00DE3F70">
              <w:rPr>
                <w:sz w:val="24"/>
                <w:szCs w:val="24"/>
              </w:rPr>
              <w:t>118737</w:t>
            </w:r>
          </w:p>
        </w:tc>
        <w:tc>
          <w:tcPr>
            <w:tcW w:w="1392" w:type="dxa"/>
          </w:tcPr>
          <w:p w:rsidR="00D67123" w:rsidRPr="00DE3F70" w:rsidRDefault="00D67123" w:rsidP="00D67123">
            <w:pPr>
              <w:jc w:val="center"/>
              <w:rPr>
                <w:sz w:val="24"/>
                <w:szCs w:val="24"/>
              </w:rPr>
            </w:pPr>
            <w:r w:rsidRPr="00DE3F70">
              <w:rPr>
                <w:sz w:val="24"/>
                <w:szCs w:val="24"/>
              </w:rPr>
              <w:t>42473</w:t>
            </w:r>
          </w:p>
        </w:tc>
        <w:tc>
          <w:tcPr>
            <w:tcW w:w="1391" w:type="dxa"/>
          </w:tcPr>
          <w:p w:rsidR="00D67123" w:rsidRPr="00DE3F70" w:rsidRDefault="00D67123" w:rsidP="00D67123">
            <w:pPr>
              <w:jc w:val="center"/>
              <w:rPr>
                <w:sz w:val="24"/>
                <w:szCs w:val="24"/>
              </w:rPr>
            </w:pPr>
            <w:r w:rsidRPr="00DE3F70">
              <w:rPr>
                <w:sz w:val="24"/>
                <w:szCs w:val="24"/>
              </w:rPr>
              <w:t>76264</w:t>
            </w:r>
          </w:p>
        </w:tc>
        <w:tc>
          <w:tcPr>
            <w:tcW w:w="1404" w:type="dxa"/>
          </w:tcPr>
          <w:p w:rsidR="00D67123" w:rsidRPr="00DE3F70" w:rsidRDefault="00D67123" w:rsidP="00D67123">
            <w:pPr>
              <w:jc w:val="center"/>
              <w:rPr>
                <w:sz w:val="24"/>
                <w:szCs w:val="24"/>
              </w:rPr>
            </w:pPr>
            <w:r w:rsidRPr="00DE3F70">
              <w:rPr>
                <w:sz w:val="24"/>
                <w:szCs w:val="24"/>
              </w:rPr>
              <w:t>–33791</w:t>
            </w:r>
          </w:p>
        </w:tc>
      </w:tr>
      <w:tr w:rsidR="00D67123" w:rsidRPr="00DE3F70" w:rsidTr="00D67123">
        <w:tc>
          <w:tcPr>
            <w:tcW w:w="1378" w:type="dxa"/>
          </w:tcPr>
          <w:p w:rsidR="00D67123" w:rsidRPr="00DE3F70" w:rsidRDefault="00D67123" w:rsidP="00D67123">
            <w:pPr>
              <w:jc w:val="center"/>
              <w:rPr>
                <w:sz w:val="24"/>
                <w:szCs w:val="24"/>
              </w:rPr>
            </w:pPr>
            <w:r w:rsidRPr="00DE3F70">
              <w:rPr>
                <w:sz w:val="24"/>
                <w:szCs w:val="24"/>
              </w:rPr>
              <w:t>2003</w:t>
            </w:r>
          </w:p>
        </w:tc>
        <w:tc>
          <w:tcPr>
            <w:tcW w:w="1492" w:type="dxa"/>
          </w:tcPr>
          <w:p w:rsidR="00D67123" w:rsidRPr="00DE3F70" w:rsidRDefault="00D67123" w:rsidP="00D67123">
            <w:pPr>
              <w:jc w:val="center"/>
              <w:rPr>
                <w:sz w:val="24"/>
                <w:szCs w:val="24"/>
              </w:rPr>
            </w:pPr>
            <w:r w:rsidRPr="00DE3F70">
              <w:rPr>
                <w:sz w:val="24"/>
                <w:szCs w:val="24"/>
              </w:rPr>
              <w:t>443231</w:t>
            </w:r>
          </w:p>
        </w:tc>
        <w:tc>
          <w:tcPr>
            <w:tcW w:w="1398" w:type="dxa"/>
          </w:tcPr>
          <w:p w:rsidR="00D67123" w:rsidRPr="00DE3F70" w:rsidRDefault="00D67123" w:rsidP="00D67123">
            <w:pPr>
              <w:jc w:val="center"/>
              <w:rPr>
                <w:sz w:val="24"/>
                <w:szCs w:val="24"/>
              </w:rPr>
            </w:pPr>
            <w:r w:rsidRPr="00DE3F70">
              <w:rPr>
                <w:sz w:val="24"/>
                <w:szCs w:val="24"/>
              </w:rPr>
              <w:t>279313</w:t>
            </w:r>
          </w:p>
        </w:tc>
        <w:tc>
          <w:tcPr>
            <w:tcW w:w="1400" w:type="dxa"/>
          </w:tcPr>
          <w:p w:rsidR="00D67123" w:rsidRPr="00DE3F70" w:rsidRDefault="00D67123" w:rsidP="00D67123">
            <w:pPr>
              <w:jc w:val="center"/>
              <w:rPr>
                <w:sz w:val="24"/>
                <w:szCs w:val="24"/>
              </w:rPr>
            </w:pPr>
            <w:r w:rsidRPr="00DE3F70">
              <w:rPr>
                <w:sz w:val="24"/>
                <w:szCs w:val="24"/>
              </w:rPr>
              <w:t>103188</w:t>
            </w:r>
          </w:p>
        </w:tc>
        <w:tc>
          <w:tcPr>
            <w:tcW w:w="1392" w:type="dxa"/>
          </w:tcPr>
          <w:p w:rsidR="00D67123" w:rsidRPr="00DE3F70" w:rsidRDefault="00D67123" w:rsidP="00D67123">
            <w:pPr>
              <w:jc w:val="center"/>
              <w:rPr>
                <w:sz w:val="24"/>
                <w:szCs w:val="24"/>
              </w:rPr>
            </w:pPr>
            <w:r w:rsidRPr="00DE3F70">
              <w:rPr>
                <w:sz w:val="24"/>
                <w:szCs w:val="24"/>
              </w:rPr>
              <w:t>39489</w:t>
            </w:r>
          </w:p>
        </w:tc>
        <w:tc>
          <w:tcPr>
            <w:tcW w:w="1391" w:type="dxa"/>
          </w:tcPr>
          <w:p w:rsidR="00D67123" w:rsidRPr="00DE3F70" w:rsidRDefault="00D67123" w:rsidP="00D67123">
            <w:pPr>
              <w:jc w:val="center"/>
              <w:rPr>
                <w:sz w:val="24"/>
                <w:szCs w:val="24"/>
              </w:rPr>
            </w:pPr>
            <w:r w:rsidRPr="00DE3F70">
              <w:rPr>
                <w:sz w:val="24"/>
                <w:szCs w:val="24"/>
              </w:rPr>
              <w:t>63699</w:t>
            </w:r>
          </w:p>
        </w:tc>
        <w:tc>
          <w:tcPr>
            <w:tcW w:w="1404" w:type="dxa"/>
          </w:tcPr>
          <w:p w:rsidR="00D67123" w:rsidRPr="00DE3F70" w:rsidRDefault="00D67123" w:rsidP="00D67123">
            <w:pPr>
              <w:jc w:val="center"/>
              <w:rPr>
                <w:sz w:val="24"/>
                <w:szCs w:val="24"/>
              </w:rPr>
            </w:pPr>
            <w:r w:rsidRPr="00DE3F70">
              <w:rPr>
                <w:sz w:val="24"/>
                <w:szCs w:val="24"/>
              </w:rPr>
              <w:t>–24210</w:t>
            </w:r>
          </w:p>
        </w:tc>
      </w:tr>
      <w:tr w:rsidR="00D67123" w:rsidRPr="00DE3F70" w:rsidTr="00D67123">
        <w:tc>
          <w:tcPr>
            <w:tcW w:w="1378" w:type="dxa"/>
          </w:tcPr>
          <w:p w:rsidR="00D67123" w:rsidRPr="00DE3F70" w:rsidRDefault="00D67123" w:rsidP="00D67123">
            <w:pPr>
              <w:jc w:val="center"/>
              <w:rPr>
                <w:sz w:val="24"/>
                <w:szCs w:val="24"/>
              </w:rPr>
            </w:pPr>
            <w:r w:rsidRPr="00DE3F70">
              <w:rPr>
                <w:sz w:val="24"/>
                <w:szCs w:val="24"/>
              </w:rPr>
              <w:t>2004</w:t>
            </w:r>
          </w:p>
        </w:tc>
        <w:tc>
          <w:tcPr>
            <w:tcW w:w="1492" w:type="dxa"/>
          </w:tcPr>
          <w:p w:rsidR="00D67123" w:rsidRPr="00DE3F70" w:rsidRDefault="00D67123" w:rsidP="00D67123">
            <w:pPr>
              <w:jc w:val="center"/>
              <w:rPr>
                <w:sz w:val="24"/>
                <w:szCs w:val="24"/>
              </w:rPr>
            </w:pPr>
            <w:r w:rsidRPr="00DE3F70">
              <w:rPr>
                <w:sz w:val="24"/>
                <w:szCs w:val="24"/>
              </w:rPr>
              <w:t>445663</w:t>
            </w:r>
          </w:p>
        </w:tc>
        <w:tc>
          <w:tcPr>
            <w:tcW w:w="1398" w:type="dxa"/>
          </w:tcPr>
          <w:p w:rsidR="00D67123" w:rsidRPr="00DE3F70" w:rsidRDefault="00D67123" w:rsidP="00D67123">
            <w:pPr>
              <w:jc w:val="center"/>
              <w:rPr>
                <w:sz w:val="24"/>
                <w:szCs w:val="24"/>
              </w:rPr>
            </w:pPr>
            <w:r w:rsidRPr="00DE3F70">
              <w:rPr>
                <w:sz w:val="24"/>
                <w:szCs w:val="24"/>
              </w:rPr>
              <w:t>295149</w:t>
            </w:r>
          </w:p>
        </w:tc>
        <w:tc>
          <w:tcPr>
            <w:tcW w:w="1400" w:type="dxa"/>
          </w:tcPr>
          <w:p w:rsidR="00D67123" w:rsidRPr="00DE3F70" w:rsidRDefault="00D67123" w:rsidP="00D67123">
            <w:pPr>
              <w:jc w:val="center"/>
              <w:rPr>
                <w:sz w:val="24"/>
                <w:szCs w:val="24"/>
              </w:rPr>
            </w:pPr>
            <w:r w:rsidRPr="00DE3F70">
              <w:rPr>
                <w:sz w:val="24"/>
                <w:szCs w:val="24"/>
              </w:rPr>
              <w:t>84749</w:t>
            </w:r>
          </w:p>
        </w:tc>
        <w:tc>
          <w:tcPr>
            <w:tcW w:w="1392" w:type="dxa"/>
          </w:tcPr>
          <w:p w:rsidR="00D67123" w:rsidRPr="00DE3F70" w:rsidRDefault="00D67123" w:rsidP="00D67123">
            <w:pPr>
              <w:jc w:val="center"/>
              <w:rPr>
                <w:sz w:val="24"/>
                <w:szCs w:val="24"/>
              </w:rPr>
            </w:pPr>
            <w:r w:rsidRPr="00DE3F70">
              <w:rPr>
                <w:sz w:val="24"/>
                <w:szCs w:val="24"/>
              </w:rPr>
              <w:t>38567</w:t>
            </w:r>
          </w:p>
        </w:tc>
        <w:tc>
          <w:tcPr>
            <w:tcW w:w="1391" w:type="dxa"/>
          </w:tcPr>
          <w:p w:rsidR="00D67123" w:rsidRPr="00DE3F70" w:rsidRDefault="00D67123" w:rsidP="00D67123">
            <w:pPr>
              <w:jc w:val="center"/>
              <w:rPr>
                <w:sz w:val="24"/>
                <w:szCs w:val="24"/>
              </w:rPr>
            </w:pPr>
            <w:r w:rsidRPr="00DE3F70">
              <w:rPr>
                <w:sz w:val="24"/>
                <w:szCs w:val="24"/>
              </w:rPr>
              <w:t>46182</w:t>
            </w:r>
          </w:p>
        </w:tc>
        <w:tc>
          <w:tcPr>
            <w:tcW w:w="1404" w:type="dxa"/>
          </w:tcPr>
          <w:p w:rsidR="00D67123" w:rsidRPr="00DE3F70" w:rsidRDefault="00D67123" w:rsidP="00D67123">
            <w:pPr>
              <w:jc w:val="center"/>
              <w:rPr>
                <w:sz w:val="24"/>
                <w:szCs w:val="24"/>
              </w:rPr>
            </w:pPr>
            <w:r w:rsidRPr="00DE3F70">
              <w:rPr>
                <w:sz w:val="24"/>
                <w:szCs w:val="24"/>
              </w:rPr>
              <w:t>–7615</w:t>
            </w:r>
          </w:p>
        </w:tc>
      </w:tr>
      <w:tr w:rsidR="00D67123" w:rsidRPr="00DE3F70" w:rsidTr="00D67123">
        <w:tc>
          <w:tcPr>
            <w:tcW w:w="1378" w:type="dxa"/>
          </w:tcPr>
          <w:p w:rsidR="00D67123" w:rsidRPr="00DE3F70" w:rsidRDefault="00D67123" w:rsidP="00D67123">
            <w:pPr>
              <w:jc w:val="center"/>
              <w:rPr>
                <w:sz w:val="24"/>
                <w:szCs w:val="24"/>
              </w:rPr>
            </w:pPr>
            <w:r w:rsidRPr="00DE3F70">
              <w:rPr>
                <w:sz w:val="24"/>
                <w:szCs w:val="24"/>
              </w:rPr>
              <w:t>2005</w:t>
            </w:r>
          </w:p>
        </w:tc>
        <w:tc>
          <w:tcPr>
            <w:tcW w:w="1492" w:type="dxa"/>
          </w:tcPr>
          <w:p w:rsidR="00D67123" w:rsidRPr="00DE3F70" w:rsidRDefault="00D67123" w:rsidP="00D67123">
            <w:pPr>
              <w:jc w:val="center"/>
              <w:rPr>
                <w:sz w:val="24"/>
                <w:szCs w:val="24"/>
              </w:rPr>
            </w:pPr>
            <w:r w:rsidRPr="00DE3F70">
              <w:rPr>
                <w:sz w:val="24"/>
                <w:szCs w:val="24"/>
              </w:rPr>
              <w:t>439269</w:t>
            </w:r>
          </w:p>
        </w:tc>
        <w:tc>
          <w:tcPr>
            <w:tcW w:w="1398" w:type="dxa"/>
          </w:tcPr>
          <w:p w:rsidR="00D67123" w:rsidRPr="00DE3F70" w:rsidRDefault="00D67123" w:rsidP="00D67123">
            <w:pPr>
              <w:jc w:val="center"/>
              <w:rPr>
                <w:sz w:val="24"/>
                <w:szCs w:val="24"/>
              </w:rPr>
            </w:pPr>
            <w:r w:rsidRPr="00DE3F70">
              <w:rPr>
                <w:sz w:val="24"/>
                <w:szCs w:val="24"/>
              </w:rPr>
              <w:t>284373</w:t>
            </w:r>
          </w:p>
        </w:tc>
        <w:tc>
          <w:tcPr>
            <w:tcW w:w="1400" w:type="dxa"/>
          </w:tcPr>
          <w:p w:rsidR="00D67123" w:rsidRPr="00DE3F70" w:rsidRDefault="00D67123" w:rsidP="00D67123">
            <w:pPr>
              <w:jc w:val="center"/>
              <w:rPr>
                <w:sz w:val="24"/>
                <w:szCs w:val="24"/>
              </w:rPr>
            </w:pPr>
            <w:r w:rsidRPr="00DE3F70">
              <w:rPr>
                <w:sz w:val="24"/>
                <w:szCs w:val="24"/>
              </w:rPr>
              <w:t>74977</w:t>
            </w:r>
          </w:p>
        </w:tc>
        <w:tc>
          <w:tcPr>
            <w:tcW w:w="1392" w:type="dxa"/>
          </w:tcPr>
          <w:p w:rsidR="00D67123" w:rsidRPr="00DE3F70" w:rsidRDefault="00D67123" w:rsidP="00D67123">
            <w:pPr>
              <w:jc w:val="center"/>
              <w:rPr>
                <w:sz w:val="24"/>
                <w:szCs w:val="24"/>
              </w:rPr>
            </w:pPr>
            <w:r w:rsidRPr="00DE3F70">
              <w:rPr>
                <w:sz w:val="24"/>
                <w:szCs w:val="24"/>
              </w:rPr>
              <w:t>39980</w:t>
            </w:r>
          </w:p>
        </w:tc>
        <w:tc>
          <w:tcPr>
            <w:tcW w:w="1391" w:type="dxa"/>
          </w:tcPr>
          <w:p w:rsidR="00D67123" w:rsidRPr="00DE3F70" w:rsidRDefault="00D67123" w:rsidP="00D67123">
            <w:pPr>
              <w:jc w:val="center"/>
              <w:rPr>
                <w:sz w:val="24"/>
                <w:szCs w:val="24"/>
              </w:rPr>
            </w:pPr>
            <w:r w:rsidRPr="00DE3F70">
              <w:rPr>
                <w:sz w:val="24"/>
                <w:szCs w:val="24"/>
              </w:rPr>
              <w:t>34997</w:t>
            </w:r>
          </w:p>
        </w:tc>
        <w:tc>
          <w:tcPr>
            <w:tcW w:w="1404" w:type="dxa"/>
          </w:tcPr>
          <w:p w:rsidR="00D67123" w:rsidRPr="00DE3F70" w:rsidRDefault="00D67123" w:rsidP="00D67123">
            <w:pPr>
              <w:jc w:val="center"/>
              <w:rPr>
                <w:sz w:val="24"/>
                <w:szCs w:val="24"/>
              </w:rPr>
            </w:pPr>
            <w:r w:rsidRPr="00DE3F70">
              <w:rPr>
                <w:sz w:val="24"/>
                <w:szCs w:val="24"/>
              </w:rPr>
              <w:t>4583</w:t>
            </w:r>
          </w:p>
        </w:tc>
      </w:tr>
      <w:tr w:rsidR="00D67123" w:rsidRPr="00DE3F70" w:rsidTr="00D67123">
        <w:tc>
          <w:tcPr>
            <w:tcW w:w="1378" w:type="dxa"/>
          </w:tcPr>
          <w:p w:rsidR="00D67123" w:rsidRPr="00DE3F70" w:rsidRDefault="00D67123" w:rsidP="00D67123">
            <w:pPr>
              <w:jc w:val="center"/>
              <w:rPr>
                <w:sz w:val="24"/>
                <w:szCs w:val="24"/>
              </w:rPr>
            </w:pPr>
            <w:r w:rsidRPr="00DE3F70">
              <w:rPr>
                <w:sz w:val="24"/>
                <w:szCs w:val="24"/>
              </w:rPr>
              <w:t>2006</w:t>
            </w:r>
          </w:p>
        </w:tc>
        <w:tc>
          <w:tcPr>
            <w:tcW w:w="1492" w:type="dxa"/>
          </w:tcPr>
          <w:p w:rsidR="00D67123" w:rsidRPr="00DE3F70" w:rsidRDefault="00D67123" w:rsidP="00D67123">
            <w:pPr>
              <w:jc w:val="center"/>
              <w:rPr>
                <w:sz w:val="24"/>
                <w:szCs w:val="24"/>
              </w:rPr>
            </w:pPr>
            <w:r w:rsidRPr="00DE3F70">
              <w:rPr>
                <w:sz w:val="24"/>
                <w:szCs w:val="24"/>
              </w:rPr>
              <w:t>440898</w:t>
            </w:r>
          </w:p>
        </w:tc>
        <w:tc>
          <w:tcPr>
            <w:tcW w:w="1398" w:type="dxa"/>
          </w:tcPr>
          <w:p w:rsidR="00D67123" w:rsidRPr="00DE3F70" w:rsidRDefault="00D67123" w:rsidP="00D67123">
            <w:pPr>
              <w:jc w:val="center"/>
              <w:rPr>
                <w:sz w:val="24"/>
                <w:szCs w:val="24"/>
              </w:rPr>
            </w:pPr>
            <w:r w:rsidRPr="00DE3F70">
              <w:rPr>
                <w:sz w:val="24"/>
                <w:szCs w:val="24"/>
              </w:rPr>
              <w:t>280757</w:t>
            </w:r>
          </w:p>
        </w:tc>
        <w:tc>
          <w:tcPr>
            <w:tcW w:w="1400" w:type="dxa"/>
          </w:tcPr>
          <w:p w:rsidR="00D67123" w:rsidRPr="00DE3F70" w:rsidRDefault="00D67123" w:rsidP="00D67123">
            <w:pPr>
              <w:jc w:val="center"/>
              <w:rPr>
                <w:sz w:val="24"/>
                <w:szCs w:val="24"/>
              </w:rPr>
            </w:pPr>
            <w:r w:rsidRPr="00DE3F70">
              <w:rPr>
                <w:sz w:val="24"/>
                <w:szCs w:val="24"/>
              </w:rPr>
              <w:t>74209</w:t>
            </w:r>
          </w:p>
        </w:tc>
        <w:tc>
          <w:tcPr>
            <w:tcW w:w="1392" w:type="dxa"/>
          </w:tcPr>
          <w:p w:rsidR="00D67123" w:rsidRPr="00DE3F70" w:rsidRDefault="00D67123" w:rsidP="00D67123">
            <w:pPr>
              <w:jc w:val="center"/>
              <w:rPr>
                <w:sz w:val="24"/>
                <w:szCs w:val="24"/>
              </w:rPr>
            </w:pPr>
            <w:r w:rsidRPr="00DE3F70">
              <w:rPr>
                <w:sz w:val="24"/>
                <w:szCs w:val="24"/>
              </w:rPr>
              <w:t>44227</w:t>
            </w:r>
          </w:p>
        </w:tc>
        <w:tc>
          <w:tcPr>
            <w:tcW w:w="1391" w:type="dxa"/>
          </w:tcPr>
          <w:p w:rsidR="00D67123" w:rsidRPr="00DE3F70" w:rsidRDefault="00D67123" w:rsidP="00D67123">
            <w:pPr>
              <w:jc w:val="center"/>
              <w:rPr>
                <w:sz w:val="24"/>
                <w:szCs w:val="24"/>
              </w:rPr>
            </w:pPr>
            <w:r w:rsidRPr="00DE3F70">
              <w:rPr>
                <w:sz w:val="24"/>
                <w:szCs w:val="24"/>
              </w:rPr>
              <w:t>29982</w:t>
            </w:r>
          </w:p>
        </w:tc>
        <w:tc>
          <w:tcPr>
            <w:tcW w:w="1404" w:type="dxa"/>
          </w:tcPr>
          <w:p w:rsidR="00D67123" w:rsidRPr="00DE3F70" w:rsidRDefault="00D67123" w:rsidP="00D67123">
            <w:pPr>
              <w:jc w:val="center"/>
              <w:rPr>
                <w:sz w:val="24"/>
                <w:szCs w:val="24"/>
              </w:rPr>
            </w:pPr>
            <w:r w:rsidRPr="00DE3F70">
              <w:rPr>
                <w:sz w:val="24"/>
                <w:szCs w:val="24"/>
              </w:rPr>
              <w:t>14245</w:t>
            </w:r>
          </w:p>
        </w:tc>
      </w:tr>
      <w:tr w:rsidR="00D67123" w:rsidRPr="00DE3F70" w:rsidTr="00D67123">
        <w:tc>
          <w:tcPr>
            <w:tcW w:w="1378" w:type="dxa"/>
          </w:tcPr>
          <w:p w:rsidR="00D67123" w:rsidRPr="00DE3F70" w:rsidRDefault="00D67123" w:rsidP="00D67123">
            <w:pPr>
              <w:jc w:val="center"/>
              <w:rPr>
                <w:sz w:val="24"/>
                <w:szCs w:val="24"/>
              </w:rPr>
            </w:pPr>
            <w:r w:rsidRPr="00DE3F70">
              <w:rPr>
                <w:sz w:val="24"/>
                <w:szCs w:val="24"/>
              </w:rPr>
              <w:t>2007</w:t>
            </w:r>
          </w:p>
        </w:tc>
        <w:tc>
          <w:tcPr>
            <w:tcW w:w="1492" w:type="dxa"/>
          </w:tcPr>
          <w:p w:rsidR="00D67123" w:rsidRPr="00DE3F70" w:rsidRDefault="00D67123" w:rsidP="00D67123">
            <w:pPr>
              <w:jc w:val="center"/>
              <w:rPr>
                <w:sz w:val="24"/>
                <w:szCs w:val="24"/>
              </w:rPr>
            </w:pPr>
            <w:r w:rsidRPr="00DE3F70">
              <w:rPr>
                <w:sz w:val="24"/>
                <w:szCs w:val="24"/>
              </w:rPr>
              <w:t>435844</w:t>
            </w:r>
          </w:p>
        </w:tc>
        <w:tc>
          <w:tcPr>
            <w:tcW w:w="1398" w:type="dxa"/>
          </w:tcPr>
          <w:p w:rsidR="00D67123" w:rsidRPr="00DE3F70" w:rsidRDefault="00D67123" w:rsidP="00D67123">
            <w:pPr>
              <w:jc w:val="center"/>
              <w:rPr>
                <w:sz w:val="24"/>
                <w:szCs w:val="24"/>
              </w:rPr>
            </w:pPr>
            <w:r w:rsidRPr="00DE3F70">
              <w:rPr>
                <w:sz w:val="24"/>
                <w:szCs w:val="24"/>
              </w:rPr>
              <w:t>275941</w:t>
            </w:r>
          </w:p>
        </w:tc>
        <w:tc>
          <w:tcPr>
            <w:tcW w:w="1400" w:type="dxa"/>
          </w:tcPr>
          <w:p w:rsidR="00D67123" w:rsidRPr="00DE3F70" w:rsidRDefault="00D67123" w:rsidP="00D67123">
            <w:pPr>
              <w:jc w:val="center"/>
              <w:rPr>
                <w:sz w:val="24"/>
                <w:szCs w:val="24"/>
              </w:rPr>
            </w:pPr>
            <w:r w:rsidRPr="00DE3F70">
              <w:rPr>
                <w:sz w:val="24"/>
                <w:szCs w:val="24"/>
              </w:rPr>
              <w:t>76176</w:t>
            </w:r>
          </w:p>
        </w:tc>
        <w:tc>
          <w:tcPr>
            <w:tcW w:w="1392" w:type="dxa"/>
          </w:tcPr>
          <w:p w:rsidR="00D67123" w:rsidRPr="00DE3F70" w:rsidRDefault="00D67123" w:rsidP="00D67123">
            <w:pPr>
              <w:jc w:val="center"/>
              <w:rPr>
                <w:sz w:val="24"/>
                <w:szCs w:val="24"/>
              </w:rPr>
            </w:pPr>
            <w:r w:rsidRPr="00DE3F70">
              <w:rPr>
                <w:sz w:val="24"/>
                <w:szCs w:val="24"/>
              </w:rPr>
              <w:t>46507</w:t>
            </w:r>
          </w:p>
        </w:tc>
        <w:tc>
          <w:tcPr>
            <w:tcW w:w="1391" w:type="dxa"/>
          </w:tcPr>
          <w:p w:rsidR="00D67123" w:rsidRPr="00DE3F70" w:rsidRDefault="00D67123" w:rsidP="00D67123">
            <w:pPr>
              <w:jc w:val="center"/>
              <w:rPr>
                <w:sz w:val="24"/>
                <w:szCs w:val="24"/>
              </w:rPr>
            </w:pPr>
            <w:r w:rsidRPr="00DE3F70">
              <w:rPr>
                <w:sz w:val="24"/>
                <w:szCs w:val="24"/>
              </w:rPr>
              <w:t>29669</w:t>
            </w:r>
          </w:p>
        </w:tc>
        <w:tc>
          <w:tcPr>
            <w:tcW w:w="1404" w:type="dxa"/>
          </w:tcPr>
          <w:p w:rsidR="00D67123" w:rsidRPr="00DE3F70" w:rsidRDefault="00D67123" w:rsidP="00D67123">
            <w:pPr>
              <w:jc w:val="center"/>
              <w:rPr>
                <w:sz w:val="24"/>
                <w:szCs w:val="24"/>
              </w:rPr>
            </w:pPr>
            <w:r w:rsidRPr="00DE3F70">
              <w:rPr>
                <w:sz w:val="24"/>
                <w:szCs w:val="24"/>
              </w:rPr>
              <w:t>16838</w:t>
            </w:r>
          </w:p>
        </w:tc>
      </w:tr>
      <w:tr w:rsidR="00D67123" w:rsidRPr="00DE3F70" w:rsidTr="00D67123">
        <w:tc>
          <w:tcPr>
            <w:tcW w:w="1378" w:type="dxa"/>
          </w:tcPr>
          <w:p w:rsidR="00D67123" w:rsidRPr="00DE3F70" w:rsidRDefault="00D67123" w:rsidP="00D67123">
            <w:pPr>
              <w:jc w:val="center"/>
              <w:rPr>
                <w:sz w:val="24"/>
                <w:szCs w:val="24"/>
              </w:rPr>
            </w:pPr>
            <w:r w:rsidRPr="00DE3F70">
              <w:rPr>
                <w:sz w:val="24"/>
                <w:szCs w:val="24"/>
              </w:rPr>
              <w:t>2008</w:t>
            </w:r>
          </w:p>
        </w:tc>
        <w:tc>
          <w:tcPr>
            <w:tcW w:w="1492" w:type="dxa"/>
          </w:tcPr>
          <w:p w:rsidR="00D67123" w:rsidRPr="00DE3F70" w:rsidRDefault="00D67123" w:rsidP="00D67123">
            <w:pPr>
              <w:jc w:val="center"/>
              <w:rPr>
                <w:sz w:val="24"/>
                <w:szCs w:val="24"/>
              </w:rPr>
            </w:pPr>
            <w:r w:rsidRPr="00DE3F70">
              <w:rPr>
                <w:sz w:val="24"/>
                <w:szCs w:val="24"/>
              </w:rPr>
              <w:t>407507</w:t>
            </w:r>
          </w:p>
        </w:tc>
        <w:tc>
          <w:tcPr>
            <w:tcW w:w="1398" w:type="dxa"/>
          </w:tcPr>
          <w:p w:rsidR="00D67123" w:rsidRPr="00DE3F70" w:rsidRDefault="00D67123" w:rsidP="00D67123">
            <w:pPr>
              <w:jc w:val="center"/>
              <w:rPr>
                <w:sz w:val="24"/>
                <w:szCs w:val="24"/>
              </w:rPr>
            </w:pPr>
            <w:r w:rsidRPr="00DE3F70">
              <w:rPr>
                <w:sz w:val="24"/>
                <w:szCs w:val="24"/>
              </w:rPr>
              <w:t>265960</w:t>
            </w:r>
          </w:p>
        </w:tc>
        <w:tc>
          <w:tcPr>
            <w:tcW w:w="1400" w:type="dxa"/>
          </w:tcPr>
          <w:p w:rsidR="00D67123" w:rsidRPr="00DE3F70" w:rsidRDefault="00D67123" w:rsidP="00D67123">
            <w:pPr>
              <w:jc w:val="center"/>
              <w:rPr>
                <w:sz w:val="24"/>
                <w:szCs w:val="24"/>
              </w:rPr>
            </w:pPr>
            <w:r w:rsidRPr="00DE3F70">
              <w:rPr>
                <w:sz w:val="24"/>
                <w:szCs w:val="24"/>
              </w:rPr>
              <w:t>59725</w:t>
            </w:r>
          </w:p>
        </w:tc>
        <w:tc>
          <w:tcPr>
            <w:tcW w:w="1392" w:type="dxa"/>
          </w:tcPr>
          <w:p w:rsidR="00D67123" w:rsidRPr="00DE3F70" w:rsidRDefault="00D67123" w:rsidP="00D67123">
            <w:pPr>
              <w:jc w:val="center"/>
              <w:rPr>
                <w:sz w:val="24"/>
                <w:szCs w:val="24"/>
              </w:rPr>
            </w:pPr>
            <w:r w:rsidRPr="00DE3F70">
              <w:rPr>
                <w:sz w:val="24"/>
                <w:szCs w:val="24"/>
              </w:rPr>
              <w:t>37323</w:t>
            </w:r>
          </w:p>
        </w:tc>
        <w:tc>
          <w:tcPr>
            <w:tcW w:w="1391" w:type="dxa"/>
          </w:tcPr>
          <w:p w:rsidR="00D67123" w:rsidRPr="00DE3F70" w:rsidRDefault="00D67123" w:rsidP="00D67123">
            <w:pPr>
              <w:jc w:val="center"/>
              <w:rPr>
                <w:sz w:val="24"/>
                <w:szCs w:val="24"/>
              </w:rPr>
            </w:pPr>
            <w:r w:rsidRPr="00DE3F70">
              <w:rPr>
                <w:sz w:val="24"/>
                <w:szCs w:val="24"/>
              </w:rPr>
              <w:t>22402</w:t>
            </w:r>
          </w:p>
        </w:tc>
        <w:tc>
          <w:tcPr>
            <w:tcW w:w="1404" w:type="dxa"/>
          </w:tcPr>
          <w:p w:rsidR="00D67123" w:rsidRPr="00DE3F70" w:rsidRDefault="00D67123" w:rsidP="00D67123">
            <w:pPr>
              <w:jc w:val="center"/>
              <w:rPr>
                <w:sz w:val="24"/>
                <w:szCs w:val="24"/>
              </w:rPr>
            </w:pPr>
            <w:r w:rsidRPr="00DE3F70">
              <w:rPr>
                <w:sz w:val="24"/>
                <w:szCs w:val="24"/>
              </w:rPr>
              <w:t>14921</w:t>
            </w:r>
          </w:p>
        </w:tc>
      </w:tr>
      <w:tr w:rsidR="00D67123" w:rsidRPr="00DE3F70" w:rsidTr="00D67123">
        <w:tc>
          <w:tcPr>
            <w:tcW w:w="1378" w:type="dxa"/>
          </w:tcPr>
          <w:p w:rsidR="00D67123" w:rsidRPr="00DE3F70" w:rsidRDefault="00D67123" w:rsidP="00D67123">
            <w:pPr>
              <w:jc w:val="center"/>
              <w:rPr>
                <w:sz w:val="24"/>
                <w:szCs w:val="24"/>
              </w:rPr>
            </w:pPr>
            <w:r w:rsidRPr="00DE3F70">
              <w:rPr>
                <w:sz w:val="24"/>
                <w:szCs w:val="24"/>
              </w:rPr>
              <w:t>2009</w:t>
            </w:r>
          </w:p>
        </w:tc>
        <w:tc>
          <w:tcPr>
            <w:tcW w:w="1492" w:type="dxa"/>
          </w:tcPr>
          <w:p w:rsidR="00D67123" w:rsidRPr="00DE3F70" w:rsidRDefault="00D67123" w:rsidP="00D67123">
            <w:pPr>
              <w:jc w:val="center"/>
              <w:rPr>
                <w:sz w:val="24"/>
                <w:szCs w:val="24"/>
              </w:rPr>
            </w:pPr>
            <w:r w:rsidRPr="00DE3F70">
              <w:rPr>
                <w:sz w:val="24"/>
                <w:szCs w:val="24"/>
              </w:rPr>
              <w:t>367104</w:t>
            </w:r>
          </w:p>
        </w:tc>
        <w:tc>
          <w:tcPr>
            <w:tcW w:w="1398" w:type="dxa"/>
          </w:tcPr>
          <w:p w:rsidR="00D67123" w:rsidRPr="00DE3F70" w:rsidRDefault="00D67123" w:rsidP="00D67123">
            <w:pPr>
              <w:jc w:val="center"/>
              <w:rPr>
                <w:sz w:val="24"/>
                <w:szCs w:val="24"/>
              </w:rPr>
            </w:pPr>
            <w:r w:rsidRPr="00DE3F70">
              <w:rPr>
                <w:sz w:val="24"/>
                <w:szCs w:val="24"/>
              </w:rPr>
              <w:t>242798</w:t>
            </w:r>
          </w:p>
        </w:tc>
        <w:tc>
          <w:tcPr>
            <w:tcW w:w="1400" w:type="dxa"/>
          </w:tcPr>
          <w:p w:rsidR="00D67123" w:rsidRPr="00DE3F70" w:rsidRDefault="00D67123" w:rsidP="00D67123">
            <w:pPr>
              <w:jc w:val="center"/>
              <w:rPr>
                <w:sz w:val="24"/>
                <w:szCs w:val="24"/>
              </w:rPr>
            </w:pPr>
            <w:r w:rsidRPr="00DE3F70">
              <w:rPr>
                <w:sz w:val="24"/>
                <w:szCs w:val="24"/>
              </w:rPr>
              <w:t>52387</w:t>
            </w:r>
          </w:p>
        </w:tc>
        <w:tc>
          <w:tcPr>
            <w:tcW w:w="1392" w:type="dxa"/>
          </w:tcPr>
          <w:p w:rsidR="00D67123" w:rsidRPr="00DE3F70" w:rsidRDefault="00D67123" w:rsidP="00D67123">
            <w:pPr>
              <w:jc w:val="center"/>
              <w:rPr>
                <w:sz w:val="24"/>
                <w:szCs w:val="24"/>
              </w:rPr>
            </w:pPr>
            <w:r w:rsidRPr="00DE3F70">
              <w:rPr>
                <w:sz w:val="24"/>
                <w:szCs w:val="24"/>
              </w:rPr>
              <w:t>32917</w:t>
            </w:r>
          </w:p>
        </w:tc>
        <w:tc>
          <w:tcPr>
            <w:tcW w:w="1391" w:type="dxa"/>
          </w:tcPr>
          <w:p w:rsidR="00D67123" w:rsidRPr="00DE3F70" w:rsidRDefault="00D67123" w:rsidP="00D67123">
            <w:pPr>
              <w:jc w:val="center"/>
              <w:rPr>
                <w:sz w:val="24"/>
                <w:szCs w:val="24"/>
              </w:rPr>
            </w:pPr>
            <w:r w:rsidRPr="00DE3F70">
              <w:rPr>
                <w:sz w:val="24"/>
                <w:szCs w:val="24"/>
              </w:rPr>
              <w:t>19470</w:t>
            </w:r>
          </w:p>
        </w:tc>
        <w:tc>
          <w:tcPr>
            <w:tcW w:w="1404" w:type="dxa"/>
          </w:tcPr>
          <w:p w:rsidR="00D67123" w:rsidRPr="00DE3F70" w:rsidRDefault="00D67123" w:rsidP="00D67123">
            <w:pPr>
              <w:jc w:val="center"/>
              <w:rPr>
                <w:sz w:val="24"/>
                <w:szCs w:val="24"/>
              </w:rPr>
            </w:pPr>
            <w:r w:rsidRPr="00DE3F70">
              <w:rPr>
                <w:sz w:val="24"/>
                <w:szCs w:val="24"/>
              </w:rPr>
              <w:t>13447</w:t>
            </w:r>
          </w:p>
        </w:tc>
      </w:tr>
      <w:tr w:rsidR="00D67123" w:rsidRPr="00DE3F70" w:rsidTr="00D67123">
        <w:tc>
          <w:tcPr>
            <w:tcW w:w="1378" w:type="dxa"/>
          </w:tcPr>
          <w:p w:rsidR="00D67123" w:rsidRPr="00DE3F70" w:rsidRDefault="00D67123" w:rsidP="00D67123">
            <w:pPr>
              <w:jc w:val="center"/>
              <w:rPr>
                <w:sz w:val="24"/>
                <w:szCs w:val="24"/>
              </w:rPr>
            </w:pPr>
            <w:r w:rsidRPr="00DE3F70">
              <w:rPr>
                <w:sz w:val="24"/>
                <w:szCs w:val="24"/>
              </w:rPr>
              <w:t>2010</w:t>
            </w:r>
          </w:p>
        </w:tc>
        <w:tc>
          <w:tcPr>
            <w:tcW w:w="1492" w:type="dxa"/>
          </w:tcPr>
          <w:p w:rsidR="00D67123" w:rsidRPr="00DE3F70" w:rsidRDefault="00D67123" w:rsidP="00D67123">
            <w:pPr>
              <w:jc w:val="center"/>
              <w:rPr>
                <w:sz w:val="24"/>
                <w:szCs w:val="24"/>
              </w:rPr>
            </w:pPr>
            <w:r w:rsidRPr="00DE3F70">
              <w:rPr>
                <w:sz w:val="24"/>
                <w:szCs w:val="24"/>
              </w:rPr>
              <w:t>394954</w:t>
            </w:r>
          </w:p>
        </w:tc>
        <w:tc>
          <w:tcPr>
            <w:tcW w:w="1398" w:type="dxa"/>
          </w:tcPr>
          <w:p w:rsidR="00D67123" w:rsidRPr="00DE3F70" w:rsidRDefault="00D67123" w:rsidP="00D67123">
            <w:pPr>
              <w:jc w:val="center"/>
              <w:rPr>
                <w:sz w:val="24"/>
                <w:szCs w:val="24"/>
              </w:rPr>
            </w:pPr>
            <w:r w:rsidRPr="00DE3F70">
              <w:rPr>
                <w:sz w:val="24"/>
                <w:szCs w:val="24"/>
              </w:rPr>
              <w:t>257685</w:t>
            </w:r>
          </w:p>
        </w:tc>
        <w:tc>
          <w:tcPr>
            <w:tcW w:w="1400" w:type="dxa"/>
          </w:tcPr>
          <w:p w:rsidR="00D67123" w:rsidRPr="00DE3F70" w:rsidRDefault="00D67123" w:rsidP="00D67123">
            <w:pPr>
              <w:jc w:val="center"/>
              <w:rPr>
                <w:sz w:val="24"/>
                <w:szCs w:val="24"/>
              </w:rPr>
            </w:pPr>
            <w:r w:rsidRPr="00DE3F70">
              <w:rPr>
                <w:sz w:val="24"/>
                <w:szCs w:val="24"/>
              </w:rPr>
              <w:t>45487</w:t>
            </w:r>
          </w:p>
        </w:tc>
        <w:tc>
          <w:tcPr>
            <w:tcW w:w="1392" w:type="dxa"/>
          </w:tcPr>
          <w:p w:rsidR="00D67123" w:rsidRPr="00DE3F70" w:rsidRDefault="00D67123" w:rsidP="00D67123">
            <w:pPr>
              <w:jc w:val="center"/>
              <w:rPr>
                <w:sz w:val="24"/>
                <w:szCs w:val="24"/>
              </w:rPr>
            </w:pPr>
            <w:r w:rsidRPr="00DE3F70">
              <w:rPr>
                <w:sz w:val="24"/>
                <w:szCs w:val="24"/>
              </w:rPr>
              <w:t>30810</w:t>
            </w:r>
          </w:p>
        </w:tc>
        <w:tc>
          <w:tcPr>
            <w:tcW w:w="1391" w:type="dxa"/>
          </w:tcPr>
          <w:p w:rsidR="00D67123" w:rsidRPr="00DE3F70" w:rsidRDefault="00D67123" w:rsidP="00D67123">
            <w:pPr>
              <w:jc w:val="center"/>
              <w:rPr>
                <w:sz w:val="24"/>
                <w:szCs w:val="24"/>
              </w:rPr>
            </w:pPr>
            <w:r w:rsidRPr="00DE3F70">
              <w:rPr>
                <w:sz w:val="24"/>
                <w:szCs w:val="24"/>
              </w:rPr>
              <w:t>14677</w:t>
            </w:r>
          </w:p>
        </w:tc>
        <w:tc>
          <w:tcPr>
            <w:tcW w:w="1404" w:type="dxa"/>
          </w:tcPr>
          <w:p w:rsidR="00D67123" w:rsidRPr="00DE3F70" w:rsidRDefault="00D67123" w:rsidP="00D67123">
            <w:pPr>
              <w:jc w:val="center"/>
              <w:rPr>
                <w:sz w:val="24"/>
                <w:szCs w:val="24"/>
              </w:rPr>
            </w:pPr>
            <w:r w:rsidRPr="00DE3F70">
              <w:rPr>
                <w:sz w:val="24"/>
                <w:szCs w:val="24"/>
              </w:rPr>
              <w:t>16133</w:t>
            </w:r>
          </w:p>
        </w:tc>
      </w:tr>
      <w:tr w:rsidR="00D67123" w:rsidRPr="00DE3F70" w:rsidTr="00D67123">
        <w:tc>
          <w:tcPr>
            <w:tcW w:w="1378" w:type="dxa"/>
          </w:tcPr>
          <w:p w:rsidR="00D67123" w:rsidRPr="00DE3F70" w:rsidRDefault="00D67123" w:rsidP="00D67123">
            <w:pPr>
              <w:jc w:val="center"/>
              <w:rPr>
                <w:sz w:val="24"/>
                <w:szCs w:val="24"/>
              </w:rPr>
            </w:pPr>
            <w:r w:rsidRPr="00DE3F70">
              <w:rPr>
                <w:sz w:val="24"/>
                <w:szCs w:val="24"/>
              </w:rPr>
              <w:t>2011</w:t>
            </w:r>
          </w:p>
        </w:tc>
        <w:tc>
          <w:tcPr>
            <w:tcW w:w="1492" w:type="dxa"/>
          </w:tcPr>
          <w:p w:rsidR="00D67123" w:rsidRPr="00DE3F70" w:rsidRDefault="00D67123" w:rsidP="00D67123">
            <w:pPr>
              <w:jc w:val="center"/>
              <w:rPr>
                <w:sz w:val="24"/>
                <w:szCs w:val="24"/>
              </w:rPr>
            </w:pPr>
            <w:r w:rsidRPr="00DE3F70">
              <w:rPr>
                <w:sz w:val="24"/>
                <w:szCs w:val="24"/>
              </w:rPr>
              <w:t>379542</w:t>
            </w:r>
          </w:p>
        </w:tc>
        <w:tc>
          <w:tcPr>
            <w:tcW w:w="1398" w:type="dxa"/>
          </w:tcPr>
          <w:p w:rsidR="00D67123" w:rsidRPr="00DE3F70" w:rsidRDefault="00D67123" w:rsidP="00D67123">
            <w:pPr>
              <w:jc w:val="center"/>
              <w:rPr>
                <w:sz w:val="24"/>
                <w:szCs w:val="24"/>
              </w:rPr>
            </w:pPr>
            <w:r w:rsidRPr="00DE3F70">
              <w:rPr>
                <w:sz w:val="24"/>
                <w:szCs w:val="24"/>
              </w:rPr>
              <w:t>258171</w:t>
            </w:r>
          </w:p>
        </w:tc>
        <w:tc>
          <w:tcPr>
            <w:tcW w:w="1400" w:type="dxa"/>
          </w:tcPr>
          <w:p w:rsidR="00D67123" w:rsidRPr="00DE3F70" w:rsidRDefault="00D67123" w:rsidP="00D67123">
            <w:pPr>
              <w:jc w:val="center"/>
              <w:rPr>
                <w:sz w:val="24"/>
                <w:szCs w:val="24"/>
              </w:rPr>
            </w:pPr>
            <w:r w:rsidRPr="00DE3F70">
              <w:rPr>
                <w:sz w:val="24"/>
                <w:szCs w:val="24"/>
              </w:rPr>
              <w:t>46272</w:t>
            </w:r>
          </w:p>
        </w:tc>
        <w:tc>
          <w:tcPr>
            <w:tcW w:w="1392" w:type="dxa"/>
          </w:tcPr>
          <w:p w:rsidR="00D67123" w:rsidRPr="00DE3F70" w:rsidRDefault="00D67123" w:rsidP="00D67123">
            <w:pPr>
              <w:jc w:val="center"/>
              <w:rPr>
                <w:sz w:val="24"/>
                <w:szCs w:val="24"/>
              </w:rPr>
            </w:pPr>
            <w:r w:rsidRPr="00DE3F70">
              <w:rPr>
                <w:sz w:val="24"/>
                <w:szCs w:val="24"/>
              </w:rPr>
              <w:t>31684</w:t>
            </w:r>
          </w:p>
        </w:tc>
        <w:tc>
          <w:tcPr>
            <w:tcW w:w="1391" w:type="dxa"/>
          </w:tcPr>
          <w:p w:rsidR="00D67123" w:rsidRPr="00DE3F70" w:rsidRDefault="00D67123" w:rsidP="00D67123">
            <w:pPr>
              <w:jc w:val="center"/>
              <w:rPr>
                <w:sz w:val="24"/>
                <w:szCs w:val="24"/>
              </w:rPr>
            </w:pPr>
            <w:r w:rsidRPr="00DE3F70">
              <w:rPr>
                <w:sz w:val="24"/>
                <w:szCs w:val="24"/>
              </w:rPr>
              <w:t>14588</w:t>
            </w:r>
          </w:p>
        </w:tc>
        <w:tc>
          <w:tcPr>
            <w:tcW w:w="1404" w:type="dxa"/>
          </w:tcPr>
          <w:p w:rsidR="00D67123" w:rsidRPr="00DE3F70" w:rsidRDefault="00D67123" w:rsidP="00D67123">
            <w:pPr>
              <w:jc w:val="center"/>
              <w:rPr>
                <w:sz w:val="24"/>
                <w:szCs w:val="24"/>
              </w:rPr>
            </w:pPr>
            <w:r w:rsidRPr="00DE3F70">
              <w:rPr>
                <w:sz w:val="24"/>
                <w:szCs w:val="24"/>
              </w:rPr>
              <w:t>17096</w:t>
            </w:r>
          </w:p>
        </w:tc>
      </w:tr>
      <w:tr w:rsidR="00D67123" w:rsidRPr="00DE3F70" w:rsidTr="00D67123">
        <w:tc>
          <w:tcPr>
            <w:tcW w:w="1378" w:type="dxa"/>
          </w:tcPr>
          <w:p w:rsidR="00D67123" w:rsidRPr="00DE3F70" w:rsidRDefault="00D67123" w:rsidP="00D67123">
            <w:pPr>
              <w:jc w:val="center"/>
              <w:rPr>
                <w:sz w:val="24"/>
                <w:szCs w:val="24"/>
              </w:rPr>
            </w:pPr>
            <w:r w:rsidRPr="00DE3F70">
              <w:rPr>
                <w:sz w:val="24"/>
                <w:szCs w:val="24"/>
              </w:rPr>
              <w:t>2012</w:t>
            </w:r>
          </w:p>
        </w:tc>
        <w:tc>
          <w:tcPr>
            <w:tcW w:w="1492" w:type="dxa"/>
          </w:tcPr>
          <w:p w:rsidR="00D67123" w:rsidRPr="00DE3F70" w:rsidRDefault="00D67123" w:rsidP="00D67123">
            <w:pPr>
              <w:jc w:val="center"/>
              <w:rPr>
                <w:sz w:val="24"/>
                <w:szCs w:val="24"/>
              </w:rPr>
            </w:pPr>
            <w:r w:rsidRPr="00DE3F70">
              <w:rPr>
                <w:sz w:val="24"/>
                <w:szCs w:val="24"/>
              </w:rPr>
              <w:t>377590</w:t>
            </w:r>
          </w:p>
        </w:tc>
        <w:tc>
          <w:tcPr>
            <w:tcW w:w="1398" w:type="dxa"/>
          </w:tcPr>
          <w:p w:rsidR="00D67123" w:rsidRPr="00DE3F70" w:rsidRDefault="00D67123" w:rsidP="00D67123">
            <w:pPr>
              <w:jc w:val="center"/>
              <w:rPr>
                <w:sz w:val="24"/>
                <w:szCs w:val="24"/>
              </w:rPr>
            </w:pPr>
            <w:r w:rsidRPr="00DE3F70">
              <w:rPr>
                <w:sz w:val="24"/>
                <w:szCs w:val="24"/>
              </w:rPr>
              <w:t>272275</w:t>
            </w:r>
          </w:p>
        </w:tc>
        <w:tc>
          <w:tcPr>
            <w:tcW w:w="1400" w:type="dxa"/>
          </w:tcPr>
          <w:p w:rsidR="00D67123" w:rsidRPr="00DE3F70" w:rsidRDefault="00D67123" w:rsidP="00D67123">
            <w:pPr>
              <w:jc w:val="center"/>
              <w:rPr>
                <w:sz w:val="24"/>
                <w:szCs w:val="24"/>
              </w:rPr>
            </w:pPr>
            <w:r w:rsidRPr="00DE3F70">
              <w:rPr>
                <w:sz w:val="24"/>
                <w:szCs w:val="24"/>
              </w:rPr>
              <w:t>90878</w:t>
            </w:r>
          </w:p>
        </w:tc>
        <w:tc>
          <w:tcPr>
            <w:tcW w:w="1392" w:type="dxa"/>
          </w:tcPr>
          <w:p w:rsidR="00D67123" w:rsidRPr="00DE3F70" w:rsidRDefault="00D67123" w:rsidP="00D67123">
            <w:pPr>
              <w:jc w:val="center"/>
              <w:rPr>
                <w:sz w:val="24"/>
                <w:szCs w:val="24"/>
              </w:rPr>
            </w:pPr>
            <w:r w:rsidRPr="00DE3F70">
              <w:rPr>
                <w:sz w:val="24"/>
                <w:szCs w:val="24"/>
              </w:rPr>
              <w:t>76361</w:t>
            </w:r>
          </w:p>
        </w:tc>
        <w:tc>
          <w:tcPr>
            <w:tcW w:w="1391" w:type="dxa"/>
          </w:tcPr>
          <w:p w:rsidR="00D67123" w:rsidRPr="00DE3F70" w:rsidRDefault="00D67123" w:rsidP="00D67123">
            <w:pPr>
              <w:jc w:val="center"/>
              <w:rPr>
                <w:sz w:val="24"/>
                <w:szCs w:val="24"/>
              </w:rPr>
            </w:pPr>
            <w:r w:rsidRPr="00DE3F70">
              <w:rPr>
                <w:sz w:val="24"/>
                <w:szCs w:val="24"/>
              </w:rPr>
              <w:t>14517</w:t>
            </w:r>
          </w:p>
        </w:tc>
        <w:tc>
          <w:tcPr>
            <w:tcW w:w="1404" w:type="dxa"/>
          </w:tcPr>
          <w:p w:rsidR="00D67123" w:rsidRPr="00DE3F70" w:rsidRDefault="00D67123" w:rsidP="00D67123">
            <w:pPr>
              <w:jc w:val="center"/>
              <w:rPr>
                <w:sz w:val="24"/>
                <w:szCs w:val="24"/>
              </w:rPr>
            </w:pPr>
            <w:r w:rsidRPr="00DE3F70">
              <w:rPr>
                <w:sz w:val="24"/>
                <w:szCs w:val="24"/>
              </w:rPr>
              <w:t>61844</w:t>
            </w:r>
          </w:p>
        </w:tc>
      </w:tr>
      <w:tr w:rsidR="00D67123" w:rsidRPr="00DE3F70" w:rsidTr="00D67123">
        <w:tc>
          <w:tcPr>
            <w:tcW w:w="1378" w:type="dxa"/>
          </w:tcPr>
          <w:p w:rsidR="00D67123" w:rsidRPr="00DE3F70" w:rsidRDefault="00D67123" w:rsidP="00D67123">
            <w:pPr>
              <w:jc w:val="center"/>
              <w:rPr>
                <w:sz w:val="24"/>
                <w:szCs w:val="24"/>
              </w:rPr>
            </w:pPr>
            <w:r w:rsidRPr="00DE3F70">
              <w:rPr>
                <w:sz w:val="24"/>
                <w:szCs w:val="24"/>
              </w:rPr>
              <w:t>2013</w:t>
            </w:r>
          </w:p>
        </w:tc>
        <w:tc>
          <w:tcPr>
            <w:tcW w:w="1492" w:type="dxa"/>
          </w:tcPr>
          <w:p w:rsidR="00D67123" w:rsidRPr="00DE3F70" w:rsidRDefault="00D67123" w:rsidP="00D67123">
            <w:pPr>
              <w:jc w:val="center"/>
              <w:rPr>
                <w:sz w:val="24"/>
                <w:szCs w:val="24"/>
              </w:rPr>
            </w:pPr>
            <w:r w:rsidRPr="00DE3F70">
              <w:rPr>
                <w:sz w:val="24"/>
                <w:szCs w:val="24"/>
              </w:rPr>
              <w:t>360119</w:t>
            </w:r>
          </w:p>
        </w:tc>
        <w:tc>
          <w:tcPr>
            <w:tcW w:w="1398" w:type="dxa"/>
          </w:tcPr>
          <w:p w:rsidR="00D67123" w:rsidRPr="00DE3F70" w:rsidRDefault="00D67123" w:rsidP="00D67123">
            <w:pPr>
              <w:jc w:val="center"/>
              <w:rPr>
                <w:sz w:val="24"/>
                <w:szCs w:val="24"/>
              </w:rPr>
            </w:pPr>
            <w:r w:rsidRPr="00DE3F70">
              <w:rPr>
                <w:sz w:val="24"/>
                <w:szCs w:val="24"/>
              </w:rPr>
              <w:t>261723</w:t>
            </w:r>
          </w:p>
        </w:tc>
        <w:tc>
          <w:tcPr>
            <w:tcW w:w="1400" w:type="dxa"/>
          </w:tcPr>
          <w:p w:rsidR="00D67123" w:rsidRPr="00DE3F70" w:rsidRDefault="00D67123" w:rsidP="00D67123">
            <w:pPr>
              <w:jc w:val="center"/>
              <w:rPr>
                <w:sz w:val="24"/>
                <w:szCs w:val="24"/>
              </w:rPr>
            </w:pPr>
            <w:r w:rsidRPr="00DE3F70">
              <w:rPr>
                <w:sz w:val="24"/>
                <w:szCs w:val="24"/>
              </w:rPr>
              <w:t>76287</w:t>
            </w:r>
          </w:p>
        </w:tc>
        <w:tc>
          <w:tcPr>
            <w:tcW w:w="1392" w:type="dxa"/>
          </w:tcPr>
          <w:p w:rsidR="00D67123" w:rsidRPr="00DE3F70" w:rsidRDefault="00D67123" w:rsidP="00D67123">
            <w:pPr>
              <w:jc w:val="center"/>
              <w:rPr>
                <w:sz w:val="24"/>
                <w:szCs w:val="24"/>
              </w:rPr>
            </w:pPr>
            <w:r w:rsidRPr="00DE3F70">
              <w:rPr>
                <w:sz w:val="24"/>
                <w:szCs w:val="24"/>
              </w:rPr>
              <w:t>54100</w:t>
            </w:r>
          </w:p>
        </w:tc>
        <w:tc>
          <w:tcPr>
            <w:tcW w:w="1391" w:type="dxa"/>
          </w:tcPr>
          <w:p w:rsidR="00D67123" w:rsidRPr="00DE3F70" w:rsidRDefault="00D67123" w:rsidP="00D67123">
            <w:pPr>
              <w:jc w:val="center"/>
              <w:rPr>
                <w:sz w:val="24"/>
                <w:szCs w:val="24"/>
              </w:rPr>
            </w:pPr>
            <w:r w:rsidRPr="00DE3F70">
              <w:rPr>
                <w:sz w:val="24"/>
                <w:szCs w:val="24"/>
              </w:rPr>
              <w:t>22187</w:t>
            </w:r>
          </w:p>
        </w:tc>
        <w:tc>
          <w:tcPr>
            <w:tcW w:w="1404" w:type="dxa"/>
          </w:tcPr>
          <w:p w:rsidR="00D67123" w:rsidRPr="00DE3F70" w:rsidRDefault="00D67123" w:rsidP="00D67123">
            <w:pPr>
              <w:jc w:val="center"/>
              <w:rPr>
                <w:sz w:val="24"/>
                <w:szCs w:val="24"/>
              </w:rPr>
            </w:pPr>
            <w:r w:rsidRPr="00DE3F70">
              <w:rPr>
                <w:sz w:val="24"/>
                <w:szCs w:val="24"/>
              </w:rPr>
              <w:t>31913</w:t>
            </w:r>
          </w:p>
        </w:tc>
      </w:tr>
      <w:tr w:rsidR="00D67123" w:rsidRPr="00DE3F70" w:rsidTr="00D67123">
        <w:tc>
          <w:tcPr>
            <w:tcW w:w="1378" w:type="dxa"/>
          </w:tcPr>
          <w:p w:rsidR="00D67123" w:rsidRPr="00DE3F70" w:rsidRDefault="00D67123" w:rsidP="00D67123">
            <w:pPr>
              <w:jc w:val="center"/>
              <w:rPr>
                <w:sz w:val="24"/>
                <w:szCs w:val="24"/>
              </w:rPr>
            </w:pPr>
            <w:r w:rsidRPr="00DE3F70">
              <w:rPr>
                <w:sz w:val="24"/>
                <w:szCs w:val="24"/>
              </w:rPr>
              <w:t>2014</w:t>
            </w:r>
          </w:p>
        </w:tc>
        <w:tc>
          <w:tcPr>
            <w:tcW w:w="1492" w:type="dxa"/>
          </w:tcPr>
          <w:p w:rsidR="00D67123" w:rsidRPr="00DE3F70" w:rsidRDefault="00D67123" w:rsidP="00D67123">
            <w:pPr>
              <w:jc w:val="center"/>
              <w:rPr>
                <w:sz w:val="24"/>
                <w:szCs w:val="24"/>
              </w:rPr>
            </w:pPr>
            <w:r w:rsidRPr="00DE3F70">
              <w:rPr>
                <w:sz w:val="24"/>
                <w:szCs w:val="24"/>
              </w:rPr>
              <w:t>273752</w:t>
            </w:r>
          </w:p>
        </w:tc>
        <w:tc>
          <w:tcPr>
            <w:tcW w:w="1398" w:type="dxa"/>
          </w:tcPr>
          <w:p w:rsidR="00D67123" w:rsidRPr="00DE3F70" w:rsidRDefault="00D67123" w:rsidP="00D67123">
            <w:pPr>
              <w:jc w:val="center"/>
              <w:rPr>
                <w:sz w:val="24"/>
                <w:szCs w:val="24"/>
              </w:rPr>
            </w:pPr>
            <w:r w:rsidRPr="00DE3F70">
              <w:rPr>
                <w:sz w:val="24"/>
                <w:szCs w:val="24"/>
              </w:rPr>
              <w:t>211106</w:t>
            </w:r>
          </w:p>
        </w:tc>
        <w:tc>
          <w:tcPr>
            <w:tcW w:w="1400" w:type="dxa"/>
          </w:tcPr>
          <w:p w:rsidR="00D67123" w:rsidRPr="00DE3F70" w:rsidRDefault="00D67123" w:rsidP="00D67123">
            <w:pPr>
              <w:jc w:val="center"/>
              <w:rPr>
                <w:sz w:val="24"/>
                <w:szCs w:val="24"/>
              </w:rPr>
            </w:pPr>
            <w:r w:rsidRPr="00DE3F70">
              <w:rPr>
                <w:sz w:val="24"/>
                <w:szCs w:val="24"/>
              </w:rPr>
              <w:t>64297</w:t>
            </w:r>
          </w:p>
        </w:tc>
        <w:tc>
          <w:tcPr>
            <w:tcW w:w="1392" w:type="dxa"/>
          </w:tcPr>
          <w:p w:rsidR="00D67123" w:rsidRPr="00DE3F70" w:rsidRDefault="00D67123" w:rsidP="00D67123">
            <w:pPr>
              <w:jc w:val="center"/>
              <w:rPr>
                <w:sz w:val="24"/>
                <w:szCs w:val="24"/>
              </w:rPr>
            </w:pPr>
            <w:r w:rsidRPr="00DE3F70">
              <w:rPr>
                <w:sz w:val="24"/>
                <w:szCs w:val="24"/>
              </w:rPr>
              <w:t>42698</w:t>
            </w:r>
          </w:p>
        </w:tc>
        <w:tc>
          <w:tcPr>
            <w:tcW w:w="1391" w:type="dxa"/>
          </w:tcPr>
          <w:p w:rsidR="00D67123" w:rsidRPr="00DE3F70" w:rsidRDefault="00D67123" w:rsidP="00D67123">
            <w:pPr>
              <w:jc w:val="center"/>
              <w:rPr>
                <w:sz w:val="24"/>
                <w:szCs w:val="24"/>
              </w:rPr>
            </w:pPr>
            <w:r w:rsidRPr="00DE3F70">
              <w:rPr>
                <w:sz w:val="24"/>
                <w:szCs w:val="24"/>
              </w:rPr>
              <w:t>21599</w:t>
            </w:r>
          </w:p>
        </w:tc>
        <w:tc>
          <w:tcPr>
            <w:tcW w:w="1404" w:type="dxa"/>
          </w:tcPr>
          <w:p w:rsidR="00D67123" w:rsidRPr="00DE3F70" w:rsidRDefault="00D67123" w:rsidP="00D67123">
            <w:pPr>
              <w:jc w:val="center"/>
              <w:rPr>
                <w:sz w:val="24"/>
                <w:szCs w:val="24"/>
              </w:rPr>
            </w:pPr>
            <w:r w:rsidRPr="00DE3F70">
              <w:rPr>
                <w:sz w:val="24"/>
                <w:szCs w:val="24"/>
              </w:rPr>
              <w:t>21099</w:t>
            </w:r>
          </w:p>
        </w:tc>
      </w:tr>
      <w:tr w:rsidR="00D67123" w:rsidRPr="00DE3F70" w:rsidTr="00D67123">
        <w:tc>
          <w:tcPr>
            <w:tcW w:w="1378" w:type="dxa"/>
          </w:tcPr>
          <w:p w:rsidR="00D67123" w:rsidRPr="00DE3F70" w:rsidRDefault="00D67123" w:rsidP="00D67123">
            <w:pPr>
              <w:jc w:val="center"/>
              <w:rPr>
                <w:sz w:val="24"/>
                <w:szCs w:val="24"/>
              </w:rPr>
            </w:pPr>
            <w:r w:rsidRPr="00DE3F70">
              <w:rPr>
                <w:sz w:val="24"/>
                <w:szCs w:val="24"/>
              </w:rPr>
              <w:t>Разом</w:t>
            </w:r>
          </w:p>
        </w:tc>
        <w:tc>
          <w:tcPr>
            <w:tcW w:w="1492" w:type="dxa"/>
          </w:tcPr>
          <w:p w:rsidR="00D67123" w:rsidRPr="00DE3F70" w:rsidRDefault="00D67123" w:rsidP="00D67123">
            <w:pPr>
              <w:jc w:val="center"/>
              <w:rPr>
                <w:sz w:val="24"/>
                <w:szCs w:val="24"/>
              </w:rPr>
            </w:pPr>
            <w:r w:rsidRPr="00DE3F70">
              <w:rPr>
                <w:sz w:val="24"/>
                <w:szCs w:val="24"/>
              </w:rPr>
              <w:t>14148509</w:t>
            </w:r>
          </w:p>
        </w:tc>
        <w:tc>
          <w:tcPr>
            <w:tcW w:w="1398" w:type="dxa"/>
          </w:tcPr>
          <w:p w:rsidR="00D67123" w:rsidRPr="00DE3F70" w:rsidRDefault="00D67123" w:rsidP="00D67123">
            <w:pPr>
              <w:jc w:val="center"/>
              <w:rPr>
                <w:sz w:val="24"/>
                <w:szCs w:val="24"/>
              </w:rPr>
            </w:pPr>
            <w:r w:rsidRPr="00DE3F70">
              <w:rPr>
                <w:sz w:val="24"/>
                <w:szCs w:val="24"/>
              </w:rPr>
              <w:t>9333691</w:t>
            </w:r>
          </w:p>
        </w:tc>
        <w:tc>
          <w:tcPr>
            <w:tcW w:w="1400" w:type="dxa"/>
          </w:tcPr>
          <w:p w:rsidR="00D67123" w:rsidRPr="00DE3F70" w:rsidRDefault="00D67123" w:rsidP="00D67123">
            <w:pPr>
              <w:jc w:val="center"/>
              <w:rPr>
                <w:sz w:val="24"/>
                <w:szCs w:val="24"/>
              </w:rPr>
            </w:pPr>
            <w:r w:rsidRPr="00DE3F70">
              <w:rPr>
                <w:sz w:val="24"/>
                <w:szCs w:val="24"/>
              </w:rPr>
              <w:t>5383071</w:t>
            </w:r>
          </w:p>
        </w:tc>
        <w:tc>
          <w:tcPr>
            <w:tcW w:w="1392" w:type="dxa"/>
          </w:tcPr>
          <w:p w:rsidR="00D67123" w:rsidRPr="00DE3F70" w:rsidRDefault="00D67123" w:rsidP="00D67123">
            <w:pPr>
              <w:jc w:val="center"/>
              <w:rPr>
                <w:sz w:val="24"/>
                <w:szCs w:val="24"/>
              </w:rPr>
            </w:pPr>
            <w:r w:rsidRPr="00DE3F70">
              <w:rPr>
                <w:sz w:val="24"/>
                <w:szCs w:val="24"/>
              </w:rPr>
              <w:t>2710474</w:t>
            </w:r>
          </w:p>
        </w:tc>
        <w:tc>
          <w:tcPr>
            <w:tcW w:w="1391" w:type="dxa"/>
          </w:tcPr>
          <w:p w:rsidR="00D67123" w:rsidRPr="00DE3F70" w:rsidRDefault="00D67123" w:rsidP="00D67123">
            <w:pPr>
              <w:jc w:val="center"/>
              <w:rPr>
                <w:sz w:val="24"/>
                <w:szCs w:val="24"/>
              </w:rPr>
            </w:pPr>
            <w:r w:rsidRPr="00DE3F70">
              <w:rPr>
                <w:sz w:val="24"/>
                <w:szCs w:val="24"/>
              </w:rPr>
              <w:t>2672597</w:t>
            </w:r>
          </w:p>
        </w:tc>
        <w:tc>
          <w:tcPr>
            <w:tcW w:w="1404" w:type="dxa"/>
          </w:tcPr>
          <w:p w:rsidR="00D67123" w:rsidRPr="00DE3F70" w:rsidRDefault="00D67123" w:rsidP="00D67123">
            <w:pPr>
              <w:jc w:val="center"/>
              <w:rPr>
                <w:sz w:val="24"/>
                <w:szCs w:val="24"/>
              </w:rPr>
            </w:pPr>
            <w:r w:rsidRPr="00DE3F70">
              <w:rPr>
                <w:sz w:val="24"/>
                <w:szCs w:val="24"/>
              </w:rPr>
              <w:t>37777</w:t>
            </w:r>
          </w:p>
        </w:tc>
      </w:tr>
    </w:tbl>
    <w:p w:rsidR="00D67123" w:rsidRPr="00C63D3B" w:rsidRDefault="00D67123" w:rsidP="00D67123">
      <w:pPr>
        <w:shd w:val="clear" w:color="auto" w:fill="FFFFFF"/>
        <w:spacing w:line="360" w:lineRule="auto"/>
        <w:ind w:left="5" w:right="14" w:firstLine="709"/>
        <w:jc w:val="both"/>
        <w:rPr>
          <w:sz w:val="28"/>
          <w:szCs w:val="28"/>
        </w:rPr>
      </w:pPr>
    </w:p>
    <w:p w:rsidR="00D67123" w:rsidRPr="00283FF1" w:rsidRDefault="00D67123" w:rsidP="00D67123">
      <w:pPr>
        <w:shd w:val="clear" w:color="auto" w:fill="FFFFFF"/>
        <w:spacing w:line="360" w:lineRule="auto"/>
        <w:ind w:firstLine="709"/>
        <w:jc w:val="both"/>
        <w:rPr>
          <w:sz w:val="28"/>
          <w:szCs w:val="28"/>
        </w:rPr>
      </w:pPr>
      <w:r w:rsidRPr="00283FF1">
        <w:rPr>
          <w:sz w:val="28"/>
          <w:szCs w:val="28"/>
        </w:rPr>
        <w:t xml:space="preserve">Міграційні процеси, таким чином, є свого роду демографічною та </w:t>
      </w:r>
      <w:proofErr w:type="spellStart"/>
      <w:r w:rsidRPr="00283FF1">
        <w:rPr>
          <w:sz w:val="28"/>
          <w:szCs w:val="28"/>
        </w:rPr>
        <w:t>демоекономічною</w:t>
      </w:r>
      <w:proofErr w:type="spellEnd"/>
      <w:r w:rsidRPr="00283FF1">
        <w:rPr>
          <w:sz w:val="28"/>
          <w:szCs w:val="28"/>
        </w:rPr>
        <w:t xml:space="preserve"> «інвестицією» в регіони-реципієнти і, навпаки, спричиняють старіння населення та погіршення </w:t>
      </w:r>
      <w:proofErr w:type="spellStart"/>
      <w:r w:rsidRPr="00283FF1">
        <w:rPr>
          <w:sz w:val="28"/>
          <w:szCs w:val="28"/>
        </w:rPr>
        <w:t>трудоресурного</w:t>
      </w:r>
      <w:proofErr w:type="spellEnd"/>
      <w:r w:rsidRPr="00283FF1">
        <w:rPr>
          <w:sz w:val="28"/>
          <w:szCs w:val="28"/>
        </w:rPr>
        <w:t xml:space="preserve"> потенціалу в регіонах-донорах. Особливо велике значення міграція має як фактор урбанізації, що є невід’ємним джерелом кількісного і якісного зростання населення.</w:t>
      </w:r>
    </w:p>
    <w:p w:rsidR="00D67123" w:rsidRPr="00283FF1" w:rsidRDefault="00D67123" w:rsidP="00D67123">
      <w:pPr>
        <w:shd w:val="clear" w:color="auto" w:fill="FFFFFF"/>
        <w:spacing w:line="360" w:lineRule="auto"/>
        <w:ind w:firstLine="709"/>
        <w:jc w:val="both"/>
        <w:rPr>
          <w:sz w:val="28"/>
          <w:szCs w:val="28"/>
        </w:rPr>
      </w:pPr>
      <w:r w:rsidRPr="00283FF1">
        <w:rPr>
          <w:sz w:val="28"/>
          <w:szCs w:val="28"/>
        </w:rPr>
        <w:t>Міграція як соціальний феномен та суспільне явище потребує регулювання з боку державних структур, інакше вона трансформується в некеровану соціальну систему. Загальновідомо, що міграційна система, яка стихійно народжується і роз</w:t>
      </w:r>
      <w:r w:rsidRPr="00283FF1">
        <w:rPr>
          <w:sz w:val="28"/>
          <w:szCs w:val="28"/>
        </w:rPr>
        <w:softHyphen/>
        <w:t xml:space="preserve">вивається, може набути небажаних стабільних </w:t>
      </w:r>
      <w:r w:rsidRPr="00283FF1">
        <w:rPr>
          <w:sz w:val="28"/>
          <w:szCs w:val="28"/>
        </w:rPr>
        <w:lastRenderedPageBreak/>
        <w:t>параметрів і тенденцій, конкретного змісту та певної спрямованості, які призводять до негативних наслідків. Так, у 1994 – 2004 рр. в Україні встановилось від’ємне сальдо зовнішньої міграції, яке щорічно складало майже 100 тис. осіб.</w:t>
      </w:r>
    </w:p>
    <w:p w:rsidR="00D67123" w:rsidRPr="00283FF1" w:rsidRDefault="00D67123" w:rsidP="00D67123">
      <w:pPr>
        <w:shd w:val="clear" w:color="auto" w:fill="FFFFFF"/>
        <w:spacing w:line="360" w:lineRule="auto"/>
        <w:ind w:firstLine="709"/>
        <w:jc w:val="both"/>
        <w:rPr>
          <w:sz w:val="28"/>
          <w:szCs w:val="28"/>
        </w:rPr>
      </w:pPr>
      <w:r w:rsidRPr="00283FF1">
        <w:rPr>
          <w:sz w:val="28"/>
          <w:szCs w:val="28"/>
        </w:rPr>
        <w:t>Потрібно вказати, що починаючи з 2005 р. у зовнішніх міграціях населення України має місце позитивне міграційне сальдо, яке за період 2005–2013 рр. ста</w:t>
      </w:r>
      <w:r w:rsidRPr="00283FF1">
        <w:rPr>
          <w:sz w:val="28"/>
          <w:szCs w:val="28"/>
        </w:rPr>
        <w:softHyphen/>
        <w:t xml:space="preserve">новить 190,8 тис. осіб. Разом з тим, Україна за роки державної незалежності через </w:t>
      </w:r>
      <w:proofErr w:type="spellStart"/>
      <w:r w:rsidRPr="00283FF1">
        <w:rPr>
          <w:sz w:val="28"/>
          <w:szCs w:val="28"/>
        </w:rPr>
        <w:t>депопуляційні</w:t>
      </w:r>
      <w:proofErr w:type="spellEnd"/>
      <w:r w:rsidRPr="00283FF1">
        <w:rPr>
          <w:sz w:val="28"/>
          <w:szCs w:val="28"/>
        </w:rPr>
        <w:t xml:space="preserve"> процеси втратила 6,5 </w:t>
      </w:r>
      <w:r w:rsidRPr="00283FF1">
        <w:rPr>
          <w:sz w:val="28"/>
          <w:szCs w:val="28"/>
          <w:lang w:val="ru-RU"/>
        </w:rPr>
        <w:t xml:space="preserve">млн </w:t>
      </w:r>
      <w:r w:rsidRPr="00283FF1">
        <w:rPr>
          <w:sz w:val="28"/>
          <w:szCs w:val="28"/>
        </w:rPr>
        <w:t>осіб</w:t>
      </w:r>
      <w:r>
        <w:rPr>
          <w:sz w:val="28"/>
          <w:szCs w:val="28"/>
        </w:rPr>
        <w:t>.</w:t>
      </w:r>
    </w:p>
    <w:p w:rsidR="00D67123" w:rsidRPr="00283FF1" w:rsidRDefault="00D67123" w:rsidP="00D67123">
      <w:pPr>
        <w:shd w:val="clear" w:color="auto" w:fill="FFFFFF"/>
        <w:spacing w:line="360" w:lineRule="auto"/>
        <w:ind w:firstLine="709"/>
        <w:jc w:val="both"/>
        <w:rPr>
          <w:sz w:val="28"/>
          <w:szCs w:val="28"/>
        </w:rPr>
      </w:pPr>
      <w:r w:rsidRPr="00283FF1">
        <w:rPr>
          <w:sz w:val="28"/>
          <w:szCs w:val="28"/>
        </w:rPr>
        <w:t xml:space="preserve">Серед 2,7 </w:t>
      </w:r>
      <w:r w:rsidRPr="00283FF1">
        <w:rPr>
          <w:sz w:val="28"/>
          <w:szCs w:val="28"/>
          <w:lang w:val="ru-RU"/>
        </w:rPr>
        <w:t xml:space="preserve">млн </w:t>
      </w:r>
      <w:r w:rsidRPr="00283FF1">
        <w:rPr>
          <w:sz w:val="28"/>
          <w:szCs w:val="28"/>
        </w:rPr>
        <w:t xml:space="preserve">осіб, які </w:t>
      </w:r>
      <w:r>
        <w:rPr>
          <w:sz w:val="28"/>
          <w:szCs w:val="28"/>
        </w:rPr>
        <w:t xml:space="preserve">офіційно </w:t>
      </w:r>
      <w:r w:rsidRPr="00283FF1">
        <w:rPr>
          <w:sz w:val="28"/>
          <w:szCs w:val="28"/>
        </w:rPr>
        <w:t>вибули з України в період 1992–2012 рр. на постійне про</w:t>
      </w:r>
      <w:r w:rsidRPr="00283FF1">
        <w:rPr>
          <w:sz w:val="28"/>
          <w:szCs w:val="28"/>
        </w:rPr>
        <w:softHyphen/>
        <w:t>живання до інших країн, особи з вищою освітою склали 23,5 %. Про «вимивання» з України творчого ресурсу свідчать також відомості Державного комітету статис</w:t>
      </w:r>
      <w:r w:rsidRPr="00283FF1">
        <w:rPr>
          <w:sz w:val="28"/>
          <w:szCs w:val="28"/>
        </w:rPr>
        <w:softHyphen/>
        <w:t>тики щодо працевлаштування українців, які виїжджають за кордон легально працюва</w:t>
      </w:r>
      <w:r w:rsidRPr="00283FF1">
        <w:rPr>
          <w:sz w:val="28"/>
          <w:szCs w:val="28"/>
        </w:rPr>
        <w:softHyphen/>
        <w:t xml:space="preserve">ти за контрактом. Так, за узагальненими даними у 2006–2011 рр. 41–47 % офіційних трудових мігрантів з України </w:t>
      </w:r>
      <w:proofErr w:type="spellStart"/>
      <w:r w:rsidRPr="00283FF1">
        <w:rPr>
          <w:sz w:val="28"/>
          <w:szCs w:val="28"/>
        </w:rPr>
        <w:t>працевлаштовано</w:t>
      </w:r>
      <w:proofErr w:type="spellEnd"/>
      <w:r w:rsidRPr="00283FF1">
        <w:rPr>
          <w:sz w:val="28"/>
          <w:szCs w:val="28"/>
        </w:rPr>
        <w:t xml:space="preserve"> на посадах керівників, спеціалістів, службовців, ще 42–53 % – за фахом</w:t>
      </w:r>
      <w:r w:rsidR="00B805E1">
        <w:rPr>
          <w:sz w:val="28"/>
          <w:szCs w:val="28"/>
        </w:rPr>
        <w:t xml:space="preserve"> [</w:t>
      </w:r>
      <w:r w:rsidR="00ED1979">
        <w:rPr>
          <w:sz w:val="28"/>
          <w:szCs w:val="28"/>
        </w:rPr>
        <w:fldChar w:fldCharType="begin"/>
      </w:r>
      <w:r w:rsidR="00ED1979">
        <w:rPr>
          <w:sz w:val="28"/>
          <w:szCs w:val="28"/>
        </w:rPr>
        <w:instrText xml:space="preserve"> REF _Ref438673635 \r \h </w:instrText>
      </w:r>
      <w:r w:rsidR="00ED1979">
        <w:rPr>
          <w:sz w:val="28"/>
          <w:szCs w:val="28"/>
        </w:rPr>
      </w:r>
      <w:r w:rsidR="00ED1979">
        <w:rPr>
          <w:sz w:val="28"/>
          <w:szCs w:val="28"/>
        </w:rPr>
        <w:fldChar w:fldCharType="separate"/>
      </w:r>
      <w:r w:rsidR="00561F33">
        <w:rPr>
          <w:sz w:val="28"/>
          <w:szCs w:val="28"/>
        </w:rPr>
        <w:t>45</w:t>
      </w:r>
      <w:r w:rsidR="00ED1979">
        <w:rPr>
          <w:sz w:val="28"/>
          <w:szCs w:val="28"/>
        </w:rPr>
        <w:fldChar w:fldCharType="end"/>
      </w:r>
      <w:r>
        <w:rPr>
          <w:sz w:val="28"/>
          <w:szCs w:val="28"/>
        </w:rPr>
        <w:t>]</w:t>
      </w:r>
      <w:r w:rsidRPr="00283FF1">
        <w:rPr>
          <w:sz w:val="28"/>
          <w:szCs w:val="28"/>
        </w:rPr>
        <w:t>. Українці сьогодні складають найчисельнішу групу легальних трудових мігрантів у країнах ЄС.</w:t>
      </w:r>
    </w:p>
    <w:p w:rsidR="00D67123" w:rsidRPr="00283FF1" w:rsidRDefault="00D67123" w:rsidP="00D67123">
      <w:pPr>
        <w:shd w:val="clear" w:color="auto" w:fill="FFFFFF"/>
        <w:spacing w:line="360" w:lineRule="auto"/>
        <w:ind w:firstLine="709"/>
        <w:jc w:val="both"/>
        <w:rPr>
          <w:sz w:val="28"/>
          <w:szCs w:val="28"/>
        </w:rPr>
      </w:pPr>
      <w:r w:rsidRPr="00283FF1">
        <w:rPr>
          <w:sz w:val="28"/>
          <w:szCs w:val="28"/>
        </w:rPr>
        <w:t>Згідно з дослідженнями Міжнародної організації з міграції, кожен другий моло</w:t>
      </w:r>
      <w:r w:rsidRPr="00283FF1">
        <w:rPr>
          <w:sz w:val="28"/>
          <w:szCs w:val="28"/>
        </w:rPr>
        <w:softHyphen/>
        <w:t>дий українець віком від 20 до 35 років виявляє бажання емігрувати з України, а вікова структура українських емігрантів за п’ятьма ві</w:t>
      </w:r>
      <w:r>
        <w:rPr>
          <w:sz w:val="28"/>
          <w:szCs w:val="28"/>
        </w:rPr>
        <w:t>ковими групами має такий вигляд</w:t>
      </w:r>
      <w:r w:rsidRPr="00283FF1">
        <w:rPr>
          <w:sz w:val="28"/>
          <w:szCs w:val="28"/>
        </w:rPr>
        <w:t>: мігранти у віці 15–19 років – 3%, 20–24 роки – 15%, 25–34 роки – 34%, 35–44 роки – 31%, 45 років і старше – 17%. Найбільшу кількість мігрантів з України становлять особи з повною середньою та середньою спеціальною освітою (48 %), тобто випускники середніх загальноосвітніх шкіл, гімназії, ліцеїв, училищ, технікумів та коледжів, люди з базовою вищою освітою (24 %) – випускники вищих навчальних закладів з освітньо-кваліфікаційним рівнем «бакалавр», а також особи з повною вищою освітою (18 %), тобто випускники вищих навчальних закладів з освітньо-кваліфіка</w:t>
      </w:r>
      <w:r w:rsidRPr="00283FF1">
        <w:rPr>
          <w:sz w:val="28"/>
          <w:szCs w:val="28"/>
        </w:rPr>
        <w:softHyphen/>
        <w:t>ційним рівне</w:t>
      </w:r>
      <w:r>
        <w:rPr>
          <w:sz w:val="28"/>
          <w:szCs w:val="28"/>
        </w:rPr>
        <w:t>м «спеціаліст» і «магістр» [</w:t>
      </w:r>
      <w:r w:rsidR="00ED1979">
        <w:rPr>
          <w:sz w:val="28"/>
          <w:szCs w:val="28"/>
        </w:rPr>
        <w:fldChar w:fldCharType="begin"/>
      </w:r>
      <w:r w:rsidR="00ED1979">
        <w:rPr>
          <w:sz w:val="28"/>
          <w:szCs w:val="28"/>
        </w:rPr>
        <w:instrText xml:space="preserve"> REF _Ref473531848 \r \h </w:instrText>
      </w:r>
      <w:r w:rsidR="00ED1979">
        <w:rPr>
          <w:sz w:val="28"/>
          <w:szCs w:val="28"/>
        </w:rPr>
      </w:r>
      <w:r w:rsidR="00ED1979">
        <w:rPr>
          <w:sz w:val="28"/>
          <w:szCs w:val="28"/>
        </w:rPr>
        <w:fldChar w:fldCharType="separate"/>
      </w:r>
      <w:r w:rsidR="00561F33">
        <w:rPr>
          <w:sz w:val="28"/>
          <w:szCs w:val="28"/>
        </w:rPr>
        <w:t>7</w:t>
      </w:r>
      <w:r w:rsidR="00ED1979">
        <w:rPr>
          <w:sz w:val="28"/>
          <w:szCs w:val="28"/>
        </w:rPr>
        <w:fldChar w:fldCharType="end"/>
      </w:r>
      <w:r>
        <w:rPr>
          <w:sz w:val="28"/>
          <w:szCs w:val="28"/>
        </w:rPr>
        <w:t xml:space="preserve">, </w:t>
      </w:r>
      <w:r>
        <w:rPr>
          <w:sz w:val="28"/>
          <w:szCs w:val="28"/>
          <w:lang w:val="en-US"/>
        </w:rPr>
        <w:t>c</w:t>
      </w:r>
      <w:r w:rsidRPr="00283FF1">
        <w:rPr>
          <w:sz w:val="28"/>
          <w:szCs w:val="28"/>
        </w:rPr>
        <w:t>. 27].</w:t>
      </w:r>
    </w:p>
    <w:p w:rsidR="00D67123" w:rsidRPr="00283FF1" w:rsidRDefault="00D67123" w:rsidP="00D67123">
      <w:pPr>
        <w:shd w:val="clear" w:color="auto" w:fill="FFFFFF"/>
        <w:spacing w:line="360" w:lineRule="auto"/>
        <w:ind w:firstLine="709"/>
        <w:jc w:val="both"/>
        <w:rPr>
          <w:sz w:val="28"/>
          <w:szCs w:val="28"/>
        </w:rPr>
      </w:pPr>
      <w:r w:rsidRPr="00283FF1">
        <w:rPr>
          <w:sz w:val="28"/>
          <w:szCs w:val="28"/>
        </w:rPr>
        <w:t xml:space="preserve">На глобальному рівні загострюється конкуренція за </w:t>
      </w:r>
      <w:r w:rsidRPr="00283FF1">
        <w:rPr>
          <w:sz w:val="28"/>
          <w:szCs w:val="28"/>
        </w:rPr>
        <w:lastRenderedPageBreak/>
        <w:t>висококваліфіковані людські ресурси, що зумовлює посилення загроз економічній безпеці держав із транзитивною економікою, які недостатньо захищають свій інтелектуальний капітал. За роки дер</w:t>
      </w:r>
      <w:r w:rsidRPr="00283FF1">
        <w:rPr>
          <w:sz w:val="28"/>
          <w:szCs w:val="28"/>
        </w:rPr>
        <w:softHyphen/>
        <w:t>жавної незалежності активізувалися загрози, пов’язані з деструктивними тенденціями інтелектуального розвитку України внаслідок активізації міграційних потоків. Окремі дослідники та службовці вважають, що в сучасних умовах базис інтелектуальної безпеки держави с</w:t>
      </w:r>
      <w:r>
        <w:rPr>
          <w:sz w:val="28"/>
          <w:szCs w:val="28"/>
        </w:rPr>
        <w:t xml:space="preserve">лід розглядати ширше, ніж лише </w:t>
      </w:r>
      <w:r w:rsidRPr="00283FF1">
        <w:rPr>
          <w:sz w:val="28"/>
          <w:szCs w:val="28"/>
        </w:rPr>
        <w:t>науковий і освітній потенціал суспільства, госпо</w:t>
      </w:r>
      <w:r>
        <w:rPr>
          <w:sz w:val="28"/>
          <w:szCs w:val="28"/>
        </w:rPr>
        <w:t>дарюючого суб’єкта, індивідуума</w:t>
      </w:r>
      <w:r w:rsidRPr="00283FF1">
        <w:rPr>
          <w:sz w:val="28"/>
          <w:szCs w:val="28"/>
        </w:rPr>
        <w:t>, оскільки треба відокремити вроджену і набуту компоненти інтелекту.</w:t>
      </w:r>
    </w:p>
    <w:p w:rsidR="00D67123" w:rsidRPr="00283FF1" w:rsidRDefault="00D67123" w:rsidP="00D67123">
      <w:pPr>
        <w:shd w:val="clear" w:color="auto" w:fill="FFFFFF"/>
        <w:spacing w:line="360" w:lineRule="auto"/>
        <w:ind w:firstLine="709"/>
        <w:jc w:val="both"/>
        <w:rPr>
          <w:sz w:val="28"/>
          <w:szCs w:val="28"/>
        </w:rPr>
      </w:pPr>
      <w:r w:rsidRPr="00283FF1">
        <w:rPr>
          <w:sz w:val="28"/>
          <w:szCs w:val="28"/>
        </w:rPr>
        <w:t>На важливості не лише сформованого фахівця, але і талановитості його як ре</w:t>
      </w:r>
      <w:r w:rsidRPr="00283FF1">
        <w:rPr>
          <w:sz w:val="28"/>
          <w:szCs w:val="28"/>
        </w:rPr>
        <w:softHyphen/>
        <w:t>сурсу розвитку, науковці активно наголошують останні десять років. Навіть у звіті з глобальної конкурентоспроможності країн та регіонів за 2013–2014 рр. показник «втеча мізків» замінено показником «здатність країни утримувати таланти» (Україна посідає 140 позицію зі 148 країн); додано показник «здатність країни приваблювати таланти» (Україна посідає 136 позицію зі 148 країн), що підтверджує незадовільну по</w:t>
      </w:r>
      <w:r w:rsidRPr="00283FF1">
        <w:rPr>
          <w:sz w:val="28"/>
          <w:szCs w:val="28"/>
        </w:rPr>
        <w:softHyphen/>
        <w:t>літику держави з формування кадрового потенціалу розвитку економіки та пов’язані з цим ризики щодо можливості забезпечення сталого розвит</w:t>
      </w:r>
      <w:r>
        <w:rPr>
          <w:sz w:val="28"/>
          <w:szCs w:val="28"/>
        </w:rPr>
        <w:t>ку та конкурентоспро</w:t>
      </w:r>
      <w:r w:rsidRPr="00283FF1">
        <w:rPr>
          <w:sz w:val="28"/>
          <w:szCs w:val="28"/>
        </w:rPr>
        <w:t>можності Україні як на сучасному етапі, так і у майбутньому, оскільки підписано Угоду про асоціацію з ЄС</w:t>
      </w:r>
      <w:r w:rsidR="00947EB7">
        <w:rPr>
          <w:sz w:val="28"/>
          <w:szCs w:val="28"/>
        </w:rPr>
        <w:t xml:space="preserve"> </w:t>
      </w:r>
      <w:r w:rsidRPr="00283FF1">
        <w:rPr>
          <w:sz w:val="28"/>
          <w:szCs w:val="28"/>
        </w:rPr>
        <w:t>.</w:t>
      </w:r>
    </w:p>
    <w:p w:rsidR="00D67123" w:rsidRPr="00283FF1" w:rsidRDefault="00D67123" w:rsidP="00D67123">
      <w:pPr>
        <w:shd w:val="clear" w:color="auto" w:fill="FFFFFF"/>
        <w:spacing w:line="360" w:lineRule="auto"/>
        <w:ind w:firstLine="709"/>
        <w:jc w:val="both"/>
        <w:rPr>
          <w:sz w:val="28"/>
          <w:szCs w:val="28"/>
        </w:rPr>
      </w:pPr>
      <w:r w:rsidRPr="00283FF1">
        <w:rPr>
          <w:sz w:val="28"/>
          <w:szCs w:val="28"/>
        </w:rPr>
        <w:t>Для талановитого працівника мотивацією еміграції є не лише вищий рівень зарплат та соціальних стандартів. Однією з найвагоміших причин еміграції тала</w:t>
      </w:r>
      <w:r w:rsidRPr="00283FF1">
        <w:rPr>
          <w:sz w:val="28"/>
          <w:szCs w:val="28"/>
        </w:rPr>
        <w:softHyphen/>
        <w:t>новитої молоді є обмеженість можливостей, або навіть і неможливість реалізувати свої здібності на батьківщині. Стабільна еміграція творчої молоді, «вимивання» креативного потенціалу не лише як сформованих фахівців, але на рівні вишів і навіть середніх шкіл сьогодні зумовлює системні загрози щодо можливості забезпечення соціально-економічного розвитку вже на сучасному етапі, і особливо у найближчо</w:t>
      </w:r>
      <w:r w:rsidRPr="00283FF1">
        <w:rPr>
          <w:sz w:val="28"/>
          <w:szCs w:val="28"/>
        </w:rPr>
        <w:softHyphen/>
        <w:t xml:space="preserve">му майбутньому. Це потребує невідкладних заходів гарантування </w:t>
      </w:r>
      <w:r w:rsidRPr="00283FF1">
        <w:rPr>
          <w:sz w:val="28"/>
          <w:szCs w:val="28"/>
        </w:rPr>
        <w:lastRenderedPageBreak/>
        <w:t xml:space="preserve">інтелектуальної компоненти економічної безпеки України. За даними Міжнародної організації з міграції, серед основних сфер працевлаштування українських мігрантів розрізняють </w:t>
      </w:r>
      <w:r>
        <w:rPr>
          <w:sz w:val="28"/>
          <w:szCs w:val="28"/>
        </w:rPr>
        <w:t>такі</w:t>
      </w:r>
      <w:r w:rsidRPr="00283FF1">
        <w:rPr>
          <w:sz w:val="28"/>
          <w:szCs w:val="28"/>
        </w:rPr>
        <w:t>: будівництво – 54</w:t>
      </w:r>
      <w:r w:rsidRPr="003607E6">
        <w:rPr>
          <w:sz w:val="28"/>
          <w:szCs w:val="28"/>
        </w:rPr>
        <w:t xml:space="preserve"> </w:t>
      </w:r>
      <w:r w:rsidRPr="00283FF1">
        <w:rPr>
          <w:sz w:val="28"/>
          <w:szCs w:val="28"/>
        </w:rPr>
        <w:t>%, домашній догляд – 17</w:t>
      </w:r>
      <w:r w:rsidRPr="003607E6">
        <w:rPr>
          <w:sz w:val="28"/>
          <w:szCs w:val="28"/>
        </w:rPr>
        <w:t xml:space="preserve"> </w:t>
      </w:r>
      <w:r w:rsidRPr="00283FF1">
        <w:rPr>
          <w:sz w:val="28"/>
          <w:szCs w:val="28"/>
        </w:rPr>
        <w:t>%, оптова та роздрібна торгівля – 9</w:t>
      </w:r>
      <w:r w:rsidRPr="003607E6">
        <w:rPr>
          <w:sz w:val="28"/>
          <w:szCs w:val="28"/>
        </w:rPr>
        <w:t xml:space="preserve"> </w:t>
      </w:r>
      <w:r w:rsidRPr="00283FF1">
        <w:rPr>
          <w:sz w:val="28"/>
          <w:szCs w:val="28"/>
        </w:rPr>
        <w:t>%, сільськогосподарських сектор – 9</w:t>
      </w:r>
      <w:r w:rsidRPr="003607E6">
        <w:rPr>
          <w:sz w:val="28"/>
          <w:szCs w:val="28"/>
        </w:rPr>
        <w:t xml:space="preserve"> </w:t>
      </w:r>
      <w:r w:rsidRPr="00283FF1">
        <w:rPr>
          <w:sz w:val="28"/>
          <w:szCs w:val="28"/>
        </w:rPr>
        <w:t>%, промисловість – 6</w:t>
      </w:r>
      <w:r w:rsidRPr="003607E6">
        <w:rPr>
          <w:sz w:val="28"/>
          <w:szCs w:val="28"/>
        </w:rPr>
        <w:t xml:space="preserve"> </w:t>
      </w:r>
      <w:r w:rsidRPr="00283FF1">
        <w:rPr>
          <w:sz w:val="28"/>
          <w:szCs w:val="28"/>
        </w:rPr>
        <w:t>%, інші види робіт – 5</w:t>
      </w:r>
      <w:r w:rsidRPr="003607E6">
        <w:rPr>
          <w:sz w:val="28"/>
          <w:szCs w:val="28"/>
        </w:rPr>
        <w:t xml:space="preserve"> </w:t>
      </w:r>
      <w:r w:rsidRPr="00283FF1">
        <w:rPr>
          <w:sz w:val="28"/>
          <w:szCs w:val="28"/>
        </w:rPr>
        <w:t>%.</w:t>
      </w:r>
    </w:p>
    <w:p w:rsidR="00D67123" w:rsidRPr="00283FF1" w:rsidRDefault="00D67123" w:rsidP="00D67123">
      <w:pPr>
        <w:shd w:val="clear" w:color="auto" w:fill="FFFFFF"/>
        <w:spacing w:line="360" w:lineRule="auto"/>
        <w:ind w:firstLine="709"/>
        <w:jc w:val="both"/>
        <w:rPr>
          <w:sz w:val="28"/>
          <w:szCs w:val="28"/>
        </w:rPr>
      </w:pPr>
      <w:r w:rsidRPr="00283FF1">
        <w:rPr>
          <w:sz w:val="28"/>
          <w:szCs w:val="28"/>
        </w:rPr>
        <w:t>Основними проблемами міграційної сфери за сучасних умов є також еконо</w:t>
      </w:r>
      <w:r w:rsidRPr="00283FF1">
        <w:rPr>
          <w:sz w:val="28"/>
          <w:szCs w:val="28"/>
        </w:rPr>
        <w:softHyphen/>
        <w:t>мічна криза та її негативні соціально-економічні наслідки; зростання соціального напруження в родинах; втрата трудового та людського потенціалу, що обумовлені структурою міграційних потоків; поширеність нелегальної трудової міграції; недо</w:t>
      </w:r>
      <w:r w:rsidRPr="00283FF1">
        <w:rPr>
          <w:sz w:val="28"/>
          <w:szCs w:val="28"/>
        </w:rPr>
        <w:softHyphen/>
        <w:t>сконалість інформаційного забезпечення міграційної політики.</w:t>
      </w:r>
    </w:p>
    <w:p w:rsidR="00D67123" w:rsidRPr="00283FF1" w:rsidRDefault="00D67123" w:rsidP="00D67123">
      <w:pPr>
        <w:shd w:val="clear" w:color="auto" w:fill="FFFFFF"/>
        <w:spacing w:line="360" w:lineRule="auto"/>
        <w:ind w:right="5" w:firstLine="709"/>
        <w:jc w:val="both"/>
        <w:rPr>
          <w:sz w:val="28"/>
          <w:szCs w:val="28"/>
        </w:rPr>
      </w:pPr>
      <w:r w:rsidRPr="00283FF1">
        <w:rPr>
          <w:sz w:val="28"/>
          <w:szCs w:val="28"/>
        </w:rPr>
        <w:t>У царині міграційної політики у найближчий час необхідно вжити таких за</w:t>
      </w:r>
      <w:r w:rsidRPr="00283FF1">
        <w:rPr>
          <w:sz w:val="28"/>
          <w:szCs w:val="28"/>
        </w:rPr>
        <w:softHyphen/>
        <w:t>ходів: активізувати переговорний процес щодо укладання угод про взаємне пра</w:t>
      </w:r>
      <w:r w:rsidRPr="00283FF1">
        <w:rPr>
          <w:sz w:val="28"/>
          <w:szCs w:val="28"/>
        </w:rPr>
        <w:softHyphen/>
        <w:t>цевлаштування громадян та їх соціальний захист із країнами, де кількість трудових мігрантів – громадян України є найбільшою; сприяти прискоренню внесення змін до угод про співробітництво у сфе</w:t>
      </w:r>
      <w:r w:rsidRPr="00283FF1">
        <w:rPr>
          <w:sz w:val="28"/>
          <w:szCs w:val="28"/>
        </w:rPr>
        <w:softHyphen/>
        <w:t xml:space="preserve">рі трудової міграції і соціальний захист трудових мігрантів; реалізовувати заходи щодо прийняття проектів угод, які регламентують рух робочої сили з країнами ЄС; активізувати переговорний процес з метою імплементації положень Резолюції ПАРЄ «Наслідки розширення Європейського Союзу для свободи пересування громадян держав – членів Ради Європи» у національні законодавства цих держав; сприяти поширенню через засоби масової інформації відомостей для громадян України щодо можливості легального працевлаштування за кордоном; створити механізми запобігання зниженню кваліфікації високоосвічених спеціалістів внаслідок перебування їх на </w:t>
      </w:r>
      <w:proofErr w:type="spellStart"/>
      <w:r w:rsidRPr="00283FF1">
        <w:rPr>
          <w:sz w:val="28"/>
          <w:szCs w:val="28"/>
        </w:rPr>
        <w:t>низькокваліфікованих</w:t>
      </w:r>
      <w:proofErr w:type="spellEnd"/>
      <w:r w:rsidRPr="00283FF1">
        <w:rPr>
          <w:sz w:val="28"/>
          <w:szCs w:val="28"/>
        </w:rPr>
        <w:t xml:space="preserve"> роботах за кордоном; підготувати комплексну державну програму регулювання міграційних про</w:t>
      </w:r>
      <w:r w:rsidRPr="00283FF1">
        <w:rPr>
          <w:sz w:val="28"/>
          <w:szCs w:val="28"/>
        </w:rPr>
        <w:softHyphen/>
        <w:t xml:space="preserve">цесів із чітким розподілом повноважень та обов’язків центральних органів виконавчої влади і місцевого самоврядування; зменшити масштаби нелегальної трудової міграції населення за межі країни; провести роботу щодо запровадження аналітичної </w:t>
      </w:r>
      <w:r w:rsidRPr="00283FF1">
        <w:rPr>
          <w:sz w:val="28"/>
          <w:szCs w:val="28"/>
        </w:rPr>
        <w:lastRenderedPageBreak/>
        <w:t>звітності з метою здійснен</w:t>
      </w:r>
      <w:r w:rsidRPr="00283FF1">
        <w:rPr>
          <w:sz w:val="28"/>
          <w:szCs w:val="28"/>
        </w:rPr>
        <w:softHyphen/>
        <w:t>ня контролю за поверненням в Україну громадян, яким надавалися туристичні послуги; створити дієві механізми легалізації доходів громадян, які працюють за кор</w:t>
      </w:r>
      <w:r w:rsidRPr="00283FF1">
        <w:rPr>
          <w:sz w:val="28"/>
          <w:szCs w:val="28"/>
        </w:rPr>
        <w:softHyphen/>
        <w:t>доном: опрацювати механізм створення сприятливих умов для переведення в Україну грошових переказів трудових мігрантів – громадян України; вивчити систему оподаткування трудових мігрантів інших країн та унормувати режим оподаткування доходів трудових мігрантів – громадян України.</w:t>
      </w:r>
    </w:p>
    <w:p w:rsidR="00D67123" w:rsidRPr="00283FF1" w:rsidRDefault="00D67123" w:rsidP="00D67123">
      <w:pPr>
        <w:shd w:val="clear" w:color="auto" w:fill="FFFFFF"/>
        <w:spacing w:line="360" w:lineRule="auto"/>
        <w:ind w:firstLine="709"/>
        <w:jc w:val="both"/>
        <w:rPr>
          <w:sz w:val="28"/>
          <w:szCs w:val="28"/>
        </w:rPr>
      </w:pPr>
      <w:r w:rsidRPr="00283FF1">
        <w:rPr>
          <w:sz w:val="28"/>
          <w:szCs w:val="28"/>
        </w:rPr>
        <w:t>Нелегальна зовнішня трудова міграція з України є набагато більшою. Зарубіж</w:t>
      </w:r>
      <w:r w:rsidRPr="00283FF1">
        <w:rPr>
          <w:sz w:val="28"/>
          <w:szCs w:val="28"/>
        </w:rPr>
        <w:softHyphen/>
        <w:t>ним роботодавцям вигідно мати справу з нелегальними трудовими мігрантами, бо особи, які прибули в країну з метою заробітку на незаконних підставах, не мають юридичного та соціального захисту. Більше того, вони змушені погоджуватись на будь-яку роботу – сезонну, важку і небезпечну, тарифні ставки, що встановлюються їм, є значно нижчими, ніж ставки громадян своєї країни. Такого тимчасового пра</w:t>
      </w:r>
      <w:r w:rsidRPr="00283FF1">
        <w:rPr>
          <w:sz w:val="28"/>
          <w:szCs w:val="28"/>
        </w:rPr>
        <w:softHyphen/>
        <w:t>цівника закордонний роботодавець може звільнити без попередження, оскільки трудовий мігрант не може оскаржити це рішення, бо порушує законодавство країни, де тимчасово перебуває. Зовнішні трудові мігранти з України в багатьох країнах ви</w:t>
      </w:r>
      <w:r w:rsidRPr="00283FF1">
        <w:rPr>
          <w:sz w:val="28"/>
          <w:szCs w:val="28"/>
        </w:rPr>
        <w:softHyphen/>
        <w:t>мушені працювати продовжений робочий день та за шкідливих умов праці, мають обмежений або зовсім не мають доступу до медичної допомоги і соціального захисту, незахищені від низької оплати праці, професійних травм, хвороб.</w:t>
      </w:r>
    </w:p>
    <w:p w:rsidR="00D67123" w:rsidRPr="00283FF1" w:rsidRDefault="00D67123" w:rsidP="00D67123">
      <w:pPr>
        <w:shd w:val="clear" w:color="auto" w:fill="FFFFFF"/>
        <w:spacing w:line="360" w:lineRule="auto"/>
        <w:ind w:firstLine="709"/>
        <w:jc w:val="both"/>
        <w:rPr>
          <w:sz w:val="28"/>
          <w:szCs w:val="28"/>
        </w:rPr>
      </w:pPr>
      <w:r w:rsidRPr="00283FF1">
        <w:rPr>
          <w:sz w:val="28"/>
          <w:szCs w:val="28"/>
        </w:rPr>
        <w:t>Аналіз двосторонніх угод України з державами про взаємне працевлаштування та соціальний захист засвідчує широку географію легального працевлаштування українських громадян.</w:t>
      </w:r>
    </w:p>
    <w:p w:rsidR="00D67123" w:rsidRPr="00283FF1" w:rsidRDefault="00D67123" w:rsidP="00D67123">
      <w:pPr>
        <w:shd w:val="clear" w:color="auto" w:fill="FFFFFF"/>
        <w:spacing w:line="360" w:lineRule="auto"/>
        <w:ind w:firstLine="709"/>
        <w:jc w:val="both"/>
        <w:rPr>
          <w:sz w:val="28"/>
          <w:szCs w:val="28"/>
        </w:rPr>
      </w:pPr>
      <w:r w:rsidRPr="00283FF1">
        <w:rPr>
          <w:sz w:val="28"/>
          <w:szCs w:val="28"/>
        </w:rPr>
        <w:t>У Законі України «Про основи національної безпеки України» до основних реаль</w:t>
      </w:r>
      <w:r w:rsidRPr="00283FF1">
        <w:rPr>
          <w:sz w:val="28"/>
          <w:szCs w:val="28"/>
        </w:rPr>
        <w:softHyphen/>
        <w:t xml:space="preserve">них та потенційних загроз національній безпеці України віднесені нелегальна міграція (у воєнній сфері та сфері безпеки державного кордону України) і відплив учених, фахівців, кваліфікованої робочої сили за межі України (у соціальній та гуманітарній сферах). Нелегальна міграція з України до загроз національній безпеці не включена, загрозу національній </w:t>
      </w:r>
      <w:r w:rsidRPr="00283FF1">
        <w:rPr>
          <w:sz w:val="28"/>
          <w:szCs w:val="28"/>
        </w:rPr>
        <w:lastRenderedPageBreak/>
        <w:t>безпеці з боку нелегальної трудової міграції з України органи державної влади та управління як центральні, так і на місцях. недооцінюють.</w:t>
      </w:r>
    </w:p>
    <w:p w:rsidR="00D67123" w:rsidRPr="00283FF1" w:rsidRDefault="00D67123" w:rsidP="00D67123">
      <w:pPr>
        <w:shd w:val="clear" w:color="auto" w:fill="FFFFFF"/>
        <w:spacing w:line="360" w:lineRule="auto"/>
        <w:ind w:firstLine="709"/>
        <w:jc w:val="both"/>
        <w:rPr>
          <w:sz w:val="28"/>
          <w:szCs w:val="28"/>
        </w:rPr>
      </w:pPr>
      <w:r w:rsidRPr="00283FF1">
        <w:rPr>
          <w:sz w:val="28"/>
          <w:szCs w:val="28"/>
        </w:rPr>
        <w:t>Тому Україна, спираючись на досвід та практику високорозвинених країн щодо захисту національних інтересів, має також застосовувати найрізноманітніші види державного адміністративного регулювання та контролю за зовнішніми трудовими міграційними переміщеннями та міграційною мобільністю населення. Це – пас</w:t>
      </w:r>
      <w:r w:rsidRPr="00283FF1">
        <w:rPr>
          <w:sz w:val="28"/>
          <w:szCs w:val="28"/>
        </w:rPr>
        <w:softHyphen/>
        <w:t>портно-візовий, цензово-майновий, політично-обмежувальний, санітарно-епідемі</w:t>
      </w:r>
      <w:r w:rsidRPr="00283FF1">
        <w:rPr>
          <w:sz w:val="28"/>
          <w:szCs w:val="28"/>
        </w:rPr>
        <w:softHyphen/>
        <w:t>ологічний контроль, врахування віку, національності, родинних зв’язків мігрантів, встановлення квоти для іммігрантів та інші обмеження.</w:t>
      </w:r>
    </w:p>
    <w:p w:rsidR="00D67123" w:rsidRPr="00283FF1" w:rsidRDefault="00D67123" w:rsidP="00D67123">
      <w:pPr>
        <w:shd w:val="clear" w:color="auto" w:fill="FFFFFF"/>
        <w:spacing w:line="360" w:lineRule="auto"/>
        <w:ind w:firstLine="709"/>
        <w:jc w:val="both"/>
        <w:rPr>
          <w:sz w:val="28"/>
          <w:szCs w:val="28"/>
        </w:rPr>
      </w:pPr>
      <w:r w:rsidRPr="00283FF1">
        <w:rPr>
          <w:sz w:val="28"/>
          <w:szCs w:val="28"/>
        </w:rPr>
        <w:t>Регулювання міграційних процесів на макрорівні має стати вагомою складовою соціально-економічної політики держави. Завдання щодо управління міграцією, особливо її зовнішніми формами, полягає не в тому, щоб зводити бар’єри шляхом впровадження системи адміністративно-обмежувальних заходів, які не дадуть мож</w:t>
      </w:r>
      <w:r w:rsidRPr="00283FF1">
        <w:rPr>
          <w:sz w:val="28"/>
          <w:szCs w:val="28"/>
        </w:rPr>
        <w:softHyphen/>
        <w:t>ливості мігрантам потрапляти до розвинутих країн, а в тому, як на основі дотримання прав людини та гуманних принципів управляти міграційними потоками населення, зокрема, постійних переселенців та трудових мігран</w:t>
      </w:r>
      <w:r w:rsidR="00ED1979">
        <w:rPr>
          <w:sz w:val="28"/>
          <w:szCs w:val="28"/>
        </w:rPr>
        <w:t>тів, з врахуванням інтересів до</w:t>
      </w:r>
      <w:r w:rsidRPr="00283FF1">
        <w:rPr>
          <w:sz w:val="28"/>
          <w:szCs w:val="28"/>
        </w:rPr>
        <w:t xml:space="preserve">норів і </w:t>
      </w:r>
      <w:proofErr w:type="spellStart"/>
      <w:r w:rsidRPr="00283FF1">
        <w:rPr>
          <w:sz w:val="28"/>
          <w:szCs w:val="28"/>
        </w:rPr>
        <w:t>реціпієнтів</w:t>
      </w:r>
      <w:proofErr w:type="spellEnd"/>
      <w:r w:rsidRPr="00283FF1">
        <w:rPr>
          <w:sz w:val="28"/>
          <w:szCs w:val="28"/>
        </w:rPr>
        <w:t>. Тобто регулювання міграційних процесів полягає не в тому, щоб обмежити свободу вибору, а в тому, щоб допомогти вирішити цю проблему в кожному конкретному випадку в рамках, доцільних для суспільства і бажаних для індивіда.</w:t>
      </w:r>
    </w:p>
    <w:p w:rsidR="00D67123" w:rsidRPr="00283FF1" w:rsidRDefault="00D67123" w:rsidP="00D67123">
      <w:pPr>
        <w:shd w:val="clear" w:color="auto" w:fill="FFFFFF"/>
        <w:spacing w:line="360" w:lineRule="auto"/>
        <w:ind w:firstLine="709"/>
        <w:jc w:val="both"/>
        <w:rPr>
          <w:sz w:val="28"/>
          <w:szCs w:val="28"/>
        </w:rPr>
      </w:pPr>
      <w:r w:rsidRPr="00283FF1">
        <w:rPr>
          <w:sz w:val="28"/>
          <w:szCs w:val="28"/>
        </w:rPr>
        <w:t>Заходи міграційної політики (передусім на регіональному рівні) полягають у тому, щоб спираючись на наявні науково-технічні та організаційно-фінансові за</w:t>
      </w:r>
      <w:r w:rsidRPr="00283FF1">
        <w:rPr>
          <w:sz w:val="28"/>
          <w:szCs w:val="28"/>
        </w:rPr>
        <w:softHyphen/>
        <w:t>соби добитися упорядкування міграційного простору і взяти під дієвий державний контроль ті міграційні процеси, що у ньому відбуваються.</w:t>
      </w:r>
    </w:p>
    <w:p w:rsidR="00D67123" w:rsidRPr="00283FF1" w:rsidRDefault="00D67123" w:rsidP="00D67123">
      <w:pPr>
        <w:shd w:val="clear" w:color="auto" w:fill="FFFFFF"/>
        <w:spacing w:line="360" w:lineRule="auto"/>
        <w:ind w:firstLine="709"/>
        <w:jc w:val="both"/>
        <w:rPr>
          <w:sz w:val="28"/>
          <w:szCs w:val="28"/>
        </w:rPr>
      </w:pPr>
      <w:r w:rsidRPr="00283FF1">
        <w:rPr>
          <w:sz w:val="28"/>
          <w:szCs w:val="28"/>
        </w:rPr>
        <w:t xml:space="preserve">Серед цих основних завдань і заходів у сучасних умовах є такі: скорочення масштабів нелегальної трудової міграції за межі країни; забезпечення соціальної захищеності українських трудових мігрантів за </w:t>
      </w:r>
      <w:r w:rsidRPr="00283FF1">
        <w:rPr>
          <w:sz w:val="28"/>
          <w:szCs w:val="28"/>
        </w:rPr>
        <w:lastRenderedPageBreak/>
        <w:t xml:space="preserve">кордоном; забезпечення зворотності зовнішніх трудових поїздок; якнайширше залучення коштів від закордонної трудової міграції в економіку України; запобігання зниженню кваліфікації високоосвічених спеціалістів внаслідок виконання ними за кордоном </w:t>
      </w:r>
      <w:proofErr w:type="spellStart"/>
      <w:r w:rsidRPr="00283FF1">
        <w:rPr>
          <w:sz w:val="28"/>
          <w:szCs w:val="28"/>
        </w:rPr>
        <w:t>низькокваліфікованих</w:t>
      </w:r>
      <w:proofErr w:type="spellEnd"/>
      <w:r w:rsidRPr="00283FF1">
        <w:rPr>
          <w:sz w:val="28"/>
          <w:szCs w:val="28"/>
        </w:rPr>
        <w:t xml:space="preserve"> робіт; недопущення нелегальної міграції, передусім – транзиту нелегальних мігрантів через територію України; сприяння поверненню в Україну етнічних українців та представників раніше депортованих народів.</w:t>
      </w:r>
    </w:p>
    <w:p w:rsidR="00D67123" w:rsidRPr="00283FF1" w:rsidRDefault="00D67123" w:rsidP="00D67123">
      <w:pPr>
        <w:shd w:val="clear" w:color="auto" w:fill="FFFFFF"/>
        <w:spacing w:line="360" w:lineRule="auto"/>
        <w:ind w:firstLine="709"/>
        <w:jc w:val="both"/>
        <w:rPr>
          <w:sz w:val="28"/>
          <w:szCs w:val="28"/>
        </w:rPr>
      </w:pPr>
      <w:r w:rsidRPr="00283FF1">
        <w:rPr>
          <w:sz w:val="28"/>
          <w:szCs w:val="28"/>
        </w:rPr>
        <w:t>Сьогодні особливою актуальністю вирізняються проблеми щодо здійснення заходів з облаштування та працевлаштування вимушених переселенців з анексованого Криму, Донецької та Луганської областей, охоплених війною, підтрим</w:t>
      </w:r>
      <w:r w:rsidRPr="00283FF1">
        <w:rPr>
          <w:sz w:val="28"/>
          <w:szCs w:val="28"/>
        </w:rPr>
        <w:softHyphen/>
        <w:t>ки українців, що проживають у країнах СНД, Балтії та далекого зарубіжжя, врегулю</w:t>
      </w:r>
      <w:r w:rsidRPr="00283FF1">
        <w:rPr>
          <w:sz w:val="28"/>
          <w:szCs w:val="28"/>
        </w:rPr>
        <w:softHyphen/>
        <w:t>вання статусу кримськотатарського народу, співпраці з міжнародними організаціями у протидії та боротьбі з нелегальною міграцією, облаштування кордонів, приведення українського міграційного законодавства у відповідність до вимог міжнародних норм і принципів міграції, врегулювання інтенсивних потоків зовнішньої трудової міграції, соціального та правового захисту українських громадян, які працюють за кордоном, і попередження відпливу інтелектуального потенціалу.</w:t>
      </w:r>
    </w:p>
    <w:p w:rsidR="00D67123" w:rsidRPr="00283FF1" w:rsidRDefault="00D67123" w:rsidP="00D67123">
      <w:pPr>
        <w:shd w:val="clear" w:color="auto" w:fill="FFFFFF"/>
        <w:spacing w:line="360" w:lineRule="auto"/>
        <w:ind w:firstLine="709"/>
        <w:jc w:val="both"/>
        <w:rPr>
          <w:sz w:val="28"/>
          <w:szCs w:val="28"/>
        </w:rPr>
      </w:pPr>
      <w:r w:rsidRPr="00283FF1">
        <w:rPr>
          <w:sz w:val="28"/>
          <w:szCs w:val="28"/>
        </w:rPr>
        <w:t>Вирішальна роль у регулюванні трудових міграційних процесів як загалом в Україні, так і в її регіонах належить управлінню соціально-економічними факто</w:t>
      </w:r>
      <w:r w:rsidRPr="00283FF1">
        <w:rPr>
          <w:sz w:val="28"/>
          <w:szCs w:val="28"/>
        </w:rPr>
        <w:softHyphen/>
        <w:t>рами, тобто такими умовами життя і трудової діяльності, які можуть змінюватися в результаті перерозподілу капітальних вкладень, фонду заробітної плати, суспільних форм споживання.</w:t>
      </w:r>
    </w:p>
    <w:p w:rsidR="00102E04" w:rsidRDefault="00102E04" w:rsidP="00D67123">
      <w:pPr>
        <w:spacing w:line="360" w:lineRule="auto"/>
        <w:ind w:firstLine="851"/>
        <w:jc w:val="both"/>
        <w:rPr>
          <w:sz w:val="28"/>
          <w:szCs w:val="28"/>
        </w:rPr>
      </w:pPr>
    </w:p>
    <w:p w:rsidR="00D67123" w:rsidRDefault="00D67123" w:rsidP="00D67123">
      <w:pPr>
        <w:spacing w:line="360" w:lineRule="auto"/>
        <w:ind w:firstLine="851"/>
        <w:jc w:val="both"/>
        <w:rPr>
          <w:sz w:val="28"/>
          <w:szCs w:val="28"/>
        </w:rPr>
      </w:pPr>
    </w:p>
    <w:p w:rsidR="006F2089" w:rsidRDefault="006F2089" w:rsidP="00D67123">
      <w:pPr>
        <w:spacing w:line="360" w:lineRule="auto"/>
        <w:ind w:firstLine="851"/>
        <w:jc w:val="center"/>
        <w:rPr>
          <w:b/>
          <w:sz w:val="28"/>
          <w:szCs w:val="28"/>
        </w:rPr>
      </w:pPr>
    </w:p>
    <w:p w:rsidR="006F2089" w:rsidRDefault="006F2089" w:rsidP="00D67123">
      <w:pPr>
        <w:spacing w:line="360" w:lineRule="auto"/>
        <w:ind w:firstLine="851"/>
        <w:jc w:val="center"/>
        <w:rPr>
          <w:b/>
          <w:sz w:val="28"/>
          <w:szCs w:val="28"/>
        </w:rPr>
      </w:pPr>
    </w:p>
    <w:p w:rsidR="00B31470" w:rsidRDefault="00B31470" w:rsidP="00D67123">
      <w:pPr>
        <w:spacing w:line="360" w:lineRule="auto"/>
        <w:ind w:firstLine="851"/>
        <w:jc w:val="center"/>
        <w:rPr>
          <w:b/>
          <w:sz w:val="28"/>
          <w:szCs w:val="28"/>
        </w:rPr>
      </w:pPr>
    </w:p>
    <w:p w:rsidR="006F2089" w:rsidRDefault="006F2089" w:rsidP="00D67123">
      <w:pPr>
        <w:spacing w:line="360" w:lineRule="auto"/>
        <w:ind w:firstLine="851"/>
        <w:jc w:val="center"/>
        <w:rPr>
          <w:b/>
          <w:sz w:val="28"/>
          <w:szCs w:val="28"/>
        </w:rPr>
      </w:pPr>
    </w:p>
    <w:p w:rsidR="00D67123" w:rsidRPr="00D67123" w:rsidRDefault="00D67123" w:rsidP="00D67123">
      <w:pPr>
        <w:spacing w:line="360" w:lineRule="auto"/>
        <w:ind w:firstLine="851"/>
        <w:jc w:val="center"/>
        <w:rPr>
          <w:b/>
          <w:sz w:val="28"/>
          <w:szCs w:val="28"/>
        </w:rPr>
      </w:pPr>
      <w:r w:rsidRPr="00D67123">
        <w:rPr>
          <w:b/>
          <w:sz w:val="28"/>
          <w:szCs w:val="28"/>
        </w:rPr>
        <w:lastRenderedPageBreak/>
        <w:t>Висновки до розділу 1</w:t>
      </w:r>
    </w:p>
    <w:p w:rsidR="00D67123" w:rsidRDefault="00D67123" w:rsidP="00D67123">
      <w:pPr>
        <w:spacing w:line="360" w:lineRule="auto"/>
        <w:ind w:firstLine="851"/>
        <w:jc w:val="both"/>
        <w:rPr>
          <w:sz w:val="28"/>
          <w:szCs w:val="28"/>
        </w:rPr>
      </w:pPr>
    </w:p>
    <w:p w:rsidR="00D67123" w:rsidRDefault="009A4CEC" w:rsidP="00D67123">
      <w:pPr>
        <w:spacing w:line="360" w:lineRule="auto"/>
        <w:ind w:firstLine="851"/>
        <w:jc w:val="both"/>
        <w:rPr>
          <w:sz w:val="28"/>
          <w:szCs w:val="28"/>
        </w:rPr>
      </w:pPr>
      <w:r>
        <w:rPr>
          <w:sz w:val="28"/>
          <w:szCs w:val="28"/>
        </w:rPr>
        <w:t xml:space="preserve">Забезпечення соціальної </w:t>
      </w:r>
      <w:r w:rsidR="00CB13E1">
        <w:rPr>
          <w:sz w:val="28"/>
          <w:szCs w:val="28"/>
        </w:rPr>
        <w:t>складової</w:t>
      </w:r>
      <w:r>
        <w:rPr>
          <w:sz w:val="28"/>
          <w:szCs w:val="28"/>
        </w:rPr>
        <w:t xml:space="preserve"> економічного розвитку є одним з базових компонентів </w:t>
      </w:r>
      <w:r w:rsidR="00CB13E1">
        <w:rPr>
          <w:sz w:val="28"/>
          <w:szCs w:val="28"/>
        </w:rPr>
        <w:t>становлення</w:t>
      </w:r>
      <w:r>
        <w:rPr>
          <w:sz w:val="28"/>
          <w:szCs w:val="28"/>
        </w:rPr>
        <w:t xml:space="preserve"> </w:t>
      </w:r>
      <w:proofErr w:type="spellStart"/>
      <w:r>
        <w:rPr>
          <w:sz w:val="28"/>
          <w:szCs w:val="28"/>
        </w:rPr>
        <w:t>соціальноорієнтованої</w:t>
      </w:r>
      <w:proofErr w:type="spellEnd"/>
      <w:r>
        <w:rPr>
          <w:sz w:val="28"/>
          <w:szCs w:val="28"/>
        </w:rPr>
        <w:t xml:space="preserve"> економіки держави. </w:t>
      </w:r>
      <w:r w:rsidR="00CB13E1">
        <w:rPr>
          <w:sz w:val="28"/>
          <w:szCs w:val="28"/>
        </w:rPr>
        <w:t>Діяльність людей є основною передумовою розвитку держави, з іншого боку – завдання держави є проведення ефективної соціально-демографічної політики. В таких умовах демографічна складова розвитку державності загалом та економічного відродження зокрема є важливою вимогою сучасності.</w:t>
      </w:r>
    </w:p>
    <w:p w:rsidR="00D67123" w:rsidRDefault="00B727E4" w:rsidP="00D67123">
      <w:pPr>
        <w:spacing w:line="360" w:lineRule="auto"/>
        <w:ind w:firstLine="851"/>
        <w:jc w:val="both"/>
        <w:rPr>
          <w:sz w:val="28"/>
          <w:szCs w:val="28"/>
        </w:rPr>
      </w:pPr>
      <w:r w:rsidRPr="00DD6A02">
        <w:rPr>
          <w:sz w:val="28"/>
          <w:szCs w:val="28"/>
        </w:rPr>
        <w:t>Зменшення народжуваності, зростання смертності серед працездатного населення, трудова міграція та повільне, але поступове збільшення тривалості життя негативно позначається на балансі доходів та витрат у системі соціального захисту населення. В Україні з кожним роком погіршується вікова структура насе</w:t>
      </w:r>
      <w:r w:rsidRPr="00DD6A02">
        <w:rPr>
          <w:sz w:val="28"/>
          <w:szCs w:val="28"/>
        </w:rPr>
        <w:softHyphen/>
        <w:t>лення, де стає все більше утриманців, що мають право на отримання соціальних виплат та все менше людей працездатного віку, які формують джерела фінансових ресурсів шляхом сплати або податків до бюджету або страхових внесків у державні та недержавні фонди соціального страхування.</w:t>
      </w:r>
    </w:p>
    <w:p w:rsidR="007B1925" w:rsidRDefault="007B1925" w:rsidP="00D67123">
      <w:pPr>
        <w:spacing w:line="360" w:lineRule="auto"/>
        <w:ind w:firstLine="851"/>
        <w:jc w:val="both"/>
        <w:rPr>
          <w:sz w:val="28"/>
          <w:szCs w:val="28"/>
        </w:rPr>
      </w:pPr>
      <w:r w:rsidRPr="00DD6A02">
        <w:rPr>
          <w:sz w:val="28"/>
          <w:szCs w:val="28"/>
        </w:rPr>
        <w:t xml:space="preserve">Якщо у 2010 р. на 1 зайнятого припадало близько </w:t>
      </w:r>
      <w:r w:rsidRPr="00DD6A02">
        <w:rPr>
          <w:spacing w:val="-1"/>
          <w:sz w:val="28"/>
          <w:szCs w:val="28"/>
        </w:rPr>
        <w:t xml:space="preserve">1,103 утриманця, то у 2050 р. цей показник збільшиться більш ніж на 50%. У результаті цього з кожним роком у </w:t>
      </w:r>
      <w:r w:rsidRPr="00DD6A02">
        <w:rPr>
          <w:spacing w:val="-2"/>
          <w:sz w:val="28"/>
          <w:szCs w:val="28"/>
        </w:rPr>
        <w:t xml:space="preserve">системі соціального захисту населення буде відчуватися </w:t>
      </w:r>
      <w:r w:rsidRPr="00DD6A02">
        <w:rPr>
          <w:sz w:val="28"/>
          <w:szCs w:val="28"/>
        </w:rPr>
        <w:t xml:space="preserve">все більший брак фінансових ресурсів, що, за умови </w:t>
      </w:r>
      <w:r w:rsidRPr="00DD6A02">
        <w:rPr>
          <w:spacing w:val="-1"/>
          <w:sz w:val="28"/>
          <w:szCs w:val="28"/>
        </w:rPr>
        <w:t xml:space="preserve">незмінності кількості та розміру соціальних допомог та </w:t>
      </w:r>
      <w:r w:rsidRPr="00DD6A02">
        <w:rPr>
          <w:sz w:val="28"/>
          <w:szCs w:val="28"/>
        </w:rPr>
        <w:t xml:space="preserve">послуг, у кінцевому підсумку призведе до краху </w:t>
      </w:r>
      <w:proofErr w:type="spellStart"/>
      <w:r w:rsidRPr="00DD6A02">
        <w:rPr>
          <w:sz w:val="28"/>
          <w:szCs w:val="28"/>
        </w:rPr>
        <w:t>перерозподільчої</w:t>
      </w:r>
      <w:proofErr w:type="spellEnd"/>
      <w:r w:rsidRPr="00DD6A02">
        <w:rPr>
          <w:sz w:val="28"/>
          <w:szCs w:val="28"/>
        </w:rPr>
        <w:t xml:space="preserve"> системи.</w:t>
      </w:r>
    </w:p>
    <w:p w:rsidR="007B1925" w:rsidRDefault="007B1925" w:rsidP="00D67123">
      <w:pPr>
        <w:spacing w:line="360" w:lineRule="auto"/>
        <w:ind w:firstLine="851"/>
        <w:jc w:val="both"/>
        <w:rPr>
          <w:sz w:val="28"/>
          <w:szCs w:val="28"/>
        </w:rPr>
      </w:pPr>
      <w:r>
        <w:rPr>
          <w:sz w:val="28"/>
          <w:szCs w:val="28"/>
        </w:rPr>
        <w:t xml:space="preserve">Вироблення механізмів зміцнення демографічної безпеки передусім вимагає </w:t>
      </w:r>
      <w:r w:rsidR="00AF38DD">
        <w:rPr>
          <w:sz w:val="28"/>
          <w:szCs w:val="28"/>
        </w:rPr>
        <w:t>дослідження її стану.</w:t>
      </w:r>
    </w:p>
    <w:p w:rsidR="00AF38DD" w:rsidRDefault="00AF38DD" w:rsidP="00D67123">
      <w:pPr>
        <w:spacing w:line="360" w:lineRule="auto"/>
        <w:ind w:firstLine="851"/>
        <w:jc w:val="both"/>
        <w:rPr>
          <w:sz w:val="28"/>
          <w:szCs w:val="28"/>
        </w:rPr>
      </w:pPr>
      <w:r>
        <w:rPr>
          <w:sz w:val="28"/>
          <w:szCs w:val="28"/>
        </w:rPr>
        <w:t xml:space="preserve">Проведене вченими у 2015 році дослідження </w:t>
      </w:r>
      <w:r w:rsidR="00592B3F">
        <w:rPr>
          <w:sz w:val="28"/>
          <w:szCs w:val="28"/>
        </w:rPr>
        <w:t xml:space="preserve">інтегральних показників демографічної безпеки України у регіональному розмірі показало, що найбільш демографічно сталими є Закарпатська, Чернівецька та Івано-Франківська області, найменш – Донецька, кіровоградська та Чернігівська </w:t>
      </w:r>
      <w:r w:rsidR="00592B3F">
        <w:rPr>
          <w:sz w:val="28"/>
          <w:szCs w:val="28"/>
        </w:rPr>
        <w:lastRenderedPageBreak/>
        <w:t>області.</w:t>
      </w:r>
    </w:p>
    <w:p w:rsidR="00592B3F" w:rsidRDefault="00592B3F" w:rsidP="00D67123">
      <w:pPr>
        <w:spacing w:line="360" w:lineRule="auto"/>
        <w:ind w:firstLine="851"/>
        <w:jc w:val="both"/>
        <w:rPr>
          <w:sz w:val="28"/>
          <w:szCs w:val="28"/>
        </w:rPr>
      </w:pPr>
      <w:r>
        <w:rPr>
          <w:sz w:val="28"/>
          <w:szCs w:val="28"/>
        </w:rPr>
        <w:t xml:space="preserve">Додатковою загрозою демографічній безпеці є </w:t>
      </w:r>
      <w:r w:rsidR="00BE523F">
        <w:rPr>
          <w:sz w:val="28"/>
          <w:szCs w:val="28"/>
        </w:rPr>
        <w:t xml:space="preserve">міграційні процеси зовнішнього і внутрішнього характеру. </w:t>
      </w:r>
    </w:p>
    <w:p w:rsidR="00181FCA" w:rsidRPr="00283FF1" w:rsidRDefault="00181FCA" w:rsidP="00181FCA">
      <w:pPr>
        <w:shd w:val="clear" w:color="auto" w:fill="FFFFFF"/>
        <w:spacing w:line="360" w:lineRule="auto"/>
        <w:ind w:right="5" w:firstLine="709"/>
        <w:jc w:val="both"/>
        <w:rPr>
          <w:sz w:val="28"/>
          <w:szCs w:val="28"/>
        </w:rPr>
      </w:pPr>
      <w:r w:rsidRPr="00283FF1">
        <w:rPr>
          <w:sz w:val="28"/>
          <w:szCs w:val="28"/>
        </w:rPr>
        <w:t>Нині особливо вирізняється проблема перебування в регіонах України зна</w:t>
      </w:r>
      <w:r w:rsidRPr="00283FF1">
        <w:rPr>
          <w:sz w:val="28"/>
          <w:szCs w:val="28"/>
        </w:rPr>
        <w:softHyphen/>
        <w:t>чної кількості вимушених переселенців у зв’язку з анексією Російською Федерацією Криму, зовнішньою воєнною агресією Росії на Донбасі та збройними конфліктами, які тривають у Донецькій і Луганській областях.</w:t>
      </w:r>
    </w:p>
    <w:p w:rsidR="00BE523F" w:rsidRDefault="00181FCA" w:rsidP="00181FCA">
      <w:pPr>
        <w:spacing w:line="360" w:lineRule="auto"/>
        <w:ind w:firstLine="851"/>
        <w:jc w:val="both"/>
        <w:rPr>
          <w:sz w:val="28"/>
          <w:szCs w:val="28"/>
        </w:rPr>
      </w:pPr>
      <w:r w:rsidRPr="00283FF1">
        <w:rPr>
          <w:sz w:val="28"/>
          <w:szCs w:val="28"/>
        </w:rPr>
        <w:t>За даними ООН, з квітня 2014 року (від початку бойових дій на Донбасі) із Донецької та Луганської областей виїхало близько 2 мільйонів осіб, з яких понад 1 млн</w:t>
      </w:r>
      <w:r>
        <w:rPr>
          <w:sz w:val="28"/>
          <w:szCs w:val="28"/>
        </w:rPr>
        <w:t>.</w:t>
      </w:r>
      <w:r w:rsidRPr="00283FF1">
        <w:rPr>
          <w:sz w:val="28"/>
          <w:szCs w:val="28"/>
        </w:rPr>
        <w:t xml:space="preserve"> 300 тисяч осіб переселилося до інших регіонів України, а майже 500 тис. осіб емігрувало до Російської Федерації. З анексованого Криму переселенцями в Україну стали майже 25 тис. осіб. Найбільше внутрішньо переміщених осіб з Донбасу роз</w:t>
      </w:r>
      <w:r w:rsidRPr="00283FF1">
        <w:rPr>
          <w:sz w:val="28"/>
          <w:szCs w:val="28"/>
        </w:rPr>
        <w:softHyphen/>
        <w:t>міщено в Луганській області – 194 тис., Харківській – 168 тис., Донецькій – 112 тис., Дніпропетровській – 85 тис., Київській – 41 тис., у м. Київ – 39 тис. осіб</w:t>
      </w:r>
      <w:r>
        <w:rPr>
          <w:sz w:val="28"/>
          <w:szCs w:val="28"/>
        </w:rPr>
        <w:t>.</w:t>
      </w:r>
    </w:p>
    <w:p w:rsidR="00280802" w:rsidRDefault="00280802" w:rsidP="00181FCA">
      <w:pPr>
        <w:spacing w:line="360" w:lineRule="auto"/>
        <w:ind w:firstLine="851"/>
        <w:jc w:val="both"/>
        <w:rPr>
          <w:sz w:val="28"/>
          <w:szCs w:val="28"/>
        </w:rPr>
      </w:pPr>
      <w:r w:rsidRPr="00283FF1">
        <w:rPr>
          <w:sz w:val="28"/>
          <w:szCs w:val="28"/>
        </w:rPr>
        <w:t>Методологія теоретичного обґрунтування та управління міграційними процесами за нинішніх умов передбачає комплексний підхід до аналізу природи міграційно</w:t>
      </w:r>
      <w:r w:rsidRPr="00283FF1">
        <w:rPr>
          <w:sz w:val="28"/>
          <w:szCs w:val="28"/>
        </w:rPr>
        <w:softHyphen/>
        <w:t>го буття у всій його сукупності і тих економічних, соціальних, правових та інших чинників, що притаманні саме цьому періоду, його причин та суб’єктів міграційних процесів, методів регулювання міграцій.</w:t>
      </w:r>
    </w:p>
    <w:p w:rsidR="00D67123" w:rsidRDefault="00D67123">
      <w:pPr>
        <w:widowControl/>
        <w:autoSpaceDE/>
        <w:autoSpaceDN/>
        <w:adjustRightInd/>
        <w:spacing w:after="200" w:line="276" w:lineRule="auto"/>
      </w:pPr>
      <w:r>
        <w:br w:type="page"/>
      </w:r>
    </w:p>
    <w:p w:rsidR="000848D4" w:rsidRDefault="000848D4" w:rsidP="000848D4">
      <w:pPr>
        <w:shd w:val="clear" w:color="auto" w:fill="FFFFFF"/>
        <w:spacing w:line="360" w:lineRule="auto"/>
        <w:ind w:firstLine="709"/>
        <w:jc w:val="center"/>
        <w:rPr>
          <w:b/>
          <w:sz w:val="28"/>
          <w:szCs w:val="28"/>
        </w:rPr>
      </w:pPr>
      <w:r>
        <w:rPr>
          <w:b/>
          <w:sz w:val="28"/>
          <w:szCs w:val="28"/>
        </w:rPr>
        <w:lastRenderedPageBreak/>
        <w:t>РОЗДІЛ 2</w:t>
      </w:r>
    </w:p>
    <w:p w:rsidR="000848D4" w:rsidRDefault="000848D4" w:rsidP="000848D4">
      <w:pPr>
        <w:shd w:val="clear" w:color="auto" w:fill="FFFFFF"/>
        <w:spacing w:line="360" w:lineRule="auto"/>
        <w:ind w:firstLine="709"/>
        <w:jc w:val="center"/>
        <w:rPr>
          <w:b/>
          <w:sz w:val="28"/>
          <w:szCs w:val="28"/>
        </w:rPr>
      </w:pPr>
      <w:r>
        <w:rPr>
          <w:b/>
          <w:sz w:val="28"/>
          <w:szCs w:val="28"/>
        </w:rPr>
        <w:t>АНАЛІЗ СКЛАДОВИХ ДЕМОГРАФІЧНОЇ БЕЗПЕКИ УКРАЇНИ</w:t>
      </w:r>
    </w:p>
    <w:p w:rsidR="000848D4" w:rsidRDefault="000848D4" w:rsidP="000848D4">
      <w:pPr>
        <w:shd w:val="clear" w:color="auto" w:fill="FFFFFF"/>
        <w:spacing w:line="360" w:lineRule="auto"/>
        <w:ind w:firstLine="709"/>
        <w:jc w:val="both"/>
        <w:rPr>
          <w:b/>
          <w:sz w:val="28"/>
          <w:szCs w:val="28"/>
        </w:rPr>
      </w:pPr>
    </w:p>
    <w:p w:rsidR="000848D4" w:rsidRPr="00A449FE" w:rsidRDefault="000848D4" w:rsidP="000848D4">
      <w:pPr>
        <w:shd w:val="clear" w:color="auto" w:fill="FFFFFF"/>
        <w:spacing w:line="360" w:lineRule="auto"/>
        <w:ind w:firstLine="709"/>
        <w:jc w:val="both"/>
        <w:rPr>
          <w:b/>
          <w:sz w:val="28"/>
          <w:szCs w:val="28"/>
        </w:rPr>
      </w:pPr>
      <w:r>
        <w:rPr>
          <w:b/>
          <w:sz w:val="28"/>
          <w:szCs w:val="28"/>
        </w:rPr>
        <w:t xml:space="preserve">2.1. </w:t>
      </w:r>
      <w:r w:rsidRPr="00A449FE">
        <w:rPr>
          <w:b/>
          <w:sz w:val="28"/>
          <w:szCs w:val="28"/>
        </w:rPr>
        <w:t>Динаміка демографічного розвитку України</w:t>
      </w:r>
    </w:p>
    <w:p w:rsidR="000848D4" w:rsidRPr="00A449FE" w:rsidRDefault="000848D4" w:rsidP="000848D4">
      <w:pPr>
        <w:shd w:val="clear" w:color="auto" w:fill="FFFFFF"/>
        <w:spacing w:line="360" w:lineRule="auto"/>
        <w:ind w:firstLine="709"/>
        <w:jc w:val="both"/>
        <w:rPr>
          <w:sz w:val="28"/>
          <w:szCs w:val="28"/>
        </w:rPr>
      </w:pPr>
    </w:p>
    <w:p w:rsidR="000848D4" w:rsidRPr="00A449FE" w:rsidRDefault="000848D4" w:rsidP="000848D4">
      <w:pPr>
        <w:shd w:val="clear" w:color="auto" w:fill="FFFFFF"/>
        <w:spacing w:line="360" w:lineRule="auto"/>
        <w:ind w:firstLine="709"/>
        <w:jc w:val="both"/>
        <w:rPr>
          <w:sz w:val="28"/>
          <w:szCs w:val="28"/>
        </w:rPr>
      </w:pPr>
      <w:r w:rsidRPr="00A449FE">
        <w:rPr>
          <w:sz w:val="28"/>
          <w:szCs w:val="28"/>
        </w:rPr>
        <w:t>Протягом століть Україна перебувала в центрі геополітичної боротьби між Росією і Османською Імперією: боротьби, кульмінацією якої була Кримська війна. Невдовзі під час Першої світової війни лінія конфлікту між кайзерівською Німеччиною і Ро</w:t>
      </w:r>
      <w:r w:rsidRPr="00A449FE">
        <w:rPr>
          <w:sz w:val="28"/>
          <w:szCs w:val="28"/>
        </w:rPr>
        <w:softHyphen/>
        <w:t>сією пройшла через середину України. В наші дні Україна знову опинилася в центрі багатовікової геополітичної боротьби між Росією й Європою.</w:t>
      </w:r>
    </w:p>
    <w:p w:rsidR="000848D4" w:rsidRPr="00A449FE" w:rsidRDefault="000848D4" w:rsidP="000848D4">
      <w:pPr>
        <w:shd w:val="clear" w:color="auto" w:fill="FFFFFF"/>
        <w:spacing w:line="360" w:lineRule="auto"/>
        <w:ind w:firstLine="709"/>
        <w:jc w:val="both"/>
        <w:rPr>
          <w:sz w:val="28"/>
          <w:szCs w:val="28"/>
        </w:rPr>
      </w:pPr>
      <w:r w:rsidRPr="00A449FE">
        <w:rPr>
          <w:sz w:val="28"/>
          <w:szCs w:val="28"/>
        </w:rPr>
        <w:t>У першій половині ХХ століття Україна пережила ряд послідовних демогра</w:t>
      </w:r>
      <w:r w:rsidRPr="00A449FE">
        <w:rPr>
          <w:sz w:val="28"/>
          <w:szCs w:val="28"/>
        </w:rPr>
        <w:softHyphen/>
        <w:t>фічних розворотів курсу, майже безпрецедентних у сучасній історії. Неповний список охоплює Першу світову війну, більшовицьку революцію, голод 1932–1933 рр., пов’язаний з колективізацією, репресії та депортації, організовані Сталіним та його спільниками, Другу світову війну і винищування, які проводив Гітлер і його спільники, а потім знову голод.</w:t>
      </w:r>
    </w:p>
    <w:p w:rsidR="000848D4" w:rsidRDefault="000848D4" w:rsidP="000848D4">
      <w:pPr>
        <w:shd w:val="clear" w:color="auto" w:fill="FFFFFF"/>
        <w:spacing w:line="360" w:lineRule="auto"/>
        <w:ind w:firstLine="709"/>
        <w:jc w:val="both"/>
        <w:rPr>
          <w:sz w:val="28"/>
          <w:szCs w:val="28"/>
        </w:rPr>
      </w:pPr>
      <w:r>
        <w:rPr>
          <w:sz w:val="28"/>
          <w:szCs w:val="28"/>
        </w:rPr>
        <w:t>У табл. 2.1.</w:t>
      </w:r>
      <w:r w:rsidRPr="00A449FE">
        <w:rPr>
          <w:sz w:val="28"/>
          <w:szCs w:val="28"/>
        </w:rPr>
        <w:t xml:space="preserve"> показані основні події сучасної історії України, пов’язані з великими втратами – війни і революції, техногенні катастрофи і стихійні лиха, – які пережила країна в період, що аналізується. Три події в цьому довгому списку виділяються ви</w:t>
      </w:r>
      <w:r w:rsidRPr="00A449FE">
        <w:rPr>
          <w:sz w:val="28"/>
          <w:szCs w:val="28"/>
        </w:rPr>
        <w:softHyphen/>
        <w:t>сокими людськими та матеріальними втратами: Перша світова війна, Голод 1932– 1933 рр. (Голодомор) і Друга світова війна.</w:t>
      </w:r>
    </w:p>
    <w:p w:rsidR="000848D4" w:rsidRPr="00A449FE" w:rsidRDefault="000848D4" w:rsidP="000848D4">
      <w:pPr>
        <w:shd w:val="clear" w:color="auto" w:fill="FFFFFF"/>
        <w:spacing w:line="360" w:lineRule="auto"/>
        <w:ind w:firstLine="709"/>
        <w:jc w:val="both"/>
        <w:rPr>
          <w:sz w:val="28"/>
          <w:szCs w:val="28"/>
        </w:rPr>
      </w:pPr>
      <w:r w:rsidRPr="00F4709F">
        <w:rPr>
          <w:sz w:val="28"/>
          <w:szCs w:val="28"/>
        </w:rPr>
        <w:t>Перша світова війна була безпрецедентною за масштабами, тривалістю та рівнем використання деструктивних технологій. За приблизними підрахунками загальна кількість смертей військових від цієї війни складає 3,4 млн. для Німеччини та її союзників і 5,0 млн. для інших держа</w:t>
      </w:r>
      <w:r>
        <w:rPr>
          <w:sz w:val="28"/>
          <w:szCs w:val="28"/>
        </w:rPr>
        <w:t>в [</w:t>
      </w:r>
      <w:r w:rsidR="00ED1979">
        <w:rPr>
          <w:sz w:val="28"/>
          <w:szCs w:val="28"/>
        </w:rPr>
        <w:fldChar w:fldCharType="begin"/>
      </w:r>
      <w:r w:rsidR="00ED1979">
        <w:rPr>
          <w:sz w:val="28"/>
          <w:szCs w:val="28"/>
        </w:rPr>
        <w:instrText xml:space="preserve"> REF _Ref473531930 \r \h </w:instrText>
      </w:r>
      <w:r w:rsidR="00ED1979">
        <w:rPr>
          <w:sz w:val="28"/>
          <w:szCs w:val="28"/>
        </w:rPr>
      </w:r>
      <w:r w:rsidR="00ED1979">
        <w:rPr>
          <w:sz w:val="28"/>
          <w:szCs w:val="28"/>
        </w:rPr>
        <w:fldChar w:fldCharType="separate"/>
      </w:r>
      <w:r w:rsidR="00561F33">
        <w:rPr>
          <w:sz w:val="28"/>
          <w:szCs w:val="28"/>
        </w:rPr>
        <w:t>69</w:t>
      </w:r>
      <w:r w:rsidR="00ED1979">
        <w:rPr>
          <w:sz w:val="28"/>
          <w:szCs w:val="28"/>
        </w:rPr>
        <w:fldChar w:fldCharType="end"/>
      </w:r>
      <w:r w:rsidRPr="00F4709F">
        <w:rPr>
          <w:sz w:val="28"/>
          <w:szCs w:val="28"/>
        </w:rPr>
        <w:t>].</w:t>
      </w:r>
      <w:r>
        <w:rPr>
          <w:sz w:val="28"/>
          <w:szCs w:val="28"/>
        </w:rPr>
        <w:t xml:space="preserve"> </w:t>
      </w:r>
      <w:r w:rsidRPr="00F4709F">
        <w:rPr>
          <w:sz w:val="28"/>
          <w:szCs w:val="28"/>
        </w:rPr>
        <w:t>Для України цей конфлікт був особливо руйнівним. Лінія Східного фронту проходила приблизно через серед</w:t>
      </w:r>
      <w:r w:rsidRPr="00F4709F">
        <w:rPr>
          <w:sz w:val="28"/>
          <w:szCs w:val="28"/>
        </w:rPr>
        <w:softHyphen/>
        <w:t>ину її території та пересувалася в залежності від ходу бойових операцій.</w:t>
      </w:r>
    </w:p>
    <w:p w:rsidR="000848D4" w:rsidRDefault="000848D4" w:rsidP="000848D4">
      <w:pPr>
        <w:shd w:val="clear" w:color="auto" w:fill="FFFFFF"/>
        <w:spacing w:line="360" w:lineRule="auto"/>
        <w:ind w:firstLine="709"/>
        <w:jc w:val="right"/>
        <w:rPr>
          <w:bCs/>
          <w:sz w:val="28"/>
          <w:szCs w:val="28"/>
        </w:rPr>
      </w:pPr>
      <w:r>
        <w:rPr>
          <w:bCs/>
          <w:sz w:val="28"/>
          <w:szCs w:val="28"/>
        </w:rPr>
        <w:lastRenderedPageBreak/>
        <w:t>Таблиця 2.1</w:t>
      </w:r>
    </w:p>
    <w:p w:rsidR="000848D4" w:rsidRDefault="000848D4" w:rsidP="000848D4">
      <w:pPr>
        <w:shd w:val="clear" w:color="auto" w:fill="FFFFFF"/>
        <w:spacing w:line="360" w:lineRule="auto"/>
        <w:ind w:firstLine="709"/>
        <w:jc w:val="both"/>
        <w:rPr>
          <w:bCs/>
          <w:sz w:val="28"/>
          <w:szCs w:val="28"/>
        </w:rPr>
      </w:pPr>
      <w:r w:rsidRPr="00E62B25">
        <w:rPr>
          <w:bCs/>
          <w:sz w:val="28"/>
          <w:szCs w:val="28"/>
        </w:rPr>
        <w:t>Основні руйнівні події, які мали вплив на Україну в ХХ столітті</w:t>
      </w:r>
    </w:p>
    <w:tbl>
      <w:tblPr>
        <w:tblStyle w:val="a9"/>
        <w:tblW w:w="0" w:type="auto"/>
        <w:tblLook w:val="04A0" w:firstRow="1" w:lastRow="0" w:firstColumn="1" w:lastColumn="0" w:noHBand="0" w:noVBand="1"/>
      </w:tblPr>
      <w:tblGrid>
        <w:gridCol w:w="675"/>
        <w:gridCol w:w="5529"/>
        <w:gridCol w:w="3191"/>
      </w:tblGrid>
      <w:tr w:rsidR="000848D4" w:rsidRPr="00D85FA8" w:rsidTr="000848D4">
        <w:tc>
          <w:tcPr>
            <w:tcW w:w="675" w:type="dxa"/>
            <w:vAlign w:val="center"/>
          </w:tcPr>
          <w:p w:rsidR="000848D4" w:rsidRPr="00D85FA8" w:rsidRDefault="000848D4" w:rsidP="000848D4">
            <w:pPr>
              <w:jc w:val="center"/>
              <w:rPr>
                <w:bCs/>
                <w:sz w:val="24"/>
                <w:szCs w:val="24"/>
              </w:rPr>
            </w:pPr>
            <w:r w:rsidRPr="00D85FA8">
              <w:rPr>
                <w:bCs/>
                <w:sz w:val="24"/>
                <w:szCs w:val="24"/>
              </w:rPr>
              <w:t>№ з/п</w:t>
            </w:r>
          </w:p>
        </w:tc>
        <w:tc>
          <w:tcPr>
            <w:tcW w:w="5529" w:type="dxa"/>
            <w:vAlign w:val="center"/>
          </w:tcPr>
          <w:p w:rsidR="000848D4" w:rsidRPr="00D85FA8" w:rsidRDefault="000848D4" w:rsidP="000848D4">
            <w:pPr>
              <w:jc w:val="center"/>
              <w:rPr>
                <w:bCs/>
                <w:sz w:val="24"/>
                <w:szCs w:val="24"/>
              </w:rPr>
            </w:pPr>
            <w:r w:rsidRPr="00D85FA8">
              <w:rPr>
                <w:bCs/>
                <w:sz w:val="24"/>
                <w:szCs w:val="24"/>
              </w:rPr>
              <w:t>Подія</w:t>
            </w:r>
          </w:p>
        </w:tc>
        <w:tc>
          <w:tcPr>
            <w:tcW w:w="3191" w:type="dxa"/>
            <w:vAlign w:val="center"/>
          </w:tcPr>
          <w:p w:rsidR="000848D4" w:rsidRPr="00D85FA8" w:rsidRDefault="000848D4" w:rsidP="000848D4">
            <w:pPr>
              <w:jc w:val="center"/>
              <w:rPr>
                <w:bCs/>
                <w:sz w:val="24"/>
                <w:szCs w:val="24"/>
              </w:rPr>
            </w:pPr>
            <w:r w:rsidRPr="00D85FA8">
              <w:rPr>
                <w:bCs/>
                <w:sz w:val="24"/>
                <w:szCs w:val="24"/>
              </w:rPr>
              <w:t>Роки</w:t>
            </w:r>
          </w:p>
        </w:tc>
      </w:tr>
      <w:tr w:rsidR="000848D4" w:rsidRPr="00D85FA8" w:rsidTr="000848D4">
        <w:tc>
          <w:tcPr>
            <w:tcW w:w="675" w:type="dxa"/>
            <w:vAlign w:val="center"/>
          </w:tcPr>
          <w:p w:rsidR="000848D4" w:rsidRPr="00D85FA8" w:rsidRDefault="000848D4" w:rsidP="000848D4">
            <w:pPr>
              <w:jc w:val="center"/>
              <w:rPr>
                <w:bCs/>
                <w:sz w:val="24"/>
                <w:szCs w:val="24"/>
              </w:rPr>
            </w:pPr>
            <w:r>
              <w:rPr>
                <w:bCs/>
                <w:sz w:val="24"/>
                <w:szCs w:val="24"/>
              </w:rPr>
              <w:t>1</w:t>
            </w:r>
          </w:p>
        </w:tc>
        <w:tc>
          <w:tcPr>
            <w:tcW w:w="5529" w:type="dxa"/>
          </w:tcPr>
          <w:p w:rsidR="000848D4" w:rsidRPr="00D85FA8" w:rsidRDefault="000848D4" w:rsidP="000848D4">
            <w:pPr>
              <w:jc w:val="both"/>
              <w:rPr>
                <w:bCs/>
                <w:sz w:val="24"/>
                <w:szCs w:val="24"/>
              </w:rPr>
            </w:pPr>
            <w:r w:rsidRPr="00D85FA8">
              <w:rPr>
                <w:sz w:val="24"/>
                <w:szCs w:val="24"/>
              </w:rPr>
              <w:t>Російсько-Японська війна</w:t>
            </w:r>
          </w:p>
        </w:tc>
        <w:tc>
          <w:tcPr>
            <w:tcW w:w="3191" w:type="dxa"/>
            <w:vAlign w:val="center"/>
          </w:tcPr>
          <w:p w:rsidR="000848D4" w:rsidRPr="00D85FA8" w:rsidRDefault="000848D4" w:rsidP="000848D4">
            <w:pPr>
              <w:jc w:val="center"/>
              <w:rPr>
                <w:bCs/>
                <w:sz w:val="24"/>
                <w:szCs w:val="24"/>
              </w:rPr>
            </w:pPr>
            <w:r w:rsidRPr="00D85FA8">
              <w:rPr>
                <w:sz w:val="24"/>
                <w:szCs w:val="24"/>
              </w:rPr>
              <w:t>1904–1905</w:t>
            </w:r>
          </w:p>
        </w:tc>
      </w:tr>
      <w:tr w:rsidR="000848D4" w:rsidRPr="00D85FA8" w:rsidTr="000848D4">
        <w:tc>
          <w:tcPr>
            <w:tcW w:w="675" w:type="dxa"/>
            <w:vAlign w:val="center"/>
          </w:tcPr>
          <w:p w:rsidR="000848D4" w:rsidRPr="00D85FA8" w:rsidRDefault="000848D4" w:rsidP="000848D4">
            <w:pPr>
              <w:jc w:val="center"/>
              <w:rPr>
                <w:bCs/>
                <w:sz w:val="24"/>
                <w:szCs w:val="24"/>
              </w:rPr>
            </w:pPr>
            <w:r>
              <w:rPr>
                <w:bCs/>
                <w:sz w:val="24"/>
                <w:szCs w:val="24"/>
              </w:rPr>
              <w:t>2</w:t>
            </w:r>
          </w:p>
        </w:tc>
        <w:tc>
          <w:tcPr>
            <w:tcW w:w="5529" w:type="dxa"/>
          </w:tcPr>
          <w:p w:rsidR="000848D4" w:rsidRPr="00D85FA8" w:rsidRDefault="000848D4" w:rsidP="000848D4">
            <w:pPr>
              <w:jc w:val="both"/>
              <w:rPr>
                <w:bCs/>
                <w:sz w:val="24"/>
                <w:szCs w:val="24"/>
              </w:rPr>
            </w:pPr>
            <w:r w:rsidRPr="00D85FA8">
              <w:rPr>
                <w:sz w:val="24"/>
                <w:szCs w:val="24"/>
              </w:rPr>
              <w:t>Епідемія холери</w:t>
            </w:r>
          </w:p>
        </w:tc>
        <w:tc>
          <w:tcPr>
            <w:tcW w:w="3191" w:type="dxa"/>
            <w:vAlign w:val="center"/>
          </w:tcPr>
          <w:p w:rsidR="000848D4" w:rsidRPr="00D85FA8" w:rsidRDefault="000848D4" w:rsidP="000848D4">
            <w:pPr>
              <w:jc w:val="center"/>
              <w:rPr>
                <w:bCs/>
                <w:sz w:val="24"/>
                <w:szCs w:val="24"/>
              </w:rPr>
            </w:pPr>
            <w:r w:rsidRPr="00D85FA8">
              <w:rPr>
                <w:sz w:val="24"/>
                <w:szCs w:val="24"/>
              </w:rPr>
              <w:t>1910</w:t>
            </w:r>
          </w:p>
        </w:tc>
      </w:tr>
      <w:tr w:rsidR="000848D4" w:rsidRPr="00D85FA8" w:rsidTr="000848D4">
        <w:tc>
          <w:tcPr>
            <w:tcW w:w="675" w:type="dxa"/>
            <w:vAlign w:val="center"/>
          </w:tcPr>
          <w:p w:rsidR="000848D4" w:rsidRPr="00D85FA8" w:rsidRDefault="000848D4" w:rsidP="000848D4">
            <w:pPr>
              <w:jc w:val="center"/>
              <w:rPr>
                <w:bCs/>
                <w:sz w:val="24"/>
                <w:szCs w:val="24"/>
              </w:rPr>
            </w:pPr>
            <w:r>
              <w:rPr>
                <w:bCs/>
                <w:sz w:val="24"/>
                <w:szCs w:val="24"/>
              </w:rPr>
              <w:t>3</w:t>
            </w:r>
          </w:p>
        </w:tc>
        <w:tc>
          <w:tcPr>
            <w:tcW w:w="5529" w:type="dxa"/>
          </w:tcPr>
          <w:p w:rsidR="000848D4" w:rsidRPr="00D85FA8" w:rsidRDefault="000848D4" w:rsidP="000848D4">
            <w:pPr>
              <w:jc w:val="both"/>
              <w:rPr>
                <w:bCs/>
                <w:sz w:val="24"/>
                <w:szCs w:val="24"/>
              </w:rPr>
            </w:pPr>
            <w:r w:rsidRPr="00D85FA8">
              <w:rPr>
                <w:sz w:val="24"/>
                <w:szCs w:val="24"/>
              </w:rPr>
              <w:t>Перша світова війна</w:t>
            </w:r>
          </w:p>
        </w:tc>
        <w:tc>
          <w:tcPr>
            <w:tcW w:w="3191" w:type="dxa"/>
            <w:vAlign w:val="center"/>
          </w:tcPr>
          <w:p w:rsidR="000848D4" w:rsidRPr="00D85FA8" w:rsidRDefault="000848D4" w:rsidP="000848D4">
            <w:pPr>
              <w:jc w:val="center"/>
              <w:rPr>
                <w:bCs/>
                <w:sz w:val="24"/>
                <w:szCs w:val="24"/>
              </w:rPr>
            </w:pPr>
            <w:r w:rsidRPr="00D85FA8">
              <w:rPr>
                <w:sz w:val="24"/>
                <w:szCs w:val="24"/>
              </w:rPr>
              <w:t>1914–1917</w:t>
            </w:r>
          </w:p>
        </w:tc>
      </w:tr>
      <w:tr w:rsidR="000848D4" w:rsidRPr="00D85FA8" w:rsidTr="000848D4">
        <w:tc>
          <w:tcPr>
            <w:tcW w:w="675" w:type="dxa"/>
            <w:vAlign w:val="center"/>
          </w:tcPr>
          <w:p w:rsidR="000848D4" w:rsidRPr="00D85FA8" w:rsidRDefault="000848D4" w:rsidP="000848D4">
            <w:pPr>
              <w:jc w:val="center"/>
              <w:rPr>
                <w:bCs/>
                <w:sz w:val="24"/>
                <w:szCs w:val="24"/>
              </w:rPr>
            </w:pPr>
            <w:r>
              <w:rPr>
                <w:bCs/>
                <w:sz w:val="24"/>
                <w:szCs w:val="24"/>
              </w:rPr>
              <w:t>4</w:t>
            </w:r>
          </w:p>
        </w:tc>
        <w:tc>
          <w:tcPr>
            <w:tcW w:w="5529" w:type="dxa"/>
          </w:tcPr>
          <w:p w:rsidR="000848D4" w:rsidRPr="00D85FA8" w:rsidRDefault="000848D4" w:rsidP="000848D4">
            <w:pPr>
              <w:jc w:val="both"/>
              <w:rPr>
                <w:bCs/>
                <w:sz w:val="24"/>
                <w:szCs w:val="24"/>
              </w:rPr>
            </w:pPr>
            <w:r w:rsidRPr="00D85FA8">
              <w:rPr>
                <w:sz w:val="24"/>
                <w:szCs w:val="24"/>
              </w:rPr>
              <w:t>Більшовицька революція і громадянська війна</w:t>
            </w:r>
          </w:p>
        </w:tc>
        <w:tc>
          <w:tcPr>
            <w:tcW w:w="3191" w:type="dxa"/>
            <w:vAlign w:val="center"/>
          </w:tcPr>
          <w:p w:rsidR="000848D4" w:rsidRPr="00D85FA8" w:rsidRDefault="000848D4" w:rsidP="000848D4">
            <w:pPr>
              <w:jc w:val="center"/>
              <w:rPr>
                <w:bCs/>
                <w:sz w:val="24"/>
                <w:szCs w:val="24"/>
              </w:rPr>
            </w:pPr>
            <w:r w:rsidRPr="00D85FA8">
              <w:rPr>
                <w:sz w:val="24"/>
                <w:szCs w:val="24"/>
              </w:rPr>
              <w:t>1917–1921</w:t>
            </w:r>
          </w:p>
        </w:tc>
      </w:tr>
      <w:tr w:rsidR="000848D4" w:rsidRPr="00D85FA8" w:rsidTr="000848D4">
        <w:tc>
          <w:tcPr>
            <w:tcW w:w="675" w:type="dxa"/>
            <w:vAlign w:val="center"/>
          </w:tcPr>
          <w:p w:rsidR="000848D4" w:rsidRPr="00D85FA8" w:rsidRDefault="000848D4" w:rsidP="000848D4">
            <w:pPr>
              <w:jc w:val="center"/>
              <w:rPr>
                <w:bCs/>
                <w:sz w:val="24"/>
                <w:szCs w:val="24"/>
              </w:rPr>
            </w:pPr>
            <w:r>
              <w:rPr>
                <w:bCs/>
                <w:sz w:val="24"/>
                <w:szCs w:val="24"/>
              </w:rPr>
              <w:t>5</w:t>
            </w:r>
          </w:p>
        </w:tc>
        <w:tc>
          <w:tcPr>
            <w:tcW w:w="5529" w:type="dxa"/>
          </w:tcPr>
          <w:p w:rsidR="000848D4" w:rsidRPr="00D85FA8" w:rsidRDefault="000848D4" w:rsidP="000848D4">
            <w:pPr>
              <w:jc w:val="both"/>
              <w:rPr>
                <w:bCs/>
                <w:sz w:val="24"/>
                <w:szCs w:val="24"/>
              </w:rPr>
            </w:pPr>
            <w:r w:rsidRPr="00D85FA8">
              <w:rPr>
                <w:sz w:val="24"/>
                <w:szCs w:val="24"/>
              </w:rPr>
              <w:t>Голод</w:t>
            </w:r>
          </w:p>
        </w:tc>
        <w:tc>
          <w:tcPr>
            <w:tcW w:w="3191" w:type="dxa"/>
            <w:vAlign w:val="center"/>
          </w:tcPr>
          <w:p w:rsidR="000848D4" w:rsidRPr="00D85FA8" w:rsidRDefault="000848D4" w:rsidP="000848D4">
            <w:pPr>
              <w:jc w:val="center"/>
              <w:rPr>
                <w:bCs/>
                <w:sz w:val="24"/>
                <w:szCs w:val="24"/>
              </w:rPr>
            </w:pPr>
            <w:r w:rsidRPr="00D85FA8">
              <w:rPr>
                <w:sz w:val="24"/>
                <w:szCs w:val="24"/>
              </w:rPr>
              <w:t>1921–1923</w:t>
            </w:r>
          </w:p>
        </w:tc>
      </w:tr>
      <w:tr w:rsidR="000848D4" w:rsidRPr="00D85FA8" w:rsidTr="000848D4">
        <w:tc>
          <w:tcPr>
            <w:tcW w:w="675" w:type="dxa"/>
            <w:vAlign w:val="center"/>
          </w:tcPr>
          <w:p w:rsidR="000848D4" w:rsidRPr="00D85FA8" w:rsidRDefault="000848D4" w:rsidP="000848D4">
            <w:pPr>
              <w:jc w:val="center"/>
              <w:rPr>
                <w:bCs/>
                <w:sz w:val="24"/>
                <w:szCs w:val="24"/>
              </w:rPr>
            </w:pPr>
            <w:r>
              <w:rPr>
                <w:bCs/>
                <w:sz w:val="24"/>
                <w:szCs w:val="24"/>
              </w:rPr>
              <w:t>6</w:t>
            </w:r>
          </w:p>
        </w:tc>
        <w:tc>
          <w:tcPr>
            <w:tcW w:w="5529" w:type="dxa"/>
          </w:tcPr>
          <w:p w:rsidR="000848D4" w:rsidRPr="00D85FA8" w:rsidRDefault="000848D4" w:rsidP="000848D4">
            <w:pPr>
              <w:jc w:val="both"/>
              <w:rPr>
                <w:bCs/>
                <w:sz w:val="24"/>
                <w:szCs w:val="24"/>
              </w:rPr>
            </w:pPr>
            <w:r w:rsidRPr="00D85FA8">
              <w:rPr>
                <w:sz w:val="24"/>
                <w:szCs w:val="24"/>
              </w:rPr>
              <w:t>Великий голод (Голодомор)</w:t>
            </w:r>
          </w:p>
        </w:tc>
        <w:tc>
          <w:tcPr>
            <w:tcW w:w="3191" w:type="dxa"/>
            <w:vAlign w:val="center"/>
          </w:tcPr>
          <w:p w:rsidR="000848D4" w:rsidRPr="00D85FA8" w:rsidRDefault="000848D4" w:rsidP="000848D4">
            <w:pPr>
              <w:jc w:val="center"/>
              <w:rPr>
                <w:bCs/>
                <w:sz w:val="24"/>
                <w:szCs w:val="24"/>
              </w:rPr>
            </w:pPr>
            <w:r w:rsidRPr="00D85FA8">
              <w:rPr>
                <w:sz w:val="24"/>
                <w:szCs w:val="24"/>
              </w:rPr>
              <w:t>1932–1933 з надлиш</w:t>
            </w:r>
            <w:r w:rsidRPr="00D85FA8">
              <w:rPr>
                <w:sz w:val="24"/>
                <w:szCs w:val="24"/>
              </w:rPr>
              <w:softHyphen/>
              <w:t>ковою смертністю, яка затягнулася до 1934</w:t>
            </w:r>
          </w:p>
        </w:tc>
      </w:tr>
      <w:tr w:rsidR="000848D4" w:rsidRPr="00D85FA8" w:rsidTr="000848D4">
        <w:tc>
          <w:tcPr>
            <w:tcW w:w="675" w:type="dxa"/>
            <w:vAlign w:val="center"/>
          </w:tcPr>
          <w:p w:rsidR="000848D4" w:rsidRPr="00D85FA8" w:rsidRDefault="000848D4" w:rsidP="000848D4">
            <w:pPr>
              <w:jc w:val="center"/>
              <w:rPr>
                <w:bCs/>
                <w:sz w:val="24"/>
                <w:szCs w:val="24"/>
              </w:rPr>
            </w:pPr>
            <w:r>
              <w:rPr>
                <w:bCs/>
                <w:sz w:val="24"/>
                <w:szCs w:val="24"/>
              </w:rPr>
              <w:t>7</w:t>
            </w:r>
          </w:p>
        </w:tc>
        <w:tc>
          <w:tcPr>
            <w:tcW w:w="5529" w:type="dxa"/>
          </w:tcPr>
          <w:p w:rsidR="000848D4" w:rsidRPr="00D85FA8" w:rsidRDefault="000848D4" w:rsidP="000848D4">
            <w:pPr>
              <w:jc w:val="both"/>
              <w:rPr>
                <w:bCs/>
                <w:sz w:val="24"/>
                <w:szCs w:val="24"/>
              </w:rPr>
            </w:pPr>
            <w:r w:rsidRPr="00D85FA8">
              <w:rPr>
                <w:sz w:val="24"/>
                <w:szCs w:val="24"/>
              </w:rPr>
              <w:t>Насильницьке виселення з Радянської України</w:t>
            </w:r>
          </w:p>
        </w:tc>
        <w:tc>
          <w:tcPr>
            <w:tcW w:w="3191" w:type="dxa"/>
            <w:vAlign w:val="center"/>
          </w:tcPr>
          <w:p w:rsidR="000848D4" w:rsidRPr="00D85FA8" w:rsidRDefault="000848D4" w:rsidP="000848D4">
            <w:pPr>
              <w:jc w:val="center"/>
              <w:rPr>
                <w:bCs/>
                <w:sz w:val="24"/>
                <w:szCs w:val="24"/>
              </w:rPr>
            </w:pPr>
            <w:r w:rsidRPr="00D85FA8">
              <w:rPr>
                <w:sz w:val="24"/>
                <w:szCs w:val="24"/>
              </w:rPr>
              <w:t>1930-ті</w:t>
            </w:r>
          </w:p>
        </w:tc>
      </w:tr>
      <w:tr w:rsidR="000848D4" w:rsidRPr="00D85FA8" w:rsidTr="000848D4">
        <w:tc>
          <w:tcPr>
            <w:tcW w:w="675" w:type="dxa"/>
            <w:vAlign w:val="center"/>
          </w:tcPr>
          <w:p w:rsidR="000848D4" w:rsidRPr="00D85FA8" w:rsidRDefault="000848D4" w:rsidP="000848D4">
            <w:pPr>
              <w:jc w:val="center"/>
              <w:rPr>
                <w:bCs/>
                <w:sz w:val="24"/>
                <w:szCs w:val="24"/>
              </w:rPr>
            </w:pPr>
            <w:r>
              <w:rPr>
                <w:bCs/>
                <w:sz w:val="24"/>
                <w:szCs w:val="24"/>
              </w:rPr>
              <w:t>8</w:t>
            </w:r>
          </w:p>
        </w:tc>
        <w:tc>
          <w:tcPr>
            <w:tcW w:w="5529" w:type="dxa"/>
          </w:tcPr>
          <w:p w:rsidR="000848D4" w:rsidRPr="00D85FA8" w:rsidRDefault="000848D4" w:rsidP="000848D4">
            <w:pPr>
              <w:jc w:val="both"/>
              <w:rPr>
                <w:bCs/>
                <w:sz w:val="24"/>
                <w:szCs w:val="24"/>
              </w:rPr>
            </w:pPr>
            <w:r w:rsidRPr="00D85FA8">
              <w:rPr>
                <w:sz w:val="24"/>
                <w:szCs w:val="24"/>
              </w:rPr>
              <w:t>Великий терор</w:t>
            </w:r>
          </w:p>
        </w:tc>
        <w:tc>
          <w:tcPr>
            <w:tcW w:w="3191" w:type="dxa"/>
            <w:vAlign w:val="center"/>
          </w:tcPr>
          <w:p w:rsidR="000848D4" w:rsidRPr="00D85FA8" w:rsidRDefault="000848D4" w:rsidP="000848D4">
            <w:pPr>
              <w:jc w:val="center"/>
              <w:rPr>
                <w:bCs/>
                <w:sz w:val="24"/>
                <w:szCs w:val="24"/>
              </w:rPr>
            </w:pPr>
            <w:r w:rsidRPr="00D85FA8">
              <w:rPr>
                <w:sz w:val="24"/>
                <w:szCs w:val="24"/>
              </w:rPr>
              <w:t>1937–1938</w:t>
            </w:r>
          </w:p>
        </w:tc>
      </w:tr>
      <w:tr w:rsidR="000848D4" w:rsidRPr="00D85FA8" w:rsidTr="000848D4">
        <w:tc>
          <w:tcPr>
            <w:tcW w:w="675" w:type="dxa"/>
            <w:vAlign w:val="center"/>
          </w:tcPr>
          <w:p w:rsidR="000848D4" w:rsidRPr="00D85FA8" w:rsidRDefault="000848D4" w:rsidP="000848D4">
            <w:pPr>
              <w:jc w:val="center"/>
              <w:rPr>
                <w:bCs/>
                <w:sz w:val="24"/>
                <w:szCs w:val="24"/>
              </w:rPr>
            </w:pPr>
            <w:r>
              <w:rPr>
                <w:bCs/>
                <w:sz w:val="24"/>
                <w:szCs w:val="24"/>
              </w:rPr>
              <w:t>9</w:t>
            </w:r>
          </w:p>
        </w:tc>
        <w:tc>
          <w:tcPr>
            <w:tcW w:w="5529" w:type="dxa"/>
          </w:tcPr>
          <w:p w:rsidR="000848D4" w:rsidRPr="00D85FA8" w:rsidRDefault="000848D4" w:rsidP="000848D4">
            <w:pPr>
              <w:jc w:val="both"/>
              <w:rPr>
                <w:bCs/>
                <w:sz w:val="24"/>
                <w:szCs w:val="24"/>
              </w:rPr>
            </w:pPr>
            <w:r w:rsidRPr="00D85FA8">
              <w:rPr>
                <w:sz w:val="24"/>
                <w:szCs w:val="24"/>
              </w:rPr>
              <w:t>Друга світова війна</w:t>
            </w:r>
          </w:p>
        </w:tc>
        <w:tc>
          <w:tcPr>
            <w:tcW w:w="3191" w:type="dxa"/>
            <w:vAlign w:val="center"/>
          </w:tcPr>
          <w:p w:rsidR="000848D4" w:rsidRPr="00D85FA8" w:rsidRDefault="000848D4" w:rsidP="000848D4">
            <w:pPr>
              <w:jc w:val="center"/>
              <w:rPr>
                <w:bCs/>
                <w:sz w:val="24"/>
                <w:szCs w:val="24"/>
              </w:rPr>
            </w:pPr>
            <w:r w:rsidRPr="00D85FA8">
              <w:rPr>
                <w:sz w:val="24"/>
                <w:szCs w:val="24"/>
              </w:rPr>
              <w:t>1939–1945</w:t>
            </w:r>
          </w:p>
        </w:tc>
      </w:tr>
      <w:tr w:rsidR="000848D4" w:rsidRPr="00D85FA8" w:rsidTr="000848D4">
        <w:tc>
          <w:tcPr>
            <w:tcW w:w="675" w:type="dxa"/>
            <w:vAlign w:val="center"/>
          </w:tcPr>
          <w:p w:rsidR="000848D4" w:rsidRPr="00D85FA8" w:rsidRDefault="000848D4" w:rsidP="000848D4">
            <w:pPr>
              <w:jc w:val="center"/>
              <w:rPr>
                <w:bCs/>
                <w:sz w:val="24"/>
                <w:szCs w:val="24"/>
              </w:rPr>
            </w:pPr>
            <w:r>
              <w:rPr>
                <w:bCs/>
                <w:sz w:val="24"/>
                <w:szCs w:val="24"/>
              </w:rPr>
              <w:t>10</w:t>
            </w:r>
          </w:p>
        </w:tc>
        <w:tc>
          <w:tcPr>
            <w:tcW w:w="5529" w:type="dxa"/>
          </w:tcPr>
          <w:p w:rsidR="000848D4" w:rsidRPr="00D85FA8" w:rsidRDefault="000848D4" w:rsidP="000848D4">
            <w:pPr>
              <w:jc w:val="both"/>
              <w:rPr>
                <w:bCs/>
                <w:sz w:val="24"/>
                <w:szCs w:val="24"/>
              </w:rPr>
            </w:pPr>
            <w:r w:rsidRPr="00D85FA8">
              <w:rPr>
                <w:sz w:val="24"/>
                <w:szCs w:val="24"/>
              </w:rPr>
              <w:t>Примусове вербування робітників в Німеччину</w:t>
            </w:r>
          </w:p>
        </w:tc>
        <w:tc>
          <w:tcPr>
            <w:tcW w:w="3191" w:type="dxa"/>
            <w:vAlign w:val="center"/>
          </w:tcPr>
          <w:p w:rsidR="000848D4" w:rsidRPr="00D85FA8" w:rsidRDefault="000848D4" w:rsidP="000848D4">
            <w:pPr>
              <w:jc w:val="center"/>
              <w:rPr>
                <w:bCs/>
                <w:sz w:val="24"/>
                <w:szCs w:val="24"/>
              </w:rPr>
            </w:pPr>
            <w:r w:rsidRPr="00D85FA8">
              <w:rPr>
                <w:sz w:val="24"/>
                <w:szCs w:val="24"/>
              </w:rPr>
              <w:t>1941–1944</w:t>
            </w:r>
          </w:p>
        </w:tc>
      </w:tr>
      <w:tr w:rsidR="000848D4" w:rsidRPr="00D85FA8" w:rsidTr="000848D4">
        <w:tc>
          <w:tcPr>
            <w:tcW w:w="675" w:type="dxa"/>
            <w:vAlign w:val="center"/>
          </w:tcPr>
          <w:p w:rsidR="000848D4" w:rsidRPr="00D85FA8" w:rsidRDefault="000848D4" w:rsidP="000848D4">
            <w:pPr>
              <w:jc w:val="center"/>
              <w:rPr>
                <w:bCs/>
                <w:sz w:val="24"/>
                <w:szCs w:val="24"/>
              </w:rPr>
            </w:pPr>
            <w:r>
              <w:rPr>
                <w:bCs/>
                <w:sz w:val="24"/>
                <w:szCs w:val="24"/>
              </w:rPr>
              <w:t>11</w:t>
            </w:r>
          </w:p>
        </w:tc>
        <w:tc>
          <w:tcPr>
            <w:tcW w:w="5529" w:type="dxa"/>
          </w:tcPr>
          <w:p w:rsidR="000848D4" w:rsidRPr="00D85FA8" w:rsidRDefault="000848D4" w:rsidP="000848D4">
            <w:pPr>
              <w:jc w:val="both"/>
              <w:rPr>
                <w:bCs/>
                <w:sz w:val="24"/>
                <w:szCs w:val="24"/>
              </w:rPr>
            </w:pPr>
            <w:r w:rsidRPr="00D85FA8">
              <w:rPr>
                <w:sz w:val="24"/>
                <w:szCs w:val="24"/>
              </w:rPr>
              <w:t xml:space="preserve">Партизанські </w:t>
            </w:r>
            <w:proofErr w:type="spellStart"/>
            <w:r w:rsidRPr="00D85FA8">
              <w:rPr>
                <w:sz w:val="24"/>
                <w:szCs w:val="24"/>
              </w:rPr>
              <w:t>антинімецькі</w:t>
            </w:r>
            <w:proofErr w:type="spellEnd"/>
            <w:r w:rsidRPr="00D85FA8">
              <w:rPr>
                <w:sz w:val="24"/>
                <w:szCs w:val="24"/>
              </w:rPr>
              <w:t xml:space="preserve"> кампанії, комуністична і націоналіс</w:t>
            </w:r>
            <w:r w:rsidRPr="00D85FA8">
              <w:rPr>
                <w:sz w:val="24"/>
                <w:szCs w:val="24"/>
              </w:rPr>
              <w:softHyphen/>
              <w:t>тична</w:t>
            </w:r>
          </w:p>
        </w:tc>
        <w:tc>
          <w:tcPr>
            <w:tcW w:w="3191" w:type="dxa"/>
            <w:vAlign w:val="center"/>
          </w:tcPr>
          <w:p w:rsidR="000848D4" w:rsidRPr="00D85FA8" w:rsidRDefault="000848D4" w:rsidP="000848D4">
            <w:pPr>
              <w:jc w:val="center"/>
              <w:rPr>
                <w:bCs/>
                <w:sz w:val="24"/>
                <w:szCs w:val="24"/>
              </w:rPr>
            </w:pPr>
            <w:r w:rsidRPr="00D85FA8">
              <w:rPr>
                <w:sz w:val="24"/>
                <w:szCs w:val="24"/>
              </w:rPr>
              <w:t>1941–1944</w:t>
            </w:r>
          </w:p>
        </w:tc>
      </w:tr>
      <w:tr w:rsidR="000848D4" w:rsidRPr="00D85FA8" w:rsidTr="000848D4">
        <w:tc>
          <w:tcPr>
            <w:tcW w:w="675" w:type="dxa"/>
            <w:vAlign w:val="center"/>
          </w:tcPr>
          <w:p w:rsidR="000848D4" w:rsidRPr="00D85FA8" w:rsidRDefault="000848D4" w:rsidP="000848D4">
            <w:pPr>
              <w:jc w:val="center"/>
              <w:rPr>
                <w:bCs/>
                <w:sz w:val="24"/>
                <w:szCs w:val="24"/>
              </w:rPr>
            </w:pPr>
            <w:r>
              <w:rPr>
                <w:bCs/>
                <w:sz w:val="24"/>
                <w:szCs w:val="24"/>
              </w:rPr>
              <w:t>12</w:t>
            </w:r>
          </w:p>
        </w:tc>
        <w:tc>
          <w:tcPr>
            <w:tcW w:w="5529" w:type="dxa"/>
          </w:tcPr>
          <w:p w:rsidR="000848D4" w:rsidRPr="00D85FA8" w:rsidRDefault="000848D4" w:rsidP="000848D4">
            <w:pPr>
              <w:jc w:val="both"/>
              <w:rPr>
                <w:bCs/>
                <w:sz w:val="24"/>
                <w:szCs w:val="24"/>
              </w:rPr>
            </w:pPr>
            <w:r w:rsidRPr="00D85FA8">
              <w:rPr>
                <w:sz w:val="24"/>
                <w:szCs w:val="24"/>
              </w:rPr>
              <w:t>Партизанські антирадянські націоналістичні кампанії</w:t>
            </w:r>
          </w:p>
        </w:tc>
        <w:tc>
          <w:tcPr>
            <w:tcW w:w="3191" w:type="dxa"/>
            <w:vAlign w:val="center"/>
          </w:tcPr>
          <w:p w:rsidR="000848D4" w:rsidRPr="00D85FA8" w:rsidRDefault="000848D4" w:rsidP="000848D4">
            <w:pPr>
              <w:jc w:val="center"/>
              <w:rPr>
                <w:bCs/>
                <w:sz w:val="24"/>
                <w:szCs w:val="24"/>
              </w:rPr>
            </w:pPr>
            <w:r w:rsidRPr="00D85FA8">
              <w:rPr>
                <w:sz w:val="24"/>
                <w:szCs w:val="24"/>
              </w:rPr>
              <w:t>1943–1952</w:t>
            </w:r>
          </w:p>
        </w:tc>
      </w:tr>
      <w:tr w:rsidR="000848D4" w:rsidRPr="00D85FA8" w:rsidTr="000848D4">
        <w:tc>
          <w:tcPr>
            <w:tcW w:w="675" w:type="dxa"/>
            <w:vAlign w:val="center"/>
          </w:tcPr>
          <w:p w:rsidR="000848D4" w:rsidRPr="00D85FA8" w:rsidRDefault="000848D4" w:rsidP="000848D4">
            <w:pPr>
              <w:jc w:val="center"/>
              <w:rPr>
                <w:bCs/>
                <w:sz w:val="24"/>
                <w:szCs w:val="24"/>
              </w:rPr>
            </w:pPr>
            <w:r>
              <w:rPr>
                <w:bCs/>
                <w:sz w:val="24"/>
                <w:szCs w:val="24"/>
              </w:rPr>
              <w:t>13</w:t>
            </w:r>
          </w:p>
        </w:tc>
        <w:tc>
          <w:tcPr>
            <w:tcW w:w="5529" w:type="dxa"/>
          </w:tcPr>
          <w:p w:rsidR="000848D4" w:rsidRPr="00D85FA8" w:rsidRDefault="000848D4" w:rsidP="000848D4">
            <w:pPr>
              <w:jc w:val="both"/>
              <w:rPr>
                <w:bCs/>
                <w:sz w:val="24"/>
                <w:szCs w:val="24"/>
              </w:rPr>
            </w:pPr>
            <w:r w:rsidRPr="00D85FA8">
              <w:rPr>
                <w:sz w:val="24"/>
                <w:szCs w:val="24"/>
              </w:rPr>
              <w:t>Виселення з Західної України</w:t>
            </w:r>
          </w:p>
        </w:tc>
        <w:tc>
          <w:tcPr>
            <w:tcW w:w="3191" w:type="dxa"/>
            <w:vAlign w:val="center"/>
          </w:tcPr>
          <w:p w:rsidR="000848D4" w:rsidRPr="00D85FA8" w:rsidRDefault="000848D4" w:rsidP="000848D4">
            <w:pPr>
              <w:jc w:val="center"/>
              <w:rPr>
                <w:bCs/>
                <w:sz w:val="24"/>
                <w:szCs w:val="24"/>
              </w:rPr>
            </w:pPr>
            <w:r w:rsidRPr="00D85FA8">
              <w:rPr>
                <w:sz w:val="24"/>
                <w:szCs w:val="24"/>
              </w:rPr>
              <w:t xml:space="preserve">протягом безпосередньо </w:t>
            </w:r>
            <w:proofErr w:type="spellStart"/>
            <w:r w:rsidRPr="00D85FA8">
              <w:rPr>
                <w:sz w:val="24"/>
                <w:szCs w:val="24"/>
              </w:rPr>
              <w:t>до-</w:t>
            </w:r>
            <w:proofErr w:type="spellEnd"/>
            <w:r w:rsidRPr="00D85FA8">
              <w:rPr>
                <w:sz w:val="24"/>
                <w:szCs w:val="24"/>
              </w:rPr>
              <w:t xml:space="preserve"> і повоєнних років</w:t>
            </w:r>
          </w:p>
        </w:tc>
      </w:tr>
      <w:tr w:rsidR="000848D4" w:rsidRPr="00D85FA8" w:rsidTr="000848D4">
        <w:tc>
          <w:tcPr>
            <w:tcW w:w="675" w:type="dxa"/>
            <w:vAlign w:val="center"/>
          </w:tcPr>
          <w:p w:rsidR="000848D4" w:rsidRPr="00D85FA8" w:rsidRDefault="000848D4" w:rsidP="000848D4">
            <w:pPr>
              <w:jc w:val="center"/>
              <w:rPr>
                <w:bCs/>
                <w:sz w:val="24"/>
                <w:szCs w:val="24"/>
              </w:rPr>
            </w:pPr>
            <w:r>
              <w:rPr>
                <w:bCs/>
                <w:sz w:val="24"/>
                <w:szCs w:val="24"/>
              </w:rPr>
              <w:t>14</w:t>
            </w:r>
          </w:p>
        </w:tc>
        <w:tc>
          <w:tcPr>
            <w:tcW w:w="5529" w:type="dxa"/>
          </w:tcPr>
          <w:p w:rsidR="000848D4" w:rsidRPr="00D85FA8" w:rsidRDefault="000848D4" w:rsidP="000848D4">
            <w:pPr>
              <w:jc w:val="both"/>
              <w:rPr>
                <w:bCs/>
                <w:sz w:val="24"/>
                <w:szCs w:val="24"/>
              </w:rPr>
            </w:pPr>
            <w:r w:rsidRPr="00D85FA8">
              <w:rPr>
                <w:sz w:val="24"/>
                <w:szCs w:val="24"/>
              </w:rPr>
              <w:t>Депортація з Криму татар, вірмен, болгар та греків</w:t>
            </w:r>
          </w:p>
        </w:tc>
        <w:tc>
          <w:tcPr>
            <w:tcW w:w="3191" w:type="dxa"/>
            <w:vAlign w:val="center"/>
          </w:tcPr>
          <w:p w:rsidR="000848D4" w:rsidRPr="00D85FA8" w:rsidRDefault="000848D4" w:rsidP="000848D4">
            <w:pPr>
              <w:jc w:val="center"/>
              <w:rPr>
                <w:bCs/>
                <w:sz w:val="24"/>
                <w:szCs w:val="24"/>
              </w:rPr>
            </w:pPr>
            <w:r w:rsidRPr="00D85FA8">
              <w:rPr>
                <w:sz w:val="24"/>
                <w:szCs w:val="24"/>
              </w:rPr>
              <w:t>1944</w:t>
            </w:r>
          </w:p>
        </w:tc>
      </w:tr>
      <w:tr w:rsidR="000848D4" w:rsidRPr="00D85FA8" w:rsidTr="000848D4">
        <w:tc>
          <w:tcPr>
            <w:tcW w:w="675" w:type="dxa"/>
            <w:vAlign w:val="center"/>
          </w:tcPr>
          <w:p w:rsidR="000848D4" w:rsidRPr="00D85FA8" w:rsidRDefault="000848D4" w:rsidP="000848D4">
            <w:pPr>
              <w:jc w:val="center"/>
              <w:rPr>
                <w:bCs/>
                <w:sz w:val="24"/>
                <w:szCs w:val="24"/>
              </w:rPr>
            </w:pPr>
            <w:r>
              <w:rPr>
                <w:bCs/>
                <w:sz w:val="24"/>
                <w:szCs w:val="24"/>
              </w:rPr>
              <w:t>15</w:t>
            </w:r>
          </w:p>
        </w:tc>
        <w:tc>
          <w:tcPr>
            <w:tcW w:w="5529" w:type="dxa"/>
          </w:tcPr>
          <w:p w:rsidR="000848D4" w:rsidRPr="00D85FA8" w:rsidRDefault="000848D4" w:rsidP="000848D4">
            <w:pPr>
              <w:jc w:val="both"/>
              <w:rPr>
                <w:bCs/>
                <w:sz w:val="24"/>
                <w:szCs w:val="24"/>
              </w:rPr>
            </w:pPr>
            <w:r w:rsidRPr="00D85FA8">
              <w:rPr>
                <w:sz w:val="24"/>
                <w:szCs w:val="24"/>
              </w:rPr>
              <w:t>Ув`язнення в ГУТАБ (Головне управління таборів)</w:t>
            </w:r>
          </w:p>
        </w:tc>
        <w:tc>
          <w:tcPr>
            <w:tcW w:w="3191" w:type="dxa"/>
            <w:vAlign w:val="center"/>
          </w:tcPr>
          <w:p w:rsidR="000848D4" w:rsidRPr="00D85FA8" w:rsidRDefault="000848D4" w:rsidP="000848D4">
            <w:pPr>
              <w:jc w:val="center"/>
              <w:rPr>
                <w:bCs/>
                <w:sz w:val="24"/>
                <w:szCs w:val="24"/>
              </w:rPr>
            </w:pPr>
            <w:r w:rsidRPr="00D85FA8">
              <w:rPr>
                <w:sz w:val="24"/>
                <w:szCs w:val="24"/>
              </w:rPr>
              <w:t>1923–1967; найбільше у 1934–1956</w:t>
            </w:r>
          </w:p>
        </w:tc>
      </w:tr>
      <w:tr w:rsidR="000848D4" w:rsidRPr="00D85FA8" w:rsidTr="000848D4">
        <w:tc>
          <w:tcPr>
            <w:tcW w:w="675" w:type="dxa"/>
            <w:vAlign w:val="center"/>
          </w:tcPr>
          <w:p w:rsidR="000848D4" w:rsidRPr="00D85FA8" w:rsidRDefault="000848D4" w:rsidP="000848D4">
            <w:pPr>
              <w:jc w:val="center"/>
              <w:rPr>
                <w:bCs/>
                <w:sz w:val="24"/>
                <w:szCs w:val="24"/>
              </w:rPr>
            </w:pPr>
            <w:r>
              <w:rPr>
                <w:bCs/>
                <w:sz w:val="24"/>
                <w:szCs w:val="24"/>
              </w:rPr>
              <w:t>16</w:t>
            </w:r>
          </w:p>
        </w:tc>
        <w:tc>
          <w:tcPr>
            <w:tcW w:w="5529" w:type="dxa"/>
          </w:tcPr>
          <w:p w:rsidR="000848D4" w:rsidRPr="00D85FA8" w:rsidRDefault="000848D4" w:rsidP="000848D4">
            <w:pPr>
              <w:jc w:val="both"/>
              <w:rPr>
                <w:bCs/>
                <w:sz w:val="24"/>
                <w:szCs w:val="24"/>
              </w:rPr>
            </w:pPr>
            <w:r w:rsidRPr="00D85FA8">
              <w:rPr>
                <w:sz w:val="24"/>
                <w:szCs w:val="24"/>
              </w:rPr>
              <w:t>Втеча біженців на Захід до другої радянської окупації</w:t>
            </w:r>
          </w:p>
        </w:tc>
        <w:tc>
          <w:tcPr>
            <w:tcW w:w="3191" w:type="dxa"/>
            <w:vAlign w:val="center"/>
          </w:tcPr>
          <w:p w:rsidR="000848D4" w:rsidRPr="00D85FA8" w:rsidRDefault="000848D4" w:rsidP="000848D4">
            <w:pPr>
              <w:jc w:val="center"/>
              <w:rPr>
                <w:bCs/>
                <w:sz w:val="24"/>
                <w:szCs w:val="24"/>
              </w:rPr>
            </w:pPr>
            <w:r w:rsidRPr="00D85FA8">
              <w:rPr>
                <w:sz w:val="24"/>
                <w:szCs w:val="24"/>
              </w:rPr>
              <w:t>1944–1945</w:t>
            </w:r>
          </w:p>
        </w:tc>
      </w:tr>
      <w:tr w:rsidR="000848D4" w:rsidRPr="00D85FA8" w:rsidTr="000848D4">
        <w:tc>
          <w:tcPr>
            <w:tcW w:w="675" w:type="dxa"/>
            <w:vAlign w:val="center"/>
          </w:tcPr>
          <w:p w:rsidR="000848D4" w:rsidRPr="00D85FA8" w:rsidRDefault="000848D4" w:rsidP="000848D4">
            <w:pPr>
              <w:jc w:val="center"/>
              <w:rPr>
                <w:bCs/>
                <w:sz w:val="24"/>
                <w:szCs w:val="24"/>
              </w:rPr>
            </w:pPr>
            <w:r>
              <w:rPr>
                <w:bCs/>
                <w:sz w:val="24"/>
                <w:szCs w:val="24"/>
              </w:rPr>
              <w:t>17</w:t>
            </w:r>
          </w:p>
        </w:tc>
        <w:tc>
          <w:tcPr>
            <w:tcW w:w="5529" w:type="dxa"/>
          </w:tcPr>
          <w:p w:rsidR="000848D4" w:rsidRPr="00D85FA8" w:rsidRDefault="000848D4" w:rsidP="000848D4">
            <w:pPr>
              <w:jc w:val="both"/>
              <w:rPr>
                <w:bCs/>
                <w:sz w:val="24"/>
                <w:szCs w:val="24"/>
              </w:rPr>
            </w:pPr>
            <w:r w:rsidRPr="00D85FA8">
              <w:rPr>
                <w:sz w:val="24"/>
                <w:szCs w:val="24"/>
              </w:rPr>
              <w:t>Повоєнні переміщення населення між Польщею і Україною</w:t>
            </w:r>
          </w:p>
        </w:tc>
        <w:tc>
          <w:tcPr>
            <w:tcW w:w="3191" w:type="dxa"/>
            <w:vAlign w:val="center"/>
          </w:tcPr>
          <w:p w:rsidR="000848D4" w:rsidRPr="00D85FA8" w:rsidRDefault="000848D4" w:rsidP="000848D4">
            <w:pPr>
              <w:jc w:val="center"/>
              <w:rPr>
                <w:bCs/>
                <w:sz w:val="24"/>
                <w:szCs w:val="24"/>
              </w:rPr>
            </w:pPr>
            <w:r w:rsidRPr="00D85FA8">
              <w:rPr>
                <w:sz w:val="24"/>
                <w:szCs w:val="24"/>
              </w:rPr>
              <w:t>1946–1947</w:t>
            </w:r>
          </w:p>
        </w:tc>
      </w:tr>
      <w:tr w:rsidR="000848D4" w:rsidRPr="00D85FA8" w:rsidTr="000848D4">
        <w:tc>
          <w:tcPr>
            <w:tcW w:w="675" w:type="dxa"/>
            <w:vAlign w:val="center"/>
          </w:tcPr>
          <w:p w:rsidR="000848D4" w:rsidRPr="00D85FA8" w:rsidRDefault="000848D4" w:rsidP="000848D4">
            <w:pPr>
              <w:jc w:val="center"/>
              <w:rPr>
                <w:bCs/>
                <w:sz w:val="24"/>
                <w:szCs w:val="24"/>
              </w:rPr>
            </w:pPr>
            <w:r>
              <w:rPr>
                <w:bCs/>
                <w:sz w:val="24"/>
                <w:szCs w:val="24"/>
              </w:rPr>
              <w:t>18</w:t>
            </w:r>
          </w:p>
        </w:tc>
        <w:tc>
          <w:tcPr>
            <w:tcW w:w="5529" w:type="dxa"/>
          </w:tcPr>
          <w:p w:rsidR="000848D4" w:rsidRPr="00D85FA8" w:rsidRDefault="000848D4" w:rsidP="000848D4">
            <w:pPr>
              <w:jc w:val="both"/>
              <w:rPr>
                <w:bCs/>
                <w:sz w:val="24"/>
                <w:szCs w:val="24"/>
              </w:rPr>
            </w:pPr>
            <w:r w:rsidRPr="00D85FA8">
              <w:rPr>
                <w:sz w:val="24"/>
                <w:szCs w:val="24"/>
              </w:rPr>
              <w:t>Голод</w:t>
            </w:r>
          </w:p>
        </w:tc>
        <w:tc>
          <w:tcPr>
            <w:tcW w:w="3191" w:type="dxa"/>
            <w:vAlign w:val="center"/>
          </w:tcPr>
          <w:p w:rsidR="000848D4" w:rsidRPr="00D85FA8" w:rsidRDefault="000848D4" w:rsidP="000848D4">
            <w:pPr>
              <w:jc w:val="center"/>
              <w:rPr>
                <w:bCs/>
                <w:sz w:val="24"/>
                <w:szCs w:val="24"/>
              </w:rPr>
            </w:pPr>
            <w:r w:rsidRPr="00D85FA8">
              <w:rPr>
                <w:sz w:val="24"/>
                <w:szCs w:val="24"/>
              </w:rPr>
              <w:t>1946–1947</w:t>
            </w:r>
          </w:p>
        </w:tc>
      </w:tr>
      <w:tr w:rsidR="000848D4" w:rsidRPr="00D85FA8" w:rsidTr="000848D4">
        <w:tc>
          <w:tcPr>
            <w:tcW w:w="675" w:type="dxa"/>
            <w:vAlign w:val="center"/>
          </w:tcPr>
          <w:p w:rsidR="000848D4" w:rsidRPr="00D85FA8" w:rsidRDefault="000848D4" w:rsidP="000848D4">
            <w:pPr>
              <w:jc w:val="center"/>
              <w:rPr>
                <w:bCs/>
                <w:sz w:val="24"/>
                <w:szCs w:val="24"/>
              </w:rPr>
            </w:pPr>
            <w:r>
              <w:rPr>
                <w:bCs/>
                <w:sz w:val="24"/>
                <w:szCs w:val="24"/>
              </w:rPr>
              <w:t>19</w:t>
            </w:r>
          </w:p>
        </w:tc>
        <w:tc>
          <w:tcPr>
            <w:tcW w:w="5529" w:type="dxa"/>
          </w:tcPr>
          <w:p w:rsidR="000848D4" w:rsidRPr="00D85FA8" w:rsidRDefault="000848D4" w:rsidP="000848D4">
            <w:pPr>
              <w:jc w:val="both"/>
              <w:rPr>
                <w:bCs/>
                <w:sz w:val="24"/>
                <w:szCs w:val="24"/>
              </w:rPr>
            </w:pPr>
            <w:r w:rsidRPr="00D85FA8">
              <w:rPr>
                <w:sz w:val="24"/>
                <w:szCs w:val="24"/>
              </w:rPr>
              <w:t>Пряма еміграція до Сибіру і Казахстану</w:t>
            </w:r>
          </w:p>
        </w:tc>
        <w:tc>
          <w:tcPr>
            <w:tcW w:w="3191" w:type="dxa"/>
            <w:vAlign w:val="center"/>
          </w:tcPr>
          <w:p w:rsidR="000848D4" w:rsidRPr="00D85FA8" w:rsidRDefault="000848D4" w:rsidP="000848D4">
            <w:pPr>
              <w:jc w:val="center"/>
              <w:rPr>
                <w:bCs/>
                <w:sz w:val="24"/>
                <w:szCs w:val="24"/>
              </w:rPr>
            </w:pPr>
            <w:r w:rsidRPr="00D85FA8">
              <w:rPr>
                <w:sz w:val="24"/>
                <w:szCs w:val="24"/>
              </w:rPr>
              <w:t>післявоєнна</w:t>
            </w:r>
          </w:p>
        </w:tc>
      </w:tr>
      <w:tr w:rsidR="000848D4" w:rsidRPr="00D85FA8" w:rsidTr="000848D4">
        <w:tc>
          <w:tcPr>
            <w:tcW w:w="675" w:type="dxa"/>
            <w:vAlign w:val="center"/>
          </w:tcPr>
          <w:p w:rsidR="000848D4" w:rsidRPr="00D85FA8" w:rsidRDefault="000848D4" w:rsidP="000848D4">
            <w:pPr>
              <w:jc w:val="center"/>
              <w:rPr>
                <w:bCs/>
                <w:sz w:val="24"/>
                <w:szCs w:val="24"/>
              </w:rPr>
            </w:pPr>
            <w:r>
              <w:rPr>
                <w:bCs/>
                <w:sz w:val="24"/>
                <w:szCs w:val="24"/>
              </w:rPr>
              <w:t>20</w:t>
            </w:r>
          </w:p>
        </w:tc>
        <w:tc>
          <w:tcPr>
            <w:tcW w:w="5529" w:type="dxa"/>
          </w:tcPr>
          <w:p w:rsidR="000848D4" w:rsidRPr="00D85FA8" w:rsidRDefault="000848D4" w:rsidP="000848D4">
            <w:pPr>
              <w:jc w:val="both"/>
              <w:rPr>
                <w:bCs/>
                <w:sz w:val="24"/>
                <w:szCs w:val="24"/>
              </w:rPr>
            </w:pPr>
            <w:r w:rsidRPr="00D85FA8">
              <w:rPr>
                <w:sz w:val="24"/>
                <w:szCs w:val="24"/>
              </w:rPr>
              <w:t>Кампанія Хрущова по заселенню цілинних земель в азіатських радянських республіках</w:t>
            </w:r>
          </w:p>
        </w:tc>
        <w:tc>
          <w:tcPr>
            <w:tcW w:w="3191" w:type="dxa"/>
            <w:vAlign w:val="center"/>
          </w:tcPr>
          <w:p w:rsidR="000848D4" w:rsidRPr="00D85FA8" w:rsidRDefault="000848D4" w:rsidP="000848D4">
            <w:pPr>
              <w:jc w:val="center"/>
              <w:rPr>
                <w:bCs/>
                <w:sz w:val="24"/>
                <w:szCs w:val="24"/>
              </w:rPr>
            </w:pPr>
            <w:r w:rsidRPr="00D85FA8">
              <w:rPr>
                <w:sz w:val="24"/>
                <w:szCs w:val="24"/>
              </w:rPr>
              <w:t>у 1960-ті</w:t>
            </w:r>
          </w:p>
        </w:tc>
      </w:tr>
      <w:tr w:rsidR="000848D4" w:rsidRPr="00D85FA8" w:rsidTr="000848D4">
        <w:tc>
          <w:tcPr>
            <w:tcW w:w="675" w:type="dxa"/>
            <w:vAlign w:val="center"/>
          </w:tcPr>
          <w:p w:rsidR="000848D4" w:rsidRDefault="000848D4" w:rsidP="000848D4">
            <w:pPr>
              <w:jc w:val="center"/>
              <w:rPr>
                <w:bCs/>
                <w:sz w:val="24"/>
                <w:szCs w:val="24"/>
              </w:rPr>
            </w:pPr>
            <w:r>
              <w:rPr>
                <w:bCs/>
                <w:sz w:val="24"/>
                <w:szCs w:val="24"/>
              </w:rPr>
              <w:t>21</w:t>
            </w:r>
          </w:p>
        </w:tc>
        <w:tc>
          <w:tcPr>
            <w:tcW w:w="5529" w:type="dxa"/>
          </w:tcPr>
          <w:p w:rsidR="000848D4" w:rsidRPr="00D85FA8" w:rsidRDefault="000848D4" w:rsidP="000848D4">
            <w:pPr>
              <w:jc w:val="both"/>
              <w:rPr>
                <w:sz w:val="24"/>
                <w:szCs w:val="24"/>
              </w:rPr>
            </w:pPr>
            <w:r>
              <w:rPr>
                <w:sz w:val="24"/>
                <w:szCs w:val="24"/>
              </w:rPr>
              <w:t>Анексія Криму Російською Федерацією</w:t>
            </w:r>
          </w:p>
        </w:tc>
        <w:tc>
          <w:tcPr>
            <w:tcW w:w="3191" w:type="dxa"/>
            <w:vAlign w:val="center"/>
          </w:tcPr>
          <w:p w:rsidR="000848D4" w:rsidRPr="00D85FA8" w:rsidRDefault="000848D4" w:rsidP="000848D4">
            <w:pPr>
              <w:jc w:val="center"/>
              <w:rPr>
                <w:sz w:val="24"/>
                <w:szCs w:val="24"/>
              </w:rPr>
            </w:pPr>
            <w:r>
              <w:rPr>
                <w:sz w:val="24"/>
                <w:szCs w:val="24"/>
              </w:rPr>
              <w:t>2014</w:t>
            </w:r>
          </w:p>
        </w:tc>
      </w:tr>
    </w:tbl>
    <w:p w:rsidR="000848D4" w:rsidRPr="00E62B25" w:rsidRDefault="000848D4" w:rsidP="000848D4">
      <w:pPr>
        <w:shd w:val="clear" w:color="auto" w:fill="FFFFFF"/>
        <w:spacing w:line="360" w:lineRule="auto"/>
        <w:ind w:firstLine="709"/>
        <w:jc w:val="both"/>
        <w:rPr>
          <w:bCs/>
          <w:sz w:val="28"/>
          <w:szCs w:val="28"/>
        </w:rPr>
      </w:pPr>
    </w:p>
    <w:p w:rsidR="000848D4" w:rsidRDefault="000848D4" w:rsidP="000848D4">
      <w:pPr>
        <w:spacing w:line="360" w:lineRule="auto"/>
        <w:ind w:firstLine="709"/>
        <w:jc w:val="both"/>
        <w:rPr>
          <w:sz w:val="28"/>
          <w:szCs w:val="28"/>
        </w:rPr>
      </w:pPr>
      <w:r w:rsidRPr="00F4709F">
        <w:rPr>
          <w:sz w:val="28"/>
          <w:szCs w:val="28"/>
        </w:rPr>
        <w:t>Українці по обидві сторони фронту брали участь у братовбивчій війні. Укладання мирних угод призвело до розділення території України між чотирма державами: Радянським Со</w:t>
      </w:r>
      <w:r w:rsidRPr="00F4709F">
        <w:rPr>
          <w:sz w:val="28"/>
          <w:szCs w:val="28"/>
        </w:rPr>
        <w:softHyphen/>
        <w:t xml:space="preserve">юзом, який тільки народжувався, і який забрав левову частку, Польщею, Румунією і Чехословаччиною. У </w:t>
      </w:r>
      <w:r>
        <w:rPr>
          <w:sz w:val="28"/>
          <w:szCs w:val="28"/>
        </w:rPr>
        <w:t>табл. 2.2.</w:t>
      </w:r>
      <w:r w:rsidRPr="00F4709F">
        <w:rPr>
          <w:sz w:val="28"/>
          <w:szCs w:val="28"/>
        </w:rPr>
        <w:t xml:space="preserve"> наведено оцінку втрат населення.</w:t>
      </w:r>
    </w:p>
    <w:p w:rsidR="000848D4" w:rsidRDefault="000848D4" w:rsidP="000848D4">
      <w:pPr>
        <w:spacing w:line="360" w:lineRule="auto"/>
        <w:ind w:firstLine="709"/>
        <w:jc w:val="both"/>
        <w:rPr>
          <w:sz w:val="28"/>
          <w:szCs w:val="28"/>
        </w:rPr>
      </w:pPr>
    </w:p>
    <w:p w:rsidR="000848D4" w:rsidRDefault="000848D4" w:rsidP="000848D4">
      <w:pPr>
        <w:spacing w:line="360" w:lineRule="auto"/>
        <w:ind w:firstLine="709"/>
        <w:jc w:val="both"/>
        <w:rPr>
          <w:sz w:val="28"/>
          <w:szCs w:val="28"/>
        </w:rPr>
      </w:pPr>
    </w:p>
    <w:p w:rsidR="000848D4" w:rsidRPr="00F4709F" w:rsidRDefault="000848D4" w:rsidP="000848D4">
      <w:pPr>
        <w:spacing w:line="360" w:lineRule="auto"/>
        <w:ind w:firstLine="709"/>
        <w:jc w:val="both"/>
        <w:rPr>
          <w:sz w:val="28"/>
          <w:szCs w:val="28"/>
        </w:rPr>
      </w:pPr>
    </w:p>
    <w:p w:rsidR="000848D4" w:rsidRPr="00F4709F" w:rsidRDefault="000848D4" w:rsidP="000848D4">
      <w:pPr>
        <w:spacing w:line="360" w:lineRule="auto"/>
        <w:ind w:firstLine="709"/>
        <w:jc w:val="right"/>
        <w:rPr>
          <w:sz w:val="28"/>
          <w:szCs w:val="28"/>
        </w:rPr>
      </w:pPr>
      <w:r w:rsidRPr="00F4709F">
        <w:rPr>
          <w:sz w:val="28"/>
          <w:szCs w:val="28"/>
        </w:rPr>
        <w:lastRenderedPageBreak/>
        <w:t xml:space="preserve">Таблиця </w:t>
      </w:r>
      <w:r>
        <w:rPr>
          <w:sz w:val="28"/>
          <w:szCs w:val="28"/>
        </w:rPr>
        <w:t>2.2.</w:t>
      </w:r>
    </w:p>
    <w:p w:rsidR="000848D4" w:rsidRDefault="000848D4" w:rsidP="000848D4">
      <w:pPr>
        <w:spacing w:line="360" w:lineRule="auto"/>
        <w:ind w:firstLine="709"/>
        <w:jc w:val="both"/>
        <w:rPr>
          <w:sz w:val="28"/>
          <w:szCs w:val="28"/>
        </w:rPr>
      </w:pPr>
      <w:r>
        <w:rPr>
          <w:sz w:val="28"/>
          <w:szCs w:val="28"/>
        </w:rPr>
        <w:t>Втрати</w:t>
      </w:r>
      <w:r>
        <w:rPr>
          <w:sz w:val="28"/>
          <w:szCs w:val="28"/>
          <w:vertAlign w:val="superscript"/>
        </w:rPr>
        <w:t>*</w:t>
      </w:r>
      <w:r>
        <w:rPr>
          <w:sz w:val="28"/>
          <w:szCs w:val="28"/>
        </w:rPr>
        <w:t xml:space="preserve"> в Першій світовій війні, тис. осіб </w:t>
      </w:r>
      <w:r w:rsidR="00C667D4">
        <w:rPr>
          <w:sz w:val="28"/>
          <w:szCs w:val="28"/>
        </w:rPr>
        <w:t>[</w:t>
      </w:r>
      <w:r w:rsidR="00ED1979">
        <w:rPr>
          <w:sz w:val="28"/>
          <w:szCs w:val="28"/>
        </w:rPr>
        <w:fldChar w:fldCharType="begin"/>
      </w:r>
      <w:r w:rsidR="00ED1979">
        <w:rPr>
          <w:sz w:val="28"/>
          <w:szCs w:val="28"/>
        </w:rPr>
        <w:instrText xml:space="preserve"> REF _Ref473531942 \r \h </w:instrText>
      </w:r>
      <w:r w:rsidR="00ED1979">
        <w:rPr>
          <w:sz w:val="28"/>
          <w:szCs w:val="28"/>
        </w:rPr>
      </w:r>
      <w:r w:rsidR="00ED1979">
        <w:rPr>
          <w:sz w:val="28"/>
          <w:szCs w:val="28"/>
        </w:rPr>
        <w:fldChar w:fldCharType="separate"/>
      </w:r>
      <w:r w:rsidR="00561F33">
        <w:rPr>
          <w:sz w:val="28"/>
          <w:szCs w:val="28"/>
        </w:rPr>
        <w:t>52</w:t>
      </w:r>
      <w:r w:rsidR="00ED1979">
        <w:rPr>
          <w:sz w:val="28"/>
          <w:szCs w:val="28"/>
        </w:rPr>
        <w:fldChar w:fldCharType="end"/>
      </w:r>
      <w:r w:rsidRPr="00F4709F">
        <w:rPr>
          <w:sz w:val="28"/>
          <w:szCs w:val="28"/>
        </w:rPr>
        <w:t>, с. 24]</w:t>
      </w:r>
    </w:p>
    <w:tbl>
      <w:tblPr>
        <w:tblStyle w:val="a9"/>
        <w:tblW w:w="0" w:type="auto"/>
        <w:jc w:val="center"/>
        <w:tblLook w:val="04A0" w:firstRow="1" w:lastRow="0" w:firstColumn="1" w:lastColumn="0" w:noHBand="0" w:noVBand="1"/>
      </w:tblPr>
      <w:tblGrid>
        <w:gridCol w:w="534"/>
        <w:gridCol w:w="2409"/>
        <w:gridCol w:w="1915"/>
        <w:gridCol w:w="1915"/>
        <w:gridCol w:w="1915"/>
      </w:tblGrid>
      <w:tr w:rsidR="000848D4" w:rsidRPr="00F4709F" w:rsidTr="000848D4">
        <w:trPr>
          <w:jc w:val="center"/>
        </w:trPr>
        <w:tc>
          <w:tcPr>
            <w:tcW w:w="534" w:type="dxa"/>
            <w:vAlign w:val="center"/>
          </w:tcPr>
          <w:p w:rsidR="000848D4" w:rsidRPr="00F4709F" w:rsidRDefault="000848D4" w:rsidP="000848D4">
            <w:pPr>
              <w:jc w:val="center"/>
              <w:rPr>
                <w:sz w:val="24"/>
                <w:szCs w:val="24"/>
              </w:rPr>
            </w:pPr>
            <w:r>
              <w:rPr>
                <w:sz w:val="24"/>
                <w:szCs w:val="24"/>
              </w:rPr>
              <w:t>№ з/п</w:t>
            </w:r>
          </w:p>
        </w:tc>
        <w:tc>
          <w:tcPr>
            <w:tcW w:w="2409" w:type="dxa"/>
            <w:vAlign w:val="center"/>
          </w:tcPr>
          <w:p w:rsidR="000848D4" w:rsidRPr="00F4709F" w:rsidRDefault="000848D4" w:rsidP="000848D4">
            <w:pPr>
              <w:jc w:val="center"/>
              <w:rPr>
                <w:sz w:val="24"/>
                <w:szCs w:val="24"/>
              </w:rPr>
            </w:pPr>
            <w:r>
              <w:rPr>
                <w:sz w:val="24"/>
                <w:szCs w:val="24"/>
              </w:rPr>
              <w:t xml:space="preserve">Територія </w:t>
            </w:r>
          </w:p>
        </w:tc>
        <w:tc>
          <w:tcPr>
            <w:tcW w:w="1915" w:type="dxa"/>
            <w:vAlign w:val="center"/>
          </w:tcPr>
          <w:p w:rsidR="000848D4" w:rsidRPr="00F4709F" w:rsidRDefault="000848D4" w:rsidP="000848D4">
            <w:pPr>
              <w:jc w:val="center"/>
              <w:rPr>
                <w:sz w:val="24"/>
                <w:szCs w:val="24"/>
              </w:rPr>
            </w:pPr>
            <w:r>
              <w:rPr>
                <w:sz w:val="24"/>
                <w:szCs w:val="24"/>
              </w:rPr>
              <w:t>Прямі втрати</w:t>
            </w:r>
          </w:p>
        </w:tc>
        <w:tc>
          <w:tcPr>
            <w:tcW w:w="1915" w:type="dxa"/>
            <w:vAlign w:val="center"/>
          </w:tcPr>
          <w:p w:rsidR="000848D4" w:rsidRPr="00F4709F" w:rsidRDefault="000848D4" w:rsidP="000848D4">
            <w:pPr>
              <w:jc w:val="center"/>
              <w:rPr>
                <w:sz w:val="24"/>
                <w:szCs w:val="24"/>
              </w:rPr>
            </w:pPr>
            <w:r>
              <w:rPr>
                <w:sz w:val="24"/>
                <w:szCs w:val="24"/>
              </w:rPr>
              <w:t>Непрямі втрати</w:t>
            </w:r>
          </w:p>
        </w:tc>
        <w:tc>
          <w:tcPr>
            <w:tcW w:w="1915" w:type="dxa"/>
            <w:vAlign w:val="center"/>
          </w:tcPr>
          <w:p w:rsidR="000848D4" w:rsidRPr="00F4709F" w:rsidRDefault="000848D4" w:rsidP="000848D4">
            <w:pPr>
              <w:jc w:val="center"/>
              <w:rPr>
                <w:sz w:val="24"/>
                <w:szCs w:val="24"/>
              </w:rPr>
            </w:pPr>
            <w:r>
              <w:rPr>
                <w:sz w:val="24"/>
                <w:szCs w:val="24"/>
              </w:rPr>
              <w:t xml:space="preserve">Всього </w:t>
            </w:r>
          </w:p>
        </w:tc>
      </w:tr>
      <w:tr w:rsidR="000848D4" w:rsidRPr="00F4709F" w:rsidTr="000848D4">
        <w:trPr>
          <w:jc w:val="center"/>
        </w:trPr>
        <w:tc>
          <w:tcPr>
            <w:tcW w:w="534" w:type="dxa"/>
          </w:tcPr>
          <w:p w:rsidR="000848D4" w:rsidRPr="00F4709F" w:rsidRDefault="000848D4" w:rsidP="000848D4">
            <w:pPr>
              <w:jc w:val="both"/>
              <w:rPr>
                <w:sz w:val="24"/>
                <w:szCs w:val="24"/>
              </w:rPr>
            </w:pPr>
            <w:r>
              <w:rPr>
                <w:sz w:val="24"/>
                <w:szCs w:val="24"/>
              </w:rPr>
              <w:t>1</w:t>
            </w:r>
          </w:p>
        </w:tc>
        <w:tc>
          <w:tcPr>
            <w:tcW w:w="2409" w:type="dxa"/>
          </w:tcPr>
          <w:p w:rsidR="000848D4" w:rsidRPr="00F4709F" w:rsidRDefault="000848D4" w:rsidP="000848D4">
            <w:pPr>
              <w:jc w:val="both"/>
              <w:rPr>
                <w:sz w:val="24"/>
                <w:szCs w:val="24"/>
              </w:rPr>
            </w:pPr>
            <w:r>
              <w:rPr>
                <w:sz w:val="24"/>
                <w:szCs w:val="24"/>
              </w:rPr>
              <w:t xml:space="preserve">Російська Україна </w:t>
            </w:r>
          </w:p>
        </w:tc>
        <w:tc>
          <w:tcPr>
            <w:tcW w:w="1915" w:type="dxa"/>
            <w:vAlign w:val="center"/>
          </w:tcPr>
          <w:p w:rsidR="000848D4" w:rsidRPr="00F4709F" w:rsidRDefault="000848D4" w:rsidP="000848D4">
            <w:pPr>
              <w:jc w:val="center"/>
              <w:rPr>
                <w:sz w:val="24"/>
                <w:szCs w:val="24"/>
              </w:rPr>
            </w:pPr>
            <w:r>
              <w:rPr>
                <w:sz w:val="24"/>
                <w:szCs w:val="24"/>
              </w:rPr>
              <w:t>1153,5</w:t>
            </w:r>
          </w:p>
        </w:tc>
        <w:tc>
          <w:tcPr>
            <w:tcW w:w="1915" w:type="dxa"/>
            <w:vAlign w:val="center"/>
          </w:tcPr>
          <w:p w:rsidR="000848D4" w:rsidRPr="00F4709F" w:rsidRDefault="000848D4" w:rsidP="000848D4">
            <w:pPr>
              <w:jc w:val="center"/>
              <w:rPr>
                <w:sz w:val="24"/>
                <w:szCs w:val="24"/>
              </w:rPr>
            </w:pPr>
            <w:r>
              <w:rPr>
                <w:sz w:val="24"/>
                <w:szCs w:val="24"/>
              </w:rPr>
              <w:t>1033,1</w:t>
            </w:r>
          </w:p>
        </w:tc>
        <w:tc>
          <w:tcPr>
            <w:tcW w:w="1915" w:type="dxa"/>
            <w:vAlign w:val="center"/>
          </w:tcPr>
          <w:p w:rsidR="000848D4" w:rsidRPr="00F4709F" w:rsidRDefault="000848D4" w:rsidP="000848D4">
            <w:pPr>
              <w:jc w:val="center"/>
              <w:rPr>
                <w:sz w:val="24"/>
                <w:szCs w:val="24"/>
              </w:rPr>
            </w:pPr>
            <w:r>
              <w:rPr>
                <w:sz w:val="24"/>
                <w:szCs w:val="24"/>
              </w:rPr>
              <w:t>2186,6</w:t>
            </w:r>
          </w:p>
        </w:tc>
      </w:tr>
      <w:tr w:rsidR="000848D4" w:rsidRPr="00F4709F" w:rsidTr="000848D4">
        <w:trPr>
          <w:jc w:val="center"/>
        </w:trPr>
        <w:tc>
          <w:tcPr>
            <w:tcW w:w="534" w:type="dxa"/>
          </w:tcPr>
          <w:p w:rsidR="000848D4" w:rsidRPr="00F4709F" w:rsidRDefault="000848D4" w:rsidP="000848D4">
            <w:pPr>
              <w:jc w:val="both"/>
              <w:rPr>
                <w:sz w:val="24"/>
                <w:szCs w:val="24"/>
              </w:rPr>
            </w:pPr>
            <w:r>
              <w:rPr>
                <w:sz w:val="24"/>
                <w:szCs w:val="24"/>
              </w:rPr>
              <w:t>2</w:t>
            </w:r>
          </w:p>
        </w:tc>
        <w:tc>
          <w:tcPr>
            <w:tcW w:w="2409" w:type="dxa"/>
          </w:tcPr>
          <w:p w:rsidR="000848D4" w:rsidRPr="00F4709F" w:rsidRDefault="000848D4" w:rsidP="000848D4">
            <w:pPr>
              <w:jc w:val="both"/>
              <w:rPr>
                <w:sz w:val="24"/>
                <w:szCs w:val="24"/>
              </w:rPr>
            </w:pPr>
            <w:r>
              <w:rPr>
                <w:sz w:val="24"/>
                <w:szCs w:val="24"/>
              </w:rPr>
              <w:t>Австро-Угорська Україна</w:t>
            </w:r>
          </w:p>
        </w:tc>
        <w:tc>
          <w:tcPr>
            <w:tcW w:w="1915" w:type="dxa"/>
            <w:vAlign w:val="center"/>
          </w:tcPr>
          <w:p w:rsidR="000848D4" w:rsidRPr="00F4709F" w:rsidRDefault="000848D4" w:rsidP="000848D4">
            <w:pPr>
              <w:jc w:val="center"/>
              <w:rPr>
                <w:sz w:val="24"/>
                <w:szCs w:val="24"/>
              </w:rPr>
            </w:pPr>
            <w:r>
              <w:rPr>
                <w:sz w:val="24"/>
                <w:szCs w:val="24"/>
              </w:rPr>
              <w:t>372,6</w:t>
            </w:r>
          </w:p>
        </w:tc>
        <w:tc>
          <w:tcPr>
            <w:tcW w:w="1915" w:type="dxa"/>
            <w:vAlign w:val="center"/>
          </w:tcPr>
          <w:p w:rsidR="000848D4" w:rsidRPr="00F4709F" w:rsidRDefault="000848D4" w:rsidP="000848D4">
            <w:pPr>
              <w:jc w:val="center"/>
              <w:rPr>
                <w:sz w:val="24"/>
                <w:szCs w:val="24"/>
              </w:rPr>
            </w:pPr>
            <w:r>
              <w:rPr>
                <w:sz w:val="24"/>
                <w:szCs w:val="24"/>
              </w:rPr>
              <w:t>270,6</w:t>
            </w:r>
          </w:p>
        </w:tc>
        <w:tc>
          <w:tcPr>
            <w:tcW w:w="1915" w:type="dxa"/>
            <w:vAlign w:val="center"/>
          </w:tcPr>
          <w:p w:rsidR="000848D4" w:rsidRPr="00F4709F" w:rsidRDefault="000848D4" w:rsidP="000848D4">
            <w:pPr>
              <w:jc w:val="center"/>
              <w:rPr>
                <w:sz w:val="24"/>
                <w:szCs w:val="24"/>
              </w:rPr>
            </w:pPr>
            <w:r>
              <w:rPr>
                <w:sz w:val="24"/>
                <w:szCs w:val="24"/>
              </w:rPr>
              <w:t>643,2</w:t>
            </w:r>
          </w:p>
        </w:tc>
      </w:tr>
      <w:tr w:rsidR="000848D4" w:rsidRPr="00F4709F" w:rsidTr="000848D4">
        <w:trPr>
          <w:jc w:val="center"/>
        </w:trPr>
        <w:tc>
          <w:tcPr>
            <w:tcW w:w="534" w:type="dxa"/>
          </w:tcPr>
          <w:p w:rsidR="000848D4" w:rsidRPr="00F4709F" w:rsidRDefault="000848D4" w:rsidP="000848D4">
            <w:pPr>
              <w:jc w:val="both"/>
              <w:rPr>
                <w:sz w:val="24"/>
                <w:szCs w:val="24"/>
              </w:rPr>
            </w:pPr>
            <w:r>
              <w:rPr>
                <w:sz w:val="24"/>
                <w:szCs w:val="24"/>
              </w:rPr>
              <w:t>3</w:t>
            </w:r>
          </w:p>
        </w:tc>
        <w:tc>
          <w:tcPr>
            <w:tcW w:w="2409" w:type="dxa"/>
          </w:tcPr>
          <w:p w:rsidR="000848D4" w:rsidRPr="00F4709F" w:rsidRDefault="000848D4" w:rsidP="000848D4">
            <w:pPr>
              <w:jc w:val="both"/>
              <w:rPr>
                <w:sz w:val="24"/>
                <w:szCs w:val="24"/>
              </w:rPr>
            </w:pPr>
            <w:r>
              <w:rPr>
                <w:sz w:val="24"/>
                <w:szCs w:val="24"/>
              </w:rPr>
              <w:t xml:space="preserve">Всього </w:t>
            </w:r>
          </w:p>
        </w:tc>
        <w:tc>
          <w:tcPr>
            <w:tcW w:w="1915" w:type="dxa"/>
            <w:vAlign w:val="center"/>
          </w:tcPr>
          <w:p w:rsidR="000848D4" w:rsidRPr="00F4709F" w:rsidRDefault="000848D4" w:rsidP="000848D4">
            <w:pPr>
              <w:jc w:val="center"/>
              <w:rPr>
                <w:sz w:val="24"/>
                <w:szCs w:val="24"/>
              </w:rPr>
            </w:pPr>
            <w:r>
              <w:rPr>
                <w:sz w:val="24"/>
                <w:szCs w:val="24"/>
              </w:rPr>
              <w:t>1526,1</w:t>
            </w:r>
          </w:p>
        </w:tc>
        <w:tc>
          <w:tcPr>
            <w:tcW w:w="1915" w:type="dxa"/>
            <w:vAlign w:val="center"/>
          </w:tcPr>
          <w:p w:rsidR="000848D4" w:rsidRPr="00F4709F" w:rsidRDefault="000848D4" w:rsidP="000848D4">
            <w:pPr>
              <w:jc w:val="center"/>
              <w:rPr>
                <w:sz w:val="24"/>
                <w:szCs w:val="24"/>
              </w:rPr>
            </w:pPr>
            <w:r>
              <w:rPr>
                <w:sz w:val="24"/>
                <w:szCs w:val="24"/>
              </w:rPr>
              <w:t>1303,7</w:t>
            </w:r>
          </w:p>
        </w:tc>
        <w:tc>
          <w:tcPr>
            <w:tcW w:w="1915" w:type="dxa"/>
            <w:vAlign w:val="center"/>
          </w:tcPr>
          <w:p w:rsidR="000848D4" w:rsidRPr="00F4709F" w:rsidRDefault="000848D4" w:rsidP="000848D4">
            <w:pPr>
              <w:jc w:val="center"/>
              <w:rPr>
                <w:sz w:val="24"/>
                <w:szCs w:val="24"/>
              </w:rPr>
            </w:pPr>
            <w:r>
              <w:rPr>
                <w:sz w:val="24"/>
                <w:szCs w:val="24"/>
              </w:rPr>
              <w:t>2829,8</w:t>
            </w:r>
          </w:p>
        </w:tc>
      </w:tr>
    </w:tbl>
    <w:p w:rsidR="000848D4" w:rsidRDefault="000848D4" w:rsidP="000848D4">
      <w:pPr>
        <w:ind w:firstLine="709"/>
        <w:jc w:val="both"/>
        <w:rPr>
          <w:sz w:val="24"/>
          <w:szCs w:val="24"/>
        </w:rPr>
      </w:pPr>
      <w:r w:rsidRPr="00ED3B4C">
        <w:rPr>
          <w:sz w:val="24"/>
          <w:szCs w:val="24"/>
          <w:vertAlign w:val="superscript"/>
        </w:rPr>
        <w:t xml:space="preserve">* </w:t>
      </w:r>
      <w:r w:rsidRPr="00ED3B4C">
        <w:rPr>
          <w:sz w:val="24"/>
          <w:szCs w:val="24"/>
        </w:rPr>
        <w:t>- прямі втрати – це смерті, які вважаються жертвами війни, непрямі втрати – це втрачені через війну народження, а також смерті, викликані війною.</w:t>
      </w:r>
    </w:p>
    <w:p w:rsidR="000848D4" w:rsidRPr="00ED3B4C" w:rsidRDefault="000848D4" w:rsidP="000848D4">
      <w:pPr>
        <w:spacing w:line="360" w:lineRule="auto"/>
        <w:ind w:firstLine="709"/>
        <w:jc w:val="both"/>
        <w:rPr>
          <w:sz w:val="24"/>
          <w:szCs w:val="24"/>
          <w:vertAlign w:val="superscript"/>
        </w:rPr>
      </w:pPr>
    </w:p>
    <w:p w:rsidR="000848D4" w:rsidRPr="00A449FE" w:rsidRDefault="000848D4" w:rsidP="000848D4">
      <w:pPr>
        <w:shd w:val="clear" w:color="auto" w:fill="FFFFFF"/>
        <w:spacing w:line="360" w:lineRule="auto"/>
        <w:ind w:firstLine="709"/>
        <w:jc w:val="both"/>
        <w:rPr>
          <w:sz w:val="28"/>
          <w:szCs w:val="28"/>
        </w:rPr>
      </w:pPr>
      <w:r w:rsidRPr="00A449FE">
        <w:rPr>
          <w:sz w:val="28"/>
          <w:szCs w:val="28"/>
        </w:rPr>
        <w:t>Громадянська війна за участю армії більшовиків, війська білогвардійців під командуванням генерала Денікіна, україн</w:t>
      </w:r>
      <w:r w:rsidRPr="00A449FE">
        <w:rPr>
          <w:sz w:val="28"/>
          <w:szCs w:val="28"/>
        </w:rPr>
        <w:softHyphen/>
        <w:t xml:space="preserve">ських борців за незалежність, і селянських анархістів-повстанців на чолі з Махно, вирувала до 1921 року, тобто довго після того, як більшовики прийшли до влади. Громадянська війна супроводжувалася голодом, викликаним поєднанням посухи та економічної нестабільності. Втрати від громадянської війни і голоду разом, за оцінками, складають: прямі – 2,9 </w:t>
      </w:r>
      <w:r w:rsidRPr="00A449FE">
        <w:rPr>
          <w:sz w:val="28"/>
          <w:szCs w:val="28"/>
          <w:lang w:val="ru-RU"/>
        </w:rPr>
        <w:t xml:space="preserve">млн, </w:t>
      </w:r>
      <w:r w:rsidRPr="00A449FE">
        <w:rPr>
          <w:sz w:val="28"/>
          <w:szCs w:val="28"/>
        </w:rPr>
        <w:t xml:space="preserve">непрямі – 1,5 </w:t>
      </w:r>
      <w:r w:rsidRPr="00A449FE">
        <w:rPr>
          <w:sz w:val="28"/>
          <w:szCs w:val="28"/>
          <w:lang w:val="ru-RU"/>
        </w:rPr>
        <w:t xml:space="preserve">млн </w:t>
      </w:r>
      <w:r w:rsidRPr="00A449FE">
        <w:rPr>
          <w:sz w:val="28"/>
          <w:szCs w:val="28"/>
        </w:rPr>
        <w:t>осіб [</w:t>
      </w:r>
      <w:r w:rsidR="00ED1979">
        <w:rPr>
          <w:sz w:val="28"/>
          <w:szCs w:val="28"/>
        </w:rPr>
        <w:fldChar w:fldCharType="begin"/>
      </w:r>
      <w:r w:rsidR="00ED1979">
        <w:rPr>
          <w:sz w:val="28"/>
          <w:szCs w:val="28"/>
        </w:rPr>
        <w:instrText xml:space="preserve"> REF _Ref473531954 \r \h </w:instrText>
      </w:r>
      <w:r w:rsidR="00ED1979">
        <w:rPr>
          <w:sz w:val="28"/>
          <w:szCs w:val="28"/>
        </w:rPr>
      </w:r>
      <w:r w:rsidR="00ED1979">
        <w:rPr>
          <w:sz w:val="28"/>
          <w:szCs w:val="28"/>
        </w:rPr>
        <w:fldChar w:fldCharType="separate"/>
      </w:r>
      <w:r w:rsidR="00561F33">
        <w:rPr>
          <w:sz w:val="28"/>
          <w:szCs w:val="28"/>
        </w:rPr>
        <w:t>88</w:t>
      </w:r>
      <w:r w:rsidR="00ED1979">
        <w:rPr>
          <w:sz w:val="28"/>
          <w:szCs w:val="28"/>
        </w:rPr>
        <w:fldChar w:fldCharType="end"/>
      </w:r>
      <w:r w:rsidR="00C667D4">
        <w:rPr>
          <w:sz w:val="28"/>
          <w:szCs w:val="28"/>
        </w:rPr>
        <w:t xml:space="preserve">; </w:t>
      </w:r>
      <w:r w:rsidR="00ED1979">
        <w:rPr>
          <w:sz w:val="28"/>
          <w:szCs w:val="28"/>
        </w:rPr>
        <w:fldChar w:fldCharType="begin"/>
      </w:r>
      <w:r w:rsidR="00ED1979">
        <w:rPr>
          <w:sz w:val="28"/>
          <w:szCs w:val="28"/>
        </w:rPr>
        <w:instrText xml:space="preserve"> REF _Ref473531963 \r \h </w:instrText>
      </w:r>
      <w:r w:rsidR="00ED1979">
        <w:rPr>
          <w:sz w:val="28"/>
          <w:szCs w:val="28"/>
        </w:rPr>
      </w:r>
      <w:r w:rsidR="00ED1979">
        <w:rPr>
          <w:sz w:val="28"/>
          <w:szCs w:val="28"/>
        </w:rPr>
        <w:fldChar w:fldCharType="separate"/>
      </w:r>
      <w:r w:rsidR="00561F33">
        <w:rPr>
          <w:sz w:val="28"/>
          <w:szCs w:val="28"/>
        </w:rPr>
        <w:t>54</w:t>
      </w:r>
      <w:r w:rsidR="00ED1979">
        <w:rPr>
          <w:sz w:val="28"/>
          <w:szCs w:val="28"/>
        </w:rPr>
        <w:fldChar w:fldCharType="end"/>
      </w:r>
      <w:r w:rsidRPr="00A449FE">
        <w:rPr>
          <w:sz w:val="28"/>
          <w:szCs w:val="28"/>
        </w:rPr>
        <w:t>]. Нова економічна політика Леніна 1921–1927 рр. дала можливість дещо нормалізувати життя і відно</w:t>
      </w:r>
      <w:r w:rsidRPr="00A449FE">
        <w:rPr>
          <w:sz w:val="28"/>
          <w:szCs w:val="28"/>
        </w:rPr>
        <w:softHyphen/>
        <w:t>вити економіку, а політика українізації призвела до короткочасного відродження української культури. І те й інше було різко призупинене 1931 року сталінською ра</w:t>
      </w:r>
      <w:r w:rsidRPr="00A449FE">
        <w:rPr>
          <w:sz w:val="28"/>
          <w:szCs w:val="28"/>
        </w:rPr>
        <w:softHyphen/>
        <w:t>дикальною політикою колективізації землі, індустріалізації, культурної «</w:t>
      </w:r>
      <w:proofErr w:type="spellStart"/>
      <w:r w:rsidRPr="00A449FE">
        <w:rPr>
          <w:sz w:val="28"/>
          <w:szCs w:val="28"/>
        </w:rPr>
        <w:t>совєтізації</w:t>
      </w:r>
      <w:proofErr w:type="spellEnd"/>
      <w:r w:rsidRPr="00A449FE">
        <w:rPr>
          <w:sz w:val="28"/>
          <w:szCs w:val="28"/>
        </w:rPr>
        <w:t>» та масовими репресіями.</w:t>
      </w:r>
    </w:p>
    <w:p w:rsidR="000848D4" w:rsidRPr="00A449FE" w:rsidRDefault="000848D4" w:rsidP="000848D4">
      <w:pPr>
        <w:shd w:val="clear" w:color="auto" w:fill="FFFFFF"/>
        <w:spacing w:line="360" w:lineRule="auto"/>
        <w:ind w:firstLine="709"/>
        <w:jc w:val="both"/>
        <w:rPr>
          <w:sz w:val="28"/>
          <w:szCs w:val="28"/>
        </w:rPr>
      </w:pPr>
      <w:r w:rsidRPr="00A449FE">
        <w:rPr>
          <w:sz w:val="28"/>
          <w:szCs w:val="28"/>
        </w:rPr>
        <w:t>Факт голоду 1932–1933 рр., відомий як Голодомор (голодна смерть) в українській і Великий голод у західній літературі, довго заперечу</w:t>
      </w:r>
      <w:r w:rsidRPr="00A449FE">
        <w:rPr>
          <w:sz w:val="28"/>
          <w:szCs w:val="28"/>
        </w:rPr>
        <w:softHyphen/>
        <w:t>вав радянський політичний істеблішмент і протягом десятиліть ігнорували на Заході. Зараз йому усе більше надається увага на національному і міжнародному рівні. Голод 1932–1933 рр., викликаний колективізацією, мав місце в багатьох частинах Радянського Союзу</w:t>
      </w:r>
      <w:r w:rsidR="00C667D4">
        <w:rPr>
          <w:sz w:val="28"/>
          <w:szCs w:val="28"/>
        </w:rPr>
        <w:t>, включаючи і власне Росію [</w:t>
      </w:r>
      <w:r w:rsidR="00ED1979">
        <w:rPr>
          <w:sz w:val="28"/>
          <w:szCs w:val="28"/>
        </w:rPr>
        <w:fldChar w:fldCharType="begin"/>
      </w:r>
      <w:r w:rsidR="00ED1979">
        <w:rPr>
          <w:sz w:val="28"/>
          <w:szCs w:val="28"/>
        </w:rPr>
        <w:instrText xml:space="preserve"> REF _Ref473531973 \r \h </w:instrText>
      </w:r>
      <w:r w:rsidR="00ED1979">
        <w:rPr>
          <w:sz w:val="28"/>
          <w:szCs w:val="28"/>
        </w:rPr>
      </w:r>
      <w:r w:rsidR="00ED1979">
        <w:rPr>
          <w:sz w:val="28"/>
          <w:szCs w:val="28"/>
        </w:rPr>
        <w:fldChar w:fldCharType="separate"/>
      </w:r>
      <w:r w:rsidR="00561F33">
        <w:rPr>
          <w:sz w:val="28"/>
          <w:szCs w:val="28"/>
        </w:rPr>
        <w:t>94</w:t>
      </w:r>
      <w:r w:rsidR="00ED1979">
        <w:rPr>
          <w:sz w:val="28"/>
          <w:szCs w:val="28"/>
        </w:rPr>
        <w:fldChar w:fldCharType="end"/>
      </w:r>
      <w:r w:rsidRPr="00A449FE">
        <w:rPr>
          <w:sz w:val="28"/>
          <w:szCs w:val="28"/>
        </w:rPr>
        <w:t>]. Але український голод відріз</w:t>
      </w:r>
      <w:r w:rsidRPr="00A449FE">
        <w:rPr>
          <w:sz w:val="28"/>
          <w:szCs w:val="28"/>
        </w:rPr>
        <w:softHyphen/>
        <w:t>няється за своїми масштабами і значною національною складовою. Голодомор є уні</w:t>
      </w:r>
      <w:r w:rsidRPr="00A449FE">
        <w:rPr>
          <w:sz w:val="28"/>
          <w:szCs w:val="28"/>
        </w:rPr>
        <w:softHyphen/>
        <w:t xml:space="preserve">кальним у тому, що він був мотивований і здійснений державою з метою придушення неспокійної </w:t>
      </w:r>
      <w:r w:rsidRPr="00A449FE">
        <w:rPr>
          <w:sz w:val="28"/>
          <w:szCs w:val="28"/>
        </w:rPr>
        <w:lastRenderedPageBreak/>
        <w:t>України і знищення її селянства. На відміну від більш колективістського російського селянства з його традицією спільноти, українське селянство мало сильне почуття власності. Голод був здійснений шляхом послідовних конфіскацій зерна на експорт, інших продуктів харчуван</w:t>
      </w:r>
      <w:r w:rsidR="00C667D4">
        <w:rPr>
          <w:sz w:val="28"/>
          <w:szCs w:val="28"/>
        </w:rPr>
        <w:t>ня та посівного матеріалу</w:t>
      </w:r>
      <w:r w:rsidRPr="00A449FE">
        <w:rPr>
          <w:sz w:val="28"/>
          <w:szCs w:val="28"/>
        </w:rPr>
        <w:t>. Саме розсудливе планування здійснення систематичних заходів для настання Великого Голоду і роб</w:t>
      </w:r>
      <w:r w:rsidRPr="00A449FE">
        <w:rPr>
          <w:sz w:val="28"/>
          <w:szCs w:val="28"/>
        </w:rPr>
        <w:softHyphen/>
        <w:t xml:space="preserve">лять його одним з </w:t>
      </w:r>
      <w:proofErr w:type="spellStart"/>
      <w:r w:rsidRPr="00A449FE">
        <w:rPr>
          <w:sz w:val="28"/>
          <w:szCs w:val="28"/>
        </w:rPr>
        <w:t>найзловісніших</w:t>
      </w:r>
      <w:proofErr w:type="spellEnd"/>
      <w:r w:rsidR="00C667D4">
        <w:rPr>
          <w:sz w:val="28"/>
          <w:szCs w:val="28"/>
        </w:rPr>
        <w:t xml:space="preserve"> епізодів в історії людства</w:t>
      </w:r>
      <w:r w:rsidRPr="00A449FE">
        <w:rPr>
          <w:sz w:val="28"/>
          <w:szCs w:val="28"/>
        </w:rPr>
        <w:t>.</w:t>
      </w:r>
    </w:p>
    <w:p w:rsidR="000848D4" w:rsidRPr="00A449FE" w:rsidRDefault="000848D4" w:rsidP="000848D4">
      <w:pPr>
        <w:shd w:val="clear" w:color="auto" w:fill="FFFFFF"/>
        <w:spacing w:line="360" w:lineRule="auto"/>
        <w:ind w:firstLine="709"/>
        <w:jc w:val="both"/>
        <w:rPr>
          <w:sz w:val="28"/>
          <w:szCs w:val="28"/>
        </w:rPr>
      </w:pPr>
      <w:r w:rsidRPr="00A449FE">
        <w:rPr>
          <w:sz w:val="28"/>
          <w:szCs w:val="28"/>
        </w:rPr>
        <w:t>Оцінки прямих і непрямих втрат від Голодомору було неможливо проводити в умовах радянської державної таємниці та навмисної фальсифікації інформації, коли оприлюднення правдивих статистичних даних могло призвести до заборони займа</w:t>
      </w:r>
      <w:r w:rsidRPr="00A449FE">
        <w:rPr>
          <w:sz w:val="28"/>
          <w:szCs w:val="28"/>
        </w:rPr>
        <w:softHyphen/>
        <w:t>тись професійною діяльністю,ув’язнення, висил</w:t>
      </w:r>
      <w:r w:rsidR="00C667D4">
        <w:rPr>
          <w:sz w:val="28"/>
          <w:szCs w:val="28"/>
        </w:rPr>
        <w:t>ки в табори або до страти [</w:t>
      </w:r>
      <w:r w:rsidR="00ED1979">
        <w:rPr>
          <w:sz w:val="28"/>
          <w:szCs w:val="28"/>
        </w:rPr>
        <w:fldChar w:fldCharType="begin"/>
      </w:r>
      <w:r w:rsidR="00ED1979">
        <w:rPr>
          <w:sz w:val="28"/>
          <w:szCs w:val="28"/>
        </w:rPr>
        <w:instrText xml:space="preserve"> REF _Ref473531987 \r \h </w:instrText>
      </w:r>
      <w:r w:rsidR="00ED1979">
        <w:rPr>
          <w:sz w:val="28"/>
          <w:szCs w:val="28"/>
        </w:rPr>
      </w:r>
      <w:r w:rsidR="00ED1979">
        <w:rPr>
          <w:sz w:val="28"/>
          <w:szCs w:val="28"/>
        </w:rPr>
        <w:fldChar w:fldCharType="separate"/>
      </w:r>
      <w:r w:rsidR="00561F33">
        <w:rPr>
          <w:sz w:val="28"/>
          <w:szCs w:val="28"/>
        </w:rPr>
        <w:t>68</w:t>
      </w:r>
      <w:r w:rsidR="00ED1979">
        <w:rPr>
          <w:sz w:val="28"/>
          <w:szCs w:val="28"/>
        </w:rPr>
        <w:fldChar w:fldCharType="end"/>
      </w:r>
      <w:r w:rsidRPr="00A449FE">
        <w:rPr>
          <w:sz w:val="28"/>
          <w:szCs w:val="28"/>
        </w:rPr>
        <w:t>]. Тим не менш, копіткі дослідження істориків, таких як С.</w:t>
      </w:r>
      <w:r w:rsidR="008829BF">
        <w:rPr>
          <w:sz w:val="28"/>
          <w:szCs w:val="28"/>
        </w:rPr>
        <w:t xml:space="preserve"> </w:t>
      </w:r>
      <w:r w:rsidRPr="00A449FE">
        <w:rPr>
          <w:sz w:val="28"/>
          <w:szCs w:val="28"/>
        </w:rPr>
        <w:t xml:space="preserve">В. </w:t>
      </w:r>
      <w:proofErr w:type="spellStart"/>
      <w:r w:rsidRPr="00A449FE">
        <w:rPr>
          <w:sz w:val="28"/>
          <w:szCs w:val="28"/>
        </w:rPr>
        <w:t>Кульчицький</w:t>
      </w:r>
      <w:proofErr w:type="spellEnd"/>
      <w:r w:rsidRPr="00A449FE">
        <w:rPr>
          <w:sz w:val="28"/>
          <w:szCs w:val="28"/>
        </w:rPr>
        <w:t xml:space="preserve"> і С. </w:t>
      </w:r>
      <w:proofErr w:type="spellStart"/>
      <w:r w:rsidRPr="00A449FE">
        <w:rPr>
          <w:sz w:val="28"/>
          <w:szCs w:val="28"/>
        </w:rPr>
        <w:t>Мак</w:t>
      </w:r>
      <w:r w:rsidRPr="00A449FE">
        <w:rPr>
          <w:sz w:val="28"/>
          <w:szCs w:val="28"/>
        </w:rPr>
        <w:softHyphen/>
        <w:t>судов</w:t>
      </w:r>
      <w:proofErr w:type="spellEnd"/>
      <w:r w:rsidRPr="00A449FE">
        <w:rPr>
          <w:sz w:val="28"/>
          <w:szCs w:val="28"/>
        </w:rPr>
        <w:t>, демографів із київського Інституту демографії та соціальних досліджень імені М.</w:t>
      </w:r>
      <w:r w:rsidR="008829BF">
        <w:rPr>
          <w:sz w:val="28"/>
          <w:szCs w:val="28"/>
        </w:rPr>
        <w:t xml:space="preserve"> </w:t>
      </w:r>
      <w:r w:rsidRPr="00A449FE">
        <w:rPr>
          <w:sz w:val="28"/>
          <w:szCs w:val="28"/>
        </w:rPr>
        <w:t xml:space="preserve">В. </w:t>
      </w:r>
      <w:proofErr w:type="spellStart"/>
      <w:r w:rsidRPr="00A449FE">
        <w:rPr>
          <w:sz w:val="28"/>
          <w:szCs w:val="28"/>
        </w:rPr>
        <w:t>Птухи</w:t>
      </w:r>
      <w:proofErr w:type="spellEnd"/>
      <w:r w:rsidRPr="00A449FE">
        <w:rPr>
          <w:sz w:val="28"/>
          <w:szCs w:val="28"/>
        </w:rPr>
        <w:t xml:space="preserve"> НАН України, інших вчених (</w:t>
      </w:r>
      <w:r w:rsidRPr="00A449FE">
        <w:rPr>
          <w:sz w:val="28"/>
          <w:szCs w:val="28"/>
          <w:lang w:val="en-US"/>
        </w:rPr>
        <w:t>INED</w:t>
      </w:r>
      <w:r w:rsidRPr="00A449FE">
        <w:rPr>
          <w:sz w:val="28"/>
          <w:szCs w:val="28"/>
        </w:rPr>
        <w:t xml:space="preserve"> у Франції, Гарвардський університет в США, Інститут Макса Планка в Німеччині) дозволи </w:t>
      </w:r>
      <w:proofErr w:type="spellStart"/>
      <w:r w:rsidRPr="00A449FE">
        <w:rPr>
          <w:sz w:val="28"/>
          <w:szCs w:val="28"/>
        </w:rPr>
        <w:t>визначитили</w:t>
      </w:r>
      <w:proofErr w:type="spellEnd"/>
      <w:r w:rsidRPr="00A449FE">
        <w:rPr>
          <w:sz w:val="28"/>
          <w:szCs w:val="28"/>
        </w:rPr>
        <w:t xml:space="preserve"> правдоподібні діапазони загиблих (див. табл. </w:t>
      </w:r>
      <w:r w:rsidRPr="00983D80">
        <w:rPr>
          <w:sz w:val="28"/>
          <w:szCs w:val="28"/>
        </w:rPr>
        <w:t>2.3.).</w:t>
      </w:r>
    </w:p>
    <w:p w:rsidR="000848D4" w:rsidRDefault="000848D4" w:rsidP="000848D4">
      <w:pPr>
        <w:shd w:val="clear" w:color="auto" w:fill="FFFFFF"/>
        <w:spacing w:line="360" w:lineRule="auto"/>
        <w:ind w:firstLine="709"/>
        <w:jc w:val="right"/>
        <w:rPr>
          <w:sz w:val="28"/>
          <w:szCs w:val="28"/>
        </w:rPr>
      </w:pPr>
      <w:r>
        <w:rPr>
          <w:sz w:val="28"/>
          <w:szCs w:val="28"/>
        </w:rPr>
        <w:t>Таблиця 2.3.</w:t>
      </w:r>
    </w:p>
    <w:p w:rsidR="000848D4" w:rsidRDefault="000848D4" w:rsidP="000848D4">
      <w:pPr>
        <w:shd w:val="clear" w:color="auto" w:fill="FFFFFF"/>
        <w:spacing w:line="360" w:lineRule="auto"/>
        <w:ind w:firstLine="709"/>
        <w:jc w:val="both"/>
        <w:rPr>
          <w:sz w:val="28"/>
          <w:szCs w:val="28"/>
        </w:rPr>
      </w:pPr>
      <w:r>
        <w:rPr>
          <w:sz w:val="28"/>
          <w:szCs w:val="28"/>
        </w:rPr>
        <w:t>Оцінка прямих і непрямих демографічних втрат</w:t>
      </w:r>
      <w:r>
        <w:rPr>
          <w:sz w:val="28"/>
          <w:szCs w:val="28"/>
          <w:vertAlign w:val="superscript"/>
        </w:rPr>
        <w:t>*</w:t>
      </w:r>
      <w:r>
        <w:rPr>
          <w:sz w:val="28"/>
          <w:szCs w:val="28"/>
        </w:rPr>
        <w:t>, пов’яз</w:t>
      </w:r>
      <w:r w:rsidR="00C667D4">
        <w:rPr>
          <w:sz w:val="28"/>
          <w:szCs w:val="28"/>
        </w:rPr>
        <w:t>аних з голодом 1932-1933 рр. [</w:t>
      </w:r>
      <w:r w:rsidR="00ED1979">
        <w:rPr>
          <w:sz w:val="28"/>
          <w:szCs w:val="28"/>
        </w:rPr>
        <w:fldChar w:fldCharType="begin"/>
      </w:r>
      <w:r w:rsidR="00ED1979">
        <w:rPr>
          <w:sz w:val="28"/>
          <w:szCs w:val="28"/>
        </w:rPr>
        <w:instrText xml:space="preserve"> REF _Ref473532046 \r \h </w:instrText>
      </w:r>
      <w:r w:rsidR="00ED1979">
        <w:rPr>
          <w:sz w:val="28"/>
          <w:szCs w:val="28"/>
        </w:rPr>
      </w:r>
      <w:r w:rsidR="00ED1979">
        <w:rPr>
          <w:sz w:val="28"/>
          <w:szCs w:val="28"/>
        </w:rPr>
        <w:fldChar w:fldCharType="separate"/>
      </w:r>
      <w:r w:rsidR="00561F33">
        <w:rPr>
          <w:sz w:val="28"/>
          <w:szCs w:val="28"/>
        </w:rPr>
        <w:t>72</w:t>
      </w:r>
      <w:r w:rsidR="00ED1979">
        <w:rPr>
          <w:sz w:val="28"/>
          <w:szCs w:val="28"/>
        </w:rPr>
        <w:fldChar w:fldCharType="end"/>
      </w:r>
      <w:r>
        <w:rPr>
          <w:sz w:val="28"/>
          <w:szCs w:val="28"/>
        </w:rPr>
        <w:t>, с. 26]</w:t>
      </w:r>
    </w:p>
    <w:tbl>
      <w:tblPr>
        <w:tblW w:w="0" w:type="auto"/>
        <w:tblInd w:w="40" w:type="dxa"/>
        <w:tblLayout w:type="fixed"/>
        <w:tblCellMar>
          <w:left w:w="40" w:type="dxa"/>
          <w:right w:w="40" w:type="dxa"/>
        </w:tblCellMar>
        <w:tblLook w:val="0000" w:firstRow="0" w:lastRow="0" w:firstColumn="0" w:lastColumn="0" w:noHBand="0" w:noVBand="0"/>
      </w:tblPr>
      <w:tblGrid>
        <w:gridCol w:w="3634"/>
        <w:gridCol w:w="1328"/>
        <w:gridCol w:w="1417"/>
        <w:gridCol w:w="992"/>
        <w:gridCol w:w="1701"/>
      </w:tblGrid>
      <w:tr w:rsidR="000848D4" w:rsidRPr="00A64D71" w:rsidTr="000848D4">
        <w:trPr>
          <w:trHeight w:hRule="exact" w:val="509"/>
        </w:trPr>
        <w:tc>
          <w:tcPr>
            <w:tcW w:w="3634" w:type="dxa"/>
            <w:tcBorders>
              <w:top w:val="single" w:sz="6" w:space="0" w:color="auto"/>
              <w:left w:val="single" w:sz="6" w:space="0" w:color="auto"/>
              <w:bottom w:val="single" w:sz="6" w:space="0" w:color="auto"/>
              <w:right w:val="single" w:sz="6" w:space="0" w:color="auto"/>
            </w:tcBorders>
            <w:shd w:val="clear" w:color="auto" w:fill="FFFFFF"/>
          </w:tcPr>
          <w:p w:rsidR="000848D4" w:rsidRPr="00A64D71" w:rsidRDefault="000848D4" w:rsidP="000848D4">
            <w:pPr>
              <w:shd w:val="clear" w:color="auto" w:fill="FFFFFF"/>
              <w:spacing w:line="360" w:lineRule="auto"/>
              <w:jc w:val="center"/>
              <w:rPr>
                <w:sz w:val="24"/>
                <w:szCs w:val="24"/>
              </w:rPr>
            </w:pPr>
            <w:r w:rsidRPr="00A64D71">
              <w:rPr>
                <w:bCs/>
                <w:sz w:val="24"/>
                <w:szCs w:val="24"/>
              </w:rPr>
              <w:t>Джерело інформації</w:t>
            </w: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0848D4" w:rsidRPr="00A64D71" w:rsidRDefault="000848D4" w:rsidP="000848D4">
            <w:pPr>
              <w:shd w:val="clear" w:color="auto" w:fill="FFFFFF"/>
              <w:spacing w:line="360" w:lineRule="auto"/>
              <w:ind w:left="115" w:right="115"/>
              <w:rPr>
                <w:sz w:val="24"/>
                <w:szCs w:val="24"/>
              </w:rPr>
            </w:pPr>
            <w:r w:rsidRPr="00A64D71">
              <w:rPr>
                <w:bCs/>
                <w:sz w:val="24"/>
                <w:szCs w:val="24"/>
              </w:rPr>
              <w:t>Прямі втрати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848D4" w:rsidRPr="00A64D71" w:rsidRDefault="000848D4" w:rsidP="000848D4">
            <w:pPr>
              <w:shd w:val="clear" w:color="auto" w:fill="FFFFFF"/>
              <w:spacing w:line="360" w:lineRule="auto"/>
              <w:ind w:left="144" w:right="134"/>
              <w:rPr>
                <w:sz w:val="24"/>
                <w:szCs w:val="24"/>
              </w:rPr>
            </w:pPr>
            <w:r w:rsidRPr="00A64D71">
              <w:rPr>
                <w:bCs/>
                <w:sz w:val="24"/>
                <w:szCs w:val="24"/>
              </w:rPr>
              <w:t>Непрямі втрати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848D4" w:rsidRPr="00A64D71" w:rsidRDefault="000848D4" w:rsidP="000848D4">
            <w:pPr>
              <w:shd w:val="clear" w:color="auto" w:fill="FFFFFF"/>
              <w:spacing w:line="360" w:lineRule="auto"/>
              <w:jc w:val="center"/>
              <w:rPr>
                <w:sz w:val="24"/>
                <w:szCs w:val="24"/>
              </w:rPr>
            </w:pPr>
            <w:r w:rsidRPr="00A64D71">
              <w:rPr>
                <w:bCs/>
                <w:sz w:val="24"/>
                <w:szCs w:val="24"/>
              </w:rPr>
              <w:t>Загалом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848D4" w:rsidRPr="00A64D71" w:rsidRDefault="000848D4" w:rsidP="000848D4">
            <w:pPr>
              <w:shd w:val="clear" w:color="auto" w:fill="FFFFFF"/>
              <w:spacing w:line="360" w:lineRule="auto"/>
              <w:jc w:val="center"/>
              <w:rPr>
                <w:sz w:val="24"/>
                <w:szCs w:val="24"/>
              </w:rPr>
            </w:pPr>
            <w:r w:rsidRPr="00A64D71">
              <w:rPr>
                <w:bCs/>
                <w:sz w:val="24"/>
                <w:szCs w:val="24"/>
              </w:rPr>
              <w:t>Період часу</w:t>
            </w:r>
          </w:p>
        </w:tc>
      </w:tr>
      <w:tr w:rsidR="000848D4" w:rsidRPr="00A64D71" w:rsidTr="000848D4">
        <w:trPr>
          <w:trHeight w:hRule="exact" w:val="302"/>
        </w:trPr>
        <w:tc>
          <w:tcPr>
            <w:tcW w:w="3634" w:type="dxa"/>
            <w:tcBorders>
              <w:top w:val="single" w:sz="6" w:space="0" w:color="auto"/>
              <w:left w:val="single" w:sz="6" w:space="0" w:color="auto"/>
              <w:bottom w:val="single" w:sz="6" w:space="0" w:color="auto"/>
              <w:right w:val="single" w:sz="6" w:space="0" w:color="auto"/>
            </w:tcBorders>
            <w:shd w:val="clear" w:color="auto" w:fill="FFFFFF"/>
          </w:tcPr>
          <w:p w:rsidR="000848D4" w:rsidRPr="00A64D71" w:rsidRDefault="000848D4" w:rsidP="000848D4">
            <w:pPr>
              <w:shd w:val="clear" w:color="auto" w:fill="FFFFFF"/>
              <w:spacing w:line="360" w:lineRule="auto"/>
              <w:rPr>
                <w:sz w:val="24"/>
                <w:szCs w:val="24"/>
              </w:rPr>
            </w:pPr>
            <w:r w:rsidRPr="00A64D71">
              <w:rPr>
                <w:sz w:val="24"/>
                <w:szCs w:val="24"/>
              </w:rPr>
              <w:t>О.П. Рудницький і А.Б. Савчук (2013)</w:t>
            </w:r>
          </w:p>
        </w:tc>
        <w:tc>
          <w:tcPr>
            <w:tcW w:w="1328" w:type="dxa"/>
            <w:tcBorders>
              <w:top w:val="single" w:sz="6" w:space="0" w:color="auto"/>
              <w:left w:val="single" w:sz="6" w:space="0" w:color="auto"/>
              <w:bottom w:val="single" w:sz="6" w:space="0" w:color="auto"/>
              <w:right w:val="single" w:sz="6" w:space="0" w:color="auto"/>
            </w:tcBorders>
            <w:shd w:val="clear" w:color="auto" w:fill="FFFFFF"/>
            <w:vAlign w:val="center"/>
          </w:tcPr>
          <w:p w:rsidR="000848D4" w:rsidRPr="00A64D71" w:rsidRDefault="000848D4" w:rsidP="000848D4">
            <w:pPr>
              <w:shd w:val="clear" w:color="auto" w:fill="FFFFFF"/>
              <w:spacing w:line="360" w:lineRule="auto"/>
              <w:jc w:val="center"/>
              <w:rPr>
                <w:sz w:val="24"/>
                <w:szCs w:val="24"/>
              </w:rPr>
            </w:pPr>
            <w:r w:rsidRPr="00A64D71">
              <w:rPr>
                <w:sz w:val="24"/>
                <w:szCs w:val="24"/>
              </w:rPr>
              <w:t>3,9</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0848D4" w:rsidRPr="00A64D71" w:rsidRDefault="000848D4" w:rsidP="000848D4">
            <w:pPr>
              <w:shd w:val="clear" w:color="auto" w:fill="FFFFFF"/>
              <w:spacing w:line="360" w:lineRule="auto"/>
              <w:jc w:val="center"/>
              <w:rPr>
                <w:sz w:val="24"/>
                <w:szCs w:val="24"/>
              </w:rPr>
            </w:pPr>
            <w:r w:rsidRPr="00A64D71">
              <w:rPr>
                <w:sz w:val="24"/>
                <w:szCs w:val="24"/>
              </w:rPr>
              <w:t>0,6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848D4" w:rsidRPr="00A64D71" w:rsidRDefault="000848D4" w:rsidP="000848D4">
            <w:pPr>
              <w:shd w:val="clear" w:color="auto" w:fill="FFFFFF"/>
              <w:spacing w:line="360" w:lineRule="auto"/>
              <w:jc w:val="center"/>
              <w:rPr>
                <w:sz w:val="24"/>
                <w:szCs w:val="24"/>
              </w:rPr>
            </w:pPr>
            <w:r w:rsidRPr="00A64D71">
              <w:rPr>
                <w:sz w:val="24"/>
                <w:szCs w:val="24"/>
              </w:rPr>
              <w:t>4,5</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848D4" w:rsidRPr="00A64D71" w:rsidRDefault="000848D4" w:rsidP="000848D4">
            <w:pPr>
              <w:shd w:val="clear" w:color="auto" w:fill="FFFFFF"/>
              <w:spacing w:line="360" w:lineRule="auto"/>
              <w:jc w:val="center"/>
              <w:rPr>
                <w:sz w:val="24"/>
                <w:szCs w:val="24"/>
              </w:rPr>
            </w:pPr>
            <w:r w:rsidRPr="00A64D71">
              <w:rPr>
                <w:sz w:val="24"/>
                <w:szCs w:val="24"/>
              </w:rPr>
              <w:t>1932–1934</w:t>
            </w:r>
          </w:p>
        </w:tc>
      </w:tr>
      <w:tr w:rsidR="000848D4" w:rsidRPr="00A64D71" w:rsidTr="000848D4">
        <w:trPr>
          <w:trHeight w:hRule="exact" w:val="302"/>
        </w:trPr>
        <w:tc>
          <w:tcPr>
            <w:tcW w:w="3634" w:type="dxa"/>
            <w:tcBorders>
              <w:top w:val="single" w:sz="6" w:space="0" w:color="auto"/>
              <w:left w:val="single" w:sz="6" w:space="0" w:color="auto"/>
              <w:bottom w:val="single" w:sz="6" w:space="0" w:color="auto"/>
              <w:right w:val="single" w:sz="6" w:space="0" w:color="auto"/>
            </w:tcBorders>
            <w:shd w:val="clear" w:color="auto" w:fill="FFFFFF"/>
          </w:tcPr>
          <w:p w:rsidR="000848D4" w:rsidRPr="00A64D71" w:rsidRDefault="000848D4" w:rsidP="000848D4">
            <w:pPr>
              <w:shd w:val="clear" w:color="auto" w:fill="FFFFFF"/>
              <w:spacing w:line="360" w:lineRule="auto"/>
              <w:rPr>
                <w:sz w:val="24"/>
                <w:szCs w:val="24"/>
              </w:rPr>
            </w:pPr>
            <w:r w:rsidRPr="00A64D71">
              <w:rPr>
                <w:sz w:val="24"/>
                <w:szCs w:val="24"/>
                <w:lang w:val="ru-RU"/>
              </w:rPr>
              <w:t xml:space="preserve">Р. </w:t>
            </w:r>
            <w:proofErr w:type="spellStart"/>
            <w:r w:rsidRPr="00A64D71">
              <w:rPr>
                <w:sz w:val="24"/>
                <w:szCs w:val="24"/>
              </w:rPr>
              <w:t>Конквест</w:t>
            </w:r>
            <w:proofErr w:type="spellEnd"/>
            <w:r w:rsidRPr="00A64D71">
              <w:rPr>
                <w:sz w:val="24"/>
                <w:szCs w:val="24"/>
              </w:rPr>
              <w:t xml:space="preserve"> (1986)</w:t>
            </w:r>
          </w:p>
        </w:tc>
        <w:tc>
          <w:tcPr>
            <w:tcW w:w="1328" w:type="dxa"/>
            <w:tcBorders>
              <w:top w:val="single" w:sz="6" w:space="0" w:color="auto"/>
              <w:left w:val="single" w:sz="6" w:space="0" w:color="auto"/>
              <w:bottom w:val="single" w:sz="6" w:space="0" w:color="auto"/>
              <w:right w:val="single" w:sz="6" w:space="0" w:color="auto"/>
            </w:tcBorders>
            <w:shd w:val="clear" w:color="auto" w:fill="FFFFFF"/>
            <w:vAlign w:val="center"/>
          </w:tcPr>
          <w:p w:rsidR="000848D4" w:rsidRPr="00A64D71" w:rsidRDefault="000848D4" w:rsidP="000848D4">
            <w:pPr>
              <w:shd w:val="clear" w:color="auto" w:fill="FFFFFF"/>
              <w:spacing w:line="360" w:lineRule="auto"/>
              <w:jc w:val="center"/>
              <w:rPr>
                <w:sz w:val="24"/>
                <w:szCs w:val="24"/>
              </w:rPr>
            </w:pPr>
            <w:r w:rsidRPr="00A64D71">
              <w:rPr>
                <w:sz w:val="24"/>
                <w:szCs w:val="24"/>
              </w:rPr>
              <w:t>5,0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0848D4" w:rsidRPr="00A64D71" w:rsidRDefault="000848D4" w:rsidP="000848D4">
            <w:pPr>
              <w:shd w:val="clear" w:color="auto" w:fill="FFFFFF"/>
              <w:spacing w:line="360" w:lineRule="auto"/>
              <w:jc w:val="center"/>
              <w:rPr>
                <w:sz w:val="24"/>
                <w:szCs w:val="24"/>
              </w:rPr>
            </w:pPr>
            <w:r>
              <w:rPr>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848D4" w:rsidRPr="00A64D71" w:rsidRDefault="000848D4" w:rsidP="000848D4">
            <w:pPr>
              <w:shd w:val="clear" w:color="auto" w:fill="FFFFFF"/>
              <w:spacing w:line="360" w:lineRule="auto"/>
              <w:jc w:val="center"/>
              <w:rPr>
                <w:sz w:val="24"/>
                <w:szCs w:val="24"/>
              </w:rPr>
            </w:pPr>
            <w:r>
              <w:rPr>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848D4" w:rsidRPr="00A64D71" w:rsidRDefault="000848D4" w:rsidP="000848D4">
            <w:pPr>
              <w:shd w:val="clear" w:color="auto" w:fill="FFFFFF"/>
              <w:spacing w:line="360" w:lineRule="auto"/>
              <w:jc w:val="center"/>
              <w:rPr>
                <w:sz w:val="24"/>
                <w:szCs w:val="24"/>
              </w:rPr>
            </w:pPr>
            <w:r>
              <w:rPr>
                <w:sz w:val="24"/>
                <w:szCs w:val="24"/>
              </w:rPr>
              <w:t>-</w:t>
            </w:r>
          </w:p>
        </w:tc>
      </w:tr>
      <w:tr w:rsidR="000848D4" w:rsidRPr="00A64D71" w:rsidTr="000848D4">
        <w:trPr>
          <w:trHeight w:hRule="exact" w:val="298"/>
        </w:trPr>
        <w:tc>
          <w:tcPr>
            <w:tcW w:w="3634" w:type="dxa"/>
            <w:tcBorders>
              <w:top w:val="single" w:sz="6" w:space="0" w:color="auto"/>
              <w:left w:val="single" w:sz="6" w:space="0" w:color="auto"/>
              <w:bottom w:val="single" w:sz="6" w:space="0" w:color="auto"/>
              <w:right w:val="single" w:sz="6" w:space="0" w:color="auto"/>
            </w:tcBorders>
            <w:shd w:val="clear" w:color="auto" w:fill="FFFFFF"/>
          </w:tcPr>
          <w:p w:rsidR="000848D4" w:rsidRPr="00A64D71" w:rsidRDefault="000848D4" w:rsidP="000848D4">
            <w:pPr>
              <w:shd w:val="clear" w:color="auto" w:fill="FFFFFF"/>
              <w:spacing w:line="360" w:lineRule="auto"/>
              <w:rPr>
                <w:sz w:val="24"/>
                <w:szCs w:val="24"/>
              </w:rPr>
            </w:pPr>
            <w:r w:rsidRPr="00A64D71">
              <w:rPr>
                <w:sz w:val="24"/>
                <w:szCs w:val="24"/>
              </w:rPr>
              <w:t xml:space="preserve">С.В. </w:t>
            </w:r>
            <w:proofErr w:type="spellStart"/>
            <w:r w:rsidRPr="00A64D71">
              <w:rPr>
                <w:sz w:val="24"/>
                <w:szCs w:val="24"/>
              </w:rPr>
              <w:t>Кульчицький</w:t>
            </w:r>
            <w:proofErr w:type="spellEnd"/>
            <w:r w:rsidRPr="00A64D71">
              <w:rPr>
                <w:sz w:val="24"/>
                <w:szCs w:val="24"/>
              </w:rPr>
              <w:t xml:space="preserve"> (1989)</w:t>
            </w:r>
          </w:p>
        </w:tc>
        <w:tc>
          <w:tcPr>
            <w:tcW w:w="1328" w:type="dxa"/>
            <w:tcBorders>
              <w:top w:val="single" w:sz="6" w:space="0" w:color="auto"/>
              <w:left w:val="single" w:sz="6" w:space="0" w:color="auto"/>
              <w:bottom w:val="single" w:sz="6" w:space="0" w:color="auto"/>
              <w:right w:val="single" w:sz="6" w:space="0" w:color="auto"/>
            </w:tcBorders>
            <w:shd w:val="clear" w:color="auto" w:fill="FFFFFF"/>
            <w:vAlign w:val="center"/>
          </w:tcPr>
          <w:p w:rsidR="000848D4" w:rsidRPr="00A64D71" w:rsidRDefault="000848D4" w:rsidP="000848D4">
            <w:pPr>
              <w:shd w:val="clear" w:color="auto" w:fill="FFFFFF"/>
              <w:spacing w:line="360" w:lineRule="auto"/>
              <w:jc w:val="center"/>
              <w:rPr>
                <w:sz w:val="24"/>
                <w:szCs w:val="24"/>
              </w:rPr>
            </w:pPr>
            <w:r w:rsidRPr="00A64D71">
              <w:rPr>
                <w:sz w:val="24"/>
                <w:szCs w:val="24"/>
              </w:rPr>
              <w:t>3,5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0848D4" w:rsidRPr="00A64D71" w:rsidRDefault="000848D4" w:rsidP="000848D4">
            <w:pPr>
              <w:shd w:val="clear" w:color="auto" w:fill="FFFFFF"/>
              <w:spacing w:line="360" w:lineRule="auto"/>
              <w:jc w:val="center"/>
              <w:rPr>
                <w:sz w:val="24"/>
                <w:szCs w:val="24"/>
              </w:rPr>
            </w:pPr>
            <w:r>
              <w:rPr>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848D4" w:rsidRPr="00A64D71" w:rsidRDefault="000848D4" w:rsidP="000848D4">
            <w:pPr>
              <w:shd w:val="clear" w:color="auto" w:fill="FFFFFF"/>
              <w:spacing w:line="360" w:lineRule="auto"/>
              <w:jc w:val="center"/>
              <w:rPr>
                <w:sz w:val="24"/>
                <w:szCs w:val="24"/>
              </w:rPr>
            </w:pPr>
            <w:r>
              <w:rPr>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848D4" w:rsidRPr="00A64D71" w:rsidRDefault="000848D4" w:rsidP="000848D4">
            <w:pPr>
              <w:shd w:val="clear" w:color="auto" w:fill="FFFFFF"/>
              <w:spacing w:line="360" w:lineRule="auto"/>
              <w:jc w:val="center"/>
              <w:rPr>
                <w:sz w:val="24"/>
                <w:szCs w:val="24"/>
              </w:rPr>
            </w:pPr>
            <w:r>
              <w:rPr>
                <w:sz w:val="24"/>
                <w:szCs w:val="24"/>
              </w:rPr>
              <w:t>-</w:t>
            </w:r>
          </w:p>
        </w:tc>
      </w:tr>
      <w:tr w:rsidR="000848D4" w:rsidRPr="00A64D71" w:rsidTr="000848D4">
        <w:trPr>
          <w:trHeight w:hRule="exact" w:val="302"/>
        </w:trPr>
        <w:tc>
          <w:tcPr>
            <w:tcW w:w="3634" w:type="dxa"/>
            <w:tcBorders>
              <w:top w:val="single" w:sz="6" w:space="0" w:color="auto"/>
              <w:left w:val="single" w:sz="6" w:space="0" w:color="auto"/>
              <w:bottom w:val="single" w:sz="6" w:space="0" w:color="auto"/>
              <w:right w:val="single" w:sz="6" w:space="0" w:color="auto"/>
            </w:tcBorders>
            <w:shd w:val="clear" w:color="auto" w:fill="FFFFFF"/>
          </w:tcPr>
          <w:p w:rsidR="000848D4" w:rsidRPr="00A64D71" w:rsidRDefault="000848D4" w:rsidP="000848D4">
            <w:pPr>
              <w:shd w:val="clear" w:color="auto" w:fill="FFFFFF"/>
              <w:spacing w:line="360" w:lineRule="auto"/>
              <w:rPr>
                <w:sz w:val="24"/>
                <w:szCs w:val="24"/>
              </w:rPr>
            </w:pPr>
            <w:r w:rsidRPr="00A64D71">
              <w:rPr>
                <w:sz w:val="24"/>
                <w:szCs w:val="24"/>
              </w:rPr>
              <w:t xml:space="preserve">С.В. </w:t>
            </w:r>
            <w:proofErr w:type="spellStart"/>
            <w:r w:rsidRPr="00A64D71">
              <w:rPr>
                <w:sz w:val="24"/>
                <w:szCs w:val="24"/>
              </w:rPr>
              <w:t>Кульчицький</w:t>
            </w:r>
            <w:proofErr w:type="spellEnd"/>
            <w:r w:rsidRPr="00A64D71">
              <w:rPr>
                <w:sz w:val="24"/>
                <w:szCs w:val="24"/>
              </w:rPr>
              <w:t xml:space="preserve"> (1990)</w:t>
            </w:r>
          </w:p>
        </w:tc>
        <w:tc>
          <w:tcPr>
            <w:tcW w:w="1328" w:type="dxa"/>
            <w:tcBorders>
              <w:top w:val="single" w:sz="6" w:space="0" w:color="auto"/>
              <w:left w:val="single" w:sz="6" w:space="0" w:color="auto"/>
              <w:bottom w:val="single" w:sz="6" w:space="0" w:color="auto"/>
              <w:right w:val="single" w:sz="6" w:space="0" w:color="auto"/>
            </w:tcBorders>
            <w:shd w:val="clear" w:color="auto" w:fill="FFFFFF"/>
            <w:vAlign w:val="center"/>
          </w:tcPr>
          <w:p w:rsidR="000848D4" w:rsidRPr="00A64D71" w:rsidRDefault="000848D4" w:rsidP="000848D4">
            <w:pPr>
              <w:shd w:val="clear" w:color="auto" w:fill="FFFFFF"/>
              <w:spacing w:line="360" w:lineRule="auto"/>
              <w:jc w:val="center"/>
              <w:rPr>
                <w:sz w:val="24"/>
                <w:szCs w:val="24"/>
              </w:rPr>
            </w:pPr>
            <w:r>
              <w:rPr>
                <w:sz w:val="24"/>
                <w:szCs w:val="24"/>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0848D4" w:rsidRPr="00A64D71" w:rsidRDefault="000848D4" w:rsidP="000848D4">
            <w:pPr>
              <w:shd w:val="clear" w:color="auto" w:fill="FFFFFF"/>
              <w:spacing w:line="360" w:lineRule="auto"/>
              <w:jc w:val="center"/>
              <w:rPr>
                <w:sz w:val="24"/>
                <w:szCs w:val="24"/>
              </w:rPr>
            </w:pPr>
            <w:r>
              <w:rPr>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848D4" w:rsidRPr="00A64D71" w:rsidRDefault="000848D4" w:rsidP="000848D4">
            <w:pPr>
              <w:shd w:val="clear" w:color="auto" w:fill="FFFFFF"/>
              <w:spacing w:line="360" w:lineRule="auto"/>
              <w:jc w:val="center"/>
              <w:rPr>
                <w:sz w:val="24"/>
                <w:szCs w:val="24"/>
              </w:rPr>
            </w:pPr>
            <w:r w:rsidRPr="00A64D71">
              <w:rPr>
                <w:sz w:val="24"/>
                <w:szCs w:val="24"/>
              </w:rPr>
              <w:t>4,5–4,8</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848D4" w:rsidRPr="00A64D71" w:rsidRDefault="000848D4" w:rsidP="000848D4">
            <w:pPr>
              <w:shd w:val="clear" w:color="auto" w:fill="FFFFFF"/>
              <w:spacing w:line="360" w:lineRule="auto"/>
              <w:jc w:val="center"/>
              <w:rPr>
                <w:sz w:val="24"/>
                <w:szCs w:val="24"/>
              </w:rPr>
            </w:pPr>
            <w:r>
              <w:rPr>
                <w:sz w:val="24"/>
                <w:szCs w:val="24"/>
              </w:rPr>
              <w:t>-</w:t>
            </w:r>
          </w:p>
        </w:tc>
      </w:tr>
      <w:tr w:rsidR="000848D4" w:rsidRPr="00A64D71" w:rsidTr="000848D4">
        <w:trPr>
          <w:trHeight w:hRule="exact" w:val="302"/>
        </w:trPr>
        <w:tc>
          <w:tcPr>
            <w:tcW w:w="3634" w:type="dxa"/>
            <w:tcBorders>
              <w:top w:val="single" w:sz="6" w:space="0" w:color="auto"/>
              <w:left w:val="single" w:sz="6" w:space="0" w:color="auto"/>
              <w:bottom w:val="single" w:sz="6" w:space="0" w:color="auto"/>
              <w:right w:val="single" w:sz="6" w:space="0" w:color="auto"/>
            </w:tcBorders>
            <w:shd w:val="clear" w:color="auto" w:fill="FFFFFF"/>
          </w:tcPr>
          <w:p w:rsidR="000848D4" w:rsidRPr="00A64D71" w:rsidRDefault="000848D4" w:rsidP="000848D4">
            <w:pPr>
              <w:shd w:val="clear" w:color="auto" w:fill="FFFFFF"/>
              <w:spacing w:line="360" w:lineRule="auto"/>
              <w:rPr>
                <w:sz w:val="24"/>
                <w:szCs w:val="24"/>
              </w:rPr>
            </w:pPr>
            <w:r w:rsidRPr="00A64D71">
              <w:rPr>
                <w:sz w:val="24"/>
                <w:szCs w:val="24"/>
              </w:rPr>
              <w:t xml:space="preserve">СІ. </w:t>
            </w:r>
            <w:r w:rsidRPr="00A64D71">
              <w:rPr>
                <w:sz w:val="24"/>
                <w:szCs w:val="24"/>
                <w:lang w:val="ru-RU"/>
              </w:rPr>
              <w:t xml:space="preserve">Пирожков </w:t>
            </w:r>
            <w:r w:rsidRPr="00A64D71">
              <w:rPr>
                <w:sz w:val="24"/>
                <w:szCs w:val="24"/>
              </w:rPr>
              <w:t>(1996)</w:t>
            </w:r>
          </w:p>
        </w:tc>
        <w:tc>
          <w:tcPr>
            <w:tcW w:w="1328" w:type="dxa"/>
            <w:tcBorders>
              <w:top w:val="single" w:sz="6" w:space="0" w:color="auto"/>
              <w:left w:val="single" w:sz="6" w:space="0" w:color="auto"/>
              <w:bottom w:val="single" w:sz="6" w:space="0" w:color="auto"/>
              <w:right w:val="single" w:sz="6" w:space="0" w:color="auto"/>
            </w:tcBorders>
            <w:shd w:val="clear" w:color="auto" w:fill="FFFFFF"/>
            <w:vAlign w:val="center"/>
          </w:tcPr>
          <w:p w:rsidR="000848D4" w:rsidRPr="00A64D71" w:rsidRDefault="000848D4" w:rsidP="000848D4">
            <w:pPr>
              <w:shd w:val="clear" w:color="auto" w:fill="FFFFFF"/>
              <w:spacing w:line="360" w:lineRule="auto"/>
              <w:jc w:val="center"/>
              <w:rPr>
                <w:sz w:val="24"/>
                <w:szCs w:val="24"/>
              </w:rPr>
            </w:pPr>
            <w:r>
              <w:rPr>
                <w:sz w:val="24"/>
                <w:szCs w:val="24"/>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0848D4" w:rsidRPr="00A64D71" w:rsidRDefault="000848D4" w:rsidP="000848D4">
            <w:pPr>
              <w:shd w:val="clear" w:color="auto" w:fill="FFFFFF"/>
              <w:spacing w:line="360" w:lineRule="auto"/>
              <w:jc w:val="center"/>
              <w:rPr>
                <w:sz w:val="24"/>
                <w:szCs w:val="24"/>
              </w:rPr>
            </w:pPr>
            <w:r>
              <w:rPr>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848D4" w:rsidRPr="00A64D71" w:rsidRDefault="000848D4" w:rsidP="000848D4">
            <w:pPr>
              <w:shd w:val="clear" w:color="auto" w:fill="FFFFFF"/>
              <w:spacing w:line="360" w:lineRule="auto"/>
              <w:jc w:val="center"/>
              <w:rPr>
                <w:sz w:val="24"/>
                <w:szCs w:val="24"/>
              </w:rPr>
            </w:pPr>
            <w:r w:rsidRPr="00A64D71">
              <w:rPr>
                <w:sz w:val="24"/>
                <w:szCs w:val="24"/>
              </w:rPr>
              <w:t>5,8</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848D4" w:rsidRPr="00A64D71" w:rsidRDefault="000848D4" w:rsidP="000848D4">
            <w:pPr>
              <w:shd w:val="clear" w:color="auto" w:fill="FFFFFF"/>
              <w:spacing w:line="360" w:lineRule="auto"/>
              <w:jc w:val="center"/>
              <w:rPr>
                <w:sz w:val="24"/>
                <w:szCs w:val="24"/>
              </w:rPr>
            </w:pPr>
            <w:r w:rsidRPr="00A64D71">
              <w:rPr>
                <w:sz w:val="24"/>
                <w:szCs w:val="24"/>
              </w:rPr>
              <w:t>1926–1939</w:t>
            </w:r>
          </w:p>
        </w:tc>
      </w:tr>
      <w:tr w:rsidR="000848D4" w:rsidRPr="00A64D71" w:rsidTr="000848D4">
        <w:trPr>
          <w:trHeight w:hRule="exact" w:val="302"/>
        </w:trPr>
        <w:tc>
          <w:tcPr>
            <w:tcW w:w="3634" w:type="dxa"/>
            <w:tcBorders>
              <w:top w:val="single" w:sz="6" w:space="0" w:color="auto"/>
              <w:left w:val="single" w:sz="6" w:space="0" w:color="auto"/>
              <w:bottom w:val="single" w:sz="6" w:space="0" w:color="auto"/>
              <w:right w:val="single" w:sz="6" w:space="0" w:color="auto"/>
            </w:tcBorders>
            <w:shd w:val="clear" w:color="auto" w:fill="FFFFFF"/>
          </w:tcPr>
          <w:p w:rsidR="000848D4" w:rsidRPr="00A64D71" w:rsidRDefault="000848D4" w:rsidP="000848D4">
            <w:pPr>
              <w:shd w:val="clear" w:color="auto" w:fill="FFFFFF"/>
              <w:spacing w:line="360" w:lineRule="auto"/>
              <w:rPr>
                <w:sz w:val="24"/>
                <w:szCs w:val="24"/>
              </w:rPr>
            </w:pPr>
            <w:r w:rsidRPr="00A64D71">
              <w:rPr>
                <w:sz w:val="24"/>
                <w:szCs w:val="24"/>
                <w:lang w:val="ru-RU"/>
              </w:rPr>
              <w:t xml:space="preserve">С. Максудов </w:t>
            </w:r>
            <w:r w:rsidRPr="00A64D71">
              <w:rPr>
                <w:sz w:val="24"/>
                <w:szCs w:val="24"/>
              </w:rPr>
              <w:t>(1989)</w:t>
            </w:r>
          </w:p>
        </w:tc>
        <w:tc>
          <w:tcPr>
            <w:tcW w:w="1328" w:type="dxa"/>
            <w:tcBorders>
              <w:top w:val="single" w:sz="6" w:space="0" w:color="auto"/>
              <w:left w:val="single" w:sz="6" w:space="0" w:color="auto"/>
              <w:bottom w:val="single" w:sz="6" w:space="0" w:color="auto"/>
              <w:right w:val="single" w:sz="6" w:space="0" w:color="auto"/>
            </w:tcBorders>
            <w:shd w:val="clear" w:color="auto" w:fill="FFFFFF"/>
            <w:vAlign w:val="center"/>
          </w:tcPr>
          <w:p w:rsidR="000848D4" w:rsidRPr="00A64D71" w:rsidRDefault="000848D4" w:rsidP="000848D4">
            <w:pPr>
              <w:shd w:val="clear" w:color="auto" w:fill="FFFFFF"/>
              <w:spacing w:line="360" w:lineRule="auto"/>
              <w:jc w:val="center"/>
              <w:rPr>
                <w:sz w:val="24"/>
                <w:szCs w:val="24"/>
              </w:rPr>
            </w:pPr>
            <w:r>
              <w:rPr>
                <w:sz w:val="24"/>
                <w:szCs w:val="24"/>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0848D4" w:rsidRPr="00A64D71" w:rsidRDefault="000848D4" w:rsidP="000848D4">
            <w:pPr>
              <w:shd w:val="clear" w:color="auto" w:fill="FFFFFF"/>
              <w:spacing w:line="360" w:lineRule="auto"/>
              <w:jc w:val="center"/>
              <w:rPr>
                <w:sz w:val="24"/>
                <w:szCs w:val="24"/>
              </w:rPr>
            </w:pPr>
            <w:r>
              <w:rPr>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848D4" w:rsidRPr="00A64D71" w:rsidRDefault="000848D4" w:rsidP="000848D4">
            <w:pPr>
              <w:shd w:val="clear" w:color="auto" w:fill="FFFFFF"/>
              <w:spacing w:line="360" w:lineRule="auto"/>
              <w:jc w:val="center"/>
              <w:rPr>
                <w:sz w:val="24"/>
                <w:szCs w:val="24"/>
              </w:rPr>
            </w:pPr>
            <w:r w:rsidRPr="00A64D71">
              <w:rPr>
                <w:sz w:val="24"/>
                <w:szCs w:val="24"/>
              </w:rPr>
              <w:t>4,5</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848D4" w:rsidRPr="00A64D71" w:rsidRDefault="000848D4" w:rsidP="000848D4">
            <w:pPr>
              <w:shd w:val="clear" w:color="auto" w:fill="FFFFFF"/>
              <w:spacing w:line="360" w:lineRule="auto"/>
              <w:jc w:val="center"/>
              <w:rPr>
                <w:sz w:val="24"/>
                <w:szCs w:val="24"/>
              </w:rPr>
            </w:pPr>
            <w:r w:rsidRPr="00A64D71">
              <w:rPr>
                <w:sz w:val="24"/>
                <w:szCs w:val="24"/>
              </w:rPr>
              <w:t>1927–1938</w:t>
            </w:r>
          </w:p>
        </w:tc>
      </w:tr>
      <w:tr w:rsidR="000848D4" w:rsidRPr="00A64D71" w:rsidTr="000848D4">
        <w:trPr>
          <w:trHeight w:hRule="exact" w:val="312"/>
        </w:trPr>
        <w:tc>
          <w:tcPr>
            <w:tcW w:w="3634" w:type="dxa"/>
            <w:tcBorders>
              <w:top w:val="single" w:sz="6" w:space="0" w:color="auto"/>
              <w:left w:val="single" w:sz="6" w:space="0" w:color="auto"/>
              <w:bottom w:val="single" w:sz="6" w:space="0" w:color="auto"/>
              <w:right w:val="single" w:sz="6" w:space="0" w:color="auto"/>
            </w:tcBorders>
            <w:shd w:val="clear" w:color="auto" w:fill="FFFFFF"/>
          </w:tcPr>
          <w:p w:rsidR="000848D4" w:rsidRPr="00A64D71" w:rsidRDefault="000848D4" w:rsidP="000848D4">
            <w:pPr>
              <w:shd w:val="clear" w:color="auto" w:fill="FFFFFF"/>
              <w:spacing w:line="360" w:lineRule="auto"/>
              <w:rPr>
                <w:sz w:val="24"/>
                <w:szCs w:val="24"/>
              </w:rPr>
            </w:pPr>
            <w:r w:rsidRPr="00A64D71">
              <w:rPr>
                <w:sz w:val="24"/>
                <w:szCs w:val="24"/>
                <w:lang w:val="ru-RU"/>
              </w:rPr>
              <w:t xml:space="preserve">С.Г. </w:t>
            </w:r>
            <w:proofErr w:type="spellStart"/>
            <w:r w:rsidRPr="00A64D71">
              <w:rPr>
                <w:sz w:val="24"/>
                <w:szCs w:val="24"/>
              </w:rPr>
              <w:t>Віткрофт</w:t>
            </w:r>
            <w:proofErr w:type="spellEnd"/>
            <w:r w:rsidRPr="00A64D71">
              <w:rPr>
                <w:sz w:val="24"/>
                <w:szCs w:val="24"/>
              </w:rPr>
              <w:t xml:space="preserve"> (2001)</w:t>
            </w:r>
          </w:p>
        </w:tc>
        <w:tc>
          <w:tcPr>
            <w:tcW w:w="1328" w:type="dxa"/>
            <w:tcBorders>
              <w:top w:val="single" w:sz="6" w:space="0" w:color="auto"/>
              <w:left w:val="single" w:sz="6" w:space="0" w:color="auto"/>
              <w:bottom w:val="single" w:sz="6" w:space="0" w:color="auto"/>
              <w:right w:val="single" w:sz="6" w:space="0" w:color="auto"/>
            </w:tcBorders>
            <w:shd w:val="clear" w:color="auto" w:fill="FFFFFF"/>
            <w:vAlign w:val="center"/>
          </w:tcPr>
          <w:p w:rsidR="000848D4" w:rsidRPr="00A64D71" w:rsidRDefault="000848D4" w:rsidP="000848D4">
            <w:pPr>
              <w:shd w:val="clear" w:color="auto" w:fill="FFFFFF"/>
              <w:spacing w:line="360" w:lineRule="auto"/>
              <w:jc w:val="center"/>
              <w:rPr>
                <w:sz w:val="24"/>
                <w:szCs w:val="24"/>
              </w:rPr>
            </w:pPr>
            <w:r w:rsidRPr="00A64D71">
              <w:rPr>
                <w:sz w:val="24"/>
                <w:szCs w:val="24"/>
              </w:rPr>
              <w:t>3,0–3,5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0848D4" w:rsidRPr="00A64D71" w:rsidRDefault="000848D4" w:rsidP="000848D4">
            <w:pPr>
              <w:shd w:val="clear" w:color="auto" w:fill="FFFFFF"/>
              <w:spacing w:line="360" w:lineRule="auto"/>
              <w:jc w:val="center"/>
              <w:rPr>
                <w:sz w:val="24"/>
                <w:szCs w:val="24"/>
              </w:rPr>
            </w:pPr>
            <w:r>
              <w:rPr>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848D4" w:rsidRPr="00A64D71" w:rsidRDefault="000848D4" w:rsidP="000848D4">
            <w:pPr>
              <w:shd w:val="clear" w:color="auto" w:fill="FFFFFF"/>
              <w:spacing w:line="360" w:lineRule="auto"/>
              <w:jc w:val="center"/>
              <w:rPr>
                <w:sz w:val="24"/>
                <w:szCs w:val="24"/>
              </w:rPr>
            </w:pPr>
            <w:r>
              <w:rPr>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848D4" w:rsidRPr="00A64D71" w:rsidRDefault="000848D4" w:rsidP="000848D4">
            <w:pPr>
              <w:shd w:val="clear" w:color="auto" w:fill="FFFFFF"/>
              <w:spacing w:line="360" w:lineRule="auto"/>
              <w:jc w:val="center"/>
              <w:rPr>
                <w:sz w:val="24"/>
                <w:szCs w:val="24"/>
              </w:rPr>
            </w:pPr>
            <w:r>
              <w:rPr>
                <w:sz w:val="24"/>
                <w:szCs w:val="24"/>
              </w:rPr>
              <w:t>-</w:t>
            </w:r>
          </w:p>
        </w:tc>
      </w:tr>
    </w:tbl>
    <w:p w:rsidR="000848D4" w:rsidRPr="00A64D71" w:rsidRDefault="000848D4" w:rsidP="000848D4">
      <w:pPr>
        <w:shd w:val="clear" w:color="auto" w:fill="FFFFFF"/>
        <w:ind w:left="6" w:right="11" w:firstLine="709"/>
        <w:jc w:val="both"/>
        <w:rPr>
          <w:sz w:val="24"/>
          <w:szCs w:val="24"/>
        </w:rPr>
      </w:pPr>
      <w:r w:rsidRPr="00A64D71">
        <w:rPr>
          <w:sz w:val="24"/>
          <w:szCs w:val="24"/>
          <w:vertAlign w:val="superscript"/>
        </w:rPr>
        <w:t>*</w:t>
      </w:r>
      <w:r w:rsidRPr="00A64D71">
        <w:rPr>
          <w:sz w:val="24"/>
          <w:szCs w:val="24"/>
        </w:rPr>
        <w:t xml:space="preserve"> -</w:t>
      </w:r>
      <w:r w:rsidRPr="00A64D71">
        <w:rPr>
          <w:sz w:val="24"/>
          <w:szCs w:val="24"/>
          <w:vertAlign w:val="superscript"/>
        </w:rPr>
        <w:t xml:space="preserve"> </w:t>
      </w:r>
      <w:r w:rsidRPr="00A64D71">
        <w:rPr>
          <w:sz w:val="24"/>
          <w:szCs w:val="24"/>
        </w:rPr>
        <w:t>прямі втрати – це смерті, а непрямі втрати – це втрачені народження, пов’язані з Великим голо</w:t>
      </w:r>
      <w:r w:rsidRPr="00A64D71">
        <w:rPr>
          <w:sz w:val="24"/>
          <w:szCs w:val="24"/>
        </w:rPr>
        <w:softHyphen/>
        <w:t>дом. Також мала місце масова еміграція у віддалені регіони Радянського Союзу, щоб втекти від голоду, але її важко підрахувати.</w:t>
      </w:r>
    </w:p>
    <w:p w:rsidR="000848D4" w:rsidRDefault="000848D4" w:rsidP="000848D4">
      <w:pPr>
        <w:shd w:val="clear" w:color="auto" w:fill="FFFFFF"/>
        <w:spacing w:line="360" w:lineRule="auto"/>
        <w:ind w:firstLine="709"/>
        <w:jc w:val="both"/>
        <w:rPr>
          <w:sz w:val="28"/>
          <w:szCs w:val="28"/>
        </w:rPr>
      </w:pPr>
    </w:p>
    <w:p w:rsidR="000848D4" w:rsidRPr="00A449FE" w:rsidRDefault="000848D4" w:rsidP="000848D4">
      <w:pPr>
        <w:shd w:val="clear" w:color="auto" w:fill="FFFFFF"/>
        <w:spacing w:line="360" w:lineRule="auto"/>
        <w:ind w:firstLine="709"/>
        <w:jc w:val="both"/>
        <w:rPr>
          <w:sz w:val="28"/>
          <w:szCs w:val="28"/>
        </w:rPr>
      </w:pPr>
      <w:r w:rsidRPr="00A449FE">
        <w:rPr>
          <w:sz w:val="28"/>
          <w:szCs w:val="28"/>
        </w:rPr>
        <w:t xml:space="preserve">Всі ці оцінки вимагають застережень, але вони сходяться в одному: втрати були масовими. Від чотирьох до п’яти мільйонів загинули, що складає </w:t>
      </w:r>
      <w:r w:rsidRPr="00A449FE">
        <w:rPr>
          <w:sz w:val="28"/>
          <w:szCs w:val="28"/>
        </w:rPr>
        <w:lastRenderedPageBreak/>
        <w:t>приблизно 15 % 30-ти мільйонного населення Радянської Укра</w:t>
      </w:r>
      <w:r w:rsidRPr="00A449FE">
        <w:rPr>
          <w:sz w:val="28"/>
          <w:szCs w:val="28"/>
        </w:rPr>
        <w:softHyphen/>
        <w:t xml:space="preserve">їни. </w:t>
      </w:r>
    </w:p>
    <w:p w:rsidR="000848D4" w:rsidRPr="00A449FE" w:rsidRDefault="000848D4" w:rsidP="000848D4">
      <w:pPr>
        <w:shd w:val="clear" w:color="auto" w:fill="FFFFFF"/>
        <w:spacing w:line="360" w:lineRule="auto"/>
        <w:ind w:left="5" w:right="14" w:firstLine="709"/>
        <w:jc w:val="both"/>
        <w:rPr>
          <w:sz w:val="28"/>
          <w:szCs w:val="28"/>
        </w:rPr>
      </w:pPr>
      <w:r w:rsidRPr="00A449FE">
        <w:rPr>
          <w:sz w:val="28"/>
          <w:szCs w:val="28"/>
        </w:rPr>
        <w:t>Роки виходу з голоду були позначені Великим терором Сталіна – з арештами, розстрілами і депор</w:t>
      </w:r>
      <w:r w:rsidR="00C667D4">
        <w:rPr>
          <w:sz w:val="28"/>
          <w:szCs w:val="28"/>
        </w:rPr>
        <w:t>таціями</w:t>
      </w:r>
      <w:r>
        <w:rPr>
          <w:sz w:val="28"/>
          <w:szCs w:val="28"/>
        </w:rPr>
        <w:t xml:space="preserve">. </w:t>
      </w:r>
      <w:r w:rsidR="00C667D4">
        <w:rPr>
          <w:sz w:val="28"/>
          <w:szCs w:val="28"/>
        </w:rPr>
        <w:t xml:space="preserve">А. </w:t>
      </w:r>
      <w:proofErr w:type="spellStart"/>
      <w:r w:rsidR="00C667D4">
        <w:rPr>
          <w:sz w:val="28"/>
          <w:szCs w:val="28"/>
        </w:rPr>
        <w:t>Хохшільд</w:t>
      </w:r>
      <w:proofErr w:type="spellEnd"/>
      <w:r w:rsidR="00C667D4">
        <w:rPr>
          <w:sz w:val="28"/>
          <w:szCs w:val="28"/>
        </w:rPr>
        <w:t xml:space="preserve"> [</w:t>
      </w:r>
      <w:r w:rsidR="00ED1979">
        <w:rPr>
          <w:sz w:val="28"/>
          <w:szCs w:val="28"/>
        </w:rPr>
        <w:fldChar w:fldCharType="begin"/>
      </w:r>
      <w:r w:rsidR="00ED1979">
        <w:rPr>
          <w:sz w:val="28"/>
          <w:szCs w:val="28"/>
        </w:rPr>
        <w:instrText xml:space="preserve"> REF _Ref473532062 \r \h </w:instrText>
      </w:r>
      <w:r w:rsidR="00ED1979">
        <w:rPr>
          <w:sz w:val="28"/>
          <w:szCs w:val="28"/>
        </w:rPr>
      </w:r>
      <w:r w:rsidR="00ED1979">
        <w:rPr>
          <w:sz w:val="28"/>
          <w:szCs w:val="28"/>
        </w:rPr>
        <w:fldChar w:fldCharType="separate"/>
      </w:r>
      <w:r w:rsidR="00561F33">
        <w:rPr>
          <w:sz w:val="28"/>
          <w:szCs w:val="28"/>
        </w:rPr>
        <w:t>78</w:t>
      </w:r>
      <w:r w:rsidR="00ED1979">
        <w:rPr>
          <w:sz w:val="28"/>
          <w:szCs w:val="28"/>
        </w:rPr>
        <w:fldChar w:fldCharType="end"/>
      </w:r>
      <w:r>
        <w:rPr>
          <w:sz w:val="28"/>
          <w:szCs w:val="28"/>
        </w:rPr>
        <w:t>, с</w:t>
      </w:r>
      <w:r w:rsidR="008829BF">
        <w:rPr>
          <w:sz w:val="28"/>
          <w:szCs w:val="28"/>
        </w:rPr>
        <w:t>. 128] підрахував,</w:t>
      </w:r>
      <w:r w:rsidRPr="00A449FE">
        <w:rPr>
          <w:sz w:val="28"/>
          <w:szCs w:val="28"/>
        </w:rPr>
        <w:t xml:space="preserve"> що найменше кожен восьмий в Радянському Союзі був заарештований, більшість з них були розстріляні або померли у в’язницях і трудових таборах системи ГУТАБ. Слугували мішенню заможні селяни («куркулі»), інтелектуальна і художня еліта, на</w:t>
      </w:r>
      <w:r w:rsidRPr="00A449FE">
        <w:rPr>
          <w:sz w:val="28"/>
          <w:szCs w:val="28"/>
        </w:rPr>
        <w:softHyphen/>
        <w:t>ціонально налаштовані українці і деякі національні менш</w:t>
      </w:r>
      <w:r>
        <w:rPr>
          <w:sz w:val="28"/>
          <w:szCs w:val="28"/>
        </w:rPr>
        <w:t>ини</w:t>
      </w:r>
      <w:r w:rsidRPr="00A449FE">
        <w:rPr>
          <w:sz w:val="28"/>
          <w:szCs w:val="28"/>
        </w:rPr>
        <w:t>. Терор досяг свого піку під час сталінських репресій у 1937–1938 рр., у ході яких у Радянському Союзі відбулося майже 700 000 страт [</w:t>
      </w:r>
      <w:r w:rsidR="00ED1979">
        <w:rPr>
          <w:sz w:val="28"/>
          <w:szCs w:val="28"/>
        </w:rPr>
        <w:fldChar w:fldCharType="begin"/>
      </w:r>
      <w:r w:rsidR="00ED1979">
        <w:rPr>
          <w:sz w:val="28"/>
          <w:szCs w:val="28"/>
        </w:rPr>
        <w:instrText xml:space="preserve"> REF _Ref473532073 \r \h </w:instrText>
      </w:r>
      <w:r w:rsidR="00ED1979">
        <w:rPr>
          <w:sz w:val="28"/>
          <w:szCs w:val="28"/>
        </w:rPr>
      </w:r>
      <w:r w:rsidR="00ED1979">
        <w:rPr>
          <w:sz w:val="28"/>
          <w:szCs w:val="28"/>
        </w:rPr>
        <w:fldChar w:fldCharType="separate"/>
      </w:r>
      <w:r w:rsidR="00561F33">
        <w:rPr>
          <w:sz w:val="28"/>
          <w:szCs w:val="28"/>
        </w:rPr>
        <w:t>90</w:t>
      </w:r>
      <w:r w:rsidR="00ED1979">
        <w:rPr>
          <w:sz w:val="28"/>
          <w:szCs w:val="28"/>
        </w:rPr>
        <w:fldChar w:fldCharType="end"/>
      </w:r>
      <w:r w:rsidRPr="00A449FE">
        <w:rPr>
          <w:sz w:val="28"/>
          <w:szCs w:val="28"/>
        </w:rPr>
        <w:t xml:space="preserve">, </w:t>
      </w:r>
      <w:r>
        <w:rPr>
          <w:sz w:val="28"/>
          <w:szCs w:val="28"/>
          <w:lang w:val="ru-RU"/>
        </w:rPr>
        <w:t>с</w:t>
      </w:r>
      <w:r w:rsidRPr="00A449FE">
        <w:rPr>
          <w:sz w:val="28"/>
          <w:szCs w:val="28"/>
          <w:lang w:val="ru-RU"/>
        </w:rPr>
        <w:t xml:space="preserve">. 107]. </w:t>
      </w:r>
      <w:r w:rsidRPr="00A449FE">
        <w:rPr>
          <w:sz w:val="28"/>
          <w:szCs w:val="28"/>
        </w:rPr>
        <w:t>Кількість жертв в Україні була набагато вищою, ніж у іншими радянських республіках.</w:t>
      </w:r>
    </w:p>
    <w:p w:rsidR="000848D4" w:rsidRPr="00A449FE" w:rsidRDefault="000848D4" w:rsidP="000848D4">
      <w:pPr>
        <w:shd w:val="clear" w:color="auto" w:fill="FFFFFF"/>
        <w:spacing w:line="360" w:lineRule="auto"/>
        <w:ind w:left="5" w:right="14" w:firstLine="709"/>
        <w:jc w:val="both"/>
        <w:rPr>
          <w:sz w:val="28"/>
          <w:szCs w:val="28"/>
        </w:rPr>
      </w:pPr>
      <w:r w:rsidRPr="00A449FE">
        <w:rPr>
          <w:sz w:val="28"/>
          <w:szCs w:val="28"/>
        </w:rPr>
        <w:t>Кількість смертей військових у Другій світовій війні пере</w:t>
      </w:r>
      <w:r w:rsidRPr="00A449FE">
        <w:rPr>
          <w:sz w:val="28"/>
          <w:szCs w:val="28"/>
        </w:rPr>
        <w:softHyphen/>
        <w:t xml:space="preserve">вищила 4 </w:t>
      </w:r>
      <w:r w:rsidRPr="00A449FE">
        <w:rPr>
          <w:sz w:val="28"/>
          <w:szCs w:val="28"/>
          <w:lang w:val="ru-RU"/>
        </w:rPr>
        <w:t xml:space="preserve">млн </w:t>
      </w:r>
      <w:r w:rsidRPr="00A449FE">
        <w:rPr>
          <w:sz w:val="28"/>
          <w:szCs w:val="28"/>
        </w:rPr>
        <w:t xml:space="preserve">осіб для держав </w:t>
      </w:r>
      <w:proofErr w:type="spellStart"/>
      <w:r w:rsidRPr="00A449FE">
        <w:rPr>
          <w:sz w:val="28"/>
          <w:szCs w:val="28"/>
        </w:rPr>
        <w:t>нациського</w:t>
      </w:r>
      <w:proofErr w:type="spellEnd"/>
      <w:r w:rsidRPr="00A449FE">
        <w:rPr>
          <w:sz w:val="28"/>
          <w:szCs w:val="28"/>
        </w:rPr>
        <w:t xml:space="preserve"> блоку (держав осі) і 10 </w:t>
      </w:r>
      <w:r w:rsidRPr="00A449FE">
        <w:rPr>
          <w:sz w:val="28"/>
          <w:szCs w:val="28"/>
          <w:lang w:val="ru-RU"/>
        </w:rPr>
        <w:t xml:space="preserve">млн </w:t>
      </w:r>
      <w:r w:rsidRPr="00A449FE">
        <w:rPr>
          <w:sz w:val="28"/>
          <w:szCs w:val="28"/>
        </w:rPr>
        <w:t xml:space="preserve">для союзних держав. Військові втрати тільки Радянського Союзу склали 8–9 </w:t>
      </w:r>
      <w:r w:rsidRPr="00A449FE">
        <w:rPr>
          <w:sz w:val="28"/>
          <w:szCs w:val="28"/>
          <w:lang w:val="ru-RU"/>
        </w:rPr>
        <w:t xml:space="preserve">млн </w:t>
      </w:r>
      <w:r w:rsidRPr="00A449FE">
        <w:rPr>
          <w:sz w:val="28"/>
          <w:szCs w:val="28"/>
        </w:rPr>
        <w:t xml:space="preserve">осіб у порівнянні до приблизно 3,5 </w:t>
      </w:r>
      <w:r w:rsidRPr="00A449FE">
        <w:rPr>
          <w:sz w:val="28"/>
          <w:szCs w:val="28"/>
          <w:lang w:val="ru-RU"/>
        </w:rPr>
        <w:t>млн</w:t>
      </w:r>
      <w:r w:rsidR="008829BF">
        <w:rPr>
          <w:sz w:val="28"/>
          <w:szCs w:val="28"/>
          <w:lang w:val="ru-RU"/>
        </w:rPr>
        <w:t>.</w:t>
      </w:r>
      <w:r w:rsidRPr="00A449FE">
        <w:rPr>
          <w:sz w:val="28"/>
          <w:szCs w:val="28"/>
          <w:lang w:val="ru-RU"/>
        </w:rPr>
        <w:t xml:space="preserve">, </w:t>
      </w:r>
      <w:r w:rsidRPr="00A449FE">
        <w:rPr>
          <w:sz w:val="28"/>
          <w:szCs w:val="28"/>
        </w:rPr>
        <w:t xml:space="preserve">втрачених Німеччиною. Кількість смертей громадянського населення Радянського Союзу, пов’язаних з війною, оцінюється числом від 16 до 19 </w:t>
      </w:r>
      <w:r w:rsidRPr="00A449FE">
        <w:rPr>
          <w:sz w:val="28"/>
          <w:szCs w:val="28"/>
          <w:lang w:val="ru-RU"/>
        </w:rPr>
        <w:t>млн</w:t>
      </w:r>
      <w:r w:rsidR="008829BF">
        <w:rPr>
          <w:sz w:val="28"/>
          <w:szCs w:val="28"/>
          <w:lang w:val="ru-RU"/>
        </w:rPr>
        <w:t>.</w:t>
      </w:r>
      <w:r w:rsidRPr="00A449FE">
        <w:rPr>
          <w:sz w:val="28"/>
          <w:szCs w:val="28"/>
          <w:lang w:val="ru-RU"/>
        </w:rPr>
        <w:t xml:space="preserve"> </w:t>
      </w:r>
      <w:r w:rsidR="00362A65">
        <w:rPr>
          <w:sz w:val="28"/>
          <w:szCs w:val="28"/>
        </w:rPr>
        <w:t>осіб [</w:t>
      </w:r>
      <w:r w:rsidR="00ED1979">
        <w:rPr>
          <w:sz w:val="28"/>
          <w:szCs w:val="28"/>
        </w:rPr>
        <w:fldChar w:fldCharType="begin"/>
      </w:r>
      <w:r w:rsidR="00ED1979">
        <w:rPr>
          <w:sz w:val="28"/>
          <w:szCs w:val="28"/>
        </w:rPr>
        <w:instrText xml:space="preserve"> REF _Ref473531930 \r \h </w:instrText>
      </w:r>
      <w:r w:rsidR="00ED1979">
        <w:rPr>
          <w:sz w:val="28"/>
          <w:szCs w:val="28"/>
        </w:rPr>
      </w:r>
      <w:r w:rsidR="00ED1979">
        <w:rPr>
          <w:sz w:val="28"/>
          <w:szCs w:val="28"/>
        </w:rPr>
        <w:fldChar w:fldCharType="separate"/>
      </w:r>
      <w:r w:rsidR="00561F33">
        <w:rPr>
          <w:sz w:val="28"/>
          <w:szCs w:val="28"/>
        </w:rPr>
        <w:t>69</w:t>
      </w:r>
      <w:r w:rsidR="00ED1979">
        <w:rPr>
          <w:sz w:val="28"/>
          <w:szCs w:val="28"/>
        </w:rPr>
        <w:fldChar w:fldCharType="end"/>
      </w:r>
      <w:r w:rsidRPr="00A449FE">
        <w:rPr>
          <w:sz w:val="28"/>
          <w:szCs w:val="28"/>
        </w:rPr>
        <w:t xml:space="preserve">, </w:t>
      </w:r>
      <w:r>
        <w:rPr>
          <w:sz w:val="28"/>
          <w:szCs w:val="28"/>
          <w:lang w:val="ru-RU"/>
        </w:rPr>
        <w:t>с</w:t>
      </w:r>
      <w:r w:rsidRPr="00A449FE">
        <w:rPr>
          <w:sz w:val="28"/>
          <w:szCs w:val="28"/>
          <w:lang w:val="ru-RU"/>
        </w:rPr>
        <w:t>. 13</w:t>
      </w:r>
      <w:r>
        <w:rPr>
          <w:sz w:val="28"/>
          <w:szCs w:val="28"/>
          <w:lang w:val="ru-RU"/>
        </w:rPr>
        <w:t>-28].</w:t>
      </w:r>
    </w:p>
    <w:p w:rsidR="000848D4" w:rsidRDefault="000848D4" w:rsidP="000848D4">
      <w:pPr>
        <w:shd w:val="clear" w:color="auto" w:fill="FFFFFF"/>
        <w:spacing w:line="360" w:lineRule="auto"/>
        <w:ind w:left="5" w:right="14" w:firstLine="709"/>
        <w:jc w:val="both"/>
        <w:rPr>
          <w:sz w:val="28"/>
          <w:szCs w:val="28"/>
        </w:rPr>
      </w:pPr>
      <w:r w:rsidRPr="00A449FE">
        <w:rPr>
          <w:sz w:val="28"/>
          <w:szCs w:val="28"/>
        </w:rPr>
        <w:t xml:space="preserve">Українське населення різко зменшилося через масові вбивства, мобілізацію в армію, відступ углиб Радянського Союзу, щоб уникнути німецької армії, примусове вербування на роботи до Німеччини, підпільний опір німецьким окупантам, а згодом і радянським військам. Перепис, який провела німецька адміністрація на території колишньої Радянської України, відома як </w:t>
      </w:r>
      <w:proofErr w:type="spellStart"/>
      <w:r w:rsidRPr="00A449FE">
        <w:rPr>
          <w:sz w:val="28"/>
          <w:szCs w:val="28"/>
        </w:rPr>
        <w:t>Рейхскомісаріат</w:t>
      </w:r>
      <w:proofErr w:type="spellEnd"/>
      <w:r w:rsidRPr="00A449FE">
        <w:rPr>
          <w:sz w:val="28"/>
          <w:szCs w:val="28"/>
        </w:rPr>
        <w:t>, нарахував тільки 9 млн</w:t>
      </w:r>
      <w:r>
        <w:rPr>
          <w:sz w:val="28"/>
          <w:szCs w:val="28"/>
        </w:rPr>
        <w:t>.</w:t>
      </w:r>
      <w:r w:rsidR="00362A65">
        <w:rPr>
          <w:sz w:val="28"/>
          <w:szCs w:val="28"/>
        </w:rPr>
        <w:t xml:space="preserve"> жителів [</w:t>
      </w:r>
      <w:r w:rsidR="00ED1979">
        <w:rPr>
          <w:sz w:val="28"/>
          <w:szCs w:val="28"/>
        </w:rPr>
        <w:fldChar w:fldCharType="begin"/>
      </w:r>
      <w:r w:rsidR="00ED1979">
        <w:rPr>
          <w:sz w:val="28"/>
          <w:szCs w:val="28"/>
        </w:rPr>
        <w:instrText xml:space="preserve"> REF _Ref473531930 \r \h </w:instrText>
      </w:r>
      <w:r w:rsidR="00ED1979">
        <w:rPr>
          <w:sz w:val="28"/>
          <w:szCs w:val="28"/>
        </w:rPr>
      </w:r>
      <w:r w:rsidR="00ED1979">
        <w:rPr>
          <w:sz w:val="28"/>
          <w:szCs w:val="28"/>
        </w:rPr>
        <w:fldChar w:fldCharType="separate"/>
      </w:r>
      <w:r w:rsidR="00561F33">
        <w:rPr>
          <w:sz w:val="28"/>
          <w:szCs w:val="28"/>
        </w:rPr>
        <w:t>69</w:t>
      </w:r>
      <w:r w:rsidR="00ED1979">
        <w:rPr>
          <w:sz w:val="28"/>
          <w:szCs w:val="28"/>
        </w:rPr>
        <w:fldChar w:fldCharType="end"/>
      </w:r>
      <w:r w:rsidR="00362A65">
        <w:rPr>
          <w:sz w:val="28"/>
          <w:szCs w:val="28"/>
        </w:rPr>
        <w:t>, с</w:t>
      </w:r>
      <w:r w:rsidRPr="00A449FE">
        <w:rPr>
          <w:sz w:val="28"/>
          <w:szCs w:val="28"/>
        </w:rPr>
        <w:t>. 10</w:t>
      </w:r>
      <w:r>
        <w:rPr>
          <w:sz w:val="28"/>
          <w:szCs w:val="28"/>
        </w:rPr>
        <w:t>-</w:t>
      </w:r>
      <w:r w:rsidRPr="00A449FE">
        <w:rPr>
          <w:sz w:val="28"/>
          <w:szCs w:val="28"/>
        </w:rPr>
        <w:t>15] проти довоєнної чисельності в 31 млн. Перемога над нацистською Німеччиною не принесла миру в Україну. Тисячам радянських військовополонених і примусових робітників, серед яких було багато українців, не дозволили повернутися на батьків</w:t>
      </w:r>
      <w:r w:rsidRPr="00A449FE">
        <w:rPr>
          <w:sz w:val="28"/>
          <w:szCs w:val="28"/>
        </w:rPr>
        <w:softHyphen/>
        <w:t xml:space="preserve">щину, а відправили в тюремні табори Сибіру за звинуваченням у державній зраді. Інших депортували, головним чином до Сибіру і Казахстану. </w:t>
      </w:r>
    </w:p>
    <w:p w:rsidR="000848D4" w:rsidRPr="00A449FE" w:rsidRDefault="000848D4" w:rsidP="000848D4">
      <w:pPr>
        <w:shd w:val="clear" w:color="auto" w:fill="FFFFFF"/>
        <w:spacing w:line="360" w:lineRule="auto"/>
        <w:ind w:left="10" w:right="29" w:firstLine="709"/>
        <w:jc w:val="both"/>
        <w:rPr>
          <w:sz w:val="28"/>
          <w:szCs w:val="28"/>
        </w:rPr>
      </w:pPr>
      <w:r w:rsidRPr="00A449FE">
        <w:rPr>
          <w:sz w:val="28"/>
          <w:szCs w:val="28"/>
        </w:rPr>
        <w:t xml:space="preserve">Ще один спосіб інтерпретувати демографічні втрати України в період </w:t>
      </w:r>
      <w:r w:rsidRPr="00A449FE">
        <w:rPr>
          <w:sz w:val="28"/>
          <w:szCs w:val="28"/>
        </w:rPr>
        <w:lastRenderedPageBreak/>
        <w:t>війни – це порівняти кількість населення безпосередньо перед війною і піс</w:t>
      </w:r>
      <w:r>
        <w:rPr>
          <w:sz w:val="28"/>
          <w:szCs w:val="28"/>
        </w:rPr>
        <w:t>ля війни, як по</w:t>
      </w:r>
      <w:r>
        <w:rPr>
          <w:sz w:val="28"/>
          <w:szCs w:val="28"/>
        </w:rPr>
        <w:softHyphen/>
        <w:t>казано в табл. 2.4.</w:t>
      </w:r>
    </w:p>
    <w:p w:rsidR="000848D4" w:rsidRDefault="000848D4" w:rsidP="000848D4">
      <w:pPr>
        <w:shd w:val="clear" w:color="auto" w:fill="FFFFFF"/>
        <w:spacing w:line="360" w:lineRule="auto"/>
        <w:ind w:left="5" w:right="14" w:firstLine="709"/>
        <w:jc w:val="right"/>
        <w:rPr>
          <w:sz w:val="28"/>
          <w:szCs w:val="28"/>
        </w:rPr>
      </w:pPr>
      <w:r>
        <w:rPr>
          <w:sz w:val="28"/>
          <w:szCs w:val="28"/>
        </w:rPr>
        <w:t>Таблиця 2.4.</w:t>
      </w:r>
    </w:p>
    <w:p w:rsidR="000848D4" w:rsidRDefault="000848D4" w:rsidP="000848D4">
      <w:pPr>
        <w:shd w:val="clear" w:color="auto" w:fill="FFFFFF"/>
        <w:spacing w:line="360" w:lineRule="auto"/>
        <w:ind w:left="5" w:right="14" w:firstLine="709"/>
        <w:jc w:val="both"/>
        <w:rPr>
          <w:sz w:val="28"/>
          <w:szCs w:val="28"/>
        </w:rPr>
      </w:pPr>
      <w:r>
        <w:rPr>
          <w:sz w:val="28"/>
          <w:szCs w:val="28"/>
        </w:rPr>
        <w:t>Населення України по регіонах для окремих років 1941-1946 рр.</w:t>
      </w:r>
      <w:r w:rsidR="00C52165">
        <w:rPr>
          <w:sz w:val="28"/>
          <w:szCs w:val="28"/>
        </w:rPr>
        <w:t xml:space="preserve"> [</w:t>
      </w:r>
      <w:r w:rsidR="00C52165">
        <w:rPr>
          <w:sz w:val="28"/>
          <w:szCs w:val="28"/>
        </w:rPr>
        <w:fldChar w:fldCharType="begin"/>
      </w:r>
      <w:r w:rsidR="00C52165">
        <w:rPr>
          <w:sz w:val="28"/>
          <w:szCs w:val="28"/>
        </w:rPr>
        <w:instrText xml:space="preserve"> REF _Ref473532222 \r \h </w:instrText>
      </w:r>
      <w:r w:rsidR="00C52165">
        <w:rPr>
          <w:sz w:val="28"/>
          <w:szCs w:val="28"/>
        </w:rPr>
      </w:r>
      <w:r w:rsidR="00C52165">
        <w:rPr>
          <w:sz w:val="28"/>
          <w:szCs w:val="28"/>
        </w:rPr>
        <w:fldChar w:fldCharType="separate"/>
      </w:r>
      <w:r w:rsidR="00561F33">
        <w:rPr>
          <w:sz w:val="28"/>
          <w:szCs w:val="28"/>
        </w:rPr>
        <w:t>86</w:t>
      </w:r>
      <w:r w:rsidR="00C52165">
        <w:rPr>
          <w:sz w:val="28"/>
          <w:szCs w:val="28"/>
        </w:rPr>
        <w:fldChar w:fldCharType="end"/>
      </w:r>
      <w:r w:rsidR="00C52165">
        <w:rPr>
          <w:sz w:val="28"/>
          <w:szCs w:val="28"/>
        </w:rPr>
        <w:t xml:space="preserve">] </w:t>
      </w:r>
    </w:p>
    <w:tbl>
      <w:tblPr>
        <w:tblStyle w:val="a9"/>
        <w:tblW w:w="0" w:type="auto"/>
        <w:jc w:val="center"/>
        <w:tblLook w:val="04A0" w:firstRow="1" w:lastRow="0" w:firstColumn="1" w:lastColumn="0" w:noHBand="0" w:noVBand="1"/>
      </w:tblPr>
      <w:tblGrid>
        <w:gridCol w:w="528"/>
        <w:gridCol w:w="2699"/>
        <w:gridCol w:w="1108"/>
        <w:gridCol w:w="1108"/>
        <w:gridCol w:w="1109"/>
        <w:gridCol w:w="1109"/>
        <w:gridCol w:w="1109"/>
      </w:tblGrid>
      <w:tr w:rsidR="000848D4" w:rsidRPr="00D17100" w:rsidTr="000848D4">
        <w:trPr>
          <w:jc w:val="center"/>
        </w:trPr>
        <w:tc>
          <w:tcPr>
            <w:tcW w:w="528" w:type="dxa"/>
            <w:vMerge w:val="restart"/>
            <w:vAlign w:val="center"/>
          </w:tcPr>
          <w:p w:rsidR="000848D4" w:rsidRPr="00D17100" w:rsidRDefault="000848D4" w:rsidP="000848D4">
            <w:pPr>
              <w:ind w:right="11"/>
              <w:jc w:val="center"/>
              <w:rPr>
                <w:sz w:val="24"/>
                <w:szCs w:val="24"/>
              </w:rPr>
            </w:pPr>
            <w:r>
              <w:rPr>
                <w:sz w:val="24"/>
                <w:szCs w:val="24"/>
              </w:rPr>
              <w:t>№ з/п</w:t>
            </w:r>
          </w:p>
        </w:tc>
        <w:tc>
          <w:tcPr>
            <w:tcW w:w="2699" w:type="dxa"/>
            <w:vMerge w:val="restart"/>
            <w:vAlign w:val="center"/>
          </w:tcPr>
          <w:p w:rsidR="000848D4" w:rsidRDefault="000848D4" w:rsidP="000848D4">
            <w:pPr>
              <w:ind w:right="11"/>
              <w:jc w:val="center"/>
              <w:rPr>
                <w:sz w:val="24"/>
                <w:szCs w:val="24"/>
              </w:rPr>
            </w:pPr>
            <w:r>
              <w:rPr>
                <w:sz w:val="24"/>
                <w:szCs w:val="24"/>
              </w:rPr>
              <w:t>Регіони</w:t>
            </w:r>
          </w:p>
        </w:tc>
        <w:tc>
          <w:tcPr>
            <w:tcW w:w="3325" w:type="dxa"/>
            <w:gridSpan w:val="3"/>
            <w:vAlign w:val="center"/>
          </w:tcPr>
          <w:p w:rsidR="000848D4" w:rsidRPr="00D17100" w:rsidRDefault="000848D4" w:rsidP="000848D4">
            <w:pPr>
              <w:ind w:right="11"/>
              <w:jc w:val="center"/>
              <w:rPr>
                <w:sz w:val="24"/>
                <w:szCs w:val="24"/>
              </w:rPr>
            </w:pPr>
            <w:r>
              <w:rPr>
                <w:sz w:val="24"/>
                <w:szCs w:val="24"/>
              </w:rPr>
              <w:t>Населення, тис. осіб.</w:t>
            </w:r>
          </w:p>
        </w:tc>
        <w:tc>
          <w:tcPr>
            <w:tcW w:w="1109" w:type="dxa"/>
            <w:vMerge w:val="restart"/>
            <w:vAlign w:val="center"/>
          </w:tcPr>
          <w:p w:rsidR="000848D4" w:rsidRPr="00D17100" w:rsidRDefault="000848D4" w:rsidP="000848D4">
            <w:pPr>
              <w:ind w:right="11"/>
              <w:jc w:val="center"/>
              <w:rPr>
                <w:sz w:val="24"/>
                <w:szCs w:val="24"/>
              </w:rPr>
            </w:pPr>
            <w:r>
              <w:rPr>
                <w:sz w:val="24"/>
                <w:szCs w:val="24"/>
              </w:rPr>
              <w:t>1945 в % до 1941</w:t>
            </w:r>
          </w:p>
        </w:tc>
        <w:tc>
          <w:tcPr>
            <w:tcW w:w="1109" w:type="dxa"/>
            <w:vMerge w:val="restart"/>
            <w:vAlign w:val="center"/>
          </w:tcPr>
          <w:p w:rsidR="000848D4" w:rsidRPr="00D17100" w:rsidRDefault="000848D4" w:rsidP="000848D4">
            <w:pPr>
              <w:ind w:right="11"/>
              <w:jc w:val="center"/>
              <w:rPr>
                <w:sz w:val="24"/>
                <w:szCs w:val="24"/>
              </w:rPr>
            </w:pPr>
            <w:r>
              <w:rPr>
                <w:sz w:val="24"/>
                <w:szCs w:val="24"/>
              </w:rPr>
              <w:t>1946 в % до 1946</w:t>
            </w:r>
          </w:p>
        </w:tc>
      </w:tr>
      <w:tr w:rsidR="000848D4" w:rsidRPr="00D17100" w:rsidTr="000848D4">
        <w:trPr>
          <w:jc w:val="center"/>
        </w:trPr>
        <w:tc>
          <w:tcPr>
            <w:tcW w:w="528" w:type="dxa"/>
            <w:vMerge/>
            <w:vAlign w:val="center"/>
          </w:tcPr>
          <w:p w:rsidR="000848D4" w:rsidRPr="00D17100" w:rsidRDefault="000848D4" w:rsidP="000848D4">
            <w:pPr>
              <w:ind w:right="11"/>
              <w:jc w:val="center"/>
              <w:rPr>
                <w:sz w:val="24"/>
                <w:szCs w:val="24"/>
              </w:rPr>
            </w:pPr>
          </w:p>
        </w:tc>
        <w:tc>
          <w:tcPr>
            <w:tcW w:w="2699" w:type="dxa"/>
            <w:vMerge/>
            <w:vAlign w:val="center"/>
          </w:tcPr>
          <w:p w:rsidR="000848D4" w:rsidRDefault="000848D4" w:rsidP="000848D4">
            <w:pPr>
              <w:ind w:right="11"/>
              <w:jc w:val="center"/>
              <w:rPr>
                <w:sz w:val="24"/>
                <w:szCs w:val="24"/>
              </w:rPr>
            </w:pPr>
          </w:p>
        </w:tc>
        <w:tc>
          <w:tcPr>
            <w:tcW w:w="1108" w:type="dxa"/>
            <w:vAlign w:val="center"/>
          </w:tcPr>
          <w:p w:rsidR="000848D4" w:rsidRPr="00D17100" w:rsidRDefault="000848D4" w:rsidP="000848D4">
            <w:pPr>
              <w:ind w:right="11"/>
              <w:jc w:val="center"/>
              <w:rPr>
                <w:sz w:val="24"/>
                <w:szCs w:val="24"/>
              </w:rPr>
            </w:pPr>
            <w:r>
              <w:rPr>
                <w:sz w:val="24"/>
                <w:szCs w:val="24"/>
              </w:rPr>
              <w:t>1941</w:t>
            </w:r>
          </w:p>
        </w:tc>
        <w:tc>
          <w:tcPr>
            <w:tcW w:w="1108" w:type="dxa"/>
            <w:vAlign w:val="center"/>
          </w:tcPr>
          <w:p w:rsidR="000848D4" w:rsidRPr="00D17100" w:rsidRDefault="000848D4" w:rsidP="000848D4">
            <w:pPr>
              <w:ind w:right="11"/>
              <w:jc w:val="center"/>
              <w:rPr>
                <w:sz w:val="24"/>
                <w:szCs w:val="24"/>
              </w:rPr>
            </w:pPr>
            <w:r>
              <w:rPr>
                <w:sz w:val="24"/>
                <w:szCs w:val="24"/>
              </w:rPr>
              <w:t>1945</w:t>
            </w:r>
          </w:p>
        </w:tc>
        <w:tc>
          <w:tcPr>
            <w:tcW w:w="1109" w:type="dxa"/>
            <w:vAlign w:val="center"/>
          </w:tcPr>
          <w:p w:rsidR="000848D4" w:rsidRPr="00D17100" w:rsidRDefault="000848D4" w:rsidP="000848D4">
            <w:pPr>
              <w:ind w:right="11"/>
              <w:jc w:val="center"/>
              <w:rPr>
                <w:sz w:val="24"/>
                <w:szCs w:val="24"/>
              </w:rPr>
            </w:pPr>
            <w:r>
              <w:rPr>
                <w:sz w:val="24"/>
                <w:szCs w:val="24"/>
              </w:rPr>
              <w:t>1946</w:t>
            </w:r>
          </w:p>
        </w:tc>
        <w:tc>
          <w:tcPr>
            <w:tcW w:w="1109" w:type="dxa"/>
            <w:vMerge/>
            <w:vAlign w:val="center"/>
          </w:tcPr>
          <w:p w:rsidR="000848D4" w:rsidRPr="00D17100" w:rsidRDefault="000848D4" w:rsidP="000848D4">
            <w:pPr>
              <w:ind w:right="11"/>
              <w:jc w:val="center"/>
              <w:rPr>
                <w:sz w:val="24"/>
                <w:szCs w:val="24"/>
              </w:rPr>
            </w:pPr>
          </w:p>
        </w:tc>
        <w:tc>
          <w:tcPr>
            <w:tcW w:w="1109" w:type="dxa"/>
            <w:vMerge/>
            <w:vAlign w:val="center"/>
          </w:tcPr>
          <w:p w:rsidR="000848D4" w:rsidRPr="00D17100" w:rsidRDefault="000848D4" w:rsidP="000848D4">
            <w:pPr>
              <w:ind w:right="11"/>
              <w:jc w:val="center"/>
              <w:rPr>
                <w:sz w:val="24"/>
                <w:szCs w:val="24"/>
              </w:rPr>
            </w:pPr>
          </w:p>
        </w:tc>
      </w:tr>
      <w:tr w:rsidR="000848D4" w:rsidRPr="00D17100" w:rsidTr="000848D4">
        <w:trPr>
          <w:jc w:val="center"/>
        </w:trPr>
        <w:tc>
          <w:tcPr>
            <w:tcW w:w="528" w:type="dxa"/>
          </w:tcPr>
          <w:p w:rsidR="000848D4" w:rsidRPr="00D17100" w:rsidRDefault="000848D4" w:rsidP="000848D4">
            <w:pPr>
              <w:ind w:right="11"/>
              <w:jc w:val="both"/>
              <w:rPr>
                <w:sz w:val="24"/>
                <w:szCs w:val="24"/>
              </w:rPr>
            </w:pPr>
            <w:r>
              <w:rPr>
                <w:sz w:val="24"/>
                <w:szCs w:val="24"/>
              </w:rPr>
              <w:t>1</w:t>
            </w:r>
          </w:p>
        </w:tc>
        <w:tc>
          <w:tcPr>
            <w:tcW w:w="2699" w:type="dxa"/>
          </w:tcPr>
          <w:p w:rsidR="000848D4" w:rsidRPr="00D17100" w:rsidRDefault="000848D4" w:rsidP="000848D4">
            <w:pPr>
              <w:ind w:right="11"/>
              <w:jc w:val="both"/>
              <w:rPr>
                <w:sz w:val="24"/>
                <w:szCs w:val="24"/>
              </w:rPr>
            </w:pPr>
            <w:r>
              <w:rPr>
                <w:sz w:val="24"/>
                <w:szCs w:val="24"/>
              </w:rPr>
              <w:t>Східний і Центральний</w:t>
            </w:r>
          </w:p>
        </w:tc>
        <w:tc>
          <w:tcPr>
            <w:tcW w:w="1108" w:type="dxa"/>
          </w:tcPr>
          <w:p w:rsidR="000848D4" w:rsidRPr="00D17100" w:rsidRDefault="000848D4" w:rsidP="000848D4">
            <w:pPr>
              <w:ind w:right="11"/>
              <w:jc w:val="center"/>
              <w:rPr>
                <w:sz w:val="24"/>
                <w:szCs w:val="24"/>
              </w:rPr>
            </w:pPr>
            <w:r>
              <w:rPr>
                <w:sz w:val="24"/>
                <w:szCs w:val="24"/>
              </w:rPr>
              <w:t>31570</w:t>
            </w:r>
          </w:p>
        </w:tc>
        <w:tc>
          <w:tcPr>
            <w:tcW w:w="1108" w:type="dxa"/>
          </w:tcPr>
          <w:p w:rsidR="000848D4" w:rsidRPr="00D17100" w:rsidRDefault="000848D4" w:rsidP="000848D4">
            <w:pPr>
              <w:ind w:right="11"/>
              <w:jc w:val="center"/>
              <w:rPr>
                <w:sz w:val="24"/>
                <w:szCs w:val="24"/>
              </w:rPr>
            </w:pPr>
            <w:r>
              <w:rPr>
                <w:sz w:val="24"/>
                <w:szCs w:val="24"/>
              </w:rPr>
              <w:t>21534</w:t>
            </w:r>
          </w:p>
        </w:tc>
        <w:tc>
          <w:tcPr>
            <w:tcW w:w="1109" w:type="dxa"/>
          </w:tcPr>
          <w:p w:rsidR="000848D4" w:rsidRPr="00D17100" w:rsidRDefault="000848D4" w:rsidP="000848D4">
            <w:pPr>
              <w:ind w:right="11"/>
              <w:jc w:val="center"/>
              <w:rPr>
                <w:sz w:val="24"/>
                <w:szCs w:val="24"/>
              </w:rPr>
            </w:pPr>
            <w:r>
              <w:rPr>
                <w:sz w:val="24"/>
                <w:szCs w:val="24"/>
              </w:rPr>
              <w:t>25429</w:t>
            </w:r>
          </w:p>
        </w:tc>
        <w:tc>
          <w:tcPr>
            <w:tcW w:w="1109" w:type="dxa"/>
          </w:tcPr>
          <w:p w:rsidR="000848D4" w:rsidRPr="00D17100" w:rsidRDefault="000848D4" w:rsidP="000848D4">
            <w:pPr>
              <w:ind w:right="11"/>
              <w:jc w:val="center"/>
              <w:rPr>
                <w:sz w:val="24"/>
                <w:szCs w:val="24"/>
              </w:rPr>
            </w:pPr>
            <w:r>
              <w:rPr>
                <w:sz w:val="24"/>
                <w:szCs w:val="24"/>
              </w:rPr>
              <w:t>68</w:t>
            </w:r>
          </w:p>
        </w:tc>
        <w:tc>
          <w:tcPr>
            <w:tcW w:w="1109" w:type="dxa"/>
          </w:tcPr>
          <w:p w:rsidR="000848D4" w:rsidRPr="00D17100" w:rsidRDefault="000848D4" w:rsidP="000848D4">
            <w:pPr>
              <w:ind w:right="11"/>
              <w:jc w:val="center"/>
              <w:rPr>
                <w:sz w:val="24"/>
                <w:szCs w:val="24"/>
              </w:rPr>
            </w:pPr>
            <w:r>
              <w:rPr>
                <w:sz w:val="24"/>
                <w:szCs w:val="24"/>
              </w:rPr>
              <w:t>81</w:t>
            </w:r>
          </w:p>
        </w:tc>
      </w:tr>
      <w:tr w:rsidR="000848D4" w:rsidRPr="00D17100" w:rsidTr="000848D4">
        <w:trPr>
          <w:jc w:val="center"/>
        </w:trPr>
        <w:tc>
          <w:tcPr>
            <w:tcW w:w="528" w:type="dxa"/>
          </w:tcPr>
          <w:p w:rsidR="000848D4" w:rsidRPr="00D17100" w:rsidRDefault="000848D4" w:rsidP="000848D4">
            <w:pPr>
              <w:ind w:right="11"/>
              <w:jc w:val="both"/>
              <w:rPr>
                <w:sz w:val="24"/>
                <w:szCs w:val="24"/>
              </w:rPr>
            </w:pPr>
            <w:r>
              <w:rPr>
                <w:sz w:val="24"/>
                <w:szCs w:val="24"/>
              </w:rPr>
              <w:t>2</w:t>
            </w:r>
          </w:p>
        </w:tc>
        <w:tc>
          <w:tcPr>
            <w:tcW w:w="2699" w:type="dxa"/>
          </w:tcPr>
          <w:p w:rsidR="000848D4" w:rsidRPr="00D17100" w:rsidRDefault="000848D4" w:rsidP="000848D4">
            <w:pPr>
              <w:ind w:right="11"/>
              <w:jc w:val="both"/>
              <w:rPr>
                <w:sz w:val="24"/>
                <w:szCs w:val="24"/>
              </w:rPr>
            </w:pPr>
            <w:r>
              <w:rPr>
                <w:sz w:val="24"/>
                <w:szCs w:val="24"/>
              </w:rPr>
              <w:t>Західний</w:t>
            </w:r>
          </w:p>
        </w:tc>
        <w:tc>
          <w:tcPr>
            <w:tcW w:w="1108" w:type="dxa"/>
          </w:tcPr>
          <w:p w:rsidR="000848D4" w:rsidRPr="00D17100" w:rsidRDefault="000848D4" w:rsidP="000848D4">
            <w:pPr>
              <w:ind w:right="11"/>
              <w:jc w:val="center"/>
              <w:rPr>
                <w:sz w:val="24"/>
                <w:szCs w:val="24"/>
              </w:rPr>
            </w:pPr>
            <w:r>
              <w:rPr>
                <w:sz w:val="24"/>
                <w:szCs w:val="24"/>
              </w:rPr>
              <w:t>9397</w:t>
            </w:r>
          </w:p>
        </w:tc>
        <w:tc>
          <w:tcPr>
            <w:tcW w:w="1108" w:type="dxa"/>
          </w:tcPr>
          <w:p w:rsidR="000848D4" w:rsidRPr="00D17100" w:rsidRDefault="000848D4" w:rsidP="000848D4">
            <w:pPr>
              <w:ind w:right="11"/>
              <w:jc w:val="center"/>
              <w:rPr>
                <w:sz w:val="24"/>
                <w:szCs w:val="24"/>
              </w:rPr>
            </w:pPr>
            <w:r>
              <w:rPr>
                <w:sz w:val="24"/>
                <w:szCs w:val="24"/>
              </w:rPr>
              <w:t>5849</w:t>
            </w:r>
          </w:p>
        </w:tc>
        <w:tc>
          <w:tcPr>
            <w:tcW w:w="1109" w:type="dxa"/>
          </w:tcPr>
          <w:p w:rsidR="000848D4" w:rsidRPr="00D17100" w:rsidRDefault="000848D4" w:rsidP="000848D4">
            <w:pPr>
              <w:ind w:right="11"/>
              <w:jc w:val="center"/>
              <w:rPr>
                <w:sz w:val="24"/>
                <w:szCs w:val="24"/>
              </w:rPr>
            </w:pPr>
            <w:r>
              <w:rPr>
                <w:sz w:val="24"/>
                <w:szCs w:val="24"/>
              </w:rPr>
              <w:t>6670</w:t>
            </w:r>
          </w:p>
        </w:tc>
        <w:tc>
          <w:tcPr>
            <w:tcW w:w="1109" w:type="dxa"/>
          </w:tcPr>
          <w:p w:rsidR="000848D4" w:rsidRPr="00D17100" w:rsidRDefault="000848D4" w:rsidP="000848D4">
            <w:pPr>
              <w:ind w:right="11"/>
              <w:jc w:val="center"/>
              <w:rPr>
                <w:sz w:val="24"/>
                <w:szCs w:val="24"/>
              </w:rPr>
            </w:pPr>
            <w:r>
              <w:rPr>
                <w:sz w:val="24"/>
                <w:szCs w:val="24"/>
              </w:rPr>
              <w:t>62</w:t>
            </w:r>
          </w:p>
        </w:tc>
        <w:tc>
          <w:tcPr>
            <w:tcW w:w="1109" w:type="dxa"/>
          </w:tcPr>
          <w:p w:rsidR="000848D4" w:rsidRPr="00D17100" w:rsidRDefault="000848D4" w:rsidP="000848D4">
            <w:pPr>
              <w:ind w:right="11"/>
              <w:jc w:val="center"/>
              <w:rPr>
                <w:sz w:val="24"/>
                <w:szCs w:val="24"/>
              </w:rPr>
            </w:pPr>
            <w:r>
              <w:rPr>
                <w:sz w:val="24"/>
                <w:szCs w:val="24"/>
              </w:rPr>
              <w:t>71</w:t>
            </w:r>
          </w:p>
        </w:tc>
      </w:tr>
      <w:tr w:rsidR="000848D4" w:rsidRPr="00D17100" w:rsidTr="000848D4">
        <w:trPr>
          <w:jc w:val="center"/>
        </w:trPr>
        <w:tc>
          <w:tcPr>
            <w:tcW w:w="528" w:type="dxa"/>
          </w:tcPr>
          <w:p w:rsidR="000848D4" w:rsidRPr="00D17100" w:rsidRDefault="000848D4" w:rsidP="000848D4">
            <w:pPr>
              <w:ind w:right="11"/>
              <w:jc w:val="both"/>
              <w:rPr>
                <w:sz w:val="24"/>
                <w:szCs w:val="24"/>
              </w:rPr>
            </w:pPr>
            <w:r>
              <w:rPr>
                <w:sz w:val="24"/>
                <w:szCs w:val="24"/>
              </w:rPr>
              <w:t>3</w:t>
            </w:r>
          </w:p>
        </w:tc>
        <w:tc>
          <w:tcPr>
            <w:tcW w:w="2699" w:type="dxa"/>
          </w:tcPr>
          <w:p w:rsidR="000848D4" w:rsidRPr="00D17100" w:rsidRDefault="000848D4" w:rsidP="000848D4">
            <w:pPr>
              <w:ind w:right="11"/>
              <w:jc w:val="both"/>
              <w:rPr>
                <w:sz w:val="24"/>
                <w:szCs w:val="24"/>
              </w:rPr>
            </w:pPr>
            <w:r>
              <w:rPr>
                <w:sz w:val="24"/>
                <w:szCs w:val="24"/>
              </w:rPr>
              <w:t>Загалом</w:t>
            </w:r>
          </w:p>
        </w:tc>
        <w:tc>
          <w:tcPr>
            <w:tcW w:w="1108" w:type="dxa"/>
          </w:tcPr>
          <w:p w:rsidR="000848D4" w:rsidRPr="00D17100" w:rsidRDefault="000848D4" w:rsidP="000848D4">
            <w:pPr>
              <w:ind w:right="11"/>
              <w:jc w:val="center"/>
              <w:rPr>
                <w:sz w:val="24"/>
                <w:szCs w:val="24"/>
              </w:rPr>
            </w:pPr>
            <w:r>
              <w:rPr>
                <w:sz w:val="24"/>
                <w:szCs w:val="24"/>
              </w:rPr>
              <w:t>40967</w:t>
            </w:r>
          </w:p>
        </w:tc>
        <w:tc>
          <w:tcPr>
            <w:tcW w:w="1108" w:type="dxa"/>
          </w:tcPr>
          <w:p w:rsidR="000848D4" w:rsidRPr="00D17100" w:rsidRDefault="000848D4" w:rsidP="000848D4">
            <w:pPr>
              <w:ind w:right="11"/>
              <w:jc w:val="center"/>
              <w:rPr>
                <w:sz w:val="24"/>
                <w:szCs w:val="24"/>
              </w:rPr>
            </w:pPr>
            <w:r>
              <w:rPr>
                <w:sz w:val="24"/>
                <w:szCs w:val="24"/>
              </w:rPr>
              <w:t>27383</w:t>
            </w:r>
          </w:p>
        </w:tc>
        <w:tc>
          <w:tcPr>
            <w:tcW w:w="1109" w:type="dxa"/>
          </w:tcPr>
          <w:p w:rsidR="000848D4" w:rsidRPr="00D17100" w:rsidRDefault="000848D4" w:rsidP="000848D4">
            <w:pPr>
              <w:ind w:right="11"/>
              <w:jc w:val="center"/>
              <w:rPr>
                <w:sz w:val="24"/>
                <w:szCs w:val="24"/>
              </w:rPr>
            </w:pPr>
            <w:r>
              <w:rPr>
                <w:sz w:val="24"/>
                <w:szCs w:val="24"/>
              </w:rPr>
              <w:t>32099</w:t>
            </w:r>
          </w:p>
        </w:tc>
        <w:tc>
          <w:tcPr>
            <w:tcW w:w="1109" w:type="dxa"/>
          </w:tcPr>
          <w:p w:rsidR="000848D4" w:rsidRPr="00D17100" w:rsidRDefault="000848D4" w:rsidP="000848D4">
            <w:pPr>
              <w:ind w:right="11"/>
              <w:jc w:val="center"/>
              <w:rPr>
                <w:sz w:val="24"/>
                <w:szCs w:val="24"/>
              </w:rPr>
            </w:pPr>
            <w:r>
              <w:rPr>
                <w:sz w:val="24"/>
                <w:szCs w:val="24"/>
              </w:rPr>
              <w:t>67</w:t>
            </w:r>
          </w:p>
        </w:tc>
        <w:tc>
          <w:tcPr>
            <w:tcW w:w="1109" w:type="dxa"/>
          </w:tcPr>
          <w:p w:rsidR="000848D4" w:rsidRPr="00D17100" w:rsidRDefault="000848D4" w:rsidP="000848D4">
            <w:pPr>
              <w:ind w:right="11"/>
              <w:jc w:val="center"/>
              <w:rPr>
                <w:sz w:val="24"/>
                <w:szCs w:val="24"/>
              </w:rPr>
            </w:pPr>
            <w:r>
              <w:rPr>
                <w:sz w:val="24"/>
                <w:szCs w:val="24"/>
              </w:rPr>
              <w:t>78</w:t>
            </w:r>
          </w:p>
        </w:tc>
      </w:tr>
    </w:tbl>
    <w:p w:rsidR="000848D4" w:rsidRDefault="000848D4" w:rsidP="000848D4">
      <w:pPr>
        <w:shd w:val="clear" w:color="auto" w:fill="FFFFFF"/>
        <w:spacing w:line="360" w:lineRule="auto"/>
        <w:ind w:left="5" w:right="14" w:firstLine="709"/>
        <w:jc w:val="both"/>
        <w:rPr>
          <w:sz w:val="28"/>
          <w:szCs w:val="28"/>
        </w:rPr>
      </w:pPr>
    </w:p>
    <w:p w:rsidR="000848D4" w:rsidRPr="00A449FE" w:rsidRDefault="000848D4" w:rsidP="000848D4">
      <w:pPr>
        <w:shd w:val="clear" w:color="auto" w:fill="FFFFFF"/>
        <w:spacing w:line="360" w:lineRule="auto"/>
        <w:ind w:left="5" w:right="19" w:firstLine="709"/>
        <w:jc w:val="both"/>
        <w:rPr>
          <w:sz w:val="28"/>
          <w:szCs w:val="28"/>
        </w:rPr>
      </w:pPr>
      <w:r w:rsidRPr="00A449FE">
        <w:rPr>
          <w:sz w:val="28"/>
          <w:szCs w:val="28"/>
        </w:rPr>
        <w:t xml:space="preserve">У результаті посухи, довготривалих наслідків військової розрухи і неефективного управління економікою в 1946–1947 </w:t>
      </w:r>
      <w:proofErr w:type="spellStart"/>
      <w:r w:rsidRPr="00A449FE">
        <w:rPr>
          <w:sz w:val="28"/>
          <w:szCs w:val="28"/>
        </w:rPr>
        <w:t>рр</w:t>
      </w:r>
      <w:proofErr w:type="spellEnd"/>
      <w:r w:rsidRPr="00A449FE">
        <w:rPr>
          <w:sz w:val="28"/>
          <w:szCs w:val="28"/>
          <w:lang w:val="ru-RU"/>
        </w:rPr>
        <w:t xml:space="preserve">. </w:t>
      </w:r>
      <w:r w:rsidRPr="00A449FE">
        <w:rPr>
          <w:sz w:val="28"/>
          <w:szCs w:val="28"/>
        </w:rPr>
        <w:t>в Україну знову повернувся голод. Кількість людських жертв від нього О.</w:t>
      </w:r>
      <w:r w:rsidR="008829BF">
        <w:rPr>
          <w:sz w:val="28"/>
          <w:szCs w:val="28"/>
        </w:rPr>
        <w:t xml:space="preserve"> </w:t>
      </w:r>
      <w:r w:rsidR="00362A65">
        <w:rPr>
          <w:sz w:val="28"/>
          <w:szCs w:val="28"/>
        </w:rPr>
        <w:t>П. Рудницький та М.</w:t>
      </w:r>
      <w:r w:rsidR="008829BF">
        <w:rPr>
          <w:sz w:val="28"/>
          <w:szCs w:val="28"/>
        </w:rPr>
        <w:t xml:space="preserve"> </w:t>
      </w:r>
      <w:r w:rsidR="00362A65">
        <w:rPr>
          <w:sz w:val="28"/>
          <w:szCs w:val="28"/>
        </w:rPr>
        <w:t>Б. Сав</w:t>
      </w:r>
      <w:r w:rsidR="00362A65">
        <w:rPr>
          <w:sz w:val="28"/>
          <w:szCs w:val="28"/>
        </w:rPr>
        <w:softHyphen/>
        <w:t>чук [28</w:t>
      </w:r>
      <w:r w:rsidRPr="00A449FE">
        <w:rPr>
          <w:sz w:val="28"/>
          <w:szCs w:val="28"/>
        </w:rPr>
        <w:t>] оцінюють у 900 тисяч смертей.</w:t>
      </w:r>
    </w:p>
    <w:p w:rsidR="000848D4" w:rsidRDefault="000848D4" w:rsidP="000848D4">
      <w:pPr>
        <w:shd w:val="clear" w:color="auto" w:fill="FFFFFF"/>
        <w:spacing w:line="360" w:lineRule="auto"/>
        <w:ind w:left="5" w:right="19" w:firstLine="709"/>
        <w:jc w:val="both"/>
        <w:rPr>
          <w:sz w:val="28"/>
          <w:szCs w:val="28"/>
        </w:rPr>
      </w:pPr>
      <w:r w:rsidRPr="00A449FE">
        <w:rPr>
          <w:sz w:val="28"/>
          <w:szCs w:val="28"/>
        </w:rPr>
        <w:t xml:space="preserve">У 1930–1933 рр. понад півмільйона українських селян були переселені в інші місця Радянського Союзу. Кількість в’язнів таборів </w:t>
      </w:r>
      <w:proofErr w:type="spellStart"/>
      <w:r w:rsidRPr="00A449FE">
        <w:rPr>
          <w:sz w:val="28"/>
          <w:szCs w:val="28"/>
        </w:rPr>
        <w:t>ГУТАБу</w:t>
      </w:r>
      <w:proofErr w:type="spellEnd"/>
      <w:r w:rsidRPr="00A449FE">
        <w:rPr>
          <w:sz w:val="28"/>
          <w:szCs w:val="28"/>
        </w:rPr>
        <w:t xml:space="preserve"> в 1929–1938 рр. оцінюють майже в 300 000. Навіть і після сме</w:t>
      </w:r>
      <w:r>
        <w:rPr>
          <w:sz w:val="28"/>
          <w:szCs w:val="28"/>
        </w:rPr>
        <w:t>рті Сталі</w:t>
      </w:r>
      <w:r>
        <w:rPr>
          <w:sz w:val="28"/>
          <w:szCs w:val="28"/>
        </w:rPr>
        <w:softHyphen/>
        <w:t>на від 250 000 до 300</w:t>
      </w:r>
      <w:r w:rsidRPr="00A449FE">
        <w:rPr>
          <w:sz w:val="28"/>
          <w:szCs w:val="28"/>
        </w:rPr>
        <w:t xml:space="preserve">000 українців були переселені у відповідності з політикою заселення так званих цілинних земель у Казахстані, запровадженої Хрущовим. </w:t>
      </w:r>
      <w:r w:rsidRPr="00A449FE">
        <w:rPr>
          <w:sz w:val="28"/>
          <w:szCs w:val="28"/>
          <w:lang w:val="ru-RU"/>
        </w:rPr>
        <w:t xml:space="preserve">Табл. </w:t>
      </w:r>
      <w:r>
        <w:rPr>
          <w:sz w:val="28"/>
          <w:szCs w:val="28"/>
        </w:rPr>
        <w:t xml:space="preserve">2.5. </w:t>
      </w:r>
      <w:r w:rsidRPr="00A449FE">
        <w:rPr>
          <w:sz w:val="28"/>
          <w:szCs w:val="28"/>
        </w:rPr>
        <w:t>показує інші демографічні зміни в Україні з 1927 по 1938 роки під час радянського режиму.</w:t>
      </w:r>
    </w:p>
    <w:p w:rsidR="00362A65" w:rsidRDefault="00362A65" w:rsidP="00362A65">
      <w:pPr>
        <w:shd w:val="clear" w:color="auto" w:fill="FFFFFF"/>
        <w:spacing w:line="360" w:lineRule="auto"/>
        <w:ind w:left="5" w:right="19" w:firstLine="709"/>
        <w:jc w:val="both"/>
        <w:rPr>
          <w:sz w:val="28"/>
          <w:szCs w:val="28"/>
        </w:rPr>
      </w:pPr>
      <w:r>
        <w:rPr>
          <w:sz w:val="28"/>
          <w:szCs w:val="28"/>
          <w:lang w:val="ru-RU"/>
        </w:rPr>
        <w:t>Табл. 2.6.</w:t>
      </w:r>
      <w:r w:rsidRPr="00A449FE">
        <w:rPr>
          <w:sz w:val="28"/>
          <w:szCs w:val="28"/>
          <w:lang w:val="ru-RU"/>
        </w:rPr>
        <w:t xml:space="preserve"> </w:t>
      </w:r>
      <w:r w:rsidRPr="00A449FE">
        <w:rPr>
          <w:sz w:val="28"/>
          <w:szCs w:val="28"/>
        </w:rPr>
        <w:t>представляє оцінки впливу довгострокових прямих і непрямих наслідків різних подій на народонаселення України станом на 2014 рік. Вони були розраховані з використанням методу, аналогічного застосованом</w:t>
      </w:r>
      <w:r>
        <w:rPr>
          <w:sz w:val="28"/>
          <w:szCs w:val="28"/>
        </w:rPr>
        <w:t xml:space="preserve">у </w:t>
      </w:r>
      <w:proofErr w:type="spellStart"/>
      <w:r>
        <w:rPr>
          <w:sz w:val="28"/>
          <w:szCs w:val="28"/>
        </w:rPr>
        <w:t>Meсле</w:t>
      </w:r>
      <w:proofErr w:type="spellEnd"/>
      <w:r>
        <w:rPr>
          <w:sz w:val="28"/>
          <w:szCs w:val="28"/>
        </w:rPr>
        <w:t xml:space="preserve">, </w:t>
      </w:r>
      <w:proofErr w:type="spellStart"/>
      <w:r>
        <w:rPr>
          <w:sz w:val="28"/>
          <w:szCs w:val="28"/>
        </w:rPr>
        <w:t>Валленом</w:t>
      </w:r>
      <w:proofErr w:type="spellEnd"/>
      <w:r>
        <w:rPr>
          <w:sz w:val="28"/>
          <w:szCs w:val="28"/>
        </w:rPr>
        <w:t xml:space="preserve"> і Андрєєвим [3</w:t>
      </w:r>
      <w:r w:rsidRPr="00A449FE">
        <w:rPr>
          <w:sz w:val="28"/>
          <w:szCs w:val="28"/>
        </w:rPr>
        <w:t>5].</w:t>
      </w:r>
      <w:r>
        <w:rPr>
          <w:sz w:val="28"/>
          <w:szCs w:val="28"/>
        </w:rPr>
        <w:t xml:space="preserve"> </w:t>
      </w:r>
      <w:r w:rsidRPr="00A449FE">
        <w:rPr>
          <w:sz w:val="28"/>
          <w:szCs w:val="28"/>
        </w:rPr>
        <w:t xml:space="preserve">Результати чітко вказують, що за ступенем негативного впливу Друга світова війна посідає перше місце, відповідаючи приблизно за 10 </w:t>
      </w:r>
      <w:r w:rsidRPr="00A449FE">
        <w:rPr>
          <w:sz w:val="28"/>
          <w:szCs w:val="28"/>
          <w:lang w:val="ru-RU"/>
        </w:rPr>
        <w:t xml:space="preserve">млн </w:t>
      </w:r>
      <w:r w:rsidRPr="00A449FE">
        <w:rPr>
          <w:sz w:val="28"/>
          <w:szCs w:val="28"/>
        </w:rPr>
        <w:t xml:space="preserve">втрат населення станом на 2014 рік, на другому – Голодомор, з дефіцитом близько 5 </w:t>
      </w:r>
      <w:r w:rsidRPr="00A449FE">
        <w:rPr>
          <w:sz w:val="28"/>
          <w:szCs w:val="28"/>
          <w:lang w:val="ru-RU"/>
        </w:rPr>
        <w:t xml:space="preserve">млн </w:t>
      </w:r>
      <w:r w:rsidRPr="00A449FE">
        <w:rPr>
          <w:sz w:val="28"/>
          <w:szCs w:val="28"/>
        </w:rPr>
        <w:t>осіб. Більшо</w:t>
      </w:r>
      <w:r w:rsidRPr="00A449FE">
        <w:rPr>
          <w:sz w:val="28"/>
          <w:szCs w:val="28"/>
        </w:rPr>
        <w:softHyphen/>
        <w:t>вицька революція і Перша світова війна посідають третє і четверте місце за впливом на населення в межах кордонів України 2014 року, включаючи Крим.</w:t>
      </w:r>
    </w:p>
    <w:p w:rsidR="000848D4" w:rsidRDefault="000848D4" w:rsidP="000848D4">
      <w:pPr>
        <w:spacing w:line="360" w:lineRule="auto"/>
        <w:ind w:firstLine="709"/>
        <w:jc w:val="right"/>
        <w:rPr>
          <w:sz w:val="28"/>
          <w:szCs w:val="28"/>
        </w:rPr>
      </w:pPr>
      <w:r>
        <w:rPr>
          <w:sz w:val="28"/>
          <w:szCs w:val="28"/>
        </w:rPr>
        <w:lastRenderedPageBreak/>
        <w:t>Таблиця 2.5.</w:t>
      </w:r>
    </w:p>
    <w:p w:rsidR="000848D4" w:rsidRDefault="000848D4" w:rsidP="000848D4">
      <w:pPr>
        <w:spacing w:line="360" w:lineRule="auto"/>
        <w:ind w:firstLine="709"/>
        <w:rPr>
          <w:sz w:val="28"/>
          <w:szCs w:val="28"/>
        </w:rPr>
      </w:pPr>
      <w:r>
        <w:rPr>
          <w:sz w:val="28"/>
          <w:szCs w:val="28"/>
        </w:rPr>
        <w:t>Чиста міграція сільського населення України з</w:t>
      </w:r>
      <w:r w:rsidR="00362A65">
        <w:rPr>
          <w:sz w:val="28"/>
          <w:szCs w:val="28"/>
        </w:rPr>
        <w:t>а категоріями у 1927-1938 рр. [</w:t>
      </w:r>
      <w:r w:rsidR="00ED1979">
        <w:rPr>
          <w:sz w:val="28"/>
          <w:szCs w:val="28"/>
        </w:rPr>
        <w:fldChar w:fldCharType="begin"/>
      </w:r>
      <w:r w:rsidR="00ED1979">
        <w:rPr>
          <w:sz w:val="28"/>
          <w:szCs w:val="28"/>
        </w:rPr>
        <w:instrText xml:space="preserve"> REF _Ref473532109 \r \h </w:instrText>
      </w:r>
      <w:r w:rsidR="00ED1979">
        <w:rPr>
          <w:sz w:val="28"/>
          <w:szCs w:val="28"/>
        </w:rPr>
      </w:r>
      <w:r w:rsidR="00ED1979">
        <w:rPr>
          <w:sz w:val="28"/>
          <w:szCs w:val="28"/>
        </w:rPr>
        <w:fldChar w:fldCharType="separate"/>
      </w:r>
      <w:r w:rsidR="00561F33">
        <w:rPr>
          <w:sz w:val="28"/>
          <w:szCs w:val="28"/>
        </w:rPr>
        <w:t>87</w:t>
      </w:r>
      <w:r w:rsidR="00ED1979">
        <w:rPr>
          <w:sz w:val="28"/>
          <w:szCs w:val="28"/>
        </w:rPr>
        <w:fldChar w:fldCharType="end"/>
      </w:r>
      <w:r>
        <w:rPr>
          <w:sz w:val="28"/>
          <w:szCs w:val="28"/>
        </w:rPr>
        <w:t>]</w:t>
      </w:r>
    </w:p>
    <w:tbl>
      <w:tblPr>
        <w:tblW w:w="0" w:type="auto"/>
        <w:jc w:val="center"/>
        <w:tblInd w:w="40" w:type="dxa"/>
        <w:tblLayout w:type="fixed"/>
        <w:tblCellMar>
          <w:left w:w="40" w:type="dxa"/>
          <w:right w:w="40" w:type="dxa"/>
        </w:tblCellMar>
        <w:tblLook w:val="0000" w:firstRow="0" w:lastRow="0" w:firstColumn="0" w:lastColumn="0" w:noHBand="0" w:noVBand="0"/>
      </w:tblPr>
      <w:tblGrid>
        <w:gridCol w:w="4099"/>
        <w:gridCol w:w="1742"/>
        <w:gridCol w:w="2026"/>
      </w:tblGrid>
      <w:tr w:rsidR="000848D4" w:rsidRPr="000D569D" w:rsidTr="000848D4">
        <w:trPr>
          <w:trHeight w:hRule="exact" w:val="302"/>
          <w:jc w:val="center"/>
        </w:trPr>
        <w:tc>
          <w:tcPr>
            <w:tcW w:w="4099" w:type="dxa"/>
            <w:tcBorders>
              <w:top w:val="single" w:sz="6" w:space="0" w:color="auto"/>
              <w:left w:val="single" w:sz="6" w:space="0" w:color="auto"/>
              <w:bottom w:val="single" w:sz="6" w:space="0" w:color="auto"/>
              <w:right w:val="single" w:sz="6" w:space="0" w:color="auto"/>
            </w:tcBorders>
            <w:shd w:val="clear" w:color="auto" w:fill="FFFFFF"/>
          </w:tcPr>
          <w:p w:rsidR="000848D4" w:rsidRPr="000D569D" w:rsidRDefault="000848D4" w:rsidP="000848D4">
            <w:pPr>
              <w:shd w:val="clear" w:color="auto" w:fill="FFFFFF"/>
              <w:jc w:val="center"/>
              <w:rPr>
                <w:sz w:val="24"/>
                <w:szCs w:val="24"/>
              </w:rPr>
            </w:pPr>
            <w:r w:rsidRPr="000D569D">
              <w:rPr>
                <w:bCs/>
                <w:sz w:val="24"/>
                <w:szCs w:val="24"/>
              </w:rPr>
              <w:t>Категорія руху</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0848D4" w:rsidRPr="000D569D" w:rsidRDefault="000848D4" w:rsidP="000848D4">
            <w:pPr>
              <w:shd w:val="clear" w:color="auto" w:fill="FFFFFF"/>
              <w:jc w:val="center"/>
              <w:rPr>
                <w:sz w:val="24"/>
                <w:szCs w:val="24"/>
              </w:rPr>
            </w:pPr>
            <w:r w:rsidRPr="000D569D">
              <w:rPr>
                <w:bCs/>
                <w:sz w:val="24"/>
                <w:szCs w:val="24"/>
              </w:rPr>
              <w:t>Період</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0848D4" w:rsidRPr="000D569D" w:rsidRDefault="000848D4" w:rsidP="000848D4">
            <w:pPr>
              <w:shd w:val="clear" w:color="auto" w:fill="FFFFFF"/>
              <w:jc w:val="center"/>
              <w:rPr>
                <w:sz w:val="24"/>
                <w:szCs w:val="24"/>
              </w:rPr>
            </w:pPr>
            <w:r w:rsidRPr="000D569D">
              <w:rPr>
                <w:bCs/>
                <w:sz w:val="24"/>
                <w:szCs w:val="24"/>
              </w:rPr>
              <w:t>Чиста міграція</w:t>
            </w:r>
          </w:p>
        </w:tc>
      </w:tr>
      <w:tr w:rsidR="000848D4" w:rsidRPr="000D569D" w:rsidTr="000848D4">
        <w:trPr>
          <w:trHeight w:hRule="exact" w:val="302"/>
          <w:jc w:val="center"/>
        </w:trPr>
        <w:tc>
          <w:tcPr>
            <w:tcW w:w="4099" w:type="dxa"/>
            <w:tcBorders>
              <w:top w:val="single" w:sz="6" w:space="0" w:color="auto"/>
              <w:left w:val="single" w:sz="6" w:space="0" w:color="auto"/>
              <w:bottom w:val="single" w:sz="6" w:space="0" w:color="auto"/>
              <w:right w:val="single" w:sz="6" w:space="0" w:color="auto"/>
            </w:tcBorders>
            <w:shd w:val="clear" w:color="auto" w:fill="FFFFFF"/>
          </w:tcPr>
          <w:p w:rsidR="000848D4" w:rsidRPr="000D569D" w:rsidRDefault="000848D4" w:rsidP="000848D4">
            <w:pPr>
              <w:shd w:val="clear" w:color="auto" w:fill="FFFFFF"/>
              <w:jc w:val="center"/>
              <w:rPr>
                <w:sz w:val="24"/>
                <w:szCs w:val="24"/>
              </w:rPr>
            </w:pPr>
            <w:r w:rsidRPr="000D569D">
              <w:rPr>
                <w:sz w:val="24"/>
                <w:szCs w:val="24"/>
              </w:rPr>
              <w:t>Внутрішня міграція з сільських районів у міські</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0848D4" w:rsidRPr="000D569D" w:rsidRDefault="000848D4" w:rsidP="000848D4">
            <w:pPr>
              <w:shd w:val="clear" w:color="auto" w:fill="FFFFFF"/>
              <w:jc w:val="center"/>
              <w:rPr>
                <w:sz w:val="24"/>
                <w:szCs w:val="24"/>
              </w:rPr>
            </w:pPr>
            <w:r w:rsidRPr="000D569D">
              <w:rPr>
                <w:sz w:val="24"/>
                <w:szCs w:val="24"/>
              </w:rPr>
              <w:t>1927–1938</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0848D4" w:rsidRPr="000D569D" w:rsidRDefault="000848D4" w:rsidP="000848D4">
            <w:pPr>
              <w:shd w:val="clear" w:color="auto" w:fill="FFFFFF"/>
              <w:jc w:val="center"/>
              <w:rPr>
                <w:sz w:val="24"/>
                <w:szCs w:val="24"/>
              </w:rPr>
            </w:pPr>
            <w:r>
              <w:rPr>
                <w:sz w:val="24"/>
                <w:szCs w:val="24"/>
              </w:rPr>
              <w:t>–3</w:t>
            </w:r>
            <w:r w:rsidRPr="000D569D">
              <w:rPr>
                <w:sz w:val="24"/>
                <w:szCs w:val="24"/>
              </w:rPr>
              <w:t>388</w:t>
            </w:r>
          </w:p>
        </w:tc>
      </w:tr>
      <w:tr w:rsidR="000848D4" w:rsidRPr="000D569D" w:rsidTr="000848D4">
        <w:trPr>
          <w:trHeight w:hRule="exact" w:val="302"/>
          <w:jc w:val="center"/>
        </w:trPr>
        <w:tc>
          <w:tcPr>
            <w:tcW w:w="4099" w:type="dxa"/>
            <w:tcBorders>
              <w:top w:val="single" w:sz="6" w:space="0" w:color="auto"/>
              <w:left w:val="single" w:sz="6" w:space="0" w:color="auto"/>
              <w:bottom w:val="single" w:sz="6" w:space="0" w:color="auto"/>
              <w:right w:val="single" w:sz="6" w:space="0" w:color="auto"/>
            </w:tcBorders>
            <w:shd w:val="clear" w:color="auto" w:fill="FFFFFF"/>
          </w:tcPr>
          <w:p w:rsidR="000848D4" w:rsidRPr="000D569D" w:rsidRDefault="000848D4" w:rsidP="000848D4">
            <w:pPr>
              <w:shd w:val="clear" w:color="auto" w:fill="FFFFFF"/>
              <w:rPr>
                <w:sz w:val="24"/>
                <w:szCs w:val="24"/>
              </w:rPr>
            </w:pPr>
            <w:r w:rsidRPr="000D569D">
              <w:rPr>
                <w:sz w:val="24"/>
                <w:szCs w:val="24"/>
              </w:rPr>
              <w:t>Організоване переселення селян</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0848D4" w:rsidRPr="000D569D" w:rsidRDefault="000848D4" w:rsidP="000848D4">
            <w:pPr>
              <w:shd w:val="clear" w:color="auto" w:fill="FFFFFF"/>
              <w:jc w:val="center"/>
              <w:rPr>
                <w:sz w:val="24"/>
                <w:szCs w:val="24"/>
              </w:rPr>
            </w:pPr>
            <w:r w:rsidRPr="000D569D">
              <w:rPr>
                <w:sz w:val="24"/>
                <w:szCs w:val="24"/>
              </w:rPr>
              <w:t>1929–1930</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0848D4" w:rsidRPr="000D569D" w:rsidRDefault="000848D4" w:rsidP="000848D4">
            <w:pPr>
              <w:shd w:val="clear" w:color="auto" w:fill="FFFFFF"/>
              <w:jc w:val="center"/>
              <w:rPr>
                <w:sz w:val="24"/>
                <w:szCs w:val="24"/>
              </w:rPr>
            </w:pPr>
            <w:r w:rsidRPr="000D569D">
              <w:rPr>
                <w:sz w:val="24"/>
                <w:szCs w:val="24"/>
              </w:rPr>
              <w:t>–80</w:t>
            </w:r>
          </w:p>
        </w:tc>
      </w:tr>
      <w:tr w:rsidR="000848D4" w:rsidRPr="000D569D" w:rsidTr="000848D4">
        <w:trPr>
          <w:trHeight w:hRule="exact" w:val="302"/>
          <w:jc w:val="center"/>
        </w:trPr>
        <w:tc>
          <w:tcPr>
            <w:tcW w:w="4099" w:type="dxa"/>
            <w:tcBorders>
              <w:top w:val="single" w:sz="6" w:space="0" w:color="auto"/>
              <w:left w:val="single" w:sz="6" w:space="0" w:color="auto"/>
              <w:bottom w:val="single" w:sz="6" w:space="0" w:color="auto"/>
              <w:right w:val="single" w:sz="6" w:space="0" w:color="auto"/>
            </w:tcBorders>
            <w:shd w:val="clear" w:color="auto" w:fill="FFFFFF"/>
          </w:tcPr>
          <w:p w:rsidR="000848D4" w:rsidRPr="000D569D" w:rsidRDefault="000848D4" w:rsidP="000848D4">
            <w:pPr>
              <w:shd w:val="clear" w:color="auto" w:fill="FFFFFF"/>
              <w:rPr>
                <w:sz w:val="24"/>
                <w:szCs w:val="24"/>
              </w:rPr>
            </w:pPr>
            <w:r w:rsidRPr="000D569D">
              <w:rPr>
                <w:sz w:val="24"/>
                <w:szCs w:val="24"/>
              </w:rPr>
              <w:t>Вимушена еміграція селян</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0848D4" w:rsidRPr="000D569D" w:rsidRDefault="000848D4" w:rsidP="000848D4">
            <w:pPr>
              <w:shd w:val="clear" w:color="auto" w:fill="FFFFFF"/>
              <w:jc w:val="center"/>
              <w:rPr>
                <w:sz w:val="24"/>
                <w:szCs w:val="24"/>
              </w:rPr>
            </w:pPr>
            <w:r w:rsidRPr="000D569D">
              <w:rPr>
                <w:sz w:val="24"/>
                <w:szCs w:val="24"/>
              </w:rPr>
              <w:t>1929–1933</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0848D4" w:rsidRPr="000D569D" w:rsidRDefault="000848D4" w:rsidP="000848D4">
            <w:pPr>
              <w:shd w:val="clear" w:color="auto" w:fill="FFFFFF"/>
              <w:jc w:val="center"/>
              <w:rPr>
                <w:sz w:val="24"/>
                <w:szCs w:val="24"/>
              </w:rPr>
            </w:pPr>
            <w:r w:rsidRPr="000D569D">
              <w:rPr>
                <w:sz w:val="24"/>
                <w:szCs w:val="24"/>
              </w:rPr>
              <w:t>–576</w:t>
            </w:r>
          </w:p>
        </w:tc>
      </w:tr>
      <w:tr w:rsidR="000848D4" w:rsidRPr="000D569D" w:rsidTr="000848D4">
        <w:trPr>
          <w:trHeight w:hRule="exact" w:val="302"/>
          <w:jc w:val="center"/>
        </w:trPr>
        <w:tc>
          <w:tcPr>
            <w:tcW w:w="4099" w:type="dxa"/>
            <w:tcBorders>
              <w:top w:val="single" w:sz="6" w:space="0" w:color="auto"/>
              <w:left w:val="single" w:sz="6" w:space="0" w:color="auto"/>
              <w:bottom w:val="single" w:sz="6" w:space="0" w:color="auto"/>
              <w:right w:val="single" w:sz="6" w:space="0" w:color="auto"/>
            </w:tcBorders>
            <w:shd w:val="clear" w:color="auto" w:fill="FFFFFF"/>
          </w:tcPr>
          <w:p w:rsidR="000848D4" w:rsidRPr="000D569D" w:rsidRDefault="000848D4" w:rsidP="000848D4">
            <w:pPr>
              <w:shd w:val="clear" w:color="auto" w:fill="FFFFFF"/>
              <w:rPr>
                <w:sz w:val="24"/>
                <w:szCs w:val="24"/>
              </w:rPr>
            </w:pPr>
            <w:r w:rsidRPr="000D569D">
              <w:rPr>
                <w:sz w:val="24"/>
                <w:szCs w:val="24"/>
              </w:rPr>
              <w:t>Еміграція євреїв</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0848D4" w:rsidRPr="000D569D" w:rsidRDefault="000848D4" w:rsidP="000848D4">
            <w:pPr>
              <w:shd w:val="clear" w:color="auto" w:fill="FFFFFF"/>
              <w:jc w:val="center"/>
              <w:rPr>
                <w:sz w:val="24"/>
                <w:szCs w:val="24"/>
              </w:rPr>
            </w:pPr>
            <w:r w:rsidRPr="000D569D">
              <w:rPr>
                <w:sz w:val="24"/>
                <w:szCs w:val="24"/>
              </w:rPr>
              <w:t>1929–1938</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0848D4" w:rsidRPr="000D569D" w:rsidRDefault="000848D4" w:rsidP="000848D4">
            <w:pPr>
              <w:shd w:val="clear" w:color="auto" w:fill="FFFFFF"/>
              <w:jc w:val="center"/>
              <w:rPr>
                <w:sz w:val="24"/>
                <w:szCs w:val="24"/>
              </w:rPr>
            </w:pPr>
            <w:r w:rsidRPr="000D569D">
              <w:rPr>
                <w:sz w:val="24"/>
                <w:szCs w:val="24"/>
              </w:rPr>
              <w:t>–57</w:t>
            </w:r>
          </w:p>
        </w:tc>
      </w:tr>
      <w:tr w:rsidR="000848D4" w:rsidRPr="000D569D" w:rsidTr="000848D4">
        <w:trPr>
          <w:trHeight w:hRule="exact" w:val="302"/>
          <w:jc w:val="center"/>
        </w:trPr>
        <w:tc>
          <w:tcPr>
            <w:tcW w:w="4099" w:type="dxa"/>
            <w:tcBorders>
              <w:top w:val="single" w:sz="6" w:space="0" w:color="auto"/>
              <w:left w:val="single" w:sz="6" w:space="0" w:color="auto"/>
              <w:bottom w:val="single" w:sz="6" w:space="0" w:color="auto"/>
              <w:right w:val="single" w:sz="6" w:space="0" w:color="auto"/>
            </w:tcBorders>
            <w:shd w:val="clear" w:color="auto" w:fill="FFFFFF"/>
          </w:tcPr>
          <w:p w:rsidR="000848D4" w:rsidRPr="000D569D" w:rsidRDefault="000848D4" w:rsidP="000848D4">
            <w:pPr>
              <w:shd w:val="clear" w:color="auto" w:fill="FFFFFF"/>
              <w:rPr>
                <w:sz w:val="24"/>
                <w:szCs w:val="24"/>
              </w:rPr>
            </w:pPr>
            <w:r w:rsidRPr="000D569D">
              <w:rPr>
                <w:sz w:val="24"/>
                <w:szCs w:val="24"/>
              </w:rPr>
              <w:t>Ув’язнені ГУТАБ</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0848D4" w:rsidRPr="000D569D" w:rsidRDefault="000848D4" w:rsidP="000848D4">
            <w:pPr>
              <w:shd w:val="clear" w:color="auto" w:fill="FFFFFF"/>
              <w:jc w:val="center"/>
              <w:rPr>
                <w:sz w:val="24"/>
                <w:szCs w:val="24"/>
              </w:rPr>
            </w:pPr>
            <w:r w:rsidRPr="000D569D">
              <w:rPr>
                <w:sz w:val="24"/>
                <w:szCs w:val="24"/>
              </w:rPr>
              <w:t>1929–1938</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0848D4" w:rsidRPr="000D569D" w:rsidRDefault="000848D4" w:rsidP="000848D4">
            <w:pPr>
              <w:shd w:val="clear" w:color="auto" w:fill="FFFFFF"/>
              <w:jc w:val="center"/>
              <w:rPr>
                <w:sz w:val="24"/>
                <w:szCs w:val="24"/>
              </w:rPr>
            </w:pPr>
            <w:r w:rsidRPr="000D569D">
              <w:rPr>
                <w:sz w:val="24"/>
                <w:szCs w:val="24"/>
              </w:rPr>
              <w:t>–285</w:t>
            </w:r>
          </w:p>
        </w:tc>
      </w:tr>
      <w:tr w:rsidR="000848D4" w:rsidRPr="000D569D" w:rsidTr="000848D4">
        <w:trPr>
          <w:trHeight w:hRule="exact" w:val="504"/>
          <w:jc w:val="center"/>
        </w:trPr>
        <w:tc>
          <w:tcPr>
            <w:tcW w:w="4099" w:type="dxa"/>
            <w:tcBorders>
              <w:top w:val="single" w:sz="6" w:space="0" w:color="auto"/>
              <w:left w:val="single" w:sz="6" w:space="0" w:color="auto"/>
              <w:bottom w:val="single" w:sz="6" w:space="0" w:color="auto"/>
              <w:right w:val="single" w:sz="6" w:space="0" w:color="auto"/>
            </w:tcBorders>
            <w:shd w:val="clear" w:color="auto" w:fill="FFFFFF"/>
          </w:tcPr>
          <w:p w:rsidR="000848D4" w:rsidRPr="000D569D" w:rsidRDefault="000848D4" w:rsidP="000848D4">
            <w:pPr>
              <w:shd w:val="clear" w:color="auto" w:fill="FFFFFF"/>
              <w:ind w:right="197"/>
              <w:rPr>
                <w:sz w:val="24"/>
                <w:szCs w:val="24"/>
              </w:rPr>
            </w:pPr>
            <w:r w:rsidRPr="000D569D">
              <w:rPr>
                <w:sz w:val="24"/>
                <w:szCs w:val="24"/>
              </w:rPr>
              <w:t>Виселення куркулів (кулаків) в райони розсе</w:t>
            </w:r>
            <w:r w:rsidRPr="000D569D">
              <w:rPr>
                <w:sz w:val="24"/>
                <w:szCs w:val="24"/>
              </w:rPr>
              <w:softHyphen/>
              <w:t>лення</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0848D4" w:rsidRPr="000D569D" w:rsidRDefault="000848D4" w:rsidP="000848D4">
            <w:pPr>
              <w:shd w:val="clear" w:color="auto" w:fill="FFFFFF"/>
              <w:jc w:val="center"/>
              <w:rPr>
                <w:sz w:val="24"/>
                <w:szCs w:val="24"/>
              </w:rPr>
            </w:pPr>
            <w:r w:rsidRPr="000D569D">
              <w:rPr>
                <w:sz w:val="24"/>
                <w:szCs w:val="24"/>
              </w:rPr>
              <w:t>1930–1933</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0848D4" w:rsidRPr="000D569D" w:rsidRDefault="000848D4" w:rsidP="000848D4">
            <w:pPr>
              <w:shd w:val="clear" w:color="auto" w:fill="FFFFFF"/>
              <w:jc w:val="center"/>
              <w:rPr>
                <w:sz w:val="24"/>
                <w:szCs w:val="24"/>
              </w:rPr>
            </w:pPr>
            <w:r w:rsidRPr="000D569D">
              <w:rPr>
                <w:sz w:val="24"/>
                <w:szCs w:val="24"/>
              </w:rPr>
              <w:t>–364</w:t>
            </w:r>
          </w:p>
        </w:tc>
      </w:tr>
      <w:tr w:rsidR="000848D4" w:rsidRPr="000D569D" w:rsidTr="000848D4">
        <w:trPr>
          <w:trHeight w:hRule="exact" w:val="499"/>
          <w:jc w:val="center"/>
        </w:trPr>
        <w:tc>
          <w:tcPr>
            <w:tcW w:w="4099" w:type="dxa"/>
            <w:tcBorders>
              <w:top w:val="single" w:sz="6" w:space="0" w:color="auto"/>
              <w:left w:val="single" w:sz="6" w:space="0" w:color="auto"/>
              <w:bottom w:val="single" w:sz="6" w:space="0" w:color="auto"/>
              <w:right w:val="single" w:sz="6" w:space="0" w:color="auto"/>
            </w:tcBorders>
            <w:shd w:val="clear" w:color="auto" w:fill="FFFFFF"/>
          </w:tcPr>
          <w:p w:rsidR="000848D4" w:rsidRPr="000D569D" w:rsidRDefault="000848D4" w:rsidP="000848D4">
            <w:pPr>
              <w:shd w:val="clear" w:color="auto" w:fill="FFFFFF"/>
              <w:ind w:right="82"/>
              <w:rPr>
                <w:sz w:val="24"/>
                <w:szCs w:val="24"/>
              </w:rPr>
            </w:pPr>
            <w:r w:rsidRPr="000D569D">
              <w:rPr>
                <w:sz w:val="24"/>
                <w:szCs w:val="24"/>
              </w:rPr>
              <w:t>Переселення куркулів (кулаків) із Центральної Азії в Україну</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0848D4" w:rsidRPr="000D569D" w:rsidRDefault="000848D4" w:rsidP="000848D4">
            <w:pPr>
              <w:shd w:val="clear" w:color="auto" w:fill="FFFFFF"/>
              <w:jc w:val="center"/>
              <w:rPr>
                <w:sz w:val="24"/>
                <w:szCs w:val="24"/>
              </w:rPr>
            </w:pPr>
            <w:r w:rsidRPr="000D569D">
              <w:rPr>
                <w:sz w:val="24"/>
                <w:szCs w:val="24"/>
              </w:rPr>
              <w:t>1931</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0848D4" w:rsidRPr="000D569D" w:rsidRDefault="000848D4" w:rsidP="000848D4">
            <w:pPr>
              <w:shd w:val="clear" w:color="auto" w:fill="FFFFFF"/>
              <w:jc w:val="center"/>
              <w:rPr>
                <w:sz w:val="24"/>
                <w:szCs w:val="24"/>
              </w:rPr>
            </w:pPr>
            <w:r w:rsidRPr="000D569D">
              <w:rPr>
                <w:sz w:val="24"/>
                <w:szCs w:val="24"/>
              </w:rPr>
              <w:t>16</w:t>
            </w:r>
          </w:p>
        </w:tc>
      </w:tr>
      <w:tr w:rsidR="000848D4" w:rsidRPr="000D569D" w:rsidTr="000848D4">
        <w:trPr>
          <w:trHeight w:hRule="exact" w:val="530"/>
          <w:jc w:val="center"/>
        </w:trPr>
        <w:tc>
          <w:tcPr>
            <w:tcW w:w="4099" w:type="dxa"/>
            <w:tcBorders>
              <w:top w:val="single" w:sz="6" w:space="0" w:color="auto"/>
              <w:left w:val="single" w:sz="6" w:space="0" w:color="auto"/>
              <w:bottom w:val="single" w:sz="6" w:space="0" w:color="auto"/>
              <w:right w:val="single" w:sz="6" w:space="0" w:color="auto"/>
            </w:tcBorders>
            <w:shd w:val="clear" w:color="auto" w:fill="FFFFFF"/>
          </w:tcPr>
          <w:p w:rsidR="000848D4" w:rsidRPr="000D569D" w:rsidRDefault="000848D4" w:rsidP="000848D4">
            <w:pPr>
              <w:shd w:val="clear" w:color="auto" w:fill="FFFFFF"/>
              <w:jc w:val="both"/>
              <w:rPr>
                <w:sz w:val="24"/>
                <w:szCs w:val="24"/>
              </w:rPr>
            </w:pPr>
            <w:r>
              <w:rPr>
                <w:sz w:val="24"/>
                <w:szCs w:val="24"/>
              </w:rPr>
              <w:t>Переселення селян з Росії та Біло</w:t>
            </w:r>
            <w:r w:rsidRPr="000D569D">
              <w:rPr>
                <w:sz w:val="24"/>
                <w:szCs w:val="24"/>
              </w:rPr>
              <w:t>русі в Україну</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0848D4" w:rsidRPr="000D569D" w:rsidRDefault="000848D4" w:rsidP="000848D4">
            <w:pPr>
              <w:shd w:val="clear" w:color="auto" w:fill="FFFFFF"/>
              <w:jc w:val="center"/>
              <w:rPr>
                <w:sz w:val="24"/>
                <w:szCs w:val="24"/>
              </w:rPr>
            </w:pPr>
            <w:r w:rsidRPr="000D569D">
              <w:rPr>
                <w:sz w:val="24"/>
                <w:szCs w:val="24"/>
              </w:rPr>
              <w:t>1933–1934</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0848D4" w:rsidRPr="000D569D" w:rsidRDefault="000848D4" w:rsidP="000848D4">
            <w:pPr>
              <w:shd w:val="clear" w:color="auto" w:fill="FFFFFF"/>
              <w:jc w:val="center"/>
              <w:rPr>
                <w:sz w:val="24"/>
                <w:szCs w:val="24"/>
              </w:rPr>
            </w:pPr>
            <w:r w:rsidRPr="000D569D">
              <w:rPr>
                <w:sz w:val="24"/>
                <w:szCs w:val="24"/>
              </w:rPr>
              <w:t>138</w:t>
            </w:r>
          </w:p>
        </w:tc>
      </w:tr>
      <w:tr w:rsidR="000848D4" w:rsidRPr="000D569D" w:rsidTr="000848D4">
        <w:trPr>
          <w:trHeight w:hRule="exact" w:val="302"/>
          <w:jc w:val="center"/>
        </w:trPr>
        <w:tc>
          <w:tcPr>
            <w:tcW w:w="4099" w:type="dxa"/>
            <w:tcBorders>
              <w:top w:val="single" w:sz="6" w:space="0" w:color="auto"/>
              <w:left w:val="single" w:sz="6" w:space="0" w:color="auto"/>
              <w:bottom w:val="single" w:sz="6" w:space="0" w:color="auto"/>
              <w:right w:val="single" w:sz="6" w:space="0" w:color="auto"/>
            </w:tcBorders>
            <w:shd w:val="clear" w:color="auto" w:fill="FFFFFF"/>
          </w:tcPr>
          <w:p w:rsidR="000848D4" w:rsidRPr="000D569D" w:rsidRDefault="000848D4" w:rsidP="000848D4">
            <w:pPr>
              <w:shd w:val="clear" w:color="auto" w:fill="FFFFFF"/>
              <w:rPr>
                <w:sz w:val="24"/>
                <w:szCs w:val="24"/>
              </w:rPr>
            </w:pPr>
            <w:r w:rsidRPr="000D569D">
              <w:rPr>
                <w:sz w:val="24"/>
                <w:szCs w:val="24"/>
              </w:rPr>
              <w:t>Трудова еміграція з сільської місцевості</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0848D4" w:rsidRPr="000D569D" w:rsidRDefault="000848D4" w:rsidP="000848D4">
            <w:pPr>
              <w:shd w:val="clear" w:color="auto" w:fill="FFFFFF"/>
              <w:jc w:val="center"/>
              <w:rPr>
                <w:sz w:val="24"/>
                <w:szCs w:val="24"/>
              </w:rPr>
            </w:pPr>
            <w:r w:rsidRPr="000D569D">
              <w:rPr>
                <w:sz w:val="24"/>
                <w:szCs w:val="24"/>
              </w:rPr>
              <w:t>1935–1938</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0848D4" w:rsidRPr="000D569D" w:rsidRDefault="000848D4" w:rsidP="000848D4">
            <w:pPr>
              <w:shd w:val="clear" w:color="auto" w:fill="FFFFFF"/>
              <w:jc w:val="center"/>
              <w:rPr>
                <w:sz w:val="24"/>
                <w:szCs w:val="24"/>
              </w:rPr>
            </w:pPr>
            <w:r w:rsidRPr="000D569D">
              <w:rPr>
                <w:sz w:val="24"/>
                <w:szCs w:val="24"/>
              </w:rPr>
              <w:t>–170</w:t>
            </w:r>
          </w:p>
        </w:tc>
      </w:tr>
      <w:tr w:rsidR="000848D4" w:rsidRPr="000D569D" w:rsidTr="000848D4">
        <w:trPr>
          <w:trHeight w:hRule="exact" w:val="302"/>
          <w:jc w:val="center"/>
        </w:trPr>
        <w:tc>
          <w:tcPr>
            <w:tcW w:w="4099" w:type="dxa"/>
            <w:tcBorders>
              <w:top w:val="single" w:sz="6" w:space="0" w:color="auto"/>
              <w:left w:val="single" w:sz="6" w:space="0" w:color="auto"/>
              <w:bottom w:val="single" w:sz="6" w:space="0" w:color="auto"/>
              <w:right w:val="single" w:sz="6" w:space="0" w:color="auto"/>
            </w:tcBorders>
            <w:shd w:val="clear" w:color="auto" w:fill="FFFFFF"/>
          </w:tcPr>
          <w:p w:rsidR="000848D4" w:rsidRPr="000D569D" w:rsidRDefault="000848D4" w:rsidP="000848D4">
            <w:pPr>
              <w:shd w:val="clear" w:color="auto" w:fill="FFFFFF"/>
              <w:rPr>
                <w:sz w:val="24"/>
                <w:szCs w:val="24"/>
              </w:rPr>
            </w:pPr>
            <w:r w:rsidRPr="000D569D">
              <w:rPr>
                <w:sz w:val="24"/>
                <w:szCs w:val="24"/>
              </w:rPr>
              <w:t>Депортація поляків до Казахстану</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0848D4" w:rsidRPr="000D569D" w:rsidRDefault="000848D4" w:rsidP="000848D4">
            <w:pPr>
              <w:shd w:val="clear" w:color="auto" w:fill="FFFFFF"/>
              <w:jc w:val="center"/>
              <w:rPr>
                <w:sz w:val="24"/>
                <w:szCs w:val="24"/>
              </w:rPr>
            </w:pPr>
            <w:r w:rsidRPr="000D569D">
              <w:rPr>
                <w:sz w:val="24"/>
                <w:szCs w:val="24"/>
              </w:rPr>
              <w:t>1936</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0848D4" w:rsidRPr="000D569D" w:rsidRDefault="000848D4" w:rsidP="000848D4">
            <w:pPr>
              <w:shd w:val="clear" w:color="auto" w:fill="FFFFFF"/>
              <w:jc w:val="center"/>
              <w:rPr>
                <w:sz w:val="24"/>
                <w:szCs w:val="24"/>
              </w:rPr>
            </w:pPr>
            <w:r w:rsidRPr="000D569D">
              <w:rPr>
                <w:sz w:val="24"/>
                <w:szCs w:val="24"/>
              </w:rPr>
              <w:t>–60</w:t>
            </w:r>
          </w:p>
        </w:tc>
      </w:tr>
      <w:tr w:rsidR="000848D4" w:rsidRPr="000D569D" w:rsidTr="000848D4">
        <w:trPr>
          <w:trHeight w:hRule="exact" w:val="302"/>
          <w:jc w:val="center"/>
        </w:trPr>
        <w:tc>
          <w:tcPr>
            <w:tcW w:w="4099" w:type="dxa"/>
            <w:tcBorders>
              <w:top w:val="single" w:sz="6" w:space="0" w:color="auto"/>
              <w:left w:val="single" w:sz="6" w:space="0" w:color="auto"/>
              <w:bottom w:val="single" w:sz="6" w:space="0" w:color="auto"/>
              <w:right w:val="single" w:sz="6" w:space="0" w:color="auto"/>
            </w:tcBorders>
            <w:shd w:val="clear" w:color="auto" w:fill="FFFFFF"/>
          </w:tcPr>
          <w:p w:rsidR="000848D4" w:rsidRPr="000D569D" w:rsidRDefault="000848D4" w:rsidP="000848D4">
            <w:pPr>
              <w:shd w:val="clear" w:color="auto" w:fill="FFFFFF"/>
              <w:rPr>
                <w:sz w:val="24"/>
                <w:szCs w:val="24"/>
              </w:rPr>
            </w:pPr>
            <w:r w:rsidRPr="000D569D">
              <w:rPr>
                <w:sz w:val="24"/>
                <w:szCs w:val="24"/>
              </w:rPr>
              <w:t>Загальна чиста міграція сільського населення</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0848D4" w:rsidRPr="000D569D" w:rsidRDefault="000848D4" w:rsidP="000848D4">
            <w:pPr>
              <w:shd w:val="clear" w:color="auto" w:fill="FFFFFF"/>
              <w:jc w:val="center"/>
              <w:rPr>
                <w:sz w:val="24"/>
                <w:szCs w:val="24"/>
              </w:rPr>
            </w:pPr>
            <w:r w:rsidRPr="000D569D">
              <w:rPr>
                <w:sz w:val="24"/>
                <w:szCs w:val="24"/>
              </w:rPr>
              <w:t>1927–1938</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0848D4" w:rsidRPr="000D569D" w:rsidRDefault="000848D4" w:rsidP="000848D4">
            <w:pPr>
              <w:shd w:val="clear" w:color="auto" w:fill="FFFFFF"/>
              <w:jc w:val="center"/>
              <w:rPr>
                <w:sz w:val="24"/>
                <w:szCs w:val="24"/>
              </w:rPr>
            </w:pPr>
            <w:r>
              <w:rPr>
                <w:sz w:val="24"/>
                <w:szCs w:val="24"/>
              </w:rPr>
              <w:t>–4</w:t>
            </w:r>
            <w:r w:rsidRPr="000D569D">
              <w:rPr>
                <w:sz w:val="24"/>
                <w:szCs w:val="24"/>
              </w:rPr>
              <w:t>826</w:t>
            </w:r>
          </w:p>
        </w:tc>
      </w:tr>
    </w:tbl>
    <w:p w:rsidR="000848D4" w:rsidRDefault="000848D4" w:rsidP="000848D4">
      <w:pPr>
        <w:shd w:val="clear" w:color="auto" w:fill="FFFFFF"/>
        <w:spacing w:line="360" w:lineRule="auto"/>
        <w:ind w:left="403" w:firstLine="709"/>
        <w:rPr>
          <w:bCs/>
          <w:sz w:val="28"/>
          <w:szCs w:val="28"/>
        </w:rPr>
      </w:pPr>
    </w:p>
    <w:p w:rsidR="000848D4" w:rsidRDefault="000848D4" w:rsidP="000848D4">
      <w:pPr>
        <w:shd w:val="clear" w:color="auto" w:fill="FFFFFF"/>
        <w:spacing w:line="360" w:lineRule="auto"/>
        <w:ind w:left="5" w:right="19" w:firstLine="709"/>
        <w:jc w:val="right"/>
        <w:rPr>
          <w:sz w:val="28"/>
          <w:szCs w:val="28"/>
        </w:rPr>
      </w:pPr>
      <w:r>
        <w:rPr>
          <w:sz w:val="28"/>
          <w:szCs w:val="28"/>
        </w:rPr>
        <w:t>Таблиця 2.6.</w:t>
      </w:r>
    </w:p>
    <w:p w:rsidR="000848D4" w:rsidRDefault="000848D4" w:rsidP="000848D4">
      <w:pPr>
        <w:shd w:val="clear" w:color="auto" w:fill="FFFFFF"/>
        <w:spacing w:line="360" w:lineRule="auto"/>
        <w:ind w:left="5" w:right="19" w:firstLine="709"/>
        <w:jc w:val="both"/>
        <w:rPr>
          <w:bCs/>
          <w:sz w:val="28"/>
          <w:szCs w:val="28"/>
        </w:rPr>
      </w:pPr>
      <w:r w:rsidRPr="00C00CC4">
        <w:rPr>
          <w:bCs/>
          <w:sz w:val="28"/>
          <w:szCs w:val="28"/>
        </w:rPr>
        <w:t>Оцінки гіпотетичних втрат населення України станом на початок 2014 року</w:t>
      </w:r>
      <w:r w:rsidR="00ED1979">
        <w:rPr>
          <w:bCs/>
          <w:sz w:val="28"/>
          <w:szCs w:val="28"/>
        </w:rPr>
        <w:t xml:space="preserve"> [</w:t>
      </w:r>
      <w:r w:rsidR="00ED1979">
        <w:rPr>
          <w:bCs/>
          <w:sz w:val="28"/>
          <w:szCs w:val="28"/>
        </w:rPr>
        <w:fldChar w:fldCharType="begin"/>
      </w:r>
      <w:r w:rsidR="00ED1979">
        <w:rPr>
          <w:bCs/>
          <w:sz w:val="28"/>
          <w:szCs w:val="28"/>
        </w:rPr>
        <w:instrText xml:space="preserve"> REF _Ref473532109 \r \h </w:instrText>
      </w:r>
      <w:r w:rsidR="00ED1979">
        <w:rPr>
          <w:bCs/>
          <w:sz w:val="28"/>
          <w:szCs w:val="28"/>
        </w:rPr>
      </w:r>
      <w:r w:rsidR="00ED1979">
        <w:rPr>
          <w:bCs/>
          <w:sz w:val="28"/>
          <w:szCs w:val="28"/>
        </w:rPr>
        <w:fldChar w:fldCharType="separate"/>
      </w:r>
      <w:r w:rsidR="00561F33">
        <w:rPr>
          <w:bCs/>
          <w:sz w:val="28"/>
          <w:szCs w:val="28"/>
        </w:rPr>
        <w:t>87</w:t>
      </w:r>
      <w:r w:rsidR="00ED1979">
        <w:rPr>
          <w:bCs/>
          <w:sz w:val="28"/>
          <w:szCs w:val="28"/>
        </w:rPr>
        <w:fldChar w:fldCharType="end"/>
      </w:r>
      <w:r w:rsidR="00ED1979">
        <w:rPr>
          <w:bCs/>
          <w:sz w:val="28"/>
          <w:szCs w:val="28"/>
        </w:rPr>
        <w:t>]</w:t>
      </w:r>
    </w:p>
    <w:tbl>
      <w:tblPr>
        <w:tblW w:w="0" w:type="auto"/>
        <w:jc w:val="center"/>
        <w:tblInd w:w="40" w:type="dxa"/>
        <w:tblLayout w:type="fixed"/>
        <w:tblCellMar>
          <w:left w:w="40" w:type="dxa"/>
          <w:right w:w="40" w:type="dxa"/>
        </w:tblCellMar>
        <w:tblLook w:val="0000" w:firstRow="0" w:lastRow="0" w:firstColumn="0" w:lastColumn="0" w:noHBand="0" w:noVBand="0"/>
      </w:tblPr>
      <w:tblGrid>
        <w:gridCol w:w="5103"/>
        <w:gridCol w:w="1560"/>
        <w:gridCol w:w="1679"/>
      </w:tblGrid>
      <w:tr w:rsidR="000848D4" w:rsidRPr="00A449FE" w:rsidTr="000848D4">
        <w:trPr>
          <w:trHeight w:hRule="exact" w:val="803"/>
          <w:jc w:val="center"/>
        </w:trPr>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0848D4" w:rsidRPr="00E7504E" w:rsidRDefault="000848D4" w:rsidP="000848D4">
            <w:pPr>
              <w:shd w:val="clear" w:color="auto" w:fill="FFFFFF"/>
              <w:spacing w:line="360" w:lineRule="auto"/>
              <w:ind w:firstLine="102"/>
              <w:jc w:val="center"/>
              <w:rPr>
                <w:sz w:val="24"/>
                <w:szCs w:val="24"/>
              </w:rPr>
            </w:pPr>
            <w:r w:rsidRPr="00E7504E">
              <w:rPr>
                <w:bCs/>
                <w:sz w:val="24"/>
                <w:szCs w:val="24"/>
              </w:rPr>
              <w:t>Подія</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0848D4" w:rsidRPr="00E7504E" w:rsidRDefault="000848D4" w:rsidP="000848D4">
            <w:pPr>
              <w:shd w:val="clear" w:color="auto" w:fill="FFFFFF"/>
              <w:spacing w:line="360" w:lineRule="auto"/>
              <w:ind w:firstLine="102"/>
              <w:jc w:val="center"/>
              <w:rPr>
                <w:sz w:val="24"/>
                <w:szCs w:val="24"/>
              </w:rPr>
            </w:pPr>
            <w:r w:rsidRPr="00E7504E">
              <w:rPr>
                <w:bCs/>
                <w:sz w:val="24"/>
                <w:szCs w:val="24"/>
              </w:rPr>
              <w:t xml:space="preserve">Втрати, </w:t>
            </w:r>
            <w:r w:rsidRPr="00E7504E">
              <w:rPr>
                <w:bCs/>
                <w:sz w:val="24"/>
                <w:szCs w:val="24"/>
                <w:lang w:val="ru-RU"/>
              </w:rPr>
              <w:t>млн</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center"/>
          </w:tcPr>
          <w:p w:rsidR="000848D4" w:rsidRPr="00E7504E" w:rsidRDefault="000848D4" w:rsidP="000848D4">
            <w:pPr>
              <w:shd w:val="clear" w:color="auto" w:fill="FFFFFF"/>
              <w:spacing w:line="360" w:lineRule="auto"/>
              <w:ind w:firstLine="102"/>
              <w:jc w:val="center"/>
              <w:rPr>
                <w:sz w:val="24"/>
                <w:szCs w:val="24"/>
              </w:rPr>
            </w:pPr>
            <w:r w:rsidRPr="00E7504E">
              <w:rPr>
                <w:bCs/>
                <w:sz w:val="24"/>
                <w:szCs w:val="24"/>
              </w:rPr>
              <w:t>Втрати, % населення</w:t>
            </w:r>
          </w:p>
        </w:tc>
      </w:tr>
      <w:tr w:rsidR="000848D4" w:rsidRPr="00A449FE" w:rsidTr="000848D4">
        <w:trPr>
          <w:trHeight w:hRule="exact" w:val="302"/>
          <w:jc w:val="center"/>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848D4" w:rsidRPr="00E7504E" w:rsidRDefault="000848D4" w:rsidP="000848D4">
            <w:pPr>
              <w:shd w:val="clear" w:color="auto" w:fill="FFFFFF"/>
              <w:spacing w:line="360" w:lineRule="auto"/>
              <w:ind w:firstLine="102"/>
              <w:rPr>
                <w:sz w:val="24"/>
                <w:szCs w:val="24"/>
              </w:rPr>
            </w:pPr>
            <w:r w:rsidRPr="00E7504E">
              <w:rPr>
                <w:sz w:val="24"/>
                <w:szCs w:val="24"/>
              </w:rPr>
              <w:t>Російсько-Японська війна (1904–1905)</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848D4" w:rsidRPr="00E7504E" w:rsidRDefault="000848D4" w:rsidP="000848D4">
            <w:pPr>
              <w:shd w:val="clear" w:color="auto" w:fill="FFFFFF"/>
              <w:spacing w:line="360" w:lineRule="auto"/>
              <w:ind w:firstLine="102"/>
              <w:jc w:val="center"/>
              <w:rPr>
                <w:sz w:val="24"/>
                <w:szCs w:val="24"/>
              </w:rPr>
            </w:pPr>
            <w:r w:rsidRPr="00E7504E">
              <w:rPr>
                <w:sz w:val="24"/>
                <w:szCs w:val="24"/>
              </w:rPr>
              <w:t>0,01</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0848D4" w:rsidRPr="00E7504E" w:rsidRDefault="000848D4" w:rsidP="000848D4">
            <w:pPr>
              <w:shd w:val="clear" w:color="auto" w:fill="FFFFFF"/>
              <w:spacing w:line="360" w:lineRule="auto"/>
              <w:ind w:firstLine="102"/>
              <w:jc w:val="center"/>
              <w:rPr>
                <w:sz w:val="24"/>
                <w:szCs w:val="24"/>
              </w:rPr>
            </w:pPr>
            <w:r w:rsidRPr="00E7504E">
              <w:rPr>
                <w:sz w:val="24"/>
                <w:szCs w:val="24"/>
              </w:rPr>
              <w:t>0,02</w:t>
            </w:r>
          </w:p>
        </w:tc>
      </w:tr>
      <w:tr w:rsidR="000848D4" w:rsidRPr="00A449FE" w:rsidTr="000848D4">
        <w:trPr>
          <w:trHeight w:hRule="exact" w:val="302"/>
          <w:jc w:val="center"/>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848D4" w:rsidRPr="00E7504E" w:rsidRDefault="000848D4" w:rsidP="000848D4">
            <w:pPr>
              <w:shd w:val="clear" w:color="auto" w:fill="FFFFFF"/>
              <w:spacing w:line="360" w:lineRule="auto"/>
              <w:ind w:firstLine="102"/>
              <w:rPr>
                <w:sz w:val="24"/>
                <w:szCs w:val="24"/>
              </w:rPr>
            </w:pPr>
            <w:r w:rsidRPr="00E7504E">
              <w:rPr>
                <w:sz w:val="24"/>
                <w:szCs w:val="24"/>
              </w:rPr>
              <w:t>Епідемія холери (1910)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848D4" w:rsidRPr="00E7504E" w:rsidRDefault="000848D4" w:rsidP="000848D4">
            <w:pPr>
              <w:shd w:val="clear" w:color="auto" w:fill="FFFFFF"/>
              <w:spacing w:line="360" w:lineRule="auto"/>
              <w:ind w:firstLine="102"/>
              <w:jc w:val="center"/>
              <w:rPr>
                <w:sz w:val="24"/>
                <w:szCs w:val="24"/>
              </w:rPr>
            </w:pPr>
            <w:r w:rsidRPr="00E7504E">
              <w:rPr>
                <w:sz w:val="24"/>
                <w:szCs w:val="24"/>
              </w:rPr>
              <w:t>0,2</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0848D4" w:rsidRPr="00E7504E" w:rsidRDefault="000848D4" w:rsidP="000848D4">
            <w:pPr>
              <w:shd w:val="clear" w:color="auto" w:fill="FFFFFF"/>
              <w:spacing w:line="360" w:lineRule="auto"/>
              <w:ind w:firstLine="102"/>
              <w:jc w:val="center"/>
              <w:rPr>
                <w:sz w:val="24"/>
                <w:szCs w:val="24"/>
              </w:rPr>
            </w:pPr>
            <w:r w:rsidRPr="00E7504E">
              <w:rPr>
                <w:sz w:val="24"/>
                <w:szCs w:val="24"/>
              </w:rPr>
              <w:t>0,8</w:t>
            </w:r>
          </w:p>
        </w:tc>
      </w:tr>
      <w:tr w:rsidR="000848D4" w:rsidRPr="00A449FE" w:rsidTr="000848D4">
        <w:trPr>
          <w:trHeight w:hRule="exact" w:val="298"/>
          <w:jc w:val="center"/>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848D4" w:rsidRPr="00E7504E" w:rsidRDefault="000848D4" w:rsidP="000848D4">
            <w:pPr>
              <w:shd w:val="clear" w:color="auto" w:fill="FFFFFF"/>
              <w:spacing w:line="360" w:lineRule="auto"/>
              <w:ind w:firstLine="102"/>
              <w:rPr>
                <w:sz w:val="24"/>
                <w:szCs w:val="24"/>
              </w:rPr>
            </w:pPr>
            <w:r w:rsidRPr="00E7504E">
              <w:rPr>
                <w:sz w:val="24"/>
                <w:szCs w:val="24"/>
              </w:rPr>
              <w:t>Перша світова війна (1914–1917)</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848D4" w:rsidRPr="00E7504E" w:rsidRDefault="000848D4" w:rsidP="000848D4">
            <w:pPr>
              <w:shd w:val="clear" w:color="auto" w:fill="FFFFFF"/>
              <w:spacing w:line="360" w:lineRule="auto"/>
              <w:ind w:firstLine="102"/>
              <w:jc w:val="center"/>
              <w:rPr>
                <w:sz w:val="24"/>
                <w:szCs w:val="24"/>
              </w:rPr>
            </w:pPr>
            <w:r w:rsidRPr="00E7504E">
              <w:rPr>
                <w:sz w:val="24"/>
                <w:szCs w:val="24"/>
              </w:rPr>
              <w:t>3,5</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0848D4" w:rsidRPr="00E7504E" w:rsidRDefault="000848D4" w:rsidP="000848D4">
            <w:pPr>
              <w:shd w:val="clear" w:color="auto" w:fill="FFFFFF"/>
              <w:spacing w:line="360" w:lineRule="auto"/>
              <w:ind w:firstLine="102"/>
              <w:jc w:val="center"/>
              <w:rPr>
                <w:sz w:val="24"/>
                <w:szCs w:val="24"/>
              </w:rPr>
            </w:pPr>
            <w:r w:rsidRPr="00E7504E">
              <w:rPr>
                <w:sz w:val="24"/>
                <w:szCs w:val="24"/>
              </w:rPr>
              <w:t>11,9</w:t>
            </w:r>
          </w:p>
        </w:tc>
      </w:tr>
      <w:tr w:rsidR="000848D4" w:rsidRPr="00A449FE" w:rsidTr="000848D4">
        <w:trPr>
          <w:trHeight w:hRule="exact" w:val="504"/>
          <w:jc w:val="center"/>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848D4" w:rsidRPr="00E7504E" w:rsidRDefault="000848D4" w:rsidP="000848D4">
            <w:pPr>
              <w:shd w:val="clear" w:color="auto" w:fill="FFFFFF"/>
              <w:spacing w:line="360" w:lineRule="auto"/>
              <w:ind w:right="144" w:firstLine="102"/>
              <w:rPr>
                <w:sz w:val="24"/>
                <w:szCs w:val="24"/>
              </w:rPr>
            </w:pPr>
            <w:r w:rsidRPr="00E7504E">
              <w:rPr>
                <w:sz w:val="24"/>
                <w:szCs w:val="24"/>
              </w:rPr>
              <w:t>Більшовицька революція і громадянська війна (1917– 1921)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848D4" w:rsidRPr="00E7504E" w:rsidRDefault="000848D4" w:rsidP="000848D4">
            <w:pPr>
              <w:shd w:val="clear" w:color="auto" w:fill="FFFFFF"/>
              <w:spacing w:line="360" w:lineRule="auto"/>
              <w:ind w:firstLine="102"/>
              <w:jc w:val="center"/>
              <w:rPr>
                <w:sz w:val="24"/>
                <w:szCs w:val="24"/>
              </w:rPr>
            </w:pPr>
            <w:r w:rsidRPr="00E7504E">
              <w:rPr>
                <w:sz w:val="24"/>
                <w:szCs w:val="24"/>
              </w:rPr>
              <w:t>3,9</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0848D4" w:rsidRPr="00E7504E" w:rsidRDefault="000848D4" w:rsidP="000848D4">
            <w:pPr>
              <w:shd w:val="clear" w:color="auto" w:fill="FFFFFF"/>
              <w:spacing w:line="360" w:lineRule="auto"/>
              <w:ind w:firstLine="102"/>
              <w:jc w:val="center"/>
              <w:rPr>
                <w:sz w:val="24"/>
                <w:szCs w:val="24"/>
              </w:rPr>
            </w:pPr>
            <w:r w:rsidRPr="00E7504E">
              <w:rPr>
                <w:sz w:val="24"/>
                <w:szCs w:val="24"/>
              </w:rPr>
              <w:t>13,3</w:t>
            </w:r>
          </w:p>
        </w:tc>
      </w:tr>
      <w:tr w:rsidR="000848D4" w:rsidRPr="00A449FE" w:rsidTr="000848D4">
        <w:trPr>
          <w:trHeight w:hRule="exact" w:val="302"/>
          <w:jc w:val="center"/>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848D4" w:rsidRPr="00E7504E" w:rsidRDefault="000848D4" w:rsidP="000848D4">
            <w:pPr>
              <w:shd w:val="clear" w:color="auto" w:fill="FFFFFF"/>
              <w:spacing w:line="360" w:lineRule="auto"/>
              <w:ind w:firstLine="102"/>
              <w:rPr>
                <w:sz w:val="24"/>
                <w:szCs w:val="24"/>
              </w:rPr>
            </w:pPr>
            <w:r w:rsidRPr="00E7504E">
              <w:rPr>
                <w:sz w:val="24"/>
                <w:szCs w:val="24"/>
              </w:rPr>
              <w:t>Голод (1921–1923)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848D4" w:rsidRPr="00E7504E" w:rsidRDefault="000848D4" w:rsidP="000848D4">
            <w:pPr>
              <w:shd w:val="clear" w:color="auto" w:fill="FFFFFF"/>
              <w:spacing w:line="360" w:lineRule="auto"/>
              <w:ind w:firstLine="102"/>
              <w:jc w:val="center"/>
              <w:rPr>
                <w:sz w:val="24"/>
                <w:szCs w:val="24"/>
              </w:rPr>
            </w:pPr>
            <w:r w:rsidRPr="00E7504E">
              <w:rPr>
                <w:sz w:val="24"/>
                <w:szCs w:val="24"/>
              </w:rPr>
              <w:t>2,8</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0848D4" w:rsidRPr="00E7504E" w:rsidRDefault="000848D4" w:rsidP="000848D4">
            <w:pPr>
              <w:shd w:val="clear" w:color="auto" w:fill="FFFFFF"/>
              <w:spacing w:line="360" w:lineRule="auto"/>
              <w:ind w:firstLine="102"/>
              <w:jc w:val="center"/>
              <w:rPr>
                <w:sz w:val="24"/>
                <w:szCs w:val="24"/>
              </w:rPr>
            </w:pPr>
            <w:r w:rsidRPr="00E7504E">
              <w:rPr>
                <w:sz w:val="24"/>
                <w:szCs w:val="24"/>
              </w:rPr>
              <w:t>9,4</w:t>
            </w:r>
          </w:p>
        </w:tc>
      </w:tr>
      <w:tr w:rsidR="000848D4" w:rsidRPr="00A449FE" w:rsidTr="000848D4">
        <w:trPr>
          <w:trHeight w:hRule="exact" w:val="302"/>
          <w:jc w:val="center"/>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848D4" w:rsidRPr="00E7504E" w:rsidRDefault="000848D4" w:rsidP="000848D4">
            <w:pPr>
              <w:shd w:val="clear" w:color="auto" w:fill="FFFFFF"/>
              <w:spacing w:line="360" w:lineRule="auto"/>
              <w:ind w:firstLine="102"/>
              <w:rPr>
                <w:sz w:val="24"/>
                <w:szCs w:val="24"/>
              </w:rPr>
            </w:pPr>
            <w:r w:rsidRPr="00E7504E">
              <w:rPr>
                <w:sz w:val="24"/>
                <w:szCs w:val="24"/>
              </w:rPr>
              <w:t>Великий голод – Голодомор (1932–1933)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848D4" w:rsidRPr="00E7504E" w:rsidRDefault="000848D4" w:rsidP="000848D4">
            <w:pPr>
              <w:shd w:val="clear" w:color="auto" w:fill="FFFFFF"/>
              <w:spacing w:line="360" w:lineRule="auto"/>
              <w:ind w:firstLine="102"/>
              <w:jc w:val="center"/>
              <w:rPr>
                <w:sz w:val="24"/>
                <w:szCs w:val="24"/>
              </w:rPr>
            </w:pPr>
            <w:r w:rsidRPr="00E7504E">
              <w:rPr>
                <w:sz w:val="24"/>
                <w:szCs w:val="24"/>
              </w:rPr>
              <w:t>5,0</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0848D4" w:rsidRPr="00E7504E" w:rsidRDefault="000848D4" w:rsidP="000848D4">
            <w:pPr>
              <w:shd w:val="clear" w:color="auto" w:fill="FFFFFF"/>
              <w:spacing w:line="360" w:lineRule="auto"/>
              <w:ind w:firstLine="102"/>
              <w:jc w:val="center"/>
              <w:rPr>
                <w:sz w:val="24"/>
                <w:szCs w:val="24"/>
              </w:rPr>
            </w:pPr>
            <w:r w:rsidRPr="00E7504E">
              <w:rPr>
                <w:sz w:val="24"/>
                <w:szCs w:val="24"/>
              </w:rPr>
              <w:t>16,9</w:t>
            </w:r>
          </w:p>
        </w:tc>
      </w:tr>
      <w:tr w:rsidR="000848D4" w:rsidRPr="00A449FE" w:rsidTr="000848D4">
        <w:trPr>
          <w:trHeight w:hRule="exact" w:val="499"/>
          <w:jc w:val="center"/>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848D4" w:rsidRPr="00E7504E" w:rsidRDefault="000848D4" w:rsidP="000848D4">
            <w:pPr>
              <w:shd w:val="clear" w:color="auto" w:fill="FFFFFF"/>
              <w:spacing w:line="360" w:lineRule="auto"/>
              <w:ind w:right="269" w:firstLine="102"/>
              <w:rPr>
                <w:sz w:val="24"/>
                <w:szCs w:val="24"/>
              </w:rPr>
            </w:pPr>
            <w:r w:rsidRPr="00E7504E">
              <w:rPr>
                <w:sz w:val="24"/>
                <w:szCs w:val="24"/>
              </w:rPr>
              <w:t>Надлишкова смертність у Західній Україні протягом економічної кризи 1932–1936 рр.</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848D4" w:rsidRPr="00E7504E" w:rsidRDefault="000848D4" w:rsidP="000848D4">
            <w:pPr>
              <w:shd w:val="clear" w:color="auto" w:fill="FFFFFF"/>
              <w:spacing w:line="360" w:lineRule="auto"/>
              <w:ind w:firstLine="102"/>
              <w:jc w:val="center"/>
              <w:rPr>
                <w:sz w:val="24"/>
                <w:szCs w:val="24"/>
              </w:rPr>
            </w:pPr>
            <w:r w:rsidRPr="00E7504E">
              <w:rPr>
                <w:sz w:val="24"/>
                <w:szCs w:val="24"/>
              </w:rPr>
              <w:t>0,4</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0848D4" w:rsidRPr="00E7504E" w:rsidRDefault="000848D4" w:rsidP="000848D4">
            <w:pPr>
              <w:shd w:val="clear" w:color="auto" w:fill="FFFFFF"/>
              <w:spacing w:line="360" w:lineRule="auto"/>
              <w:ind w:firstLine="102"/>
              <w:jc w:val="center"/>
              <w:rPr>
                <w:sz w:val="24"/>
                <w:szCs w:val="24"/>
              </w:rPr>
            </w:pPr>
            <w:r w:rsidRPr="00E7504E">
              <w:rPr>
                <w:sz w:val="24"/>
                <w:szCs w:val="24"/>
              </w:rPr>
              <w:t>1,4</w:t>
            </w:r>
          </w:p>
        </w:tc>
      </w:tr>
      <w:tr w:rsidR="000848D4" w:rsidRPr="00A449FE" w:rsidTr="000848D4">
        <w:trPr>
          <w:trHeight w:hRule="exact" w:val="302"/>
          <w:jc w:val="center"/>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848D4" w:rsidRPr="00E7504E" w:rsidRDefault="000848D4" w:rsidP="000848D4">
            <w:pPr>
              <w:shd w:val="clear" w:color="auto" w:fill="FFFFFF"/>
              <w:spacing w:line="360" w:lineRule="auto"/>
              <w:ind w:firstLine="102"/>
              <w:rPr>
                <w:sz w:val="24"/>
                <w:szCs w:val="24"/>
              </w:rPr>
            </w:pPr>
            <w:r w:rsidRPr="00E7504E">
              <w:rPr>
                <w:sz w:val="24"/>
                <w:szCs w:val="24"/>
              </w:rPr>
              <w:t>Великий Терор (1937–1938)</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848D4" w:rsidRPr="00E7504E" w:rsidRDefault="000848D4" w:rsidP="000848D4">
            <w:pPr>
              <w:shd w:val="clear" w:color="auto" w:fill="FFFFFF"/>
              <w:spacing w:line="360" w:lineRule="auto"/>
              <w:ind w:firstLine="102"/>
              <w:jc w:val="center"/>
              <w:rPr>
                <w:sz w:val="24"/>
                <w:szCs w:val="24"/>
              </w:rPr>
            </w:pPr>
            <w:r w:rsidRPr="00E7504E">
              <w:rPr>
                <w:sz w:val="24"/>
                <w:szCs w:val="24"/>
              </w:rPr>
              <w:t>0,02</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0848D4" w:rsidRPr="00E7504E" w:rsidRDefault="000848D4" w:rsidP="000848D4">
            <w:pPr>
              <w:shd w:val="clear" w:color="auto" w:fill="FFFFFF"/>
              <w:spacing w:line="360" w:lineRule="auto"/>
              <w:ind w:firstLine="102"/>
              <w:jc w:val="center"/>
              <w:rPr>
                <w:sz w:val="24"/>
                <w:szCs w:val="24"/>
              </w:rPr>
            </w:pPr>
            <w:r w:rsidRPr="00E7504E">
              <w:rPr>
                <w:sz w:val="24"/>
                <w:szCs w:val="24"/>
              </w:rPr>
              <w:t>0,1</w:t>
            </w:r>
          </w:p>
        </w:tc>
      </w:tr>
      <w:tr w:rsidR="000848D4" w:rsidRPr="00A449FE" w:rsidTr="000848D4">
        <w:trPr>
          <w:trHeight w:hRule="exact" w:val="302"/>
          <w:jc w:val="center"/>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848D4" w:rsidRPr="00E7504E" w:rsidRDefault="000848D4" w:rsidP="000848D4">
            <w:pPr>
              <w:shd w:val="clear" w:color="auto" w:fill="FFFFFF"/>
              <w:spacing w:line="360" w:lineRule="auto"/>
              <w:ind w:firstLine="102"/>
              <w:rPr>
                <w:sz w:val="24"/>
                <w:szCs w:val="24"/>
              </w:rPr>
            </w:pPr>
            <w:r w:rsidRPr="00E7504E">
              <w:rPr>
                <w:sz w:val="24"/>
                <w:szCs w:val="24"/>
              </w:rPr>
              <w:t>Друга світова війна (1939–1945)</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848D4" w:rsidRPr="00E7504E" w:rsidRDefault="000848D4" w:rsidP="000848D4">
            <w:pPr>
              <w:shd w:val="clear" w:color="auto" w:fill="FFFFFF"/>
              <w:spacing w:line="360" w:lineRule="auto"/>
              <w:ind w:firstLine="102"/>
              <w:jc w:val="center"/>
              <w:rPr>
                <w:sz w:val="24"/>
                <w:szCs w:val="24"/>
              </w:rPr>
            </w:pPr>
            <w:r w:rsidRPr="00E7504E">
              <w:rPr>
                <w:sz w:val="24"/>
                <w:szCs w:val="24"/>
              </w:rPr>
              <w:t>10,4</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0848D4" w:rsidRPr="00E7504E" w:rsidRDefault="000848D4" w:rsidP="000848D4">
            <w:pPr>
              <w:shd w:val="clear" w:color="auto" w:fill="FFFFFF"/>
              <w:spacing w:line="360" w:lineRule="auto"/>
              <w:ind w:firstLine="102"/>
              <w:jc w:val="center"/>
              <w:rPr>
                <w:sz w:val="24"/>
                <w:szCs w:val="24"/>
              </w:rPr>
            </w:pPr>
            <w:r w:rsidRPr="00E7504E">
              <w:rPr>
                <w:sz w:val="24"/>
                <w:szCs w:val="24"/>
              </w:rPr>
              <w:t>35,3</w:t>
            </w:r>
          </w:p>
        </w:tc>
      </w:tr>
      <w:tr w:rsidR="000848D4" w:rsidRPr="00A449FE" w:rsidTr="000848D4">
        <w:trPr>
          <w:trHeight w:hRule="exact" w:val="302"/>
          <w:jc w:val="center"/>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848D4" w:rsidRPr="00E7504E" w:rsidRDefault="000848D4" w:rsidP="000848D4">
            <w:pPr>
              <w:shd w:val="clear" w:color="auto" w:fill="FFFFFF"/>
              <w:spacing w:line="360" w:lineRule="auto"/>
              <w:ind w:firstLine="102"/>
              <w:rPr>
                <w:sz w:val="24"/>
                <w:szCs w:val="24"/>
              </w:rPr>
            </w:pPr>
            <w:r w:rsidRPr="00E7504E">
              <w:rPr>
                <w:sz w:val="24"/>
                <w:szCs w:val="24"/>
              </w:rPr>
              <w:t>Голод (1946–1947)</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848D4" w:rsidRPr="00E7504E" w:rsidRDefault="000848D4" w:rsidP="000848D4">
            <w:pPr>
              <w:shd w:val="clear" w:color="auto" w:fill="FFFFFF"/>
              <w:spacing w:line="360" w:lineRule="auto"/>
              <w:ind w:firstLine="102"/>
              <w:jc w:val="center"/>
              <w:rPr>
                <w:sz w:val="24"/>
                <w:szCs w:val="24"/>
              </w:rPr>
            </w:pPr>
            <w:r w:rsidRPr="00E7504E">
              <w:rPr>
                <w:sz w:val="24"/>
                <w:szCs w:val="24"/>
              </w:rPr>
              <w:t>1,5</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0848D4" w:rsidRPr="00E7504E" w:rsidRDefault="000848D4" w:rsidP="000848D4">
            <w:pPr>
              <w:shd w:val="clear" w:color="auto" w:fill="FFFFFF"/>
              <w:spacing w:line="360" w:lineRule="auto"/>
              <w:ind w:firstLine="102"/>
              <w:jc w:val="center"/>
              <w:rPr>
                <w:sz w:val="24"/>
                <w:szCs w:val="24"/>
              </w:rPr>
            </w:pPr>
            <w:r w:rsidRPr="00E7504E">
              <w:rPr>
                <w:sz w:val="24"/>
                <w:szCs w:val="24"/>
              </w:rPr>
              <w:t>5,1</w:t>
            </w:r>
          </w:p>
        </w:tc>
      </w:tr>
      <w:tr w:rsidR="000848D4" w:rsidRPr="00A449FE" w:rsidTr="000848D4">
        <w:trPr>
          <w:trHeight w:hRule="exact" w:val="302"/>
          <w:jc w:val="center"/>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848D4" w:rsidRPr="00E7504E" w:rsidRDefault="000848D4" w:rsidP="000848D4">
            <w:pPr>
              <w:shd w:val="clear" w:color="auto" w:fill="FFFFFF"/>
              <w:spacing w:line="360" w:lineRule="auto"/>
              <w:ind w:firstLine="102"/>
              <w:rPr>
                <w:sz w:val="24"/>
                <w:szCs w:val="24"/>
              </w:rPr>
            </w:pPr>
            <w:r w:rsidRPr="00E7504E">
              <w:rPr>
                <w:sz w:val="24"/>
                <w:szCs w:val="24"/>
              </w:rPr>
              <w:t>«Криза смертності» (1969–1984)</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848D4" w:rsidRPr="00E7504E" w:rsidRDefault="000848D4" w:rsidP="000848D4">
            <w:pPr>
              <w:shd w:val="clear" w:color="auto" w:fill="FFFFFF"/>
              <w:spacing w:line="360" w:lineRule="auto"/>
              <w:ind w:firstLine="102"/>
              <w:jc w:val="center"/>
              <w:rPr>
                <w:sz w:val="24"/>
                <w:szCs w:val="24"/>
              </w:rPr>
            </w:pPr>
            <w:r w:rsidRPr="00E7504E">
              <w:rPr>
                <w:sz w:val="24"/>
                <w:szCs w:val="24"/>
              </w:rPr>
              <w:t>1,7</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0848D4" w:rsidRPr="00E7504E" w:rsidRDefault="000848D4" w:rsidP="000848D4">
            <w:pPr>
              <w:shd w:val="clear" w:color="auto" w:fill="FFFFFF"/>
              <w:spacing w:line="360" w:lineRule="auto"/>
              <w:ind w:firstLine="102"/>
              <w:jc w:val="center"/>
              <w:rPr>
                <w:sz w:val="24"/>
                <w:szCs w:val="24"/>
              </w:rPr>
            </w:pPr>
            <w:r w:rsidRPr="00E7504E">
              <w:rPr>
                <w:sz w:val="24"/>
                <w:szCs w:val="24"/>
              </w:rPr>
              <w:t>5,8</w:t>
            </w:r>
          </w:p>
        </w:tc>
      </w:tr>
      <w:tr w:rsidR="000848D4" w:rsidRPr="00A449FE" w:rsidTr="000848D4">
        <w:trPr>
          <w:trHeight w:hRule="exact" w:val="302"/>
          <w:jc w:val="center"/>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848D4" w:rsidRPr="00E7504E" w:rsidRDefault="000848D4" w:rsidP="000848D4">
            <w:pPr>
              <w:shd w:val="clear" w:color="auto" w:fill="FFFFFF"/>
              <w:spacing w:line="360" w:lineRule="auto"/>
              <w:ind w:firstLine="102"/>
              <w:rPr>
                <w:sz w:val="24"/>
                <w:szCs w:val="24"/>
              </w:rPr>
            </w:pPr>
            <w:r w:rsidRPr="00E7504E">
              <w:rPr>
                <w:bCs/>
                <w:sz w:val="24"/>
                <w:szCs w:val="24"/>
              </w:rPr>
              <w:t>Всього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848D4" w:rsidRPr="00E7504E" w:rsidRDefault="000848D4" w:rsidP="000848D4">
            <w:pPr>
              <w:shd w:val="clear" w:color="auto" w:fill="FFFFFF"/>
              <w:spacing w:line="360" w:lineRule="auto"/>
              <w:ind w:firstLine="102"/>
              <w:jc w:val="center"/>
              <w:rPr>
                <w:sz w:val="24"/>
                <w:szCs w:val="24"/>
              </w:rPr>
            </w:pPr>
            <w:r w:rsidRPr="00E7504E">
              <w:rPr>
                <w:bCs/>
                <w:sz w:val="24"/>
                <w:szCs w:val="24"/>
              </w:rPr>
              <w:t>29,4</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0848D4" w:rsidRPr="00E7504E" w:rsidRDefault="000848D4" w:rsidP="000848D4">
            <w:pPr>
              <w:shd w:val="clear" w:color="auto" w:fill="FFFFFF"/>
              <w:spacing w:line="360" w:lineRule="auto"/>
              <w:ind w:firstLine="102"/>
              <w:jc w:val="center"/>
              <w:rPr>
                <w:sz w:val="24"/>
                <w:szCs w:val="24"/>
              </w:rPr>
            </w:pPr>
            <w:r w:rsidRPr="00E7504E">
              <w:rPr>
                <w:bCs/>
                <w:sz w:val="24"/>
                <w:szCs w:val="24"/>
              </w:rPr>
              <w:t>100,0</w:t>
            </w:r>
          </w:p>
        </w:tc>
      </w:tr>
    </w:tbl>
    <w:p w:rsidR="000848D4" w:rsidRPr="00C00CC4" w:rsidRDefault="000848D4" w:rsidP="000848D4">
      <w:pPr>
        <w:shd w:val="clear" w:color="auto" w:fill="FFFFFF"/>
        <w:spacing w:line="360" w:lineRule="auto"/>
        <w:ind w:left="5" w:right="19" w:firstLine="709"/>
        <w:jc w:val="both"/>
        <w:rPr>
          <w:sz w:val="28"/>
          <w:szCs w:val="28"/>
        </w:rPr>
      </w:pPr>
    </w:p>
    <w:p w:rsidR="000848D4" w:rsidRPr="00A449FE" w:rsidRDefault="000848D4" w:rsidP="000848D4">
      <w:pPr>
        <w:shd w:val="clear" w:color="auto" w:fill="FFFFFF"/>
        <w:spacing w:line="360" w:lineRule="auto"/>
        <w:ind w:firstLine="709"/>
        <w:jc w:val="both"/>
        <w:rPr>
          <w:sz w:val="28"/>
          <w:szCs w:val="28"/>
        </w:rPr>
      </w:pPr>
      <w:r w:rsidRPr="00A449FE">
        <w:rPr>
          <w:sz w:val="28"/>
          <w:szCs w:val="28"/>
        </w:rPr>
        <w:t>Дотепер ми мали справу з демографічними наслідками катастроф, які, хоча й відбувалися близько одна до одної в часі і просторі</w:t>
      </w:r>
      <w:r>
        <w:rPr>
          <w:sz w:val="28"/>
          <w:szCs w:val="28"/>
        </w:rPr>
        <w:t xml:space="preserve">. </w:t>
      </w:r>
      <w:r w:rsidRPr="00A449FE">
        <w:rPr>
          <w:sz w:val="28"/>
          <w:szCs w:val="28"/>
        </w:rPr>
        <w:t xml:space="preserve">З моменту </w:t>
      </w:r>
      <w:proofErr w:type="spellStart"/>
      <w:r w:rsidRPr="00A449FE">
        <w:rPr>
          <w:sz w:val="28"/>
          <w:szCs w:val="28"/>
        </w:rPr>
        <w:t>унезалежнення</w:t>
      </w:r>
      <w:proofErr w:type="spellEnd"/>
      <w:r w:rsidRPr="00A449FE">
        <w:rPr>
          <w:sz w:val="28"/>
          <w:szCs w:val="28"/>
        </w:rPr>
        <w:t xml:space="preserve"> від Радянського Союзу в 1991 році, Україна вступила до </w:t>
      </w:r>
      <w:r w:rsidRPr="00A449FE">
        <w:rPr>
          <w:sz w:val="28"/>
          <w:szCs w:val="28"/>
        </w:rPr>
        <w:lastRenderedPageBreak/>
        <w:t>нової фази демографічного спаду</w:t>
      </w:r>
      <w:r w:rsidRPr="00A449FE">
        <w:rPr>
          <w:sz w:val="28"/>
          <w:szCs w:val="28"/>
          <w:lang w:val="ru-RU"/>
        </w:rPr>
        <w:t xml:space="preserve">. </w:t>
      </w:r>
      <w:r>
        <w:rPr>
          <w:sz w:val="28"/>
          <w:szCs w:val="28"/>
        </w:rPr>
        <w:t>Народжуваність, яка змен</w:t>
      </w:r>
      <w:r w:rsidRPr="00A449FE">
        <w:rPr>
          <w:sz w:val="28"/>
          <w:szCs w:val="28"/>
        </w:rPr>
        <w:t>шувалась протягом радянського періоду, продовжи</w:t>
      </w:r>
      <w:r w:rsidR="0078310A">
        <w:rPr>
          <w:sz w:val="28"/>
          <w:szCs w:val="28"/>
        </w:rPr>
        <w:t>ла падіння в перші роки незалеж</w:t>
      </w:r>
      <w:r w:rsidRPr="00A449FE">
        <w:rPr>
          <w:sz w:val="28"/>
          <w:szCs w:val="28"/>
        </w:rPr>
        <w:t>ності, і дійшла до 8 народжень на 1000 населення у 2000 році. Після того вона трохи збільшилася, але залишається низькою: близько 11 народжень на 1000 населення. Водночас, за європейськими стандартами, смертність залишається високою внаслідок нездорового способу й незадовільних умов життя, у т.ч. забруднення довкілля, що є спадщиною радянської індустріалізації, та неефективної пострадянської системи охорони здоров’я. Очікувана тривалість життя при народженні в останні роки в Україні становить близько 66 і 76 років, відповідно, для чоловіків і жінок, – нижче від західноєвропейських стандартів приблизно на 10 років. Причини високої смертності взагалі та надлишкової чоловічої смертності, зокрема, були проаналізован</w:t>
      </w:r>
      <w:r w:rsidR="0078310A">
        <w:rPr>
          <w:sz w:val="28"/>
          <w:szCs w:val="28"/>
        </w:rPr>
        <w:t>і багатьма демографами</w:t>
      </w:r>
      <w:r w:rsidRPr="00A449FE">
        <w:rPr>
          <w:sz w:val="28"/>
          <w:szCs w:val="28"/>
        </w:rPr>
        <w:t>. Так, зловживання алкоголем, куріння і стреси різко скоро</w:t>
      </w:r>
      <w:r w:rsidRPr="00A449FE">
        <w:rPr>
          <w:sz w:val="28"/>
          <w:szCs w:val="28"/>
        </w:rPr>
        <w:softHyphen/>
        <w:t>тил</w:t>
      </w:r>
      <w:r w:rsidR="0078310A">
        <w:rPr>
          <w:sz w:val="28"/>
          <w:szCs w:val="28"/>
        </w:rPr>
        <w:t>и термін життя чоловіків</w:t>
      </w:r>
      <w:r w:rsidRPr="00A449FE">
        <w:rPr>
          <w:sz w:val="28"/>
          <w:szCs w:val="28"/>
        </w:rPr>
        <w:t>. Природний приріст населення перетворився з позитивного в роки до незалежності на негативний і склав близько –0,5 % на рік.</w:t>
      </w:r>
    </w:p>
    <w:p w:rsidR="000848D4" w:rsidRPr="00A449FE" w:rsidRDefault="000848D4" w:rsidP="000848D4">
      <w:pPr>
        <w:shd w:val="clear" w:color="auto" w:fill="FFFFFF"/>
        <w:spacing w:line="360" w:lineRule="auto"/>
        <w:ind w:firstLine="709"/>
        <w:jc w:val="both"/>
        <w:rPr>
          <w:sz w:val="28"/>
          <w:szCs w:val="28"/>
        </w:rPr>
      </w:pPr>
      <w:r>
        <w:rPr>
          <w:sz w:val="28"/>
          <w:szCs w:val="28"/>
        </w:rPr>
        <w:t>За офіційними даними</w:t>
      </w:r>
      <w:r w:rsidRPr="00A449FE">
        <w:rPr>
          <w:sz w:val="28"/>
          <w:szCs w:val="28"/>
          <w:lang w:val="ru-RU"/>
        </w:rPr>
        <w:t xml:space="preserve">, </w:t>
      </w:r>
      <w:r w:rsidRPr="00A449FE">
        <w:rPr>
          <w:sz w:val="28"/>
          <w:szCs w:val="28"/>
        </w:rPr>
        <w:t>в останні два десятиліття з країни виїхало більше мільйона українців (нетто), назавжди чи тимчасово – ще буде видно, в першу чергу для роботи в західних країнах або в Російській Федерації. Через негативний природ</w:t>
      </w:r>
      <w:r w:rsidRPr="00A449FE">
        <w:rPr>
          <w:sz w:val="28"/>
          <w:szCs w:val="28"/>
        </w:rPr>
        <w:softHyphen/>
        <w:t xml:space="preserve">ний приріст і збільшення еміграції, населення України скоротилося з 52 </w:t>
      </w:r>
      <w:r w:rsidRPr="00A449FE">
        <w:rPr>
          <w:sz w:val="28"/>
          <w:szCs w:val="28"/>
          <w:lang w:val="ru-RU"/>
        </w:rPr>
        <w:t>млн</w:t>
      </w:r>
      <w:r w:rsidR="008829BF">
        <w:rPr>
          <w:sz w:val="28"/>
          <w:szCs w:val="28"/>
          <w:lang w:val="ru-RU"/>
        </w:rPr>
        <w:t>.</w:t>
      </w:r>
      <w:r w:rsidRPr="00A449FE">
        <w:rPr>
          <w:sz w:val="28"/>
          <w:szCs w:val="28"/>
          <w:lang w:val="ru-RU"/>
        </w:rPr>
        <w:t xml:space="preserve"> </w:t>
      </w:r>
      <w:r w:rsidRPr="00A449FE">
        <w:rPr>
          <w:sz w:val="28"/>
          <w:szCs w:val="28"/>
        </w:rPr>
        <w:t xml:space="preserve">у 1990 році до 45 </w:t>
      </w:r>
      <w:r w:rsidRPr="00A449FE">
        <w:rPr>
          <w:sz w:val="28"/>
          <w:szCs w:val="28"/>
          <w:lang w:val="ru-RU"/>
        </w:rPr>
        <w:t>млн</w:t>
      </w:r>
      <w:r w:rsidR="008829BF">
        <w:rPr>
          <w:sz w:val="28"/>
          <w:szCs w:val="28"/>
          <w:lang w:val="ru-RU"/>
        </w:rPr>
        <w:t>.</w:t>
      </w:r>
      <w:r w:rsidRPr="00A449FE">
        <w:rPr>
          <w:sz w:val="28"/>
          <w:szCs w:val="28"/>
          <w:lang w:val="ru-RU"/>
        </w:rPr>
        <w:t xml:space="preserve"> </w:t>
      </w:r>
      <w:r w:rsidRPr="00A449FE">
        <w:rPr>
          <w:sz w:val="28"/>
          <w:szCs w:val="28"/>
        </w:rPr>
        <w:t>в 201</w:t>
      </w:r>
      <w:r>
        <w:rPr>
          <w:sz w:val="28"/>
          <w:szCs w:val="28"/>
        </w:rPr>
        <w:t>5</w:t>
      </w:r>
      <w:r w:rsidRPr="00A449FE">
        <w:rPr>
          <w:sz w:val="28"/>
          <w:szCs w:val="28"/>
        </w:rPr>
        <w:t xml:space="preserve"> році. Якщо ці тенденції не зміняться, скорочення населення України буде дуже значним. За середнім (м’яким) сценарієм, розробленим відділом народонаселення Організації Об’єднаних Націй, населення України буде налічувати 33 </w:t>
      </w:r>
      <w:r w:rsidRPr="00A449FE">
        <w:rPr>
          <w:sz w:val="28"/>
          <w:szCs w:val="28"/>
          <w:lang w:val="ru-RU"/>
        </w:rPr>
        <w:t>млн</w:t>
      </w:r>
      <w:r w:rsidR="008829BF">
        <w:rPr>
          <w:sz w:val="28"/>
          <w:szCs w:val="28"/>
          <w:lang w:val="ru-RU"/>
        </w:rPr>
        <w:t>.</w:t>
      </w:r>
      <w:r w:rsidRPr="00A449FE">
        <w:rPr>
          <w:sz w:val="28"/>
          <w:szCs w:val="28"/>
          <w:lang w:val="ru-RU"/>
        </w:rPr>
        <w:t xml:space="preserve"> </w:t>
      </w:r>
      <w:r w:rsidRPr="00A449FE">
        <w:rPr>
          <w:sz w:val="28"/>
          <w:szCs w:val="28"/>
        </w:rPr>
        <w:t xml:space="preserve">в 2050 році; за найгіршим сценарієм воно може зменшитися до 29 </w:t>
      </w:r>
      <w:r w:rsidRPr="00A449FE">
        <w:rPr>
          <w:sz w:val="28"/>
          <w:szCs w:val="28"/>
          <w:lang w:val="ru-RU"/>
        </w:rPr>
        <w:t>млн.</w:t>
      </w:r>
    </w:p>
    <w:p w:rsidR="000848D4" w:rsidRDefault="000848D4" w:rsidP="000848D4">
      <w:pPr>
        <w:shd w:val="clear" w:color="auto" w:fill="FFFFFF"/>
        <w:spacing w:line="360" w:lineRule="auto"/>
        <w:ind w:right="34" w:firstLine="709"/>
        <w:jc w:val="both"/>
        <w:rPr>
          <w:bCs/>
          <w:sz w:val="28"/>
          <w:szCs w:val="28"/>
        </w:rPr>
      </w:pPr>
      <w:r w:rsidRPr="00A449FE">
        <w:rPr>
          <w:sz w:val="28"/>
          <w:szCs w:val="28"/>
        </w:rPr>
        <w:t xml:space="preserve">Сімейне підґрунтя родючості в Україні ослабло (див. </w:t>
      </w:r>
      <w:r>
        <w:rPr>
          <w:sz w:val="28"/>
          <w:szCs w:val="28"/>
          <w:lang w:val="ru-RU"/>
        </w:rPr>
        <w:t>табл</w:t>
      </w:r>
      <w:r w:rsidRPr="00983D80">
        <w:rPr>
          <w:sz w:val="28"/>
          <w:szCs w:val="28"/>
          <w:lang w:val="ru-RU"/>
        </w:rPr>
        <w:t>. 2.7.).</w:t>
      </w:r>
      <w:r w:rsidRPr="00A449FE">
        <w:rPr>
          <w:sz w:val="28"/>
          <w:szCs w:val="28"/>
          <w:lang w:val="ru-RU"/>
        </w:rPr>
        <w:t xml:space="preserve"> </w:t>
      </w:r>
      <w:r w:rsidRPr="00A449FE">
        <w:rPr>
          <w:sz w:val="28"/>
          <w:szCs w:val="28"/>
        </w:rPr>
        <w:t>Частка жінок, які у віці 20–24 років ще не були одружені, складала 31,5 % в 1926 році і 29,3 % в 1989 ро</w:t>
      </w:r>
      <w:r w:rsidRPr="00A449FE">
        <w:rPr>
          <w:sz w:val="28"/>
          <w:szCs w:val="28"/>
        </w:rPr>
        <w:softHyphen/>
        <w:t>ці, і стрибнула до 45</w:t>
      </w:r>
      <w:r>
        <w:rPr>
          <w:sz w:val="28"/>
          <w:szCs w:val="28"/>
        </w:rPr>
        <w:t>,8 % в 2001 році і 57,1 % в 2015</w:t>
      </w:r>
      <w:r w:rsidRPr="00A449FE">
        <w:rPr>
          <w:sz w:val="28"/>
          <w:szCs w:val="28"/>
        </w:rPr>
        <w:t xml:space="preserve"> році. Середній вік вступу до пер</w:t>
      </w:r>
      <w:r w:rsidRPr="00A449FE">
        <w:rPr>
          <w:sz w:val="28"/>
          <w:szCs w:val="28"/>
        </w:rPr>
        <w:softHyphen/>
        <w:t>шого шлюбу для жінок виріс з 21,7 р</w:t>
      </w:r>
      <w:r>
        <w:rPr>
          <w:sz w:val="28"/>
          <w:szCs w:val="28"/>
        </w:rPr>
        <w:t>оків у 1989 до 24,9 років у 2015</w:t>
      </w:r>
      <w:r w:rsidRPr="00A449FE">
        <w:rPr>
          <w:sz w:val="28"/>
          <w:szCs w:val="28"/>
        </w:rPr>
        <w:t xml:space="preserve"> році. Розлучення і співжиття без шлюбу також </w:t>
      </w:r>
      <w:r w:rsidRPr="00A449FE">
        <w:rPr>
          <w:sz w:val="28"/>
          <w:szCs w:val="28"/>
        </w:rPr>
        <w:lastRenderedPageBreak/>
        <w:t>знаходяться на підйомі. Багато чоловіків та дружин емігрували у пошуках роботи, що призвело до тривалого періоду життя окремо, від</w:t>
      </w:r>
      <w:r w:rsidRPr="00A449FE">
        <w:rPr>
          <w:sz w:val="28"/>
          <w:szCs w:val="28"/>
        </w:rPr>
        <w:softHyphen/>
        <w:t>термінування дітонародження, а в деяких випадках до розлучення. Еміграція молодих одиноких осіб порушила традиційні шлюбні моделі. Важке економічне становище, безробіття і низька заробітна платня спр</w:t>
      </w:r>
      <w:r w:rsidR="0078310A">
        <w:rPr>
          <w:sz w:val="28"/>
          <w:szCs w:val="28"/>
        </w:rPr>
        <w:t>ияють низькій народжуваності [</w:t>
      </w:r>
      <w:r w:rsidR="00ED1979">
        <w:rPr>
          <w:sz w:val="28"/>
          <w:szCs w:val="28"/>
        </w:rPr>
        <w:fldChar w:fldCharType="begin"/>
      </w:r>
      <w:r w:rsidR="00ED1979">
        <w:rPr>
          <w:sz w:val="28"/>
          <w:szCs w:val="28"/>
        </w:rPr>
        <w:instrText xml:space="preserve"> REF _Ref473532181 \r \h </w:instrText>
      </w:r>
      <w:r w:rsidR="00ED1979">
        <w:rPr>
          <w:sz w:val="28"/>
          <w:szCs w:val="28"/>
        </w:rPr>
      </w:r>
      <w:r w:rsidR="00ED1979">
        <w:rPr>
          <w:sz w:val="28"/>
          <w:szCs w:val="28"/>
        </w:rPr>
        <w:fldChar w:fldCharType="separate"/>
      </w:r>
      <w:r w:rsidR="00561F33">
        <w:rPr>
          <w:sz w:val="28"/>
          <w:szCs w:val="28"/>
        </w:rPr>
        <w:t>29</w:t>
      </w:r>
      <w:r w:rsidR="00ED1979">
        <w:rPr>
          <w:sz w:val="28"/>
          <w:szCs w:val="28"/>
        </w:rPr>
        <w:fldChar w:fldCharType="end"/>
      </w:r>
      <w:r w:rsidRPr="00A449FE">
        <w:rPr>
          <w:sz w:val="28"/>
          <w:szCs w:val="28"/>
        </w:rPr>
        <w:t>].</w:t>
      </w:r>
    </w:p>
    <w:p w:rsidR="000848D4" w:rsidRDefault="000848D4" w:rsidP="000848D4">
      <w:pPr>
        <w:shd w:val="clear" w:color="auto" w:fill="FFFFFF"/>
        <w:spacing w:line="360" w:lineRule="auto"/>
        <w:ind w:right="34" w:firstLine="709"/>
        <w:jc w:val="right"/>
        <w:rPr>
          <w:bCs/>
          <w:sz w:val="28"/>
          <w:szCs w:val="28"/>
        </w:rPr>
      </w:pPr>
      <w:r>
        <w:rPr>
          <w:bCs/>
          <w:sz w:val="28"/>
          <w:szCs w:val="28"/>
        </w:rPr>
        <w:t>Таблиця 2.7.</w:t>
      </w:r>
    </w:p>
    <w:p w:rsidR="000848D4" w:rsidRPr="008C7918" w:rsidRDefault="000848D4" w:rsidP="000848D4">
      <w:pPr>
        <w:shd w:val="clear" w:color="auto" w:fill="FFFFFF"/>
        <w:spacing w:line="360" w:lineRule="auto"/>
        <w:ind w:right="34" w:firstLine="709"/>
        <w:jc w:val="both"/>
        <w:rPr>
          <w:bCs/>
          <w:sz w:val="28"/>
          <w:szCs w:val="28"/>
        </w:rPr>
      </w:pPr>
      <w:r w:rsidRPr="008C7918">
        <w:rPr>
          <w:bCs/>
          <w:sz w:val="28"/>
          <w:szCs w:val="28"/>
        </w:rPr>
        <w:t>Показники, пов’язані зі шлюбом, Україна, вибрані роки 1897-2015</w:t>
      </w:r>
    </w:p>
    <w:tbl>
      <w:tblPr>
        <w:tblStyle w:val="a9"/>
        <w:tblW w:w="0" w:type="auto"/>
        <w:jc w:val="center"/>
        <w:tblLook w:val="04A0" w:firstRow="1" w:lastRow="0" w:firstColumn="1" w:lastColumn="0" w:noHBand="0" w:noVBand="1"/>
      </w:tblPr>
      <w:tblGrid>
        <w:gridCol w:w="2802"/>
        <w:gridCol w:w="1009"/>
        <w:gridCol w:w="918"/>
        <w:gridCol w:w="969"/>
        <w:gridCol w:w="876"/>
        <w:gridCol w:w="926"/>
        <w:gridCol w:w="834"/>
      </w:tblGrid>
      <w:tr w:rsidR="000848D4" w:rsidRPr="008C7918" w:rsidTr="000848D4">
        <w:trPr>
          <w:jc w:val="center"/>
        </w:trPr>
        <w:tc>
          <w:tcPr>
            <w:tcW w:w="2802" w:type="dxa"/>
          </w:tcPr>
          <w:p w:rsidR="000848D4" w:rsidRPr="008C7918" w:rsidRDefault="000848D4" w:rsidP="000848D4">
            <w:pPr>
              <w:ind w:right="34"/>
              <w:jc w:val="center"/>
              <w:rPr>
                <w:bCs/>
                <w:sz w:val="24"/>
                <w:szCs w:val="24"/>
              </w:rPr>
            </w:pPr>
            <w:r>
              <w:rPr>
                <w:bCs/>
                <w:sz w:val="24"/>
                <w:szCs w:val="24"/>
              </w:rPr>
              <w:t>Показник</w:t>
            </w:r>
          </w:p>
        </w:tc>
        <w:tc>
          <w:tcPr>
            <w:tcW w:w="1009" w:type="dxa"/>
          </w:tcPr>
          <w:p w:rsidR="000848D4" w:rsidRPr="008C7918" w:rsidRDefault="000848D4" w:rsidP="000848D4">
            <w:pPr>
              <w:ind w:right="34"/>
              <w:jc w:val="center"/>
              <w:rPr>
                <w:bCs/>
                <w:sz w:val="24"/>
                <w:szCs w:val="24"/>
              </w:rPr>
            </w:pPr>
            <w:r>
              <w:rPr>
                <w:bCs/>
                <w:sz w:val="24"/>
                <w:szCs w:val="24"/>
              </w:rPr>
              <w:t>1897</w:t>
            </w:r>
          </w:p>
        </w:tc>
        <w:tc>
          <w:tcPr>
            <w:tcW w:w="918" w:type="dxa"/>
          </w:tcPr>
          <w:p w:rsidR="000848D4" w:rsidRPr="008C7918" w:rsidRDefault="000848D4" w:rsidP="000848D4">
            <w:pPr>
              <w:ind w:right="34"/>
              <w:jc w:val="center"/>
              <w:rPr>
                <w:bCs/>
                <w:sz w:val="24"/>
                <w:szCs w:val="24"/>
              </w:rPr>
            </w:pPr>
            <w:r>
              <w:rPr>
                <w:bCs/>
                <w:sz w:val="24"/>
                <w:szCs w:val="24"/>
              </w:rPr>
              <w:t>1926</w:t>
            </w:r>
          </w:p>
        </w:tc>
        <w:tc>
          <w:tcPr>
            <w:tcW w:w="969" w:type="dxa"/>
          </w:tcPr>
          <w:p w:rsidR="000848D4" w:rsidRPr="008C7918" w:rsidRDefault="000848D4" w:rsidP="000848D4">
            <w:pPr>
              <w:ind w:right="34"/>
              <w:jc w:val="center"/>
              <w:rPr>
                <w:bCs/>
                <w:sz w:val="24"/>
                <w:szCs w:val="24"/>
              </w:rPr>
            </w:pPr>
            <w:r>
              <w:rPr>
                <w:bCs/>
                <w:sz w:val="24"/>
                <w:szCs w:val="24"/>
              </w:rPr>
              <w:t>1959</w:t>
            </w:r>
          </w:p>
        </w:tc>
        <w:tc>
          <w:tcPr>
            <w:tcW w:w="876" w:type="dxa"/>
          </w:tcPr>
          <w:p w:rsidR="000848D4" w:rsidRPr="008C7918" w:rsidRDefault="000848D4" w:rsidP="000848D4">
            <w:pPr>
              <w:ind w:right="34"/>
              <w:jc w:val="center"/>
              <w:rPr>
                <w:bCs/>
                <w:sz w:val="24"/>
                <w:szCs w:val="24"/>
              </w:rPr>
            </w:pPr>
            <w:r>
              <w:rPr>
                <w:bCs/>
                <w:sz w:val="24"/>
                <w:szCs w:val="24"/>
              </w:rPr>
              <w:t>1989</w:t>
            </w:r>
          </w:p>
        </w:tc>
        <w:tc>
          <w:tcPr>
            <w:tcW w:w="926" w:type="dxa"/>
          </w:tcPr>
          <w:p w:rsidR="000848D4" w:rsidRPr="008C7918" w:rsidRDefault="000848D4" w:rsidP="000848D4">
            <w:pPr>
              <w:ind w:right="34"/>
              <w:jc w:val="center"/>
              <w:rPr>
                <w:bCs/>
                <w:sz w:val="24"/>
                <w:szCs w:val="24"/>
              </w:rPr>
            </w:pPr>
            <w:r>
              <w:rPr>
                <w:bCs/>
                <w:sz w:val="24"/>
                <w:szCs w:val="24"/>
              </w:rPr>
              <w:t>2001</w:t>
            </w:r>
          </w:p>
        </w:tc>
        <w:tc>
          <w:tcPr>
            <w:tcW w:w="834" w:type="dxa"/>
          </w:tcPr>
          <w:p w:rsidR="000848D4" w:rsidRPr="008C7918" w:rsidRDefault="000848D4" w:rsidP="000848D4">
            <w:pPr>
              <w:ind w:right="34"/>
              <w:jc w:val="center"/>
              <w:rPr>
                <w:bCs/>
                <w:sz w:val="24"/>
                <w:szCs w:val="24"/>
              </w:rPr>
            </w:pPr>
            <w:r>
              <w:rPr>
                <w:bCs/>
                <w:sz w:val="24"/>
                <w:szCs w:val="24"/>
              </w:rPr>
              <w:t>2015</w:t>
            </w:r>
          </w:p>
        </w:tc>
      </w:tr>
      <w:tr w:rsidR="000848D4" w:rsidRPr="008C7918" w:rsidTr="000848D4">
        <w:trPr>
          <w:jc w:val="center"/>
        </w:trPr>
        <w:tc>
          <w:tcPr>
            <w:tcW w:w="2802" w:type="dxa"/>
          </w:tcPr>
          <w:p w:rsidR="000848D4" w:rsidRPr="009C4182" w:rsidRDefault="000848D4" w:rsidP="000848D4">
            <w:pPr>
              <w:ind w:right="34"/>
              <w:jc w:val="both"/>
              <w:rPr>
                <w:bCs/>
                <w:sz w:val="24"/>
                <w:szCs w:val="24"/>
              </w:rPr>
            </w:pPr>
            <w:r w:rsidRPr="009C4182">
              <w:rPr>
                <w:bCs/>
                <w:sz w:val="24"/>
                <w:szCs w:val="24"/>
              </w:rPr>
              <w:t xml:space="preserve">Загальний коефіцієнт </w:t>
            </w:r>
          </w:p>
          <w:p w:rsidR="000848D4" w:rsidRPr="009C4182" w:rsidRDefault="000848D4" w:rsidP="000848D4">
            <w:pPr>
              <w:ind w:right="34"/>
              <w:jc w:val="both"/>
              <w:rPr>
                <w:bCs/>
                <w:sz w:val="24"/>
                <w:szCs w:val="24"/>
              </w:rPr>
            </w:pPr>
            <w:r w:rsidRPr="009C4182">
              <w:rPr>
                <w:bCs/>
                <w:sz w:val="24"/>
                <w:szCs w:val="24"/>
              </w:rPr>
              <w:t xml:space="preserve">шлюбності (на 1000 осіб </w:t>
            </w:r>
          </w:p>
          <w:p w:rsidR="000848D4" w:rsidRPr="008C7918" w:rsidRDefault="000848D4" w:rsidP="000848D4">
            <w:pPr>
              <w:ind w:right="34"/>
              <w:jc w:val="both"/>
              <w:rPr>
                <w:bCs/>
                <w:sz w:val="24"/>
                <w:szCs w:val="24"/>
              </w:rPr>
            </w:pPr>
            <w:r w:rsidRPr="009C4182">
              <w:rPr>
                <w:bCs/>
                <w:sz w:val="24"/>
                <w:szCs w:val="24"/>
              </w:rPr>
              <w:t>населення)</w:t>
            </w:r>
          </w:p>
        </w:tc>
        <w:tc>
          <w:tcPr>
            <w:tcW w:w="1009" w:type="dxa"/>
            <w:vAlign w:val="center"/>
          </w:tcPr>
          <w:p w:rsidR="000848D4" w:rsidRPr="008C7918" w:rsidRDefault="000848D4" w:rsidP="000848D4">
            <w:pPr>
              <w:ind w:right="34"/>
              <w:jc w:val="center"/>
              <w:rPr>
                <w:bCs/>
                <w:sz w:val="24"/>
                <w:szCs w:val="24"/>
              </w:rPr>
            </w:pPr>
            <w:r>
              <w:rPr>
                <w:bCs/>
                <w:sz w:val="24"/>
                <w:szCs w:val="24"/>
              </w:rPr>
              <w:t>8,8</w:t>
            </w:r>
          </w:p>
        </w:tc>
        <w:tc>
          <w:tcPr>
            <w:tcW w:w="918" w:type="dxa"/>
            <w:vAlign w:val="center"/>
          </w:tcPr>
          <w:p w:rsidR="000848D4" w:rsidRPr="008C7918" w:rsidRDefault="000848D4" w:rsidP="000848D4">
            <w:pPr>
              <w:ind w:right="34"/>
              <w:jc w:val="center"/>
              <w:rPr>
                <w:bCs/>
                <w:sz w:val="24"/>
                <w:szCs w:val="24"/>
              </w:rPr>
            </w:pPr>
            <w:r>
              <w:rPr>
                <w:bCs/>
                <w:sz w:val="24"/>
                <w:szCs w:val="24"/>
              </w:rPr>
              <w:t>12,1</w:t>
            </w:r>
          </w:p>
        </w:tc>
        <w:tc>
          <w:tcPr>
            <w:tcW w:w="969" w:type="dxa"/>
            <w:vAlign w:val="center"/>
          </w:tcPr>
          <w:p w:rsidR="000848D4" w:rsidRPr="008C7918" w:rsidRDefault="000848D4" w:rsidP="000848D4">
            <w:pPr>
              <w:ind w:right="34"/>
              <w:jc w:val="center"/>
              <w:rPr>
                <w:bCs/>
                <w:sz w:val="24"/>
                <w:szCs w:val="24"/>
              </w:rPr>
            </w:pPr>
            <w:r>
              <w:rPr>
                <w:bCs/>
                <w:sz w:val="24"/>
                <w:szCs w:val="24"/>
              </w:rPr>
              <w:t>11,6</w:t>
            </w:r>
          </w:p>
        </w:tc>
        <w:tc>
          <w:tcPr>
            <w:tcW w:w="876" w:type="dxa"/>
            <w:vAlign w:val="center"/>
          </w:tcPr>
          <w:p w:rsidR="000848D4" w:rsidRPr="008C7918" w:rsidRDefault="000848D4" w:rsidP="000848D4">
            <w:pPr>
              <w:ind w:right="34"/>
              <w:jc w:val="center"/>
              <w:rPr>
                <w:bCs/>
                <w:sz w:val="24"/>
                <w:szCs w:val="24"/>
              </w:rPr>
            </w:pPr>
            <w:r>
              <w:rPr>
                <w:bCs/>
                <w:sz w:val="24"/>
                <w:szCs w:val="24"/>
              </w:rPr>
              <w:t>9,6</w:t>
            </w:r>
          </w:p>
        </w:tc>
        <w:tc>
          <w:tcPr>
            <w:tcW w:w="926" w:type="dxa"/>
            <w:vAlign w:val="center"/>
          </w:tcPr>
          <w:p w:rsidR="000848D4" w:rsidRPr="008C7918" w:rsidRDefault="000848D4" w:rsidP="000848D4">
            <w:pPr>
              <w:ind w:right="34"/>
              <w:jc w:val="center"/>
              <w:rPr>
                <w:bCs/>
                <w:sz w:val="24"/>
                <w:szCs w:val="24"/>
              </w:rPr>
            </w:pPr>
            <w:r>
              <w:rPr>
                <w:bCs/>
                <w:sz w:val="24"/>
                <w:szCs w:val="24"/>
              </w:rPr>
              <w:t>6,4</w:t>
            </w:r>
          </w:p>
        </w:tc>
        <w:tc>
          <w:tcPr>
            <w:tcW w:w="834" w:type="dxa"/>
            <w:vAlign w:val="center"/>
          </w:tcPr>
          <w:p w:rsidR="000848D4" w:rsidRPr="008C7918" w:rsidRDefault="000848D4" w:rsidP="000848D4">
            <w:pPr>
              <w:ind w:right="34"/>
              <w:jc w:val="center"/>
              <w:rPr>
                <w:bCs/>
                <w:sz w:val="24"/>
                <w:szCs w:val="24"/>
              </w:rPr>
            </w:pPr>
            <w:r>
              <w:rPr>
                <w:bCs/>
                <w:sz w:val="24"/>
                <w:szCs w:val="24"/>
              </w:rPr>
              <w:t>6,7</w:t>
            </w:r>
          </w:p>
        </w:tc>
      </w:tr>
      <w:tr w:rsidR="000848D4" w:rsidRPr="008C7918" w:rsidTr="000848D4">
        <w:trPr>
          <w:jc w:val="center"/>
        </w:trPr>
        <w:tc>
          <w:tcPr>
            <w:tcW w:w="8334" w:type="dxa"/>
            <w:gridSpan w:val="7"/>
          </w:tcPr>
          <w:p w:rsidR="000848D4" w:rsidRPr="008C7918" w:rsidRDefault="000848D4" w:rsidP="000848D4">
            <w:pPr>
              <w:ind w:right="34"/>
              <w:jc w:val="center"/>
              <w:rPr>
                <w:bCs/>
                <w:sz w:val="24"/>
                <w:szCs w:val="24"/>
              </w:rPr>
            </w:pPr>
            <w:r w:rsidRPr="009C4182">
              <w:rPr>
                <w:bCs/>
                <w:sz w:val="24"/>
                <w:szCs w:val="24"/>
              </w:rPr>
              <w:t>Середній вік вступу в перший шлюб</w:t>
            </w:r>
          </w:p>
        </w:tc>
      </w:tr>
      <w:tr w:rsidR="000848D4" w:rsidRPr="008C7918" w:rsidTr="000848D4">
        <w:trPr>
          <w:jc w:val="center"/>
        </w:trPr>
        <w:tc>
          <w:tcPr>
            <w:tcW w:w="2802" w:type="dxa"/>
          </w:tcPr>
          <w:p w:rsidR="000848D4" w:rsidRPr="008C7918" w:rsidRDefault="000848D4" w:rsidP="000848D4">
            <w:pPr>
              <w:ind w:right="34"/>
              <w:jc w:val="both"/>
              <w:rPr>
                <w:bCs/>
                <w:sz w:val="24"/>
                <w:szCs w:val="24"/>
              </w:rPr>
            </w:pPr>
            <w:r>
              <w:rPr>
                <w:bCs/>
                <w:sz w:val="24"/>
                <w:szCs w:val="24"/>
              </w:rPr>
              <w:t xml:space="preserve">Жінки </w:t>
            </w:r>
          </w:p>
        </w:tc>
        <w:tc>
          <w:tcPr>
            <w:tcW w:w="1009" w:type="dxa"/>
            <w:vAlign w:val="center"/>
          </w:tcPr>
          <w:p w:rsidR="000848D4" w:rsidRPr="008C7918" w:rsidRDefault="000848D4" w:rsidP="000848D4">
            <w:pPr>
              <w:ind w:right="34"/>
              <w:jc w:val="center"/>
              <w:rPr>
                <w:bCs/>
                <w:sz w:val="24"/>
                <w:szCs w:val="24"/>
              </w:rPr>
            </w:pPr>
            <w:r>
              <w:rPr>
                <w:bCs/>
                <w:sz w:val="24"/>
                <w:szCs w:val="24"/>
              </w:rPr>
              <w:t>19,5</w:t>
            </w:r>
          </w:p>
        </w:tc>
        <w:tc>
          <w:tcPr>
            <w:tcW w:w="918" w:type="dxa"/>
            <w:vAlign w:val="center"/>
          </w:tcPr>
          <w:p w:rsidR="000848D4" w:rsidRPr="008C7918" w:rsidRDefault="000848D4" w:rsidP="000848D4">
            <w:pPr>
              <w:ind w:right="34"/>
              <w:jc w:val="center"/>
              <w:rPr>
                <w:bCs/>
                <w:sz w:val="24"/>
                <w:szCs w:val="24"/>
              </w:rPr>
            </w:pPr>
            <w:r>
              <w:rPr>
                <w:bCs/>
                <w:sz w:val="24"/>
                <w:szCs w:val="24"/>
              </w:rPr>
              <w:t>-</w:t>
            </w:r>
          </w:p>
        </w:tc>
        <w:tc>
          <w:tcPr>
            <w:tcW w:w="969" w:type="dxa"/>
            <w:vAlign w:val="center"/>
          </w:tcPr>
          <w:p w:rsidR="000848D4" w:rsidRPr="008C7918" w:rsidRDefault="000848D4" w:rsidP="000848D4">
            <w:pPr>
              <w:ind w:right="34"/>
              <w:jc w:val="center"/>
              <w:rPr>
                <w:bCs/>
                <w:sz w:val="24"/>
                <w:szCs w:val="24"/>
              </w:rPr>
            </w:pPr>
            <w:r>
              <w:rPr>
                <w:bCs/>
                <w:sz w:val="24"/>
                <w:szCs w:val="24"/>
              </w:rPr>
              <w:t>24,9</w:t>
            </w:r>
          </w:p>
        </w:tc>
        <w:tc>
          <w:tcPr>
            <w:tcW w:w="876" w:type="dxa"/>
            <w:vAlign w:val="center"/>
          </w:tcPr>
          <w:p w:rsidR="000848D4" w:rsidRPr="008C7918" w:rsidRDefault="000848D4" w:rsidP="000848D4">
            <w:pPr>
              <w:ind w:right="34"/>
              <w:jc w:val="center"/>
              <w:rPr>
                <w:bCs/>
                <w:sz w:val="24"/>
                <w:szCs w:val="24"/>
              </w:rPr>
            </w:pPr>
            <w:r>
              <w:rPr>
                <w:bCs/>
                <w:sz w:val="24"/>
                <w:szCs w:val="24"/>
              </w:rPr>
              <w:t>21,7</w:t>
            </w:r>
          </w:p>
        </w:tc>
        <w:tc>
          <w:tcPr>
            <w:tcW w:w="926" w:type="dxa"/>
            <w:vAlign w:val="center"/>
          </w:tcPr>
          <w:p w:rsidR="000848D4" w:rsidRPr="008C7918" w:rsidRDefault="000848D4" w:rsidP="000848D4">
            <w:pPr>
              <w:ind w:right="34"/>
              <w:jc w:val="center"/>
              <w:rPr>
                <w:bCs/>
                <w:sz w:val="24"/>
                <w:szCs w:val="24"/>
              </w:rPr>
            </w:pPr>
            <w:r>
              <w:rPr>
                <w:bCs/>
                <w:sz w:val="24"/>
                <w:szCs w:val="24"/>
              </w:rPr>
              <w:t>22,8</w:t>
            </w:r>
          </w:p>
        </w:tc>
        <w:tc>
          <w:tcPr>
            <w:tcW w:w="834" w:type="dxa"/>
            <w:vAlign w:val="center"/>
          </w:tcPr>
          <w:p w:rsidR="000848D4" w:rsidRPr="008C7918" w:rsidRDefault="000848D4" w:rsidP="000848D4">
            <w:pPr>
              <w:ind w:right="34"/>
              <w:jc w:val="center"/>
              <w:rPr>
                <w:bCs/>
                <w:sz w:val="24"/>
                <w:szCs w:val="24"/>
              </w:rPr>
            </w:pPr>
            <w:r>
              <w:rPr>
                <w:bCs/>
                <w:sz w:val="24"/>
                <w:szCs w:val="24"/>
              </w:rPr>
              <w:t>24,9</w:t>
            </w:r>
          </w:p>
        </w:tc>
      </w:tr>
      <w:tr w:rsidR="000848D4" w:rsidRPr="008C7918" w:rsidTr="000848D4">
        <w:trPr>
          <w:jc w:val="center"/>
        </w:trPr>
        <w:tc>
          <w:tcPr>
            <w:tcW w:w="2802" w:type="dxa"/>
          </w:tcPr>
          <w:p w:rsidR="000848D4" w:rsidRPr="008C7918" w:rsidRDefault="000848D4" w:rsidP="000848D4">
            <w:pPr>
              <w:ind w:right="34"/>
              <w:jc w:val="both"/>
              <w:rPr>
                <w:bCs/>
                <w:sz w:val="24"/>
                <w:szCs w:val="24"/>
              </w:rPr>
            </w:pPr>
            <w:r>
              <w:rPr>
                <w:bCs/>
                <w:sz w:val="24"/>
                <w:szCs w:val="24"/>
              </w:rPr>
              <w:t xml:space="preserve">Чоловіки </w:t>
            </w:r>
          </w:p>
        </w:tc>
        <w:tc>
          <w:tcPr>
            <w:tcW w:w="1009" w:type="dxa"/>
            <w:vAlign w:val="center"/>
          </w:tcPr>
          <w:p w:rsidR="000848D4" w:rsidRPr="008C7918" w:rsidRDefault="000848D4" w:rsidP="000848D4">
            <w:pPr>
              <w:ind w:right="34"/>
              <w:jc w:val="center"/>
              <w:rPr>
                <w:bCs/>
                <w:sz w:val="24"/>
                <w:szCs w:val="24"/>
              </w:rPr>
            </w:pPr>
            <w:r>
              <w:rPr>
                <w:bCs/>
                <w:sz w:val="24"/>
                <w:szCs w:val="24"/>
              </w:rPr>
              <w:t>20,5</w:t>
            </w:r>
          </w:p>
        </w:tc>
        <w:tc>
          <w:tcPr>
            <w:tcW w:w="918" w:type="dxa"/>
            <w:vAlign w:val="center"/>
          </w:tcPr>
          <w:p w:rsidR="000848D4" w:rsidRPr="008C7918" w:rsidRDefault="000848D4" w:rsidP="000848D4">
            <w:pPr>
              <w:ind w:right="34"/>
              <w:jc w:val="center"/>
              <w:rPr>
                <w:bCs/>
                <w:sz w:val="24"/>
                <w:szCs w:val="24"/>
              </w:rPr>
            </w:pPr>
            <w:r>
              <w:rPr>
                <w:bCs/>
                <w:sz w:val="24"/>
                <w:szCs w:val="24"/>
              </w:rPr>
              <w:t>-</w:t>
            </w:r>
          </w:p>
        </w:tc>
        <w:tc>
          <w:tcPr>
            <w:tcW w:w="969" w:type="dxa"/>
            <w:vAlign w:val="center"/>
          </w:tcPr>
          <w:p w:rsidR="000848D4" w:rsidRPr="008C7918" w:rsidRDefault="000848D4" w:rsidP="000848D4">
            <w:pPr>
              <w:ind w:right="34"/>
              <w:jc w:val="center"/>
              <w:rPr>
                <w:bCs/>
                <w:sz w:val="24"/>
                <w:szCs w:val="24"/>
              </w:rPr>
            </w:pPr>
            <w:r>
              <w:rPr>
                <w:bCs/>
                <w:sz w:val="24"/>
                <w:szCs w:val="24"/>
              </w:rPr>
              <w:t>26,9</w:t>
            </w:r>
          </w:p>
        </w:tc>
        <w:tc>
          <w:tcPr>
            <w:tcW w:w="876" w:type="dxa"/>
            <w:vAlign w:val="center"/>
          </w:tcPr>
          <w:p w:rsidR="000848D4" w:rsidRPr="008C7918" w:rsidRDefault="000848D4" w:rsidP="000848D4">
            <w:pPr>
              <w:ind w:right="34"/>
              <w:jc w:val="center"/>
              <w:rPr>
                <w:bCs/>
                <w:sz w:val="24"/>
                <w:szCs w:val="24"/>
              </w:rPr>
            </w:pPr>
            <w:r>
              <w:rPr>
                <w:bCs/>
                <w:sz w:val="24"/>
                <w:szCs w:val="24"/>
              </w:rPr>
              <w:t>23,6</w:t>
            </w:r>
          </w:p>
        </w:tc>
        <w:tc>
          <w:tcPr>
            <w:tcW w:w="926" w:type="dxa"/>
            <w:vAlign w:val="center"/>
          </w:tcPr>
          <w:p w:rsidR="000848D4" w:rsidRPr="008C7918" w:rsidRDefault="000848D4" w:rsidP="000848D4">
            <w:pPr>
              <w:ind w:right="34"/>
              <w:jc w:val="center"/>
              <w:rPr>
                <w:bCs/>
                <w:sz w:val="24"/>
                <w:szCs w:val="24"/>
              </w:rPr>
            </w:pPr>
            <w:r>
              <w:rPr>
                <w:bCs/>
                <w:sz w:val="24"/>
                <w:szCs w:val="24"/>
              </w:rPr>
              <w:t>25,4</w:t>
            </w:r>
          </w:p>
        </w:tc>
        <w:tc>
          <w:tcPr>
            <w:tcW w:w="834" w:type="dxa"/>
            <w:vAlign w:val="center"/>
          </w:tcPr>
          <w:p w:rsidR="000848D4" w:rsidRPr="008C7918" w:rsidRDefault="000848D4" w:rsidP="000848D4">
            <w:pPr>
              <w:ind w:right="34"/>
              <w:jc w:val="center"/>
              <w:rPr>
                <w:bCs/>
                <w:sz w:val="24"/>
                <w:szCs w:val="24"/>
              </w:rPr>
            </w:pPr>
            <w:r>
              <w:rPr>
                <w:bCs/>
                <w:sz w:val="24"/>
                <w:szCs w:val="24"/>
              </w:rPr>
              <w:t>27,4</w:t>
            </w:r>
          </w:p>
        </w:tc>
      </w:tr>
      <w:tr w:rsidR="000848D4" w:rsidRPr="008C7918" w:rsidTr="000848D4">
        <w:trPr>
          <w:jc w:val="center"/>
        </w:trPr>
        <w:tc>
          <w:tcPr>
            <w:tcW w:w="8334" w:type="dxa"/>
            <w:gridSpan w:val="7"/>
          </w:tcPr>
          <w:p w:rsidR="000848D4" w:rsidRPr="008C7918" w:rsidRDefault="000848D4" w:rsidP="000848D4">
            <w:pPr>
              <w:ind w:right="34"/>
              <w:jc w:val="center"/>
              <w:rPr>
                <w:bCs/>
                <w:sz w:val="24"/>
                <w:szCs w:val="24"/>
              </w:rPr>
            </w:pPr>
            <w:r w:rsidRPr="009C4182">
              <w:rPr>
                <w:bCs/>
                <w:sz w:val="24"/>
                <w:szCs w:val="24"/>
              </w:rPr>
              <w:t>Відсоток людей у віці 20–24, які не були одруженими</w:t>
            </w:r>
          </w:p>
        </w:tc>
      </w:tr>
      <w:tr w:rsidR="000848D4" w:rsidRPr="008C7918" w:rsidTr="000848D4">
        <w:trPr>
          <w:jc w:val="center"/>
        </w:trPr>
        <w:tc>
          <w:tcPr>
            <w:tcW w:w="2802" w:type="dxa"/>
          </w:tcPr>
          <w:p w:rsidR="000848D4" w:rsidRPr="008C7918" w:rsidRDefault="000848D4" w:rsidP="000848D4">
            <w:pPr>
              <w:ind w:right="34"/>
              <w:jc w:val="both"/>
              <w:rPr>
                <w:bCs/>
                <w:sz w:val="24"/>
                <w:szCs w:val="24"/>
              </w:rPr>
            </w:pPr>
            <w:r>
              <w:rPr>
                <w:bCs/>
                <w:sz w:val="24"/>
                <w:szCs w:val="24"/>
              </w:rPr>
              <w:t xml:space="preserve">Жінки </w:t>
            </w:r>
          </w:p>
        </w:tc>
        <w:tc>
          <w:tcPr>
            <w:tcW w:w="1009" w:type="dxa"/>
            <w:vAlign w:val="center"/>
          </w:tcPr>
          <w:p w:rsidR="000848D4" w:rsidRPr="008C7918" w:rsidRDefault="000848D4" w:rsidP="000848D4">
            <w:pPr>
              <w:ind w:right="34"/>
              <w:jc w:val="center"/>
              <w:rPr>
                <w:bCs/>
                <w:sz w:val="24"/>
                <w:szCs w:val="24"/>
              </w:rPr>
            </w:pPr>
            <w:r>
              <w:rPr>
                <w:bCs/>
                <w:sz w:val="24"/>
                <w:szCs w:val="24"/>
              </w:rPr>
              <w:t>32,2</w:t>
            </w:r>
          </w:p>
        </w:tc>
        <w:tc>
          <w:tcPr>
            <w:tcW w:w="918" w:type="dxa"/>
            <w:vAlign w:val="center"/>
          </w:tcPr>
          <w:p w:rsidR="000848D4" w:rsidRPr="008C7918" w:rsidRDefault="000848D4" w:rsidP="000848D4">
            <w:pPr>
              <w:ind w:right="34"/>
              <w:jc w:val="center"/>
              <w:rPr>
                <w:bCs/>
                <w:sz w:val="24"/>
                <w:szCs w:val="24"/>
              </w:rPr>
            </w:pPr>
            <w:r>
              <w:rPr>
                <w:bCs/>
                <w:sz w:val="24"/>
                <w:szCs w:val="24"/>
              </w:rPr>
              <w:t>31,5</w:t>
            </w:r>
          </w:p>
        </w:tc>
        <w:tc>
          <w:tcPr>
            <w:tcW w:w="969" w:type="dxa"/>
            <w:vAlign w:val="center"/>
          </w:tcPr>
          <w:p w:rsidR="000848D4" w:rsidRPr="008C7918" w:rsidRDefault="000848D4" w:rsidP="000848D4">
            <w:pPr>
              <w:ind w:right="34"/>
              <w:jc w:val="center"/>
              <w:rPr>
                <w:bCs/>
                <w:sz w:val="24"/>
                <w:szCs w:val="24"/>
              </w:rPr>
            </w:pPr>
            <w:r>
              <w:rPr>
                <w:bCs/>
                <w:sz w:val="24"/>
                <w:szCs w:val="24"/>
              </w:rPr>
              <w:t>-</w:t>
            </w:r>
          </w:p>
        </w:tc>
        <w:tc>
          <w:tcPr>
            <w:tcW w:w="876" w:type="dxa"/>
            <w:vAlign w:val="center"/>
          </w:tcPr>
          <w:p w:rsidR="000848D4" w:rsidRPr="008C7918" w:rsidRDefault="000848D4" w:rsidP="000848D4">
            <w:pPr>
              <w:ind w:right="34"/>
              <w:jc w:val="center"/>
              <w:rPr>
                <w:bCs/>
                <w:sz w:val="24"/>
                <w:szCs w:val="24"/>
              </w:rPr>
            </w:pPr>
            <w:r>
              <w:rPr>
                <w:bCs/>
                <w:sz w:val="24"/>
                <w:szCs w:val="24"/>
              </w:rPr>
              <w:t>29,3</w:t>
            </w:r>
          </w:p>
        </w:tc>
        <w:tc>
          <w:tcPr>
            <w:tcW w:w="926" w:type="dxa"/>
            <w:vAlign w:val="center"/>
          </w:tcPr>
          <w:p w:rsidR="000848D4" w:rsidRPr="008C7918" w:rsidRDefault="000848D4" w:rsidP="000848D4">
            <w:pPr>
              <w:ind w:right="34"/>
              <w:jc w:val="center"/>
              <w:rPr>
                <w:bCs/>
                <w:sz w:val="24"/>
                <w:szCs w:val="24"/>
              </w:rPr>
            </w:pPr>
            <w:r>
              <w:rPr>
                <w:bCs/>
                <w:sz w:val="24"/>
                <w:szCs w:val="24"/>
              </w:rPr>
              <w:t>45,8</w:t>
            </w:r>
          </w:p>
        </w:tc>
        <w:tc>
          <w:tcPr>
            <w:tcW w:w="834" w:type="dxa"/>
            <w:vAlign w:val="center"/>
          </w:tcPr>
          <w:p w:rsidR="000848D4" w:rsidRPr="008C7918" w:rsidRDefault="000848D4" w:rsidP="000848D4">
            <w:pPr>
              <w:ind w:right="34"/>
              <w:jc w:val="center"/>
              <w:rPr>
                <w:bCs/>
                <w:sz w:val="24"/>
                <w:szCs w:val="24"/>
              </w:rPr>
            </w:pPr>
            <w:r>
              <w:rPr>
                <w:bCs/>
                <w:sz w:val="24"/>
                <w:szCs w:val="24"/>
              </w:rPr>
              <w:t>57,1</w:t>
            </w:r>
          </w:p>
        </w:tc>
      </w:tr>
      <w:tr w:rsidR="000848D4" w:rsidRPr="008C7918" w:rsidTr="000848D4">
        <w:trPr>
          <w:jc w:val="center"/>
        </w:trPr>
        <w:tc>
          <w:tcPr>
            <w:tcW w:w="2802" w:type="dxa"/>
          </w:tcPr>
          <w:p w:rsidR="000848D4" w:rsidRPr="008C7918" w:rsidRDefault="000848D4" w:rsidP="000848D4">
            <w:pPr>
              <w:ind w:right="34"/>
              <w:jc w:val="both"/>
              <w:rPr>
                <w:bCs/>
                <w:sz w:val="24"/>
                <w:szCs w:val="24"/>
              </w:rPr>
            </w:pPr>
            <w:r>
              <w:rPr>
                <w:bCs/>
                <w:sz w:val="24"/>
                <w:szCs w:val="24"/>
              </w:rPr>
              <w:t xml:space="preserve">Чоловіки </w:t>
            </w:r>
          </w:p>
        </w:tc>
        <w:tc>
          <w:tcPr>
            <w:tcW w:w="1009" w:type="dxa"/>
            <w:vAlign w:val="center"/>
          </w:tcPr>
          <w:p w:rsidR="000848D4" w:rsidRPr="008C7918" w:rsidRDefault="000848D4" w:rsidP="000848D4">
            <w:pPr>
              <w:ind w:right="34"/>
              <w:jc w:val="center"/>
              <w:rPr>
                <w:bCs/>
                <w:sz w:val="24"/>
                <w:szCs w:val="24"/>
              </w:rPr>
            </w:pPr>
            <w:r>
              <w:rPr>
                <w:bCs/>
                <w:sz w:val="24"/>
                <w:szCs w:val="24"/>
              </w:rPr>
              <w:t>57,7</w:t>
            </w:r>
          </w:p>
        </w:tc>
        <w:tc>
          <w:tcPr>
            <w:tcW w:w="918" w:type="dxa"/>
            <w:vAlign w:val="center"/>
          </w:tcPr>
          <w:p w:rsidR="000848D4" w:rsidRPr="008C7918" w:rsidRDefault="000848D4" w:rsidP="000848D4">
            <w:pPr>
              <w:ind w:right="34"/>
              <w:jc w:val="center"/>
              <w:rPr>
                <w:bCs/>
                <w:sz w:val="24"/>
                <w:szCs w:val="24"/>
              </w:rPr>
            </w:pPr>
            <w:r>
              <w:rPr>
                <w:bCs/>
                <w:sz w:val="24"/>
                <w:szCs w:val="24"/>
              </w:rPr>
              <w:t>53,5</w:t>
            </w:r>
          </w:p>
        </w:tc>
        <w:tc>
          <w:tcPr>
            <w:tcW w:w="969" w:type="dxa"/>
            <w:vAlign w:val="center"/>
          </w:tcPr>
          <w:p w:rsidR="000848D4" w:rsidRPr="008C7918" w:rsidRDefault="000848D4" w:rsidP="000848D4">
            <w:pPr>
              <w:ind w:right="34"/>
              <w:jc w:val="center"/>
              <w:rPr>
                <w:bCs/>
                <w:sz w:val="24"/>
                <w:szCs w:val="24"/>
              </w:rPr>
            </w:pPr>
            <w:r>
              <w:rPr>
                <w:bCs/>
                <w:sz w:val="24"/>
                <w:szCs w:val="24"/>
              </w:rPr>
              <w:t>-</w:t>
            </w:r>
          </w:p>
        </w:tc>
        <w:tc>
          <w:tcPr>
            <w:tcW w:w="876" w:type="dxa"/>
            <w:vAlign w:val="center"/>
          </w:tcPr>
          <w:p w:rsidR="000848D4" w:rsidRPr="008C7918" w:rsidRDefault="000848D4" w:rsidP="000848D4">
            <w:pPr>
              <w:ind w:right="34"/>
              <w:jc w:val="center"/>
              <w:rPr>
                <w:bCs/>
                <w:sz w:val="24"/>
                <w:szCs w:val="24"/>
              </w:rPr>
            </w:pPr>
            <w:r>
              <w:rPr>
                <w:bCs/>
                <w:sz w:val="24"/>
                <w:szCs w:val="24"/>
              </w:rPr>
              <w:t>58,3</w:t>
            </w:r>
          </w:p>
        </w:tc>
        <w:tc>
          <w:tcPr>
            <w:tcW w:w="926" w:type="dxa"/>
            <w:vAlign w:val="center"/>
          </w:tcPr>
          <w:p w:rsidR="000848D4" w:rsidRPr="008C7918" w:rsidRDefault="000848D4" w:rsidP="000848D4">
            <w:pPr>
              <w:ind w:right="34"/>
              <w:jc w:val="center"/>
              <w:rPr>
                <w:bCs/>
                <w:sz w:val="24"/>
                <w:szCs w:val="24"/>
              </w:rPr>
            </w:pPr>
            <w:r>
              <w:rPr>
                <w:bCs/>
                <w:sz w:val="24"/>
                <w:szCs w:val="24"/>
              </w:rPr>
              <w:t>73,1</w:t>
            </w:r>
          </w:p>
        </w:tc>
        <w:tc>
          <w:tcPr>
            <w:tcW w:w="834" w:type="dxa"/>
            <w:vAlign w:val="center"/>
          </w:tcPr>
          <w:p w:rsidR="000848D4" w:rsidRPr="008C7918" w:rsidRDefault="000848D4" w:rsidP="000848D4">
            <w:pPr>
              <w:ind w:right="34"/>
              <w:jc w:val="center"/>
              <w:rPr>
                <w:bCs/>
                <w:sz w:val="24"/>
                <w:szCs w:val="24"/>
              </w:rPr>
            </w:pPr>
            <w:r>
              <w:rPr>
                <w:bCs/>
                <w:sz w:val="24"/>
                <w:szCs w:val="24"/>
              </w:rPr>
              <w:t>85,3</w:t>
            </w:r>
          </w:p>
        </w:tc>
      </w:tr>
      <w:tr w:rsidR="000848D4" w:rsidRPr="008C7918" w:rsidTr="000848D4">
        <w:trPr>
          <w:jc w:val="center"/>
        </w:trPr>
        <w:tc>
          <w:tcPr>
            <w:tcW w:w="2802" w:type="dxa"/>
          </w:tcPr>
          <w:p w:rsidR="000848D4" w:rsidRPr="009C4182" w:rsidRDefault="000848D4" w:rsidP="000848D4">
            <w:pPr>
              <w:ind w:right="34"/>
              <w:jc w:val="both"/>
              <w:rPr>
                <w:bCs/>
                <w:sz w:val="24"/>
                <w:szCs w:val="24"/>
              </w:rPr>
            </w:pPr>
            <w:r w:rsidRPr="009C4182">
              <w:rPr>
                <w:bCs/>
                <w:sz w:val="24"/>
                <w:szCs w:val="24"/>
              </w:rPr>
              <w:t xml:space="preserve">Кількість розлучень </w:t>
            </w:r>
          </w:p>
          <w:p w:rsidR="000848D4" w:rsidRPr="008C7918" w:rsidRDefault="000848D4" w:rsidP="000848D4">
            <w:pPr>
              <w:ind w:right="34"/>
              <w:jc w:val="both"/>
              <w:rPr>
                <w:bCs/>
                <w:sz w:val="24"/>
                <w:szCs w:val="24"/>
              </w:rPr>
            </w:pPr>
            <w:r w:rsidRPr="009C4182">
              <w:rPr>
                <w:bCs/>
                <w:sz w:val="24"/>
                <w:szCs w:val="24"/>
              </w:rPr>
              <w:t>(на 100 шлюбів)</w:t>
            </w:r>
          </w:p>
        </w:tc>
        <w:tc>
          <w:tcPr>
            <w:tcW w:w="1009" w:type="dxa"/>
            <w:vAlign w:val="center"/>
          </w:tcPr>
          <w:p w:rsidR="000848D4" w:rsidRPr="008C7918" w:rsidRDefault="000848D4" w:rsidP="000848D4">
            <w:pPr>
              <w:ind w:right="34"/>
              <w:jc w:val="center"/>
              <w:rPr>
                <w:bCs/>
                <w:sz w:val="24"/>
                <w:szCs w:val="24"/>
              </w:rPr>
            </w:pPr>
            <w:r>
              <w:rPr>
                <w:bCs/>
                <w:sz w:val="24"/>
                <w:szCs w:val="24"/>
              </w:rPr>
              <w:t>2,3</w:t>
            </w:r>
          </w:p>
        </w:tc>
        <w:tc>
          <w:tcPr>
            <w:tcW w:w="918" w:type="dxa"/>
            <w:vAlign w:val="center"/>
          </w:tcPr>
          <w:p w:rsidR="000848D4" w:rsidRPr="008C7918" w:rsidRDefault="000848D4" w:rsidP="000848D4">
            <w:pPr>
              <w:ind w:right="34"/>
              <w:jc w:val="center"/>
              <w:rPr>
                <w:bCs/>
                <w:sz w:val="24"/>
                <w:szCs w:val="24"/>
              </w:rPr>
            </w:pPr>
            <w:r>
              <w:rPr>
                <w:bCs/>
                <w:sz w:val="24"/>
                <w:szCs w:val="24"/>
              </w:rPr>
              <w:t>12,9</w:t>
            </w:r>
          </w:p>
        </w:tc>
        <w:tc>
          <w:tcPr>
            <w:tcW w:w="969" w:type="dxa"/>
            <w:vAlign w:val="center"/>
          </w:tcPr>
          <w:p w:rsidR="000848D4" w:rsidRPr="008C7918" w:rsidRDefault="000848D4" w:rsidP="000848D4">
            <w:pPr>
              <w:ind w:right="34"/>
              <w:jc w:val="center"/>
              <w:rPr>
                <w:bCs/>
                <w:sz w:val="24"/>
                <w:szCs w:val="24"/>
              </w:rPr>
            </w:pPr>
            <w:r>
              <w:rPr>
                <w:bCs/>
                <w:sz w:val="24"/>
                <w:szCs w:val="24"/>
              </w:rPr>
              <w:t>10,2</w:t>
            </w:r>
          </w:p>
        </w:tc>
        <w:tc>
          <w:tcPr>
            <w:tcW w:w="876" w:type="dxa"/>
            <w:vAlign w:val="center"/>
          </w:tcPr>
          <w:p w:rsidR="000848D4" w:rsidRPr="008C7918" w:rsidRDefault="000848D4" w:rsidP="000848D4">
            <w:pPr>
              <w:ind w:right="34"/>
              <w:jc w:val="center"/>
              <w:rPr>
                <w:bCs/>
                <w:sz w:val="24"/>
                <w:szCs w:val="24"/>
              </w:rPr>
            </w:pPr>
            <w:r>
              <w:rPr>
                <w:bCs/>
                <w:sz w:val="24"/>
                <w:szCs w:val="24"/>
              </w:rPr>
              <w:t>39,6</w:t>
            </w:r>
          </w:p>
        </w:tc>
        <w:tc>
          <w:tcPr>
            <w:tcW w:w="926" w:type="dxa"/>
            <w:vAlign w:val="center"/>
          </w:tcPr>
          <w:p w:rsidR="000848D4" w:rsidRPr="008C7918" w:rsidRDefault="000848D4" w:rsidP="000848D4">
            <w:pPr>
              <w:ind w:right="34"/>
              <w:jc w:val="center"/>
              <w:rPr>
                <w:bCs/>
                <w:sz w:val="24"/>
                <w:szCs w:val="24"/>
              </w:rPr>
            </w:pPr>
            <w:r>
              <w:rPr>
                <w:bCs/>
                <w:sz w:val="24"/>
                <w:szCs w:val="24"/>
              </w:rPr>
              <w:t>58,6</w:t>
            </w:r>
          </w:p>
        </w:tc>
        <w:tc>
          <w:tcPr>
            <w:tcW w:w="834" w:type="dxa"/>
            <w:vAlign w:val="center"/>
          </w:tcPr>
          <w:p w:rsidR="000848D4" w:rsidRPr="008C7918" w:rsidRDefault="000848D4" w:rsidP="000848D4">
            <w:pPr>
              <w:ind w:right="34"/>
              <w:jc w:val="center"/>
              <w:rPr>
                <w:bCs/>
                <w:sz w:val="24"/>
                <w:szCs w:val="24"/>
              </w:rPr>
            </w:pPr>
            <w:r>
              <w:rPr>
                <w:bCs/>
                <w:sz w:val="24"/>
                <w:szCs w:val="24"/>
              </w:rPr>
              <w:t>54,2</w:t>
            </w:r>
          </w:p>
        </w:tc>
      </w:tr>
      <w:tr w:rsidR="000848D4" w:rsidRPr="008C7918" w:rsidTr="000848D4">
        <w:trPr>
          <w:jc w:val="center"/>
        </w:trPr>
        <w:tc>
          <w:tcPr>
            <w:tcW w:w="2802" w:type="dxa"/>
          </w:tcPr>
          <w:p w:rsidR="000848D4" w:rsidRPr="009C4182" w:rsidRDefault="000848D4" w:rsidP="000848D4">
            <w:pPr>
              <w:ind w:right="34"/>
              <w:jc w:val="both"/>
              <w:rPr>
                <w:bCs/>
                <w:sz w:val="24"/>
                <w:szCs w:val="24"/>
              </w:rPr>
            </w:pPr>
            <w:r w:rsidRPr="009C4182">
              <w:rPr>
                <w:bCs/>
                <w:sz w:val="24"/>
                <w:szCs w:val="24"/>
              </w:rPr>
              <w:t xml:space="preserve">Кількість позашлюбних </w:t>
            </w:r>
          </w:p>
          <w:p w:rsidR="000848D4" w:rsidRPr="009C4182" w:rsidRDefault="000848D4" w:rsidP="000848D4">
            <w:pPr>
              <w:ind w:right="34"/>
              <w:jc w:val="both"/>
              <w:rPr>
                <w:bCs/>
                <w:sz w:val="24"/>
                <w:szCs w:val="24"/>
              </w:rPr>
            </w:pPr>
            <w:r w:rsidRPr="009C4182">
              <w:rPr>
                <w:bCs/>
                <w:sz w:val="24"/>
                <w:szCs w:val="24"/>
              </w:rPr>
              <w:t xml:space="preserve">дітей у відсотках до всіх </w:t>
            </w:r>
          </w:p>
          <w:p w:rsidR="000848D4" w:rsidRPr="008C7918" w:rsidRDefault="000848D4" w:rsidP="000848D4">
            <w:pPr>
              <w:ind w:right="34"/>
              <w:jc w:val="both"/>
              <w:rPr>
                <w:bCs/>
                <w:sz w:val="24"/>
                <w:szCs w:val="24"/>
              </w:rPr>
            </w:pPr>
            <w:r w:rsidRPr="009C4182">
              <w:rPr>
                <w:bCs/>
                <w:sz w:val="24"/>
                <w:szCs w:val="24"/>
              </w:rPr>
              <w:t>народжень</w:t>
            </w:r>
          </w:p>
        </w:tc>
        <w:tc>
          <w:tcPr>
            <w:tcW w:w="1009" w:type="dxa"/>
            <w:vAlign w:val="center"/>
          </w:tcPr>
          <w:p w:rsidR="000848D4" w:rsidRPr="008C7918" w:rsidRDefault="000848D4" w:rsidP="000848D4">
            <w:pPr>
              <w:ind w:right="34"/>
              <w:jc w:val="center"/>
              <w:rPr>
                <w:bCs/>
                <w:sz w:val="24"/>
                <w:szCs w:val="24"/>
              </w:rPr>
            </w:pPr>
            <w:r>
              <w:rPr>
                <w:bCs/>
                <w:sz w:val="24"/>
                <w:szCs w:val="24"/>
              </w:rPr>
              <w:t>1,6</w:t>
            </w:r>
          </w:p>
        </w:tc>
        <w:tc>
          <w:tcPr>
            <w:tcW w:w="918" w:type="dxa"/>
            <w:vAlign w:val="center"/>
          </w:tcPr>
          <w:p w:rsidR="000848D4" w:rsidRPr="008C7918" w:rsidRDefault="000848D4" w:rsidP="000848D4">
            <w:pPr>
              <w:ind w:right="34"/>
              <w:jc w:val="center"/>
              <w:rPr>
                <w:bCs/>
                <w:sz w:val="24"/>
                <w:szCs w:val="24"/>
              </w:rPr>
            </w:pPr>
            <w:r>
              <w:rPr>
                <w:bCs/>
                <w:sz w:val="24"/>
                <w:szCs w:val="24"/>
              </w:rPr>
              <w:t>2,0</w:t>
            </w:r>
          </w:p>
        </w:tc>
        <w:tc>
          <w:tcPr>
            <w:tcW w:w="969" w:type="dxa"/>
            <w:vAlign w:val="center"/>
          </w:tcPr>
          <w:p w:rsidR="000848D4" w:rsidRPr="008C7918" w:rsidRDefault="000848D4" w:rsidP="000848D4">
            <w:pPr>
              <w:ind w:right="34"/>
              <w:jc w:val="center"/>
              <w:rPr>
                <w:bCs/>
                <w:sz w:val="24"/>
                <w:szCs w:val="24"/>
              </w:rPr>
            </w:pPr>
            <w:r>
              <w:rPr>
                <w:bCs/>
                <w:sz w:val="24"/>
                <w:szCs w:val="24"/>
              </w:rPr>
              <w:t>11,8</w:t>
            </w:r>
          </w:p>
        </w:tc>
        <w:tc>
          <w:tcPr>
            <w:tcW w:w="876" w:type="dxa"/>
            <w:vAlign w:val="center"/>
          </w:tcPr>
          <w:p w:rsidR="000848D4" w:rsidRPr="008C7918" w:rsidRDefault="000848D4" w:rsidP="000848D4">
            <w:pPr>
              <w:ind w:right="34"/>
              <w:jc w:val="center"/>
              <w:rPr>
                <w:bCs/>
                <w:sz w:val="24"/>
                <w:szCs w:val="24"/>
              </w:rPr>
            </w:pPr>
            <w:r>
              <w:rPr>
                <w:bCs/>
                <w:sz w:val="24"/>
                <w:szCs w:val="24"/>
              </w:rPr>
              <w:t>10,8</w:t>
            </w:r>
          </w:p>
        </w:tc>
        <w:tc>
          <w:tcPr>
            <w:tcW w:w="926" w:type="dxa"/>
            <w:vAlign w:val="center"/>
          </w:tcPr>
          <w:p w:rsidR="000848D4" w:rsidRPr="008C7918" w:rsidRDefault="000848D4" w:rsidP="000848D4">
            <w:pPr>
              <w:ind w:right="34"/>
              <w:jc w:val="center"/>
              <w:rPr>
                <w:bCs/>
                <w:sz w:val="24"/>
                <w:szCs w:val="24"/>
              </w:rPr>
            </w:pPr>
            <w:r>
              <w:rPr>
                <w:bCs/>
                <w:sz w:val="24"/>
                <w:szCs w:val="24"/>
              </w:rPr>
              <w:t>18,0</w:t>
            </w:r>
          </w:p>
        </w:tc>
        <w:tc>
          <w:tcPr>
            <w:tcW w:w="834" w:type="dxa"/>
            <w:vAlign w:val="center"/>
          </w:tcPr>
          <w:p w:rsidR="000848D4" w:rsidRPr="008C7918" w:rsidRDefault="000848D4" w:rsidP="000848D4">
            <w:pPr>
              <w:ind w:right="34"/>
              <w:jc w:val="center"/>
              <w:rPr>
                <w:bCs/>
                <w:sz w:val="24"/>
                <w:szCs w:val="24"/>
              </w:rPr>
            </w:pPr>
            <w:r>
              <w:rPr>
                <w:bCs/>
                <w:sz w:val="24"/>
                <w:szCs w:val="24"/>
              </w:rPr>
              <w:t>22,1</w:t>
            </w:r>
          </w:p>
        </w:tc>
      </w:tr>
    </w:tbl>
    <w:p w:rsidR="000848D4" w:rsidRDefault="000848D4" w:rsidP="000848D4">
      <w:pPr>
        <w:shd w:val="clear" w:color="auto" w:fill="FFFFFF"/>
        <w:spacing w:line="360" w:lineRule="auto"/>
        <w:ind w:right="34" w:firstLine="709"/>
        <w:jc w:val="both"/>
        <w:rPr>
          <w:bCs/>
          <w:sz w:val="28"/>
          <w:szCs w:val="28"/>
        </w:rPr>
      </w:pPr>
    </w:p>
    <w:p w:rsidR="000848D4" w:rsidRDefault="000848D4" w:rsidP="000848D4">
      <w:pPr>
        <w:shd w:val="clear" w:color="auto" w:fill="FFFFFF"/>
        <w:spacing w:line="360" w:lineRule="auto"/>
        <w:ind w:right="34" w:firstLine="709"/>
        <w:jc w:val="both"/>
        <w:rPr>
          <w:sz w:val="28"/>
          <w:szCs w:val="28"/>
        </w:rPr>
      </w:pPr>
      <w:r w:rsidRPr="00A449FE">
        <w:rPr>
          <w:sz w:val="28"/>
          <w:szCs w:val="28"/>
        </w:rPr>
        <w:t>Протягом першої половини ХХ століття Україна пережила ряд демографічних катастроф, майже безпрецедентних в історії. Вона витримала їх багато в чому завдяки високій народжуваності, а зараз сама створює демографічну кризу. Навіть враховуючи той факт, що народжуваність пройшла найнижчий рівень і почала відновлюватися, а еміграція сповільнюється, важко уявити майбутнє, в якому чисельність населення України перестане знижуватися. Навіть вікова структура свідчить про інше, хоча і в помірному темпі.</w:t>
      </w:r>
    </w:p>
    <w:p w:rsidR="000848D4" w:rsidRDefault="000848D4" w:rsidP="000848D4">
      <w:pPr>
        <w:shd w:val="clear" w:color="auto" w:fill="FFFFFF"/>
        <w:spacing w:line="360" w:lineRule="auto"/>
        <w:ind w:right="34" w:firstLine="709"/>
        <w:jc w:val="both"/>
        <w:rPr>
          <w:sz w:val="28"/>
          <w:szCs w:val="28"/>
        </w:rPr>
      </w:pPr>
      <w:r w:rsidRPr="00A449FE">
        <w:rPr>
          <w:sz w:val="28"/>
          <w:szCs w:val="28"/>
        </w:rPr>
        <w:t>Є три можливі шляхи покращення ситуації: зменшувати кількість молодих людей, зацікавлених залишити Україну, збільшити народжуваність, поліпшити стан здоров’я (особливо чоловіків).</w:t>
      </w:r>
    </w:p>
    <w:p w:rsidR="000848D4" w:rsidRPr="00A449FE" w:rsidRDefault="000848D4" w:rsidP="000848D4">
      <w:pPr>
        <w:shd w:val="clear" w:color="auto" w:fill="FFFFFF"/>
        <w:spacing w:line="360" w:lineRule="auto"/>
        <w:ind w:firstLine="709"/>
        <w:jc w:val="both"/>
        <w:rPr>
          <w:sz w:val="28"/>
          <w:szCs w:val="28"/>
        </w:rPr>
      </w:pPr>
      <w:r>
        <w:rPr>
          <w:sz w:val="28"/>
          <w:szCs w:val="28"/>
        </w:rPr>
        <w:t>П</w:t>
      </w:r>
      <w:r w:rsidRPr="00A449FE">
        <w:rPr>
          <w:sz w:val="28"/>
          <w:szCs w:val="28"/>
        </w:rPr>
        <w:t xml:space="preserve">овернення до рівня народжуваності, достатнього для відтворення </w:t>
      </w:r>
      <w:r w:rsidRPr="00A449FE">
        <w:rPr>
          <w:sz w:val="28"/>
          <w:szCs w:val="28"/>
        </w:rPr>
        <w:lastRenderedPageBreak/>
        <w:t xml:space="preserve">даного контингенту населення, буде повільним і важким, якщо це взагалі можливо. Норма – одна дитина на сім’ю, – яка є радянською спадщиною для міського населення, глибоко </w:t>
      </w:r>
      <w:proofErr w:type="spellStart"/>
      <w:r w:rsidRPr="00A449FE">
        <w:rPr>
          <w:sz w:val="28"/>
          <w:szCs w:val="28"/>
        </w:rPr>
        <w:t>вкорінилася</w:t>
      </w:r>
      <w:proofErr w:type="spellEnd"/>
      <w:r w:rsidRPr="00A449FE">
        <w:rPr>
          <w:sz w:val="28"/>
          <w:szCs w:val="28"/>
        </w:rPr>
        <w:t>, її зрушення потребує зміни ставлення серед молодих когорт. Можливо, наявний низький рівень народжуваності все ще відображає відтермінування (пов’язане зі шлюбом і народжуваністю у шлюбі), яке виникло в період економічного хаосу 1990-х років і закріпилося в результаті довго</w:t>
      </w:r>
      <w:r w:rsidRPr="00A449FE">
        <w:rPr>
          <w:sz w:val="28"/>
          <w:szCs w:val="28"/>
        </w:rPr>
        <w:softHyphen/>
        <w:t>строкових структурних соціальних та економічних змін. Цей фактор може затримати перспективу поступового відновлення певної когорти населення. У Західній Європі є ознаки того, що норма у дві</w:t>
      </w:r>
      <w:r w:rsidR="0078310A">
        <w:rPr>
          <w:sz w:val="28"/>
          <w:szCs w:val="28"/>
        </w:rPr>
        <w:t xml:space="preserve"> дитини залишається стійкою</w:t>
      </w:r>
      <w:r w:rsidRPr="00A449FE">
        <w:rPr>
          <w:sz w:val="28"/>
          <w:szCs w:val="28"/>
        </w:rPr>
        <w:t>, і що народжува</w:t>
      </w:r>
      <w:r w:rsidRPr="00A449FE">
        <w:rPr>
          <w:sz w:val="28"/>
          <w:szCs w:val="28"/>
        </w:rPr>
        <w:softHyphen/>
        <w:t>ність ко</w:t>
      </w:r>
      <w:r w:rsidR="0078310A">
        <w:rPr>
          <w:sz w:val="28"/>
          <w:szCs w:val="28"/>
        </w:rPr>
        <w:t>горти знаходиться на підйомі [</w:t>
      </w:r>
      <w:r w:rsidR="00ED1979">
        <w:rPr>
          <w:sz w:val="28"/>
          <w:szCs w:val="28"/>
        </w:rPr>
        <w:fldChar w:fldCharType="begin"/>
      </w:r>
      <w:r w:rsidR="00ED1979">
        <w:rPr>
          <w:sz w:val="28"/>
          <w:szCs w:val="28"/>
        </w:rPr>
        <w:instrText xml:space="preserve"> REF _Ref473532199 \r \h </w:instrText>
      </w:r>
      <w:r w:rsidR="00ED1979">
        <w:rPr>
          <w:sz w:val="28"/>
          <w:szCs w:val="28"/>
        </w:rPr>
      </w:r>
      <w:r w:rsidR="00ED1979">
        <w:rPr>
          <w:sz w:val="28"/>
          <w:szCs w:val="28"/>
        </w:rPr>
        <w:fldChar w:fldCharType="separate"/>
      </w:r>
      <w:r w:rsidR="00561F33">
        <w:rPr>
          <w:sz w:val="28"/>
          <w:szCs w:val="28"/>
        </w:rPr>
        <w:t>80</w:t>
      </w:r>
      <w:r w:rsidR="00ED1979">
        <w:rPr>
          <w:sz w:val="28"/>
          <w:szCs w:val="28"/>
        </w:rPr>
        <w:fldChar w:fldCharType="end"/>
      </w:r>
      <w:r w:rsidRPr="00A449FE">
        <w:rPr>
          <w:sz w:val="28"/>
          <w:szCs w:val="28"/>
        </w:rPr>
        <w:t>]. У цьому питанні</w:t>
      </w:r>
      <w:r w:rsidR="0078310A">
        <w:rPr>
          <w:sz w:val="28"/>
          <w:szCs w:val="28"/>
        </w:rPr>
        <w:t xml:space="preserve"> з’являються нові теорії [</w:t>
      </w:r>
      <w:r w:rsidR="00ED1979">
        <w:rPr>
          <w:sz w:val="28"/>
          <w:szCs w:val="28"/>
        </w:rPr>
        <w:fldChar w:fldCharType="begin"/>
      </w:r>
      <w:r w:rsidR="00ED1979">
        <w:rPr>
          <w:sz w:val="28"/>
          <w:szCs w:val="28"/>
        </w:rPr>
        <w:instrText xml:space="preserve"> REF _Ref473532205 \r \h </w:instrText>
      </w:r>
      <w:r w:rsidR="00ED1979">
        <w:rPr>
          <w:sz w:val="28"/>
          <w:szCs w:val="28"/>
        </w:rPr>
      </w:r>
      <w:r w:rsidR="00ED1979">
        <w:rPr>
          <w:sz w:val="28"/>
          <w:szCs w:val="28"/>
        </w:rPr>
        <w:fldChar w:fldCharType="separate"/>
      </w:r>
      <w:r w:rsidR="00561F33">
        <w:rPr>
          <w:sz w:val="28"/>
          <w:szCs w:val="28"/>
        </w:rPr>
        <w:t>76</w:t>
      </w:r>
      <w:r w:rsidR="00ED1979">
        <w:rPr>
          <w:sz w:val="28"/>
          <w:szCs w:val="28"/>
        </w:rPr>
        <w:fldChar w:fldCharType="end"/>
      </w:r>
      <w:r w:rsidRPr="00A449FE">
        <w:rPr>
          <w:sz w:val="28"/>
          <w:szCs w:val="28"/>
        </w:rPr>
        <w:t>], які відповідають потребам довгострокового відтворення населення. Але ці нові теорії мають своїм важливим елементом зрос</w:t>
      </w:r>
      <w:r w:rsidR="008829BF">
        <w:rPr>
          <w:sz w:val="28"/>
          <w:szCs w:val="28"/>
        </w:rPr>
        <w:t>тання гендерної рівності, зокре</w:t>
      </w:r>
      <w:r w:rsidRPr="00A449FE">
        <w:rPr>
          <w:sz w:val="28"/>
          <w:szCs w:val="28"/>
        </w:rPr>
        <w:t>ма, в сім’ї. Жінки в Україні, як і раніше, майже повністю відповідають за домашнє господарство, а наявність доступних дитячих установ скоротилася. Дані із Західної Європи показують, що стимулювання народжуваності може мати деякий вплив, особливо якщо доповнюється сильною політикою гендерної рівності, як у Швеції, і підтримується довгостроковими зобов’язаннями з боку політичних та інтелектуаль</w:t>
      </w:r>
      <w:r w:rsidRPr="00A449FE">
        <w:rPr>
          <w:sz w:val="28"/>
          <w:szCs w:val="28"/>
        </w:rPr>
        <w:softHyphen/>
        <w:t>них еліт, як у Франції. Але така політика має супроводжуватися зусиллями зробити дітонародження привабливим для жінок і змінити ставлення до них чоловіків. В Україні не тільки не вистачає необхідних економічних ресурсів для цього, ці зусилля суперечать соціальній етиці, в якій вже давно закріпився «потрійний обов’язок»» жінок як робітників, дружин, матерів.</w:t>
      </w:r>
    </w:p>
    <w:p w:rsidR="000848D4" w:rsidRDefault="000848D4" w:rsidP="000848D4">
      <w:pPr>
        <w:shd w:val="clear" w:color="auto" w:fill="FFFFFF"/>
        <w:spacing w:line="360" w:lineRule="auto"/>
        <w:ind w:right="34" w:firstLine="709"/>
        <w:jc w:val="both"/>
        <w:rPr>
          <w:sz w:val="28"/>
          <w:szCs w:val="28"/>
        </w:rPr>
      </w:pPr>
    </w:p>
    <w:p w:rsidR="0004386C" w:rsidRDefault="0004386C" w:rsidP="000848D4">
      <w:pPr>
        <w:shd w:val="clear" w:color="auto" w:fill="FFFFFF"/>
        <w:spacing w:line="360" w:lineRule="auto"/>
        <w:ind w:right="34" w:firstLine="709"/>
        <w:jc w:val="both"/>
        <w:rPr>
          <w:sz w:val="28"/>
          <w:szCs w:val="28"/>
        </w:rPr>
      </w:pPr>
    </w:p>
    <w:p w:rsidR="0004386C" w:rsidRDefault="0004386C" w:rsidP="000848D4">
      <w:pPr>
        <w:shd w:val="clear" w:color="auto" w:fill="FFFFFF"/>
        <w:spacing w:line="360" w:lineRule="auto"/>
        <w:ind w:right="34" w:firstLine="709"/>
        <w:jc w:val="both"/>
        <w:rPr>
          <w:sz w:val="28"/>
          <w:szCs w:val="28"/>
        </w:rPr>
      </w:pPr>
    </w:p>
    <w:p w:rsidR="0004386C" w:rsidRDefault="0004386C" w:rsidP="000848D4">
      <w:pPr>
        <w:shd w:val="clear" w:color="auto" w:fill="FFFFFF"/>
        <w:spacing w:line="360" w:lineRule="auto"/>
        <w:ind w:right="34" w:firstLine="709"/>
        <w:jc w:val="both"/>
        <w:rPr>
          <w:sz w:val="28"/>
          <w:szCs w:val="28"/>
        </w:rPr>
      </w:pPr>
    </w:p>
    <w:p w:rsidR="0004386C" w:rsidRDefault="0004386C" w:rsidP="000848D4">
      <w:pPr>
        <w:shd w:val="clear" w:color="auto" w:fill="FFFFFF"/>
        <w:spacing w:line="360" w:lineRule="auto"/>
        <w:ind w:right="34" w:firstLine="709"/>
        <w:jc w:val="both"/>
        <w:rPr>
          <w:sz w:val="28"/>
          <w:szCs w:val="28"/>
        </w:rPr>
      </w:pPr>
    </w:p>
    <w:p w:rsidR="000848D4" w:rsidRDefault="000848D4" w:rsidP="000848D4">
      <w:pPr>
        <w:shd w:val="clear" w:color="auto" w:fill="FFFFFF"/>
        <w:spacing w:line="360" w:lineRule="auto"/>
        <w:ind w:right="34" w:firstLine="709"/>
        <w:jc w:val="both"/>
        <w:rPr>
          <w:sz w:val="28"/>
          <w:szCs w:val="28"/>
        </w:rPr>
      </w:pPr>
    </w:p>
    <w:p w:rsidR="000848D4" w:rsidRPr="00F45057" w:rsidRDefault="000848D4" w:rsidP="000848D4">
      <w:pPr>
        <w:spacing w:line="360" w:lineRule="auto"/>
        <w:ind w:firstLine="709"/>
        <w:jc w:val="both"/>
        <w:rPr>
          <w:b/>
          <w:sz w:val="28"/>
          <w:szCs w:val="28"/>
        </w:rPr>
      </w:pPr>
      <w:r>
        <w:rPr>
          <w:b/>
          <w:sz w:val="28"/>
          <w:szCs w:val="28"/>
        </w:rPr>
        <w:lastRenderedPageBreak/>
        <w:t xml:space="preserve">2.2. </w:t>
      </w:r>
      <w:r w:rsidRPr="00F45057">
        <w:rPr>
          <w:b/>
          <w:sz w:val="28"/>
          <w:szCs w:val="28"/>
        </w:rPr>
        <w:t>Оцінка впливу анексії Криму на рівень демографічної безпеки України</w:t>
      </w:r>
    </w:p>
    <w:p w:rsidR="000848D4" w:rsidRPr="00F45057" w:rsidRDefault="000848D4" w:rsidP="000848D4">
      <w:pPr>
        <w:spacing w:line="360" w:lineRule="auto"/>
        <w:ind w:firstLine="709"/>
        <w:jc w:val="both"/>
        <w:rPr>
          <w:sz w:val="28"/>
          <w:szCs w:val="28"/>
        </w:rPr>
      </w:pPr>
    </w:p>
    <w:p w:rsidR="000848D4" w:rsidRPr="00F45057" w:rsidRDefault="000848D4" w:rsidP="000848D4">
      <w:pPr>
        <w:shd w:val="clear" w:color="auto" w:fill="FFFFFF"/>
        <w:spacing w:line="360" w:lineRule="auto"/>
        <w:ind w:firstLine="709"/>
        <w:jc w:val="both"/>
        <w:rPr>
          <w:sz w:val="28"/>
          <w:szCs w:val="28"/>
        </w:rPr>
      </w:pPr>
      <w:r w:rsidRPr="00F45057">
        <w:rPr>
          <w:sz w:val="28"/>
          <w:szCs w:val="28"/>
        </w:rPr>
        <w:t>Історична демографія кожної країни може за</w:t>
      </w:r>
      <w:r w:rsidRPr="00F45057">
        <w:rPr>
          <w:sz w:val="28"/>
          <w:szCs w:val="28"/>
        </w:rPr>
        <w:softHyphen/>
        <w:t>свідчити не лише природні закономірності зміни населення, а і наслідки виняткових подій (сти</w:t>
      </w:r>
      <w:r w:rsidRPr="00F45057">
        <w:rPr>
          <w:sz w:val="28"/>
          <w:szCs w:val="28"/>
        </w:rPr>
        <w:softHyphen/>
        <w:t>хійні лиха, епідемії, війни, революції, репресії, депортації та переселення), що відбиваються на його чисельності та структурі. Особливість сучас</w:t>
      </w:r>
      <w:r w:rsidRPr="00F45057">
        <w:rPr>
          <w:sz w:val="28"/>
          <w:szCs w:val="28"/>
        </w:rPr>
        <w:softHyphen/>
        <w:t>ного характеру формування чисельності та складу українського населення полягає у нашаруванні впливу довготривалих внутрішніх і зовнішніх де</w:t>
      </w:r>
      <w:r w:rsidRPr="00F45057">
        <w:rPr>
          <w:sz w:val="28"/>
          <w:szCs w:val="28"/>
        </w:rPr>
        <w:softHyphen/>
        <w:t>структивних процесів і явищ. З</w:t>
      </w:r>
      <w:r>
        <w:rPr>
          <w:sz w:val="28"/>
          <w:szCs w:val="28"/>
        </w:rPr>
        <w:t>а часів незалежнос</w:t>
      </w:r>
      <w:r>
        <w:rPr>
          <w:sz w:val="28"/>
          <w:szCs w:val="28"/>
        </w:rPr>
        <w:softHyphen/>
        <w:t>ті (1991-2016</w:t>
      </w:r>
      <w:r w:rsidRPr="00F45057">
        <w:rPr>
          <w:sz w:val="28"/>
          <w:szCs w:val="28"/>
        </w:rPr>
        <w:t xml:space="preserve"> </w:t>
      </w:r>
      <w:proofErr w:type="spellStart"/>
      <w:r w:rsidRPr="00F45057">
        <w:rPr>
          <w:sz w:val="28"/>
          <w:szCs w:val="28"/>
          <w:lang w:val="en-US"/>
        </w:rPr>
        <w:t>pp</w:t>
      </w:r>
      <w:proofErr w:type="spellEnd"/>
      <w:r w:rsidRPr="00F45057">
        <w:rPr>
          <w:sz w:val="28"/>
          <w:szCs w:val="28"/>
          <w:lang w:val="ru-RU"/>
        </w:rPr>
        <w:t xml:space="preserve">.) </w:t>
      </w:r>
      <w:r w:rsidRPr="00F45057">
        <w:rPr>
          <w:sz w:val="28"/>
          <w:szCs w:val="28"/>
        </w:rPr>
        <w:t xml:space="preserve">Україна втратила 8 </w:t>
      </w:r>
      <w:r w:rsidRPr="00F45057">
        <w:rPr>
          <w:sz w:val="28"/>
          <w:szCs w:val="28"/>
          <w:lang w:val="ru-RU"/>
        </w:rPr>
        <w:t>млн</w:t>
      </w:r>
      <w:r w:rsidR="0004386C">
        <w:rPr>
          <w:sz w:val="28"/>
          <w:szCs w:val="28"/>
          <w:lang w:val="ru-RU"/>
        </w:rPr>
        <w:t>.</w:t>
      </w:r>
      <w:r w:rsidRPr="00F45057">
        <w:rPr>
          <w:sz w:val="28"/>
          <w:szCs w:val="28"/>
          <w:lang w:val="ru-RU"/>
        </w:rPr>
        <w:t xml:space="preserve"> </w:t>
      </w:r>
      <w:r w:rsidRPr="00F45057">
        <w:rPr>
          <w:sz w:val="28"/>
          <w:szCs w:val="28"/>
        </w:rPr>
        <w:t>864 тис. осіб постійного населення через вкрай звужений режим відтворення, тривалий міграційний від</w:t>
      </w:r>
      <w:r w:rsidRPr="00F45057">
        <w:rPr>
          <w:sz w:val="28"/>
          <w:szCs w:val="28"/>
        </w:rPr>
        <w:softHyphen/>
        <w:t>плив та відчуження частини території.</w:t>
      </w:r>
    </w:p>
    <w:p w:rsidR="000848D4" w:rsidRPr="00F45057" w:rsidRDefault="000848D4" w:rsidP="000848D4">
      <w:pPr>
        <w:shd w:val="clear" w:color="auto" w:fill="FFFFFF"/>
        <w:spacing w:line="360" w:lineRule="auto"/>
        <w:ind w:firstLine="709"/>
        <w:jc w:val="both"/>
        <w:rPr>
          <w:sz w:val="28"/>
          <w:szCs w:val="28"/>
        </w:rPr>
      </w:pPr>
      <w:r w:rsidRPr="00F45057">
        <w:rPr>
          <w:sz w:val="28"/>
          <w:szCs w:val="28"/>
        </w:rPr>
        <w:t xml:space="preserve">Сьогоднішні демографічні втрати України </w:t>
      </w:r>
      <w:r w:rsidR="00DF47B2">
        <w:rPr>
          <w:sz w:val="28"/>
          <w:szCs w:val="28"/>
        </w:rPr>
        <w:t>–</w:t>
      </w:r>
      <w:r w:rsidRPr="00F45057">
        <w:rPr>
          <w:sz w:val="28"/>
          <w:szCs w:val="28"/>
        </w:rPr>
        <w:t xml:space="preserve"> це наслідок не лише останніх масштабних тра</w:t>
      </w:r>
      <w:r w:rsidRPr="00F45057">
        <w:rPr>
          <w:sz w:val="28"/>
          <w:szCs w:val="28"/>
        </w:rPr>
        <w:softHyphen/>
        <w:t>гічних подій: внутрішніх соціальних потрясінь та військового конфлікту Росії з Україною. Населен</w:t>
      </w:r>
      <w:r w:rsidRPr="00F45057">
        <w:rPr>
          <w:sz w:val="28"/>
          <w:szCs w:val="28"/>
        </w:rPr>
        <w:softHyphen/>
        <w:t>ня України і дотепер тягне за собою історичний шлейф попередніх чисельних втрат. Якби Украї</w:t>
      </w:r>
      <w:r w:rsidRPr="00F45057">
        <w:rPr>
          <w:sz w:val="28"/>
          <w:szCs w:val="28"/>
        </w:rPr>
        <w:softHyphen/>
        <w:t>на не пережила серію демографічних катастроф, обумовлених с</w:t>
      </w:r>
      <w:r>
        <w:rPr>
          <w:sz w:val="28"/>
          <w:szCs w:val="28"/>
        </w:rPr>
        <w:t>оціально-політичними катаклізма</w:t>
      </w:r>
      <w:r w:rsidRPr="00F45057">
        <w:rPr>
          <w:sz w:val="28"/>
          <w:szCs w:val="28"/>
        </w:rPr>
        <w:t>ми та економічно</w:t>
      </w:r>
      <w:r>
        <w:rPr>
          <w:sz w:val="28"/>
          <w:szCs w:val="28"/>
        </w:rPr>
        <w:t>ю кризою, то гіпотетична чисель</w:t>
      </w:r>
      <w:r w:rsidRPr="00F45057">
        <w:rPr>
          <w:sz w:val="28"/>
          <w:szCs w:val="28"/>
        </w:rPr>
        <w:t xml:space="preserve">ність постійного населення на початок 1990 р. мала б складати 87,2 </w:t>
      </w:r>
      <w:r w:rsidRPr="00F45057">
        <w:rPr>
          <w:sz w:val="28"/>
          <w:szCs w:val="28"/>
          <w:lang w:val="ru-RU"/>
        </w:rPr>
        <w:t xml:space="preserve">млн </w:t>
      </w:r>
      <w:r w:rsidRPr="00F45057">
        <w:rPr>
          <w:sz w:val="28"/>
          <w:szCs w:val="28"/>
        </w:rPr>
        <w:t xml:space="preserve">осіб замість фактичної 51,6 </w:t>
      </w:r>
      <w:r w:rsidRPr="00F45057">
        <w:rPr>
          <w:sz w:val="28"/>
          <w:szCs w:val="28"/>
          <w:lang w:val="ru-RU"/>
        </w:rPr>
        <w:t>млн</w:t>
      </w:r>
      <w:r w:rsidR="00ED1979">
        <w:rPr>
          <w:sz w:val="28"/>
          <w:szCs w:val="28"/>
          <w:lang w:val="ru-RU"/>
        </w:rPr>
        <w:t>.</w:t>
      </w:r>
      <w:r w:rsidRPr="00F45057">
        <w:rPr>
          <w:sz w:val="28"/>
          <w:szCs w:val="28"/>
          <w:lang w:val="ru-RU"/>
        </w:rPr>
        <w:t xml:space="preserve"> </w:t>
      </w:r>
      <w:r>
        <w:rPr>
          <w:sz w:val="28"/>
          <w:szCs w:val="28"/>
        </w:rPr>
        <w:t>осіб [</w:t>
      </w:r>
      <w:r w:rsidR="00ED1979">
        <w:rPr>
          <w:sz w:val="28"/>
          <w:szCs w:val="28"/>
        </w:rPr>
        <w:fldChar w:fldCharType="begin"/>
      </w:r>
      <w:r w:rsidR="00ED1979">
        <w:rPr>
          <w:sz w:val="28"/>
          <w:szCs w:val="28"/>
        </w:rPr>
        <w:instrText xml:space="preserve"> REF _Ref473532222 \r \h </w:instrText>
      </w:r>
      <w:r w:rsidR="00ED1979">
        <w:rPr>
          <w:sz w:val="28"/>
          <w:szCs w:val="28"/>
        </w:rPr>
      </w:r>
      <w:r w:rsidR="00ED1979">
        <w:rPr>
          <w:sz w:val="28"/>
          <w:szCs w:val="28"/>
        </w:rPr>
        <w:fldChar w:fldCharType="separate"/>
      </w:r>
      <w:r w:rsidR="00561F33">
        <w:rPr>
          <w:sz w:val="28"/>
          <w:szCs w:val="28"/>
        </w:rPr>
        <w:t>86</w:t>
      </w:r>
      <w:r w:rsidR="00ED1979">
        <w:rPr>
          <w:sz w:val="28"/>
          <w:szCs w:val="28"/>
        </w:rPr>
        <w:fldChar w:fldCharType="end"/>
      </w:r>
      <w:r w:rsidRPr="00F45057">
        <w:rPr>
          <w:sz w:val="28"/>
          <w:szCs w:val="28"/>
        </w:rPr>
        <w:t xml:space="preserve">, </w:t>
      </w:r>
      <w:r w:rsidRPr="00F45057">
        <w:rPr>
          <w:sz w:val="28"/>
          <w:szCs w:val="28"/>
          <w:lang w:val="ru-RU"/>
        </w:rPr>
        <w:t xml:space="preserve">с. </w:t>
      </w:r>
      <w:r>
        <w:rPr>
          <w:sz w:val="28"/>
          <w:szCs w:val="28"/>
        </w:rPr>
        <w:t>321</w:t>
      </w:r>
      <w:r w:rsidRPr="00F45057">
        <w:rPr>
          <w:sz w:val="28"/>
          <w:szCs w:val="28"/>
        </w:rPr>
        <w:t>]. Так, за ретроспективними розрахун</w:t>
      </w:r>
      <w:r w:rsidRPr="00F45057">
        <w:rPr>
          <w:sz w:val="28"/>
          <w:szCs w:val="28"/>
        </w:rPr>
        <w:softHyphen/>
        <w:t xml:space="preserve">ками науковців Інституту демографії та соціальних </w:t>
      </w:r>
      <w:r>
        <w:rPr>
          <w:sz w:val="28"/>
          <w:szCs w:val="28"/>
        </w:rPr>
        <w:t xml:space="preserve">досліджень імені М. В. </w:t>
      </w:r>
      <w:proofErr w:type="spellStart"/>
      <w:r>
        <w:rPr>
          <w:sz w:val="28"/>
          <w:szCs w:val="28"/>
        </w:rPr>
        <w:t>Птухи</w:t>
      </w:r>
      <w:proofErr w:type="spellEnd"/>
      <w:r>
        <w:rPr>
          <w:sz w:val="28"/>
          <w:szCs w:val="28"/>
        </w:rPr>
        <w:t xml:space="preserve"> Н</w:t>
      </w:r>
      <w:r w:rsidRPr="00F45057">
        <w:rPr>
          <w:sz w:val="28"/>
          <w:szCs w:val="28"/>
        </w:rPr>
        <w:t>АН України, з 1904 р. і до початку 2014 р. розмір сукупних втрат насе</w:t>
      </w:r>
      <w:r w:rsidRPr="00F45057">
        <w:rPr>
          <w:sz w:val="28"/>
          <w:szCs w:val="28"/>
        </w:rPr>
        <w:softHyphen/>
        <w:t>лення України, відповідно до її сучасних адміні</w:t>
      </w:r>
      <w:r w:rsidRPr="00F45057">
        <w:rPr>
          <w:sz w:val="28"/>
          <w:szCs w:val="28"/>
        </w:rPr>
        <w:softHyphen/>
        <w:t>стративно-територіальних меж, становив 35,6 млн</w:t>
      </w:r>
      <w:r>
        <w:rPr>
          <w:sz w:val="28"/>
          <w:szCs w:val="28"/>
        </w:rPr>
        <w:t>.</w:t>
      </w:r>
      <w:r w:rsidR="00C34881">
        <w:rPr>
          <w:sz w:val="28"/>
          <w:szCs w:val="28"/>
        </w:rPr>
        <w:t xml:space="preserve"> осіб [</w:t>
      </w:r>
      <w:r w:rsidR="00ED1979">
        <w:rPr>
          <w:sz w:val="28"/>
          <w:szCs w:val="28"/>
        </w:rPr>
        <w:fldChar w:fldCharType="begin"/>
      </w:r>
      <w:r w:rsidR="00ED1979">
        <w:rPr>
          <w:sz w:val="28"/>
          <w:szCs w:val="28"/>
        </w:rPr>
        <w:instrText xml:space="preserve"> REF _Ref473532222 \r \h </w:instrText>
      </w:r>
      <w:r w:rsidR="00ED1979">
        <w:rPr>
          <w:sz w:val="28"/>
          <w:szCs w:val="28"/>
        </w:rPr>
      </w:r>
      <w:r w:rsidR="00ED1979">
        <w:rPr>
          <w:sz w:val="28"/>
          <w:szCs w:val="28"/>
        </w:rPr>
        <w:fldChar w:fldCharType="separate"/>
      </w:r>
      <w:r w:rsidR="00561F33">
        <w:rPr>
          <w:sz w:val="28"/>
          <w:szCs w:val="28"/>
        </w:rPr>
        <w:t>86</w:t>
      </w:r>
      <w:r w:rsidR="00ED1979">
        <w:rPr>
          <w:sz w:val="28"/>
          <w:szCs w:val="28"/>
        </w:rPr>
        <w:fldChar w:fldCharType="end"/>
      </w:r>
      <w:r w:rsidRPr="00F45057">
        <w:rPr>
          <w:sz w:val="28"/>
          <w:szCs w:val="28"/>
        </w:rPr>
        <w:t>, с 321]. Такого нищівного удару українське населення зазнало унаслідок трьох війн, більшо</w:t>
      </w:r>
      <w:r w:rsidRPr="00F45057">
        <w:rPr>
          <w:sz w:val="28"/>
          <w:szCs w:val="28"/>
        </w:rPr>
        <w:softHyphen/>
        <w:t xml:space="preserve">вицької революції, трьох етапів масового голоду 1921-1923, 1932-1933, 1946-1947 років, епідемії холери (1910 </w:t>
      </w:r>
      <w:r w:rsidRPr="00F45057">
        <w:rPr>
          <w:sz w:val="28"/>
          <w:szCs w:val="28"/>
          <w:lang w:val="en-US"/>
        </w:rPr>
        <w:t>p</w:t>
      </w:r>
      <w:r w:rsidRPr="00F45057">
        <w:rPr>
          <w:sz w:val="28"/>
          <w:szCs w:val="28"/>
        </w:rPr>
        <w:t>.), сталінських репресій і депорта</w:t>
      </w:r>
      <w:r w:rsidRPr="00F45057">
        <w:rPr>
          <w:sz w:val="28"/>
          <w:szCs w:val="28"/>
        </w:rPr>
        <w:softHyphen/>
        <w:t xml:space="preserve">цій, вимушеної міграції, а також за мирних часів </w:t>
      </w:r>
      <w:r>
        <w:rPr>
          <w:sz w:val="28"/>
          <w:szCs w:val="28"/>
        </w:rPr>
        <w:t xml:space="preserve">– </w:t>
      </w:r>
      <w:r w:rsidRPr="00F45057">
        <w:rPr>
          <w:sz w:val="28"/>
          <w:szCs w:val="28"/>
        </w:rPr>
        <w:t xml:space="preserve">через "кризу смертності" (1969-1989 </w:t>
      </w:r>
      <w:proofErr w:type="spellStart"/>
      <w:r w:rsidRPr="00F45057">
        <w:rPr>
          <w:sz w:val="28"/>
          <w:szCs w:val="28"/>
          <w:lang w:val="en-US"/>
        </w:rPr>
        <w:t>pp</w:t>
      </w:r>
      <w:proofErr w:type="spellEnd"/>
      <w:r w:rsidRPr="00F45057">
        <w:rPr>
          <w:sz w:val="28"/>
          <w:szCs w:val="28"/>
        </w:rPr>
        <w:t>.).</w:t>
      </w:r>
    </w:p>
    <w:p w:rsidR="000848D4" w:rsidRPr="00F45057" w:rsidRDefault="000848D4" w:rsidP="000848D4">
      <w:pPr>
        <w:shd w:val="clear" w:color="auto" w:fill="FFFFFF"/>
        <w:spacing w:line="360" w:lineRule="auto"/>
        <w:ind w:firstLine="709"/>
        <w:jc w:val="both"/>
        <w:rPr>
          <w:sz w:val="28"/>
          <w:szCs w:val="28"/>
        </w:rPr>
      </w:pPr>
      <w:r w:rsidRPr="00F45057">
        <w:rPr>
          <w:sz w:val="28"/>
          <w:szCs w:val="28"/>
        </w:rPr>
        <w:t xml:space="preserve">Демографічні втрати України упродовж 22-річного мирного періоду </w:t>
      </w:r>
      <w:r w:rsidRPr="00F45057">
        <w:rPr>
          <w:sz w:val="28"/>
          <w:szCs w:val="28"/>
        </w:rPr>
        <w:lastRenderedPageBreak/>
        <w:t>незалежності можна розкласти на дві частини: від'ємний природний приріст та мігра</w:t>
      </w:r>
      <w:r>
        <w:rPr>
          <w:sz w:val="28"/>
          <w:szCs w:val="28"/>
        </w:rPr>
        <w:t>ційний відтік. Як видно з рис. 2.1.</w:t>
      </w:r>
      <w:r w:rsidRPr="00F45057">
        <w:rPr>
          <w:sz w:val="28"/>
          <w:szCs w:val="28"/>
        </w:rPr>
        <w:t xml:space="preserve"> </w:t>
      </w:r>
      <w:r w:rsidRPr="00F45057">
        <w:rPr>
          <w:sz w:val="28"/>
          <w:szCs w:val="28"/>
          <w:lang w:val="ru-RU"/>
        </w:rPr>
        <w:t xml:space="preserve">основною </w:t>
      </w:r>
      <w:r w:rsidRPr="00F45057">
        <w:rPr>
          <w:sz w:val="28"/>
          <w:szCs w:val="28"/>
        </w:rPr>
        <w:t>складовою депопуляції було і за</w:t>
      </w:r>
      <w:r w:rsidRPr="00F45057">
        <w:rPr>
          <w:sz w:val="28"/>
          <w:szCs w:val="28"/>
        </w:rPr>
        <w:softHyphen/>
        <w:t>лишається перевищення кількості померлих над чисельністю народжених.</w:t>
      </w:r>
    </w:p>
    <w:p w:rsidR="0090340F" w:rsidRDefault="0090340F" w:rsidP="0090340F">
      <w:pPr>
        <w:shd w:val="clear" w:color="auto" w:fill="FFFFFF"/>
        <w:spacing w:line="360" w:lineRule="auto"/>
        <w:jc w:val="both"/>
        <w:rPr>
          <w:sz w:val="28"/>
          <w:szCs w:val="28"/>
        </w:rPr>
      </w:pPr>
      <w:r>
        <w:rPr>
          <w:rFonts w:eastAsiaTheme="minorEastAsia"/>
          <w:noProof/>
          <w:sz w:val="24"/>
          <w:szCs w:val="24"/>
        </w:rPr>
        <w:drawing>
          <wp:inline distT="0" distB="0" distL="0" distR="0" wp14:anchorId="16C3F7F8" wp14:editId="770C99FD">
            <wp:extent cx="5486400" cy="3200400"/>
            <wp:effectExtent l="0" t="0" r="19050" b="19050"/>
            <wp:docPr id="94" name="Діаграма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848D4" w:rsidRDefault="000848D4" w:rsidP="000848D4">
      <w:pPr>
        <w:shd w:val="clear" w:color="auto" w:fill="FFFFFF"/>
        <w:spacing w:line="360" w:lineRule="auto"/>
        <w:ind w:firstLine="709"/>
        <w:jc w:val="both"/>
        <w:rPr>
          <w:sz w:val="28"/>
          <w:szCs w:val="28"/>
        </w:rPr>
      </w:pPr>
      <w:r>
        <w:rPr>
          <w:sz w:val="28"/>
          <w:szCs w:val="28"/>
        </w:rPr>
        <w:t xml:space="preserve">Рис. 2.1. Динаміка складових зміни чисельності населення України </w:t>
      </w:r>
      <w:r w:rsidR="00ED1979">
        <w:rPr>
          <w:sz w:val="28"/>
          <w:szCs w:val="28"/>
        </w:rPr>
        <w:t>[</w:t>
      </w:r>
      <w:r w:rsidR="00ED1979">
        <w:rPr>
          <w:sz w:val="28"/>
          <w:szCs w:val="28"/>
        </w:rPr>
        <w:fldChar w:fldCharType="begin"/>
      </w:r>
      <w:r w:rsidR="00ED1979">
        <w:rPr>
          <w:sz w:val="28"/>
          <w:szCs w:val="28"/>
        </w:rPr>
        <w:instrText xml:space="preserve"> REF _Ref438673635 \r \h </w:instrText>
      </w:r>
      <w:r w:rsidR="00ED1979">
        <w:rPr>
          <w:sz w:val="28"/>
          <w:szCs w:val="28"/>
        </w:rPr>
      </w:r>
      <w:r w:rsidR="00ED1979">
        <w:rPr>
          <w:sz w:val="28"/>
          <w:szCs w:val="28"/>
        </w:rPr>
        <w:fldChar w:fldCharType="separate"/>
      </w:r>
      <w:r w:rsidR="00561F33">
        <w:rPr>
          <w:sz w:val="28"/>
          <w:szCs w:val="28"/>
        </w:rPr>
        <w:t>45</w:t>
      </w:r>
      <w:r w:rsidR="00ED1979">
        <w:rPr>
          <w:sz w:val="28"/>
          <w:szCs w:val="28"/>
        </w:rPr>
        <w:fldChar w:fldCharType="end"/>
      </w:r>
      <w:r w:rsidR="00ED1979">
        <w:rPr>
          <w:sz w:val="28"/>
          <w:szCs w:val="28"/>
        </w:rPr>
        <w:t>]</w:t>
      </w:r>
    </w:p>
    <w:p w:rsidR="000848D4" w:rsidRDefault="000848D4" w:rsidP="000848D4">
      <w:pPr>
        <w:shd w:val="clear" w:color="auto" w:fill="FFFFFF"/>
        <w:spacing w:line="360" w:lineRule="auto"/>
        <w:ind w:firstLine="709"/>
        <w:jc w:val="both"/>
        <w:rPr>
          <w:sz w:val="28"/>
          <w:szCs w:val="28"/>
        </w:rPr>
      </w:pPr>
    </w:p>
    <w:p w:rsidR="000848D4" w:rsidRDefault="000848D4" w:rsidP="000848D4">
      <w:pPr>
        <w:shd w:val="clear" w:color="auto" w:fill="FFFFFF"/>
        <w:spacing w:line="360" w:lineRule="auto"/>
        <w:ind w:firstLine="709"/>
        <w:jc w:val="both"/>
        <w:rPr>
          <w:sz w:val="28"/>
          <w:szCs w:val="28"/>
        </w:rPr>
      </w:pPr>
      <w:r w:rsidRPr="00F45057">
        <w:rPr>
          <w:sz w:val="28"/>
          <w:szCs w:val="28"/>
        </w:rPr>
        <w:t>Загострення соціально-економічної кризи призвело до того, що наднизькі рівні народжу</w:t>
      </w:r>
      <w:r w:rsidRPr="00F45057">
        <w:rPr>
          <w:sz w:val="28"/>
          <w:szCs w:val="28"/>
        </w:rPr>
        <w:softHyphen/>
        <w:t>ваності не компенсували високої для сучасного етапу демографічного розвитку смертності. Лише упродовж перших десяти років незалежності що</w:t>
      </w:r>
      <w:r w:rsidRPr="00F45057">
        <w:rPr>
          <w:sz w:val="28"/>
          <w:szCs w:val="28"/>
        </w:rPr>
        <w:softHyphen/>
        <w:t>річні природні втрати населення становили у се</w:t>
      </w:r>
      <w:r w:rsidRPr="00F45057">
        <w:rPr>
          <w:sz w:val="28"/>
          <w:szCs w:val="28"/>
        </w:rPr>
        <w:softHyphen/>
        <w:t>редньому 261,9 тис. осіб, а народжуваність у 2001 р. досягла історичного мінімуму 7,7%о. Починаю</w:t>
      </w:r>
      <w:r w:rsidRPr="00F45057">
        <w:rPr>
          <w:sz w:val="28"/>
          <w:szCs w:val="28"/>
        </w:rPr>
        <w:softHyphen/>
        <w:t xml:space="preserve">чи з 1994 </w:t>
      </w:r>
      <w:r w:rsidRPr="00F45057">
        <w:rPr>
          <w:sz w:val="28"/>
          <w:szCs w:val="28"/>
          <w:lang w:val="ru-RU"/>
        </w:rPr>
        <w:t xml:space="preserve">р., </w:t>
      </w:r>
      <w:r w:rsidRPr="00F45057">
        <w:rPr>
          <w:sz w:val="28"/>
          <w:szCs w:val="28"/>
        </w:rPr>
        <w:t xml:space="preserve">до нищівних процесів природного руху приєднався масовий міграційний відтік. Так, упродовж 1994-2001 </w:t>
      </w:r>
      <w:proofErr w:type="spellStart"/>
      <w:r w:rsidRPr="00F45057">
        <w:rPr>
          <w:sz w:val="28"/>
          <w:szCs w:val="28"/>
          <w:lang w:val="en-US"/>
        </w:rPr>
        <w:t>pp</w:t>
      </w:r>
      <w:proofErr w:type="spellEnd"/>
      <w:r w:rsidRPr="00F45057">
        <w:rPr>
          <w:sz w:val="28"/>
          <w:szCs w:val="28"/>
          <w:lang w:val="ru-RU"/>
        </w:rPr>
        <w:t xml:space="preserve">. </w:t>
      </w:r>
      <w:r w:rsidRPr="00F45057">
        <w:rPr>
          <w:sz w:val="28"/>
          <w:szCs w:val="28"/>
        </w:rPr>
        <w:t>щорічне негативне саль</w:t>
      </w:r>
      <w:r w:rsidRPr="00F45057">
        <w:rPr>
          <w:sz w:val="28"/>
          <w:szCs w:val="28"/>
        </w:rPr>
        <w:softHyphen/>
        <w:t>до механічного приросту складало у середньому -144,5 тис. осіб. Після падіння України у глибоку "демографічну яму", з 2002 року з'явилися ледь по</w:t>
      </w:r>
      <w:r w:rsidRPr="00F45057">
        <w:rPr>
          <w:sz w:val="28"/>
          <w:szCs w:val="28"/>
        </w:rPr>
        <w:softHyphen/>
        <w:t>мітні ознаки відновлення демографічного потен</w:t>
      </w:r>
      <w:r w:rsidRPr="00F45057">
        <w:rPr>
          <w:sz w:val="28"/>
          <w:szCs w:val="28"/>
        </w:rPr>
        <w:softHyphen/>
        <w:t>ціалу країни. Власне, виразне пожвавлення діто</w:t>
      </w:r>
      <w:r w:rsidRPr="00F45057">
        <w:rPr>
          <w:sz w:val="28"/>
          <w:szCs w:val="28"/>
        </w:rPr>
        <w:softHyphen/>
        <w:t>родної активності на тлі поступов</w:t>
      </w:r>
      <w:r>
        <w:rPr>
          <w:sz w:val="28"/>
          <w:szCs w:val="28"/>
        </w:rPr>
        <w:t>о</w:t>
      </w:r>
      <w:r w:rsidRPr="00F45057">
        <w:rPr>
          <w:sz w:val="28"/>
          <w:szCs w:val="28"/>
        </w:rPr>
        <w:t>го зниження смертності до середнього за міжнародною шка</w:t>
      </w:r>
      <w:r w:rsidRPr="00F45057">
        <w:rPr>
          <w:sz w:val="28"/>
          <w:szCs w:val="28"/>
        </w:rPr>
        <w:softHyphen/>
        <w:t xml:space="preserve">лою </w:t>
      </w:r>
      <w:r>
        <w:rPr>
          <w:sz w:val="28"/>
          <w:szCs w:val="28"/>
        </w:rPr>
        <w:t>рівня (14,5-14,6‰</w:t>
      </w:r>
      <w:r w:rsidRPr="00F45057">
        <w:rPr>
          <w:sz w:val="28"/>
          <w:szCs w:val="28"/>
        </w:rPr>
        <w:t xml:space="preserve">) тривало упродовж 2008-2013 </w:t>
      </w:r>
      <w:proofErr w:type="spellStart"/>
      <w:r w:rsidRPr="00F45057">
        <w:rPr>
          <w:sz w:val="28"/>
          <w:szCs w:val="28"/>
          <w:lang w:val="en-US"/>
        </w:rPr>
        <w:t>pp</w:t>
      </w:r>
      <w:proofErr w:type="spellEnd"/>
      <w:r w:rsidRPr="00F45057">
        <w:rPr>
          <w:sz w:val="28"/>
          <w:szCs w:val="28"/>
          <w:lang w:val="ru-RU"/>
        </w:rPr>
        <w:t xml:space="preserve">. </w:t>
      </w:r>
      <w:r w:rsidRPr="00F45057">
        <w:rPr>
          <w:sz w:val="28"/>
          <w:szCs w:val="28"/>
        </w:rPr>
        <w:t xml:space="preserve">Водночас спостерігалося </w:t>
      </w:r>
      <w:r w:rsidRPr="00F45057">
        <w:rPr>
          <w:sz w:val="28"/>
          <w:szCs w:val="28"/>
        </w:rPr>
        <w:lastRenderedPageBreak/>
        <w:t>додатне сальдо міграційного приросту.</w:t>
      </w:r>
      <w:r w:rsidR="00ED1979">
        <w:rPr>
          <w:sz w:val="28"/>
          <w:szCs w:val="28"/>
        </w:rPr>
        <w:t xml:space="preserve"> </w:t>
      </w:r>
      <w:r w:rsidRPr="00F45057">
        <w:rPr>
          <w:sz w:val="28"/>
          <w:szCs w:val="28"/>
        </w:rPr>
        <w:t>Втім, у 2014 р. українське населення зазнало додаткових втрат унаслідок збігу внутрішнього соціально-політичного та нав'язаного ззовні вій</w:t>
      </w:r>
      <w:r w:rsidRPr="00F45057">
        <w:rPr>
          <w:sz w:val="28"/>
          <w:szCs w:val="28"/>
        </w:rPr>
        <w:softHyphen/>
        <w:t>ськового конфлікту. Революція Гідності, анексія території Автономної Республіки Крим (далі - АР Крим), військов</w:t>
      </w:r>
      <w:r>
        <w:rPr>
          <w:sz w:val="28"/>
          <w:szCs w:val="28"/>
        </w:rPr>
        <w:t>і події (антитерористична опера</w:t>
      </w:r>
      <w:r w:rsidRPr="00F45057">
        <w:rPr>
          <w:sz w:val="28"/>
          <w:szCs w:val="28"/>
        </w:rPr>
        <w:t xml:space="preserve">ція) на сході України. </w:t>
      </w:r>
      <w:r>
        <w:rPr>
          <w:sz w:val="28"/>
          <w:szCs w:val="28"/>
        </w:rPr>
        <w:t xml:space="preserve">Велика кількість незареєстрованих смертей та нелегальних значно ускладнює можливості демографічного аналізу. </w:t>
      </w:r>
    </w:p>
    <w:p w:rsidR="000848D4" w:rsidRPr="00F45057" w:rsidRDefault="000848D4" w:rsidP="000848D4">
      <w:pPr>
        <w:shd w:val="clear" w:color="auto" w:fill="FFFFFF"/>
        <w:spacing w:line="360" w:lineRule="auto"/>
        <w:ind w:firstLine="709"/>
        <w:jc w:val="both"/>
        <w:rPr>
          <w:sz w:val="28"/>
          <w:szCs w:val="28"/>
        </w:rPr>
      </w:pPr>
      <w:r w:rsidRPr="00DF47B2">
        <w:rPr>
          <w:sz w:val="28"/>
          <w:szCs w:val="28"/>
          <w:shd w:val="clear" w:color="auto" w:fill="FFFFFF"/>
        </w:rPr>
        <w:t xml:space="preserve">3 березня 2016 року голова моніторингової місії ООН </w:t>
      </w:r>
      <w:proofErr w:type="spellStart"/>
      <w:r w:rsidRPr="00DF47B2">
        <w:rPr>
          <w:sz w:val="28"/>
          <w:szCs w:val="28"/>
          <w:shd w:val="clear" w:color="auto" w:fill="FFFFFF"/>
        </w:rPr>
        <w:t>Фіона</w:t>
      </w:r>
      <w:proofErr w:type="spellEnd"/>
      <w:r w:rsidRPr="00DF47B2">
        <w:rPr>
          <w:sz w:val="28"/>
          <w:szCs w:val="28"/>
          <w:shd w:val="clear" w:color="auto" w:fill="FFFFFF"/>
        </w:rPr>
        <w:t xml:space="preserve"> </w:t>
      </w:r>
      <w:proofErr w:type="spellStart"/>
      <w:r w:rsidRPr="00DF47B2">
        <w:rPr>
          <w:sz w:val="28"/>
          <w:szCs w:val="28"/>
          <w:shd w:val="clear" w:color="auto" w:fill="FFFFFF"/>
        </w:rPr>
        <w:t>Фрейзер</w:t>
      </w:r>
      <w:proofErr w:type="spellEnd"/>
      <w:r w:rsidRPr="00DF47B2">
        <w:rPr>
          <w:sz w:val="28"/>
          <w:szCs w:val="28"/>
          <w:shd w:val="clear" w:color="auto" w:fill="FFFFFF"/>
        </w:rPr>
        <w:t xml:space="preserve"> озвучила інформацію, що за період з квітня 2014 до 15 лютого 2016 року зафіксовано 9167 вбитих і 21044 поранених в результаті бойових дій. Це число включає українських військовослужбовців, членів проросійських збройних груп, і цивільне населення. </w:t>
      </w:r>
      <w:r w:rsidRPr="00DF47B2">
        <w:rPr>
          <w:sz w:val="28"/>
          <w:szCs w:val="28"/>
        </w:rPr>
        <w:t>Є також офіційна інформа</w:t>
      </w:r>
      <w:r w:rsidRPr="00DF47B2">
        <w:rPr>
          <w:sz w:val="28"/>
          <w:szCs w:val="28"/>
        </w:rPr>
        <w:softHyphen/>
        <w:t>ція на сайті</w:t>
      </w:r>
      <w:r w:rsidRPr="00F45057">
        <w:rPr>
          <w:sz w:val="28"/>
          <w:szCs w:val="28"/>
        </w:rPr>
        <w:t xml:space="preserve"> Управління ООН </w:t>
      </w:r>
      <w:r>
        <w:rPr>
          <w:sz w:val="28"/>
          <w:szCs w:val="28"/>
        </w:rPr>
        <w:t>Верховного Коміса</w:t>
      </w:r>
      <w:r w:rsidRPr="00F45057">
        <w:rPr>
          <w:sz w:val="28"/>
          <w:szCs w:val="28"/>
        </w:rPr>
        <w:t>ріату з прав людини про кількість загиблих серед українських збройних сил, цивільного населення, озброєних груп, яка за період з середини квітня 2014 р. по листоп</w:t>
      </w:r>
      <w:r w:rsidR="009B72C3">
        <w:rPr>
          <w:sz w:val="28"/>
          <w:szCs w:val="28"/>
        </w:rPr>
        <w:t>ад 2015 р. склала 9 098 осіб [</w:t>
      </w:r>
      <w:r w:rsidR="00ED1979">
        <w:rPr>
          <w:sz w:val="28"/>
          <w:szCs w:val="28"/>
        </w:rPr>
        <w:fldChar w:fldCharType="begin"/>
      </w:r>
      <w:r w:rsidR="00ED1979">
        <w:rPr>
          <w:sz w:val="28"/>
          <w:szCs w:val="28"/>
        </w:rPr>
        <w:instrText xml:space="preserve"> REF _Ref473532336 \r \h </w:instrText>
      </w:r>
      <w:r w:rsidR="00ED1979">
        <w:rPr>
          <w:sz w:val="28"/>
          <w:szCs w:val="28"/>
        </w:rPr>
      </w:r>
      <w:r w:rsidR="00ED1979">
        <w:rPr>
          <w:sz w:val="28"/>
          <w:szCs w:val="28"/>
        </w:rPr>
        <w:fldChar w:fldCharType="separate"/>
      </w:r>
      <w:r w:rsidR="00561F33">
        <w:rPr>
          <w:sz w:val="28"/>
          <w:szCs w:val="28"/>
        </w:rPr>
        <w:t>85</w:t>
      </w:r>
      <w:r w:rsidR="00ED1979">
        <w:rPr>
          <w:sz w:val="28"/>
          <w:szCs w:val="28"/>
        </w:rPr>
        <w:fldChar w:fldCharType="end"/>
      </w:r>
      <w:r w:rsidRPr="00F45057">
        <w:rPr>
          <w:sz w:val="28"/>
          <w:szCs w:val="28"/>
        </w:rPr>
        <w:t>, с</w:t>
      </w:r>
      <w:r w:rsidR="00ED1979">
        <w:rPr>
          <w:sz w:val="28"/>
          <w:szCs w:val="28"/>
        </w:rPr>
        <w:t>.</w:t>
      </w:r>
      <w:r w:rsidRPr="00F45057">
        <w:rPr>
          <w:sz w:val="28"/>
          <w:szCs w:val="28"/>
        </w:rPr>
        <w:t xml:space="preserve"> 2]. У тому самому джерелі зазначається загаль</w:t>
      </w:r>
      <w:r w:rsidRPr="00F45057">
        <w:rPr>
          <w:sz w:val="28"/>
          <w:szCs w:val="28"/>
        </w:rPr>
        <w:softHyphen/>
        <w:t>на кількість внутрішньо переміщен</w:t>
      </w:r>
      <w:r w:rsidR="00EF691C">
        <w:rPr>
          <w:sz w:val="28"/>
          <w:szCs w:val="28"/>
        </w:rPr>
        <w:t>их осіб із зони бойових дій - 1438</w:t>
      </w:r>
      <w:r w:rsidRPr="00F45057">
        <w:rPr>
          <w:sz w:val="28"/>
          <w:szCs w:val="28"/>
        </w:rPr>
        <w:t>300 осіб та 777,5 тис. осіб, які шукають притулку в інших державах, у т. ч. 43,9%</w:t>
      </w:r>
      <w:r>
        <w:rPr>
          <w:sz w:val="28"/>
          <w:szCs w:val="28"/>
        </w:rPr>
        <w:t xml:space="preserve"> </w:t>
      </w:r>
      <w:r w:rsidRPr="00F45057">
        <w:rPr>
          <w:sz w:val="28"/>
          <w:szCs w:val="28"/>
        </w:rPr>
        <w:t>у Російській Федерації.</w:t>
      </w:r>
    </w:p>
    <w:p w:rsidR="000848D4" w:rsidRPr="00F45057" w:rsidRDefault="000848D4" w:rsidP="000848D4">
      <w:pPr>
        <w:shd w:val="clear" w:color="auto" w:fill="FFFFFF"/>
        <w:spacing w:line="360" w:lineRule="auto"/>
        <w:ind w:firstLine="709"/>
        <w:jc w:val="both"/>
        <w:rPr>
          <w:sz w:val="28"/>
          <w:szCs w:val="28"/>
        </w:rPr>
      </w:pPr>
      <w:r w:rsidRPr="00F45057">
        <w:rPr>
          <w:sz w:val="28"/>
          <w:szCs w:val="28"/>
        </w:rPr>
        <w:t>Таким чином, для оцінки реальних демогра</w:t>
      </w:r>
      <w:r w:rsidRPr="00F45057">
        <w:rPr>
          <w:sz w:val="28"/>
          <w:szCs w:val="28"/>
        </w:rPr>
        <w:softHyphen/>
        <w:t xml:space="preserve">фічних втрат в Україні, починаючи з 2014 </w:t>
      </w:r>
      <w:r w:rsidRPr="00F45057">
        <w:rPr>
          <w:sz w:val="28"/>
          <w:szCs w:val="28"/>
          <w:lang w:val="en-US"/>
        </w:rPr>
        <w:t>p</w:t>
      </w:r>
      <w:r w:rsidRPr="00F45057">
        <w:rPr>
          <w:sz w:val="28"/>
          <w:szCs w:val="28"/>
        </w:rPr>
        <w:t>., слід було б вирішити</w:t>
      </w:r>
      <w:r>
        <w:rPr>
          <w:sz w:val="28"/>
          <w:szCs w:val="28"/>
        </w:rPr>
        <w:t xml:space="preserve"> питання інформаційного забезпе</w:t>
      </w:r>
      <w:r w:rsidRPr="00F45057">
        <w:rPr>
          <w:sz w:val="28"/>
          <w:szCs w:val="28"/>
        </w:rPr>
        <w:t xml:space="preserve">чення, у першу чергу </w:t>
      </w:r>
      <w:r>
        <w:rPr>
          <w:sz w:val="28"/>
          <w:szCs w:val="28"/>
        </w:rPr>
        <w:t>–</w:t>
      </w:r>
      <w:r w:rsidRPr="00F45057">
        <w:rPr>
          <w:sz w:val="28"/>
          <w:szCs w:val="28"/>
        </w:rPr>
        <w:t xml:space="preserve"> проблему повноти обліку населення та демографічних подій як у зоні бойо</w:t>
      </w:r>
      <w:r w:rsidRPr="00F45057">
        <w:rPr>
          <w:sz w:val="28"/>
          <w:szCs w:val="28"/>
        </w:rPr>
        <w:softHyphen/>
        <w:t>вих дій, так і в буферній зоні території Донецької і Луганської областей. Останнє ускладнюється не</w:t>
      </w:r>
      <w:r w:rsidRPr="00F45057">
        <w:rPr>
          <w:sz w:val="28"/>
          <w:szCs w:val="28"/>
        </w:rPr>
        <w:softHyphen/>
        <w:t>можливістю точної ідентифікації одиниць обліку (цивільні особи або військові; громадяни України чи іншої держави). Окрім того, не завжди можна однозначно встановити причини події смерті (во</w:t>
      </w:r>
      <w:r w:rsidRPr="00F45057">
        <w:rPr>
          <w:sz w:val="28"/>
          <w:szCs w:val="28"/>
        </w:rPr>
        <w:softHyphen/>
        <w:t>єнні дії, навмисне вбивство, самогубство). Не ви</w:t>
      </w:r>
      <w:r w:rsidRPr="00F45057">
        <w:rPr>
          <w:sz w:val="28"/>
          <w:szCs w:val="28"/>
        </w:rPr>
        <w:softHyphen/>
        <w:t>ключається також подвійний облік, особливо сто</w:t>
      </w:r>
      <w:r w:rsidRPr="00F45057">
        <w:rPr>
          <w:sz w:val="28"/>
          <w:szCs w:val="28"/>
        </w:rPr>
        <w:softHyphen/>
        <w:t xml:space="preserve">совно внутрішньо переміщених осіб. Сьогодні ми можемо спиратися на офіційні дані </w:t>
      </w:r>
      <w:proofErr w:type="spellStart"/>
      <w:r w:rsidRPr="00F45057">
        <w:rPr>
          <w:sz w:val="28"/>
          <w:szCs w:val="28"/>
        </w:rPr>
        <w:t>Держстату</w:t>
      </w:r>
      <w:proofErr w:type="spellEnd"/>
      <w:r w:rsidRPr="00F45057">
        <w:rPr>
          <w:sz w:val="28"/>
          <w:szCs w:val="28"/>
        </w:rPr>
        <w:t xml:space="preserve"> про:</w:t>
      </w:r>
    </w:p>
    <w:p w:rsidR="000848D4" w:rsidRPr="00F45057" w:rsidRDefault="000848D4" w:rsidP="000848D4">
      <w:pPr>
        <w:shd w:val="clear" w:color="auto" w:fill="FFFFFF"/>
        <w:tabs>
          <w:tab w:val="left" w:pos="187"/>
        </w:tabs>
        <w:spacing w:line="360" w:lineRule="auto"/>
        <w:ind w:firstLine="709"/>
        <w:jc w:val="both"/>
        <w:rPr>
          <w:sz w:val="28"/>
          <w:szCs w:val="28"/>
        </w:rPr>
      </w:pPr>
      <w:r>
        <w:rPr>
          <w:sz w:val="28"/>
          <w:szCs w:val="28"/>
        </w:rPr>
        <w:lastRenderedPageBreak/>
        <w:t xml:space="preserve">- </w:t>
      </w:r>
      <w:r w:rsidRPr="00F45057">
        <w:rPr>
          <w:sz w:val="28"/>
          <w:szCs w:val="28"/>
        </w:rPr>
        <w:t>загальну чисельність населення України та її ре</w:t>
      </w:r>
      <w:r w:rsidRPr="00F45057">
        <w:rPr>
          <w:sz w:val="28"/>
          <w:szCs w:val="28"/>
        </w:rPr>
        <w:softHyphen/>
      </w:r>
      <w:r>
        <w:rPr>
          <w:sz w:val="28"/>
          <w:szCs w:val="28"/>
        </w:rPr>
        <w:t>гіонів станом на 1.01.2017</w:t>
      </w:r>
      <w:r w:rsidRPr="00F45057">
        <w:rPr>
          <w:sz w:val="28"/>
          <w:szCs w:val="28"/>
        </w:rPr>
        <w:t>р. (за виключенням на</w:t>
      </w:r>
      <w:r w:rsidRPr="00F45057">
        <w:rPr>
          <w:sz w:val="28"/>
          <w:szCs w:val="28"/>
        </w:rPr>
        <w:softHyphen/>
        <w:t>селення, що мешкає у тимчасово анексовані</w:t>
      </w:r>
      <w:r w:rsidR="009B72C3">
        <w:rPr>
          <w:sz w:val="28"/>
          <w:szCs w:val="28"/>
        </w:rPr>
        <w:t>й АР Крим та м. Севастополі) [</w:t>
      </w:r>
      <w:r w:rsidR="00ED1979">
        <w:rPr>
          <w:sz w:val="28"/>
          <w:szCs w:val="28"/>
        </w:rPr>
        <w:fldChar w:fldCharType="begin"/>
      </w:r>
      <w:r w:rsidR="00ED1979">
        <w:rPr>
          <w:sz w:val="28"/>
          <w:szCs w:val="28"/>
        </w:rPr>
        <w:instrText xml:space="preserve"> REF _Ref438673635 \r \h </w:instrText>
      </w:r>
      <w:r w:rsidR="00ED1979">
        <w:rPr>
          <w:sz w:val="28"/>
          <w:szCs w:val="28"/>
        </w:rPr>
      </w:r>
      <w:r w:rsidR="00ED1979">
        <w:rPr>
          <w:sz w:val="28"/>
          <w:szCs w:val="28"/>
        </w:rPr>
        <w:fldChar w:fldCharType="separate"/>
      </w:r>
      <w:r w:rsidR="00561F33">
        <w:rPr>
          <w:sz w:val="28"/>
          <w:szCs w:val="28"/>
        </w:rPr>
        <w:t>45</w:t>
      </w:r>
      <w:r w:rsidR="00ED1979">
        <w:rPr>
          <w:sz w:val="28"/>
          <w:szCs w:val="28"/>
        </w:rPr>
        <w:fldChar w:fldCharType="end"/>
      </w:r>
      <w:r w:rsidRPr="00F45057">
        <w:rPr>
          <w:sz w:val="28"/>
          <w:szCs w:val="28"/>
        </w:rPr>
        <w:t>];</w:t>
      </w:r>
    </w:p>
    <w:p w:rsidR="000848D4" w:rsidRPr="00F45057" w:rsidRDefault="000848D4" w:rsidP="000848D4">
      <w:pPr>
        <w:shd w:val="clear" w:color="auto" w:fill="FFFFFF"/>
        <w:spacing w:line="360" w:lineRule="auto"/>
        <w:ind w:firstLine="709"/>
        <w:jc w:val="both"/>
        <w:rPr>
          <w:sz w:val="28"/>
          <w:szCs w:val="28"/>
        </w:rPr>
      </w:pPr>
      <w:r>
        <w:rPr>
          <w:sz w:val="28"/>
          <w:szCs w:val="28"/>
        </w:rPr>
        <w:t>-</w:t>
      </w:r>
      <w:r w:rsidRPr="00F45057">
        <w:rPr>
          <w:sz w:val="28"/>
          <w:szCs w:val="28"/>
        </w:rPr>
        <w:t xml:space="preserve"> загальну кількість народжених і померлих на віком та статтю в Україні, а також загальний мі </w:t>
      </w:r>
      <w:r>
        <w:rPr>
          <w:sz w:val="28"/>
          <w:szCs w:val="28"/>
        </w:rPr>
        <w:t>граційний приріст</w:t>
      </w:r>
      <w:r w:rsidRPr="00F45057">
        <w:rPr>
          <w:sz w:val="28"/>
          <w:szCs w:val="28"/>
        </w:rPr>
        <w:t xml:space="preserve"> (за виключенням на</w:t>
      </w:r>
      <w:r w:rsidRPr="00F45057">
        <w:rPr>
          <w:sz w:val="28"/>
          <w:szCs w:val="28"/>
        </w:rPr>
        <w:softHyphen/>
        <w:t>селення, що мешкає у тимчасово анексованій АР Крим та м. Севастополі й на окупованій частині території Донецької і Луганської областей). Окрім того, є офіційні дані територіального органа Феде</w:t>
      </w:r>
      <w:r w:rsidRPr="00F45057">
        <w:rPr>
          <w:sz w:val="28"/>
          <w:szCs w:val="28"/>
        </w:rPr>
        <w:softHyphen/>
        <w:t>ральної служби державної статистики по Респу</w:t>
      </w:r>
      <w:r w:rsidRPr="00F45057">
        <w:rPr>
          <w:sz w:val="28"/>
          <w:szCs w:val="28"/>
        </w:rPr>
        <w:softHyphen/>
        <w:t xml:space="preserve">бліці Крим (далі - </w:t>
      </w:r>
      <w:proofErr w:type="spellStart"/>
      <w:r w:rsidRPr="00F45057">
        <w:rPr>
          <w:sz w:val="28"/>
          <w:szCs w:val="28"/>
        </w:rPr>
        <w:t>Кримстат</w:t>
      </w:r>
      <w:proofErr w:type="spellEnd"/>
      <w:r w:rsidRPr="00F45057">
        <w:rPr>
          <w:sz w:val="28"/>
          <w:szCs w:val="28"/>
        </w:rPr>
        <w:t>, ФСДС РК), а саме, результати пере</w:t>
      </w:r>
      <w:r>
        <w:rPr>
          <w:sz w:val="28"/>
          <w:szCs w:val="28"/>
        </w:rPr>
        <w:t>пису населення</w:t>
      </w:r>
      <w:r w:rsidRPr="00F45057">
        <w:rPr>
          <w:sz w:val="28"/>
          <w:szCs w:val="28"/>
        </w:rPr>
        <w:t xml:space="preserve"> та дані поточної статистики про: загальну чисель</w:t>
      </w:r>
      <w:r w:rsidRPr="00F45057">
        <w:rPr>
          <w:sz w:val="28"/>
          <w:szCs w:val="28"/>
        </w:rPr>
        <w:softHyphen/>
        <w:t>ність населення Республіки Крим</w:t>
      </w:r>
      <w:r>
        <w:rPr>
          <w:sz w:val="28"/>
          <w:szCs w:val="28"/>
        </w:rPr>
        <w:t xml:space="preserve"> та м. Севасто</w:t>
      </w:r>
      <w:r>
        <w:rPr>
          <w:sz w:val="28"/>
          <w:szCs w:val="28"/>
        </w:rPr>
        <w:softHyphen/>
        <w:t>поля на 1.01.2016</w:t>
      </w:r>
      <w:r w:rsidRPr="00F45057">
        <w:rPr>
          <w:sz w:val="28"/>
          <w:szCs w:val="28"/>
        </w:rPr>
        <w:t xml:space="preserve"> </w:t>
      </w:r>
      <w:r w:rsidRPr="00F45057">
        <w:rPr>
          <w:sz w:val="28"/>
          <w:szCs w:val="28"/>
          <w:lang w:val="en-US"/>
        </w:rPr>
        <w:t>p</w:t>
      </w:r>
      <w:r w:rsidRPr="00F45057">
        <w:rPr>
          <w:sz w:val="28"/>
          <w:szCs w:val="28"/>
          <w:lang w:val="ru-RU"/>
        </w:rPr>
        <w:t xml:space="preserve">.; </w:t>
      </w:r>
      <w:r w:rsidRPr="00F45057">
        <w:rPr>
          <w:sz w:val="28"/>
          <w:szCs w:val="28"/>
        </w:rPr>
        <w:t>загальну кількість померлих і народжених, а також загальний міграц</w:t>
      </w:r>
      <w:r>
        <w:rPr>
          <w:sz w:val="28"/>
          <w:szCs w:val="28"/>
        </w:rPr>
        <w:t>ійний при</w:t>
      </w:r>
      <w:r>
        <w:rPr>
          <w:sz w:val="28"/>
          <w:szCs w:val="28"/>
        </w:rPr>
        <w:softHyphen/>
        <w:t>ріст за 2015</w:t>
      </w:r>
      <w:r w:rsidRPr="00F45057">
        <w:rPr>
          <w:sz w:val="28"/>
          <w:szCs w:val="28"/>
        </w:rPr>
        <w:t xml:space="preserve"> р.</w:t>
      </w:r>
    </w:p>
    <w:p w:rsidR="000848D4" w:rsidRPr="00F45057" w:rsidRDefault="000848D4" w:rsidP="000848D4">
      <w:pPr>
        <w:shd w:val="clear" w:color="auto" w:fill="FFFFFF"/>
        <w:spacing w:line="360" w:lineRule="auto"/>
        <w:ind w:firstLine="709"/>
        <w:jc w:val="both"/>
        <w:rPr>
          <w:sz w:val="28"/>
          <w:szCs w:val="28"/>
        </w:rPr>
      </w:pPr>
      <w:r w:rsidRPr="00F45057">
        <w:rPr>
          <w:sz w:val="28"/>
          <w:szCs w:val="28"/>
        </w:rPr>
        <w:t>На наш погляд, за наявної інформаційної бази визначення розмірів прямих і непрямих де</w:t>
      </w:r>
      <w:r w:rsidRPr="00F45057">
        <w:rPr>
          <w:sz w:val="28"/>
          <w:szCs w:val="28"/>
        </w:rPr>
        <w:softHyphen/>
        <w:t>мографічних втрат може здійснюватися лише у контексті тимчасового відчуження території АР Крим і м. Севастополя. Тож метою дослідження є статистичне оцінювання демографічних наслід</w:t>
      </w:r>
      <w:r w:rsidRPr="00F45057">
        <w:rPr>
          <w:sz w:val="28"/>
          <w:szCs w:val="28"/>
        </w:rPr>
        <w:softHyphen/>
        <w:t>ків, пов'язаних з анексією території АР Крим та і м. Севастополя. Зокрема, зроблено спробу оціни</w:t>
      </w:r>
      <w:r w:rsidRPr="00F45057">
        <w:rPr>
          <w:sz w:val="28"/>
          <w:szCs w:val="28"/>
        </w:rPr>
        <w:softHyphen/>
        <w:t>ти розміри втрат чисельності населення України. Друге завдання полягало у визначенні очікуваних демографічних втрат у короткостроковій перспек</w:t>
      </w:r>
      <w:r w:rsidRPr="00F45057">
        <w:rPr>
          <w:sz w:val="28"/>
          <w:szCs w:val="28"/>
        </w:rPr>
        <w:softHyphen/>
        <w:t xml:space="preserve">тиві та можливих змін </w:t>
      </w:r>
      <w:proofErr w:type="spellStart"/>
      <w:r w:rsidRPr="00F45057">
        <w:rPr>
          <w:sz w:val="28"/>
          <w:szCs w:val="28"/>
        </w:rPr>
        <w:t>статево-вікової</w:t>
      </w:r>
      <w:proofErr w:type="spellEnd"/>
      <w:r w:rsidRPr="00F45057">
        <w:rPr>
          <w:sz w:val="28"/>
          <w:szCs w:val="28"/>
        </w:rPr>
        <w:t xml:space="preserve"> структури і показників загального відтворення населення України. У процесі дослідження використовува</w:t>
      </w:r>
      <w:r w:rsidRPr="00F45057">
        <w:rPr>
          <w:sz w:val="28"/>
          <w:szCs w:val="28"/>
        </w:rPr>
        <w:softHyphen/>
        <w:t>лися методи статистичного моделювання і прогно</w:t>
      </w:r>
      <w:r w:rsidRPr="00F45057">
        <w:rPr>
          <w:sz w:val="28"/>
          <w:szCs w:val="28"/>
        </w:rPr>
        <w:softHyphen/>
        <w:t xml:space="preserve">зування, а також </w:t>
      </w:r>
      <w:proofErr w:type="spellStart"/>
      <w:r w:rsidRPr="00F45057">
        <w:rPr>
          <w:sz w:val="28"/>
          <w:szCs w:val="28"/>
        </w:rPr>
        <w:t>когортно-компонентний</w:t>
      </w:r>
      <w:proofErr w:type="spellEnd"/>
      <w:r w:rsidRPr="00F45057">
        <w:rPr>
          <w:sz w:val="28"/>
          <w:szCs w:val="28"/>
        </w:rPr>
        <w:t xml:space="preserve"> метод.</w:t>
      </w:r>
    </w:p>
    <w:p w:rsidR="000848D4" w:rsidRDefault="000848D4" w:rsidP="000848D4">
      <w:pPr>
        <w:shd w:val="clear" w:color="auto" w:fill="FFFFFF"/>
        <w:spacing w:line="360" w:lineRule="auto"/>
        <w:ind w:firstLine="709"/>
        <w:jc w:val="both"/>
        <w:rPr>
          <w:sz w:val="28"/>
          <w:szCs w:val="28"/>
          <w:lang w:val="ru-RU"/>
        </w:rPr>
      </w:pPr>
      <w:r w:rsidRPr="00F45057">
        <w:rPr>
          <w:sz w:val="28"/>
          <w:szCs w:val="28"/>
        </w:rPr>
        <w:t>Користуючись вищезгаданими джерелами офіці</w:t>
      </w:r>
      <w:r w:rsidR="009B72C3">
        <w:rPr>
          <w:sz w:val="28"/>
          <w:szCs w:val="28"/>
        </w:rPr>
        <w:t>йної статистичної інформації [</w:t>
      </w:r>
      <w:r w:rsidR="00ED1979">
        <w:rPr>
          <w:sz w:val="28"/>
          <w:szCs w:val="28"/>
        </w:rPr>
        <w:fldChar w:fldCharType="begin"/>
      </w:r>
      <w:r w:rsidR="00ED1979">
        <w:rPr>
          <w:sz w:val="28"/>
          <w:szCs w:val="28"/>
        </w:rPr>
        <w:instrText xml:space="preserve"> REF _Ref438673635 \r \h </w:instrText>
      </w:r>
      <w:r w:rsidR="00ED1979">
        <w:rPr>
          <w:sz w:val="28"/>
          <w:szCs w:val="28"/>
        </w:rPr>
      </w:r>
      <w:r w:rsidR="00ED1979">
        <w:rPr>
          <w:sz w:val="28"/>
          <w:szCs w:val="28"/>
        </w:rPr>
        <w:fldChar w:fldCharType="separate"/>
      </w:r>
      <w:r w:rsidR="00561F33">
        <w:rPr>
          <w:sz w:val="28"/>
          <w:szCs w:val="28"/>
        </w:rPr>
        <w:t>45</w:t>
      </w:r>
      <w:r w:rsidR="00ED1979">
        <w:rPr>
          <w:sz w:val="28"/>
          <w:szCs w:val="28"/>
        </w:rPr>
        <w:fldChar w:fldCharType="end"/>
      </w:r>
      <w:r w:rsidR="009B72C3">
        <w:rPr>
          <w:sz w:val="28"/>
          <w:szCs w:val="28"/>
        </w:rPr>
        <w:t xml:space="preserve">; </w:t>
      </w:r>
      <w:r w:rsidR="00ED1979">
        <w:rPr>
          <w:sz w:val="28"/>
          <w:szCs w:val="28"/>
        </w:rPr>
        <w:fldChar w:fldCharType="begin"/>
      </w:r>
      <w:r w:rsidR="00ED1979">
        <w:rPr>
          <w:sz w:val="28"/>
          <w:szCs w:val="28"/>
        </w:rPr>
        <w:instrText xml:space="preserve"> REF _Ref473532378 \r \h </w:instrText>
      </w:r>
      <w:r w:rsidR="00ED1979">
        <w:rPr>
          <w:sz w:val="28"/>
          <w:szCs w:val="28"/>
        </w:rPr>
      </w:r>
      <w:r w:rsidR="00ED1979">
        <w:rPr>
          <w:sz w:val="28"/>
          <w:szCs w:val="28"/>
        </w:rPr>
        <w:fldChar w:fldCharType="separate"/>
      </w:r>
      <w:r w:rsidR="00561F33">
        <w:rPr>
          <w:sz w:val="28"/>
          <w:szCs w:val="28"/>
        </w:rPr>
        <w:t>41</w:t>
      </w:r>
      <w:r w:rsidR="00ED1979">
        <w:rPr>
          <w:sz w:val="28"/>
          <w:szCs w:val="28"/>
        </w:rPr>
        <w:fldChar w:fldCharType="end"/>
      </w:r>
      <w:r w:rsidRPr="00F45057">
        <w:rPr>
          <w:sz w:val="28"/>
          <w:szCs w:val="28"/>
        </w:rPr>
        <w:t>], спро</w:t>
      </w:r>
      <w:r w:rsidRPr="00F45057">
        <w:rPr>
          <w:sz w:val="28"/>
          <w:szCs w:val="28"/>
        </w:rPr>
        <w:softHyphen/>
        <w:t xml:space="preserve">буємо визначити зміни у чисельності постійного населення України за 2014—2015 </w:t>
      </w:r>
      <w:proofErr w:type="spellStart"/>
      <w:r w:rsidRPr="00F45057">
        <w:rPr>
          <w:sz w:val="28"/>
          <w:szCs w:val="28"/>
          <w:lang w:val="en-US"/>
        </w:rPr>
        <w:t>pp</w:t>
      </w:r>
      <w:proofErr w:type="spellEnd"/>
      <w:r w:rsidRPr="00F45057">
        <w:rPr>
          <w:sz w:val="28"/>
          <w:szCs w:val="28"/>
          <w:lang w:val="ru-RU"/>
        </w:rPr>
        <w:t>.</w:t>
      </w:r>
    </w:p>
    <w:p w:rsidR="0004386C" w:rsidRDefault="0004386C" w:rsidP="000848D4">
      <w:pPr>
        <w:shd w:val="clear" w:color="auto" w:fill="FFFFFF"/>
        <w:spacing w:line="360" w:lineRule="auto"/>
        <w:ind w:firstLine="709"/>
        <w:jc w:val="both"/>
        <w:rPr>
          <w:sz w:val="28"/>
          <w:szCs w:val="28"/>
          <w:lang w:val="ru-RU"/>
        </w:rPr>
      </w:pPr>
    </w:p>
    <w:p w:rsidR="0004386C" w:rsidRDefault="0004386C" w:rsidP="000848D4">
      <w:pPr>
        <w:shd w:val="clear" w:color="auto" w:fill="FFFFFF"/>
        <w:spacing w:line="360" w:lineRule="auto"/>
        <w:ind w:firstLine="709"/>
        <w:jc w:val="both"/>
        <w:rPr>
          <w:sz w:val="28"/>
          <w:szCs w:val="28"/>
          <w:lang w:val="ru-RU"/>
        </w:rPr>
      </w:pPr>
    </w:p>
    <w:p w:rsidR="0004386C" w:rsidRDefault="0004386C" w:rsidP="000848D4">
      <w:pPr>
        <w:shd w:val="clear" w:color="auto" w:fill="FFFFFF"/>
        <w:spacing w:line="360" w:lineRule="auto"/>
        <w:ind w:firstLine="709"/>
        <w:jc w:val="both"/>
        <w:rPr>
          <w:sz w:val="28"/>
          <w:szCs w:val="28"/>
          <w:lang w:val="ru-RU"/>
        </w:rPr>
      </w:pPr>
    </w:p>
    <w:p w:rsidR="000848D4" w:rsidRDefault="000848D4" w:rsidP="000848D4">
      <w:pPr>
        <w:shd w:val="clear" w:color="auto" w:fill="FFFFFF"/>
        <w:spacing w:line="360" w:lineRule="auto"/>
        <w:ind w:firstLine="709"/>
        <w:jc w:val="right"/>
        <w:rPr>
          <w:sz w:val="28"/>
          <w:szCs w:val="28"/>
          <w:lang w:val="ru-RU"/>
        </w:rPr>
      </w:pPr>
      <w:proofErr w:type="spellStart"/>
      <w:r>
        <w:rPr>
          <w:sz w:val="28"/>
          <w:szCs w:val="28"/>
          <w:lang w:val="ru-RU"/>
        </w:rPr>
        <w:lastRenderedPageBreak/>
        <w:t>Таблиця</w:t>
      </w:r>
      <w:proofErr w:type="spellEnd"/>
      <w:r>
        <w:rPr>
          <w:sz w:val="28"/>
          <w:szCs w:val="28"/>
          <w:lang w:val="ru-RU"/>
        </w:rPr>
        <w:t xml:space="preserve"> 2.8</w:t>
      </w:r>
    </w:p>
    <w:p w:rsidR="000848D4" w:rsidRPr="00930CB8" w:rsidRDefault="000848D4" w:rsidP="000848D4">
      <w:pPr>
        <w:shd w:val="clear" w:color="auto" w:fill="FFFFFF"/>
        <w:spacing w:line="360" w:lineRule="auto"/>
        <w:ind w:firstLine="709"/>
        <w:jc w:val="both"/>
        <w:rPr>
          <w:sz w:val="28"/>
          <w:szCs w:val="28"/>
        </w:rPr>
      </w:pPr>
      <w:r w:rsidRPr="00930CB8">
        <w:rPr>
          <w:bCs/>
          <w:sz w:val="28"/>
          <w:szCs w:val="28"/>
        </w:rPr>
        <w:t>Чисельність постійного населення України, АР Крим та м. Севастополя</w:t>
      </w:r>
      <w:r>
        <w:rPr>
          <w:bCs/>
          <w:sz w:val="28"/>
          <w:szCs w:val="28"/>
        </w:rPr>
        <w:t>, осіб</w:t>
      </w:r>
    </w:p>
    <w:tbl>
      <w:tblPr>
        <w:tblW w:w="9595" w:type="dxa"/>
        <w:tblInd w:w="40" w:type="dxa"/>
        <w:tblLayout w:type="fixed"/>
        <w:tblCellMar>
          <w:left w:w="40" w:type="dxa"/>
          <w:right w:w="40" w:type="dxa"/>
        </w:tblCellMar>
        <w:tblLook w:val="0000" w:firstRow="0" w:lastRow="0" w:firstColumn="0" w:lastColumn="0" w:noHBand="0" w:noVBand="0"/>
      </w:tblPr>
      <w:tblGrid>
        <w:gridCol w:w="1526"/>
        <w:gridCol w:w="1166"/>
        <w:gridCol w:w="1344"/>
        <w:gridCol w:w="1349"/>
        <w:gridCol w:w="1330"/>
        <w:gridCol w:w="1344"/>
        <w:gridCol w:w="1536"/>
      </w:tblGrid>
      <w:tr w:rsidR="000848D4" w:rsidRPr="00F45057" w:rsidTr="000848D4">
        <w:trPr>
          <w:trHeight w:hRule="exact" w:val="593"/>
        </w:trPr>
        <w:tc>
          <w:tcPr>
            <w:tcW w:w="1526" w:type="dxa"/>
            <w:vMerge w:val="restart"/>
            <w:tcBorders>
              <w:top w:val="single" w:sz="6" w:space="0" w:color="auto"/>
              <w:left w:val="single" w:sz="6" w:space="0" w:color="auto"/>
              <w:bottom w:val="nil"/>
              <w:right w:val="single" w:sz="6" w:space="0" w:color="auto"/>
            </w:tcBorders>
            <w:shd w:val="clear" w:color="auto" w:fill="FFFFFF"/>
          </w:tcPr>
          <w:p w:rsidR="000848D4" w:rsidRPr="00B33F60" w:rsidRDefault="000848D4" w:rsidP="000848D4">
            <w:pPr>
              <w:shd w:val="clear" w:color="auto" w:fill="FFFFFF"/>
              <w:jc w:val="both"/>
              <w:rPr>
                <w:sz w:val="24"/>
                <w:szCs w:val="24"/>
              </w:rPr>
            </w:pPr>
            <w:r w:rsidRPr="00B33F60">
              <w:rPr>
                <w:bCs/>
                <w:sz w:val="24"/>
                <w:szCs w:val="24"/>
              </w:rPr>
              <w:t>Регіон</w:t>
            </w:r>
          </w:p>
        </w:tc>
        <w:tc>
          <w:tcPr>
            <w:tcW w:w="1166" w:type="dxa"/>
            <w:vMerge w:val="restart"/>
            <w:tcBorders>
              <w:top w:val="single" w:sz="6" w:space="0" w:color="auto"/>
              <w:left w:val="single" w:sz="6" w:space="0" w:color="auto"/>
              <w:bottom w:val="nil"/>
              <w:right w:val="single" w:sz="6" w:space="0" w:color="auto"/>
            </w:tcBorders>
            <w:shd w:val="clear" w:color="auto" w:fill="FFFFFF"/>
          </w:tcPr>
          <w:p w:rsidR="000848D4" w:rsidRPr="00B33F60" w:rsidRDefault="000848D4" w:rsidP="000848D4">
            <w:pPr>
              <w:shd w:val="clear" w:color="auto" w:fill="FFFFFF"/>
              <w:jc w:val="both"/>
              <w:rPr>
                <w:sz w:val="24"/>
                <w:szCs w:val="24"/>
              </w:rPr>
            </w:pPr>
            <w:r w:rsidRPr="00B33F60">
              <w:rPr>
                <w:bCs/>
                <w:sz w:val="24"/>
                <w:szCs w:val="24"/>
              </w:rPr>
              <w:t>2014</w:t>
            </w:r>
          </w:p>
        </w:tc>
        <w:tc>
          <w:tcPr>
            <w:tcW w:w="4023" w:type="dxa"/>
            <w:gridSpan w:val="3"/>
            <w:tcBorders>
              <w:top w:val="single" w:sz="6" w:space="0" w:color="auto"/>
              <w:left w:val="single" w:sz="6" w:space="0" w:color="auto"/>
              <w:bottom w:val="single" w:sz="6" w:space="0" w:color="auto"/>
              <w:right w:val="single" w:sz="6" w:space="0" w:color="auto"/>
            </w:tcBorders>
            <w:shd w:val="clear" w:color="auto" w:fill="FFFFFF"/>
          </w:tcPr>
          <w:p w:rsidR="000848D4" w:rsidRPr="00B33F60" w:rsidRDefault="000848D4" w:rsidP="000848D4">
            <w:pPr>
              <w:shd w:val="clear" w:color="auto" w:fill="FFFFFF"/>
              <w:jc w:val="both"/>
              <w:rPr>
                <w:sz w:val="24"/>
                <w:szCs w:val="24"/>
              </w:rPr>
            </w:pPr>
            <w:r w:rsidRPr="00B33F60">
              <w:rPr>
                <w:bCs/>
                <w:sz w:val="24"/>
                <w:szCs w:val="24"/>
              </w:rPr>
              <w:t>2015, за даними</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0848D4" w:rsidRPr="00B33F60" w:rsidRDefault="000848D4" w:rsidP="000848D4">
            <w:pPr>
              <w:shd w:val="clear" w:color="auto" w:fill="FFFFFF"/>
              <w:jc w:val="both"/>
              <w:rPr>
                <w:sz w:val="24"/>
                <w:szCs w:val="24"/>
              </w:rPr>
            </w:pPr>
            <w:r w:rsidRPr="00B33F60">
              <w:rPr>
                <w:bCs/>
                <w:sz w:val="24"/>
                <w:szCs w:val="24"/>
              </w:rPr>
              <w:t>Загальний приріст у 2015 р. порівняно з 2014 р.</w:t>
            </w:r>
          </w:p>
        </w:tc>
      </w:tr>
      <w:tr w:rsidR="000848D4" w:rsidRPr="00F45057" w:rsidTr="000848D4">
        <w:trPr>
          <w:trHeight w:hRule="exact" w:val="1408"/>
        </w:trPr>
        <w:tc>
          <w:tcPr>
            <w:tcW w:w="1526" w:type="dxa"/>
            <w:vMerge/>
            <w:tcBorders>
              <w:top w:val="nil"/>
              <w:left w:val="single" w:sz="6" w:space="0" w:color="auto"/>
              <w:bottom w:val="single" w:sz="6" w:space="0" w:color="auto"/>
              <w:right w:val="single" w:sz="6" w:space="0" w:color="auto"/>
            </w:tcBorders>
            <w:shd w:val="clear" w:color="auto" w:fill="FFFFFF"/>
          </w:tcPr>
          <w:p w:rsidR="000848D4" w:rsidRPr="00B33F60" w:rsidRDefault="000848D4" w:rsidP="000848D4">
            <w:pPr>
              <w:jc w:val="both"/>
              <w:rPr>
                <w:sz w:val="24"/>
                <w:szCs w:val="24"/>
              </w:rPr>
            </w:pPr>
          </w:p>
          <w:p w:rsidR="000848D4" w:rsidRPr="00B33F60" w:rsidRDefault="000848D4" w:rsidP="000848D4">
            <w:pPr>
              <w:jc w:val="both"/>
              <w:rPr>
                <w:sz w:val="24"/>
                <w:szCs w:val="24"/>
              </w:rPr>
            </w:pPr>
          </w:p>
        </w:tc>
        <w:tc>
          <w:tcPr>
            <w:tcW w:w="1166" w:type="dxa"/>
            <w:vMerge/>
            <w:tcBorders>
              <w:top w:val="nil"/>
              <w:left w:val="single" w:sz="6" w:space="0" w:color="auto"/>
              <w:bottom w:val="single" w:sz="6" w:space="0" w:color="auto"/>
              <w:right w:val="single" w:sz="6" w:space="0" w:color="auto"/>
            </w:tcBorders>
            <w:shd w:val="clear" w:color="auto" w:fill="FFFFFF"/>
          </w:tcPr>
          <w:p w:rsidR="000848D4" w:rsidRPr="00B33F60" w:rsidRDefault="000848D4" w:rsidP="000848D4">
            <w:pPr>
              <w:jc w:val="both"/>
              <w:rPr>
                <w:sz w:val="24"/>
                <w:szCs w:val="24"/>
              </w:rPr>
            </w:pPr>
          </w:p>
          <w:p w:rsidR="000848D4" w:rsidRPr="00B33F60" w:rsidRDefault="000848D4" w:rsidP="000848D4">
            <w:pPr>
              <w:jc w:val="both"/>
              <w:rPr>
                <w:sz w:val="24"/>
                <w:szCs w:val="24"/>
              </w:rPr>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0848D4" w:rsidRPr="00B33F60" w:rsidRDefault="000848D4" w:rsidP="000848D4">
            <w:pPr>
              <w:shd w:val="clear" w:color="auto" w:fill="FFFFFF"/>
              <w:jc w:val="both"/>
              <w:rPr>
                <w:sz w:val="24"/>
                <w:szCs w:val="24"/>
              </w:rPr>
            </w:pPr>
            <w:r w:rsidRPr="00B33F60">
              <w:rPr>
                <w:bCs/>
                <w:sz w:val="24"/>
                <w:szCs w:val="24"/>
              </w:rPr>
              <w:t>ФСДС РК</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0848D4" w:rsidRPr="00B33F60" w:rsidRDefault="000848D4" w:rsidP="000848D4">
            <w:pPr>
              <w:shd w:val="clear" w:color="auto" w:fill="FFFFFF"/>
              <w:jc w:val="both"/>
              <w:rPr>
                <w:sz w:val="24"/>
                <w:szCs w:val="24"/>
              </w:rPr>
            </w:pPr>
            <w:r w:rsidRPr="00B33F60">
              <w:rPr>
                <w:bCs/>
                <w:sz w:val="24"/>
                <w:szCs w:val="24"/>
              </w:rPr>
              <w:t>ДСУ,</w:t>
            </w:r>
          </w:p>
          <w:p w:rsidR="000848D4" w:rsidRPr="00B33F60" w:rsidRDefault="000848D4" w:rsidP="000848D4">
            <w:pPr>
              <w:shd w:val="clear" w:color="auto" w:fill="FFFFFF"/>
              <w:jc w:val="both"/>
              <w:rPr>
                <w:sz w:val="24"/>
                <w:szCs w:val="24"/>
              </w:rPr>
            </w:pPr>
            <w:r w:rsidRPr="00B33F60">
              <w:rPr>
                <w:bCs/>
                <w:sz w:val="24"/>
                <w:szCs w:val="24"/>
              </w:rPr>
              <w:t>включно 3</w:t>
            </w:r>
          </w:p>
          <w:p w:rsidR="000848D4" w:rsidRPr="00B33F60" w:rsidRDefault="000848D4" w:rsidP="000848D4">
            <w:pPr>
              <w:shd w:val="clear" w:color="auto" w:fill="FFFFFF"/>
              <w:jc w:val="both"/>
              <w:rPr>
                <w:sz w:val="24"/>
                <w:szCs w:val="24"/>
              </w:rPr>
            </w:pPr>
            <w:r w:rsidRPr="00B33F60">
              <w:rPr>
                <w:bCs/>
                <w:sz w:val="24"/>
                <w:szCs w:val="24"/>
              </w:rPr>
              <w:t>анексованою</w:t>
            </w:r>
          </w:p>
          <w:p w:rsidR="000848D4" w:rsidRPr="00B33F60" w:rsidRDefault="000848D4" w:rsidP="000848D4">
            <w:pPr>
              <w:shd w:val="clear" w:color="auto" w:fill="FFFFFF"/>
              <w:jc w:val="both"/>
              <w:rPr>
                <w:sz w:val="24"/>
                <w:szCs w:val="24"/>
              </w:rPr>
            </w:pPr>
            <w:r w:rsidRPr="00B33F60">
              <w:rPr>
                <w:bCs/>
                <w:sz w:val="24"/>
                <w:szCs w:val="24"/>
              </w:rPr>
              <w:t>територією</w:t>
            </w: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0848D4" w:rsidRPr="00B33F60" w:rsidRDefault="000848D4" w:rsidP="000848D4">
            <w:pPr>
              <w:shd w:val="clear" w:color="auto" w:fill="FFFFFF"/>
              <w:jc w:val="both"/>
              <w:rPr>
                <w:sz w:val="24"/>
                <w:szCs w:val="24"/>
              </w:rPr>
            </w:pPr>
            <w:r w:rsidRPr="00B33F60">
              <w:rPr>
                <w:bCs/>
                <w:sz w:val="24"/>
                <w:szCs w:val="24"/>
              </w:rPr>
              <w:t>ДСУ,</w:t>
            </w:r>
          </w:p>
          <w:p w:rsidR="000848D4" w:rsidRPr="00B33F60" w:rsidRDefault="000848D4" w:rsidP="000848D4">
            <w:pPr>
              <w:shd w:val="clear" w:color="auto" w:fill="FFFFFF"/>
              <w:jc w:val="both"/>
              <w:rPr>
                <w:sz w:val="24"/>
                <w:szCs w:val="24"/>
              </w:rPr>
            </w:pPr>
            <w:r w:rsidRPr="00B33F60">
              <w:rPr>
                <w:bCs/>
                <w:sz w:val="24"/>
                <w:szCs w:val="24"/>
              </w:rPr>
              <w:t>без</w:t>
            </w:r>
          </w:p>
          <w:p w:rsidR="000848D4" w:rsidRPr="00B33F60" w:rsidRDefault="000848D4" w:rsidP="000848D4">
            <w:pPr>
              <w:shd w:val="clear" w:color="auto" w:fill="FFFFFF"/>
              <w:jc w:val="both"/>
              <w:rPr>
                <w:sz w:val="24"/>
                <w:szCs w:val="24"/>
              </w:rPr>
            </w:pPr>
            <w:r w:rsidRPr="00B33F60">
              <w:rPr>
                <w:bCs/>
                <w:sz w:val="24"/>
                <w:szCs w:val="24"/>
              </w:rPr>
              <w:t>анексованої</w:t>
            </w:r>
          </w:p>
          <w:p w:rsidR="000848D4" w:rsidRPr="00B33F60" w:rsidRDefault="000848D4" w:rsidP="000848D4">
            <w:pPr>
              <w:shd w:val="clear" w:color="auto" w:fill="FFFFFF"/>
              <w:jc w:val="both"/>
              <w:rPr>
                <w:sz w:val="24"/>
                <w:szCs w:val="24"/>
              </w:rPr>
            </w:pPr>
            <w:r w:rsidRPr="00B33F60">
              <w:rPr>
                <w:bCs/>
                <w:sz w:val="24"/>
                <w:szCs w:val="24"/>
              </w:rPr>
              <w:t>території</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0848D4" w:rsidRPr="00B33F60" w:rsidRDefault="000848D4" w:rsidP="000848D4">
            <w:pPr>
              <w:shd w:val="clear" w:color="auto" w:fill="FFFFFF"/>
              <w:jc w:val="both"/>
              <w:rPr>
                <w:sz w:val="24"/>
                <w:szCs w:val="24"/>
              </w:rPr>
            </w:pPr>
            <w:r w:rsidRPr="00B33F60">
              <w:rPr>
                <w:bCs/>
                <w:sz w:val="24"/>
                <w:szCs w:val="24"/>
              </w:rPr>
              <w:t>ДСУ,</w:t>
            </w:r>
          </w:p>
          <w:p w:rsidR="000848D4" w:rsidRPr="00B33F60" w:rsidRDefault="000848D4" w:rsidP="000848D4">
            <w:pPr>
              <w:shd w:val="clear" w:color="auto" w:fill="FFFFFF"/>
              <w:jc w:val="both"/>
              <w:rPr>
                <w:sz w:val="24"/>
                <w:szCs w:val="24"/>
              </w:rPr>
            </w:pPr>
            <w:r w:rsidRPr="00B33F60">
              <w:rPr>
                <w:bCs/>
                <w:sz w:val="24"/>
                <w:szCs w:val="24"/>
              </w:rPr>
              <w:t>включно 3</w:t>
            </w:r>
          </w:p>
          <w:p w:rsidR="000848D4" w:rsidRPr="00B33F60" w:rsidRDefault="000848D4" w:rsidP="000848D4">
            <w:pPr>
              <w:shd w:val="clear" w:color="auto" w:fill="FFFFFF"/>
              <w:jc w:val="both"/>
              <w:rPr>
                <w:sz w:val="24"/>
                <w:szCs w:val="24"/>
              </w:rPr>
            </w:pPr>
            <w:r w:rsidRPr="00B33F60">
              <w:rPr>
                <w:bCs/>
                <w:sz w:val="24"/>
                <w:szCs w:val="24"/>
              </w:rPr>
              <w:t>анексованою</w:t>
            </w:r>
          </w:p>
          <w:p w:rsidR="000848D4" w:rsidRPr="00B33F60" w:rsidRDefault="000848D4" w:rsidP="000848D4">
            <w:pPr>
              <w:shd w:val="clear" w:color="auto" w:fill="FFFFFF"/>
              <w:jc w:val="both"/>
              <w:rPr>
                <w:sz w:val="24"/>
                <w:szCs w:val="24"/>
              </w:rPr>
            </w:pPr>
            <w:r w:rsidRPr="00B33F60">
              <w:rPr>
                <w:bCs/>
                <w:sz w:val="24"/>
                <w:szCs w:val="24"/>
              </w:rPr>
              <w:t>територією</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0848D4" w:rsidRPr="00B33F60" w:rsidRDefault="000848D4" w:rsidP="000848D4">
            <w:pPr>
              <w:shd w:val="clear" w:color="auto" w:fill="FFFFFF"/>
              <w:jc w:val="both"/>
              <w:rPr>
                <w:sz w:val="24"/>
                <w:szCs w:val="24"/>
              </w:rPr>
            </w:pPr>
            <w:r w:rsidRPr="00B33F60">
              <w:rPr>
                <w:bCs/>
                <w:sz w:val="24"/>
                <w:szCs w:val="24"/>
              </w:rPr>
              <w:t>ДСУ, ФСДС РК</w:t>
            </w:r>
          </w:p>
          <w:p w:rsidR="000848D4" w:rsidRPr="00B33F60" w:rsidRDefault="000848D4" w:rsidP="000848D4">
            <w:pPr>
              <w:shd w:val="clear" w:color="auto" w:fill="FFFFFF"/>
              <w:jc w:val="both"/>
              <w:rPr>
                <w:sz w:val="24"/>
                <w:szCs w:val="24"/>
              </w:rPr>
            </w:pPr>
            <w:r w:rsidRPr="00B33F60">
              <w:rPr>
                <w:bCs/>
                <w:sz w:val="24"/>
                <w:szCs w:val="24"/>
              </w:rPr>
              <w:t>без</w:t>
            </w:r>
          </w:p>
          <w:p w:rsidR="000848D4" w:rsidRPr="00B33F60" w:rsidRDefault="000848D4" w:rsidP="000848D4">
            <w:pPr>
              <w:shd w:val="clear" w:color="auto" w:fill="FFFFFF"/>
              <w:jc w:val="both"/>
              <w:rPr>
                <w:sz w:val="24"/>
                <w:szCs w:val="24"/>
              </w:rPr>
            </w:pPr>
            <w:r w:rsidRPr="00B33F60">
              <w:rPr>
                <w:bCs/>
                <w:sz w:val="24"/>
                <w:szCs w:val="24"/>
              </w:rPr>
              <w:t>анексованої</w:t>
            </w:r>
          </w:p>
          <w:p w:rsidR="000848D4" w:rsidRPr="00B33F60" w:rsidRDefault="000848D4" w:rsidP="000848D4">
            <w:pPr>
              <w:shd w:val="clear" w:color="auto" w:fill="FFFFFF"/>
              <w:jc w:val="both"/>
              <w:rPr>
                <w:sz w:val="24"/>
                <w:szCs w:val="24"/>
              </w:rPr>
            </w:pPr>
            <w:r w:rsidRPr="00B33F60">
              <w:rPr>
                <w:bCs/>
                <w:sz w:val="24"/>
                <w:szCs w:val="24"/>
              </w:rPr>
              <w:t>території</w:t>
            </w:r>
          </w:p>
        </w:tc>
      </w:tr>
      <w:tr w:rsidR="000848D4" w:rsidRPr="00F45057" w:rsidTr="000848D4">
        <w:trPr>
          <w:trHeight w:hRule="exact" w:val="264"/>
        </w:trPr>
        <w:tc>
          <w:tcPr>
            <w:tcW w:w="1526" w:type="dxa"/>
            <w:tcBorders>
              <w:top w:val="single" w:sz="6" w:space="0" w:color="auto"/>
              <w:left w:val="single" w:sz="6" w:space="0" w:color="auto"/>
              <w:bottom w:val="single" w:sz="6" w:space="0" w:color="auto"/>
              <w:right w:val="single" w:sz="6" w:space="0" w:color="auto"/>
            </w:tcBorders>
            <w:shd w:val="clear" w:color="auto" w:fill="FFFFFF"/>
          </w:tcPr>
          <w:p w:rsidR="000848D4" w:rsidRPr="00B33F60" w:rsidRDefault="000848D4" w:rsidP="000848D4">
            <w:pPr>
              <w:shd w:val="clear" w:color="auto" w:fill="FFFFFF"/>
              <w:jc w:val="both"/>
              <w:rPr>
                <w:sz w:val="24"/>
                <w:szCs w:val="24"/>
              </w:rPr>
            </w:pPr>
            <w:r w:rsidRPr="00B33F60">
              <w:rPr>
                <w:sz w:val="24"/>
                <w:szCs w:val="24"/>
              </w:rPr>
              <w:t>Україна</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0848D4" w:rsidRPr="00B33F60" w:rsidRDefault="000848D4" w:rsidP="000848D4">
            <w:pPr>
              <w:shd w:val="clear" w:color="auto" w:fill="FFFFFF"/>
              <w:jc w:val="both"/>
              <w:rPr>
                <w:sz w:val="24"/>
                <w:szCs w:val="24"/>
              </w:rPr>
            </w:pPr>
            <w:r>
              <w:rPr>
                <w:sz w:val="24"/>
                <w:szCs w:val="24"/>
              </w:rPr>
              <w:t>45245</w:t>
            </w:r>
            <w:r w:rsidRPr="00B33F60">
              <w:rPr>
                <w:sz w:val="24"/>
                <w:szCs w:val="24"/>
              </w:rPr>
              <w:t>894</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0848D4" w:rsidRPr="00B33F60" w:rsidRDefault="000848D4" w:rsidP="000848D4">
            <w:pPr>
              <w:shd w:val="clear" w:color="auto" w:fill="FFFFFF"/>
              <w:jc w:val="center"/>
              <w:rPr>
                <w:sz w:val="24"/>
                <w:szCs w:val="24"/>
              </w:rPr>
            </w:pPr>
            <w:r w:rsidRPr="00B33F60">
              <w:rPr>
                <w:bCs/>
                <w:sz w:val="24"/>
                <w:szCs w:val="24"/>
              </w:rPr>
              <w:t>-</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0848D4" w:rsidRPr="00B33F60" w:rsidRDefault="000848D4" w:rsidP="000848D4">
            <w:pPr>
              <w:shd w:val="clear" w:color="auto" w:fill="FFFFFF"/>
              <w:jc w:val="both"/>
              <w:rPr>
                <w:sz w:val="24"/>
                <w:szCs w:val="24"/>
              </w:rPr>
            </w:pPr>
            <w:r>
              <w:rPr>
                <w:sz w:val="24"/>
                <w:szCs w:val="24"/>
              </w:rPr>
              <w:t>45102</w:t>
            </w:r>
            <w:r w:rsidRPr="00B33F60">
              <w:rPr>
                <w:sz w:val="24"/>
                <w:szCs w:val="24"/>
              </w:rPr>
              <w:t>083</w:t>
            </w: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0848D4" w:rsidRPr="00B33F60" w:rsidRDefault="000848D4" w:rsidP="000848D4">
            <w:pPr>
              <w:shd w:val="clear" w:color="auto" w:fill="FFFFFF"/>
              <w:jc w:val="both"/>
              <w:rPr>
                <w:sz w:val="24"/>
                <w:szCs w:val="24"/>
              </w:rPr>
            </w:pPr>
            <w:r>
              <w:rPr>
                <w:sz w:val="24"/>
                <w:szCs w:val="24"/>
              </w:rPr>
              <w:t>42759</w:t>
            </w:r>
            <w:r w:rsidRPr="00B33F60">
              <w:rPr>
                <w:sz w:val="24"/>
                <w:szCs w:val="24"/>
              </w:rPr>
              <w:t>672</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0848D4" w:rsidRPr="00B33F60" w:rsidRDefault="000848D4" w:rsidP="000848D4">
            <w:pPr>
              <w:shd w:val="clear" w:color="auto" w:fill="FFFFFF"/>
              <w:jc w:val="both"/>
              <w:rPr>
                <w:sz w:val="24"/>
                <w:szCs w:val="24"/>
              </w:rPr>
            </w:pPr>
            <w:r w:rsidRPr="00B33F60">
              <w:rPr>
                <w:sz w:val="24"/>
                <w:szCs w:val="24"/>
              </w:rPr>
              <w:t>-143811</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0848D4" w:rsidRPr="00B33F60" w:rsidRDefault="000848D4" w:rsidP="000848D4">
            <w:pPr>
              <w:shd w:val="clear" w:color="auto" w:fill="FFFFFF"/>
              <w:jc w:val="both"/>
              <w:rPr>
                <w:sz w:val="24"/>
                <w:szCs w:val="24"/>
              </w:rPr>
            </w:pPr>
            <w:r w:rsidRPr="00B33F60">
              <w:rPr>
                <w:bCs/>
                <w:sz w:val="24"/>
                <w:szCs w:val="24"/>
              </w:rPr>
              <w:t xml:space="preserve">-2 </w:t>
            </w:r>
            <w:r w:rsidRPr="00B33F60">
              <w:rPr>
                <w:sz w:val="24"/>
                <w:szCs w:val="24"/>
              </w:rPr>
              <w:t>486 222</w:t>
            </w:r>
          </w:p>
        </w:tc>
      </w:tr>
      <w:tr w:rsidR="000848D4" w:rsidRPr="00F45057" w:rsidTr="000848D4">
        <w:trPr>
          <w:trHeight w:hRule="exact" w:val="264"/>
        </w:trPr>
        <w:tc>
          <w:tcPr>
            <w:tcW w:w="1526" w:type="dxa"/>
            <w:tcBorders>
              <w:top w:val="single" w:sz="6" w:space="0" w:color="auto"/>
              <w:left w:val="single" w:sz="6" w:space="0" w:color="auto"/>
              <w:bottom w:val="single" w:sz="6" w:space="0" w:color="auto"/>
              <w:right w:val="single" w:sz="6" w:space="0" w:color="auto"/>
            </w:tcBorders>
            <w:shd w:val="clear" w:color="auto" w:fill="FFFFFF"/>
          </w:tcPr>
          <w:p w:rsidR="000848D4" w:rsidRPr="00B33F60" w:rsidRDefault="000848D4" w:rsidP="000848D4">
            <w:pPr>
              <w:shd w:val="clear" w:color="auto" w:fill="FFFFFF"/>
              <w:jc w:val="both"/>
              <w:rPr>
                <w:sz w:val="24"/>
                <w:szCs w:val="24"/>
              </w:rPr>
            </w:pPr>
            <w:r w:rsidRPr="00B33F60">
              <w:rPr>
                <w:sz w:val="24"/>
                <w:szCs w:val="24"/>
              </w:rPr>
              <w:t>АР Крим</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0848D4" w:rsidRPr="00B33F60" w:rsidRDefault="000848D4" w:rsidP="000848D4">
            <w:pPr>
              <w:shd w:val="clear" w:color="auto" w:fill="FFFFFF"/>
              <w:jc w:val="both"/>
              <w:rPr>
                <w:sz w:val="24"/>
                <w:szCs w:val="24"/>
              </w:rPr>
            </w:pPr>
            <w:r>
              <w:rPr>
                <w:bCs/>
                <w:sz w:val="24"/>
                <w:szCs w:val="24"/>
              </w:rPr>
              <w:t>1</w:t>
            </w:r>
            <w:r>
              <w:rPr>
                <w:sz w:val="24"/>
                <w:szCs w:val="24"/>
              </w:rPr>
              <w:t>958</w:t>
            </w:r>
            <w:r w:rsidRPr="00B33F60">
              <w:rPr>
                <w:sz w:val="24"/>
                <w:szCs w:val="24"/>
              </w:rPr>
              <w:t>504</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0848D4" w:rsidRPr="00B33F60" w:rsidRDefault="000848D4" w:rsidP="000848D4">
            <w:pPr>
              <w:shd w:val="clear" w:color="auto" w:fill="FFFFFF"/>
              <w:jc w:val="both"/>
              <w:rPr>
                <w:sz w:val="24"/>
                <w:szCs w:val="24"/>
              </w:rPr>
            </w:pPr>
            <w:r>
              <w:rPr>
                <w:bCs/>
                <w:sz w:val="24"/>
                <w:szCs w:val="24"/>
              </w:rPr>
              <w:t>1</w:t>
            </w:r>
            <w:r>
              <w:rPr>
                <w:sz w:val="24"/>
                <w:szCs w:val="24"/>
              </w:rPr>
              <w:t>895</w:t>
            </w:r>
            <w:r w:rsidRPr="00B33F60">
              <w:rPr>
                <w:sz w:val="24"/>
                <w:szCs w:val="24"/>
              </w:rPr>
              <w:t>915</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0848D4" w:rsidRPr="00B33F60" w:rsidRDefault="000848D4" w:rsidP="000848D4">
            <w:pPr>
              <w:shd w:val="clear" w:color="auto" w:fill="FFFFFF"/>
              <w:jc w:val="both"/>
              <w:rPr>
                <w:sz w:val="24"/>
                <w:szCs w:val="24"/>
              </w:rPr>
            </w:pPr>
            <w:r>
              <w:rPr>
                <w:bCs/>
                <w:sz w:val="24"/>
                <w:szCs w:val="24"/>
              </w:rPr>
              <w:t>1</w:t>
            </w:r>
            <w:r>
              <w:rPr>
                <w:sz w:val="24"/>
                <w:szCs w:val="24"/>
              </w:rPr>
              <w:t>970</w:t>
            </w:r>
            <w:r w:rsidRPr="00B33F60">
              <w:rPr>
                <w:sz w:val="24"/>
                <w:szCs w:val="24"/>
              </w:rPr>
              <w:t>452</w:t>
            </w: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0848D4" w:rsidRPr="00B33F60" w:rsidRDefault="000848D4" w:rsidP="000848D4">
            <w:pPr>
              <w:shd w:val="clear" w:color="auto" w:fill="FFFFFF"/>
              <w:jc w:val="both"/>
              <w:rPr>
                <w:sz w:val="24"/>
                <w:szCs w:val="24"/>
              </w:rPr>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0848D4" w:rsidRPr="00B33F60" w:rsidRDefault="000848D4" w:rsidP="000848D4">
            <w:pPr>
              <w:shd w:val="clear" w:color="auto" w:fill="FFFFFF"/>
              <w:jc w:val="both"/>
              <w:rPr>
                <w:sz w:val="24"/>
                <w:szCs w:val="24"/>
              </w:rPr>
            </w:pPr>
            <w:r w:rsidRPr="00B33F60">
              <w:rPr>
                <w:sz w:val="24"/>
                <w:szCs w:val="24"/>
              </w:rPr>
              <w:t>11 948</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0848D4" w:rsidRPr="00B33F60" w:rsidRDefault="000848D4" w:rsidP="000848D4">
            <w:pPr>
              <w:shd w:val="clear" w:color="auto" w:fill="FFFFFF"/>
              <w:jc w:val="both"/>
              <w:rPr>
                <w:sz w:val="24"/>
                <w:szCs w:val="24"/>
              </w:rPr>
            </w:pPr>
            <w:r w:rsidRPr="00B33F60">
              <w:rPr>
                <w:sz w:val="24"/>
                <w:szCs w:val="24"/>
              </w:rPr>
              <w:t>-62 589</w:t>
            </w:r>
          </w:p>
        </w:tc>
      </w:tr>
      <w:tr w:rsidR="000848D4" w:rsidRPr="00F45057" w:rsidTr="000848D4">
        <w:trPr>
          <w:trHeight w:hRule="exact" w:val="638"/>
        </w:trPr>
        <w:tc>
          <w:tcPr>
            <w:tcW w:w="1526" w:type="dxa"/>
            <w:tcBorders>
              <w:top w:val="single" w:sz="6" w:space="0" w:color="auto"/>
              <w:left w:val="single" w:sz="6" w:space="0" w:color="auto"/>
              <w:bottom w:val="single" w:sz="6" w:space="0" w:color="auto"/>
              <w:right w:val="single" w:sz="6" w:space="0" w:color="auto"/>
            </w:tcBorders>
            <w:shd w:val="clear" w:color="auto" w:fill="FFFFFF"/>
          </w:tcPr>
          <w:p w:rsidR="000848D4" w:rsidRPr="00B33F60" w:rsidRDefault="000848D4" w:rsidP="000848D4">
            <w:pPr>
              <w:shd w:val="clear" w:color="auto" w:fill="FFFFFF"/>
              <w:jc w:val="both"/>
              <w:rPr>
                <w:sz w:val="24"/>
                <w:szCs w:val="24"/>
              </w:rPr>
            </w:pPr>
            <w:r w:rsidRPr="00B33F60">
              <w:rPr>
                <w:sz w:val="24"/>
                <w:szCs w:val="24"/>
              </w:rPr>
              <w:t>м. Севастополь</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0848D4" w:rsidRPr="00B33F60" w:rsidRDefault="000848D4" w:rsidP="000848D4">
            <w:pPr>
              <w:shd w:val="clear" w:color="auto" w:fill="FFFFFF"/>
              <w:jc w:val="both"/>
              <w:rPr>
                <w:sz w:val="24"/>
                <w:szCs w:val="24"/>
              </w:rPr>
            </w:pPr>
            <w:r>
              <w:rPr>
                <w:sz w:val="24"/>
                <w:szCs w:val="24"/>
              </w:rPr>
              <w:t>383</w:t>
            </w:r>
            <w:r w:rsidRPr="00B33F60">
              <w:rPr>
                <w:sz w:val="24"/>
                <w:szCs w:val="24"/>
              </w:rPr>
              <w:t>907</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0848D4" w:rsidRPr="00B33F60" w:rsidRDefault="000848D4" w:rsidP="000848D4">
            <w:pPr>
              <w:shd w:val="clear" w:color="auto" w:fill="FFFFFF"/>
              <w:jc w:val="both"/>
              <w:rPr>
                <w:sz w:val="24"/>
                <w:szCs w:val="24"/>
              </w:rPr>
            </w:pPr>
            <w:r>
              <w:rPr>
                <w:sz w:val="24"/>
                <w:szCs w:val="24"/>
              </w:rPr>
              <w:t>398</w:t>
            </w:r>
            <w:r w:rsidRPr="00B33F60">
              <w:rPr>
                <w:sz w:val="24"/>
                <w:szCs w:val="24"/>
              </w:rPr>
              <w:t>973</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0848D4" w:rsidRPr="00B33F60" w:rsidRDefault="000848D4" w:rsidP="000848D4">
            <w:pPr>
              <w:shd w:val="clear" w:color="auto" w:fill="FFFFFF"/>
              <w:jc w:val="both"/>
              <w:rPr>
                <w:sz w:val="24"/>
                <w:szCs w:val="24"/>
              </w:rPr>
            </w:pPr>
            <w:r>
              <w:rPr>
                <w:sz w:val="24"/>
                <w:szCs w:val="24"/>
              </w:rPr>
              <w:t>396</w:t>
            </w:r>
            <w:r w:rsidRPr="00B33F60">
              <w:rPr>
                <w:sz w:val="24"/>
                <w:szCs w:val="24"/>
              </w:rPr>
              <w:t>816</w:t>
            </w: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0848D4" w:rsidRPr="00B33F60" w:rsidRDefault="000848D4" w:rsidP="000848D4">
            <w:pPr>
              <w:shd w:val="clear" w:color="auto" w:fill="FFFFFF"/>
              <w:jc w:val="both"/>
              <w:rPr>
                <w:sz w:val="24"/>
                <w:szCs w:val="24"/>
              </w:rPr>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0848D4" w:rsidRPr="00B33F60" w:rsidRDefault="000848D4" w:rsidP="000848D4">
            <w:pPr>
              <w:shd w:val="clear" w:color="auto" w:fill="FFFFFF"/>
              <w:jc w:val="both"/>
              <w:rPr>
                <w:sz w:val="24"/>
                <w:szCs w:val="24"/>
              </w:rPr>
            </w:pPr>
            <w:r w:rsidRPr="00B33F60">
              <w:rPr>
                <w:sz w:val="24"/>
                <w:szCs w:val="24"/>
              </w:rPr>
              <w:t>12 909</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0848D4" w:rsidRPr="00B33F60" w:rsidRDefault="000848D4" w:rsidP="000848D4">
            <w:pPr>
              <w:shd w:val="clear" w:color="auto" w:fill="FFFFFF"/>
              <w:jc w:val="both"/>
              <w:rPr>
                <w:sz w:val="24"/>
                <w:szCs w:val="24"/>
              </w:rPr>
            </w:pPr>
            <w:r w:rsidRPr="00B33F60">
              <w:rPr>
                <w:sz w:val="24"/>
                <w:szCs w:val="24"/>
              </w:rPr>
              <w:t>15 066</w:t>
            </w:r>
          </w:p>
        </w:tc>
      </w:tr>
    </w:tbl>
    <w:p w:rsidR="000848D4" w:rsidRPr="00F45057" w:rsidRDefault="000848D4" w:rsidP="000848D4">
      <w:pPr>
        <w:spacing w:line="360" w:lineRule="auto"/>
        <w:ind w:firstLine="709"/>
        <w:jc w:val="both"/>
        <w:rPr>
          <w:sz w:val="28"/>
          <w:szCs w:val="28"/>
        </w:rPr>
      </w:pPr>
    </w:p>
    <w:p w:rsidR="000848D4" w:rsidRPr="00F45057" w:rsidRDefault="000848D4" w:rsidP="000848D4">
      <w:pPr>
        <w:shd w:val="clear" w:color="auto" w:fill="FFFFFF"/>
        <w:spacing w:line="360" w:lineRule="auto"/>
        <w:ind w:firstLine="709"/>
        <w:jc w:val="both"/>
        <w:rPr>
          <w:sz w:val="28"/>
          <w:szCs w:val="28"/>
        </w:rPr>
      </w:pPr>
      <w:r w:rsidRPr="00F45057">
        <w:rPr>
          <w:sz w:val="28"/>
          <w:szCs w:val="28"/>
        </w:rPr>
        <w:t>Очевидно, що за умови збереження території Криму та м. Севастополя у складі країни чисель</w:t>
      </w:r>
      <w:r w:rsidRPr="00F45057">
        <w:rPr>
          <w:sz w:val="28"/>
          <w:szCs w:val="28"/>
        </w:rPr>
        <w:softHyphen/>
        <w:t>ність її населення за рік скоротилася б лише на вел</w:t>
      </w:r>
      <w:r>
        <w:rPr>
          <w:sz w:val="28"/>
          <w:szCs w:val="28"/>
        </w:rPr>
        <w:t>ичину загального приросту (-143</w:t>
      </w:r>
      <w:r w:rsidRPr="00F45057">
        <w:rPr>
          <w:sz w:val="28"/>
          <w:szCs w:val="28"/>
        </w:rPr>
        <w:t>811 осіб) і</w:t>
      </w:r>
      <w:r>
        <w:rPr>
          <w:sz w:val="28"/>
          <w:szCs w:val="28"/>
        </w:rPr>
        <w:t xml:space="preserve"> становила б на 1.01.2015 р. 45</w:t>
      </w:r>
      <w:r w:rsidRPr="00F45057">
        <w:rPr>
          <w:sz w:val="28"/>
          <w:szCs w:val="28"/>
        </w:rPr>
        <w:t>102 тис. осіб. Унаслі</w:t>
      </w:r>
      <w:r w:rsidRPr="00F45057">
        <w:rPr>
          <w:sz w:val="28"/>
          <w:szCs w:val="28"/>
        </w:rPr>
        <w:softHyphen/>
        <w:t>док анексії території та з урахуванням загального негативного приросту насел</w:t>
      </w:r>
      <w:r>
        <w:rPr>
          <w:sz w:val="28"/>
          <w:szCs w:val="28"/>
        </w:rPr>
        <w:t>ення, Україна втрати</w:t>
      </w:r>
      <w:r>
        <w:rPr>
          <w:sz w:val="28"/>
          <w:szCs w:val="28"/>
        </w:rPr>
        <w:softHyphen/>
        <w:t>ла понад 2</w:t>
      </w:r>
      <w:r w:rsidRPr="00F45057">
        <w:rPr>
          <w:sz w:val="28"/>
          <w:szCs w:val="28"/>
        </w:rPr>
        <w:t>486 тис. осіб, у тому числі тільки через</w:t>
      </w:r>
      <w:r>
        <w:rPr>
          <w:sz w:val="28"/>
          <w:szCs w:val="28"/>
        </w:rPr>
        <w:t xml:space="preserve"> тимчасову окупацію АР Крим - 2</w:t>
      </w:r>
      <w:r w:rsidRPr="00F45057">
        <w:rPr>
          <w:sz w:val="28"/>
          <w:szCs w:val="28"/>
        </w:rPr>
        <w:t>342 тис. осіб.</w:t>
      </w:r>
    </w:p>
    <w:p w:rsidR="000848D4" w:rsidRDefault="000848D4" w:rsidP="000848D4">
      <w:pPr>
        <w:shd w:val="clear" w:color="auto" w:fill="FFFFFF"/>
        <w:spacing w:line="360" w:lineRule="auto"/>
        <w:ind w:firstLine="709"/>
        <w:jc w:val="both"/>
        <w:rPr>
          <w:sz w:val="28"/>
          <w:szCs w:val="28"/>
        </w:rPr>
      </w:pPr>
      <w:r w:rsidRPr="00F45057">
        <w:rPr>
          <w:sz w:val="28"/>
          <w:szCs w:val="28"/>
        </w:rPr>
        <w:t xml:space="preserve">За даними </w:t>
      </w:r>
      <w:proofErr w:type="spellStart"/>
      <w:r w:rsidRPr="00F45057">
        <w:rPr>
          <w:sz w:val="28"/>
          <w:szCs w:val="28"/>
        </w:rPr>
        <w:t>Кримстату</w:t>
      </w:r>
      <w:proofErr w:type="spellEnd"/>
      <w:r w:rsidRPr="00F45057">
        <w:rPr>
          <w:sz w:val="28"/>
          <w:szCs w:val="28"/>
        </w:rPr>
        <w:t xml:space="preserve"> населення Республіки Крим за рік зменшилося майже на 63 тис. осіб (ви</w:t>
      </w:r>
      <w:r w:rsidRPr="00F45057">
        <w:rPr>
          <w:sz w:val="28"/>
          <w:szCs w:val="28"/>
        </w:rPr>
        <w:softHyphen/>
        <w:t>мушене переселення, еміграція, недооблік під час перепису). Кількість мешканців Севастополя, на</w:t>
      </w:r>
      <w:r w:rsidRPr="00F45057">
        <w:rPr>
          <w:sz w:val="28"/>
          <w:szCs w:val="28"/>
        </w:rPr>
        <w:softHyphen/>
        <w:t>впаки, зросла на 15 тис. осіб, що на 2157 осіб біль</w:t>
      </w:r>
      <w:r w:rsidRPr="00F45057">
        <w:rPr>
          <w:sz w:val="28"/>
          <w:szCs w:val="28"/>
        </w:rPr>
        <w:softHyphen/>
        <w:t>ше, ніж за оцінкою Державної служби статистики України. Навряд чи цей надлишковий контингент складають цивільні громадяни Російської Федера</w:t>
      </w:r>
      <w:r w:rsidRPr="00F45057">
        <w:rPr>
          <w:sz w:val="28"/>
          <w:szCs w:val="28"/>
        </w:rPr>
        <w:softHyphen/>
        <w:t>ції, які переїхали на постійне проживання в омрі</w:t>
      </w:r>
      <w:r w:rsidRPr="00F45057">
        <w:rPr>
          <w:sz w:val="28"/>
          <w:szCs w:val="28"/>
        </w:rPr>
        <w:softHyphen/>
        <w:t xml:space="preserve">яний "руський Крим". На жаль, оприлюднені дані </w:t>
      </w:r>
      <w:proofErr w:type="spellStart"/>
      <w:r w:rsidRPr="00F45057">
        <w:rPr>
          <w:sz w:val="28"/>
          <w:szCs w:val="28"/>
        </w:rPr>
        <w:t>Кримстату</w:t>
      </w:r>
      <w:proofErr w:type="spellEnd"/>
      <w:r w:rsidRPr="00F45057">
        <w:rPr>
          <w:sz w:val="28"/>
          <w:szCs w:val="28"/>
        </w:rPr>
        <w:t xml:space="preserve"> не дають можливість визначити акту</w:t>
      </w:r>
      <w:r w:rsidRPr="00F45057">
        <w:rPr>
          <w:sz w:val="28"/>
          <w:szCs w:val="28"/>
        </w:rPr>
        <w:softHyphen/>
        <w:t xml:space="preserve">альну </w:t>
      </w:r>
      <w:proofErr w:type="spellStart"/>
      <w:r w:rsidRPr="00F45057">
        <w:rPr>
          <w:sz w:val="28"/>
          <w:szCs w:val="28"/>
        </w:rPr>
        <w:t>статево-в</w:t>
      </w:r>
      <w:r>
        <w:rPr>
          <w:sz w:val="28"/>
          <w:szCs w:val="28"/>
        </w:rPr>
        <w:t>ікову</w:t>
      </w:r>
      <w:proofErr w:type="spellEnd"/>
      <w:r>
        <w:rPr>
          <w:sz w:val="28"/>
          <w:szCs w:val="28"/>
        </w:rPr>
        <w:t xml:space="preserve"> структуру населення Респу</w:t>
      </w:r>
      <w:r w:rsidRPr="00F45057">
        <w:rPr>
          <w:sz w:val="28"/>
          <w:szCs w:val="28"/>
        </w:rPr>
        <w:t>бліки Крим і м. Севастополя. Можна лише при</w:t>
      </w:r>
      <w:r w:rsidRPr="00F45057">
        <w:rPr>
          <w:sz w:val="28"/>
          <w:szCs w:val="28"/>
        </w:rPr>
        <w:softHyphen/>
        <w:t xml:space="preserve">пустити факт свідомого приховування інформації про справжній </w:t>
      </w:r>
      <w:proofErr w:type="spellStart"/>
      <w:r w:rsidRPr="00F45057">
        <w:rPr>
          <w:sz w:val="28"/>
          <w:szCs w:val="28"/>
        </w:rPr>
        <w:t>статево-віковий</w:t>
      </w:r>
      <w:proofErr w:type="spellEnd"/>
      <w:r w:rsidRPr="00F45057">
        <w:rPr>
          <w:sz w:val="28"/>
          <w:szCs w:val="28"/>
        </w:rPr>
        <w:t xml:space="preserve"> склад населення регіону. Наприклад, важко пояснити, чому </w:t>
      </w:r>
      <w:proofErr w:type="spellStart"/>
      <w:r w:rsidRPr="00F45057">
        <w:rPr>
          <w:sz w:val="28"/>
          <w:szCs w:val="28"/>
        </w:rPr>
        <w:t>Крим</w:t>
      </w:r>
      <w:r w:rsidRPr="00F45057">
        <w:rPr>
          <w:sz w:val="28"/>
          <w:szCs w:val="28"/>
        </w:rPr>
        <w:softHyphen/>
        <w:t>стат</w:t>
      </w:r>
      <w:proofErr w:type="spellEnd"/>
      <w:r w:rsidRPr="00F45057">
        <w:rPr>
          <w:sz w:val="28"/>
          <w:szCs w:val="28"/>
        </w:rPr>
        <w:t xml:space="preserve"> публікує дані про чисельність лише двох ві</w:t>
      </w:r>
      <w:r w:rsidRPr="00F45057">
        <w:rPr>
          <w:sz w:val="28"/>
          <w:szCs w:val="28"/>
        </w:rPr>
        <w:softHyphen/>
        <w:t xml:space="preserve">кових груп (1-6 та 5-18 років), які не порівнянні зі стандартними для всіх країн 5-річними групами. Для оцінювання чисельності </w:t>
      </w:r>
      <w:r w:rsidRPr="00F45057">
        <w:rPr>
          <w:sz w:val="28"/>
          <w:szCs w:val="28"/>
        </w:rPr>
        <w:lastRenderedPageBreak/>
        <w:t>населення Украї</w:t>
      </w:r>
      <w:r w:rsidRPr="00F45057">
        <w:rPr>
          <w:sz w:val="28"/>
          <w:szCs w:val="28"/>
        </w:rPr>
        <w:softHyphen/>
        <w:t>ни в розрізі статі та віку на 1.01.2015 р. за виклю</w:t>
      </w:r>
      <w:r w:rsidRPr="00F45057">
        <w:rPr>
          <w:sz w:val="28"/>
          <w:szCs w:val="28"/>
        </w:rPr>
        <w:softHyphen/>
        <w:t xml:space="preserve">ченням анексованої території бракує інформації, зазначеної в </w:t>
      </w:r>
      <w:r w:rsidRPr="00930CB8">
        <w:rPr>
          <w:sz w:val="28"/>
          <w:szCs w:val="28"/>
        </w:rPr>
        <w:t xml:space="preserve">табл. </w:t>
      </w:r>
      <w:r>
        <w:rPr>
          <w:sz w:val="28"/>
          <w:szCs w:val="28"/>
        </w:rPr>
        <w:t>2.9</w:t>
      </w:r>
    </w:p>
    <w:p w:rsidR="000848D4" w:rsidRDefault="000848D4" w:rsidP="000848D4">
      <w:pPr>
        <w:shd w:val="clear" w:color="auto" w:fill="FFFFFF"/>
        <w:spacing w:line="360" w:lineRule="auto"/>
        <w:ind w:firstLine="709"/>
        <w:jc w:val="right"/>
        <w:rPr>
          <w:sz w:val="28"/>
          <w:szCs w:val="28"/>
        </w:rPr>
      </w:pPr>
      <w:r>
        <w:rPr>
          <w:sz w:val="28"/>
          <w:szCs w:val="28"/>
        </w:rPr>
        <w:t>Таблиця 2.9</w:t>
      </w:r>
    </w:p>
    <w:p w:rsidR="000848D4" w:rsidRPr="00F45057" w:rsidRDefault="000848D4" w:rsidP="000848D4">
      <w:pPr>
        <w:shd w:val="clear" w:color="auto" w:fill="FFFFFF"/>
        <w:spacing w:line="360" w:lineRule="auto"/>
        <w:ind w:firstLine="709"/>
        <w:jc w:val="both"/>
        <w:rPr>
          <w:sz w:val="28"/>
          <w:szCs w:val="28"/>
        </w:rPr>
      </w:pPr>
      <w:r>
        <w:rPr>
          <w:sz w:val="28"/>
          <w:szCs w:val="28"/>
        </w:rPr>
        <w:t xml:space="preserve">Перелік відсутніх і наявних характеристик, необхідних для розрахунку гіпотетичної чисельності і </w:t>
      </w:r>
      <w:proofErr w:type="spellStart"/>
      <w:r>
        <w:rPr>
          <w:sz w:val="28"/>
          <w:szCs w:val="28"/>
        </w:rPr>
        <w:t>статево-вікової</w:t>
      </w:r>
      <w:proofErr w:type="spellEnd"/>
      <w:r>
        <w:rPr>
          <w:sz w:val="28"/>
          <w:szCs w:val="28"/>
        </w:rPr>
        <w:t xml:space="preserve"> структури населення України, АР Крим і м. Севастополя</w:t>
      </w:r>
    </w:p>
    <w:tbl>
      <w:tblPr>
        <w:tblW w:w="9601" w:type="dxa"/>
        <w:tblInd w:w="40" w:type="dxa"/>
        <w:tblLayout w:type="fixed"/>
        <w:tblCellMar>
          <w:left w:w="40" w:type="dxa"/>
          <w:right w:w="40" w:type="dxa"/>
        </w:tblCellMar>
        <w:tblLook w:val="0000" w:firstRow="0" w:lastRow="0" w:firstColumn="0" w:lastColumn="0" w:noHBand="0" w:noVBand="0"/>
      </w:tblPr>
      <w:tblGrid>
        <w:gridCol w:w="3178"/>
        <w:gridCol w:w="2333"/>
        <w:gridCol w:w="4090"/>
      </w:tblGrid>
      <w:tr w:rsidR="000848D4" w:rsidRPr="00F45057" w:rsidTr="000848D4">
        <w:trPr>
          <w:trHeight w:hRule="exact" w:val="836"/>
        </w:trPr>
        <w:tc>
          <w:tcPr>
            <w:tcW w:w="3178" w:type="dxa"/>
            <w:tcBorders>
              <w:top w:val="single" w:sz="6" w:space="0" w:color="auto"/>
              <w:left w:val="single" w:sz="6" w:space="0" w:color="auto"/>
              <w:bottom w:val="single" w:sz="6" w:space="0" w:color="auto"/>
              <w:right w:val="single" w:sz="6" w:space="0" w:color="auto"/>
            </w:tcBorders>
            <w:shd w:val="clear" w:color="auto" w:fill="FFFFFF"/>
            <w:vAlign w:val="center"/>
          </w:tcPr>
          <w:p w:rsidR="000848D4" w:rsidRPr="00A50CFA" w:rsidRDefault="000848D4" w:rsidP="000848D4">
            <w:pPr>
              <w:shd w:val="clear" w:color="auto" w:fill="FFFFFF"/>
              <w:ind w:firstLine="102"/>
              <w:jc w:val="center"/>
              <w:rPr>
                <w:sz w:val="24"/>
                <w:szCs w:val="24"/>
              </w:rPr>
            </w:pPr>
            <w:r w:rsidRPr="00A50CFA">
              <w:rPr>
                <w:bCs/>
                <w:sz w:val="24"/>
                <w:szCs w:val="24"/>
              </w:rPr>
              <w:t>Відсутність даних про структуру</w:t>
            </w:r>
          </w:p>
        </w:tc>
        <w:tc>
          <w:tcPr>
            <w:tcW w:w="2333" w:type="dxa"/>
            <w:tcBorders>
              <w:top w:val="single" w:sz="6" w:space="0" w:color="auto"/>
              <w:left w:val="single" w:sz="6" w:space="0" w:color="auto"/>
              <w:bottom w:val="single" w:sz="6" w:space="0" w:color="auto"/>
              <w:right w:val="single" w:sz="6" w:space="0" w:color="auto"/>
            </w:tcBorders>
            <w:shd w:val="clear" w:color="auto" w:fill="FFFFFF"/>
            <w:vAlign w:val="center"/>
          </w:tcPr>
          <w:p w:rsidR="000848D4" w:rsidRPr="00A50CFA" w:rsidRDefault="000848D4" w:rsidP="000848D4">
            <w:pPr>
              <w:shd w:val="clear" w:color="auto" w:fill="FFFFFF"/>
              <w:ind w:firstLine="102"/>
              <w:jc w:val="center"/>
              <w:rPr>
                <w:sz w:val="24"/>
                <w:szCs w:val="24"/>
              </w:rPr>
            </w:pPr>
            <w:r w:rsidRPr="00A50CFA">
              <w:rPr>
                <w:bCs/>
                <w:sz w:val="24"/>
                <w:szCs w:val="24"/>
              </w:rPr>
              <w:t>Регіон</w:t>
            </w:r>
          </w:p>
        </w:tc>
        <w:tc>
          <w:tcPr>
            <w:tcW w:w="4090" w:type="dxa"/>
            <w:tcBorders>
              <w:top w:val="single" w:sz="6" w:space="0" w:color="auto"/>
              <w:left w:val="single" w:sz="6" w:space="0" w:color="auto"/>
              <w:bottom w:val="single" w:sz="6" w:space="0" w:color="auto"/>
              <w:right w:val="single" w:sz="6" w:space="0" w:color="auto"/>
            </w:tcBorders>
            <w:shd w:val="clear" w:color="auto" w:fill="FFFFFF"/>
            <w:vAlign w:val="center"/>
          </w:tcPr>
          <w:p w:rsidR="000848D4" w:rsidRPr="00A50CFA" w:rsidRDefault="000848D4" w:rsidP="000848D4">
            <w:pPr>
              <w:shd w:val="clear" w:color="auto" w:fill="FFFFFF"/>
              <w:ind w:firstLine="102"/>
              <w:jc w:val="center"/>
              <w:rPr>
                <w:sz w:val="24"/>
                <w:szCs w:val="24"/>
              </w:rPr>
            </w:pPr>
            <w:r w:rsidRPr="00A50CFA">
              <w:rPr>
                <w:bCs/>
                <w:sz w:val="24"/>
                <w:szCs w:val="24"/>
              </w:rPr>
              <w:t>Характеристики, що використовувалися для відновлення (оцінювання) даних</w:t>
            </w:r>
          </w:p>
        </w:tc>
      </w:tr>
      <w:tr w:rsidR="000848D4" w:rsidRPr="00F45057" w:rsidTr="000848D4">
        <w:trPr>
          <w:trHeight w:hRule="exact" w:val="564"/>
        </w:trPr>
        <w:tc>
          <w:tcPr>
            <w:tcW w:w="3178" w:type="dxa"/>
            <w:tcBorders>
              <w:top w:val="single" w:sz="6" w:space="0" w:color="auto"/>
              <w:left w:val="single" w:sz="6" w:space="0" w:color="auto"/>
              <w:bottom w:val="single" w:sz="6" w:space="0" w:color="auto"/>
              <w:right w:val="single" w:sz="6" w:space="0" w:color="auto"/>
            </w:tcBorders>
            <w:shd w:val="clear" w:color="auto" w:fill="FFFFFF"/>
          </w:tcPr>
          <w:p w:rsidR="000848D4" w:rsidRPr="00A50CFA" w:rsidRDefault="000848D4" w:rsidP="000848D4">
            <w:pPr>
              <w:shd w:val="clear" w:color="auto" w:fill="FFFFFF"/>
              <w:ind w:firstLine="102"/>
              <w:jc w:val="both"/>
              <w:rPr>
                <w:sz w:val="24"/>
                <w:szCs w:val="24"/>
              </w:rPr>
            </w:pPr>
            <w:r w:rsidRPr="00A50CFA">
              <w:rPr>
                <w:sz w:val="24"/>
                <w:szCs w:val="24"/>
              </w:rPr>
              <w:t>Народжених (за статтю)</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0848D4" w:rsidRPr="00A50CFA" w:rsidRDefault="000848D4" w:rsidP="000848D4">
            <w:pPr>
              <w:shd w:val="clear" w:color="auto" w:fill="FFFFFF"/>
              <w:ind w:firstLine="102"/>
              <w:jc w:val="center"/>
              <w:rPr>
                <w:sz w:val="24"/>
                <w:szCs w:val="24"/>
              </w:rPr>
            </w:pPr>
            <w:r w:rsidRPr="00A50CFA">
              <w:rPr>
                <w:sz w:val="24"/>
                <w:szCs w:val="24"/>
              </w:rPr>
              <w:t>АР Крим, м. Севастополь</w:t>
            </w:r>
          </w:p>
        </w:tc>
        <w:tc>
          <w:tcPr>
            <w:tcW w:w="4090" w:type="dxa"/>
            <w:tcBorders>
              <w:top w:val="single" w:sz="6" w:space="0" w:color="auto"/>
              <w:left w:val="single" w:sz="6" w:space="0" w:color="auto"/>
              <w:bottom w:val="single" w:sz="6" w:space="0" w:color="auto"/>
              <w:right w:val="single" w:sz="6" w:space="0" w:color="auto"/>
            </w:tcBorders>
            <w:shd w:val="clear" w:color="auto" w:fill="FFFFFF"/>
          </w:tcPr>
          <w:p w:rsidR="000848D4" w:rsidRPr="00A50CFA" w:rsidRDefault="000848D4" w:rsidP="000848D4">
            <w:pPr>
              <w:shd w:val="clear" w:color="auto" w:fill="FFFFFF"/>
              <w:ind w:firstLine="102"/>
              <w:jc w:val="both"/>
              <w:rPr>
                <w:sz w:val="24"/>
                <w:szCs w:val="24"/>
              </w:rPr>
            </w:pPr>
            <w:r w:rsidRPr="00A50CFA">
              <w:rPr>
                <w:sz w:val="24"/>
                <w:szCs w:val="24"/>
              </w:rPr>
              <w:t>Співвідношення статі для новонароджених заданими 2013 р.</w:t>
            </w:r>
          </w:p>
        </w:tc>
      </w:tr>
      <w:tr w:rsidR="000848D4" w:rsidRPr="00F45057" w:rsidTr="000848D4">
        <w:trPr>
          <w:trHeight w:hRule="exact" w:val="572"/>
        </w:trPr>
        <w:tc>
          <w:tcPr>
            <w:tcW w:w="3178" w:type="dxa"/>
            <w:tcBorders>
              <w:top w:val="single" w:sz="6" w:space="0" w:color="auto"/>
              <w:left w:val="single" w:sz="6" w:space="0" w:color="auto"/>
              <w:bottom w:val="single" w:sz="6" w:space="0" w:color="auto"/>
              <w:right w:val="single" w:sz="6" w:space="0" w:color="auto"/>
            </w:tcBorders>
            <w:shd w:val="clear" w:color="auto" w:fill="FFFFFF"/>
          </w:tcPr>
          <w:p w:rsidR="000848D4" w:rsidRPr="00A50CFA" w:rsidRDefault="000848D4" w:rsidP="000848D4">
            <w:pPr>
              <w:shd w:val="clear" w:color="auto" w:fill="FFFFFF"/>
              <w:ind w:firstLine="102"/>
              <w:jc w:val="both"/>
              <w:rPr>
                <w:sz w:val="24"/>
                <w:szCs w:val="24"/>
              </w:rPr>
            </w:pPr>
            <w:r w:rsidRPr="00A50CFA">
              <w:rPr>
                <w:sz w:val="24"/>
                <w:szCs w:val="24"/>
              </w:rPr>
              <w:t>Померлих</w:t>
            </w:r>
          </w:p>
          <w:p w:rsidR="000848D4" w:rsidRPr="00A50CFA" w:rsidRDefault="000848D4" w:rsidP="000848D4">
            <w:pPr>
              <w:shd w:val="clear" w:color="auto" w:fill="FFFFFF"/>
              <w:ind w:firstLine="102"/>
              <w:jc w:val="both"/>
              <w:rPr>
                <w:sz w:val="24"/>
                <w:szCs w:val="24"/>
              </w:rPr>
            </w:pPr>
            <w:r w:rsidRPr="00A50CFA">
              <w:rPr>
                <w:sz w:val="24"/>
                <w:szCs w:val="24"/>
              </w:rPr>
              <w:t>(за статтю та віком)</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0848D4" w:rsidRPr="00A50CFA" w:rsidRDefault="000848D4" w:rsidP="000848D4">
            <w:pPr>
              <w:shd w:val="clear" w:color="auto" w:fill="FFFFFF"/>
              <w:ind w:firstLine="102"/>
              <w:jc w:val="center"/>
              <w:rPr>
                <w:sz w:val="24"/>
                <w:szCs w:val="24"/>
              </w:rPr>
            </w:pPr>
            <w:r w:rsidRPr="00A50CFA">
              <w:rPr>
                <w:sz w:val="24"/>
                <w:szCs w:val="24"/>
              </w:rPr>
              <w:t>АР Крим, м. Севастополь</w:t>
            </w:r>
          </w:p>
        </w:tc>
        <w:tc>
          <w:tcPr>
            <w:tcW w:w="4090" w:type="dxa"/>
            <w:tcBorders>
              <w:top w:val="single" w:sz="6" w:space="0" w:color="auto"/>
              <w:left w:val="single" w:sz="6" w:space="0" w:color="auto"/>
              <w:bottom w:val="single" w:sz="6" w:space="0" w:color="auto"/>
              <w:right w:val="single" w:sz="6" w:space="0" w:color="auto"/>
            </w:tcBorders>
            <w:shd w:val="clear" w:color="auto" w:fill="FFFFFF"/>
          </w:tcPr>
          <w:p w:rsidR="000848D4" w:rsidRPr="00A50CFA" w:rsidRDefault="000848D4" w:rsidP="000848D4">
            <w:pPr>
              <w:shd w:val="clear" w:color="auto" w:fill="FFFFFF"/>
              <w:ind w:firstLine="102"/>
              <w:jc w:val="both"/>
              <w:rPr>
                <w:sz w:val="24"/>
                <w:szCs w:val="24"/>
              </w:rPr>
            </w:pPr>
            <w:r w:rsidRPr="00A50CFA">
              <w:rPr>
                <w:sz w:val="24"/>
                <w:szCs w:val="24"/>
              </w:rPr>
              <w:t>Вікова імовірність померти з таблиць дожиття населення України за 2013 р.</w:t>
            </w:r>
          </w:p>
        </w:tc>
      </w:tr>
      <w:tr w:rsidR="000848D4" w:rsidRPr="00F45057" w:rsidTr="000848D4">
        <w:trPr>
          <w:trHeight w:hRule="exact" w:val="566"/>
        </w:trPr>
        <w:tc>
          <w:tcPr>
            <w:tcW w:w="3178" w:type="dxa"/>
            <w:tcBorders>
              <w:top w:val="single" w:sz="6" w:space="0" w:color="auto"/>
              <w:left w:val="single" w:sz="6" w:space="0" w:color="auto"/>
              <w:bottom w:val="single" w:sz="6" w:space="0" w:color="auto"/>
              <w:right w:val="single" w:sz="6" w:space="0" w:color="auto"/>
            </w:tcBorders>
            <w:shd w:val="clear" w:color="auto" w:fill="FFFFFF"/>
          </w:tcPr>
          <w:p w:rsidR="000848D4" w:rsidRPr="00A50CFA" w:rsidRDefault="000848D4" w:rsidP="000848D4">
            <w:pPr>
              <w:shd w:val="clear" w:color="auto" w:fill="FFFFFF"/>
              <w:ind w:firstLine="102"/>
              <w:jc w:val="both"/>
              <w:rPr>
                <w:sz w:val="24"/>
                <w:szCs w:val="24"/>
              </w:rPr>
            </w:pPr>
            <w:r w:rsidRPr="00A50CFA">
              <w:rPr>
                <w:sz w:val="24"/>
                <w:szCs w:val="24"/>
              </w:rPr>
              <w:t>Міграційного приросту (за статтю та віком)</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0848D4" w:rsidRPr="00A50CFA" w:rsidRDefault="000848D4" w:rsidP="000848D4">
            <w:pPr>
              <w:shd w:val="clear" w:color="auto" w:fill="FFFFFF"/>
              <w:ind w:firstLine="102"/>
              <w:jc w:val="center"/>
              <w:rPr>
                <w:sz w:val="24"/>
                <w:szCs w:val="24"/>
              </w:rPr>
            </w:pPr>
            <w:r w:rsidRPr="00A50CFA">
              <w:rPr>
                <w:sz w:val="24"/>
                <w:szCs w:val="24"/>
              </w:rPr>
              <w:t>Україна, АР Крим,</w:t>
            </w:r>
          </w:p>
          <w:p w:rsidR="000848D4" w:rsidRPr="00A50CFA" w:rsidRDefault="000848D4" w:rsidP="000848D4">
            <w:pPr>
              <w:shd w:val="clear" w:color="auto" w:fill="FFFFFF"/>
              <w:ind w:firstLine="102"/>
              <w:jc w:val="center"/>
              <w:rPr>
                <w:sz w:val="24"/>
                <w:szCs w:val="24"/>
              </w:rPr>
            </w:pPr>
            <w:r w:rsidRPr="00A50CFA">
              <w:rPr>
                <w:sz w:val="24"/>
                <w:szCs w:val="24"/>
              </w:rPr>
              <w:t>м. Севастополь</w:t>
            </w:r>
          </w:p>
        </w:tc>
        <w:tc>
          <w:tcPr>
            <w:tcW w:w="4090" w:type="dxa"/>
            <w:tcBorders>
              <w:top w:val="single" w:sz="6" w:space="0" w:color="auto"/>
              <w:left w:val="single" w:sz="6" w:space="0" w:color="auto"/>
              <w:bottom w:val="single" w:sz="6" w:space="0" w:color="auto"/>
              <w:right w:val="single" w:sz="6" w:space="0" w:color="auto"/>
            </w:tcBorders>
            <w:shd w:val="clear" w:color="auto" w:fill="FFFFFF"/>
          </w:tcPr>
          <w:p w:rsidR="000848D4" w:rsidRPr="00A50CFA" w:rsidRDefault="000848D4" w:rsidP="000848D4">
            <w:pPr>
              <w:shd w:val="clear" w:color="auto" w:fill="FFFFFF"/>
              <w:ind w:firstLine="102"/>
              <w:jc w:val="both"/>
              <w:rPr>
                <w:sz w:val="24"/>
                <w:szCs w:val="24"/>
              </w:rPr>
            </w:pPr>
            <w:proofErr w:type="spellStart"/>
            <w:r w:rsidRPr="00A50CFA">
              <w:rPr>
                <w:sz w:val="24"/>
                <w:szCs w:val="24"/>
              </w:rPr>
              <w:t>Статево-вікова</w:t>
            </w:r>
            <w:proofErr w:type="spellEnd"/>
            <w:r w:rsidRPr="00A50CFA">
              <w:rPr>
                <w:sz w:val="24"/>
                <w:szCs w:val="24"/>
              </w:rPr>
              <w:t xml:space="preserve"> структура мігрантів кожного регіону у середньому за останні три роки</w:t>
            </w:r>
          </w:p>
        </w:tc>
      </w:tr>
    </w:tbl>
    <w:p w:rsidR="000848D4" w:rsidRPr="00F45057" w:rsidRDefault="000848D4" w:rsidP="000848D4">
      <w:pPr>
        <w:spacing w:line="360" w:lineRule="auto"/>
        <w:ind w:firstLine="709"/>
        <w:jc w:val="both"/>
        <w:rPr>
          <w:sz w:val="28"/>
          <w:szCs w:val="28"/>
        </w:rPr>
      </w:pPr>
    </w:p>
    <w:p w:rsidR="000848D4" w:rsidRDefault="000848D4" w:rsidP="000848D4">
      <w:pPr>
        <w:shd w:val="clear" w:color="auto" w:fill="FFFFFF"/>
        <w:spacing w:line="360" w:lineRule="auto"/>
        <w:ind w:firstLine="709"/>
        <w:jc w:val="both"/>
        <w:rPr>
          <w:sz w:val="28"/>
          <w:szCs w:val="28"/>
        </w:rPr>
      </w:pPr>
      <w:r w:rsidRPr="00F45057">
        <w:rPr>
          <w:sz w:val="28"/>
          <w:szCs w:val="28"/>
        </w:rPr>
        <w:t xml:space="preserve">У результаті непрямих розрахунків, а також за допомогою </w:t>
      </w:r>
      <w:proofErr w:type="spellStart"/>
      <w:r w:rsidRPr="00F45057">
        <w:rPr>
          <w:sz w:val="28"/>
          <w:szCs w:val="28"/>
        </w:rPr>
        <w:t>когортно-компонентного</w:t>
      </w:r>
      <w:proofErr w:type="spellEnd"/>
      <w:r w:rsidRPr="00F45057">
        <w:rPr>
          <w:sz w:val="28"/>
          <w:szCs w:val="28"/>
        </w:rPr>
        <w:t xml:space="preserve"> методу </w:t>
      </w:r>
      <w:r w:rsidR="009B72C3">
        <w:rPr>
          <w:sz w:val="28"/>
          <w:szCs w:val="28"/>
        </w:rPr>
        <w:t xml:space="preserve">З. О. </w:t>
      </w:r>
      <w:proofErr w:type="spellStart"/>
      <w:r w:rsidR="009B72C3">
        <w:rPr>
          <w:sz w:val="28"/>
          <w:szCs w:val="28"/>
        </w:rPr>
        <w:t>Пальян</w:t>
      </w:r>
      <w:proofErr w:type="spellEnd"/>
      <w:r w:rsidR="009B72C3">
        <w:rPr>
          <w:sz w:val="28"/>
          <w:szCs w:val="28"/>
        </w:rPr>
        <w:t xml:space="preserve"> [</w:t>
      </w:r>
      <w:r w:rsidR="00ED1979">
        <w:rPr>
          <w:sz w:val="28"/>
          <w:szCs w:val="28"/>
        </w:rPr>
        <w:fldChar w:fldCharType="begin"/>
      </w:r>
      <w:r w:rsidR="00ED1979">
        <w:rPr>
          <w:sz w:val="28"/>
          <w:szCs w:val="28"/>
        </w:rPr>
        <w:instrText xml:space="preserve"> REF _Ref473532422 \r \h </w:instrText>
      </w:r>
      <w:r w:rsidR="00ED1979">
        <w:rPr>
          <w:sz w:val="28"/>
          <w:szCs w:val="28"/>
        </w:rPr>
      </w:r>
      <w:r w:rsidR="00ED1979">
        <w:rPr>
          <w:sz w:val="28"/>
          <w:szCs w:val="28"/>
        </w:rPr>
        <w:fldChar w:fldCharType="separate"/>
      </w:r>
      <w:r w:rsidR="00561F33">
        <w:rPr>
          <w:sz w:val="28"/>
          <w:szCs w:val="28"/>
        </w:rPr>
        <w:t>46</w:t>
      </w:r>
      <w:r w:rsidR="00ED1979">
        <w:rPr>
          <w:sz w:val="28"/>
          <w:szCs w:val="28"/>
        </w:rPr>
        <w:fldChar w:fldCharType="end"/>
      </w:r>
      <w:r>
        <w:rPr>
          <w:sz w:val="28"/>
          <w:szCs w:val="28"/>
        </w:rPr>
        <w:t xml:space="preserve">] </w:t>
      </w:r>
      <w:r w:rsidRPr="00F45057">
        <w:rPr>
          <w:sz w:val="28"/>
          <w:szCs w:val="28"/>
        </w:rPr>
        <w:t>була обчислена гіпотетична чисельність населен</w:t>
      </w:r>
      <w:r w:rsidRPr="00F45057">
        <w:rPr>
          <w:sz w:val="28"/>
          <w:szCs w:val="28"/>
        </w:rPr>
        <w:softHyphen/>
        <w:t>ня АР Крим, Севастополя та України з розподі</w:t>
      </w:r>
      <w:r w:rsidRPr="00F45057">
        <w:rPr>
          <w:sz w:val="28"/>
          <w:szCs w:val="28"/>
        </w:rPr>
        <w:softHyphen/>
        <w:t>лом за статтю та вік</w:t>
      </w:r>
      <w:r w:rsidR="009B72C3">
        <w:rPr>
          <w:sz w:val="28"/>
          <w:szCs w:val="28"/>
        </w:rPr>
        <w:t>ом. Дані табл. 2.10</w:t>
      </w:r>
      <w:r w:rsidRPr="00F45057">
        <w:rPr>
          <w:sz w:val="28"/>
          <w:szCs w:val="28"/>
        </w:rPr>
        <w:t xml:space="preserve"> свідчать про значні розбіжності  між оціночною чисельністю та гіпотетичною. Зазначена розбіжність складає майже 8% від оціночної чи</w:t>
      </w:r>
      <w:r w:rsidRPr="00F45057">
        <w:rPr>
          <w:sz w:val="28"/>
          <w:szCs w:val="28"/>
        </w:rPr>
        <w:softHyphen/>
        <w:t>сельності населення міста. Причинами цього може бути повторна реєстрація одних і тих самих осіб під час перепису, а також урахування додаткового військового конти</w:t>
      </w:r>
      <w:r>
        <w:rPr>
          <w:sz w:val="28"/>
          <w:szCs w:val="28"/>
        </w:rPr>
        <w:t>нгенту у складі постійного насе</w:t>
      </w:r>
      <w:r w:rsidRPr="00F45057">
        <w:rPr>
          <w:sz w:val="28"/>
          <w:szCs w:val="28"/>
        </w:rPr>
        <w:t>лення міста.</w:t>
      </w:r>
    </w:p>
    <w:p w:rsidR="0090340F" w:rsidRDefault="0090340F" w:rsidP="000848D4">
      <w:pPr>
        <w:shd w:val="clear" w:color="auto" w:fill="FFFFFF"/>
        <w:spacing w:line="360" w:lineRule="auto"/>
        <w:ind w:firstLine="709"/>
        <w:jc w:val="both"/>
        <w:rPr>
          <w:sz w:val="28"/>
          <w:szCs w:val="28"/>
        </w:rPr>
      </w:pPr>
    </w:p>
    <w:p w:rsidR="000848D4" w:rsidRDefault="000848D4" w:rsidP="000848D4">
      <w:pPr>
        <w:shd w:val="clear" w:color="auto" w:fill="FFFFFF"/>
        <w:spacing w:line="360" w:lineRule="auto"/>
        <w:ind w:firstLine="709"/>
        <w:jc w:val="right"/>
        <w:rPr>
          <w:sz w:val="28"/>
          <w:szCs w:val="28"/>
        </w:rPr>
      </w:pPr>
      <w:r>
        <w:rPr>
          <w:sz w:val="28"/>
          <w:szCs w:val="28"/>
        </w:rPr>
        <w:t>Таблиця 2.10</w:t>
      </w:r>
    </w:p>
    <w:p w:rsidR="000848D4" w:rsidRPr="00A97508" w:rsidRDefault="000848D4" w:rsidP="000848D4">
      <w:pPr>
        <w:shd w:val="clear" w:color="auto" w:fill="FFFFFF"/>
        <w:spacing w:line="360" w:lineRule="auto"/>
        <w:ind w:firstLine="709"/>
        <w:jc w:val="both"/>
        <w:rPr>
          <w:sz w:val="28"/>
          <w:szCs w:val="28"/>
        </w:rPr>
      </w:pPr>
      <w:r w:rsidRPr="00A97508">
        <w:rPr>
          <w:bCs/>
          <w:sz w:val="28"/>
          <w:szCs w:val="28"/>
        </w:rPr>
        <w:t>Гіпотетична та оціночна чисельність населення Республіки Крим і м. Севастополя</w:t>
      </w:r>
      <w:r w:rsidR="009B72C3">
        <w:rPr>
          <w:bCs/>
          <w:sz w:val="28"/>
          <w:szCs w:val="28"/>
        </w:rPr>
        <w:t xml:space="preserve"> [</w:t>
      </w:r>
      <w:r w:rsidR="00ED1979">
        <w:rPr>
          <w:bCs/>
          <w:sz w:val="28"/>
          <w:szCs w:val="28"/>
        </w:rPr>
        <w:fldChar w:fldCharType="begin"/>
      </w:r>
      <w:r w:rsidR="00ED1979">
        <w:rPr>
          <w:bCs/>
          <w:sz w:val="28"/>
          <w:szCs w:val="28"/>
        </w:rPr>
        <w:instrText xml:space="preserve"> REF _Ref473532422 \r \h </w:instrText>
      </w:r>
      <w:r w:rsidR="00ED1979">
        <w:rPr>
          <w:bCs/>
          <w:sz w:val="28"/>
          <w:szCs w:val="28"/>
        </w:rPr>
      </w:r>
      <w:r w:rsidR="00ED1979">
        <w:rPr>
          <w:bCs/>
          <w:sz w:val="28"/>
          <w:szCs w:val="28"/>
        </w:rPr>
        <w:fldChar w:fldCharType="separate"/>
      </w:r>
      <w:r w:rsidR="00561F33">
        <w:rPr>
          <w:bCs/>
          <w:sz w:val="28"/>
          <w:szCs w:val="28"/>
        </w:rPr>
        <w:t>46</w:t>
      </w:r>
      <w:r w:rsidR="00ED1979">
        <w:rPr>
          <w:bCs/>
          <w:sz w:val="28"/>
          <w:szCs w:val="28"/>
        </w:rPr>
        <w:fldChar w:fldCharType="end"/>
      </w:r>
      <w:r>
        <w:rPr>
          <w:bCs/>
          <w:sz w:val="28"/>
          <w:szCs w:val="28"/>
        </w:rPr>
        <w:t>, с. 37]</w:t>
      </w:r>
    </w:p>
    <w:tbl>
      <w:tblPr>
        <w:tblW w:w="9571" w:type="dxa"/>
        <w:tblInd w:w="40" w:type="dxa"/>
        <w:tblLayout w:type="fixed"/>
        <w:tblCellMar>
          <w:left w:w="40" w:type="dxa"/>
          <w:right w:w="40" w:type="dxa"/>
        </w:tblCellMar>
        <w:tblLook w:val="0000" w:firstRow="0" w:lastRow="0" w:firstColumn="0" w:lastColumn="0" w:noHBand="0" w:noVBand="0"/>
      </w:tblPr>
      <w:tblGrid>
        <w:gridCol w:w="1896"/>
        <w:gridCol w:w="1603"/>
        <w:gridCol w:w="2314"/>
        <w:gridCol w:w="3758"/>
      </w:tblGrid>
      <w:tr w:rsidR="000848D4" w:rsidRPr="00A97508" w:rsidTr="000848D4">
        <w:trPr>
          <w:trHeight w:hRule="exact" w:val="650"/>
        </w:trPr>
        <w:tc>
          <w:tcPr>
            <w:tcW w:w="1896" w:type="dxa"/>
            <w:tcBorders>
              <w:top w:val="single" w:sz="6" w:space="0" w:color="auto"/>
              <w:left w:val="single" w:sz="6" w:space="0" w:color="auto"/>
              <w:bottom w:val="single" w:sz="6" w:space="0" w:color="auto"/>
              <w:right w:val="single" w:sz="6" w:space="0" w:color="auto"/>
            </w:tcBorders>
            <w:shd w:val="clear" w:color="auto" w:fill="FFFFFF"/>
          </w:tcPr>
          <w:p w:rsidR="000848D4" w:rsidRPr="00A97508" w:rsidRDefault="000848D4" w:rsidP="000848D4">
            <w:pPr>
              <w:shd w:val="clear" w:color="auto" w:fill="FFFFFF"/>
              <w:jc w:val="both"/>
              <w:rPr>
                <w:sz w:val="24"/>
                <w:szCs w:val="24"/>
              </w:rPr>
            </w:pPr>
            <w:r w:rsidRPr="00A97508">
              <w:rPr>
                <w:bCs/>
                <w:sz w:val="24"/>
                <w:szCs w:val="24"/>
              </w:rPr>
              <w:t>Регіон</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0848D4" w:rsidRPr="00A97508" w:rsidRDefault="000848D4" w:rsidP="000848D4">
            <w:pPr>
              <w:shd w:val="clear" w:color="auto" w:fill="FFFFFF"/>
              <w:jc w:val="both"/>
              <w:rPr>
                <w:sz w:val="24"/>
                <w:szCs w:val="24"/>
              </w:rPr>
            </w:pPr>
            <w:r w:rsidRPr="00A97508">
              <w:rPr>
                <w:bCs/>
                <w:sz w:val="24"/>
                <w:szCs w:val="24"/>
              </w:rPr>
              <w:t>Гіпотетична чисельність</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0848D4" w:rsidRPr="00A97508" w:rsidRDefault="000848D4" w:rsidP="000848D4">
            <w:pPr>
              <w:shd w:val="clear" w:color="auto" w:fill="FFFFFF"/>
              <w:jc w:val="both"/>
              <w:rPr>
                <w:sz w:val="24"/>
                <w:szCs w:val="24"/>
              </w:rPr>
            </w:pPr>
            <w:r w:rsidRPr="00A97508">
              <w:rPr>
                <w:bCs/>
                <w:sz w:val="24"/>
                <w:szCs w:val="24"/>
              </w:rPr>
              <w:t>Оціночна чисельність</w:t>
            </w:r>
          </w:p>
        </w:tc>
        <w:tc>
          <w:tcPr>
            <w:tcW w:w="3758" w:type="dxa"/>
            <w:tcBorders>
              <w:top w:val="single" w:sz="6" w:space="0" w:color="auto"/>
              <w:left w:val="single" w:sz="6" w:space="0" w:color="auto"/>
              <w:bottom w:val="single" w:sz="6" w:space="0" w:color="auto"/>
              <w:right w:val="single" w:sz="6" w:space="0" w:color="auto"/>
            </w:tcBorders>
            <w:shd w:val="clear" w:color="auto" w:fill="FFFFFF"/>
          </w:tcPr>
          <w:p w:rsidR="000848D4" w:rsidRPr="00A97508" w:rsidRDefault="000848D4" w:rsidP="000848D4">
            <w:pPr>
              <w:shd w:val="clear" w:color="auto" w:fill="FFFFFF"/>
              <w:jc w:val="both"/>
              <w:rPr>
                <w:sz w:val="24"/>
                <w:szCs w:val="24"/>
              </w:rPr>
            </w:pPr>
            <w:r w:rsidRPr="00A97508">
              <w:rPr>
                <w:bCs/>
                <w:sz w:val="24"/>
                <w:szCs w:val="24"/>
              </w:rPr>
              <w:t>Різниця між оціночною і гіпотетичною чисельністю</w:t>
            </w:r>
          </w:p>
        </w:tc>
      </w:tr>
      <w:tr w:rsidR="000848D4" w:rsidRPr="00A97508" w:rsidTr="000848D4">
        <w:trPr>
          <w:trHeight w:hRule="exact" w:val="419"/>
        </w:trPr>
        <w:tc>
          <w:tcPr>
            <w:tcW w:w="1896" w:type="dxa"/>
            <w:tcBorders>
              <w:top w:val="single" w:sz="6" w:space="0" w:color="auto"/>
              <w:left w:val="single" w:sz="6" w:space="0" w:color="auto"/>
              <w:bottom w:val="single" w:sz="6" w:space="0" w:color="auto"/>
              <w:right w:val="single" w:sz="6" w:space="0" w:color="auto"/>
            </w:tcBorders>
            <w:shd w:val="clear" w:color="auto" w:fill="FFFFFF"/>
          </w:tcPr>
          <w:p w:rsidR="000848D4" w:rsidRPr="00A97508" w:rsidRDefault="000848D4" w:rsidP="000848D4">
            <w:pPr>
              <w:shd w:val="clear" w:color="auto" w:fill="FFFFFF"/>
              <w:jc w:val="both"/>
              <w:rPr>
                <w:sz w:val="24"/>
                <w:szCs w:val="24"/>
              </w:rPr>
            </w:pPr>
            <w:r w:rsidRPr="00A97508">
              <w:rPr>
                <w:sz w:val="24"/>
                <w:szCs w:val="24"/>
              </w:rPr>
              <w:t>Республіка Крим</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0848D4" w:rsidRPr="00A97508" w:rsidRDefault="009B72C3" w:rsidP="000848D4">
            <w:pPr>
              <w:shd w:val="clear" w:color="auto" w:fill="FFFFFF"/>
              <w:jc w:val="both"/>
              <w:rPr>
                <w:sz w:val="24"/>
                <w:szCs w:val="24"/>
              </w:rPr>
            </w:pPr>
            <w:r>
              <w:rPr>
                <w:bCs/>
                <w:sz w:val="24"/>
                <w:szCs w:val="24"/>
              </w:rPr>
              <w:t>1</w:t>
            </w:r>
            <w:r>
              <w:rPr>
                <w:sz w:val="24"/>
                <w:szCs w:val="24"/>
              </w:rPr>
              <w:t>909</w:t>
            </w:r>
            <w:r w:rsidR="000848D4" w:rsidRPr="00A97508">
              <w:rPr>
                <w:sz w:val="24"/>
                <w:szCs w:val="24"/>
              </w:rPr>
              <w:t>433</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0848D4" w:rsidRPr="00A97508" w:rsidRDefault="009B72C3" w:rsidP="000848D4">
            <w:pPr>
              <w:shd w:val="clear" w:color="auto" w:fill="FFFFFF"/>
              <w:jc w:val="both"/>
              <w:rPr>
                <w:sz w:val="24"/>
                <w:szCs w:val="24"/>
              </w:rPr>
            </w:pPr>
            <w:r>
              <w:rPr>
                <w:sz w:val="24"/>
                <w:szCs w:val="24"/>
              </w:rPr>
              <w:t>1895</w:t>
            </w:r>
            <w:r w:rsidR="000848D4" w:rsidRPr="00A97508">
              <w:rPr>
                <w:sz w:val="24"/>
                <w:szCs w:val="24"/>
              </w:rPr>
              <w:t>915</w:t>
            </w:r>
          </w:p>
        </w:tc>
        <w:tc>
          <w:tcPr>
            <w:tcW w:w="3758" w:type="dxa"/>
            <w:tcBorders>
              <w:top w:val="single" w:sz="6" w:space="0" w:color="auto"/>
              <w:left w:val="single" w:sz="6" w:space="0" w:color="auto"/>
              <w:bottom w:val="single" w:sz="6" w:space="0" w:color="auto"/>
              <w:right w:val="single" w:sz="6" w:space="0" w:color="auto"/>
            </w:tcBorders>
            <w:shd w:val="clear" w:color="auto" w:fill="FFFFFF"/>
          </w:tcPr>
          <w:p w:rsidR="000848D4" w:rsidRPr="00A97508" w:rsidRDefault="000848D4" w:rsidP="000848D4">
            <w:pPr>
              <w:shd w:val="clear" w:color="auto" w:fill="FFFFFF"/>
              <w:jc w:val="both"/>
              <w:rPr>
                <w:sz w:val="24"/>
                <w:szCs w:val="24"/>
              </w:rPr>
            </w:pPr>
            <w:r w:rsidRPr="00A97508">
              <w:rPr>
                <w:sz w:val="24"/>
                <w:szCs w:val="24"/>
              </w:rPr>
              <w:t>-13518</w:t>
            </w:r>
          </w:p>
        </w:tc>
      </w:tr>
      <w:tr w:rsidR="000848D4" w:rsidRPr="00A97508" w:rsidTr="000848D4">
        <w:trPr>
          <w:trHeight w:hRule="exact" w:val="424"/>
        </w:trPr>
        <w:tc>
          <w:tcPr>
            <w:tcW w:w="1896" w:type="dxa"/>
            <w:tcBorders>
              <w:top w:val="single" w:sz="6" w:space="0" w:color="auto"/>
              <w:left w:val="single" w:sz="6" w:space="0" w:color="auto"/>
              <w:bottom w:val="single" w:sz="6" w:space="0" w:color="auto"/>
              <w:right w:val="single" w:sz="6" w:space="0" w:color="auto"/>
            </w:tcBorders>
            <w:shd w:val="clear" w:color="auto" w:fill="FFFFFF"/>
          </w:tcPr>
          <w:p w:rsidR="000848D4" w:rsidRPr="00A97508" w:rsidRDefault="000848D4" w:rsidP="000848D4">
            <w:pPr>
              <w:shd w:val="clear" w:color="auto" w:fill="FFFFFF"/>
              <w:jc w:val="both"/>
              <w:rPr>
                <w:sz w:val="24"/>
                <w:szCs w:val="24"/>
              </w:rPr>
            </w:pPr>
            <w:r w:rsidRPr="00A97508">
              <w:rPr>
                <w:sz w:val="24"/>
                <w:szCs w:val="24"/>
              </w:rPr>
              <w:t>м. Севастополь</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0848D4" w:rsidRPr="00A97508" w:rsidRDefault="009B72C3" w:rsidP="000848D4">
            <w:pPr>
              <w:shd w:val="clear" w:color="auto" w:fill="FFFFFF"/>
              <w:jc w:val="both"/>
              <w:rPr>
                <w:sz w:val="24"/>
                <w:szCs w:val="24"/>
              </w:rPr>
            </w:pPr>
            <w:r>
              <w:rPr>
                <w:sz w:val="24"/>
                <w:szCs w:val="24"/>
              </w:rPr>
              <w:t>367</w:t>
            </w:r>
            <w:r w:rsidR="000848D4" w:rsidRPr="00A97508">
              <w:rPr>
                <w:sz w:val="24"/>
                <w:szCs w:val="24"/>
              </w:rPr>
              <w:t>449</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0848D4" w:rsidRPr="00A97508" w:rsidRDefault="009B72C3" w:rsidP="000848D4">
            <w:pPr>
              <w:shd w:val="clear" w:color="auto" w:fill="FFFFFF"/>
              <w:jc w:val="both"/>
              <w:rPr>
                <w:sz w:val="24"/>
                <w:szCs w:val="24"/>
              </w:rPr>
            </w:pPr>
            <w:r>
              <w:rPr>
                <w:sz w:val="24"/>
                <w:szCs w:val="24"/>
              </w:rPr>
              <w:t>398</w:t>
            </w:r>
            <w:r w:rsidR="000848D4" w:rsidRPr="00A97508">
              <w:rPr>
                <w:sz w:val="24"/>
                <w:szCs w:val="24"/>
              </w:rPr>
              <w:t>973</w:t>
            </w:r>
          </w:p>
        </w:tc>
        <w:tc>
          <w:tcPr>
            <w:tcW w:w="3758" w:type="dxa"/>
            <w:tcBorders>
              <w:top w:val="single" w:sz="6" w:space="0" w:color="auto"/>
              <w:left w:val="single" w:sz="6" w:space="0" w:color="auto"/>
              <w:bottom w:val="single" w:sz="6" w:space="0" w:color="auto"/>
              <w:right w:val="single" w:sz="6" w:space="0" w:color="auto"/>
            </w:tcBorders>
            <w:shd w:val="clear" w:color="auto" w:fill="FFFFFF"/>
          </w:tcPr>
          <w:p w:rsidR="000848D4" w:rsidRPr="00A97508" w:rsidRDefault="000848D4" w:rsidP="000848D4">
            <w:pPr>
              <w:shd w:val="clear" w:color="auto" w:fill="FFFFFF"/>
              <w:jc w:val="both"/>
              <w:rPr>
                <w:sz w:val="24"/>
                <w:szCs w:val="24"/>
              </w:rPr>
            </w:pPr>
            <w:r w:rsidRPr="00A97508">
              <w:rPr>
                <w:sz w:val="24"/>
                <w:szCs w:val="24"/>
              </w:rPr>
              <w:t>31524</w:t>
            </w:r>
          </w:p>
        </w:tc>
      </w:tr>
      <w:tr w:rsidR="000848D4" w:rsidRPr="00A97508" w:rsidTr="000848D4">
        <w:trPr>
          <w:trHeight w:hRule="exact" w:val="485"/>
        </w:trPr>
        <w:tc>
          <w:tcPr>
            <w:tcW w:w="1896" w:type="dxa"/>
            <w:tcBorders>
              <w:top w:val="single" w:sz="6" w:space="0" w:color="auto"/>
              <w:left w:val="single" w:sz="6" w:space="0" w:color="auto"/>
              <w:bottom w:val="single" w:sz="6" w:space="0" w:color="auto"/>
              <w:right w:val="single" w:sz="6" w:space="0" w:color="auto"/>
            </w:tcBorders>
            <w:shd w:val="clear" w:color="auto" w:fill="FFFFFF"/>
          </w:tcPr>
          <w:p w:rsidR="000848D4" w:rsidRPr="00A97508" w:rsidRDefault="000848D4" w:rsidP="000848D4">
            <w:pPr>
              <w:shd w:val="clear" w:color="auto" w:fill="FFFFFF"/>
              <w:jc w:val="both"/>
              <w:rPr>
                <w:sz w:val="24"/>
                <w:szCs w:val="24"/>
              </w:rPr>
            </w:pPr>
            <w:r w:rsidRPr="00A97508">
              <w:rPr>
                <w:sz w:val="24"/>
                <w:szCs w:val="24"/>
              </w:rPr>
              <w:t>У цілому</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0848D4" w:rsidRPr="00A97508" w:rsidRDefault="009B72C3" w:rsidP="000848D4">
            <w:pPr>
              <w:shd w:val="clear" w:color="auto" w:fill="FFFFFF"/>
              <w:jc w:val="both"/>
              <w:rPr>
                <w:sz w:val="24"/>
                <w:szCs w:val="24"/>
              </w:rPr>
            </w:pPr>
            <w:r>
              <w:rPr>
                <w:bCs/>
                <w:sz w:val="24"/>
                <w:szCs w:val="24"/>
              </w:rPr>
              <w:t>2</w:t>
            </w:r>
            <w:r>
              <w:rPr>
                <w:sz w:val="24"/>
                <w:szCs w:val="24"/>
              </w:rPr>
              <w:t>276</w:t>
            </w:r>
            <w:r w:rsidR="000848D4" w:rsidRPr="00A97508">
              <w:rPr>
                <w:sz w:val="24"/>
                <w:szCs w:val="24"/>
              </w:rPr>
              <w:t>882</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0848D4" w:rsidRPr="00A97508" w:rsidRDefault="009B72C3" w:rsidP="000848D4">
            <w:pPr>
              <w:shd w:val="clear" w:color="auto" w:fill="FFFFFF"/>
              <w:jc w:val="both"/>
              <w:rPr>
                <w:sz w:val="24"/>
                <w:szCs w:val="24"/>
              </w:rPr>
            </w:pPr>
            <w:r>
              <w:rPr>
                <w:sz w:val="24"/>
                <w:szCs w:val="24"/>
              </w:rPr>
              <w:t>2294</w:t>
            </w:r>
            <w:r w:rsidR="000848D4" w:rsidRPr="00A97508">
              <w:rPr>
                <w:sz w:val="24"/>
                <w:szCs w:val="24"/>
              </w:rPr>
              <w:t>888</w:t>
            </w:r>
          </w:p>
        </w:tc>
        <w:tc>
          <w:tcPr>
            <w:tcW w:w="3758" w:type="dxa"/>
            <w:tcBorders>
              <w:top w:val="single" w:sz="6" w:space="0" w:color="auto"/>
              <w:left w:val="single" w:sz="6" w:space="0" w:color="auto"/>
              <w:bottom w:val="single" w:sz="6" w:space="0" w:color="auto"/>
              <w:right w:val="single" w:sz="6" w:space="0" w:color="auto"/>
            </w:tcBorders>
            <w:shd w:val="clear" w:color="auto" w:fill="FFFFFF"/>
          </w:tcPr>
          <w:p w:rsidR="000848D4" w:rsidRPr="00A97508" w:rsidRDefault="009B72C3" w:rsidP="000848D4">
            <w:pPr>
              <w:shd w:val="clear" w:color="auto" w:fill="FFFFFF"/>
              <w:jc w:val="both"/>
              <w:rPr>
                <w:sz w:val="24"/>
                <w:szCs w:val="24"/>
              </w:rPr>
            </w:pPr>
            <w:r>
              <w:rPr>
                <w:sz w:val="24"/>
                <w:szCs w:val="24"/>
              </w:rPr>
              <w:t>18</w:t>
            </w:r>
            <w:r w:rsidR="000848D4" w:rsidRPr="00A97508">
              <w:rPr>
                <w:sz w:val="24"/>
                <w:szCs w:val="24"/>
              </w:rPr>
              <w:t>006</w:t>
            </w:r>
          </w:p>
        </w:tc>
      </w:tr>
    </w:tbl>
    <w:p w:rsidR="009B72C3" w:rsidRDefault="009B72C3" w:rsidP="000848D4">
      <w:pPr>
        <w:shd w:val="clear" w:color="auto" w:fill="FFFFFF"/>
        <w:spacing w:line="360" w:lineRule="auto"/>
        <w:ind w:firstLine="709"/>
        <w:jc w:val="both"/>
        <w:rPr>
          <w:sz w:val="28"/>
          <w:szCs w:val="28"/>
        </w:rPr>
      </w:pPr>
    </w:p>
    <w:p w:rsidR="000848D4" w:rsidRPr="00F45057" w:rsidRDefault="000848D4" w:rsidP="000848D4">
      <w:pPr>
        <w:shd w:val="clear" w:color="auto" w:fill="FFFFFF"/>
        <w:spacing w:line="360" w:lineRule="auto"/>
        <w:ind w:firstLine="709"/>
        <w:jc w:val="both"/>
        <w:rPr>
          <w:sz w:val="28"/>
          <w:szCs w:val="28"/>
        </w:rPr>
      </w:pPr>
      <w:r w:rsidRPr="00F45057">
        <w:rPr>
          <w:sz w:val="28"/>
          <w:szCs w:val="28"/>
        </w:rPr>
        <w:t>Водночас щодо Республіки Крим спостеріга</w:t>
      </w:r>
      <w:r w:rsidRPr="00F45057">
        <w:rPr>
          <w:sz w:val="28"/>
          <w:szCs w:val="28"/>
        </w:rPr>
        <w:softHyphen/>
        <w:t xml:space="preserve">ється протилежна картина: дані </w:t>
      </w:r>
      <w:proofErr w:type="spellStart"/>
      <w:r w:rsidRPr="00F45057">
        <w:rPr>
          <w:sz w:val="28"/>
          <w:szCs w:val="28"/>
        </w:rPr>
        <w:t>Кримстату</w:t>
      </w:r>
      <w:proofErr w:type="spellEnd"/>
      <w:r w:rsidRPr="00F45057">
        <w:rPr>
          <w:sz w:val="28"/>
          <w:szCs w:val="28"/>
        </w:rPr>
        <w:t xml:space="preserve"> фіксу</w:t>
      </w:r>
      <w:r w:rsidRPr="00F45057">
        <w:rPr>
          <w:sz w:val="28"/>
          <w:szCs w:val="28"/>
        </w:rPr>
        <w:softHyphen/>
      </w:r>
      <w:r>
        <w:rPr>
          <w:sz w:val="28"/>
          <w:szCs w:val="28"/>
        </w:rPr>
        <w:t>ють чисельність населення на 13</w:t>
      </w:r>
      <w:r w:rsidRPr="00F45057">
        <w:rPr>
          <w:sz w:val="28"/>
          <w:szCs w:val="28"/>
        </w:rPr>
        <w:t>518 осіб менше, ніж розрахована гіпотетична чисельність. Це може пояснюватися неврахованою нами кількістю ви</w:t>
      </w:r>
      <w:r w:rsidRPr="00F45057">
        <w:rPr>
          <w:sz w:val="28"/>
          <w:szCs w:val="28"/>
        </w:rPr>
        <w:softHyphen/>
        <w:t>мушених переселенців на материкову частину України. Оприлюднені дані Міністерства соціаль</w:t>
      </w:r>
      <w:r w:rsidRPr="00F45057">
        <w:rPr>
          <w:sz w:val="28"/>
          <w:szCs w:val="28"/>
        </w:rPr>
        <w:softHyphen/>
        <w:t>ної політики України свідчать лише про чисель</w:t>
      </w:r>
      <w:r w:rsidRPr="00F45057">
        <w:rPr>
          <w:sz w:val="28"/>
          <w:szCs w:val="28"/>
        </w:rPr>
        <w:softHyphen/>
        <w:t>ність та окремі вікові групи внутрішньо переміще</w:t>
      </w:r>
      <w:r w:rsidRPr="00F45057">
        <w:rPr>
          <w:sz w:val="28"/>
          <w:szCs w:val="28"/>
        </w:rPr>
        <w:softHyphen/>
        <w:t>них осіб, яких прийняли сусідні області України, але без зазначення території походження.</w:t>
      </w:r>
    </w:p>
    <w:p w:rsidR="000848D4" w:rsidRDefault="000848D4" w:rsidP="000848D4">
      <w:pPr>
        <w:shd w:val="clear" w:color="auto" w:fill="FFFFFF"/>
        <w:spacing w:line="360" w:lineRule="auto"/>
        <w:ind w:firstLine="709"/>
        <w:jc w:val="both"/>
        <w:rPr>
          <w:sz w:val="28"/>
          <w:szCs w:val="28"/>
        </w:rPr>
      </w:pPr>
      <w:r w:rsidRPr="00F45057">
        <w:rPr>
          <w:sz w:val="28"/>
          <w:szCs w:val="28"/>
        </w:rPr>
        <w:t>З огляду на відсутність необхідної достовірної інформації, у подальшому дослідженні використо</w:t>
      </w:r>
      <w:r w:rsidRPr="00F45057">
        <w:rPr>
          <w:sz w:val="28"/>
          <w:szCs w:val="28"/>
        </w:rPr>
        <w:softHyphen/>
        <w:t>вуватимуться дві сукупності постійного населення України станом на 1.01.2015 р. Перша - гіпотетич</w:t>
      </w:r>
      <w:r w:rsidRPr="00F45057">
        <w:rPr>
          <w:sz w:val="28"/>
          <w:szCs w:val="28"/>
        </w:rPr>
        <w:softHyphen/>
        <w:t>на чисельність за умови еволюційної зміни демо</w:t>
      </w:r>
      <w:r w:rsidRPr="00F45057">
        <w:rPr>
          <w:sz w:val="28"/>
          <w:szCs w:val="28"/>
        </w:rPr>
        <w:softHyphen/>
        <w:t xml:space="preserve">графічних показників, якби не було соціальних потрясінь і у складі України залишались АР Крим та м. Севастополь. Друга </w:t>
      </w:r>
      <w:r>
        <w:rPr>
          <w:sz w:val="28"/>
          <w:szCs w:val="28"/>
        </w:rPr>
        <w:t>–</w:t>
      </w:r>
      <w:r w:rsidRPr="00F45057">
        <w:rPr>
          <w:sz w:val="28"/>
          <w:szCs w:val="28"/>
        </w:rPr>
        <w:t xml:space="preserve"> очікувана чисельність населення з </w:t>
      </w:r>
      <w:r>
        <w:rPr>
          <w:sz w:val="28"/>
          <w:szCs w:val="28"/>
        </w:rPr>
        <w:t>актуальними демографічними пара</w:t>
      </w:r>
      <w:r w:rsidRPr="00F45057">
        <w:rPr>
          <w:sz w:val="28"/>
          <w:szCs w:val="28"/>
        </w:rPr>
        <w:t xml:space="preserve">метрами 2014 </w:t>
      </w:r>
      <w:r w:rsidRPr="00F45057">
        <w:rPr>
          <w:sz w:val="28"/>
          <w:szCs w:val="28"/>
          <w:lang w:val="en-US"/>
        </w:rPr>
        <w:t>p</w:t>
      </w:r>
      <w:r w:rsidRPr="00F45057">
        <w:rPr>
          <w:sz w:val="28"/>
          <w:szCs w:val="28"/>
          <w:lang w:val="ru-RU"/>
        </w:rPr>
        <w:t xml:space="preserve">., </w:t>
      </w:r>
      <w:r w:rsidRPr="00F45057">
        <w:rPr>
          <w:sz w:val="28"/>
          <w:szCs w:val="28"/>
        </w:rPr>
        <w:t>але без АР Крим і м. Севастополя. Якби природне відтворення та міграція на</w:t>
      </w:r>
      <w:r w:rsidRPr="00F45057">
        <w:rPr>
          <w:sz w:val="28"/>
          <w:szCs w:val="28"/>
        </w:rPr>
        <w:softHyphen/>
        <w:t>селення України відбувалися з інтенсивністю, притаманною "мирним часам" (попередні п'ять років), то за збереження територіальної ціліснос</w:t>
      </w:r>
      <w:r w:rsidRPr="00F45057">
        <w:rPr>
          <w:sz w:val="28"/>
          <w:szCs w:val="28"/>
        </w:rPr>
        <w:softHyphen/>
        <w:t xml:space="preserve">ті, чисельність постійного населення станом на 1.01.2015 р. налічувала б 45,08 </w:t>
      </w:r>
      <w:r w:rsidRPr="00F45057">
        <w:rPr>
          <w:sz w:val="28"/>
          <w:szCs w:val="28"/>
          <w:lang w:val="ru-RU"/>
        </w:rPr>
        <w:t xml:space="preserve">млн </w:t>
      </w:r>
      <w:r w:rsidRPr="00F45057">
        <w:rPr>
          <w:sz w:val="28"/>
          <w:szCs w:val="28"/>
        </w:rPr>
        <w:t xml:space="preserve">осіб </w:t>
      </w:r>
      <w:r w:rsidRPr="00F45057">
        <w:rPr>
          <w:sz w:val="28"/>
          <w:szCs w:val="28"/>
          <w:lang w:val="ru-RU"/>
        </w:rPr>
        <w:t xml:space="preserve">(табл. </w:t>
      </w:r>
      <w:r w:rsidRPr="00900408">
        <w:rPr>
          <w:sz w:val="28"/>
          <w:szCs w:val="28"/>
        </w:rPr>
        <w:t>2.11).</w:t>
      </w:r>
      <w:r w:rsidRPr="00F45057">
        <w:rPr>
          <w:sz w:val="28"/>
          <w:szCs w:val="28"/>
        </w:rPr>
        <w:t xml:space="preserve"> </w:t>
      </w:r>
    </w:p>
    <w:p w:rsidR="000848D4" w:rsidRDefault="000848D4" w:rsidP="000848D4">
      <w:pPr>
        <w:shd w:val="clear" w:color="auto" w:fill="FFFFFF"/>
        <w:spacing w:line="360" w:lineRule="auto"/>
        <w:ind w:firstLine="709"/>
        <w:jc w:val="right"/>
        <w:rPr>
          <w:sz w:val="28"/>
          <w:szCs w:val="28"/>
        </w:rPr>
      </w:pPr>
      <w:r>
        <w:rPr>
          <w:sz w:val="28"/>
          <w:szCs w:val="28"/>
        </w:rPr>
        <w:t>Таблиця 2.11.</w:t>
      </w:r>
    </w:p>
    <w:p w:rsidR="000848D4" w:rsidRPr="00F45057" w:rsidRDefault="000848D4" w:rsidP="000848D4">
      <w:pPr>
        <w:shd w:val="clear" w:color="auto" w:fill="FFFFFF"/>
        <w:spacing w:line="360" w:lineRule="auto"/>
        <w:ind w:firstLine="709"/>
        <w:jc w:val="both"/>
        <w:rPr>
          <w:sz w:val="28"/>
          <w:szCs w:val="28"/>
        </w:rPr>
      </w:pPr>
      <w:r>
        <w:rPr>
          <w:sz w:val="28"/>
          <w:szCs w:val="28"/>
        </w:rPr>
        <w:t xml:space="preserve">Демографічні показники гіпотетичного й очікуваного населення України </w:t>
      </w:r>
      <w:r w:rsidR="00ED1979">
        <w:rPr>
          <w:sz w:val="28"/>
          <w:szCs w:val="28"/>
        </w:rPr>
        <w:t>[</w:t>
      </w:r>
      <w:r w:rsidR="00ED1979">
        <w:rPr>
          <w:sz w:val="28"/>
          <w:szCs w:val="28"/>
        </w:rPr>
        <w:fldChar w:fldCharType="begin"/>
      </w:r>
      <w:r w:rsidR="00ED1979">
        <w:rPr>
          <w:sz w:val="28"/>
          <w:szCs w:val="28"/>
        </w:rPr>
        <w:instrText xml:space="preserve"> REF _Ref473532422 \r \h </w:instrText>
      </w:r>
      <w:r w:rsidR="00ED1979">
        <w:rPr>
          <w:sz w:val="28"/>
          <w:szCs w:val="28"/>
        </w:rPr>
      </w:r>
      <w:r w:rsidR="00ED1979">
        <w:rPr>
          <w:sz w:val="28"/>
          <w:szCs w:val="28"/>
        </w:rPr>
        <w:fldChar w:fldCharType="separate"/>
      </w:r>
      <w:r w:rsidR="00561F33">
        <w:rPr>
          <w:sz w:val="28"/>
          <w:szCs w:val="28"/>
        </w:rPr>
        <w:t>46</w:t>
      </w:r>
      <w:r w:rsidR="00ED1979">
        <w:rPr>
          <w:sz w:val="28"/>
          <w:szCs w:val="28"/>
        </w:rPr>
        <w:fldChar w:fldCharType="end"/>
      </w:r>
      <w:r w:rsidR="00ED1979">
        <w:rPr>
          <w:sz w:val="28"/>
          <w:szCs w:val="28"/>
        </w:rPr>
        <w:t>]</w:t>
      </w:r>
    </w:p>
    <w:tbl>
      <w:tblPr>
        <w:tblW w:w="9562" w:type="dxa"/>
        <w:tblInd w:w="40" w:type="dxa"/>
        <w:tblLayout w:type="fixed"/>
        <w:tblCellMar>
          <w:left w:w="40" w:type="dxa"/>
          <w:right w:w="40" w:type="dxa"/>
        </w:tblCellMar>
        <w:tblLook w:val="0000" w:firstRow="0" w:lastRow="0" w:firstColumn="0" w:lastColumn="0" w:noHBand="0" w:noVBand="0"/>
      </w:tblPr>
      <w:tblGrid>
        <w:gridCol w:w="3317"/>
        <w:gridCol w:w="2606"/>
        <w:gridCol w:w="2597"/>
        <w:gridCol w:w="1042"/>
      </w:tblGrid>
      <w:tr w:rsidR="000848D4" w:rsidRPr="00F45057" w:rsidTr="000848D4">
        <w:trPr>
          <w:trHeight w:hRule="exact" w:val="470"/>
        </w:trPr>
        <w:tc>
          <w:tcPr>
            <w:tcW w:w="3317" w:type="dxa"/>
            <w:tcBorders>
              <w:top w:val="single" w:sz="6" w:space="0" w:color="auto"/>
              <w:left w:val="single" w:sz="6" w:space="0" w:color="auto"/>
              <w:bottom w:val="single" w:sz="6" w:space="0" w:color="auto"/>
              <w:right w:val="single" w:sz="6" w:space="0" w:color="auto"/>
            </w:tcBorders>
            <w:shd w:val="clear" w:color="auto" w:fill="FFFFFF"/>
          </w:tcPr>
          <w:p w:rsidR="000848D4" w:rsidRPr="004D1C1B" w:rsidRDefault="000848D4" w:rsidP="000848D4">
            <w:pPr>
              <w:shd w:val="clear" w:color="auto" w:fill="FFFFFF"/>
              <w:jc w:val="both"/>
              <w:rPr>
                <w:sz w:val="24"/>
                <w:szCs w:val="24"/>
              </w:rPr>
            </w:pPr>
            <w:r w:rsidRPr="004D1C1B">
              <w:rPr>
                <w:bCs/>
                <w:sz w:val="24"/>
                <w:szCs w:val="24"/>
              </w:rPr>
              <w:t>Показник</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0848D4" w:rsidRPr="004D1C1B" w:rsidRDefault="000848D4" w:rsidP="000848D4">
            <w:pPr>
              <w:shd w:val="clear" w:color="auto" w:fill="FFFFFF"/>
              <w:jc w:val="both"/>
              <w:rPr>
                <w:sz w:val="24"/>
                <w:szCs w:val="24"/>
              </w:rPr>
            </w:pPr>
            <w:r w:rsidRPr="004D1C1B">
              <w:rPr>
                <w:bCs/>
                <w:sz w:val="24"/>
                <w:szCs w:val="24"/>
              </w:rPr>
              <w:t>Гіпотетичне населення</w:t>
            </w: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0848D4" w:rsidRPr="004D1C1B" w:rsidRDefault="000848D4" w:rsidP="000848D4">
            <w:pPr>
              <w:shd w:val="clear" w:color="auto" w:fill="FFFFFF"/>
              <w:jc w:val="both"/>
              <w:rPr>
                <w:sz w:val="24"/>
                <w:szCs w:val="24"/>
              </w:rPr>
            </w:pPr>
            <w:r w:rsidRPr="004D1C1B">
              <w:rPr>
                <w:bCs/>
                <w:sz w:val="24"/>
                <w:szCs w:val="24"/>
              </w:rPr>
              <w:t>Очікуване населення</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0848D4" w:rsidRPr="004D1C1B" w:rsidRDefault="000848D4" w:rsidP="000848D4">
            <w:pPr>
              <w:shd w:val="clear" w:color="auto" w:fill="FFFFFF"/>
              <w:jc w:val="both"/>
              <w:rPr>
                <w:sz w:val="24"/>
                <w:szCs w:val="24"/>
              </w:rPr>
            </w:pPr>
            <w:r w:rsidRPr="004D1C1B">
              <w:rPr>
                <w:bCs/>
                <w:sz w:val="24"/>
                <w:szCs w:val="24"/>
              </w:rPr>
              <w:t>Різниця</w:t>
            </w:r>
          </w:p>
        </w:tc>
      </w:tr>
      <w:tr w:rsidR="000848D4" w:rsidRPr="00F45057" w:rsidTr="000848D4">
        <w:trPr>
          <w:trHeight w:hRule="exact" w:val="634"/>
        </w:trPr>
        <w:tc>
          <w:tcPr>
            <w:tcW w:w="3317" w:type="dxa"/>
            <w:tcBorders>
              <w:top w:val="single" w:sz="6" w:space="0" w:color="auto"/>
              <w:left w:val="single" w:sz="6" w:space="0" w:color="auto"/>
              <w:bottom w:val="single" w:sz="6" w:space="0" w:color="auto"/>
              <w:right w:val="single" w:sz="6" w:space="0" w:color="auto"/>
            </w:tcBorders>
            <w:shd w:val="clear" w:color="auto" w:fill="FFFFFF"/>
          </w:tcPr>
          <w:p w:rsidR="000848D4" w:rsidRPr="004D1C1B" w:rsidRDefault="000848D4" w:rsidP="000848D4">
            <w:pPr>
              <w:shd w:val="clear" w:color="auto" w:fill="FFFFFF"/>
              <w:jc w:val="both"/>
              <w:rPr>
                <w:sz w:val="24"/>
                <w:szCs w:val="24"/>
              </w:rPr>
            </w:pPr>
            <w:r w:rsidRPr="004D1C1B">
              <w:rPr>
                <w:sz w:val="24"/>
                <w:szCs w:val="24"/>
              </w:rPr>
              <w:t xml:space="preserve">Чисельність населення, </w:t>
            </w:r>
            <w:r w:rsidRPr="004D1C1B">
              <w:rPr>
                <w:sz w:val="24"/>
                <w:szCs w:val="24"/>
                <w:lang w:val="ru-RU"/>
              </w:rPr>
              <w:t xml:space="preserve">млн </w:t>
            </w:r>
            <w:r w:rsidRPr="004D1C1B">
              <w:rPr>
                <w:sz w:val="24"/>
                <w:szCs w:val="24"/>
              </w:rPr>
              <w:t>осіб</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0848D4" w:rsidRPr="004D1C1B" w:rsidRDefault="000848D4" w:rsidP="000848D4">
            <w:pPr>
              <w:shd w:val="clear" w:color="auto" w:fill="FFFFFF"/>
              <w:jc w:val="center"/>
              <w:rPr>
                <w:sz w:val="24"/>
                <w:szCs w:val="24"/>
              </w:rPr>
            </w:pPr>
            <w:r w:rsidRPr="004D1C1B">
              <w:rPr>
                <w:sz w:val="24"/>
                <w:szCs w:val="24"/>
              </w:rPr>
              <w:t>45,08</w:t>
            </w: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0848D4" w:rsidRPr="004D1C1B" w:rsidRDefault="000848D4" w:rsidP="000848D4">
            <w:pPr>
              <w:shd w:val="clear" w:color="auto" w:fill="FFFFFF"/>
              <w:jc w:val="center"/>
              <w:rPr>
                <w:sz w:val="24"/>
                <w:szCs w:val="24"/>
              </w:rPr>
            </w:pPr>
            <w:r w:rsidRPr="004D1C1B">
              <w:rPr>
                <w:sz w:val="24"/>
                <w:szCs w:val="24"/>
              </w:rPr>
              <w:t>42,83</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0848D4" w:rsidRPr="004D1C1B" w:rsidRDefault="000848D4" w:rsidP="000848D4">
            <w:pPr>
              <w:shd w:val="clear" w:color="auto" w:fill="FFFFFF"/>
              <w:jc w:val="center"/>
              <w:rPr>
                <w:sz w:val="24"/>
                <w:szCs w:val="24"/>
              </w:rPr>
            </w:pPr>
            <w:r w:rsidRPr="004D1C1B">
              <w:rPr>
                <w:sz w:val="24"/>
                <w:szCs w:val="24"/>
              </w:rPr>
              <w:t>-2,25</w:t>
            </w:r>
          </w:p>
        </w:tc>
      </w:tr>
      <w:tr w:rsidR="000848D4" w:rsidRPr="00F45057" w:rsidTr="000848D4">
        <w:trPr>
          <w:trHeight w:hRule="exact" w:val="558"/>
        </w:trPr>
        <w:tc>
          <w:tcPr>
            <w:tcW w:w="3317" w:type="dxa"/>
            <w:tcBorders>
              <w:top w:val="single" w:sz="6" w:space="0" w:color="auto"/>
              <w:left w:val="single" w:sz="6" w:space="0" w:color="auto"/>
              <w:bottom w:val="single" w:sz="6" w:space="0" w:color="auto"/>
              <w:right w:val="single" w:sz="6" w:space="0" w:color="auto"/>
            </w:tcBorders>
            <w:shd w:val="clear" w:color="auto" w:fill="FFFFFF"/>
          </w:tcPr>
          <w:p w:rsidR="000848D4" w:rsidRPr="004D1C1B" w:rsidRDefault="000848D4" w:rsidP="000848D4">
            <w:pPr>
              <w:shd w:val="clear" w:color="auto" w:fill="FFFFFF"/>
              <w:jc w:val="both"/>
              <w:rPr>
                <w:sz w:val="24"/>
                <w:szCs w:val="24"/>
              </w:rPr>
            </w:pPr>
            <w:r w:rsidRPr="004D1C1B">
              <w:rPr>
                <w:sz w:val="24"/>
                <w:szCs w:val="24"/>
              </w:rPr>
              <w:t>Кількість народжених, тис. осіб</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0848D4" w:rsidRPr="004D1C1B" w:rsidRDefault="000848D4" w:rsidP="000848D4">
            <w:pPr>
              <w:shd w:val="clear" w:color="auto" w:fill="FFFFFF"/>
              <w:jc w:val="center"/>
              <w:rPr>
                <w:sz w:val="24"/>
                <w:szCs w:val="24"/>
              </w:rPr>
            </w:pPr>
            <w:r w:rsidRPr="004D1C1B">
              <w:rPr>
                <w:sz w:val="24"/>
                <w:szCs w:val="24"/>
              </w:rPr>
              <w:t>485,1</w:t>
            </w: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0848D4" w:rsidRPr="004D1C1B" w:rsidRDefault="000848D4" w:rsidP="000848D4">
            <w:pPr>
              <w:shd w:val="clear" w:color="auto" w:fill="FFFFFF"/>
              <w:jc w:val="center"/>
              <w:rPr>
                <w:sz w:val="24"/>
                <w:szCs w:val="24"/>
              </w:rPr>
            </w:pPr>
            <w:r w:rsidRPr="004D1C1B">
              <w:rPr>
                <w:sz w:val="24"/>
                <w:szCs w:val="24"/>
              </w:rPr>
              <w:t>465</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0848D4" w:rsidRPr="004D1C1B" w:rsidRDefault="000848D4" w:rsidP="000848D4">
            <w:pPr>
              <w:shd w:val="clear" w:color="auto" w:fill="FFFFFF"/>
              <w:jc w:val="center"/>
              <w:rPr>
                <w:sz w:val="24"/>
                <w:szCs w:val="24"/>
              </w:rPr>
            </w:pPr>
            <w:r w:rsidRPr="004D1C1B">
              <w:rPr>
                <w:sz w:val="24"/>
                <w:szCs w:val="24"/>
              </w:rPr>
              <w:t>-20,1</w:t>
            </w:r>
          </w:p>
        </w:tc>
      </w:tr>
      <w:tr w:rsidR="000848D4" w:rsidRPr="00F45057" w:rsidTr="000848D4">
        <w:trPr>
          <w:trHeight w:hRule="exact" w:val="466"/>
        </w:trPr>
        <w:tc>
          <w:tcPr>
            <w:tcW w:w="3317" w:type="dxa"/>
            <w:tcBorders>
              <w:top w:val="single" w:sz="6" w:space="0" w:color="auto"/>
              <w:left w:val="single" w:sz="6" w:space="0" w:color="auto"/>
              <w:bottom w:val="single" w:sz="6" w:space="0" w:color="auto"/>
              <w:right w:val="single" w:sz="6" w:space="0" w:color="auto"/>
            </w:tcBorders>
            <w:shd w:val="clear" w:color="auto" w:fill="FFFFFF"/>
          </w:tcPr>
          <w:p w:rsidR="000848D4" w:rsidRPr="004D1C1B" w:rsidRDefault="000848D4" w:rsidP="000848D4">
            <w:pPr>
              <w:shd w:val="clear" w:color="auto" w:fill="FFFFFF"/>
              <w:jc w:val="both"/>
              <w:rPr>
                <w:sz w:val="24"/>
                <w:szCs w:val="24"/>
              </w:rPr>
            </w:pPr>
            <w:r w:rsidRPr="004D1C1B">
              <w:rPr>
                <w:sz w:val="24"/>
                <w:szCs w:val="24"/>
              </w:rPr>
              <w:t>Кількість померлих, тис. осіб</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0848D4" w:rsidRPr="004D1C1B" w:rsidRDefault="000848D4" w:rsidP="000848D4">
            <w:pPr>
              <w:shd w:val="clear" w:color="auto" w:fill="FFFFFF"/>
              <w:jc w:val="center"/>
              <w:rPr>
                <w:sz w:val="24"/>
                <w:szCs w:val="24"/>
              </w:rPr>
            </w:pPr>
            <w:r w:rsidRPr="004D1C1B">
              <w:rPr>
                <w:sz w:val="24"/>
                <w:szCs w:val="24"/>
              </w:rPr>
              <w:t>655,1</w:t>
            </w: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0848D4" w:rsidRPr="004D1C1B" w:rsidRDefault="000848D4" w:rsidP="000848D4">
            <w:pPr>
              <w:shd w:val="clear" w:color="auto" w:fill="FFFFFF"/>
              <w:jc w:val="center"/>
              <w:rPr>
                <w:sz w:val="24"/>
                <w:szCs w:val="24"/>
              </w:rPr>
            </w:pPr>
            <w:r w:rsidRPr="004D1C1B">
              <w:rPr>
                <w:sz w:val="24"/>
                <w:szCs w:val="24"/>
              </w:rPr>
              <w:t>581,4</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0848D4" w:rsidRPr="004D1C1B" w:rsidRDefault="000848D4" w:rsidP="000848D4">
            <w:pPr>
              <w:shd w:val="clear" w:color="auto" w:fill="FFFFFF"/>
              <w:jc w:val="center"/>
              <w:rPr>
                <w:sz w:val="24"/>
                <w:szCs w:val="24"/>
              </w:rPr>
            </w:pPr>
            <w:r w:rsidRPr="004D1C1B">
              <w:rPr>
                <w:sz w:val="24"/>
                <w:szCs w:val="24"/>
              </w:rPr>
              <w:t>-73,7</w:t>
            </w:r>
          </w:p>
        </w:tc>
      </w:tr>
      <w:tr w:rsidR="000848D4" w:rsidRPr="00F45057" w:rsidTr="000848D4">
        <w:trPr>
          <w:trHeight w:hRule="exact" w:val="490"/>
        </w:trPr>
        <w:tc>
          <w:tcPr>
            <w:tcW w:w="3317" w:type="dxa"/>
            <w:tcBorders>
              <w:top w:val="single" w:sz="6" w:space="0" w:color="auto"/>
              <w:left w:val="single" w:sz="6" w:space="0" w:color="auto"/>
              <w:bottom w:val="single" w:sz="6" w:space="0" w:color="auto"/>
              <w:right w:val="single" w:sz="6" w:space="0" w:color="auto"/>
            </w:tcBorders>
            <w:shd w:val="clear" w:color="auto" w:fill="FFFFFF"/>
          </w:tcPr>
          <w:p w:rsidR="000848D4" w:rsidRPr="004D1C1B" w:rsidRDefault="000848D4" w:rsidP="000848D4">
            <w:pPr>
              <w:shd w:val="clear" w:color="auto" w:fill="FFFFFF"/>
              <w:jc w:val="both"/>
              <w:rPr>
                <w:sz w:val="24"/>
                <w:szCs w:val="24"/>
              </w:rPr>
            </w:pPr>
            <w:r w:rsidRPr="004D1C1B">
              <w:rPr>
                <w:sz w:val="24"/>
                <w:szCs w:val="24"/>
              </w:rPr>
              <w:t>Природний приріст, тис. осіб</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0848D4" w:rsidRPr="004D1C1B" w:rsidRDefault="000848D4" w:rsidP="000848D4">
            <w:pPr>
              <w:shd w:val="clear" w:color="auto" w:fill="FFFFFF"/>
              <w:jc w:val="center"/>
              <w:rPr>
                <w:sz w:val="24"/>
                <w:szCs w:val="24"/>
              </w:rPr>
            </w:pPr>
            <w:r w:rsidRPr="004D1C1B">
              <w:rPr>
                <w:sz w:val="24"/>
                <w:szCs w:val="24"/>
              </w:rPr>
              <w:t>-170,0</w:t>
            </w: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0848D4" w:rsidRPr="004D1C1B" w:rsidRDefault="000848D4" w:rsidP="000848D4">
            <w:pPr>
              <w:shd w:val="clear" w:color="auto" w:fill="FFFFFF"/>
              <w:jc w:val="center"/>
              <w:rPr>
                <w:sz w:val="24"/>
                <w:szCs w:val="24"/>
              </w:rPr>
            </w:pPr>
            <w:r w:rsidRPr="004D1C1B">
              <w:rPr>
                <w:sz w:val="24"/>
                <w:szCs w:val="24"/>
              </w:rPr>
              <w:t>-116,4</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0848D4" w:rsidRPr="004D1C1B" w:rsidRDefault="000848D4" w:rsidP="000848D4">
            <w:pPr>
              <w:shd w:val="clear" w:color="auto" w:fill="FFFFFF"/>
              <w:jc w:val="center"/>
              <w:rPr>
                <w:sz w:val="24"/>
                <w:szCs w:val="24"/>
              </w:rPr>
            </w:pPr>
            <w:r w:rsidRPr="004D1C1B">
              <w:rPr>
                <w:sz w:val="24"/>
                <w:szCs w:val="24"/>
              </w:rPr>
              <w:t>53,6</w:t>
            </w:r>
          </w:p>
        </w:tc>
      </w:tr>
    </w:tbl>
    <w:p w:rsidR="000848D4" w:rsidRDefault="000848D4" w:rsidP="000848D4">
      <w:pPr>
        <w:spacing w:line="360" w:lineRule="auto"/>
        <w:ind w:firstLine="709"/>
        <w:jc w:val="both"/>
        <w:rPr>
          <w:sz w:val="28"/>
          <w:szCs w:val="28"/>
        </w:rPr>
      </w:pPr>
    </w:p>
    <w:p w:rsidR="000848D4" w:rsidRDefault="000848D4" w:rsidP="000848D4">
      <w:pPr>
        <w:spacing w:line="360" w:lineRule="auto"/>
        <w:ind w:firstLine="709"/>
        <w:jc w:val="both"/>
        <w:rPr>
          <w:sz w:val="28"/>
          <w:szCs w:val="28"/>
        </w:rPr>
      </w:pPr>
      <w:r w:rsidRPr="00F45057">
        <w:rPr>
          <w:sz w:val="28"/>
          <w:szCs w:val="28"/>
        </w:rPr>
        <w:t>Тоді загальні втрати населення внаслідок анек</w:t>
      </w:r>
      <w:r w:rsidRPr="00F45057">
        <w:rPr>
          <w:sz w:val="28"/>
          <w:szCs w:val="28"/>
        </w:rPr>
        <w:softHyphen/>
        <w:t xml:space="preserve">сії території Криму і м. </w:t>
      </w:r>
      <w:r w:rsidRPr="00F45057">
        <w:rPr>
          <w:sz w:val="28"/>
          <w:szCs w:val="28"/>
        </w:rPr>
        <w:lastRenderedPageBreak/>
        <w:t xml:space="preserve">Севастополя складали б 2 </w:t>
      </w:r>
      <w:r w:rsidRPr="0004386C">
        <w:rPr>
          <w:sz w:val="28"/>
          <w:szCs w:val="28"/>
        </w:rPr>
        <w:t>млн</w:t>
      </w:r>
      <w:r w:rsidR="0004386C" w:rsidRPr="0004386C">
        <w:rPr>
          <w:sz w:val="28"/>
          <w:szCs w:val="28"/>
        </w:rPr>
        <w:t>.</w:t>
      </w:r>
      <w:r w:rsidRPr="0004386C">
        <w:rPr>
          <w:sz w:val="28"/>
          <w:szCs w:val="28"/>
        </w:rPr>
        <w:t xml:space="preserve"> </w:t>
      </w:r>
      <w:r w:rsidRPr="00F45057">
        <w:rPr>
          <w:sz w:val="28"/>
          <w:szCs w:val="28"/>
        </w:rPr>
        <w:t>250 тис. осіб. Через скорочення чисельності населення меншою могла б бути кількість наро</w:t>
      </w:r>
      <w:r w:rsidRPr="00F45057">
        <w:rPr>
          <w:sz w:val="28"/>
          <w:szCs w:val="28"/>
        </w:rPr>
        <w:softHyphen/>
        <w:t>джених (на 20,1 тис. осіб) і померлих (на 73,7 тис. осіб). Але завдяки тому, що кількість померлих зменшуватиметься інтенсивніше, ніж чисельність народжених, то можна очікувати менших природ</w:t>
      </w:r>
      <w:r w:rsidRPr="00F45057">
        <w:rPr>
          <w:sz w:val="28"/>
          <w:szCs w:val="28"/>
        </w:rPr>
        <w:softHyphen/>
        <w:t>них втрат (-116,4 тис. осіб проти -170,0 тис. осіб).</w:t>
      </w:r>
    </w:p>
    <w:p w:rsidR="000848D4" w:rsidRDefault="000848D4" w:rsidP="000848D4">
      <w:pPr>
        <w:spacing w:line="360" w:lineRule="auto"/>
        <w:ind w:firstLine="709"/>
        <w:jc w:val="right"/>
        <w:rPr>
          <w:sz w:val="28"/>
          <w:szCs w:val="28"/>
        </w:rPr>
      </w:pPr>
      <w:r>
        <w:rPr>
          <w:sz w:val="28"/>
          <w:szCs w:val="28"/>
        </w:rPr>
        <w:t>Таблиця 2.12</w:t>
      </w:r>
    </w:p>
    <w:p w:rsidR="000848D4" w:rsidRPr="004D1C1B" w:rsidRDefault="000848D4" w:rsidP="000848D4">
      <w:pPr>
        <w:spacing w:line="360" w:lineRule="auto"/>
        <w:ind w:firstLine="709"/>
        <w:jc w:val="both"/>
        <w:rPr>
          <w:sz w:val="28"/>
          <w:szCs w:val="28"/>
        </w:rPr>
      </w:pPr>
      <w:r w:rsidRPr="004D1C1B">
        <w:rPr>
          <w:bCs/>
          <w:sz w:val="28"/>
          <w:szCs w:val="28"/>
        </w:rPr>
        <w:t>Вікова структура гіпотетичного й очікуваного населення України</w:t>
      </w:r>
    </w:p>
    <w:tbl>
      <w:tblPr>
        <w:tblW w:w="9582" w:type="dxa"/>
        <w:tblInd w:w="40" w:type="dxa"/>
        <w:tblLayout w:type="fixed"/>
        <w:tblCellMar>
          <w:left w:w="40" w:type="dxa"/>
          <w:right w:w="40" w:type="dxa"/>
        </w:tblCellMar>
        <w:tblLook w:val="0000" w:firstRow="0" w:lastRow="0" w:firstColumn="0" w:lastColumn="0" w:noHBand="0" w:noVBand="0"/>
      </w:tblPr>
      <w:tblGrid>
        <w:gridCol w:w="2357"/>
        <w:gridCol w:w="2405"/>
        <w:gridCol w:w="2386"/>
        <w:gridCol w:w="2434"/>
      </w:tblGrid>
      <w:tr w:rsidR="000848D4" w:rsidRPr="004D1C1B" w:rsidTr="000848D4">
        <w:trPr>
          <w:trHeight w:hRule="exact" w:val="264"/>
        </w:trPr>
        <w:tc>
          <w:tcPr>
            <w:tcW w:w="2357" w:type="dxa"/>
            <w:vMerge w:val="restart"/>
            <w:tcBorders>
              <w:top w:val="single" w:sz="6" w:space="0" w:color="auto"/>
              <w:left w:val="single" w:sz="6" w:space="0" w:color="auto"/>
              <w:bottom w:val="nil"/>
              <w:right w:val="single" w:sz="6" w:space="0" w:color="auto"/>
            </w:tcBorders>
            <w:shd w:val="clear" w:color="auto" w:fill="FFFFFF"/>
          </w:tcPr>
          <w:p w:rsidR="000848D4" w:rsidRPr="004D1C1B" w:rsidRDefault="000848D4" w:rsidP="000848D4">
            <w:pPr>
              <w:shd w:val="clear" w:color="auto" w:fill="FFFFFF"/>
              <w:ind w:firstLine="709"/>
              <w:jc w:val="both"/>
              <w:rPr>
                <w:sz w:val="24"/>
                <w:szCs w:val="24"/>
              </w:rPr>
            </w:pPr>
            <w:r w:rsidRPr="004D1C1B">
              <w:rPr>
                <w:bCs/>
                <w:sz w:val="24"/>
                <w:szCs w:val="24"/>
              </w:rPr>
              <w:t>Вік, років</w:t>
            </w:r>
          </w:p>
        </w:tc>
        <w:tc>
          <w:tcPr>
            <w:tcW w:w="4791" w:type="dxa"/>
            <w:gridSpan w:val="2"/>
            <w:tcBorders>
              <w:top w:val="single" w:sz="6" w:space="0" w:color="auto"/>
              <w:left w:val="single" w:sz="6" w:space="0" w:color="auto"/>
              <w:bottom w:val="single" w:sz="6" w:space="0" w:color="auto"/>
              <w:right w:val="single" w:sz="6" w:space="0" w:color="auto"/>
            </w:tcBorders>
            <w:shd w:val="clear" w:color="auto" w:fill="FFFFFF"/>
          </w:tcPr>
          <w:p w:rsidR="000848D4" w:rsidRPr="004D1C1B" w:rsidRDefault="000848D4" w:rsidP="000848D4">
            <w:pPr>
              <w:shd w:val="clear" w:color="auto" w:fill="FFFFFF"/>
              <w:ind w:firstLine="709"/>
              <w:jc w:val="both"/>
              <w:rPr>
                <w:sz w:val="24"/>
                <w:szCs w:val="24"/>
              </w:rPr>
            </w:pPr>
            <w:r w:rsidRPr="004D1C1B">
              <w:rPr>
                <w:bCs/>
                <w:sz w:val="24"/>
                <w:szCs w:val="24"/>
              </w:rPr>
              <w:t>Структура населення, %</w:t>
            </w:r>
          </w:p>
        </w:tc>
        <w:tc>
          <w:tcPr>
            <w:tcW w:w="2434" w:type="dxa"/>
            <w:vMerge w:val="restart"/>
            <w:tcBorders>
              <w:top w:val="single" w:sz="6" w:space="0" w:color="auto"/>
              <w:left w:val="single" w:sz="6" w:space="0" w:color="auto"/>
              <w:bottom w:val="nil"/>
              <w:right w:val="single" w:sz="6" w:space="0" w:color="auto"/>
            </w:tcBorders>
            <w:shd w:val="clear" w:color="auto" w:fill="FFFFFF"/>
          </w:tcPr>
          <w:p w:rsidR="000848D4" w:rsidRPr="004D1C1B" w:rsidRDefault="000848D4" w:rsidP="000848D4">
            <w:pPr>
              <w:shd w:val="clear" w:color="auto" w:fill="FFFFFF"/>
              <w:ind w:firstLine="709"/>
              <w:jc w:val="both"/>
              <w:rPr>
                <w:sz w:val="24"/>
                <w:szCs w:val="24"/>
              </w:rPr>
            </w:pPr>
            <w:r w:rsidRPr="004D1C1B">
              <w:rPr>
                <w:bCs/>
                <w:sz w:val="24"/>
                <w:szCs w:val="24"/>
              </w:rPr>
              <w:t>Різниця</w:t>
            </w:r>
          </w:p>
        </w:tc>
      </w:tr>
      <w:tr w:rsidR="000848D4" w:rsidRPr="004D1C1B" w:rsidTr="000848D4">
        <w:trPr>
          <w:trHeight w:hRule="exact" w:val="288"/>
        </w:trPr>
        <w:tc>
          <w:tcPr>
            <w:tcW w:w="2357" w:type="dxa"/>
            <w:vMerge/>
            <w:tcBorders>
              <w:top w:val="nil"/>
              <w:left w:val="single" w:sz="6" w:space="0" w:color="auto"/>
              <w:bottom w:val="single" w:sz="6" w:space="0" w:color="auto"/>
              <w:right w:val="single" w:sz="6" w:space="0" w:color="auto"/>
            </w:tcBorders>
            <w:shd w:val="clear" w:color="auto" w:fill="FFFFFF"/>
          </w:tcPr>
          <w:p w:rsidR="000848D4" w:rsidRPr="004D1C1B" w:rsidRDefault="000848D4" w:rsidP="000848D4">
            <w:pPr>
              <w:ind w:firstLine="709"/>
              <w:jc w:val="both"/>
              <w:rPr>
                <w:sz w:val="24"/>
                <w:szCs w:val="24"/>
              </w:rPr>
            </w:pPr>
          </w:p>
          <w:p w:rsidR="000848D4" w:rsidRPr="004D1C1B" w:rsidRDefault="000848D4" w:rsidP="000848D4">
            <w:pPr>
              <w:ind w:firstLine="709"/>
              <w:jc w:val="both"/>
              <w:rPr>
                <w:sz w:val="24"/>
                <w:szCs w:val="24"/>
              </w:rPr>
            </w:pP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0848D4" w:rsidRPr="004D1C1B" w:rsidRDefault="000848D4" w:rsidP="000848D4">
            <w:pPr>
              <w:shd w:val="clear" w:color="auto" w:fill="FFFFFF"/>
              <w:ind w:firstLine="709"/>
              <w:jc w:val="both"/>
              <w:rPr>
                <w:sz w:val="24"/>
                <w:szCs w:val="24"/>
              </w:rPr>
            </w:pPr>
            <w:r w:rsidRPr="004D1C1B">
              <w:rPr>
                <w:bCs/>
                <w:sz w:val="24"/>
                <w:szCs w:val="24"/>
              </w:rPr>
              <w:t>гіпотетична</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0848D4" w:rsidRPr="004D1C1B" w:rsidRDefault="000848D4" w:rsidP="000848D4">
            <w:pPr>
              <w:shd w:val="clear" w:color="auto" w:fill="FFFFFF"/>
              <w:ind w:firstLine="709"/>
              <w:jc w:val="both"/>
              <w:rPr>
                <w:sz w:val="24"/>
                <w:szCs w:val="24"/>
              </w:rPr>
            </w:pPr>
            <w:r w:rsidRPr="004D1C1B">
              <w:rPr>
                <w:bCs/>
                <w:sz w:val="24"/>
                <w:szCs w:val="24"/>
              </w:rPr>
              <w:t>очікувана</w:t>
            </w:r>
          </w:p>
        </w:tc>
        <w:tc>
          <w:tcPr>
            <w:tcW w:w="2434" w:type="dxa"/>
            <w:vMerge/>
            <w:tcBorders>
              <w:top w:val="nil"/>
              <w:left w:val="single" w:sz="6" w:space="0" w:color="auto"/>
              <w:bottom w:val="single" w:sz="6" w:space="0" w:color="auto"/>
              <w:right w:val="single" w:sz="6" w:space="0" w:color="auto"/>
            </w:tcBorders>
            <w:shd w:val="clear" w:color="auto" w:fill="FFFFFF"/>
          </w:tcPr>
          <w:p w:rsidR="000848D4" w:rsidRPr="004D1C1B" w:rsidRDefault="000848D4" w:rsidP="000848D4">
            <w:pPr>
              <w:shd w:val="clear" w:color="auto" w:fill="FFFFFF"/>
              <w:ind w:firstLine="709"/>
              <w:jc w:val="both"/>
              <w:rPr>
                <w:sz w:val="24"/>
                <w:szCs w:val="24"/>
              </w:rPr>
            </w:pPr>
          </w:p>
          <w:p w:rsidR="000848D4" w:rsidRPr="004D1C1B" w:rsidRDefault="000848D4" w:rsidP="000848D4">
            <w:pPr>
              <w:shd w:val="clear" w:color="auto" w:fill="FFFFFF"/>
              <w:ind w:firstLine="709"/>
              <w:jc w:val="both"/>
              <w:rPr>
                <w:sz w:val="24"/>
                <w:szCs w:val="24"/>
              </w:rPr>
            </w:pPr>
          </w:p>
        </w:tc>
      </w:tr>
      <w:tr w:rsidR="000848D4" w:rsidRPr="004D1C1B" w:rsidTr="000848D4">
        <w:trPr>
          <w:trHeight w:hRule="exact" w:val="269"/>
        </w:trPr>
        <w:tc>
          <w:tcPr>
            <w:tcW w:w="2357" w:type="dxa"/>
            <w:tcBorders>
              <w:top w:val="single" w:sz="6" w:space="0" w:color="auto"/>
              <w:left w:val="single" w:sz="6" w:space="0" w:color="auto"/>
              <w:bottom w:val="single" w:sz="6" w:space="0" w:color="auto"/>
              <w:right w:val="single" w:sz="6" w:space="0" w:color="auto"/>
            </w:tcBorders>
            <w:shd w:val="clear" w:color="auto" w:fill="FFFFFF"/>
          </w:tcPr>
          <w:p w:rsidR="000848D4" w:rsidRPr="004D1C1B" w:rsidRDefault="000848D4" w:rsidP="000848D4">
            <w:pPr>
              <w:shd w:val="clear" w:color="auto" w:fill="FFFFFF"/>
              <w:ind w:firstLine="709"/>
              <w:jc w:val="both"/>
              <w:rPr>
                <w:sz w:val="24"/>
                <w:szCs w:val="24"/>
              </w:rPr>
            </w:pPr>
            <w:r w:rsidRPr="004D1C1B">
              <w:rPr>
                <w:sz w:val="24"/>
                <w:szCs w:val="24"/>
              </w:rPr>
              <w:t>0-4</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0848D4" w:rsidRPr="004D1C1B" w:rsidRDefault="000848D4" w:rsidP="000848D4">
            <w:pPr>
              <w:shd w:val="clear" w:color="auto" w:fill="FFFFFF"/>
              <w:ind w:firstLine="13"/>
              <w:jc w:val="center"/>
              <w:rPr>
                <w:sz w:val="24"/>
                <w:szCs w:val="24"/>
              </w:rPr>
            </w:pPr>
            <w:r w:rsidRPr="004D1C1B">
              <w:rPr>
                <w:sz w:val="24"/>
                <w:szCs w:val="24"/>
              </w:rPr>
              <w:t>5,5</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0848D4" w:rsidRPr="004D1C1B" w:rsidRDefault="000848D4" w:rsidP="000848D4">
            <w:pPr>
              <w:shd w:val="clear" w:color="auto" w:fill="FFFFFF"/>
              <w:ind w:firstLine="13"/>
              <w:jc w:val="center"/>
              <w:rPr>
                <w:sz w:val="24"/>
                <w:szCs w:val="24"/>
              </w:rPr>
            </w:pPr>
            <w:r w:rsidRPr="004D1C1B">
              <w:rPr>
                <w:sz w:val="24"/>
                <w:szCs w:val="24"/>
              </w:rPr>
              <w:t>6,5</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0848D4" w:rsidRPr="004D1C1B" w:rsidRDefault="000848D4" w:rsidP="000848D4">
            <w:pPr>
              <w:shd w:val="clear" w:color="auto" w:fill="FFFFFF"/>
              <w:ind w:firstLine="13"/>
              <w:jc w:val="center"/>
              <w:rPr>
                <w:sz w:val="24"/>
                <w:szCs w:val="24"/>
              </w:rPr>
            </w:pPr>
            <w:r w:rsidRPr="004D1C1B">
              <w:rPr>
                <w:bCs/>
                <w:sz w:val="24"/>
                <w:szCs w:val="24"/>
              </w:rPr>
              <w:t xml:space="preserve">+ </w:t>
            </w:r>
            <w:r w:rsidRPr="004D1C1B">
              <w:rPr>
                <w:sz w:val="24"/>
                <w:szCs w:val="24"/>
              </w:rPr>
              <w:t>1,0</w:t>
            </w:r>
          </w:p>
        </w:tc>
      </w:tr>
      <w:tr w:rsidR="000848D4" w:rsidRPr="004D1C1B" w:rsidTr="000848D4">
        <w:trPr>
          <w:trHeight w:hRule="exact" w:val="278"/>
        </w:trPr>
        <w:tc>
          <w:tcPr>
            <w:tcW w:w="2357" w:type="dxa"/>
            <w:tcBorders>
              <w:top w:val="single" w:sz="6" w:space="0" w:color="auto"/>
              <w:left w:val="single" w:sz="6" w:space="0" w:color="auto"/>
              <w:bottom w:val="single" w:sz="6" w:space="0" w:color="auto"/>
              <w:right w:val="single" w:sz="6" w:space="0" w:color="auto"/>
            </w:tcBorders>
            <w:shd w:val="clear" w:color="auto" w:fill="FFFFFF"/>
          </w:tcPr>
          <w:p w:rsidR="000848D4" w:rsidRPr="004D1C1B" w:rsidRDefault="000848D4" w:rsidP="000848D4">
            <w:pPr>
              <w:shd w:val="clear" w:color="auto" w:fill="FFFFFF"/>
              <w:ind w:firstLine="709"/>
              <w:jc w:val="both"/>
              <w:rPr>
                <w:sz w:val="24"/>
                <w:szCs w:val="24"/>
              </w:rPr>
            </w:pPr>
            <w:r w:rsidRPr="004D1C1B">
              <w:rPr>
                <w:sz w:val="24"/>
                <w:szCs w:val="24"/>
              </w:rPr>
              <w:t>5-14</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0848D4" w:rsidRPr="004D1C1B" w:rsidRDefault="000848D4" w:rsidP="000848D4">
            <w:pPr>
              <w:shd w:val="clear" w:color="auto" w:fill="FFFFFF"/>
              <w:ind w:firstLine="13"/>
              <w:jc w:val="center"/>
              <w:rPr>
                <w:sz w:val="24"/>
                <w:szCs w:val="24"/>
              </w:rPr>
            </w:pPr>
            <w:r w:rsidRPr="004D1C1B">
              <w:rPr>
                <w:sz w:val="24"/>
                <w:szCs w:val="24"/>
              </w:rPr>
              <w:t>9,5</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0848D4" w:rsidRPr="004D1C1B" w:rsidRDefault="000848D4" w:rsidP="000848D4">
            <w:pPr>
              <w:shd w:val="clear" w:color="auto" w:fill="FFFFFF"/>
              <w:ind w:firstLine="13"/>
              <w:jc w:val="center"/>
              <w:rPr>
                <w:sz w:val="24"/>
                <w:szCs w:val="24"/>
              </w:rPr>
            </w:pPr>
            <w:r w:rsidRPr="004D1C1B">
              <w:rPr>
                <w:sz w:val="24"/>
                <w:szCs w:val="24"/>
              </w:rPr>
              <w:t>9,3</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0848D4" w:rsidRPr="004D1C1B" w:rsidRDefault="000848D4" w:rsidP="000848D4">
            <w:pPr>
              <w:shd w:val="clear" w:color="auto" w:fill="FFFFFF"/>
              <w:ind w:firstLine="13"/>
              <w:jc w:val="center"/>
              <w:rPr>
                <w:sz w:val="24"/>
                <w:szCs w:val="24"/>
              </w:rPr>
            </w:pPr>
            <w:r w:rsidRPr="004D1C1B">
              <w:rPr>
                <w:bCs/>
                <w:sz w:val="24"/>
                <w:szCs w:val="24"/>
              </w:rPr>
              <w:t>-0,2</w:t>
            </w:r>
          </w:p>
        </w:tc>
      </w:tr>
      <w:tr w:rsidR="000848D4" w:rsidRPr="004D1C1B" w:rsidTr="000848D4">
        <w:trPr>
          <w:trHeight w:hRule="exact" w:val="269"/>
        </w:trPr>
        <w:tc>
          <w:tcPr>
            <w:tcW w:w="2357" w:type="dxa"/>
            <w:tcBorders>
              <w:top w:val="single" w:sz="6" w:space="0" w:color="auto"/>
              <w:left w:val="single" w:sz="6" w:space="0" w:color="auto"/>
              <w:bottom w:val="single" w:sz="6" w:space="0" w:color="auto"/>
              <w:right w:val="single" w:sz="6" w:space="0" w:color="auto"/>
            </w:tcBorders>
            <w:shd w:val="clear" w:color="auto" w:fill="FFFFFF"/>
          </w:tcPr>
          <w:p w:rsidR="000848D4" w:rsidRPr="004D1C1B" w:rsidRDefault="000848D4" w:rsidP="000848D4">
            <w:pPr>
              <w:shd w:val="clear" w:color="auto" w:fill="FFFFFF"/>
              <w:ind w:firstLine="709"/>
              <w:jc w:val="both"/>
              <w:rPr>
                <w:sz w:val="24"/>
                <w:szCs w:val="24"/>
              </w:rPr>
            </w:pPr>
            <w:r w:rsidRPr="004D1C1B">
              <w:rPr>
                <w:sz w:val="24"/>
                <w:szCs w:val="24"/>
              </w:rPr>
              <w:t>15-64</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0848D4" w:rsidRPr="004D1C1B" w:rsidRDefault="000848D4" w:rsidP="000848D4">
            <w:pPr>
              <w:shd w:val="clear" w:color="auto" w:fill="FFFFFF"/>
              <w:ind w:firstLine="13"/>
              <w:jc w:val="center"/>
              <w:rPr>
                <w:sz w:val="24"/>
                <w:szCs w:val="24"/>
              </w:rPr>
            </w:pPr>
            <w:r w:rsidRPr="004D1C1B">
              <w:rPr>
                <w:sz w:val="24"/>
                <w:szCs w:val="24"/>
              </w:rPr>
              <w:t>69,5</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0848D4" w:rsidRPr="004D1C1B" w:rsidRDefault="000848D4" w:rsidP="000848D4">
            <w:pPr>
              <w:shd w:val="clear" w:color="auto" w:fill="FFFFFF"/>
              <w:ind w:firstLine="13"/>
              <w:jc w:val="center"/>
              <w:rPr>
                <w:sz w:val="24"/>
                <w:szCs w:val="24"/>
              </w:rPr>
            </w:pPr>
            <w:r w:rsidRPr="004D1C1B">
              <w:rPr>
                <w:sz w:val="24"/>
                <w:szCs w:val="24"/>
              </w:rPr>
              <w:t>69,7</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0848D4" w:rsidRPr="004D1C1B" w:rsidRDefault="000848D4" w:rsidP="000848D4">
            <w:pPr>
              <w:shd w:val="clear" w:color="auto" w:fill="FFFFFF"/>
              <w:ind w:firstLine="13"/>
              <w:jc w:val="center"/>
              <w:rPr>
                <w:sz w:val="24"/>
                <w:szCs w:val="24"/>
              </w:rPr>
            </w:pPr>
            <w:r w:rsidRPr="004D1C1B">
              <w:rPr>
                <w:sz w:val="24"/>
                <w:szCs w:val="24"/>
              </w:rPr>
              <w:t>+0,2</w:t>
            </w:r>
          </w:p>
        </w:tc>
      </w:tr>
      <w:tr w:rsidR="000848D4" w:rsidRPr="004D1C1B" w:rsidTr="000848D4">
        <w:trPr>
          <w:trHeight w:hRule="exact" w:val="278"/>
        </w:trPr>
        <w:tc>
          <w:tcPr>
            <w:tcW w:w="2357" w:type="dxa"/>
            <w:tcBorders>
              <w:top w:val="single" w:sz="6" w:space="0" w:color="auto"/>
              <w:left w:val="single" w:sz="6" w:space="0" w:color="auto"/>
              <w:bottom w:val="single" w:sz="6" w:space="0" w:color="auto"/>
              <w:right w:val="single" w:sz="6" w:space="0" w:color="auto"/>
            </w:tcBorders>
            <w:shd w:val="clear" w:color="auto" w:fill="FFFFFF"/>
          </w:tcPr>
          <w:p w:rsidR="000848D4" w:rsidRPr="004D1C1B" w:rsidRDefault="000848D4" w:rsidP="000848D4">
            <w:pPr>
              <w:shd w:val="clear" w:color="auto" w:fill="FFFFFF"/>
              <w:ind w:firstLine="709"/>
              <w:jc w:val="both"/>
              <w:rPr>
                <w:sz w:val="24"/>
                <w:szCs w:val="24"/>
              </w:rPr>
            </w:pPr>
            <w:r w:rsidRPr="004D1C1B">
              <w:rPr>
                <w:sz w:val="24"/>
                <w:szCs w:val="24"/>
              </w:rPr>
              <w:t>65 і старші</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0848D4" w:rsidRPr="004D1C1B" w:rsidRDefault="000848D4" w:rsidP="000848D4">
            <w:pPr>
              <w:shd w:val="clear" w:color="auto" w:fill="FFFFFF"/>
              <w:ind w:firstLine="13"/>
              <w:jc w:val="center"/>
              <w:rPr>
                <w:sz w:val="24"/>
                <w:szCs w:val="24"/>
              </w:rPr>
            </w:pPr>
            <w:r w:rsidRPr="004D1C1B">
              <w:rPr>
                <w:sz w:val="24"/>
                <w:szCs w:val="24"/>
              </w:rPr>
              <w:t>15,5</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0848D4" w:rsidRPr="004D1C1B" w:rsidRDefault="000848D4" w:rsidP="000848D4">
            <w:pPr>
              <w:shd w:val="clear" w:color="auto" w:fill="FFFFFF"/>
              <w:ind w:firstLine="13"/>
              <w:jc w:val="center"/>
              <w:rPr>
                <w:sz w:val="24"/>
                <w:szCs w:val="24"/>
              </w:rPr>
            </w:pPr>
            <w:r w:rsidRPr="004D1C1B">
              <w:rPr>
                <w:sz w:val="24"/>
                <w:szCs w:val="24"/>
              </w:rPr>
              <w:t>14,5</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0848D4" w:rsidRPr="004D1C1B" w:rsidRDefault="000848D4" w:rsidP="000848D4">
            <w:pPr>
              <w:shd w:val="clear" w:color="auto" w:fill="FFFFFF"/>
              <w:ind w:firstLine="13"/>
              <w:jc w:val="center"/>
              <w:rPr>
                <w:sz w:val="24"/>
                <w:szCs w:val="24"/>
              </w:rPr>
            </w:pPr>
            <w:r w:rsidRPr="004D1C1B">
              <w:rPr>
                <w:bCs/>
                <w:sz w:val="24"/>
                <w:szCs w:val="24"/>
              </w:rPr>
              <w:t>-1,0</w:t>
            </w:r>
          </w:p>
        </w:tc>
      </w:tr>
      <w:tr w:rsidR="000848D4" w:rsidRPr="004D1C1B" w:rsidTr="000848D4">
        <w:trPr>
          <w:trHeight w:hRule="exact" w:val="293"/>
        </w:trPr>
        <w:tc>
          <w:tcPr>
            <w:tcW w:w="2357" w:type="dxa"/>
            <w:tcBorders>
              <w:top w:val="single" w:sz="6" w:space="0" w:color="auto"/>
              <w:left w:val="single" w:sz="6" w:space="0" w:color="auto"/>
              <w:bottom w:val="single" w:sz="6" w:space="0" w:color="auto"/>
              <w:right w:val="single" w:sz="6" w:space="0" w:color="auto"/>
            </w:tcBorders>
            <w:shd w:val="clear" w:color="auto" w:fill="FFFFFF"/>
          </w:tcPr>
          <w:p w:rsidR="000848D4" w:rsidRPr="004D1C1B" w:rsidRDefault="000848D4" w:rsidP="000848D4">
            <w:pPr>
              <w:shd w:val="clear" w:color="auto" w:fill="FFFFFF"/>
              <w:ind w:firstLine="709"/>
              <w:jc w:val="both"/>
              <w:rPr>
                <w:sz w:val="24"/>
                <w:szCs w:val="24"/>
              </w:rPr>
            </w:pPr>
            <w:r w:rsidRPr="004D1C1B">
              <w:rPr>
                <w:sz w:val="24"/>
                <w:szCs w:val="24"/>
              </w:rPr>
              <w:t>Разом</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0848D4" w:rsidRPr="004D1C1B" w:rsidRDefault="000848D4" w:rsidP="000848D4">
            <w:pPr>
              <w:shd w:val="clear" w:color="auto" w:fill="FFFFFF"/>
              <w:ind w:firstLine="13"/>
              <w:jc w:val="center"/>
              <w:rPr>
                <w:sz w:val="24"/>
                <w:szCs w:val="24"/>
              </w:rPr>
            </w:pPr>
            <w:r w:rsidRPr="004D1C1B">
              <w:rPr>
                <w:sz w:val="24"/>
                <w:szCs w:val="24"/>
              </w:rPr>
              <w:t>100,0</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0848D4" w:rsidRPr="004D1C1B" w:rsidRDefault="000848D4" w:rsidP="000848D4">
            <w:pPr>
              <w:shd w:val="clear" w:color="auto" w:fill="FFFFFF"/>
              <w:ind w:firstLine="13"/>
              <w:jc w:val="center"/>
              <w:rPr>
                <w:sz w:val="24"/>
                <w:szCs w:val="24"/>
              </w:rPr>
            </w:pPr>
            <w:r w:rsidRPr="004D1C1B">
              <w:rPr>
                <w:sz w:val="24"/>
                <w:szCs w:val="24"/>
              </w:rPr>
              <w:t>100,0</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0848D4" w:rsidRPr="004D1C1B" w:rsidRDefault="000848D4" w:rsidP="000848D4">
            <w:pPr>
              <w:shd w:val="clear" w:color="auto" w:fill="FFFFFF"/>
              <w:ind w:firstLine="13"/>
              <w:jc w:val="center"/>
              <w:rPr>
                <w:sz w:val="24"/>
                <w:szCs w:val="24"/>
              </w:rPr>
            </w:pPr>
            <w:r w:rsidRPr="004D1C1B">
              <w:rPr>
                <w:sz w:val="24"/>
                <w:szCs w:val="24"/>
              </w:rPr>
              <w:t>0,0</w:t>
            </w:r>
          </w:p>
        </w:tc>
      </w:tr>
    </w:tbl>
    <w:p w:rsidR="000848D4" w:rsidRPr="00F45057" w:rsidRDefault="000848D4" w:rsidP="000848D4">
      <w:pPr>
        <w:spacing w:line="360" w:lineRule="auto"/>
        <w:ind w:firstLine="709"/>
        <w:jc w:val="both"/>
        <w:rPr>
          <w:sz w:val="28"/>
          <w:szCs w:val="28"/>
        </w:rPr>
      </w:pPr>
    </w:p>
    <w:p w:rsidR="000848D4" w:rsidRPr="00F45057" w:rsidRDefault="000848D4" w:rsidP="000848D4">
      <w:pPr>
        <w:shd w:val="clear" w:color="auto" w:fill="FFFFFF"/>
        <w:spacing w:line="360" w:lineRule="auto"/>
        <w:ind w:firstLine="709"/>
        <w:jc w:val="both"/>
        <w:rPr>
          <w:sz w:val="28"/>
          <w:szCs w:val="28"/>
        </w:rPr>
      </w:pPr>
      <w:r w:rsidRPr="00F45057">
        <w:rPr>
          <w:sz w:val="28"/>
          <w:szCs w:val="28"/>
        </w:rPr>
        <w:t>Зазначені розбіжності у віковій структурі гі</w:t>
      </w:r>
      <w:r w:rsidRPr="00F45057">
        <w:rPr>
          <w:sz w:val="28"/>
          <w:szCs w:val="28"/>
        </w:rPr>
        <w:softHyphen/>
        <w:t>потетичного й очікуваного населення України мо</w:t>
      </w:r>
      <w:r w:rsidRPr="00F45057">
        <w:rPr>
          <w:sz w:val="28"/>
          <w:szCs w:val="28"/>
        </w:rPr>
        <w:softHyphen/>
        <w:t>жуть відповідним чином відбитися на коефіцієн</w:t>
      </w:r>
      <w:r w:rsidRPr="00F45057">
        <w:rPr>
          <w:sz w:val="28"/>
          <w:szCs w:val="28"/>
        </w:rPr>
        <w:softHyphen/>
        <w:t>тах природного приросту. Більш "молода" вікова структура очікуваного населення за виключенням анексованої території створюватиме умови для не</w:t>
      </w:r>
      <w:r w:rsidRPr="00F45057">
        <w:rPr>
          <w:sz w:val="28"/>
          <w:szCs w:val="28"/>
        </w:rPr>
        <w:softHyphen/>
        <w:t>значного підвищення народжуваності та помітно</w:t>
      </w:r>
      <w:r w:rsidRPr="00F45057">
        <w:rPr>
          <w:sz w:val="28"/>
          <w:szCs w:val="28"/>
        </w:rPr>
        <w:softHyphen/>
        <w:t>го зниження смертності й негативного природного приросту.</w:t>
      </w:r>
    </w:p>
    <w:p w:rsidR="000848D4" w:rsidRPr="00F45057" w:rsidRDefault="000848D4" w:rsidP="000848D4">
      <w:pPr>
        <w:shd w:val="clear" w:color="auto" w:fill="FFFFFF"/>
        <w:spacing w:line="360" w:lineRule="auto"/>
        <w:ind w:firstLine="709"/>
        <w:jc w:val="both"/>
        <w:rPr>
          <w:sz w:val="28"/>
          <w:szCs w:val="28"/>
        </w:rPr>
      </w:pPr>
      <w:r w:rsidRPr="00F45057">
        <w:rPr>
          <w:sz w:val="28"/>
          <w:szCs w:val="28"/>
        </w:rPr>
        <w:t>Постає питання: яким чином і на скільки за</w:t>
      </w:r>
      <w:r w:rsidRPr="00F45057">
        <w:rPr>
          <w:sz w:val="28"/>
          <w:szCs w:val="28"/>
        </w:rPr>
        <w:softHyphen/>
        <w:t>значені зміни можуть відбитися на найближчій демографічній перспективі України?</w:t>
      </w:r>
    </w:p>
    <w:p w:rsidR="000848D4" w:rsidRDefault="000848D4" w:rsidP="000848D4">
      <w:pPr>
        <w:spacing w:line="360" w:lineRule="auto"/>
        <w:ind w:firstLine="709"/>
        <w:jc w:val="both"/>
        <w:rPr>
          <w:sz w:val="28"/>
          <w:szCs w:val="28"/>
        </w:rPr>
      </w:pPr>
      <w:r w:rsidRPr="00F45057">
        <w:rPr>
          <w:sz w:val="28"/>
          <w:szCs w:val="28"/>
        </w:rPr>
        <w:t>Якщо абстрагуватися від можливого погли</w:t>
      </w:r>
      <w:r w:rsidRPr="00F45057">
        <w:rPr>
          <w:sz w:val="28"/>
          <w:szCs w:val="28"/>
        </w:rPr>
        <w:softHyphen/>
        <w:t>блення військового конфлікту і розширення мас</w:t>
      </w:r>
      <w:r w:rsidRPr="00F45057">
        <w:rPr>
          <w:sz w:val="28"/>
          <w:szCs w:val="28"/>
        </w:rPr>
        <w:softHyphen/>
        <w:t>штабів окуповано</w:t>
      </w:r>
      <w:r>
        <w:rPr>
          <w:sz w:val="28"/>
          <w:szCs w:val="28"/>
        </w:rPr>
        <w:t>ї території, то через 5 років від</w:t>
      </w:r>
      <w:r w:rsidRPr="00F45057">
        <w:rPr>
          <w:sz w:val="28"/>
          <w:szCs w:val="28"/>
        </w:rPr>
        <w:t xml:space="preserve"> початку соціальних потрясінь в Україні, чисель</w:t>
      </w:r>
      <w:r w:rsidRPr="00F45057">
        <w:rPr>
          <w:sz w:val="28"/>
          <w:szCs w:val="28"/>
        </w:rPr>
        <w:softHyphen/>
        <w:t>ність населен</w:t>
      </w:r>
      <w:r>
        <w:rPr>
          <w:sz w:val="28"/>
          <w:szCs w:val="28"/>
        </w:rPr>
        <w:t xml:space="preserve">ня може зменшитись до 41,95 млн. </w:t>
      </w:r>
      <w:r w:rsidRPr="00F45057">
        <w:rPr>
          <w:sz w:val="28"/>
          <w:szCs w:val="28"/>
        </w:rPr>
        <w:t>осіб (у разі неповернення анексованої територій Криму та м. Севастополя). За цих умов загальний рівень смертності може зрости аб</w:t>
      </w:r>
      <w:r>
        <w:rPr>
          <w:sz w:val="28"/>
          <w:szCs w:val="28"/>
        </w:rPr>
        <w:t>о бути в сучас</w:t>
      </w:r>
      <w:r>
        <w:rPr>
          <w:sz w:val="28"/>
          <w:szCs w:val="28"/>
        </w:rPr>
        <w:softHyphen/>
        <w:t>них межах (14,7‰</w:t>
      </w:r>
      <w:r w:rsidRPr="00F45057">
        <w:rPr>
          <w:sz w:val="28"/>
          <w:szCs w:val="28"/>
        </w:rPr>
        <w:t>), а народжуваність очікувано</w:t>
      </w:r>
      <w:r w:rsidRPr="00F45057">
        <w:rPr>
          <w:sz w:val="28"/>
          <w:szCs w:val="28"/>
        </w:rPr>
        <w:softHyphen/>
        <w:t>го населення по</w:t>
      </w:r>
      <w:r>
        <w:rPr>
          <w:sz w:val="28"/>
          <w:szCs w:val="28"/>
        </w:rPr>
        <w:t>мітно знизиться (до 9,6‰</w:t>
      </w:r>
      <w:r w:rsidRPr="00F45057">
        <w:rPr>
          <w:sz w:val="28"/>
          <w:szCs w:val="28"/>
        </w:rPr>
        <w:t xml:space="preserve">) через імовірне зменшення частки наймолодшої когорта осіб дітородного віку </w:t>
      </w:r>
      <w:r w:rsidRPr="00F45057">
        <w:rPr>
          <w:sz w:val="28"/>
          <w:szCs w:val="28"/>
          <w:lang w:val="ru-RU"/>
        </w:rPr>
        <w:t xml:space="preserve">(табл. </w:t>
      </w:r>
      <w:r w:rsidRPr="00900408">
        <w:rPr>
          <w:sz w:val="28"/>
          <w:szCs w:val="28"/>
        </w:rPr>
        <w:t>2.13).</w:t>
      </w:r>
    </w:p>
    <w:p w:rsidR="0004386C" w:rsidRDefault="0004386C" w:rsidP="000848D4">
      <w:pPr>
        <w:spacing w:line="360" w:lineRule="auto"/>
        <w:ind w:firstLine="709"/>
        <w:jc w:val="both"/>
        <w:rPr>
          <w:sz w:val="28"/>
          <w:szCs w:val="28"/>
        </w:rPr>
      </w:pPr>
    </w:p>
    <w:p w:rsidR="0004386C" w:rsidRDefault="0004386C" w:rsidP="000848D4">
      <w:pPr>
        <w:spacing w:line="360" w:lineRule="auto"/>
        <w:ind w:firstLine="709"/>
        <w:jc w:val="both"/>
        <w:rPr>
          <w:sz w:val="28"/>
          <w:szCs w:val="28"/>
        </w:rPr>
      </w:pPr>
    </w:p>
    <w:p w:rsidR="000848D4" w:rsidRDefault="000848D4" w:rsidP="000848D4">
      <w:pPr>
        <w:spacing w:line="360" w:lineRule="auto"/>
        <w:ind w:firstLine="709"/>
        <w:jc w:val="right"/>
        <w:rPr>
          <w:sz w:val="28"/>
          <w:szCs w:val="28"/>
        </w:rPr>
      </w:pPr>
      <w:r>
        <w:rPr>
          <w:sz w:val="28"/>
          <w:szCs w:val="28"/>
        </w:rPr>
        <w:lastRenderedPageBreak/>
        <w:t>Таблиця 2.13</w:t>
      </w:r>
    </w:p>
    <w:p w:rsidR="000848D4" w:rsidRPr="007B1108" w:rsidRDefault="000848D4" w:rsidP="000848D4">
      <w:pPr>
        <w:shd w:val="clear" w:color="auto" w:fill="FFFFFF"/>
        <w:spacing w:line="360" w:lineRule="auto"/>
        <w:ind w:firstLine="709"/>
        <w:jc w:val="both"/>
        <w:rPr>
          <w:sz w:val="28"/>
          <w:szCs w:val="28"/>
        </w:rPr>
      </w:pPr>
      <w:r w:rsidRPr="007B1108">
        <w:rPr>
          <w:bCs/>
          <w:sz w:val="28"/>
          <w:szCs w:val="28"/>
        </w:rPr>
        <w:t>Перспективні значення демографічних показників гіпотетичного і очікуваного населення України у 2019 р.</w:t>
      </w:r>
      <w:r w:rsidR="00ED1979">
        <w:rPr>
          <w:bCs/>
          <w:sz w:val="28"/>
          <w:szCs w:val="28"/>
        </w:rPr>
        <w:t xml:space="preserve"> [</w:t>
      </w:r>
      <w:r w:rsidR="00ED1979">
        <w:rPr>
          <w:bCs/>
          <w:sz w:val="28"/>
          <w:szCs w:val="28"/>
        </w:rPr>
        <w:fldChar w:fldCharType="begin"/>
      </w:r>
      <w:r w:rsidR="00ED1979">
        <w:rPr>
          <w:bCs/>
          <w:sz w:val="28"/>
          <w:szCs w:val="28"/>
        </w:rPr>
        <w:instrText xml:space="preserve"> REF _Ref473531942 \r \h </w:instrText>
      </w:r>
      <w:r w:rsidR="00ED1979">
        <w:rPr>
          <w:bCs/>
          <w:sz w:val="28"/>
          <w:szCs w:val="28"/>
        </w:rPr>
      </w:r>
      <w:r w:rsidR="00ED1979">
        <w:rPr>
          <w:bCs/>
          <w:sz w:val="28"/>
          <w:szCs w:val="28"/>
        </w:rPr>
        <w:fldChar w:fldCharType="separate"/>
      </w:r>
      <w:r w:rsidR="00561F33">
        <w:rPr>
          <w:bCs/>
          <w:sz w:val="28"/>
          <w:szCs w:val="28"/>
        </w:rPr>
        <w:t>52</w:t>
      </w:r>
      <w:r w:rsidR="00ED1979">
        <w:rPr>
          <w:bCs/>
          <w:sz w:val="28"/>
          <w:szCs w:val="28"/>
        </w:rPr>
        <w:fldChar w:fldCharType="end"/>
      </w:r>
      <w:r w:rsidR="00ED1979">
        <w:rPr>
          <w:bCs/>
          <w:sz w:val="28"/>
          <w:szCs w:val="28"/>
        </w:rPr>
        <w:t>]</w:t>
      </w:r>
    </w:p>
    <w:tbl>
      <w:tblPr>
        <w:tblW w:w="8828" w:type="dxa"/>
        <w:jc w:val="center"/>
        <w:tblLayout w:type="fixed"/>
        <w:tblCellMar>
          <w:left w:w="40" w:type="dxa"/>
          <w:right w:w="40" w:type="dxa"/>
        </w:tblCellMar>
        <w:tblLook w:val="0000" w:firstRow="0" w:lastRow="0" w:firstColumn="0" w:lastColumn="0" w:noHBand="0" w:noVBand="0"/>
      </w:tblPr>
      <w:tblGrid>
        <w:gridCol w:w="5002"/>
        <w:gridCol w:w="1417"/>
        <w:gridCol w:w="1275"/>
        <w:gridCol w:w="1134"/>
      </w:tblGrid>
      <w:tr w:rsidR="000848D4" w:rsidRPr="007B1108" w:rsidTr="000848D4">
        <w:trPr>
          <w:trHeight w:hRule="exact" w:val="625"/>
          <w:jc w:val="center"/>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0848D4" w:rsidRPr="007B1108" w:rsidRDefault="000848D4" w:rsidP="000848D4">
            <w:pPr>
              <w:shd w:val="clear" w:color="auto" w:fill="FFFFFF"/>
              <w:jc w:val="center"/>
              <w:rPr>
                <w:sz w:val="24"/>
                <w:szCs w:val="24"/>
              </w:rPr>
            </w:pPr>
            <w:r w:rsidRPr="007B1108">
              <w:rPr>
                <w:bCs/>
                <w:sz w:val="24"/>
                <w:szCs w:val="24"/>
              </w:rPr>
              <w:t>Показник</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0848D4" w:rsidRPr="007B1108" w:rsidRDefault="000848D4" w:rsidP="000848D4">
            <w:pPr>
              <w:shd w:val="clear" w:color="auto" w:fill="FFFFFF"/>
              <w:jc w:val="center"/>
              <w:rPr>
                <w:sz w:val="24"/>
                <w:szCs w:val="24"/>
              </w:rPr>
            </w:pPr>
            <w:r w:rsidRPr="007B1108">
              <w:rPr>
                <w:bCs/>
                <w:sz w:val="24"/>
                <w:szCs w:val="24"/>
              </w:rPr>
              <w:t>Гіпотетичне населення</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0848D4" w:rsidRPr="007B1108" w:rsidRDefault="000848D4" w:rsidP="000848D4">
            <w:pPr>
              <w:shd w:val="clear" w:color="auto" w:fill="FFFFFF"/>
              <w:jc w:val="center"/>
              <w:rPr>
                <w:sz w:val="24"/>
                <w:szCs w:val="24"/>
              </w:rPr>
            </w:pPr>
            <w:r w:rsidRPr="007B1108">
              <w:rPr>
                <w:sz w:val="24"/>
                <w:szCs w:val="24"/>
              </w:rPr>
              <w:t>Очікуване населення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848D4" w:rsidRPr="007B1108" w:rsidRDefault="000848D4" w:rsidP="000848D4">
            <w:pPr>
              <w:shd w:val="clear" w:color="auto" w:fill="FFFFFF"/>
              <w:jc w:val="center"/>
              <w:rPr>
                <w:sz w:val="24"/>
                <w:szCs w:val="24"/>
              </w:rPr>
            </w:pPr>
            <w:r w:rsidRPr="007B1108">
              <w:rPr>
                <w:bCs/>
                <w:sz w:val="24"/>
                <w:szCs w:val="24"/>
              </w:rPr>
              <w:t>Різниця</w:t>
            </w:r>
          </w:p>
        </w:tc>
      </w:tr>
      <w:tr w:rsidR="000848D4" w:rsidRPr="007B1108" w:rsidTr="000848D4">
        <w:trPr>
          <w:trHeight w:hRule="exact" w:val="288"/>
          <w:jc w:val="center"/>
        </w:trPr>
        <w:tc>
          <w:tcPr>
            <w:tcW w:w="5002" w:type="dxa"/>
            <w:tcBorders>
              <w:top w:val="single" w:sz="6" w:space="0" w:color="auto"/>
              <w:left w:val="single" w:sz="6" w:space="0" w:color="auto"/>
              <w:bottom w:val="single" w:sz="6" w:space="0" w:color="auto"/>
              <w:right w:val="single" w:sz="6" w:space="0" w:color="auto"/>
            </w:tcBorders>
            <w:shd w:val="clear" w:color="auto" w:fill="FFFFFF"/>
          </w:tcPr>
          <w:p w:rsidR="000848D4" w:rsidRPr="007B1108" w:rsidRDefault="000848D4" w:rsidP="000848D4">
            <w:pPr>
              <w:shd w:val="clear" w:color="auto" w:fill="FFFFFF"/>
              <w:jc w:val="both"/>
              <w:rPr>
                <w:sz w:val="24"/>
                <w:szCs w:val="24"/>
              </w:rPr>
            </w:pPr>
            <w:r w:rsidRPr="007B1108">
              <w:rPr>
                <w:sz w:val="24"/>
                <w:szCs w:val="24"/>
              </w:rPr>
              <w:t>Чисельність населення, мли осіб</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848D4" w:rsidRPr="007B1108" w:rsidRDefault="000848D4" w:rsidP="000848D4">
            <w:pPr>
              <w:shd w:val="clear" w:color="auto" w:fill="FFFFFF"/>
              <w:jc w:val="center"/>
              <w:rPr>
                <w:sz w:val="24"/>
                <w:szCs w:val="24"/>
              </w:rPr>
            </w:pPr>
            <w:r w:rsidRPr="007B1108">
              <w:rPr>
                <w:sz w:val="24"/>
                <w:szCs w:val="24"/>
              </w:rPr>
              <w:t>44,21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848D4" w:rsidRPr="007B1108" w:rsidRDefault="000848D4" w:rsidP="000848D4">
            <w:pPr>
              <w:shd w:val="clear" w:color="auto" w:fill="FFFFFF"/>
              <w:jc w:val="center"/>
              <w:rPr>
                <w:sz w:val="24"/>
                <w:szCs w:val="24"/>
              </w:rPr>
            </w:pPr>
            <w:r w:rsidRPr="007B1108">
              <w:rPr>
                <w:sz w:val="24"/>
                <w:szCs w:val="24"/>
              </w:rPr>
              <w:t>41,95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848D4" w:rsidRPr="007B1108" w:rsidRDefault="000848D4" w:rsidP="000848D4">
            <w:pPr>
              <w:shd w:val="clear" w:color="auto" w:fill="FFFFFF"/>
              <w:jc w:val="center"/>
              <w:rPr>
                <w:sz w:val="24"/>
                <w:szCs w:val="24"/>
              </w:rPr>
            </w:pPr>
            <w:r w:rsidRPr="007B1108">
              <w:rPr>
                <w:sz w:val="24"/>
                <w:szCs w:val="24"/>
              </w:rPr>
              <w:t>-2,26</w:t>
            </w:r>
          </w:p>
        </w:tc>
      </w:tr>
      <w:tr w:rsidR="000848D4" w:rsidRPr="007B1108" w:rsidTr="000848D4">
        <w:trPr>
          <w:trHeight w:hRule="exact" w:val="293"/>
          <w:jc w:val="center"/>
        </w:trPr>
        <w:tc>
          <w:tcPr>
            <w:tcW w:w="5002" w:type="dxa"/>
            <w:tcBorders>
              <w:top w:val="single" w:sz="6" w:space="0" w:color="auto"/>
              <w:left w:val="single" w:sz="6" w:space="0" w:color="auto"/>
              <w:bottom w:val="single" w:sz="6" w:space="0" w:color="auto"/>
              <w:right w:val="single" w:sz="6" w:space="0" w:color="auto"/>
            </w:tcBorders>
            <w:shd w:val="clear" w:color="auto" w:fill="FFFFFF"/>
          </w:tcPr>
          <w:p w:rsidR="000848D4" w:rsidRPr="007B1108" w:rsidRDefault="000848D4" w:rsidP="000848D4">
            <w:pPr>
              <w:shd w:val="clear" w:color="auto" w:fill="FFFFFF"/>
              <w:jc w:val="both"/>
              <w:rPr>
                <w:sz w:val="24"/>
                <w:szCs w:val="24"/>
              </w:rPr>
            </w:pPr>
            <w:r w:rsidRPr="007B1108">
              <w:rPr>
                <w:sz w:val="24"/>
                <w:szCs w:val="24"/>
              </w:rPr>
              <w:t>Чисельність народжених, тис. осіб</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848D4" w:rsidRPr="007B1108" w:rsidRDefault="000848D4" w:rsidP="000848D4">
            <w:pPr>
              <w:shd w:val="clear" w:color="auto" w:fill="FFFFFF"/>
              <w:jc w:val="center"/>
              <w:rPr>
                <w:sz w:val="24"/>
                <w:szCs w:val="24"/>
              </w:rPr>
            </w:pPr>
            <w:r w:rsidRPr="007B1108">
              <w:rPr>
                <w:sz w:val="24"/>
                <w:szCs w:val="24"/>
              </w:rPr>
              <w:t>430,4</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848D4" w:rsidRPr="007B1108" w:rsidRDefault="000848D4" w:rsidP="000848D4">
            <w:pPr>
              <w:shd w:val="clear" w:color="auto" w:fill="FFFFFF"/>
              <w:jc w:val="center"/>
              <w:rPr>
                <w:sz w:val="24"/>
                <w:szCs w:val="24"/>
              </w:rPr>
            </w:pPr>
            <w:r w:rsidRPr="007B1108">
              <w:rPr>
                <w:sz w:val="24"/>
                <w:szCs w:val="24"/>
              </w:rPr>
              <w:t>403,8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848D4" w:rsidRPr="007B1108" w:rsidRDefault="000848D4" w:rsidP="000848D4">
            <w:pPr>
              <w:shd w:val="clear" w:color="auto" w:fill="FFFFFF"/>
              <w:jc w:val="center"/>
              <w:rPr>
                <w:sz w:val="24"/>
                <w:szCs w:val="24"/>
              </w:rPr>
            </w:pPr>
            <w:r w:rsidRPr="007B1108">
              <w:rPr>
                <w:sz w:val="24"/>
                <w:szCs w:val="24"/>
              </w:rPr>
              <w:t>-26,6</w:t>
            </w:r>
          </w:p>
        </w:tc>
      </w:tr>
      <w:tr w:rsidR="000848D4" w:rsidRPr="007B1108" w:rsidTr="000848D4">
        <w:trPr>
          <w:trHeight w:hRule="exact" w:val="288"/>
          <w:jc w:val="center"/>
        </w:trPr>
        <w:tc>
          <w:tcPr>
            <w:tcW w:w="5002" w:type="dxa"/>
            <w:tcBorders>
              <w:top w:val="single" w:sz="6" w:space="0" w:color="auto"/>
              <w:left w:val="single" w:sz="6" w:space="0" w:color="auto"/>
              <w:bottom w:val="single" w:sz="6" w:space="0" w:color="auto"/>
              <w:right w:val="single" w:sz="6" w:space="0" w:color="auto"/>
            </w:tcBorders>
            <w:shd w:val="clear" w:color="auto" w:fill="FFFFFF"/>
          </w:tcPr>
          <w:p w:rsidR="000848D4" w:rsidRPr="007B1108" w:rsidRDefault="000848D4" w:rsidP="000848D4">
            <w:pPr>
              <w:shd w:val="clear" w:color="auto" w:fill="FFFFFF"/>
              <w:jc w:val="both"/>
              <w:rPr>
                <w:sz w:val="24"/>
                <w:szCs w:val="24"/>
              </w:rPr>
            </w:pPr>
            <w:r w:rsidRPr="007B1108">
              <w:rPr>
                <w:sz w:val="24"/>
                <w:szCs w:val="24"/>
              </w:rPr>
              <w:t>Чисельність померлих, тис. осіб</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848D4" w:rsidRPr="007B1108" w:rsidRDefault="000848D4" w:rsidP="000848D4">
            <w:pPr>
              <w:shd w:val="clear" w:color="auto" w:fill="FFFFFF"/>
              <w:jc w:val="center"/>
              <w:rPr>
                <w:sz w:val="24"/>
                <w:szCs w:val="24"/>
              </w:rPr>
            </w:pPr>
            <w:r w:rsidRPr="007B1108">
              <w:rPr>
                <w:sz w:val="24"/>
                <w:szCs w:val="24"/>
              </w:rPr>
              <w:t>669,8</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848D4" w:rsidRPr="007B1108" w:rsidRDefault="000848D4" w:rsidP="000848D4">
            <w:pPr>
              <w:shd w:val="clear" w:color="auto" w:fill="FFFFFF"/>
              <w:jc w:val="center"/>
              <w:rPr>
                <w:sz w:val="24"/>
                <w:szCs w:val="24"/>
              </w:rPr>
            </w:pPr>
            <w:r w:rsidRPr="007B1108">
              <w:rPr>
                <w:sz w:val="24"/>
                <w:szCs w:val="24"/>
              </w:rPr>
              <w:t>616,4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848D4" w:rsidRPr="007B1108" w:rsidRDefault="000848D4" w:rsidP="000848D4">
            <w:pPr>
              <w:shd w:val="clear" w:color="auto" w:fill="FFFFFF"/>
              <w:jc w:val="center"/>
              <w:rPr>
                <w:sz w:val="24"/>
                <w:szCs w:val="24"/>
              </w:rPr>
            </w:pPr>
            <w:r w:rsidRPr="007B1108">
              <w:rPr>
                <w:sz w:val="24"/>
                <w:szCs w:val="24"/>
              </w:rPr>
              <w:t>-53,4</w:t>
            </w:r>
          </w:p>
        </w:tc>
      </w:tr>
      <w:tr w:rsidR="000848D4" w:rsidRPr="007B1108" w:rsidTr="000848D4">
        <w:trPr>
          <w:trHeight w:hRule="exact" w:val="293"/>
          <w:jc w:val="center"/>
        </w:trPr>
        <w:tc>
          <w:tcPr>
            <w:tcW w:w="5002" w:type="dxa"/>
            <w:tcBorders>
              <w:top w:val="single" w:sz="6" w:space="0" w:color="auto"/>
              <w:left w:val="single" w:sz="6" w:space="0" w:color="auto"/>
              <w:bottom w:val="single" w:sz="6" w:space="0" w:color="auto"/>
              <w:right w:val="single" w:sz="6" w:space="0" w:color="auto"/>
            </w:tcBorders>
            <w:shd w:val="clear" w:color="auto" w:fill="FFFFFF"/>
          </w:tcPr>
          <w:p w:rsidR="000848D4" w:rsidRPr="007B1108" w:rsidRDefault="000848D4" w:rsidP="000848D4">
            <w:pPr>
              <w:shd w:val="clear" w:color="auto" w:fill="FFFFFF"/>
              <w:jc w:val="both"/>
              <w:rPr>
                <w:sz w:val="24"/>
                <w:szCs w:val="24"/>
              </w:rPr>
            </w:pPr>
            <w:r w:rsidRPr="007B1108">
              <w:rPr>
                <w:sz w:val="24"/>
                <w:szCs w:val="24"/>
              </w:rPr>
              <w:t>Природний приріст, тис. осіб</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848D4" w:rsidRPr="007B1108" w:rsidRDefault="000848D4" w:rsidP="000848D4">
            <w:pPr>
              <w:shd w:val="clear" w:color="auto" w:fill="FFFFFF"/>
              <w:jc w:val="center"/>
              <w:rPr>
                <w:sz w:val="24"/>
                <w:szCs w:val="24"/>
              </w:rPr>
            </w:pPr>
            <w:r w:rsidRPr="007B1108">
              <w:rPr>
                <w:sz w:val="24"/>
                <w:szCs w:val="24"/>
              </w:rPr>
              <w:t>-239,4</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848D4" w:rsidRPr="007B1108" w:rsidRDefault="000848D4" w:rsidP="000848D4">
            <w:pPr>
              <w:shd w:val="clear" w:color="auto" w:fill="FFFFFF"/>
              <w:jc w:val="center"/>
              <w:rPr>
                <w:sz w:val="24"/>
                <w:szCs w:val="24"/>
              </w:rPr>
            </w:pPr>
            <w:r w:rsidRPr="007B1108">
              <w:rPr>
                <w:sz w:val="24"/>
                <w:szCs w:val="24"/>
              </w:rPr>
              <w:t>-212,6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848D4" w:rsidRPr="007B1108" w:rsidRDefault="000848D4" w:rsidP="000848D4">
            <w:pPr>
              <w:shd w:val="clear" w:color="auto" w:fill="FFFFFF"/>
              <w:jc w:val="center"/>
              <w:rPr>
                <w:sz w:val="24"/>
                <w:szCs w:val="24"/>
              </w:rPr>
            </w:pPr>
            <w:r w:rsidRPr="007B1108">
              <w:rPr>
                <w:sz w:val="24"/>
                <w:szCs w:val="24"/>
              </w:rPr>
              <w:t>26,8</w:t>
            </w:r>
          </w:p>
        </w:tc>
      </w:tr>
      <w:tr w:rsidR="000848D4" w:rsidRPr="007B1108" w:rsidTr="000848D4">
        <w:trPr>
          <w:trHeight w:hRule="exact" w:val="293"/>
          <w:jc w:val="center"/>
        </w:trPr>
        <w:tc>
          <w:tcPr>
            <w:tcW w:w="5002" w:type="dxa"/>
            <w:tcBorders>
              <w:top w:val="single" w:sz="6" w:space="0" w:color="auto"/>
              <w:left w:val="single" w:sz="6" w:space="0" w:color="auto"/>
              <w:bottom w:val="single" w:sz="6" w:space="0" w:color="auto"/>
              <w:right w:val="single" w:sz="6" w:space="0" w:color="auto"/>
            </w:tcBorders>
            <w:shd w:val="clear" w:color="auto" w:fill="FFFFFF"/>
          </w:tcPr>
          <w:p w:rsidR="000848D4" w:rsidRPr="007B1108" w:rsidRDefault="000848D4" w:rsidP="000848D4">
            <w:pPr>
              <w:shd w:val="clear" w:color="auto" w:fill="FFFFFF"/>
              <w:jc w:val="both"/>
              <w:rPr>
                <w:sz w:val="24"/>
                <w:szCs w:val="24"/>
              </w:rPr>
            </w:pPr>
            <w:r w:rsidRPr="007B1108">
              <w:rPr>
                <w:sz w:val="24"/>
                <w:szCs w:val="24"/>
              </w:rPr>
              <w:t xml:space="preserve">Загальний коефіцієнт народжуваності, </w:t>
            </w:r>
            <w:r w:rsidRPr="007B1108">
              <w:rPr>
                <w:i/>
                <w:iCs/>
                <w:sz w:val="24"/>
                <w:szCs w:val="24"/>
              </w:rPr>
              <w:t>%</w:t>
            </w:r>
            <w:r w:rsidRPr="007B1108">
              <w:rPr>
                <w:i/>
                <w:iCs/>
                <w:sz w:val="24"/>
                <w:szCs w:val="24"/>
                <w:vertAlign w:val="subscript"/>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848D4" w:rsidRPr="007B1108" w:rsidRDefault="000848D4" w:rsidP="000848D4">
            <w:pPr>
              <w:shd w:val="clear" w:color="auto" w:fill="FFFFFF"/>
              <w:jc w:val="center"/>
              <w:rPr>
                <w:sz w:val="24"/>
                <w:szCs w:val="24"/>
              </w:rPr>
            </w:pPr>
            <w:r w:rsidRPr="007B1108">
              <w:rPr>
                <w:sz w:val="24"/>
                <w:szCs w:val="24"/>
              </w:rPr>
              <w:t>9,7</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848D4" w:rsidRPr="007B1108" w:rsidRDefault="000848D4" w:rsidP="000848D4">
            <w:pPr>
              <w:shd w:val="clear" w:color="auto" w:fill="FFFFFF"/>
              <w:jc w:val="center"/>
              <w:rPr>
                <w:sz w:val="24"/>
                <w:szCs w:val="24"/>
              </w:rPr>
            </w:pPr>
            <w:r w:rsidRPr="007B1108">
              <w:rPr>
                <w:sz w:val="24"/>
                <w:szCs w:val="24"/>
              </w:rPr>
              <w:t>9,6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848D4" w:rsidRPr="007B1108" w:rsidRDefault="000848D4" w:rsidP="000848D4">
            <w:pPr>
              <w:shd w:val="clear" w:color="auto" w:fill="FFFFFF"/>
              <w:jc w:val="center"/>
              <w:rPr>
                <w:sz w:val="24"/>
                <w:szCs w:val="24"/>
              </w:rPr>
            </w:pPr>
            <w:r w:rsidRPr="007B1108">
              <w:rPr>
                <w:bCs/>
                <w:sz w:val="24"/>
                <w:szCs w:val="24"/>
              </w:rPr>
              <w:t>-0,1</w:t>
            </w:r>
          </w:p>
        </w:tc>
      </w:tr>
      <w:tr w:rsidR="000848D4" w:rsidRPr="007B1108" w:rsidTr="000848D4">
        <w:trPr>
          <w:trHeight w:hRule="exact" w:val="288"/>
          <w:jc w:val="center"/>
        </w:trPr>
        <w:tc>
          <w:tcPr>
            <w:tcW w:w="5002" w:type="dxa"/>
            <w:tcBorders>
              <w:top w:val="single" w:sz="6" w:space="0" w:color="auto"/>
              <w:left w:val="single" w:sz="6" w:space="0" w:color="auto"/>
              <w:bottom w:val="single" w:sz="6" w:space="0" w:color="auto"/>
              <w:right w:val="single" w:sz="6" w:space="0" w:color="auto"/>
            </w:tcBorders>
            <w:shd w:val="clear" w:color="auto" w:fill="FFFFFF"/>
          </w:tcPr>
          <w:p w:rsidR="000848D4" w:rsidRPr="007B1108" w:rsidRDefault="000848D4" w:rsidP="000848D4">
            <w:pPr>
              <w:shd w:val="clear" w:color="auto" w:fill="FFFFFF"/>
              <w:jc w:val="both"/>
              <w:rPr>
                <w:sz w:val="24"/>
                <w:szCs w:val="24"/>
              </w:rPr>
            </w:pPr>
            <w:r w:rsidRPr="007B1108">
              <w:rPr>
                <w:sz w:val="24"/>
                <w:szCs w:val="24"/>
              </w:rPr>
              <w:t xml:space="preserve">Загальний коефіцієнт смертності, </w:t>
            </w:r>
            <w:r>
              <w:rPr>
                <w:sz w:val="24"/>
                <w:szCs w:val="24"/>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848D4" w:rsidRPr="007B1108" w:rsidRDefault="000848D4" w:rsidP="000848D4">
            <w:pPr>
              <w:shd w:val="clear" w:color="auto" w:fill="FFFFFF"/>
              <w:jc w:val="center"/>
              <w:rPr>
                <w:sz w:val="24"/>
                <w:szCs w:val="24"/>
              </w:rPr>
            </w:pPr>
            <w:r w:rsidRPr="007B1108">
              <w:rPr>
                <w:sz w:val="24"/>
                <w:szCs w:val="24"/>
              </w:rPr>
              <w:t>15,1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848D4" w:rsidRPr="007B1108" w:rsidRDefault="000848D4" w:rsidP="000848D4">
            <w:pPr>
              <w:shd w:val="clear" w:color="auto" w:fill="FFFFFF"/>
              <w:jc w:val="center"/>
              <w:rPr>
                <w:sz w:val="24"/>
                <w:szCs w:val="24"/>
              </w:rPr>
            </w:pPr>
            <w:r w:rsidRPr="007B1108">
              <w:rPr>
                <w:sz w:val="24"/>
                <w:szCs w:val="24"/>
              </w:rPr>
              <w:t>14,7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848D4" w:rsidRPr="007B1108" w:rsidRDefault="000848D4" w:rsidP="000848D4">
            <w:pPr>
              <w:shd w:val="clear" w:color="auto" w:fill="FFFFFF"/>
              <w:jc w:val="center"/>
              <w:rPr>
                <w:sz w:val="24"/>
                <w:szCs w:val="24"/>
              </w:rPr>
            </w:pPr>
            <w:r w:rsidRPr="007B1108">
              <w:rPr>
                <w:bCs/>
                <w:sz w:val="24"/>
                <w:szCs w:val="24"/>
              </w:rPr>
              <w:t>-0,4</w:t>
            </w:r>
          </w:p>
        </w:tc>
      </w:tr>
      <w:tr w:rsidR="000848D4" w:rsidRPr="007B1108" w:rsidTr="000848D4">
        <w:trPr>
          <w:trHeight w:hRule="exact" w:val="312"/>
          <w:jc w:val="center"/>
        </w:trPr>
        <w:tc>
          <w:tcPr>
            <w:tcW w:w="5002" w:type="dxa"/>
            <w:tcBorders>
              <w:top w:val="single" w:sz="6" w:space="0" w:color="auto"/>
              <w:left w:val="single" w:sz="6" w:space="0" w:color="auto"/>
              <w:bottom w:val="single" w:sz="6" w:space="0" w:color="auto"/>
              <w:right w:val="single" w:sz="6" w:space="0" w:color="auto"/>
            </w:tcBorders>
            <w:shd w:val="clear" w:color="auto" w:fill="FFFFFF"/>
          </w:tcPr>
          <w:p w:rsidR="000848D4" w:rsidRPr="007B1108" w:rsidRDefault="000848D4" w:rsidP="000848D4">
            <w:pPr>
              <w:shd w:val="clear" w:color="auto" w:fill="FFFFFF"/>
              <w:jc w:val="both"/>
              <w:rPr>
                <w:sz w:val="24"/>
                <w:szCs w:val="24"/>
              </w:rPr>
            </w:pPr>
            <w:r w:rsidRPr="007B1108">
              <w:rPr>
                <w:sz w:val="24"/>
                <w:szCs w:val="24"/>
              </w:rPr>
              <w:t xml:space="preserve">Коефіцієнт природного приросту, </w:t>
            </w:r>
            <w:r>
              <w:rPr>
                <w:sz w:val="24"/>
                <w:szCs w:val="24"/>
              </w:rPr>
              <w:t>‰</w:t>
            </w:r>
            <w:r w:rsidRPr="007B1108">
              <w:rPr>
                <w:sz w:val="24"/>
                <w:szCs w:val="24"/>
              </w:rPr>
              <w:t xml:space="preserve"> пунктів</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848D4" w:rsidRPr="007B1108" w:rsidRDefault="000848D4" w:rsidP="000848D4">
            <w:pPr>
              <w:shd w:val="clear" w:color="auto" w:fill="FFFFFF"/>
              <w:jc w:val="center"/>
              <w:rPr>
                <w:sz w:val="24"/>
                <w:szCs w:val="24"/>
              </w:rPr>
            </w:pPr>
            <w:r w:rsidRPr="007B1108">
              <w:rPr>
                <w:sz w:val="24"/>
                <w:szCs w:val="24"/>
              </w:rPr>
              <w:t>-5,4</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848D4" w:rsidRPr="007B1108" w:rsidRDefault="000848D4" w:rsidP="000848D4">
            <w:pPr>
              <w:shd w:val="clear" w:color="auto" w:fill="FFFFFF"/>
              <w:jc w:val="center"/>
              <w:rPr>
                <w:sz w:val="24"/>
                <w:szCs w:val="24"/>
              </w:rPr>
            </w:pPr>
            <w:r w:rsidRPr="007B1108">
              <w:rPr>
                <w:sz w:val="24"/>
                <w:szCs w:val="24"/>
              </w:rPr>
              <w:t>-5,1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848D4" w:rsidRPr="007B1108" w:rsidRDefault="000848D4" w:rsidP="000848D4">
            <w:pPr>
              <w:shd w:val="clear" w:color="auto" w:fill="FFFFFF"/>
              <w:jc w:val="center"/>
              <w:rPr>
                <w:sz w:val="24"/>
                <w:szCs w:val="24"/>
              </w:rPr>
            </w:pPr>
            <w:r w:rsidRPr="007B1108">
              <w:rPr>
                <w:sz w:val="24"/>
                <w:szCs w:val="24"/>
              </w:rPr>
              <w:t>0,3</w:t>
            </w:r>
          </w:p>
        </w:tc>
      </w:tr>
    </w:tbl>
    <w:p w:rsidR="000848D4" w:rsidRPr="00F45057" w:rsidRDefault="000848D4" w:rsidP="000848D4">
      <w:pPr>
        <w:spacing w:line="360" w:lineRule="auto"/>
        <w:ind w:firstLine="709"/>
        <w:jc w:val="both"/>
        <w:rPr>
          <w:sz w:val="28"/>
          <w:szCs w:val="28"/>
        </w:rPr>
      </w:pPr>
    </w:p>
    <w:p w:rsidR="000848D4" w:rsidRPr="00F45057" w:rsidRDefault="000848D4" w:rsidP="000848D4">
      <w:pPr>
        <w:spacing w:line="360" w:lineRule="auto"/>
        <w:ind w:firstLine="709"/>
        <w:jc w:val="both"/>
        <w:rPr>
          <w:sz w:val="28"/>
          <w:szCs w:val="28"/>
        </w:rPr>
      </w:pPr>
      <w:r w:rsidRPr="00F45057">
        <w:rPr>
          <w:sz w:val="28"/>
          <w:szCs w:val="28"/>
        </w:rPr>
        <w:t>У теперішній мало прогнозованій соціально-політичній ситуації складно оцінювати демогра</w:t>
      </w:r>
      <w:r w:rsidRPr="00F45057">
        <w:rPr>
          <w:sz w:val="28"/>
          <w:szCs w:val="28"/>
        </w:rPr>
        <w:softHyphen/>
        <w:t>фічні перспективи України. Очевидно, що за будь-якого сценарію розвитку подій процес депопуляції в Україні не лише триватиме, а і відбуватиметься з прискоренням. Реальний розмір демографічних втрат в Україні можна було б визначити лише на підставі даних Всеукраїнського перепису населен</w:t>
      </w:r>
      <w:r w:rsidRPr="00F45057">
        <w:rPr>
          <w:sz w:val="28"/>
          <w:szCs w:val="28"/>
        </w:rPr>
        <w:softHyphen/>
        <w:t>ня. Однак навряд чи в умовах фінансової скрути, продовження бойових дій і невизначеного стату</w:t>
      </w:r>
      <w:r w:rsidRPr="00F45057">
        <w:rPr>
          <w:sz w:val="28"/>
          <w:szCs w:val="28"/>
        </w:rPr>
        <w:softHyphen/>
        <w:t>су непідконтрольних Україні територій Донбасу можна сподіватися на проведення перепису, запланованого Державно</w:t>
      </w:r>
      <w:r>
        <w:rPr>
          <w:sz w:val="28"/>
          <w:szCs w:val="28"/>
        </w:rPr>
        <w:t>ю службою статистики</w:t>
      </w:r>
      <w:r w:rsidRPr="00F45057">
        <w:rPr>
          <w:sz w:val="28"/>
          <w:szCs w:val="28"/>
        </w:rPr>
        <w:t>. Водночас деякі питання поточного обліку чи</w:t>
      </w:r>
      <w:r w:rsidRPr="00F45057">
        <w:rPr>
          <w:sz w:val="28"/>
          <w:szCs w:val="28"/>
        </w:rPr>
        <w:softHyphen/>
        <w:t>сельності та складу населення можна вирішити налагодженням системної реєстрації внутрішньо переміщених осіб і запровадженням адміністра</w:t>
      </w:r>
      <w:r w:rsidRPr="00F45057">
        <w:rPr>
          <w:sz w:val="28"/>
          <w:szCs w:val="28"/>
        </w:rPr>
        <w:softHyphen/>
        <w:t>тивної відповідальності за неправдиву інформацію чи подвійний облік цієї категорії людей. Наявність даних про вік і стать внутрішніх переселенців у регіонах розміщення із зазначенням регіону похо</w:t>
      </w:r>
      <w:r w:rsidRPr="00F45057">
        <w:rPr>
          <w:sz w:val="28"/>
          <w:szCs w:val="28"/>
        </w:rPr>
        <w:softHyphen/>
        <w:t xml:space="preserve">дження дозволили б уточнити оціночні показники </w:t>
      </w:r>
      <w:proofErr w:type="spellStart"/>
      <w:r w:rsidRPr="00F45057">
        <w:rPr>
          <w:sz w:val="28"/>
          <w:szCs w:val="28"/>
        </w:rPr>
        <w:t>Держстату</w:t>
      </w:r>
      <w:proofErr w:type="spellEnd"/>
      <w:r w:rsidRPr="00F45057">
        <w:rPr>
          <w:sz w:val="28"/>
          <w:szCs w:val="28"/>
        </w:rPr>
        <w:t xml:space="preserve"> і окреслити найближчі перспективи </w:t>
      </w:r>
      <w:r>
        <w:rPr>
          <w:sz w:val="28"/>
          <w:szCs w:val="28"/>
        </w:rPr>
        <w:t>демографічної безпеки</w:t>
      </w:r>
      <w:r w:rsidRPr="00F45057">
        <w:rPr>
          <w:sz w:val="28"/>
          <w:szCs w:val="28"/>
        </w:rPr>
        <w:t xml:space="preserve"> України.</w:t>
      </w:r>
    </w:p>
    <w:p w:rsidR="000848D4" w:rsidRDefault="000848D4" w:rsidP="000848D4">
      <w:pPr>
        <w:shd w:val="clear" w:color="auto" w:fill="FFFFFF"/>
        <w:spacing w:line="360" w:lineRule="auto"/>
        <w:ind w:right="34" w:firstLine="709"/>
        <w:jc w:val="both"/>
        <w:rPr>
          <w:sz w:val="28"/>
          <w:szCs w:val="28"/>
        </w:rPr>
      </w:pPr>
    </w:p>
    <w:p w:rsidR="000848D4" w:rsidRDefault="000848D4" w:rsidP="000848D4">
      <w:pPr>
        <w:shd w:val="clear" w:color="auto" w:fill="FFFFFF"/>
        <w:spacing w:line="360" w:lineRule="auto"/>
        <w:ind w:right="34" w:firstLine="709"/>
        <w:jc w:val="both"/>
        <w:rPr>
          <w:sz w:val="28"/>
          <w:szCs w:val="28"/>
        </w:rPr>
      </w:pPr>
    </w:p>
    <w:p w:rsidR="0004386C" w:rsidRDefault="0004386C" w:rsidP="000848D4">
      <w:pPr>
        <w:shd w:val="clear" w:color="auto" w:fill="FFFFFF"/>
        <w:spacing w:line="360" w:lineRule="auto"/>
        <w:ind w:right="34" w:firstLine="709"/>
        <w:jc w:val="both"/>
        <w:rPr>
          <w:sz w:val="28"/>
          <w:szCs w:val="28"/>
        </w:rPr>
      </w:pPr>
    </w:p>
    <w:p w:rsidR="000848D4" w:rsidRDefault="000848D4" w:rsidP="000848D4">
      <w:pPr>
        <w:shd w:val="clear" w:color="auto" w:fill="FFFFFF"/>
        <w:spacing w:line="360" w:lineRule="auto"/>
        <w:ind w:firstLine="709"/>
        <w:jc w:val="both"/>
        <w:rPr>
          <w:b/>
          <w:bCs/>
          <w:sz w:val="28"/>
          <w:szCs w:val="28"/>
        </w:rPr>
      </w:pPr>
      <w:r>
        <w:rPr>
          <w:b/>
          <w:bCs/>
          <w:sz w:val="28"/>
          <w:szCs w:val="28"/>
        </w:rPr>
        <w:lastRenderedPageBreak/>
        <w:t>2.3. Аналіз народжуваності в Україні</w:t>
      </w:r>
    </w:p>
    <w:p w:rsidR="000848D4" w:rsidRDefault="000848D4" w:rsidP="000848D4">
      <w:pPr>
        <w:shd w:val="clear" w:color="auto" w:fill="FFFFFF"/>
        <w:spacing w:line="360" w:lineRule="auto"/>
        <w:ind w:firstLine="709"/>
        <w:jc w:val="both"/>
        <w:rPr>
          <w:b/>
          <w:bCs/>
          <w:sz w:val="28"/>
          <w:szCs w:val="28"/>
        </w:rPr>
      </w:pPr>
    </w:p>
    <w:p w:rsidR="000848D4" w:rsidRPr="00CF7059" w:rsidRDefault="000848D4" w:rsidP="000848D4">
      <w:pPr>
        <w:shd w:val="clear" w:color="auto" w:fill="FFFFFF"/>
        <w:spacing w:line="360" w:lineRule="auto"/>
        <w:ind w:firstLine="709"/>
        <w:jc w:val="both"/>
        <w:rPr>
          <w:sz w:val="28"/>
          <w:szCs w:val="28"/>
        </w:rPr>
      </w:pPr>
      <w:r>
        <w:rPr>
          <w:sz w:val="28"/>
          <w:szCs w:val="28"/>
        </w:rPr>
        <w:t>Н</w:t>
      </w:r>
      <w:r w:rsidRPr="00CF7059">
        <w:rPr>
          <w:sz w:val="28"/>
          <w:szCs w:val="28"/>
        </w:rPr>
        <w:t xml:space="preserve">етривкість сприятливих демографічних тенденцій у нашій країні, на противагу розвинутим європейським державам, породжує питання, по-перше, щодо сталості платформи, на якій базується сприятлива демографічна динаміка та, по-друге, </w:t>
      </w:r>
      <w:r>
        <w:rPr>
          <w:sz w:val="28"/>
          <w:szCs w:val="28"/>
        </w:rPr>
        <w:t xml:space="preserve">щодо </w:t>
      </w:r>
      <w:r w:rsidRPr="00CF7059">
        <w:rPr>
          <w:sz w:val="28"/>
          <w:szCs w:val="28"/>
        </w:rPr>
        <w:t>спрямованості цієї динаміки у благополучні періоди за окремими внутрішніми складовими: віковими та іншими соціально-демографічними групами, територіальними одиницями тощо.</w:t>
      </w:r>
    </w:p>
    <w:p w:rsidR="000848D4" w:rsidRPr="00CF7059" w:rsidRDefault="000848D4" w:rsidP="000848D4">
      <w:pPr>
        <w:shd w:val="clear" w:color="auto" w:fill="FFFFFF"/>
        <w:spacing w:line="360" w:lineRule="auto"/>
        <w:ind w:firstLine="709"/>
        <w:jc w:val="both"/>
        <w:rPr>
          <w:sz w:val="28"/>
          <w:szCs w:val="28"/>
        </w:rPr>
      </w:pPr>
      <w:r w:rsidRPr="00CF7059">
        <w:rPr>
          <w:sz w:val="28"/>
          <w:szCs w:val="28"/>
        </w:rPr>
        <w:t>Виявлені відмінності темпів змін народжуваності показників і загальна нео</w:t>
      </w:r>
      <w:r w:rsidRPr="00CF7059">
        <w:rPr>
          <w:sz w:val="28"/>
          <w:szCs w:val="28"/>
        </w:rPr>
        <w:softHyphen/>
        <w:t>днозначність новітньої динаміки після доволі тривалого і стійкого підвищення ді</w:t>
      </w:r>
      <w:r w:rsidRPr="00CF7059">
        <w:rPr>
          <w:sz w:val="28"/>
          <w:szCs w:val="28"/>
        </w:rPr>
        <w:softHyphen/>
        <w:t>тородної активності в Україні актуалізують питання вивчення сучасних регіональних особливостей народжуваності й факторів, що їх детермінують.</w:t>
      </w:r>
    </w:p>
    <w:p w:rsidR="000848D4" w:rsidRPr="00CF7059" w:rsidRDefault="000848D4" w:rsidP="000848D4">
      <w:pPr>
        <w:shd w:val="clear" w:color="auto" w:fill="FFFFFF"/>
        <w:spacing w:line="360" w:lineRule="auto"/>
        <w:ind w:firstLine="709"/>
        <w:jc w:val="both"/>
        <w:rPr>
          <w:sz w:val="28"/>
          <w:szCs w:val="28"/>
        </w:rPr>
      </w:pPr>
      <w:r w:rsidRPr="00CF7059">
        <w:rPr>
          <w:sz w:val="28"/>
          <w:szCs w:val="28"/>
        </w:rPr>
        <w:t>Регіональні відмінності параметрів відтворення населення та, зокрема, регіональні особливості народжуваності завжди входили до сфери наукового інтересу демографів. Значущість регіонального аналізу динаміки демографічних показників важко пере</w:t>
      </w:r>
      <w:r w:rsidRPr="00CF7059">
        <w:rPr>
          <w:sz w:val="28"/>
          <w:szCs w:val="28"/>
        </w:rPr>
        <w:softHyphen/>
        <w:t>оцінити, коли стоїть завдання з’ясувати, наскільки сталою є та чи інша демографічна тенденція, чи набудуть значного поширення остаточно не сформовані демографічні явища та структурні риси демографічних процесів. Однак найважливішим є те, що комплексні демографічні дослідження територій, включаючи типологічний аналіз, слугують основою для наукового обґрунтування регіональної політики.</w:t>
      </w:r>
    </w:p>
    <w:p w:rsidR="000848D4" w:rsidRPr="00CF7059" w:rsidRDefault="000848D4" w:rsidP="000848D4">
      <w:pPr>
        <w:shd w:val="clear" w:color="auto" w:fill="FFFFFF"/>
        <w:spacing w:line="360" w:lineRule="auto"/>
        <w:ind w:firstLine="709"/>
        <w:jc w:val="both"/>
        <w:rPr>
          <w:sz w:val="28"/>
          <w:szCs w:val="28"/>
        </w:rPr>
      </w:pPr>
      <w:r w:rsidRPr="00CF7059">
        <w:rPr>
          <w:sz w:val="28"/>
          <w:szCs w:val="28"/>
        </w:rPr>
        <w:t>З метою вивчення територіальної диференціації соціально-демографічних про</w:t>
      </w:r>
      <w:r w:rsidRPr="00CF7059">
        <w:rPr>
          <w:sz w:val="28"/>
          <w:szCs w:val="28"/>
        </w:rPr>
        <w:softHyphen/>
        <w:t>цесів неодноразово здійснювалося демографічне рай</w:t>
      </w:r>
      <w:r>
        <w:rPr>
          <w:sz w:val="28"/>
          <w:szCs w:val="28"/>
        </w:rPr>
        <w:t>онування України. Так, В.</w:t>
      </w:r>
      <w:r w:rsidR="00344EE9">
        <w:rPr>
          <w:sz w:val="28"/>
          <w:szCs w:val="28"/>
        </w:rPr>
        <w:t xml:space="preserve"> </w:t>
      </w:r>
      <w:r>
        <w:rPr>
          <w:sz w:val="28"/>
          <w:szCs w:val="28"/>
        </w:rPr>
        <w:t xml:space="preserve">П. </w:t>
      </w:r>
      <w:proofErr w:type="spellStart"/>
      <w:r>
        <w:rPr>
          <w:sz w:val="28"/>
          <w:szCs w:val="28"/>
        </w:rPr>
        <w:t>Піскунов</w:t>
      </w:r>
      <w:proofErr w:type="spellEnd"/>
      <w:r>
        <w:rPr>
          <w:sz w:val="28"/>
          <w:szCs w:val="28"/>
        </w:rPr>
        <w:t xml:space="preserve"> і В.</w:t>
      </w:r>
      <w:r w:rsidR="00344EE9">
        <w:rPr>
          <w:sz w:val="28"/>
          <w:szCs w:val="28"/>
        </w:rPr>
        <w:t xml:space="preserve"> </w:t>
      </w:r>
      <w:r>
        <w:rPr>
          <w:sz w:val="28"/>
          <w:szCs w:val="28"/>
        </w:rPr>
        <w:t xml:space="preserve">С. </w:t>
      </w:r>
      <w:proofErr w:type="spellStart"/>
      <w:r>
        <w:rPr>
          <w:sz w:val="28"/>
          <w:szCs w:val="28"/>
        </w:rPr>
        <w:t>Стешенко</w:t>
      </w:r>
      <w:proofErr w:type="spellEnd"/>
      <w:r w:rsidRPr="00CF7059">
        <w:rPr>
          <w:sz w:val="28"/>
          <w:szCs w:val="28"/>
        </w:rPr>
        <w:t>, аналізуючи народжуваність у різних частина</w:t>
      </w:r>
      <w:r>
        <w:rPr>
          <w:sz w:val="28"/>
          <w:szCs w:val="28"/>
        </w:rPr>
        <w:t xml:space="preserve">х України, дійшли висновку, що </w:t>
      </w:r>
      <w:r w:rsidRPr="00CF7059">
        <w:rPr>
          <w:sz w:val="28"/>
          <w:szCs w:val="28"/>
        </w:rPr>
        <w:t>для детальної харак</w:t>
      </w:r>
      <w:r w:rsidRPr="00CF7059">
        <w:rPr>
          <w:sz w:val="28"/>
          <w:szCs w:val="28"/>
        </w:rPr>
        <w:softHyphen/>
        <w:t>теристики регіональних особливостей генеративної діяльності жінок 25 областей України необхідно об’єднати в чотири демографічні зони: центральну, західну, пів</w:t>
      </w:r>
      <w:r w:rsidRPr="00CF7059">
        <w:rPr>
          <w:sz w:val="28"/>
          <w:szCs w:val="28"/>
        </w:rPr>
        <w:softHyphen/>
        <w:t xml:space="preserve">денно-східну </w:t>
      </w:r>
      <w:r>
        <w:rPr>
          <w:sz w:val="28"/>
          <w:szCs w:val="28"/>
        </w:rPr>
        <w:t xml:space="preserve">та південно-західну </w:t>
      </w:r>
      <w:r>
        <w:rPr>
          <w:sz w:val="28"/>
          <w:szCs w:val="28"/>
        </w:rPr>
        <w:lastRenderedPageBreak/>
        <w:t>[</w:t>
      </w:r>
      <w:r w:rsidR="00ED1979">
        <w:rPr>
          <w:sz w:val="28"/>
          <w:szCs w:val="28"/>
        </w:rPr>
        <w:fldChar w:fldCharType="begin"/>
      </w:r>
      <w:r w:rsidR="00ED1979">
        <w:rPr>
          <w:sz w:val="28"/>
          <w:szCs w:val="28"/>
        </w:rPr>
        <w:instrText xml:space="preserve"> REF _Ref473532539 \r \h </w:instrText>
      </w:r>
      <w:r w:rsidR="00ED1979">
        <w:rPr>
          <w:sz w:val="28"/>
          <w:szCs w:val="28"/>
        </w:rPr>
      </w:r>
      <w:r w:rsidR="00ED1979">
        <w:rPr>
          <w:sz w:val="28"/>
          <w:szCs w:val="28"/>
        </w:rPr>
        <w:fldChar w:fldCharType="separate"/>
      </w:r>
      <w:r w:rsidR="00561F33">
        <w:rPr>
          <w:sz w:val="28"/>
          <w:szCs w:val="28"/>
        </w:rPr>
        <w:t>48</w:t>
      </w:r>
      <w:r w:rsidR="00ED1979">
        <w:rPr>
          <w:sz w:val="28"/>
          <w:szCs w:val="28"/>
        </w:rPr>
        <w:fldChar w:fldCharType="end"/>
      </w:r>
      <w:r>
        <w:rPr>
          <w:sz w:val="28"/>
          <w:szCs w:val="28"/>
        </w:rPr>
        <w:t>, с</w:t>
      </w:r>
      <w:r w:rsidRPr="00CF7059">
        <w:rPr>
          <w:sz w:val="28"/>
          <w:szCs w:val="28"/>
        </w:rPr>
        <w:t>. 32]. Водночас вони зауважували, що демо</w:t>
      </w:r>
      <w:r w:rsidRPr="00CF7059">
        <w:rPr>
          <w:sz w:val="28"/>
          <w:szCs w:val="28"/>
        </w:rPr>
        <w:softHyphen/>
        <w:t>графічне районування не виключає необхідності аналізу динаміки демографічних показників окремо по областях.</w:t>
      </w:r>
    </w:p>
    <w:p w:rsidR="000848D4" w:rsidRPr="00406087" w:rsidRDefault="000848D4" w:rsidP="000848D4">
      <w:pPr>
        <w:shd w:val="clear" w:color="auto" w:fill="FFFFFF"/>
        <w:spacing w:line="360" w:lineRule="auto"/>
        <w:ind w:firstLine="709"/>
        <w:jc w:val="both"/>
        <w:rPr>
          <w:i/>
          <w:sz w:val="28"/>
          <w:szCs w:val="28"/>
        </w:rPr>
      </w:pPr>
      <w:r w:rsidRPr="00CF7059">
        <w:rPr>
          <w:sz w:val="28"/>
          <w:szCs w:val="28"/>
        </w:rPr>
        <w:t>Вказуючи на практичну значущість регіонального підходу до вивчення механізму відт</w:t>
      </w:r>
      <w:r>
        <w:rPr>
          <w:sz w:val="28"/>
          <w:szCs w:val="28"/>
        </w:rPr>
        <w:t>ворення населення, Н.</w:t>
      </w:r>
      <w:r w:rsidR="00344EE9">
        <w:rPr>
          <w:sz w:val="28"/>
          <w:szCs w:val="28"/>
        </w:rPr>
        <w:t xml:space="preserve"> </w:t>
      </w:r>
      <w:r>
        <w:rPr>
          <w:sz w:val="28"/>
          <w:szCs w:val="28"/>
        </w:rPr>
        <w:t>М. Левчук</w:t>
      </w:r>
      <w:r w:rsidRPr="00CF7059">
        <w:rPr>
          <w:sz w:val="28"/>
          <w:szCs w:val="28"/>
        </w:rPr>
        <w:t xml:space="preserve"> запропонувала групування об</w:t>
      </w:r>
      <w:r w:rsidRPr="00CF7059">
        <w:rPr>
          <w:sz w:val="28"/>
          <w:szCs w:val="28"/>
        </w:rPr>
        <w:softHyphen/>
        <w:t>ластей України у п’ять демографічних районів, кожний із яких за своїм демографічним «змі</w:t>
      </w:r>
      <w:r w:rsidR="00733437">
        <w:rPr>
          <w:sz w:val="28"/>
          <w:szCs w:val="28"/>
        </w:rPr>
        <w:t>стом» відрізняється від інших [44</w:t>
      </w:r>
      <w:r w:rsidRPr="00CF7059">
        <w:rPr>
          <w:sz w:val="28"/>
          <w:szCs w:val="28"/>
        </w:rPr>
        <w:t xml:space="preserve">, </w:t>
      </w:r>
      <w:r>
        <w:rPr>
          <w:sz w:val="28"/>
          <w:szCs w:val="28"/>
        </w:rPr>
        <w:t>с</w:t>
      </w:r>
      <w:r w:rsidRPr="00CF7059">
        <w:rPr>
          <w:sz w:val="28"/>
          <w:szCs w:val="28"/>
        </w:rPr>
        <w:t xml:space="preserve">. 383–393]. </w:t>
      </w:r>
    </w:p>
    <w:p w:rsidR="000848D4" w:rsidRPr="00CF7059" w:rsidRDefault="000848D4" w:rsidP="000848D4">
      <w:pPr>
        <w:shd w:val="clear" w:color="auto" w:fill="FFFFFF"/>
        <w:spacing w:line="360" w:lineRule="auto"/>
        <w:ind w:firstLine="709"/>
        <w:jc w:val="both"/>
        <w:rPr>
          <w:sz w:val="28"/>
          <w:szCs w:val="28"/>
        </w:rPr>
      </w:pPr>
      <w:r w:rsidRPr="00CF7059">
        <w:rPr>
          <w:sz w:val="28"/>
          <w:szCs w:val="28"/>
        </w:rPr>
        <w:t xml:space="preserve">Регіональні особливості народжуваності в Україні були докладно розглянуті </w:t>
      </w:r>
      <w:r w:rsidR="00733437">
        <w:rPr>
          <w:sz w:val="28"/>
          <w:szCs w:val="28"/>
        </w:rPr>
        <w:t>З</w:t>
      </w:r>
      <w:r>
        <w:rPr>
          <w:sz w:val="28"/>
          <w:szCs w:val="28"/>
        </w:rPr>
        <w:t>.</w:t>
      </w:r>
      <w:r w:rsidR="00733437">
        <w:rPr>
          <w:sz w:val="28"/>
          <w:szCs w:val="28"/>
        </w:rPr>
        <w:t xml:space="preserve"> </w:t>
      </w:r>
      <w:r>
        <w:rPr>
          <w:sz w:val="28"/>
          <w:szCs w:val="28"/>
        </w:rPr>
        <w:t xml:space="preserve">О. </w:t>
      </w:r>
      <w:proofErr w:type="spellStart"/>
      <w:r>
        <w:rPr>
          <w:sz w:val="28"/>
          <w:szCs w:val="28"/>
        </w:rPr>
        <w:t>Пальян</w:t>
      </w:r>
      <w:proofErr w:type="spellEnd"/>
      <w:r w:rsidRPr="00CF7059">
        <w:rPr>
          <w:sz w:val="28"/>
          <w:szCs w:val="28"/>
        </w:rPr>
        <w:t xml:space="preserve"> у колективній монографії, присвяченій комплексному аналізу регіональних аспектів структурних і динамічних характеристик населення та просторової </w:t>
      </w:r>
      <w:r>
        <w:rPr>
          <w:sz w:val="28"/>
          <w:szCs w:val="28"/>
        </w:rPr>
        <w:t>специфіки його відтворення [</w:t>
      </w:r>
      <w:r w:rsidR="00ED1979">
        <w:rPr>
          <w:sz w:val="28"/>
          <w:szCs w:val="28"/>
        </w:rPr>
        <w:fldChar w:fldCharType="begin"/>
      </w:r>
      <w:r w:rsidR="00ED1979">
        <w:rPr>
          <w:sz w:val="28"/>
          <w:szCs w:val="28"/>
        </w:rPr>
        <w:instrText xml:space="preserve"> REF _Ref473532552 \r \h </w:instrText>
      </w:r>
      <w:r w:rsidR="00ED1979">
        <w:rPr>
          <w:sz w:val="28"/>
          <w:szCs w:val="28"/>
        </w:rPr>
      </w:r>
      <w:r w:rsidR="00ED1979">
        <w:rPr>
          <w:sz w:val="28"/>
          <w:szCs w:val="28"/>
        </w:rPr>
        <w:fldChar w:fldCharType="separate"/>
      </w:r>
      <w:r w:rsidR="00561F33">
        <w:rPr>
          <w:sz w:val="28"/>
          <w:szCs w:val="28"/>
        </w:rPr>
        <w:t>42</w:t>
      </w:r>
      <w:r w:rsidR="00ED1979">
        <w:rPr>
          <w:sz w:val="28"/>
          <w:szCs w:val="28"/>
        </w:rPr>
        <w:fldChar w:fldCharType="end"/>
      </w:r>
      <w:r>
        <w:rPr>
          <w:sz w:val="28"/>
          <w:szCs w:val="28"/>
        </w:rPr>
        <w:t>, с</w:t>
      </w:r>
      <w:r w:rsidRPr="00CF7059">
        <w:rPr>
          <w:sz w:val="28"/>
          <w:szCs w:val="28"/>
        </w:rPr>
        <w:t>. 83–102]. У зв’язку з тим, що деякі регіони мають схожий характер демографічних процесів, обумовлений спільними історичними, географічними та економічними витоками, а також сталими етніч</w:t>
      </w:r>
      <w:r w:rsidRPr="00CF7059">
        <w:rPr>
          <w:sz w:val="28"/>
          <w:szCs w:val="28"/>
        </w:rPr>
        <w:softHyphen/>
        <w:t>ними і культурними традиція</w:t>
      </w:r>
      <w:r>
        <w:rPr>
          <w:sz w:val="28"/>
          <w:szCs w:val="28"/>
        </w:rPr>
        <w:t>ми та конфесійною приналежністю</w:t>
      </w:r>
      <w:r w:rsidRPr="00CF7059">
        <w:rPr>
          <w:sz w:val="28"/>
          <w:szCs w:val="28"/>
        </w:rPr>
        <w:t>, для таких груп регіонів має розроблятися спільна програма заходів, а її теоретичним підґрунтям має бути типологія регіонів України за характерними демографічними, в тому числі від</w:t>
      </w:r>
      <w:r>
        <w:rPr>
          <w:sz w:val="28"/>
          <w:szCs w:val="28"/>
        </w:rPr>
        <w:t>творювальними, параметрами [</w:t>
      </w:r>
      <w:r w:rsidR="00ED1979">
        <w:rPr>
          <w:sz w:val="28"/>
          <w:szCs w:val="28"/>
        </w:rPr>
        <w:fldChar w:fldCharType="begin"/>
      </w:r>
      <w:r w:rsidR="00ED1979">
        <w:rPr>
          <w:sz w:val="28"/>
          <w:szCs w:val="28"/>
        </w:rPr>
        <w:instrText xml:space="preserve"> REF _Ref473532552 \r \h </w:instrText>
      </w:r>
      <w:r w:rsidR="00ED1979">
        <w:rPr>
          <w:sz w:val="28"/>
          <w:szCs w:val="28"/>
        </w:rPr>
      </w:r>
      <w:r w:rsidR="00ED1979">
        <w:rPr>
          <w:sz w:val="28"/>
          <w:szCs w:val="28"/>
        </w:rPr>
        <w:fldChar w:fldCharType="separate"/>
      </w:r>
      <w:r w:rsidR="00561F33">
        <w:rPr>
          <w:sz w:val="28"/>
          <w:szCs w:val="28"/>
        </w:rPr>
        <w:t>42</w:t>
      </w:r>
      <w:r w:rsidR="00ED1979">
        <w:rPr>
          <w:sz w:val="28"/>
          <w:szCs w:val="28"/>
        </w:rPr>
        <w:fldChar w:fldCharType="end"/>
      </w:r>
      <w:r>
        <w:rPr>
          <w:sz w:val="28"/>
          <w:szCs w:val="28"/>
        </w:rPr>
        <w:t>, с</w:t>
      </w:r>
      <w:r w:rsidRPr="00CF7059">
        <w:rPr>
          <w:sz w:val="28"/>
          <w:szCs w:val="28"/>
        </w:rPr>
        <w:t>. 93].</w:t>
      </w:r>
    </w:p>
    <w:p w:rsidR="000848D4" w:rsidRPr="00CF7059" w:rsidRDefault="000848D4" w:rsidP="000848D4">
      <w:pPr>
        <w:shd w:val="clear" w:color="auto" w:fill="FFFFFF"/>
        <w:spacing w:line="360" w:lineRule="auto"/>
        <w:ind w:firstLine="709"/>
        <w:jc w:val="both"/>
        <w:rPr>
          <w:sz w:val="28"/>
          <w:szCs w:val="28"/>
        </w:rPr>
      </w:pPr>
      <w:r w:rsidRPr="00CF7059">
        <w:rPr>
          <w:sz w:val="28"/>
          <w:szCs w:val="28"/>
        </w:rPr>
        <w:t>За результатами індексного аналізу динаміки спеціального коефіцієнта народ</w:t>
      </w:r>
      <w:r w:rsidRPr="00CF7059">
        <w:rPr>
          <w:sz w:val="28"/>
          <w:szCs w:val="28"/>
        </w:rPr>
        <w:softHyphen/>
        <w:t>жуваності у терит</w:t>
      </w:r>
      <w:r>
        <w:rPr>
          <w:sz w:val="28"/>
          <w:szCs w:val="28"/>
        </w:rPr>
        <w:t>оріальному розрізі І.</w:t>
      </w:r>
      <w:r w:rsidR="00344EE9">
        <w:rPr>
          <w:sz w:val="28"/>
          <w:szCs w:val="28"/>
        </w:rPr>
        <w:t xml:space="preserve"> </w:t>
      </w:r>
      <w:r>
        <w:rPr>
          <w:sz w:val="28"/>
          <w:szCs w:val="28"/>
        </w:rPr>
        <w:t xml:space="preserve">А. </w:t>
      </w:r>
      <w:proofErr w:type="spellStart"/>
      <w:r>
        <w:rPr>
          <w:sz w:val="28"/>
          <w:szCs w:val="28"/>
        </w:rPr>
        <w:t>Клочан</w:t>
      </w:r>
      <w:proofErr w:type="spellEnd"/>
      <w:r w:rsidRPr="00CF7059">
        <w:rPr>
          <w:sz w:val="28"/>
          <w:szCs w:val="28"/>
        </w:rPr>
        <w:t xml:space="preserve"> дійшла висновку, що позитивні тенденції у народжуваності в країні у 2003–2008 рр. значною мірою обу</w:t>
      </w:r>
      <w:r w:rsidRPr="00CF7059">
        <w:rPr>
          <w:sz w:val="28"/>
          <w:szCs w:val="28"/>
        </w:rPr>
        <w:softHyphen/>
        <w:t>мовлені зростанням саме інтенсивності народжуваності, при цьому значний вплив поліпшення структури жінок фертильного віку на народжуваність був притаманний лише міським поселенням [</w:t>
      </w:r>
      <w:r w:rsidR="00ED1979">
        <w:rPr>
          <w:sz w:val="28"/>
          <w:szCs w:val="28"/>
        </w:rPr>
        <w:fldChar w:fldCharType="begin"/>
      </w:r>
      <w:r w:rsidR="00ED1979">
        <w:rPr>
          <w:sz w:val="28"/>
          <w:szCs w:val="28"/>
        </w:rPr>
        <w:instrText xml:space="preserve"> REF _Ref473532566 \r \h </w:instrText>
      </w:r>
      <w:r w:rsidR="00ED1979">
        <w:rPr>
          <w:sz w:val="28"/>
          <w:szCs w:val="28"/>
        </w:rPr>
      </w:r>
      <w:r w:rsidR="00ED1979">
        <w:rPr>
          <w:sz w:val="28"/>
          <w:szCs w:val="28"/>
        </w:rPr>
        <w:fldChar w:fldCharType="separate"/>
      </w:r>
      <w:r w:rsidR="00561F33">
        <w:rPr>
          <w:sz w:val="28"/>
          <w:szCs w:val="28"/>
        </w:rPr>
        <w:t>20</w:t>
      </w:r>
      <w:r w:rsidR="00ED1979">
        <w:rPr>
          <w:sz w:val="28"/>
          <w:szCs w:val="28"/>
        </w:rPr>
        <w:fldChar w:fldCharType="end"/>
      </w:r>
      <w:r w:rsidRPr="00CF7059">
        <w:rPr>
          <w:sz w:val="28"/>
          <w:szCs w:val="28"/>
        </w:rPr>
        <w:t>].</w:t>
      </w:r>
    </w:p>
    <w:p w:rsidR="000848D4" w:rsidRPr="00CF7059" w:rsidRDefault="000848D4" w:rsidP="000848D4">
      <w:pPr>
        <w:shd w:val="clear" w:color="auto" w:fill="FFFFFF"/>
        <w:spacing w:line="360" w:lineRule="auto"/>
        <w:ind w:firstLine="709"/>
        <w:jc w:val="both"/>
        <w:rPr>
          <w:sz w:val="28"/>
          <w:szCs w:val="28"/>
        </w:rPr>
      </w:pPr>
      <w:r w:rsidRPr="00CF7059">
        <w:rPr>
          <w:sz w:val="28"/>
          <w:szCs w:val="28"/>
        </w:rPr>
        <w:t>З метою встановлення регіональних особливостей народжуваності та виявлення її найвпли</w:t>
      </w:r>
      <w:r>
        <w:rPr>
          <w:sz w:val="28"/>
          <w:szCs w:val="28"/>
        </w:rPr>
        <w:t>вовіших факторів О.</w:t>
      </w:r>
      <w:r w:rsidR="00733437">
        <w:rPr>
          <w:sz w:val="28"/>
          <w:szCs w:val="28"/>
        </w:rPr>
        <w:t xml:space="preserve"> </w:t>
      </w:r>
      <w:r>
        <w:rPr>
          <w:sz w:val="28"/>
          <w:szCs w:val="28"/>
        </w:rPr>
        <w:t xml:space="preserve">А. </w:t>
      </w:r>
      <w:proofErr w:type="spellStart"/>
      <w:r>
        <w:rPr>
          <w:sz w:val="28"/>
          <w:szCs w:val="28"/>
        </w:rPr>
        <w:t>Кривовою</w:t>
      </w:r>
      <w:proofErr w:type="spellEnd"/>
      <w:r>
        <w:rPr>
          <w:sz w:val="28"/>
          <w:szCs w:val="28"/>
        </w:rPr>
        <w:t>, О.</w:t>
      </w:r>
      <w:r w:rsidR="00733437">
        <w:rPr>
          <w:sz w:val="28"/>
          <w:szCs w:val="28"/>
        </w:rPr>
        <w:t xml:space="preserve"> </w:t>
      </w:r>
      <w:r>
        <w:rPr>
          <w:sz w:val="28"/>
          <w:szCs w:val="28"/>
        </w:rPr>
        <w:t>С. Коваленко та І.</w:t>
      </w:r>
      <w:r w:rsidR="00344EE9">
        <w:rPr>
          <w:sz w:val="28"/>
          <w:szCs w:val="28"/>
        </w:rPr>
        <w:t> </w:t>
      </w:r>
      <w:r>
        <w:rPr>
          <w:sz w:val="28"/>
          <w:szCs w:val="28"/>
        </w:rPr>
        <w:t>О. Курило</w:t>
      </w:r>
      <w:r w:rsidRPr="00CF7059">
        <w:rPr>
          <w:sz w:val="28"/>
          <w:szCs w:val="28"/>
        </w:rPr>
        <w:t xml:space="preserve"> виконано типологічний аналіз із використанням методів багатовимірної класифікації. Проведена за допомогою </w:t>
      </w:r>
      <w:proofErr w:type="spellStart"/>
      <w:r w:rsidRPr="00CF7059">
        <w:rPr>
          <w:sz w:val="28"/>
          <w:szCs w:val="28"/>
        </w:rPr>
        <w:t>кластерного</w:t>
      </w:r>
      <w:proofErr w:type="spellEnd"/>
      <w:r w:rsidRPr="00CF7059">
        <w:rPr>
          <w:sz w:val="28"/>
          <w:szCs w:val="28"/>
        </w:rPr>
        <w:t xml:space="preserve"> аналізу динамічна класифікація регіонів України за показниками народжуваності та виділені при цьому чотири типологічні групи відповідають усталеним </w:t>
      </w:r>
      <w:r w:rsidRPr="00CF7059">
        <w:rPr>
          <w:sz w:val="28"/>
          <w:szCs w:val="28"/>
        </w:rPr>
        <w:lastRenderedPageBreak/>
        <w:t>уявленням про струк</w:t>
      </w:r>
      <w:r w:rsidRPr="00CF7059">
        <w:rPr>
          <w:sz w:val="28"/>
          <w:szCs w:val="28"/>
        </w:rPr>
        <w:softHyphen/>
        <w:t xml:space="preserve">турні зміни народжуваності на території країни наприкінці минулого – на початку поточного десятиріччя. Особливість </w:t>
      </w:r>
      <w:r>
        <w:rPr>
          <w:sz w:val="28"/>
          <w:szCs w:val="28"/>
        </w:rPr>
        <w:t xml:space="preserve">дослідження полягає в тому, що </w:t>
      </w:r>
      <w:r w:rsidRPr="00CF7059">
        <w:rPr>
          <w:sz w:val="28"/>
          <w:szCs w:val="28"/>
        </w:rPr>
        <w:t xml:space="preserve">визначено не тільки </w:t>
      </w:r>
      <w:proofErr w:type="spellStart"/>
      <w:r w:rsidRPr="00CF7059">
        <w:rPr>
          <w:sz w:val="28"/>
          <w:szCs w:val="28"/>
        </w:rPr>
        <w:t>одномоментну</w:t>
      </w:r>
      <w:proofErr w:type="spellEnd"/>
      <w:r w:rsidRPr="00CF7059">
        <w:rPr>
          <w:sz w:val="28"/>
          <w:szCs w:val="28"/>
        </w:rPr>
        <w:t xml:space="preserve"> територіальну диференціацію демографічного процесу, а й досліджено зміни з роками як показників народжуваності, так і основних факторів </w:t>
      </w:r>
      <w:r>
        <w:rPr>
          <w:sz w:val="28"/>
          <w:szCs w:val="28"/>
        </w:rPr>
        <w:t>впливу</w:t>
      </w:r>
      <w:r w:rsidRPr="00CF7059">
        <w:rPr>
          <w:sz w:val="28"/>
          <w:szCs w:val="28"/>
        </w:rPr>
        <w:t xml:space="preserve"> [</w:t>
      </w:r>
      <w:r w:rsidR="00ED1979">
        <w:rPr>
          <w:sz w:val="28"/>
          <w:szCs w:val="28"/>
        </w:rPr>
        <w:fldChar w:fldCharType="begin"/>
      </w:r>
      <w:r w:rsidR="00ED1979">
        <w:rPr>
          <w:sz w:val="28"/>
          <w:szCs w:val="28"/>
        </w:rPr>
        <w:instrText xml:space="preserve"> REF _Ref473532611 \r \h </w:instrText>
      </w:r>
      <w:r w:rsidR="00ED1979">
        <w:rPr>
          <w:sz w:val="28"/>
          <w:szCs w:val="28"/>
        </w:rPr>
      </w:r>
      <w:r w:rsidR="00ED1979">
        <w:rPr>
          <w:sz w:val="28"/>
          <w:szCs w:val="28"/>
        </w:rPr>
        <w:fldChar w:fldCharType="separate"/>
      </w:r>
      <w:r w:rsidR="00561F33">
        <w:rPr>
          <w:sz w:val="28"/>
          <w:szCs w:val="28"/>
        </w:rPr>
        <w:t>27</w:t>
      </w:r>
      <w:r w:rsidR="00ED1979">
        <w:rPr>
          <w:sz w:val="28"/>
          <w:szCs w:val="28"/>
        </w:rPr>
        <w:fldChar w:fldCharType="end"/>
      </w:r>
      <w:r w:rsidRPr="00CF7059">
        <w:rPr>
          <w:sz w:val="28"/>
          <w:szCs w:val="28"/>
        </w:rPr>
        <w:t xml:space="preserve">, </w:t>
      </w:r>
      <w:r>
        <w:rPr>
          <w:sz w:val="28"/>
          <w:szCs w:val="28"/>
          <w:lang w:val="ru-RU"/>
        </w:rPr>
        <w:t>с</w:t>
      </w:r>
      <w:r w:rsidRPr="00CF7059">
        <w:rPr>
          <w:sz w:val="28"/>
          <w:szCs w:val="28"/>
          <w:lang w:val="ru-RU"/>
        </w:rPr>
        <w:t>. 46].</w:t>
      </w:r>
    </w:p>
    <w:p w:rsidR="000848D4" w:rsidRPr="00CF7059" w:rsidRDefault="000848D4" w:rsidP="000848D4">
      <w:pPr>
        <w:shd w:val="clear" w:color="auto" w:fill="FFFFFF"/>
        <w:spacing w:line="360" w:lineRule="auto"/>
        <w:ind w:firstLine="709"/>
        <w:jc w:val="both"/>
        <w:rPr>
          <w:sz w:val="28"/>
          <w:szCs w:val="28"/>
        </w:rPr>
      </w:pPr>
      <w:r w:rsidRPr="00CF7059">
        <w:rPr>
          <w:sz w:val="28"/>
          <w:szCs w:val="28"/>
        </w:rPr>
        <w:t>Необхідність міжрегіональних співставлень соціально-економічного й демографіч</w:t>
      </w:r>
      <w:r w:rsidRPr="00CF7059">
        <w:rPr>
          <w:sz w:val="28"/>
          <w:szCs w:val="28"/>
        </w:rPr>
        <w:softHyphen/>
        <w:t>ного розвитку, визначення місця регіонів у національних рейтингах виникає у процесі оцінювання ефективності регіональної політики. Особливо актуальними такі порівняння стають у контексті децентралізації управління в Україні. Прикладом універсальної оцінки нерівномірності економічного та соціально-демографічного розвитку окремих регіонів є індекс регіонального людського розвитку, що понад десятиліття розраховується в Україні. На міжнародному рівні розраховуються численні показники якості життя населення: наразі існує понад 150 композиційних індикаторів добробуту та різних аспектів якості життя, які використовують для оцінки ефективності діяльності урядів різних країн в економічній, соціальній та екологічній сферах. Існує більше сотні ініціатив щодо ви</w:t>
      </w:r>
      <w:r w:rsidRPr="00CF7059">
        <w:rPr>
          <w:sz w:val="28"/>
          <w:szCs w:val="28"/>
        </w:rPr>
        <w:softHyphen/>
        <w:t>користання показників якості життя в процесі прийняття рішень на національному й місцевому рівнях [</w:t>
      </w:r>
      <w:r w:rsidR="00ED1979">
        <w:rPr>
          <w:sz w:val="28"/>
          <w:szCs w:val="28"/>
        </w:rPr>
        <w:fldChar w:fldCharType="begin"/>
      </w:r>
      <w:r w:rsidR="00ED1979">
        <w:rPr>
          <w:sz w:val="28"/>
          <w:szCs w:val="28"/>
        </w:rPr>
        <w:instrText xml:space="preserve"> REF _Ref473532617 \r \h </w:instrText>
      </w:r>
      <w:r w:rsidR="00ED1979">
        <w:rPr>
          <w:sz w:val="28"/>
          <w:szCs w:val="28"/>
        </w:rPr>
      </w:r>
      <w:r w:rsidR="00ED1979">
        <w:rPr>
          <w:sz w:val="28"/>
          <w:szCs w:val="28"/>
        </w:rPr>
        <w:fldChar w:fldCharType="separate"/>
      </w:r>
      <w:r w:rsidR="00561F33">
        <w:rPr>
          <w:sz w:val="28"/>
          <w:szCs w:val="28"/>
        </w:rPr>
        <w:t>4</w:t>
      </w:r>
      <w:r w:rsidR="00ED1979">
        <w:rPr>
          <w:sz w:val="28"/>
          <w:szCs w:val="28"/>
        </w:rPr>
        <w:fldChar w:fldCharType="end"/>
      </w:r>
      <w:r w:rsidRPr="00CF7059">
        <w:rPr>
          <w:sz w:val="28"/>
          <w:szCs w:val="28"/>
        </w:rPr>
        <w:t>].</w:t>
      </w:r>
    </w:p>
    <w:p w:rsidR="000848D4" w:rsidRPr="00CF7059" w:rsidRDefault="000848D4" w:rsidP="000848D4">
      <w:pPr>
        <w:shd w:val="clear" w:color="auto" w:fill="FFFFFF"/>
        <w:spacing w:line="360" w:lineRule="auto"/>
        <w:ind w:firstLine="709"/>
        <w:jc w:val="both"/>
        <w:rPr>
          <w:sz w:val="28"/>
          <w:szCs w:val="28"/>
        </w:rPr>
      </w:pPr>
      <w:r w:rsidRPr="00CF7059">
        <w:rPr>
          <w:sz w:val="28"/>
          <w:szCs w:val="28"/>
        </w:rPr>
        <w:t>Одним із можливих варіантів оцінки якості життя населення як передумови його дітородної діяльності може бути комплексний показник, що відображає становище матерів та дітей, умови материнства / батьківства у тих чи інших країнах та регіонах світу. Актуальність розробки такого інтегрованого показника підтверджується ува</w:t>
      </w:r>
      <w:r w:rsidRPr="00CF7059">
        <w:rPr>
          <w:sz w:val="28"/>
          <w:szCs w:val="28"/>
        </w:rPr>
        <w:softHyphen/>
        <w:t>гою до подібних комплексних оцінок умов материнства з боку міжнародних орга</w:t>
      </w:r>
      <w:r w:rsidRPr="00CF7059">
        <w:rPr>
          <w:sz w:val="28"/>
          <w:szCs w:val="28"/>
        </w:rPr>
        <w:softHyphen/>
        <w:t>нізацій. Найбільшої популярності набув Індекс материнства (</w:t>
      </w:r>
      <w:r w:rsidRPr="00CF7059">
        <w:rPr>
          <w:sz w:val="28"/>
          <w:szCs w:val="28"/>
          <w:lang w:val="en-US"/>
        </w:rPr>
        <w:t>Maternity</w:t>
      </w:r>
      <w:r w:rsidRPr="00CF7059">
        <w:rPr>
          <w:sz w:val="28"/>
          <w:szCs w:val="28"/>
        </w:rPr>
        <w:t xml:space="preserve"> </w:t>
      </w:r>
      <w:r w:rsidRPr="00CF7059">
        <w:rPr>
          <w:sz w:val="28"/>
          <w:szCs w:val="28"/>
          <w:lang w:val="en-US"/>
        </w:rPr>
        <w:t>Index</w:t>
      </w:r>
      <w:r w:rsidRPr="00CF7059">
        <w:rPr>
          <w:sz w:val="28"/>
          <w:szCs w:val="28"/>
        </w:rPr>
        <w:t xml:space="preserve">), що розраховується міжнародною організацією </w:t>
      </w:r>
      <w:r w:rsidRPr="00CF7059">
        <w:rPr>
          <w:sz w:val="28"/>
          <w:szCs w:val="28"/>
          <w:lang w:val="en-US"/>
        </w:rPr>
        <w:t>Save</w:t>
      </w:r>
      <w:r w:rsidRPr="00CF7059">
        <w:rPr>
          <w:sz w:val="28"/>
          <w:szCs w:val="28"/>
        </w:rPr>
        <w:t xml:space="preserve"> </w:t>
      </w:r>
      <w:r w:rsidRPr="00CF7059">
        <w:rPr>
          <w:sz w:val="28"/>
          <w:szCs w:val="28"/>
          <w:lang w:val="en-US"/>
        </w:rPr>
        <w:t>the</w:t>
      </w:r>
      <w:r w:rsidRPr="00CF7059">
        <w:rPr>
          <w:sz w:val="28"/>
          <w:szCs w:val="28"/>
        </w:rPr>
        <w:t xml:space="preserve"> </w:t>
      </w:r>
      <w:r w:rsidRPr="00CF7059">
        <w:rPr>
          <w:sz w:val="28"/>
          <w:szCs w:val="28"/>
          <w:lang w:val="en-US"/>
        </w:rPr>
        <w:t>Children</w:t>
      </w:r>
      <w:r w:rsidRPr="00CF7059">
        <w:rPr>
          <w:sz w:val="28"/>
          <w:szCs w:val="28"/>
        </w:rPr>
        <w:t xml:space="preserve">. Індекс оцінює умови материнства в різних країнах світу на основі врахування різних факторів (статистична інформація про які є доступною для розрахунку в багатьох </w:t>
      </w:r>
      <w:r w:rsidRPr="00CF7059">
        <w:rPr>
          <w:sz w:val="28"/>
          <w:szCs w:val="28"/>
        </w:rPr>
        <w:lastRenderedPageBreak/>
        <w:t>країнах), що відобража</w:t>
      </w:r>
      <w:r w:rsidRPr="00CF7059">
        <w:rPr>
          <w:sz w:val="28"/>
          <w:szCs w:val="28"/>
        </w:rPr>
        <w:softHyphen/>
        <w:t>ють становище матерів та дітей. Індекс материнства станом на 2015 р. розраховано на основі п’яти показників – ймовірності материнської смертності, коефіцієнта дитячої смертності (у віці до 5 років), очікуваної тривалості навчання, ВВП на душу населення та частки жінок у парламенті. Згідно з цим показником, Україна посідає 69 місце серед 179 країн світу [</w:t>
      </w:r>
      <w:r w:rsidR="00ED1979">
        <w:rPr>
          <w:sz w:val="28"/>
          <w:szCs w:val="28"/>
        </w:rPr>
        <w:fldChar w:fldCharType="begin"/>
      </w:r>
      <w:r w:rsidR="00ED1979">
        <w:rPr>
          <w:sz w:val="28"/>
          <w:szCs w:val="28"/>
        </w:rPr>
        <w:instrText xml:space="preserve"> REF _Ref473532628 \r \h </w:instrText>
      </w:r>
      <w:r w:rsidR="00ED1979">
        <w:rPr>
          <w:sz w:val="28"/>
          <w:szCs w:val="28"/>
        </w:rPr>
      </w:r>
      <w:r w:rsidR="00ED1979">
        <w:rPr>
          <w:sz w:val="28"/>
          <w:szCs w:val="28"/>
        </w:rPr>
        <w:fldChar w:fldCharType="separate"/>
      </w:r>
      <w:r w:rsidR="00561F33">
        <w:rPr>
          <w:sz w:val="28"/>
          <w:szCs w:val="28"/>
        </w:rPr>
        <w:t>93</w:t>
      </w:r>
      <w:r w:rsidR="00ED1979">
        <w:rPr>
          <w:sz w:val="28"/>
          <w:szCs w:val="28"/>
        </w:rPr>
        <w:fldChar w:fldCharType="end"/>
      </w:r>
      <w:r w:rsidRPr="00CF7059">
        <w:rPr>
          <w:sz w:val="28"/>
          <w:szCs w:val="28"/>
        </w:rPr>
        <w:t>].</w:t>
      </w:r>
    </w:p>
    <w:p w:rsidR="000848D4" w:rsidRPr="00CF7059" w:rsidRDefault="000848D4" w:rsidP="000848D4">
      <w:pPr>
        <w:shd w:val="clear" w:color="auto" w:fill="FFFFFF"/>
        <w:spacing w:line="360" w:lineRule="auto"/>
        <w:ind w:firstLine="709"/>
        <w:jc w:val="both"/>
        <w:rPr>
          <w:sz w:val="28"/>
          <w:szCs w:val="28"/>
        </w:rPr>
      </w:pPr>
      <w:r w:rsidRPr="00CF7059">
        <w:rPr>
          <w:sz w:val="28"/>
          <w:szCs w:val="28"/>
        </w:rPr>
        <w:t xml:space="preserve">Специфікою наявної практики розрахунку індексу є значні відмінності у наборі показників за різні роки, для яких він розраховувався. Якщо у 2012 </w:t>
      </w:r>
      <w:r w:rsidRPr="00CF7059">
        <w:rPr>
          <w:sz w:val="28"/>
          <w:szCs w:val="28"/>
          <w:lang w:val="ru-RU"/>
        </w:rPr>
        <w:t xml:space="preserve">р. </w:t>
      </w:r>
      <w:r w:rsidRPr="00CF7059">
        <w:rPr>
          <w:sz w:val="28"/>
          <w:szCs w:val="28"/>
        </w:rPr>
        <w:t>було використа</w:t>
      </w:r>
      <w:r w:rsidRPr="00CF7059">
        <w:rPr>
          <w:sz w:val="28"/>
          <w:szCs w:val="28"/>
        </w:rPr>
        <w:softHyphen/>
        <w:t xml:space="preserve">но 16 показників, то у 2015 </w:t>
      </w:r>
      <w:r w:rsidRPr="00CF7059">
        <w:rPr>
          <w:sz w:val="28"/>
          <w:szCs w:val="28"/>
          <w:lang w:val="ru-RU"/>
        </w:rPr>
        <w:t xml:space="preserve">р. </w:t>
      </w:r>
      <w:r w:rsidRPr="00CF7059">
        <w:rPr>
          <w:sz w:val="28"/>
          <w:szCs w:val="28"/>
        </w:rPr>
        <w:t xml:space="preserve">– п’ять. Так, у 2012 </w:t>
      </w:r>
      <w:r w:rsidRPr="00CF7059">
        <w:rPr>
          <w:sz w:val="28"/>
          <w:szCs w:val="28"/>
          <w:lang w:val="ru-RU"/>
        </w:rPr>
        <w:t xml:space="preserve">р. </w:t>
      </w:r>
      <w:r w:rsidRPr="00CF7059">
        <w:rPr>
          <w:sz w:val="28"/>
          <w:szCs w:val="28"/>
        </w:rPr>
        <w:t>материнське здоров’я описувалось не одним, а чотирма показниками: до ймовірності смерті матері додавались очікувана тривалість життя жінок, показники використання сучасних методів контрацепції та наявність кваліфікованого медичного персоналу; економічний статус жінки оціню</w:t>
      </w:r>
      <w:r w:rsidRPr="00CF7059">
        <w:rPr>
          <w:sz w:val="28"/>
          <w:szCs w:val="28"/>
        </w:rPr>
        <w:softHyphen/>
        <w:t>вався за двома показниками – гендерним розривом у заробітній платні та тривалістю оплачуваної відпустки; блок щодо становища дітей включав, окрім показника дитячої смертності, ще й показники доступу до чистої води, індекс маси тіла, три показники охоплення закладами освіти – дошкільної, початкової, середньої, а також співвідношення ста</w:t>
      </w:r>
      <w:r w:rsidRPr="00CF7059">
        <w:rPr>
          <w:sz w:val="28"/>
          <w:szCs w:val="28"/>
        </w:rPr>
        <w:softHyphen/>
        <w:t>тей у закладах освіти. Вагомість блоків встановлювалась на основі такого розподілу: становище дітей – 30 %, материнське здоров’я – 20 %, освітній статус жінок – 20 %, економічний – 20 %, політичний статус жінок – 10 % [</w:t>
      </w:r>
      <w:r w:rsidR="00ED1979">
        <w:rPr>
          <w:sz w:val="28"/>
          <w:szCs w:val="28"/>
        </w:rPr>
        <w:fldChar w:fldCharType="begin"/>
      </w:r>
      <w:r w:rsidR="00ED1979">
        <w:rPr>
          <w:sz w:val="28"/>
          <w:szCs w:val="28"/>
        </w:rPr>
        <w:instrText xml:space="preserve"> REF _Ref473532641 \r \h </w:instrText>
      </w:r>
      <w:r w:rsidR="00ED1979">
        <w:rPr>
          <w:sz w:val="28"/>
          <w:szCs w:val="28"/>
        </w:rPr>
      </w:r>
      <w:r w:rsidR="00ED1979">
        <w:rPr>
          <w:sz w:val="28"/>
          <w:szCs w:val="28"/>
        </w:rPr>
        <w:fldChar w:fldCharType="separate"/>
      </w:r>
      <w:r w:rsidR="00561F33">
        <w:rPr>
          <w:sz w:val="28"/>
          <w:szCs w:val="28"/>
        </w:rPr>
        <w:t>81</w:t>
      </w:r>
      <w:r w:rsidR="00ED1979">
        <w:rPr>
          <w:sz w:val="28"/>
          <w:szCs w:val="28"/>
        </w:rPr>
        <w:fldChar w:fldCharType="end"/>
      </w:r>
      <w:r w:rsidRPr="00CF7059">
        <w:rPr>
          <w:sz w:val="28"/>
          <w:szCs w:val="28"/>
        </w:rPr>
        <w:t>]. Варто зазначити, що відображення становища матерів і дітей через індекс материнства здійснюється за допомогою показників, які, по-перше, доступні для розрахунку в більшості країн світу (включно й тих, де статистичний облік недостатньо добре налагоджений) та, по-друге, віддзеркалюють досить глобальні проблеми щодо становища жінок, які є актуальними для світу в цілому, без урахування специфіки окремих країн.</w:t>
      </w:r>
    </w:p>
    <w:p w:rsidR="000848D4" w:rsidRPr="00CF7059" w:rsidRDefault="000848D4" w:rsidP="000848D4">
      <w:pPr>
        <w:shd w:val="clear" w:color="auto" w:fill="FFFFFF"/>
        <w:spacing w:line="360" w:lineRule="auto"/>
        <w:ind w:firstLine="709"/>
        <w:jc w:val="both"/>
        <w:rPr>
          <w:sz w:val="28"/>
          <w:szCs w:val="28"/>
        </w:rPr>
      </w:pPr>
      <w:r w:rsidRPr="00CF7059">
        <w:rPr>
          <w:sz w:val="28"/>
          <w:szCs w:val="28"/>
        </w:rPr>
        <w:t>Безумовний науково-практичний інтерес становить розробка подібних інте</w:t>
      </w:r>
      <w:r w:rsidRPr="00CF7059">
        <w:rPr>
          <w:sz w:val="28"/>
          <w:szCs w:val="28"/>
        </w:rPr>
        <w:softHyphen/>
        <w:t xml:space="preserve">гративних індикаторів умов материнства в межах окремих країн для оцінки того підґрунтя, на якому в конкретний період часу формується </w:t>
      </w:r>
      <w:r w:rsidRPr="00CF7059">
        <w:rPr>
          <w:sz w:val="28"/>
          <w:szCs w:val="28"/>
        </w:rPr>
        <w:lastRenderedPageBreak/>
        <w:t>регіональний рівень та динаміка дітородної активності населення, для визначення того, якою мірою можуть бути реалізовані дітородні орієнтації, а також для виявлення проблемних регіонів, ситуація в яких потребує першочергової уваги. Індекс материнства за регіонами має стати індикатором, що віддзеркалює специфіку і взаємозв’язок соціально-економіч</w:t>
      </w:r>
      <w:r w:rsidRPr="00CF7059">
        <w:rPr>
          <w:sz w:val="28"/>
          <w:szCs w:val="28"/>
        </w:rPr>
        <w:softHyphen/>
        <w:t>ного й демографічного розвитку регіону, слугує орієнтиром для розробки регіональної сімейної політики.</w:t>
      </w:r>
    </w:p>
    <w:p w:rsidR="000848D4" w:rsidRDefault="000848D4" w:rsidP="000848D4">
      <w:pPr>
        <w:shd w:val="clear" w:color="auto" w:fill="FFFFFF"/>
        <w:spacing w:line="360" w:lineRule="auto"/>
        <w:ind w:firstLine="709"/>
        <w:jc w:val="both"/>
        <w:rPr>
          <w:sz w:val="28"/>
          <w:szCs w:val="28"/>
        </w:rPr>
      </w:pPr>
      <w:r w:rsidRPr="00CF7059">
        <w:rPr>
          <w:sz w:val="28"/>
          <w:szCs w:val="28"/>
        </w:rPr>
        <w:t>За роки, що минули у поточному сторіччі, в Украї</w:t>
      </w:r>
      <w:r w:rsidRPr="00CF7059">
        <w:rPr>
          <w:sz w:val="28"/>
          <w:szCs w:val="28"/>
        </w:rPr>
        <w:softHyphen/>
        <w:t xml:space="preserve">ні не змінився перелік регіонів, які мають наднизькі показники народжуваності: Луганська, Сумська, Харківська, Донецька області та м. Київ. За статистичними даними останнього мирного 2013 </w:t>
      </w:r>
      <w:r w:rsidRPr="00CF7059">
        <w:rPr>
          <w:sz w:val="28"/>
          <w:szCs w:val="28"/>
          <w:lang w:val="ru-RU"/>
        </w:rPr>
        <w:t xml:space="preserve">р. </w:t>
      </w:r>
      <w:r w:rsidRPr="00CF7059">
        <w:rPr>
          <w:sz w:val="28"/>
          <w:szCs w:val="28"/>
        </w:rPr>
        <w:t>найнижчий показник сумарної народжува</w:t>
      </w:r>
      <w:r w:rsidRPr="00CF7059">
        <w:rPr>
          <w:sz w:val="28"/>
          <w:szCs w:val="28"/>
        </w:rPr>
        <w:softHyphen/>
        <w:t xml:space="preserve">ності було зафіксовано в Луганській області – 1,3 дитини у розрахунку на жінку. Топ-трійку областей із найвищими показниками народжуваності утворювали Рівненська, Закарпатська та Волинська області. Ці області за рівнем дітородної активності вже традиційно виділяються на тлі інших регіонів, які мають вищий за </w:t>
      </w:r>
      <w:proofErr w:type="spellStart"/>
      <w:r w:rsidRPr="00CF7059">
        <w:rPr>
          <w:sz w:val="28"/>
          <w:szCs w:val="28"/>
        </w:rPr>
        <w:t>середньоукраїнськ</w:t>
      </w:r>
      <w:r>
        <w:rPr>
          <w:sz w:val="28"/>
          <w:szCs w:val="28"/>
        </w:rPr>
        <w:t>ий</w:t>
      </w:r>
      <w:proofErr w:type="spellEnd"/>
      <w:r>
        <w:rPr>
          <w:sz w:val="28"/>
          <w:szCs w:val="28"/>
        </w:rPr>
        <w:t xml:space="preserve"> рівень народжуваності (рис. 2.2.).</w:t>
      </w:r>
    </w:p>
    <w:p w:rsidR="000848D4" w:rsidRDefault="000848D4" w:rsidP="000848D4">
      <w:pPr>
        <w:shd w:val="clear" w:color="auto" w:fill="FFFFFF"/>
        <w:spacing w:line="360" w:lineRule="auto"/>
        <w:jc w:val="both"/>
        <w:rPr>
          <w:sz w:val="28"/>
          <w:szCs w:val="28"/>
        </w:rPr>
      </w:pPr>
      <w:r w:rsidRPr="00125DF1">
        <w:rPr>
          <w:noProof/>
        </w:rPr>
        <w:drawing>
          <wp:inline distT="0" distB="0" distL="0" distR="0" wp14:anchorId="17CFF8F4" wp14:editId="208E69AE">
            <wp:extent cx="5486400" cy="3200400"/>
            <wp:effectExtent l="0" t="0" r="19050" b="19050"/>
            <wp:docPr id="91" name="Діаграма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848D4" w:rsidRPr="00125DF1" w:rsidRDefault="000848D4" w:rsidP="000848D4">
      <w:pPr>
        <w:spacing w:line="360" w:lineRule="auto"/>
        <w:ind w:firstLine="709"/>
        <w:rPr>
          <w:sz w:val="28"/>
          <w:szCs w:val="28"/>
        </w:rPr>
      </w:pPr>
      <w:r>
        <w:rPr>
          <w:sz w:val="28"/>
          <w:szCs w:val="28"/>
        </w:rPr>
        <w:t>Рис. 2.2. Сумарний показник народжуваності за регіонами України у 2008 та 2013 рр.(дітей у розрахунку на одну жінку)</w:t>
      </w:r>
      <w:r w:rsidR="00ED1979">
        <w:rPr>
          <w:sz w:val="28"/>
          <w:szCs w:val="28"/>
        </w:rPr>
        <w:t xml:space="preserve"> [</w:t>
      </w:r>
      <w:r w:rsidR="00ED1979">
        <w:rPr>
          <w:sz w:val="28"/>
          <w:szCs w:val="28"/>
        </w:rPr>
        <w:fldChar w:fldCharType="begin"/>
      </w:r>
      <w:r w:rsidR="00ED1979">
        <w:rPr>
          <w:sz w:val="28"/>
          <w:szCs w:val="28"/>
        </w:rPr>
        <w:instrText xml:space="preserve"> REF _Ref438673635 \r \h </w:instrText>
      </w:r>
      <w:r w:rsidR="00ED1979">
        <w:rPr>
          <w:sz w:val="28"/>
          <w:szCs w:val="28"/>
        </w:rPr>
      </w:r>
      <w:r w:rsidR="00ED1979">
        <w:rPr>
          <w:sz w:val="28"/>
          <w:szCs w:val="28"/>
        </w:rPr>
        <w:fldChar w:fldCharType="separate"/>
      </w:r>
      <w:r w:rsidR="00561F33">
        <w:rPr>
          <w:sz w:val="28"/>
          <w:szCs w:val="28"/>
        </w:rPr>
        <w:t>45</w:t>
      </w:r>
      <w:r w:rsidR="00ED1979">
        <w:rPr>
          <w:sz w:val="28"/>
          <w:szCs w:val="28"/>
        </w:rPr>
        <w:fldChar w:fldCharType="end"/>
      </w:r>
      <w:r w:rsidR="00ED1979">
        <w:rPr>
          <w:sz w:val="28"/>
          <w:szCs w:val="28"/>
        </w:rPr>
        <w:t>]</w:t>
      </w:r>
    </w:p>
    <w:p w:rsidR="000848D4" w:rsidRDefault="000848D4" w:rsidP="000848D4">
      <w:pPr>
        <w:shd w:val="clear" w:color="auto" w:fill="FFFFFF"/>
        <w:spacing w:line="360" w:lineRule="auto"/>
        <w:ind w:firstLine="709"/>
        <w:jc w:val="both"/>
        <w:rPr>
          <w:sz w:val="28"/>
          <w:szCs w:val="28"/>
        </w:rPr>
      </w:pPr>
    </w:p>
    <w:p w:rsidR="000848D4" w:rsidRPr="00CF7059" w:rsidRDefault="000848D4" w:rsidP="000848D4">
      <w:pPr>
        <w:shd w:val="clear" w:color="auto" w:fill="FFFFFF"/>
        <w:spacing w:line="360" w:lineRule="auto"/>
        <w:ind w:firstLine="709"/>
        <w:jc w:val="both"/>
        <w:rPr>
          <w:sz w:val="28"/>
          <w:szCs w:val="28"/>
        </w:rPr>
      </w:pPr>
      <w:r w:rsidRPr="00CF7059">
        <w:rPr>
          <w:sz w:val="28"/>
          <w:szCs w:val="28"/>
        </w:rPr>
        <w:lastRenderedPageBreak/>
        <w:t xml:space="preserve">Так, у 2013 </w:t>
      </w:r>
      <w:r w:rsidRPr="00CF7059">
        <w:rPr>
          <w:sz w:val="28"/>
          <w:szCs w:val="28"/>
          <w:lang w:val="ru-RU"/>
        </w:rPr>
        <w:t xml:space="preserve">р. </w:t>
      </w:r>
      <w:r w:rsidRPr="00CF7059">
        <w:rPr>
          <w:sz w:val="28"/>
          <w:szCs w:val="28"/>
        </w:rPr>
        <w:t>у Рівненській області сумарний показник народжуваності наближався до межі простого від</w:t>
      </w:r>
      <w:r w:rsidRPr="00CF7059">
        <w:rPr>
          <w:sz w:val="28"/>
          <w:szCs w:val="28"/>
        </w:rPr>
        <w:softHyphen/>
        <w:t xml:space="preserve">творення поколінь і на 33 % перевищував </w:t>
      </w:r>
      <w:proofErr w:type="spellStart"/>
      <w:r w:rsidRPr="00CF7059">
        <w:rPr>
          <w:sz w:val="28"/>
          <w:szCs w:val="28"/>
        </w:rPr>
        <w:t>середньоукраїнській</w:t>
      </w:r>
      <w:proofErr w:type="spellEnd"/>
      <w:r w:rsidRPr="00CF7059">
        <w:rPr>
          <w:sz w:val="28"/>
          <w:szCs w:val="28"/>
        </w:rPr>
        <w:t xml:space="preserve"> рівень. У 2014 </w:t>
      </w:r>
      <w:r w:rsidRPr="00CF7059">
        <w:rPr>
          <w:sz w:val="28"/>
          <w:szCs w:val="28"/>
          <w:lang w:val="ru-RU"/>
        </w:rPr>
        <w:t xml:space="preserve">р. </w:t>
      </w:r>
      <w:r w:rsidRPr="00CF7059">
        <w:rPr>
          <w:sz w:val="28"/>
          <w:szCs w:val="28"/>
        </w:rPr>
        <w:t xml:space="preserve">саме у цій області, а ще й у Чернігівській, інтенсивність народжуваності дещо знизилася. Вагоме ж зниження показника сумарної народжуваності за підсумками 2014 </w:t>
      </w:r>
      <w:r w:rsidRPr="00CF7059">
        <w:rPr>
          <w:sz w:val="28"/>
          <w:szCs w:val="28"/>
          <w:lang w:val="ru-RU"/>
        </w:rPr>
        <w:t xml:space="preserve">р. </w:t>
      </w:r>
      <w:r w:rsidRPr="00CF7059">
        <w:rPr>
          <w:sz w:val="28"/>
          <w:szCs w:val="28"/>
        </w:rPr>
        <w:t>мало місце у Луганській і Донецькій областях. В інших регіонах України відбулося підвищення народжуваності, хоча найбільший темп зростання, що спостерігався у Києві, не перевищував 6 %.</w:t>
      </w:r>
    </w:p>
    <w:p w:rsidR="000848D4" w:rsidRPr="00CF7059" w:rsidRDefault="000848D4" w:rsidP="000848D4">
      <w:pPr>
        <w:shd w:val="clear" w:color="auto" w:fill="FFFFFF"/>
        <w:spacing w:line="360" w:lineRule="auto"/>
        <w:ind w:firstLine="709"/>
        <w:jc w:val="both"/>
        <w:rPr>
          <w:sz w:val="28"/>
          <w:szCs w:val="28"/>
        </w:rPr>
      </w:pPr>
      <w:r w:rsidRPr="00CF7059">
        <w:rPr>
          <w:sz w:val="28"/>
          <w:szCs w:val="28"/>
        </w:rPr>
        <w:t xml:space="preserve">Зауважимо, що ще у 2013 </w:t>
      </w:r>
      <w:r w:rsidRPr="00CF7059">
        <w:rPr>
          <w:sz w:val="28"/>
          <w:szCs w:val="28"/>
          <w:lang w:val="ru-RU"/>
        </w:rPr>
        <w:t xml:space="preserve">р. </w:t>
      </w:r>
      <w:r w:rsidRPr="00CF7059">
        <w:rPr>
          <w:sz w:val="28"/>
          <w:szCs w:val="28"/>
        </w:rPr>
        <w:t>деяке зниження дітородної активності порівняно з попереднім роком відбулось майже в усіх регіонах країни. Втім, у п’ятирічний пері</w:t>
      </w:r>
      <w:r w:rsidRPr="00CF7059">
        <w:rPr>
          <w:sz w:val="28"/>
          <w:szCs w:val="28"/>
        </w:rPr>
        <w:softHyphen/>
        <w:t xml:space="preserve">од, що передував 2013 </w:t>
      </w:r>
      <w:r w:rsidRPr="00CF7059">
        <w:rPr>
          <w:sz w:val="28"/>
          <w:szCs w:val="28"/>
          <w:lang w:val="ru-RU"/>
        </w:rPr>
        <w:t xml:space="preserve">р., </w:t>
      </w:r>
      <w:r w:rsidRPr="00CF7059">
        <w:rPr>
          <w:sz w:val="28"/>
          <w:szCs w:val="28"/>
        </w:rPr>
        <w:t>народжуваність повсюдно зростала, хоча темпи приросту суттєво різнилися між областями. Зрештою, останніми роками інтенсивність на</w:t>
      </w:r>
      <w:r w:rsidRPr="00CF7059">
        <w:rPr>
          <w:sz w:val="28"/>
          <w:szCs w:val="28"/>
        </w:rPr>
        <w:softHyphen/>
        <w:t>роджуваності на Івано-Франківщині вже мало відрізнялася від тієї, що притаманна Київській області, хоча на початку сторіччя, коли народжуваність тільки-но почала зростати, різниця між показниками була помітно більшою.</w:t>
      </w:r>
    </w:p>
    <w:p w:rsidR="000848D4" w:rsidRPr="00CF7059" w:rsidRDefault="000848D4" w:rsidP="000848D4">
      <w:pPr>
        <w:shd w:val="clear" w:color="auto" w:fill="FFFFFF"/>
        <w:spacing w:line="360" w:lineRule="auto"/>
        <w:ind w:firstLine="709"/>
        <w:jc w:val="both"/>
        <w:rPr>
          <w:sz w:val="28"/>
          <w:szCs w:val="28"/>
        </w:rPr>
      </w:pPr>
      <w:r w:rsidRPr="00CF7059">
        <w:rPr>
          <w:sz w:val="28"/>
          <w:szCs w:val="28"/>
        </w:rPr>
        <w:t>В Україні поступово формується нова модель вікової народжуваності за взірцем багатьох розвинутих країн Європи, де більш пізня народжуваність зазвичай пов’язана із відкладанням народжень до моменту набуття економічної самостійності й неза</w:t>
      </w:r>
      <w:r w:rsidRPr="00CF7059">
        <w:rPr>
          <w:sz w:val="28"/>
          <w:szCs w:val="28"/>
        </w:rPr>
        <w:softHyphen/>
        <w:t xml:space="preserve">лежності. У нашій країні зазначена тенденція більш чітко виражена у великих містах та </w:t>
      </w:r>
      <w:proofErr w:type="spellStart"/>
      <w:r w:rsidRPr="00CF7059">
        <w:rPr>
          <w:sz w:val="28"/>
          <w:szCs w:val="28"/>
        </w:rPr>
        <w:t>високоурбанізованих</w:t>
      </w:r>
      <w:proofErr w:type="spellEnd"/>
      <w:r w:rsidRPr="00CF7059">
        <w:rPr>
          <w:sz w:val="28"/>
          <w:szCs w:val="28"/>
        </w:rPr>
        <w:t xml:space="preserve"> регіонах. Рис. </w:t>
      </w:r>
      <w:r>
        <w:rPr>
          <w:sz w:val="28"/>
          <w:szCs w:val="28"/>
        </w:rPr>
        <w:t>2.3.</w:t>
      </w:r>
      <w:r w:rsidRPr="00CF7059">
        <w:rPr>
          <w:sz w:val="28"/>
          <w:szCs w:val="28"/>
        </w:rPr>
        <w:t xml:space="preserve"> демонструє, що у столиці та областях, де розташовані найбільші міста країни (Харків, Одеса, Дніпропетровськ), внесок жінок старшого репродуктивного віку в сумарну народжуваність є найвищим. Водночас значним внеском старших жінок у народжуваність вирізняються й Рівненська та Волинська області, але, на відміну від вищезгаданих урбанізованих регіонів,</w:t>
      </w:r>
      <w:r>
        <w:rPr>
          <w:sz w:val="28"/>
          <w:szCs w:val="28"/>
        </w:rPr>
        <w:t xml:space="preserve"> </w:t>
      </w:r>
      <w:r w:rsidRPr="00CF7059">
        <w:rPr>
          <w:sz w:val="28"/>
          <w:szCs w:val="28"/>
        </w:rPr>
        <w:t xml:space="preserve">тут така ситуація зумовлена народженням у зрілих жінок дітей високих </w:t>
      </w:r>
      <w:proofErr w:type="spellStart"/>
      <w:r w:rsidRPr="00CF7059">
        <w:rPr>
          <w:sz w:val="28"/>
          <w:szCs w:val="28"/>
        </w:rPr>
        <w:t>черговостей</w:t>
      </w:r>
      <w:proofErr w:type="spellEnd"/>
      <w:r w:rsidRPr="00CF7059">
        <w:rPr>
          <w:sz w:val="28"/>
          <w:szCs w:val="28"/>
        </w:rPr>
        <w:t xml:space="preserve">. </w:t>
      </w:r>
      <w:r>
        <w:rPr>
          <w:sz w:val="28"/>
          <w:szCs w:val="28"/>
        </w:rPr>
        <w:t>Рис. 2.3.</w:t>
      </w:r>
      <w:r w:rsidRPr="00CF7059">
        <w:rPr>
          <w:sz w:val="28"/>
          <w:szCs w:val="28"/>
        </w:rPr>
        <w:t xml:space="preserve"> засвідчує й відчутне підвищення внеску старших жінок у сумарну народжу</w:t>
      </w:r>
      <w:r w:rsidRPr="00CF7059">
        <w:rPr>
          <w:sz w:val="28"/>
          <w:szCs w:val="28"/>
        </w:rPr>
        <w:softHyphen/>
        <w:t xml:space="preserve">ваність у 2014 </w:t>
      </w:r>
      <w:r w:rsidRPr="00CF7059">
        <w:rPr>
          <w:sz w:val="28"/>
          <w:szCs w:val="28"/>
          <w:lang w:val="ru-RU"/>
        </w:rPr>
        <w:t xml:space="preserve">р. </w:t>
      </w:r>
      <w:r w:rsidRPr="00CF7059">
        <w:rPr>
          <w:sz w:val="28"/>
          <w:szCs w:val="28"/>
        </w:rPr>
        <w:t xml:space="preserve">порівняно із 2008 </w:t>
      </w:r>
      <w:r w:rsidRPr="00CF7059">
        <w:rPr>
          <w:sz w:val="28"/>
          <w:szCs w:val="28"/>
          <w:lang w:val="ru-RU"/>
        </w:rPr>
        <w:t xml:space="preserve">р. </w:t>
      </w:r>
      <w:r w:rsidRPr="00CF7059">
        <w:rPr>
          <w:sz w:val="28"/>
          <w:szCs w:val="28"/>
        </w:rPr>
        <w:t>у всіх без винятку регіонах.</w:t>
      </w:r>
    </w:p>
    <w:p w:rsidR="000848D4" w:rsidRDefault="000848D4" w:rsidP="000848D4">
      <w:pPr>
        <w:shd w:val="clear" w:color="auto" w:fill="FFFFFF"/>
        <w:spacing w:line="360" w:lineRule="auto"/>
        <w:ind w:firstLine="709"/>
        <w:jc w:val="both"/>
        <w:rPr>
          <w:sz w:val="28"/>
          <w:szCs w:val="28"/>
        </w:rPr>
      </w:pPr>
      <w:r w:rsidRPr="00125DF1">
        <w:rPr>
          <w:noProof/>
        </w:rPr>
        <w:lastRenderedPageBreak/>
        <w:drawing>
          <wp:inline distT="0" distB="0" distL="0" distR="0" wp14:anchorId="1279052A" wp14:editId="47C7E4A3">
            <wp:extent cx="5486400" cy="3200400"/>
            <wp:effectExtent l="0" t="0" r="19050" b="19050"/>
            <wp:docPr id="48" name="Діагра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848D4" w:rsidRPr="00125DF1" w:rsidRDefault="000848D4" w:rsidP="000848D4">
      <w:pPr>
        <w:spacing w:line="360" w:lineRule="auto"/>
        <w:ind w:firstLine="709"/>
        <w:rPr>
          <w:sz w:val="28"/>
          <w:szCs w:val="28"/>
        </w:rPr>
      </w:pPr>
      <w:r>
        <w:rPr>
          <w:sz w:val="28"/>
          <w:szCs w:val="28"/>
        </w:rPr>
        <w:t>Рис. 2.3. Внесок жінок віком 35-49 років у сумарну народжуваність у 2008 та 2014 рр. за регіонами України,%</w:t>
      </w:r>
      <w:r w:rsidR="00ED1979">
        <w:rPr>
          <w:sz w:val="28"/>
          <w:szCs w:val="28"/>
        </w:rPr>
        <w:t xml:space="preserve"> [</w:t>
      </w:r>
      <w:r w:rsidR="00ED1979">
        <w:rPr>
          <w:sz w:val="28"/>
          <w:szCs w:val="28"/>
        </w:rPr>
        <w:fldChar w:fldCharType="begin"/>
      </w:r>
      <w:r w:rsidR="00ED1979">
        <w:rPr>
          <w:sz w:val="28"/>
          <w:szCs w:val="28"/>
        </w:rPr>
        <w:instrText xml:space="preserve"> REF _Ref438673635 \r \h </w:instrText>
      </w:r>
      <w:r w:rsidR="00ED1979">
        <w:rPr>
          <w:sz w:val="28"/>
          <w:szCs w:val="28"/>
        </w:rPr>
      </w:r>
      <w:r w:rsidR="00ED1979">
        <w:rPr>
          <w:sz w:val="28"/>
          <w:szCs w:val="28"/>
        </w:rPr>
        <w:fldChar w:fldCharType="separate"/>
      </w:r>
      <w:r w:rsidR="00561F33">
        <w:rPr>
          <w:sz w:val="28"/>
          <w:szCs w:val="28"/>
        </w:rPr>
        <w:t>45</w:t>
      </w:r>
      <w:r w:rsidR="00ED1979">
        <w:rPr>
          <w:sz w:val="28"/>
          <w:szCs w:val="28"/>
        </w:rPr>
        <w:fldChar w:fldCharType="end"/>
      </w:r>
      <w:r w:rsidR="00ED1979">
        <w:rPr>
          <w:sz w:val="28"/>
          <w:szCs w:val="28"/>
        </w:rPr>
        <w:t>]</w:t>
      </w:r>
    </w:p>
    <w:p w:rsidR="000848D4" w:rsidRPr="00CF7059" w:rsidRDefault="000848D4" w:rsidP="000848D4">
      <w:pPr>
        <w:shd w:val="clear" w:color="auto" w:fill="FFFFFF"/>
        <w:spacing w:line="360" w:lineRule="auto"/>
        <w:ind w:firstLine="709"/>
        <w:jc w:val="both"/>
        <w:rPr>
          <w:sz w:val="28"/>
          <w:szCs w:val="28"/>
        </w:rPr>
      </w:pPr>
    </w:p>
    <w:p w:rsidR="000848D4" w:rsidRPr="00CF7059" w:rsidRDefault="000848D4" w:rsidP="000848D4">
      <w:pPr>
        <w:shd w:val="clear" w:color="auto" w:fill="FFFFFF"/>
        <w:spacing w:line="360" w:lineRule="auto"/>
        <w:ind w:firstLine="709"/>
        <w:jc w:val="both"/>
        <w:rPr>
          <w:sz w:val="28"/>
          <w:szCs w:val="28"/>
        </w:rPr>
      </w:pPr>
      <w:r w:rsidRPr="00CF7059">
        <w:rPr>
          <w:sz w:val="28"/>
          <w:szCs w:val="28"/>
        </w:rPr>
        <w:t>Ще одним яскравим свідченням «</w:t>
      </w:r>
      <w:proofErr w:type="spellStart"/>
      <w:r w:rsidRPr="00CF7059">
        <w:rPr>
          <w:sz w:val="28"/>
          <w:szCs w:val="28"/>
        </w:rPr>
        <w:t>постарішання</w:t>
      </w:r>
      <w:proofErr w:type="spellEnd"/>
      <w:r w:rsidRPr="00CF7059">
        <w:rPr>
          <w:sz w:val="28"/>
          <w:szCs w:val="28"/>
        </w:rPr>
        <w:t xml:space="preserve">» материнства є збільшення середнього віку матері при народженні дитини. В Україні зростає його регіональна диференціація. Якщо розмах варіації показника у 2001 р. не перевищував двох років (найменше значення зафіксовано у Хмельницькій області – 24,9 роки, а найбільше – в Києві – 26,8 років), то у 2008 р. різниця між найменшим і найбільшим значенням </w:t>
      </w:r>
      <w:r>
        <w:rPr>
          <w:sz w:val="28"/>
          <w:szCs w:val="28"/>
        </w:rPr>
        <w:t>становила 2,8 року, а у 2015</w:t>
      </w:r>
      <w:r w:rsidRPr="00CF7059">
        <w:rPr>
          <w:sz w:val="28"/>
          <w:szCs w:val="28"/>
        </w:rPr>
        <w:t xml:space="preserve"> р. середній вік матері при народженні дитини варіював від 25,9 років у Закарпатській області до 29,5 років у Києві. Привертає увагу й Рівнен</w:t>
      </w:r>
      <w:r w:rsidRPr="00CF7059">
        <w:rPr>
          <w:sz w:val="28"/>
          <w:szCs w:val="28"/>
        </w:rPr>
        <w:softHyphen/>
        <w:t xml:space="preserve">ська область – показник середнього віку матері при народженні дитини знаходиться тут на </w:t>
      </w:r>
      <w:proofErr w:type="spellStart"/>
      <w:r w:rsidRPr="00CF7059">
        <w:rPr>
          <w:sz w:val="28"/>
          <w:szCs w:val="28"/>
        </w:rPr>
        <w:t>середньоукраїнському</w:t>
      </w:r>
      <w:proofErr w:type="spellEnd"/>
      <w:r w:rsidRPr="00CF7059">
        <w:rPr>
          <w:sz w:val="28"/>
          <w:szCs w:val="28"/>
        </w:rPr>
        <w:t xml:space="preserve"> рівні, а от середній вік матері при народженні першої дитини помітно нижчий, ніж у середньому по країні. Це одна із небагатьох областей, яка демонструє порівняно ранній початок дітонародження за загальної схильності до середньо </w:t>
      </w:r>
      <w:r w:rsidRPr="00CF7059">
        <w:rPr>
          <w:sz w:val="28"/>
          <w:szCs w:val="28"/>
          <w:lang w:val="ru-RU"/>
        </w:rPr>
        <w:t xml:space="preserve">/ </w:t>
      </w:r>
      <w:r w:rsidRPr="00CF7059">
        <w:rPr>
          <w:sz w:val="28"/>
          <w:szCs w:val="28"/>
        </w:rPr>
        <w:t>багатодітності.</w:t>
      </w:r>
    </w:p>
    <w:p w:rsidR="000848D4" w:rsidRPr="00CF7059" w:rsidRDefault="000848D4" w:rsidP="000848D4">
      <w:pPr>
        <w:shd w:val="clear" w:color="auto" w:fill="FFFFFF"/>
        <w:spacing w:line="360" w:lineRule="auto"/>
        <w:ind w:firstLine="709"/>
        <w:jc w:val="both"/>
        <w:rPr>
          <w:sz w:val="28"/>
          <w:szCs w:val="28"/>
        </w:rPr>
      </w:pPr>
      <w:r w:rsidRPr="00CF7059">
        <w:rPr>
          <w:sz w:val="28"/>
          <w:szCs w:val="28"/>
        </w:rPr>
        <w:t xml:space="preserve">У складі новонароджених за черговістю за час підвищення народжуваності теж відбулися суттєві зміни. В цілому в Україні частка первістків зменшилася, натомість питома вага дітей другої та наступних </w:t>
      </w:r>
      <w:proofErr w:type="spellStart"/>
      <w:r w:rsidRPr="00CF7059">
        <w:rPr>
          <w:sz w:val="28"/>
          <w:szCs w:val="28"/>
        </w:rPr>
        <w:lastRenderedPageBreak/>
        <w:t>черго</w:t>
      </w:r>
      <w:r>
        <w:rPr>
          <w:sz w:val="28"/>
          <w:szCs w:val="28"/>
        </w:rPr>
        <w:t>востей</w:t>
      </w:r>
      <w:proofErr w:type="spellEnd"/>
      <w:r>
        <w:rPr>
          <w:sz w:val="28"/>
          <w:szCs w:val="28"/>
        </w:rPr>
        <w:t xml:space="preserve"> народження зросла. У 2015</w:t>
      </w:r>
      <w:r w:rsidRPr="00CF7059">
        <w:rPr>
          <w:sz w:val="28"/>
          <w:szCs w:val="28"/>
        </w:rPr>
        <w:t xml:space="preserve"> </w:t>
      </w:r>
      <w:r w:rsidRPr="00CF7059">
        <w:rPr>
          <w:sz w:val="28"/>
          <w:szCs w:val="28"/>
          <w:lang w:val="ru-RU"/>
        </w:rPr>
        <w:t xml:space="preserve">р. </w:t>
      </w:r>
      <w:r w:rsidRPr="00CF7059">
        <w:rPr>
          <w:sz w:val="28"/>
          <w:szCs w:val="28"/>
        </w:rPr>
        <w:t xml:space="preserve">частка первістків у загальній сукупності новонароджених становила 46,6 %, дітей другої черговості народження – сягала 36,6 %, третьої – 11,0 %, четвертої і наступних </w:t>
      </w:r>
      <w:proofErr w:type="spellStart"/>
      <w:r w:rsidRPr="00CF7059">
        <w:rPr>
          <w:sz w:val="28"/>
          <w:szCs w:val="28"/>
        </w:rPr>
        <w:t>черговостей</w:t>
      </w:r>
      <w:proofErr w:type="spellEnd"/>
      <w:r w:rsidRPr="00CF7059">
        <w:rPr>
          <w:sz w:val="28"/>
          <w:szCs w:val="28"/>
        </w:rPr>
        <w:t xml:space="preserve"> народження – 5,8 %.</w:t>
      </w:r>
    </w:p>
    <w:p w:rsidR="00344EE9" w:rsidRDefault="000848D4" w:rsidP="000848D4">
      <w:pPr>
        <w:shd w:val="clear" w:color="auto" w:fill="FFFFFF"/>
        <w:spacing w:line="360" w:lineRule="auto"/>
        <w:ind w:firstLine="709"/>
        <w:jc w:val="both"/>
        <w:rPr>
          <w:noProof/>
          <w:sz w:val="28"/>
          <w:szCs w:val="28"/>
        </w:rPr>
      </w:pPr>
      <w:r w:rsidRPr="00CF7059">
        <w:rPr>
          <w:sz w:val="28"/>
          <w:szCs w:val="28"/>
        </w:rPr>
        <w:t>Питома вага первістків серед новонароджених знизилась у всіх регіонах країни, але найістотніші зміни відбулися у східних областях – Донецькій, Луганській, Дні</w:t>
      </w:r>
      <w:r w:rsidRPr="00CF7059">
        <w:rPr>
          <w:sz w:val="28"/>
          <w:szCs w:val="28"/>
        </w:rPr>
        <w:softHyphen/>
        <w:t>пропетровській, Запорізькій, Харківській. У західних областях частка первістків мала нижчі за середні значення. Рівненська область виділяється серед інших регіонів: саме цій області притаманна найнижча частка дітей перш</w:t>
      </w:r>
      <w:r>
        <w:rPr>
          <w:sz w:val="28"/>
          <w:szCs w:val="28"/>
        </w:rPr>
        <w:t>ої черговості народження (у 2015</w:t>
      </w:r>
      <w:r w:rsidRPr="00CF7059">
        <w:rPr>
          <w:sz w:val="28"/>
          <w:szCs w:val="28"/>
        </w:rPr>
        <w:t xml:space="preserve"> р. – 36,4 %, у 2005 р. – 45,5 %), а от частка д</w:t>
      </w:r>
      <w:r w:rsidR="00344EE9">
        <w:rPr>
          <w:sz w:val="28"/>
          <w:szCs w:val="28"/>
        </w:rPr>
        <w:t xml:space="preserve">ітей третьої та наступних </w:t>
      </w:r>
      <w:proofErr w:type="spellStart"/>
      <w:r w:rsidR="00344EE9">
        <w:rPr>
          <w:sz w:val="28"/>
          <w:szCs w:val="28"/>
        </w:rPr>
        <w:t>черго</w:t>
      </w:r>
      <w:r w:rsidRPr="00CF7059">
        <w:rPr>
          <w:sz w:val="28"/>
          <w:szCs w:val="28"/>
        </w:rPr>
        <w:t>востей</w:t>
      </w:r>
      <w:proofErr w:type="spellEnd"/>
      <w:r w:rsidRPr="00CF7059">
        <w:rPr>
          <w:sz w:val="28"/>
          <w:szCs w:val="28"/>
        </w:rPr>
        <w:t xml:space="preserve"> народження була надзвичайно (як для України) високою – майже 31 %, тоді як </w:t>
      </w:r>
      <w:proofErr w:type="spellStart"/>
      <w:r w:rsidRPr="00CF7059">
        <w:rPr>
          <w:sz w:val="28"/>
          <w:szCs w:val="28"/>
        </w:rPr>
        <w:t>середньоукраїнський</w:t>
      </w:r>
      <w:proofErr w:type="spellEnd"/>
      <w:r w:rsidRPr="00CF7059">
        <w:rPr>
          <w:sz w:val="28"/>
          <w:szCs w:val="28"/>
        </w:rPr>
        <w:t xml:space="preserve"> показник становив 16,5 %, а у м. Київ він ледве сягав 8,5 %. Зауважимо, що Київ демонструє протилежний Рівненській області «алгоритм» ді</w:t>
      </w:r>
      <w:r w:rsidRPr="00CF7059">
        <w:rPr>
          <w:sz w:val="28"/>
          <w:szCs w:val="28"/>
        </w:rPr>
        <w:softHyphen/>
        <w:t xml:space="preserve">тородної діяльності: пізній її початок і надзвичайно низьку частку дітей третьої і та вищих </w:t>
      </w:r>
      <w:proofErr w:type="spellStart"/>
      <w:r w:rsidRPr="00CF7059">
        <w:rPr>
          <w:sz w:val="28"/>
          <w:szCs w:val="28"/>
        </w:rPr>
        <w:t>черговостей</w:t>
      </w:r>
      <w:proofErr w:type="spellEnd"/>
      <w:r w:rsidRPr="00CF7059">
        <w:rPr>
          <w:sz w:val="28"/>
          <w:szCs w:val="28"/>
        </w:rPr>
        <w:t xml:space="preserve"> народження (рис. </w:t>
      </w:r>
      <w:r>
        <w:rPr>
          <w:sz w:val="28"/>
          <w:szCs w:val="28"/>
        </w:rPr>
        <w:t>2.4.).</w:t>
      </w:r>
      <w:r w:rsidRPr="008A3197">
        <w:rPr>
          <w:noProof/>
          <w:sz w:val="28"/>
          <w:szCs w:val="28"/>
        </w:rPr>
        <w:t xml:space="preserve"> </w:t>
      </w:r>
    </w:p>
    <w:p w:rsidR="00344EE9" w:rsidRPr="00CF7059" w:rsidRDefault="00344EE9" w:rsidP="00344EE9">
      <w:pPr>
        <w:shd w:val="clear" w:color="auto" w:fill="FFFFFF"/>
        <w:spacing w:line="360" w:lineRule="auto"/>
        <w:ind w:firstLine="709"/>
        <w:jc w:val="both"/>
        <w:rPr>
          <w:sz w:val="28"/>
          <w:szCs w:val="28"/>
        </w:rPr>
      </w:pPr>
      <w:r w:rsidRPr="00CF7059">
        <w:rPr>
          <w:sz w:val="28"/>
          <w:szCs w:val="28"/>
        </w:rPr>
        <w:t xml:space="preserve">Частка дітей другої черговості народження порівняно із показниками питомої ваги первістків або дітей третьої черговості народження має меншу регіональну диференціацію. Так, у 2014 </w:t>
      </w:r>
      <w:r w:rsidRPr="00CF7059">
        <w:rPr>
          <w:sz w:val="28"/>
          <w:szCs w:val="28"/>
          <w:lang w:val="ru-RU"/>
        </w:rPr>
        <w:t xml:space="preserve">р. </w:t>
      </w:r>
      <w:r w:rsidRPr="00CF7059">
        <w:rPr>
          <w:sz w:val="28"/>
          <w:szCs w:val="28"/>
        </w:rPr>
        <w:t>ця частка варіювала від 32,6 % у Рівненській області до 38,5 % – в Івано-Франківській області. Порівняно з 2008 р. частка других дітей</w:t>
      </w:r>
      <w:r>
        <w:rPr>
          <w:sz w:val="28"/>
          <w:szCs w:val="28"/>
        </w:rPr>
        <w:t xml:space="preserve"> </w:t>
      </w:r>
      <w:r w:rsidRPr="00CF7059">
        <w:rPr>
          <w:sz w:val="28"/>
          <w:szCs w:val="28"/>
        </w:rPr>
        <w:t>підвищилась у всіх регіонах України, але у Рівненській, Волинській та Закарпатській областях підвищення було зовсім незначне, тоді як у східних областях підвищення цієї частки було більш істотним.</w:t>
      </w:r>
    </w:p>
    <w:p w:rsidR="00344EE9" w:rsidRPr="00CF7059" w:rsidRDefault="00344EE9" w:rsidP="00344EE9">
      <w:pPr>
        <w:shd w:val="clear" w:color="auto" w:fill="FFFFFF"/>
        <w:spacing w:line="360" w:lineRule="auto"/>
        <w:ind w:firstLine="709"/>
        <w:jc w:val="both"/>
        <w:rPr>
          <w:sz w:val="28"/>
          <w:szCs w:val="28"/>
        </w:rPr>
      </w:pPr>
      <w:r w:rsidRPr="00CF7059">
        <w:rPr>
          <w:sz w:val="28"/>
          <w:szCs w:val="28"/>
        </w:rPr>
        <w:t xml:space="preserve">З огляду на відчутну регіональну специфіку рівня й структурних характеристик народжуваності в Україні та їх новітньої динаміки, комплексна оцінка диференціації умов материнства в регіонах країни, ймовірно, має враховувати чимало факторів, що впливають на становище матерів і дітей та на реалізацію дітородних планів у регіонах країни. В ході </w:t>
      </w:r>
      <w:r w:rsidRPr="00CF7059">
        <w:rPr>
          <w:sz w:val="28"/>
          <w:szCs w:val="28"/>
        </w:rPr>
        <w:lastRenderedPageBreak/>
        <w:t>такої оцінки неминуче стикаємось із методологічною проблемою вста</w:t>
      </w:r>
      <w:r w:rsidRPr="00CF7059">
        <w:rPr>
          <w:sz w:val="28"/>
          <w:szCs w:val="28"/>
        </w:rPr>
        <w:softHyphen/>
        <w:t>новлення вагомості / значущості окремих факторів та їх блоків, у вирішенні якої, як нам уявляється, варто орієнтуватися не на досвід універсальних міжнародних оцінок, а на специфіку вітчизняного економічного й соціально-демографічного середовища та до</w:t>
      </w:r>
      <w:r w:rsidRPr="00CF7059">
        <w:rPr>
          <w:sz w:val="28"/>
          <w:szCs w:val="28"/>
        </w:rPr>
        <w:softHyphen/>
        <w:t>ступні для розрахунку й використання статистичні показники, що її віддзеркалюють.</w:t>
      </w:r>
    </w:p>
    <w:p w:rsidR="000848D4" w:rsidRDefault="000848D4" w:rsidP="00344EE9">
      <w:pPr>
        <w:shd w:val="clear" w:color="auto" w:fill="FFFFFF"/>
        <w:spacing w:line="360" w:lineRule="auto"/>
        <w:jc w:val="both"/>
        <w:rPr>
          <w:noProof/>
          <w:sz w:val="28"/>
          <w:szCs w:val="28"/>
        </w:rPr>
      </w:pPr>
      <w:r w:rsidRPr="00125DF1">
        <w:rPr>
          <w:noProof/>
          <w:sz w:val="28"/>
          <w:szCs w:val="28"/>
        </w:rPr>
        <w:drawing>
          <wp:inline distT="0" distB="0" distL="0" distR="0" wp14:anchorId="5A9B2CE3" wp14:editId="0E15DAFB">
            <wp:extent cx="6145530" cy="4135755"/>
            <wp:effectExtent l="0" t="0" r="26670" b="17145"/>
            <wp:docPr id="92" name="Діаграма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848D4" w:rsidRPr="00125DF1" w:rsidRDefault="000848D4" w:rsidP="000848D4">
      <w:pPr>
        <w:spacing w:line="360" w:lineRule="auto"/>
        <w:ind w:firstLine="709"/>
        <w:jc w:val="both"/>
        <w:rPr>
          <w:sz w:val="28"/>
          <w:szCs w:val="28"/>
        </w:rPr>
      </w:pPr>
      <w:r>
        <w:rPr>
          <w:sz w:val="28"/>
          <w:szCs w:val="28"/>
        </w:rPr>
        <w:t xml:space="preserve">Рис. 2.4. Частка дітей першої та третьої і вищих </w:t>
      </w:r>
      <w:proofErr w:type="spellStart"/>
      <w:r>
        <w:rPr>
          <w:sz w:val="28"/>
          <w:szCs w:val="28"/>
        </w:rPr>
        <w:t>черговостей</w:t>
      </w:r>
      <w:proofErr w:type="spellEnd"/>
      <w:r>
        <w:rPr>
          <w:sz w:val="28"/>
          <w:szCs w:val="28"/>
        </w:rPr>
        <w:t xml:space="preserve"> народження у 2013 р. за регіонами України, %</w:t>
      </w:r>
      <w:r w:rsidR="00ED1979">
        <w:rPr>
          <w:sz w:val="28"/>
          <w:szCs w:val="28"/>
        </w:rPr>
        <w:t xml:space="preserve"> [</w:t>
      </w:r>
      <w:r w:rsidR="00ED1979">
        <w:rPr>
          <w:sz w:val="28"/>
          <w:szCs w:val="28"/>
        </w:rPr>
        <w:fldChar w:fldCharType="begin"/>
      </w:r>
      <w:r w:rsidR="00ED1979">
        <w:rPr>
          <w:sz w:val="28"/>
          <w:szCs w:val="28"/>
        </w:rPr>
        <w:instrText xml:space="preserve"> REF _Ref438673635 \r \h </w:instrText>
      </w:r>
      <w:r w:rsidR="00ED1979">
        <w:rPr>
          <w:sz w:val="28"/>
          <w:szCs w:val="28"/>
        </w:rPr>
      </w:r>
      <w:r w:rsidR="00ED1979">
        <w:rPr>
          <w:sz w:val="28"/>
          <w:szCs w:val="28"/>
        </w:rPr>
        <w:fldChar w:fldCharType="separate"/>
      </w:r>
      <w:r w:rsidR="00561F33">
        <w:rPr>
          <w:sz w:val="28"/>
          <w:szCs w:val="28"/>
        </w:rPr>
        <w:t>45</w:t>
      </w:r>
      <w:r w:rsidR="00ED1979">
        <w:rPr>
          <w:sz w:val="28"/>
          <w:szCs w:val="28"/>
        </w:rPr>
        <w:fldChar w:fldCharType="end"/>
      </w:r>
      <w:r w:rsidR="00ED1979">
        <w:rPr>
          <w:sz w:val="28"/>
          <w:szCs w:val="28"/>
        </w:rPr>
        <w:t>]</w:t>
      </w:r>
    </w:p>
    <w:p w:rsidR="000848D4" w:rsidRPr="00CF7059" w:rsidRDefault="000848D4" w:rsidP="000848D4">
      <w:pPr>
        <w:shd w:val="clear" w:color="auto" w:fill="FFFFFF"/>
        <w:spacing w:line="360" w:lineRule="auto"/>
        <w:ind w:firstLine="709"/>
        <w:jc w:val="both"/>
        <w:rPr>
          <w:sz w:val="28"/>
          <w:szCs w:val="28"/>
        </w:rPr>
      </w:pPr>
    </w:p>
    <w:p w:rsidR="000848D4" w:rsidRPr="00CF7059" w:rsidRDefault="000848D4" w:rsidP="000848D4">
      <w:pPr>
        <w:shd w:val="clear" w:color="auto" w:fill="FFFFFF"/>
        <w:spacing w:line="360" w:lineRule="auto"/>
        <w:ind w:firstLine="709"/>
        <w:jc w:val="both"/>
        <w:rPr>
          <w:sz w:val="28"/>
          <w:szCs w:val="28"/>
        </w:rPr>
      </w:pPr>
      <w:r w:rsidRPr="00CF7059">
        <w:rPr>
          <w:sz w:val="28"/>
          <w:szCs w:val="28"/>
        </w:rPr>
        <w:t xml:space="preserve">Саме тому при побудові вітчизняного регіонального індексу материнства, на противагу індексу від </w:t>
      </w:r>
      <w:r w:rsidRPr="00CF7059">
        <w:rPr>
          <w:sz w:val="28"/>
          <w:szCs w:val="28"/>
          <w:lang w:val="en-US"/>
        </w:rPr>
        <w:t>Save</w:t>
      </w:r>
      <w:r w:rsidRPr="00CF7059">
        <w:rPr>
          <w:sz w:val="28"/>
          <w:szCs w:val="28"/>
        </w:rPr>
        <w:t xml:space="preserve"> </w:t>
      </w:r>
      <w:r w:rsidRPr="00CF7059">
        <w:rPr>
          <w:sz w:val="28"/>
          <w:szCs w:val="28"/>
          <w:lang w:val="en-US"/>
        </w:rPr>
        <w:t>the</w:t>
      </w:r>
      <w:r w:rsidRPr="00CF7059">
        <w:rPr>
          <w:sz w:val="28"/>
          <w:szCs w:val="28"/>
        </w:rPr>
        <w:t xml:space="preserve"> </w:t>
      </w:r>
      <w:r w:rsidRPr="00CF7059">
        <w:rPr>
          <w:sz w:val="28"/>
          <w:szCs w:val="28"/>
          <w:lang w:val="en-US"/>
        </w:rPr>
        <w:t>Children</w:t>
      </w:r>
      <w:r w:rsidRPr="00CF7059">
        <w:rPr>
          <w:sz w:val="28"/>
          <w:szCs w:val="28"/>
        </w:rPr>
        <w:t xml:space="preserve">, зроблено акцент на економічних факторах, які детермінують становище жінки-матері, а замість урахування освітнього рівня жінок (що не є проблемною складовою їх становища у нашій країні) запропоновано комплекс індикаторів, що відображають соціально-демографічну сторону буття та відповідні характеристики в сучасних вітчизняних умовах. Політичний статус жінок, </w:t>
      </w:r>
      <w:r w:rsidRPr="00CF7059">
        <w:rPr>
          <w:sz w:val="28"/>
          <w:szCs w:val="28"/>
        </w:rPr>
        <w:lastRenderedPageBreak/>
        <w:t>згаданий у розрахунках міжнародного індексу, доречний у міжнародних порівнян</w:t>
      </w:r>
      <w:r w:rsidRPr="00CF7059">
        <w:rPr>
          <w:sz w:val="28"/>
          <w:szCs w:val="28"/>
        </w:rPr>
        <w:softHyphen/>
        <w:t>нях, але не є достатньо показовим при міжрегіональних порівняннях у межах однієї країни. Загалом пропонований індекс материнства є більш придатним для міжрегі</w:t>
      </w:r>
      <w:r w:rsidRPr="00CF7059">
        <w:rPr>
          <w:sz w:val="28"/>
          <w:szCs w:val="28"/>
        </w:rPr>
        <w:softHyphen/>
        <w:t>ональних порівнянь у межах окремої країни.</w:t>
      </w:r>
    </w:p>
    <w:p w:rsidR="000848D4" w:rsidRDefault="000848D4" w:rsidP="000848D4">
      <w:pPr>
        <w:shd w:val="clear" w:color="auto" w:fill="FFFFFF"/>
        <w:spacing w:line="360" w:lineRule="auto"/>
        <w:ind w:firstLine="709"/>
        <w:jc w:val="both"/>
        <w:rPr>
          <w:sz w:val="28"/>
          <w:szCs w:val="28"/>
        </w:rPr>
      </w:pPr>
      <w:r>
        <w:rPr>
          <w:sz w:val="28"/>
          <w:szCs w:val="28"/>
        </w:rPr>
        <w:t>Розрахунок такого індексу було зроблено у праці Курило І. О., Аксь</w:t>
      </w:r>
      <w:r w:rsidR="00733437">
        <w:rPr>
          <w:sz w:val="28"/>
          <w:szCs w:val="28"/>
        </w:rPr>
        <w:t xml:space="preserve">онової С. Ю. та </w:t>
      </w:r>
      <w:proofErr w:type="spellStart"/>
      <w:r w:rsidR="00733437">
        <w:rPr>
          <w:sz w:val="28"/>
          <w:szCs w:val="28"/>
        </w:rPr>
        <w:t>Крімер</w:t>
      </w:r>
      <w:proofErr w:type="spellEnd"/>
      <w:r w:rsidR="00733437">
        <w:rPr>
          <w:sz w:val="28"/>
          <w:szCs w:val="28"/>
        </w:rPr>
        <w:t xml:space="preserve"> Б. О. [</w:t>
      </w:r>
      <w:r w:rsidR="00ED1979">
        <w:rPr>
          <w:sz w:val="28"/>
          <w:szCs w:val="28"/>
        </w:rPr>
        <w:fldChar w:fldCharType="begin"/>
      </w:r>
      <w:r w:rsidR="00ED1979">
        <w:rPr>
          <w:sz w:val="28"/>
          <w:szCs w:val="28"/>
        </w:rPr>
        <w:instrText xml:space="preserve"> REF _Ref473532756 \r \h </w:instrText>
      </w:r>
      <w:r w:rsidR="00ED1979">
        <w:rPr>
          <w:sz w:val="28"/>
          <w:szCs w:val="28"/>
        </w:rPr>
      </w:r>
      <w:r w:rsidR="00ED1979">
        <w:rPr>
          <w:sz w:val="28"/>
          <w:szCs w:val="28"/>
        </w:rPr>
        <w:fldChar w:fldCharType="separate"/>
      </w:r>
      <w:r w:rsidR="00561F33">
        <w:rPr>
          <w:sz w:val="28"/>
          <w:szCs w:val="28"/>
        </w:rPr>
        <w:t>31</w:t>
      </w:r>
      <w:r w:rsidR="00ED1979">
        <w:rPr>
          <w:sz w:val="28"/>
          <w:szCs w:val="28"/>
        </w:rPr>
        <w:fldChar w:fldCharType="end"/>
      </w:r>
      <w:r>
        <w:rPr>
          <w:sz w:val="28"/>
          <w:szCs w:val="28"/>
        </w:rPr>
        <w:t xml:space="preserve">]. </w:t>
      </w:r>
      <w:r w:rsidRPr="00CF7059">
        <w:rPr>
          <w:sz w:val="28"/>
          <w:szCs w:val="28"/>
        </w:rPr>
        <w:t xml:space="preserve">Схема індексу материнства передбачає </w:t>
      </w:r>
      <w:proofErr w:type="spellStart"/>
      <w:r w:rsidRPr="00CF7059">
        <w:rPr>
          <w:sz w:val="28"/>
          <w:szCs w:val="28"/>
        </w:rPr>
        <w:t>трьохетапний</w:t>
      </w:r>
      <w:proofErr w:type="spellEnd"/>
      <w:r w:rsidRPr="00CF7059">
        <w:rPr>
          <w:sz w:val="28"/>
          <w:szCs w:val="28"/>
        </w:rPr>
        <w:t xml:space="preserve"> процес його побудови відповідно до </w:t>
      </w:r>
      <w:proofErr w:type="spellStart"/>
      <w:r w:rsidRPr="00CF7059">
        <w:rPr>
          <w:sz w:val="28"/>
          <w:szCs w:val="28"/>
        </w:rPr>
        <w:t>трирівневої</w:t>
      </w:r>
      <w:proofErr w:type="spellEnd"/>
      <w:r w:rsidRPr="00CF7059">
        <w:rPr>
          <w:sz w:val="28"/>
          <w:szCs w:val="28"/>
        </w:rPr>
        <w:t xml:space="preserve"> системи показників. Кожному з аспектів умов материнства відповідає блок індикаторів, що формують систему індикаторів умов материнства в регіоні. Для розрахунку використано 17 показників, розподілених по чотирьох блоках; кожен показник має самостійне значення й при цьому є складовою системи оцінки </w:t>
      </w:r>
      <w:r>
        <w:rPr>
          <w:sz w:val="28"/>
          <w:szCs w:val="28"/>
        </w:rPr>
        <w:t>на регіональному рівні (рис. 2.5.).</w:t>
      </w:r>
    </w:p>
    <w:p w:rsidR="00344EE9" w:rsidRPr="00CF7059" w:rsidRDefault="00344EE9" w:rsidP="000848D4">
      <w:pPr>
        <w:shd w:val="clear" w:color="auto" w:fill="FFFFFF"/>
        <w:spacing w:line="360" w:lineRule="auto"/>
        <w:ind w:firstLine="709"/>
        <w:jc w:val="both"/>
        <w:rPr>
          <w:sz w:val="28"/>
          <w:szCs w:val="28"/>
        </w:rPr>
      </w:pPr>
      <w:r w:rsidRPr="00CF7059">
        <w:rPr>
          <w:sz w:val="28"/>
          <w:szCs w:val="28"/>
        </w:rPr>
        <w:t>На першому етапі здійснювалась систематизація наявних показників за блоками й ступенем відображення того чи іншого аспекту умов материнства, а також норму</w:t>
      </w:r>
      <w:r w:rsidRPr="00CF7059">
        <w:rPr>
          <w:sz w:val="28"/>
          <w:szCs w:val="28"/>
        </w:rPr>
        <w:softHyphen/>
        <w:t>вання їх та визначення ваги кожного. Другий етап – розрахунок індексів за окремими блоками умов материнства – здоров’я матерів; становище дітей; соціально-демогра</w:t>
      </w:r>
      <w:r w:rsidRPr="00CF7059">
        <w:rPr>
          <w:sz w:val="28"/>
          <w:szCs w:val="28"/>
        </w:rPr>
        <w:softHyphen/>
        <w:t>фічне середовище; економічне середовище. Індекси за блоками розраховуються на основі ваг окремих факторів у межах блоку. Третій етап – розрахунок інтегрального індексу материнства з використанням значень індексів за окремими блоками на основі ваг блоків у кінцевому індексі. Підбір показників для відображення умов материнства в окремих блоках здійснювався за такими принципами: придатність для щорічних розрахунків; забезпеченість наявною інформацією; забезпечення на</w:t>
      </w:r>
      <w:r w:rsidRPr="00CF7059">
        <w:rPr>
          <w:sz w:val="28"/>
          <w:szCs w:val="28"/>
        </w:rPr>
        <w:softHyphen/>
        <w:t>дійності оцінок на регіональному рівні; однозначність трактування щодо впливу на материнство; відсутність тісного зв’язку між окремими показниками; достатність статичної та динамічної варіації.</w:t>
      </w:r>
    </w:p>
    <w:p w:rsidR="000848D4" w:rsidRDefault="000848D4" w:rsidP="000848D4">
      <w:pPr>
        <w:shd w:val="clear" w:color="auto" w:fill="FFFFFF"/>
        <w:spacing w:line="360" w:lineRule="auto"/>
        <w:jc w:val="both"/>
        <w:rPr>
          <w:sz w:val="28"/>
          <w:szCs w:val="28"/>
        </w:rPr>
      </w:pPr>
      <w:r>
        <w:rPr>
          <w:noProof/>
        </w:rPr>
        <w:lastRenderedPageBreak/>
        <mc:AlternateContent>
          <mc:Choice Requires="wpc">
            <w:drawing>
              <wp:inline distT="0" distB="0" distL="0" distR="0" wp14:anchorId="13A77ADA" wp14:editId="1B20AA01">
                <wp:extent cx="5943600" cy="6241312"/>
                <wp:effectExtent l="0" t="0" r="19050" b="0"/>
                <wp:docPr id="93" name="Полотно 9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0" name="Поле 50"/>
                        <wps:cNvSpPr txBox="1"/>
                        <wps:spPr>
                          <a:xfrm>
                            <a:off x="2329241" y="89164"/>
                            <a:ext cx="1327868" cy="516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1F33" w:rsidRPr="009C39AD" w:rsidRDefault="00561F33" w:rsidP="000848D4">
                              <w:pPr>
                                <w:jc w:val="center"/>
                                <w:rPr>
                                  <w:sz w:val="24"/>
                                  <w:szCs w:val="24"/>
                                </w:rPr>
                              </w:pPr>
                              <w:r>
                                <w:rPr>
                                  <w:sz w:val="24"/>
                                  <w:szCs w:val="24"/>
                                </w:rPr>
                                <w:t>Індекс материнства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Поле 2"/>
                        <wps:cNvSpPr txBox="1"/>
                        <wps:spPr>
                          <a:xfrm>
                            <a:off x="52779" y="808153"/>
                            <a:ext cx="1327785" cy="516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1F33" w:rsidRDefault="00561F33" w:rsidP="000848D4">
                              <w:pPr>
                                <w:pStyle w:val="ac"/>
                                <w:spacing w:before="0" w:beforeAutospacing="0" w:after="200" w:afterAutospacing="0" w:line="276" w:lineRule="auto"/>
                                <w:jc w:val="center"/>
                              </w:pPr>
                              <w:r w:rsidRPr="006E0DD1">
                                <w:t>Здоров’я</w:t>
                              </w:r>
                              <w:r>
                                <w:t xml:space="preserve"> матерів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2" name="Поле 2"/>
                        <wps:cNvSpPr txBox="1"/>
                        <wps:spPr>
                          <a:xfrm>
                            <a:off x="1570125" y="808153"/>
                            <a:ext cx="1327150" cy="515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1F33" w:rsidRDefault="00561F33" w:rsidP="000848D4">
                              <w:pPr>
                                <w:pStyle w:val="ac"/>
                                <w:spacing w:before="0" w:beforeAutospacing="0" w:after="200" w:afterAutospacing="0" w:line="276" w:lineRule="auto"/>
                                <w:jc w:val="center"/>
                              </w:pPr>
                              <w:r>
                                <w:rPr>
                                  <w:rFonts w:eastAsia="Times New Roman"/>
                                </w:rPr>
                                <w:t>Становище дітей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 name="Поле 2"/>
                        <wps:cNvSpPr txBox="1"/>
                        <wps:spPr>
                          <a:xfrm>
                            <a:off x="3092450" y="725376"/>
                            <a:ext cx="1327125" cy="6542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1F33" w:rsidRDefault="00561F33" w:rsidP="000848D4">
                              <w:pPr>
                                <w:pStyle w:val="ac"/>
                                <w:spacing w:before="0" w:beforeAutospacing="0" w:after="0" w:afterAutospacing="0"/>
                                <w:jc w:val="center"/>
                              </w:pPr>
                              <w:r>
                                <w:rPr>
                                  <w:rFonts w:eastAsia="Times New Roman"/>
                                </w:rPr>
                                <w:t>Соціально-демографічне середовище</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 name="Поле 2"/>
                        <wps:cNvSpPr txBox="1"/>
                        <wps:spPr>
                          <a:xfrm>
                            <a:off x="4603425" y="832344"/>
                            <a:ext cx="1327150" cy="515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1F33" w:rsidRDefault="00561F33" w:rsidP="000848D4">
                              <w:pPr>
                                <w:pStyle w:val="ac"/>
                                <w:spacing w:before="0" w:beforeAutospacing="0" w:after="0" w:afterAutospacing="0"/>
                                <w:jc w:val="center"/>
                              </w:pPr>
                              <w:r>
                                <w:rPr>
                                  <w:rFonts w:eastAsia="Times New Roman"/>
                                </w:rPr>
                                <w:t>Економічне середовище</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 name="Поле 2"/>
                        <wps:cNvSpPr txBox="1"/>
                        <wps:spPr>
                          <a:xfrm>
                            <a:off x="57715" y="1493974"/>
                            <a:ext cx="1326515" cy="8139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1F33" w:rsidRDefault="00561F33" w:rsidP="000848D4">
                              <w:pPr>
                                <w:pStyle w:val="ac"/>
                                <w:spacing w:before="0" w:beforeAutospacing="0" w:after="0" w:afterAutospacing="0"/>
                                <w:jc w:val="center"/>
                              </w:pPr>
                              <w:r>
                                <w:rPr>
                                  <w:rFonts w:eastAsia="Times New Roman"/>
                                </w:rPr>
                                <w:t>Імовірність смерті жінок в інтервалі віку від 20 до 50 років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6" name="Поле 2"/>
                        <wps:cNvSpPr txBox="1"/>
                        <wps:spPr>
                          <a:xfrm>
                            <a:off x="57716" y="2477557"/>
                            <a:ext cx="1326515" cy="774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1F33" w:rsidRDefault="00561F33" w:rsidP="000848D4">
                              <w:pPr>
                                <w:pStyle w:val="ac"/>
                                <w:spacing w:before="0" w:beforeAutospacing="0" w:after="0" w:afterAutospacing="0"/>
                                <w:jc w:val="center"/>
                              </w:pPr>
                              <w:r>
                                <w:rPr>
                                  <w:rFonts w:eastAsia="Times New Roman"/>
                                </w:rPr>
                                <w:t>Поширеність абортів, на 1000 народжених живими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 name="Поле 2"/>
                        <wps:cNvSpPr txBox="1"/>
                        <wps:spPr>
                          <a:xfrm>
                            <a:off x="57718" y="3415968"/>
                            <a:ext cx="1326515" cy="7583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1F33" w:rsidRDefault="00561F33" w:rsidP="000848D4">
                              <w:pPr>
                                <w:pStyle w:val="ac"/>
                                <w:spacing w:before="0" w:beforeAutospacing="0" w:after="0" w:afterAutospacing="0"/>
                                <w:jc w:val="center"/>
                              </w:pPr>
                              <w:r>
                                <w:rPr>
                                  <w:rFonts w:eastAsia="Times New Roman"/>
                                </w:rPr>
                                <w:t>Захворюваність на сифіліс, на 100 тис. населення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8" name="Поле 2"/>
                        <wps:cNvSpPr txBox="1"/>
                        <wps:spPr>
                          <a:xfrm>
                            <a:off x="57718" y="4337162"/>
                            <a:ext cx="1326515" cy="7744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1F33" w:rsidRDefault="00561F33" w:rsidP="000848D4">
                              <w:pPr>
                                <w:pStyle w:val="ac"/>
                                <w:spacing w:before="0" w:beforeAutospacing="0" w:after="0" w:afterAutospacing="0"/>
                                <w:jc w:val="center"/>
                              </w:pPr>
                              <w:r>
                                <w:rPr>
                                  <w:rFonts w:eastAsia="Times New Roman"/>
                                </w:rPr>
                                <w:t>Захворюваність на гонококову інфекцію, на 100 тис. населення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9" name="Поле 2"/>
                        <wps:cNvSpPr txBox="1"/>
                        <wps:spPr>
                          <a:xfrm>
                            <a:off x="1570099" y="1506630"/>
                            <a:ext cx="1327136" cy="7988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1F33" w:rsidRDefault="00561F33" w:rsidP="000848D4">
                              <w:pPr>
                                <w:pStyle w:val="ac"/>
                                <w:spacing w:before="0" w:beforeAutospacing="0" w:after="0" w:afterAutospacing="0"/>
                                <w:ind w:left="-142"/>
                                <w:jc w:val="center"/>
                              </w:pPr>
                              <w:r>
                                <w:rPr>
                                  <w:rFonts w:eastAsia="Times New Roman"/>
                                </w:rPr>
                                <w:t>Дитяча смертність (</w:t>
                              </w:r>
                              <w:proofErr w:type="spellStart"/>
                              <w:r>
                                <w:rPr>
                                  <w:rFonts w:eastAsia="Times New Roman"/>
                                </w:rPr>
                                <w:t>смертність</w:t>
                              </w:r>
                              <w:proofErr w:type="spellEnd"/>
                              <w:r>
                                <w:rPr>
                                  <w:rFonts w:eastAsia="Times New Roman"/>
                                </w:rPr>
                                <w:t xml:space="preserve"> дітей у віці до 5 років),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 name="Поле 2"/>
                        <wps:cNvSpPr txBox="1"/>
                        <wps:spPr>
                          <a:xfrm>
                            <a:off x="1570085" y="2477557"/>
                            <a:ext cx="1327150" cy="774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1F33" w:rsidRDefault="00561F33" w:rsidP="000848D4">
                              <w:pPr>
                                <w:pStyle w:val="ac"/>
                                <w:spacing w:before="0" w:beforeAutospacing="0" w:after="0" w:afterAutospacing="0"/>
                                <w:jc w:val="center"/>
                              </w:pPr>
                              <w:r>
                                <w:rPr>
                                  <w:rFonts w:eastAsia="Times New Roman"/>
                                </w:rPr>
                                <w:t>Охоплення дітей віком 3-4 роки дошкільними закладами,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 name="Поле 2"/>
                        <wps:cNvSpPr txBox="1"/>
                        <wps:spPr>
                          <a:xfrm>
                            <a:off x="1570100" y="3415677"/>
                            <a:ext cx="1327149" cy="12094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1F33" w:rsidRDefault="00561F33" w:rsidP="000848D4">
                              <w:pPr>
                                <w:pStyle w:val="ac"/>
                                <w:spacing w:before="0" w:beforeAutospacing="0" w:after="0" w:afterAutospacing="0"/>
                                <w:jc w:val="center"/>
                              </w:pPr>
                              <w:r>
                                <w:rPr>
                                  <w:rFonts w:eastAsia="Times New Roman"/>
                                </w:rPr>
                                <w:t>Кількість дітей-сиріт та позбавлених батьківського піклування, на 100 тис. дітей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2" name="Поле 2"/>
                        <wps:cNvSpPr txBox="1"/>
                        <wps:spPr>
                          <a:xfrm>
                            <a:off x="3092511" y="1518138"/>
                            <a:ext cx="1327035" cy="7873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1F33" w:rsidRDefault="00561F33" w:rsidP="000848D4">
                              <w:pPr>
                                <w:pStyle w:val="ac"/>
                                <w:spacing w:before="0" w:beforeAutospacing="0" w:after="0" w:afterAutospacing="0" w:line="240" w:lineRule="atLeast"/>
                                <w:jc w:val="center"/>
                              </w:pPr>
                              <w:r>
                                <w:rPr>
                                  <w:rFonts w:eastAsia="Times New Roman"/>
                                </w:rPr>
                                <w:t>Коефіцієнт несталості шлюбів,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3" name="Поле 2"/>
                        <wps:cNvSpPr txBox="1"/>
                        <wps:spPr>
                          <a:xfrm>
                            <a:off x="3092455" y="2475000"/>
                            <a:ext cx="1327052" cy="7767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1F33" w:rsidRDefault="00561F33" w:rsidP="000848D4">
                              <w:pPr>
                                <w:pStyle w:val="ac"/>
                                <w:spacing w:before="0" w:beforeAutospacing="0" w:after="0" w:afterAutospacing="0"/>
                                <w:jc w:val="center"/>
                              </w:pPr>
                              <w:r>
                                <w:rPr>
                                  <w:rFonts w:eastAsia="Times New Roman"/>
                                </w:rPr>
                                <w:t>Частка осіб із вищою освітою серед осіб 25 років і старше,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4" name="Поле 2"/>
                        <wps:cNvSpPr txBox="1"/>
                        <wps:spPr>
                          <a:xfrm>
                            <a:off x="3092458" y="3421332"/>
                            <a:ext cx="1327021" cy="7529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1F33" w:rsidRDefault="00561F33" w:rsidP="000848D4">
                              <w:pPr>
                                <w:pStyle w:val="ac"/>
                                <w:spacing w:before="0" w:beforeAutospacing="0" w:after="0" w:afterAutospacing="0"/>
                                <w:jc w:val="center"/>
                              </w:pPr>
                              <w:r>
                                <w:rPr>
                                  <w:rFonts w:eastAsia="Times New Roman"/>
                                </w:rPr>
                                <w:t>Спеціальний коефіцієнт народжуваності,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5" name="Поле 2"/>
                        <wps:cNvSpPr txBox="1"/>
                        <wps:spPr>
                          <a:xfrm>
                            <a:off x="3095614" y="4337162"/>
                            <a:ext cx="1323921" cy="6438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1F33" w:rsidRDefault="00561F33" w:rsidP="000848D4">
                              <w:pPr>
                                <w:pStyle w:val="ac"/>
                                <w:spacing w:before="0" w:beforeAutospacing="0" w:after="0" w:afterAutospacing="0"/>
                                <w:jc w:val="center"/>
                              </w:pPr>
                              <w:r>
                                <w:rPr>
                                  <w:rFonts w:eastAsia="Times New Roman"/>
                                </w:rPr>
                                <w:t>Частка позашлюбних народжень,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6" name="Поле 2"/>
                        <wps:cNvSpPr txBox="1"/>
                        <wps:spPr>
                          <a:xfrm>
                            <a:off x="3095625" y="5143624"/>
                            <a:ext cx="1323950" cy="629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1F33" w:rsidRDefault="00561F33" w:rsidP="000848D4">
                              <w:pPr>
                                <w:pStyle w:val="ac"/>
                                <w:spacing w:before="0" w:beforeAutospacing="0" w:after="0" w:afterAutospacing="0"/>
                                <w:jc w:val="center"/>
                              </w:pPr>
                              <w:r>
                                <w:rPr>
                                  <w:rFonts w:eastAsia="Times New Roman"/>
                                </w:rPr>
                                <w:t>Підліткова народжуваність,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7" name="Поле 2"/>
                        <wps:cNvSpPr txBox="1"/>
                        <wps:spPr>
                          <a:xfrm>
                            <a:off x="4603346" y="1516011"/>
                            <a:ext cx="1326515" cy="6041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1F33" w:rsidRDefault="00561F33" w:rsidP="000848D4">
                              <w:pPr>
                                <w:pStyle w:val="ac"/>
                                <w:spacing w:before="0" w:beforeAutospacing="0" w:after="0" w:afterAutospacing="0"/>
                                <w:ind w:left="-142"/>
                                <w:jc w:val="center"/>
                              </w:pPr>
                              <w:r>
                                <w:rPr>
                                  <w:rFonts w:eastAsia="Times New Roman"/>
                                </w:rPr>
                                <w:t>Гендерний розрив у заробітній платні,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8" name="Поле 2"/>
                        <wps:cNvSpPr txBox="1"/>
                        <wps:spPr>
                          <a:xfrm>
                            <a:off x="4603425" y="2289583"/>
                            <a:ext cx="1326515" cy="9622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1F33" w:rsidRDefault="00561F33" w:rsidP="000848D4">
                              <w:pPr>
                                <w:pStyle w:val="ac"/>
                                <w:spacing w:before="0" w:beforeAutospacing="0" w:after="0" w:afterAutospacing="0"/>
                                <w:jc w:val="center"/>
                              </w:pPr>
                              <w:r>
                                <w:rPr>
                                  <w:rFonts w:eastAsia="Times New Roman"/>
                                </w:rPr>
                                <w:t>Забезпеченість житлом у містах (загальна площа у розрахунку на 1 особу), кв. м.</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9" name="Поле 2"/>
                        <wps:cNvSpPr txBox="1"/>
                        <wps:spPr>
                          <a:xfrm>
                            <a:off x="4603305" y="3364487"/>
                            <a:ext cx="1326515" cy="8143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1F33" w:rsidRDefault="00561F33" w:rsidP="000848D4">
                              <w:pPr>
                                <w:pStyle w:val="ac"/>
                                <w:spacing w:before="0" w:beforeAutospacing="0" w:after="0" w:afterAutospacing="0"/>
                                <w:jc w:val="center"/>
                              </w:pPr>
                              <w:r>
                                <w:rPr>
                                  <w:rFonts w:eastAsia="Times New Roman"/>
                                </w:rPr>
                                <w:t>Купівельна спроможність середньої заробітної платні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0" name="Поле 2"/>
                        <wps:cNvSpPr txBox="1"/>
                        <wps:spPr>
                          <a:xfrm>
                            <a:off x="4626274" y="4337162"/>
                            <a:ext cx="1303613" cy="629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1F33" w:rsidRDefault="00561F33" w:rsidP="000848D4">
                              <w:pPr>
                                <w:pStyle w:val="ac"/>
                                <w:spacing w:before="0" w:beforeAutospacing="0" w:after="0" w:afterAutospacing="0"/>
                                <w:jc w:val="center"/>
                              </w:pPr>
                              <w:r>
                                <w:rPr>
                                  <w:rFonts w:eastAsia="Times New Roman"/>
                                </w:rPr>
                                <w:t>Рівень безробіття жінок,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1" name="Поле 2"/>
                        <wps:cNvSpPr txBox="1"/>
                        <wps:spPr>
                          <a:xfrm>
                            <a:off x="4626194" y="5144182"/>
                            <a:ext cx="1325880" cy="9853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1F33" w:rsidRDefault="00561F33" w:rsidP="000848D4">
                              <w:pPr>
                                <w:pStyle w:val="ac"/>
                                <w:spacing w:before="0" w:beforeAutospacing="0" w:after="0" w:afterAutospacing="0"/>
                                <w:ind w:left="-142"/>
                                <w:jc w:val="center"/>
                              </w:pPr>
                              <w:r>
                                <w:rPr>
                                  <w:rFonts w:eastAsia="Times New Roman"/>
                                </w:rPr>
                                <w:t>Обсяг реалізованих населенню послуг (у розрахунку на 1 особу), грн.</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2" name="Пряма сполучна лінія 72"/>
                        <wps:cNvCnPr/>
                        <wps:spPr>
                          <a:xfrm flipH="1">
                            <a:off x="716666" y="1324408"/>
                            <a:ext cx="6" cy="169566"/>
                          </a:xfrm>
                          <a:prstGeom prst="line">
                            <a:avLst/>
                          </a:prstGeom>
                        </wps:spPr>
                        <wps:style>
                          <a:lnRef idx="1">
                            <a:schemeClr val="dk1"/>
                          </a:lnRef>
                          <a:fillRef idx="0">
                            <a:schemeClr val="dk1"/>
                          </a:fillRef>
                          <a:effectRef idx="0">
                            <a:schemeClr val="dk1"/>
                          </a:effectRef>
                          <a:fontRef idx="minor">
                            <a:schemeClr val="tx1"/>
                          </a:fontRef>
                        </wps:style>
                        <wps:bodyPr/>
                      </wps:wsp>
                      <wps:wsp>
                        <wps:cNvPr id="73" name="Пряма сполучна лінія 73"/>
                        <wps:cNvCnPr/>
                        <wps:spPr>
                          <a:xfrm flipH="1">
                            <a:off x="2223988" y="1326304"/>
                            <a:ext cx="0" cy="169545"/>
                          </a:xfrm>
                          <a:prstGeom prst="line">
                            <a:avLst/>
                          </a:prstGeom>
                        </wps:spPr>
                        <wps:style>
                          <a:lnRef idx="1">
                            <a:schemeClr val="dk1"/>
                          </a:lnRef>
                          <a:fillRef idx="0">
                            <a:schemeClr val="dk1"/>
                          </a:fillRef>
                          <a:effectRef idx="0">
                            <a:schemeClr val="dk1"/>
                          </a:effectRef>
                          <a:fontRef idx="minor">
                            <a:schemeClr val="tx1"/>
                          </a:fontRef>
                        </wps:style>
                        <wps:bodyPr/>
                      </wps:wsp>
                      <wps:wsp>
                        <wps:cNvPr id="74" name="Пряма сполучна лінія 74"/>
                        <wps:cNvCnPr/>
                        <wps:spPr>
                          <a:xfrm flipH="1">
                            <a:off x="716668" y="2308012"/>
                            <a:ext cx="0" cy="169545"/>
                          </a:xfrm>
                          <a:prstGeom prst="line">
                            <a:avLst/>
                          </a:prstGeom>
                        </wps:spPr>
                        <wps:style>
                          <a:lnRef idx="1">
                            <a:schemeClr val="dk1"/>
                          </a:lnRef>
                          <a:fillRef idx="0">
                            <a:schemeClr val="dk1"/>
                          </a:fillRef>
                          <a:effectRef idx="0">
                            <a:schemeClr val="dk1"/>
                          </a:effectRef>
                          <a:fontRef idx="minor">
                            <a:schemeClr val="tx1"/>
                          </a:fontRef>
                        </wps:style>
                        <wps:bodyPr/>
                      </wps:wsp>
                      <wps:wsp>
                        <wps:cNvPr id="75" name="Пряма сполучна лінія 75"/>
                        <wps:cNvCnPr/>
                        <wps:spPr>
                          <a:xfrm flipH="1">
                            <a:off x="3771153" y="2305455"/>
                            <a:ext cx="0" cy="169545"/>
                          </a:xfrm>
                          <a:prstGeom prst="line">
                            <a:avLst/>
                          </a:prstGeom>
                        </wps:spPr>
                        <wps:style>
                          <a:lnRef idx="1">
                            <a:schemeClr val="dk1"/>
                          </a:lnRef>
                          <a:fillRef idx="0">
                            <a:schemeClr val="dk1"/>
                          </a:fillRef>
                          <a:effectRef idx="0">
                            <a:schemeClr val="dk1"/>
                          </a:effectRef>
                          <a:fontRef idx="minor">
                            <a:schemeClr val="tx1"/>
                          </a:fontRef>
                        </wps:style>
                        <wps:bodyPr/>
                      </wps:wsp>
                      <wps:wsp>
                        <wps:cNvPr id="76" name="Пряма сполучна лінія 76"/>
                        <wps:cNvCnPr/>
                        <wps:spPr>
                          <a:xfrm flipH="1">
                            <a:off x="2238767" y="2308012"/>
                            <a:ext cx="0" cy="169545"/>
                          </a:xfrm>
                          <a:prstGeom prst="line">
                            <a:avLst/>
                          </a:prstGeom>
                        </wps:spPr>
                        <wps:style>
                          <a:lnRef idx="1">
                            <a:schemeClr val="dk1"/>
                          </a:lnRef>
                          <a:fillRef idx="0">
                            <a:schemeClr val="dk1"/>
                          </a:fillRef>
                          <a:effectRef idx="0">
                            <a:schemeClr val="dk1"/>
                          </a:effectRef>
                          <a:fontRef idx="minor">
                            <a:schemeClr val="tx1"/>
                          </a:fontRef>
                        </wps:style>
                        <wps:bodyPr/>
                      </wps:wsp>
                      <wps:wsp>
                        <wps:cNvPr id="77" name="Пряма сполучна лінія 77"/>
                        <wps:cNvCnPr/>
                        <wps:spPr>
                          <a:xfrm flipH="1">
                            <a:off x="5312268" y="1347964"/>
                            <a:ext cx="0" cy="169545"/>
                          </a:xfrm>
                          <a:prstGeom prst="line">
                            <a:avLst/>
                          </a:prstGeom>
                        </wps:spPr>
                        <wps:style>
                          <a:lnRef idx="1">
                            <a:schemeClr val="dk1"/>
                          </a:lnRef>
                          <a:fillRef idx="0">
                            <a:schemeClr val="dk1"/>
                          </a:fillRef>
                          <a:effectRef idx="0">
                            <a:schemeClr val="dk1"/>
                          </a:effectRef>
                          <a:fontRef idx="minor">
                            <a:schemeClr val="tx1"/>
                          </a:fontRef>
                        </wps:style>
                        <wps:bodyPr/>
                      </wps:wsp>
                      <wps:wsp>
                        <wps:cNvPr id="78" name="Пряма сполучна лінія 78"/>
                        <wps:cNvCnPr/>
                        <wps:spPr>
                          <a:xfrm flipH="1">
                            <a:off x="716674" y="3251788"/>
                            <a:ext cx="0" cy="169545"/>
                          </a:xfrm>
                          <a:prstGeom prst="line">
                            <a:avLst/>
                          </a:prstGeom>
                        </wps:spPr>
                        <wps:style>
                          <a:lnRef idx="1">
                            <a:schemeClr val="dk1"/>
                          </a:lnRef>
                          <a:fillRef idx="0">
                            <a:schemeClr val="dk1"/>
                          </a:fillRef>
                          <a:effectRef idx="0">
                            <a:schemeClr val="dk1"/>
                          </a:effectRef>
                          <a:fontRef idx="minor">
                            <a:schemeClr val="tx1"/>
                          </a:fontRef>
                        </wps:style>
                        <wps:bodyPr/>
                      </wps:wsp>
                      <wps:wsp>
                        <wps:cNvPr id="79" name="Пряма сполучна лінія 79"/>
                        <wps:cNvCnPr/>
                        <wps:spPr>
                          <a:xfrm flipH="1">
                            <a:off x="2249202" y="3251788"/>
                            <a:ext cx="0" cy="169545"/>
                          </a:xfrm>
                          <a:prstGeom prst="line">
                            <a:avLst/>
                          </a:prstGeom>
                        </wps:spPr>
                        <wps:style>
                          <a:lnRef idx="1">
                            <a:schemeClr val="dk1"/>
                          </a:lnRef>
                          <a:fillRef idx="0">
                            <a:schemeClr val="dk1"/>
                          </a:fillRef>
                          <a:effectRef idx="0">
                            <a:schemeClr val="dk1"/>
                          </a:effectRef>
                          <a:fontRef idx="minor">
                            <a:schemeClr val="tx1"/>
                          </a:fontRef>
                        </wps:style>
                        <wps:bodyPr/>
                      </wps:wsp>
                      <wps:wsp>
                        <wps:cNvPr id="80" name="Пряма сполучна лінія 80"/>
                        <wps:cNvCnPr/>
                        <wps:spPr>
                          <a:xfrm flipH="1">
                            <a:off x="3771127" y="3251788"/>
                            <a:ext cx="0" cy="169545"/>
                          </a:xfrm>
                          <a:prstGeom prst="line">
                            <a:avLst/>
                          </a:prstGeom>
                        </wps:spPr>
                        <wps:style>
                          <a:lnRef idx="1">
                            <a:schemeClr val="dk1"/>
                          </a:lnRef>
                          <a:fillRef idx="0">
                            <a:schemeClr val="dk1"/>
                          </a:fillRef>
                          <a:effectRef idx="0">
                            <a:schemeClr val="dk1"/>
                          </a:effectRef>
                          <a:fontRef idx="minor">
                            <a:schemeClr val="tx1"/>
                          </a:fontRef>
                        </wps:style>
                        <wps:bodyPr/>
                      </wps:wsp>
                      <wps:wsp>
                        <wps:cNvPr id="81" name="Пряма сполучна лінія 81"/>
                        <wps:cNvCnPr/>
                        <wps:spPr>
                          <a:xfrm flipH="1">
                            <a:off x="5312228" y="2120038"/>
                            <a:ext cx="0" cy="169545"/>
                          </a:xfrm>
                          <a:prstGeom prst="line">
                            <a:avLst/>
                          </a:prstGeom>
                        </wps:spPr>
                        <wps:style>
                          <a:lnRef idx="1">
                            <a:schemeClr val="dk1"/>
                          </a:lnRef>
                          <a:fillRef idx="0">
                            <a:schemeClr val="dk1"/>
                          </a:fillRef>
                          <a:effectRef idx="0">
                            <a:schemeClr val="dk1"/>
                          </a:effectRef>
                          <a:fontRef idx="minor">
                            <a:schemeClr val="tx1"/>
                          </a:fontRef>
                        </wps:style>
                        <wps:bodyPr/>
                      </wps:wsp>
                      <wps:wsp>
                        <wps:cNvPr id="82" name="Пряма сполучна лінія 82"/>
                        <wps:cNvCnPr/>
                        <wps:spPr>
                          <a:xfrm flipH="1">
                            <a:off x="682524" y="4178875"/>
                            <a:ext cx="0" cy="169545"/>
                          </a:xfrm>
                          <a:prstGeom prst="line">
                            <a:avLst/>
                          </a:prstGeom>
                        </wps:spPr>
                        <wps:style>
                          <a:lnRef idx="1">
                            <a:schemeClr val="dk1"/>
                          </a:lnRef>
                          <a:fillRef idx="0">
                            <a:schemeClr val="dk1"/>
                          </a:fillRef>
                          <a:effectRef idx="0">
                            <a:schemeClr val="dk1"/>
                          </a:effectRef>
                          <a:fontRef idx="minor">
                            <a:schemeClr val="tx1"/>
                          </a:fontRef>
                        </wps:style>
                        <wps:bodyPr/>
                      </wps:wsp>
                      <wps:wsp>
                        <wps:cNvPr id="83" name="Пряма сполучна лінія 83"/>
                        <wps:cNvCnPr/>
                        <wps:spPr>
                          <a:xfrm flipH="1">
                            <a:off x="3771101" y="4167617"/>
                            <a:ext cx="0" cy="169545"/>
                          </a:xfrm>
                          <a:prstGeom prst="line">
                            <a:avLst/>
                          </a:prstGeom>
                        </wps:spPr>
                        <wps:style>
                          <a:lnRef idx="1">
                            <a:schemeClr val="dk1"/>
                          </a:lnRef>
                          <a:fillRef idx="0">
                            <a:schemeClr val="dk1"/>
                          </a:fillRef>
                          <a:effectRef idx="0">
                            <a:schemeClr val="dk1"/>
                          </a:effectRef>
                          <a:fontRef idx="minor">
                            <a:schemeClr val="tx1"/>
                          </a:fontRef>
                        </wps:style>
                        <wps:bodyPr/>
                      </wps:wsp>
                      <wps:wsp>
                        <wps:cNvPr id="84" name="Пряма сполучна лінія 84"/>
                        <wps:cNvCnPr/>
                        <wps:spPr>
                          <a:xfrm flipH="1">
                            <a:off x="5258730" y="4178875"/>
                            <a:ext cx="0" cy="169545"/>
                          </a:xfrm>
                          <a:prstGeom prst="line">
                            <a:avLst/>
                          </a:prstGeom>
                        </wps:spPr>
                        <wps:style>
                          <a:lnRef idx="1">
                            <a:schemeClr val="dk1"/>
                          </a:lnRef>
                          <a:fillRef idx="0">
                            <a:schemeClr val="dk1"/>
                          </a:fillRef>
                          <a:effectRef idx="0">
                            <a:schemeClr val="dk1"/>
                          </a:effectRef>
                          <a:fontRef idx="minor">
                            <a:schemeClr val="tx1"/>
                          </a:fontRef>
                        </wps:style>
                        <wps:bodyPr/>
                      </wps:wsp>
                      <wps:wsp>
                        <wps:cNvPr id="85" name="Пряма сполучна лінія 85"/>
                        <wps:cNvCnPr/>
                        <wps:spPr>
                          <a:xfrm flipH="1">
                            <a:off x="3759823" y="4981023"/>
                            <a:ext cx="0" cy="169545"/>
                          </a:xfrm>
                          <a:prstGeom prst="line">
                            <a:avLst/>
                          </a:prstGeom>
                        </wps:spPr>
                        <wps:style>
                          <a:lnRef idx="1">
                            <a:schemeClr val="dk1"/>
                          </a:lnRef>
                          <a:fillRef idx="0">
                            <a:schemeClr val="dk1"/>
                          </a:fillRef>
                          <a:effectRef idx="0">
                            <a:schemeClr val="dk1"/>
                          </a:effectRef>
                          <a:fontRef idx="minor">
                            <a:schemeClr val="tx1"/>
                          </a:fontRef>
                        </wps:style>
                        <wps:bodyPr/>
                      </wps:wsp>
                      <wps:wsp>
                        <wps:cNvPr id="86" name="Пряма сполучна лінія 86"/>
                        <wps:cNvCnPr/>
                        <wps:spPr>
                          <a:xfrm>
                            <a:off x="1384220" y="1065963"/>
                            <a:ext cx="185905" cy="0"/>
                          </a:xfrm>
                          <a:prstGeom prst="line">
                            <a:avLst/>
                          </a:prstGeom>
                        </wps:spPr>
                        <wps:style>
                          <a:lnRef idx="1">
                            <a:schemeClr val="dk1"/>
                          </a:lnRef>
                          <a:fillRef idx="0">
                            <a:schemeClr val="dk1"/>
                          </a:fillRef>
                          <a:effectRef idx="0">
                            <a:schemeClr val="dk1"/>
                          </a:effectRef>
                          <a:fontRef idx="minor">
                            <a:schemeClr val="tx1"/>
                          </a:fontRef>
                        </wps:style>
                        <wps:bodyPr/>
                      </wps:wsp>
                      <wps:wsp>
                        <wps:cNvPr id="87" name="Пряма сполучна лінія 87"/>
                        <wps:cNvCnPr/>
                        <wps:spPr>
                          <a:xfrm>
                            <a:off x="2897249" y="1052524"/>
                            <a:ext cx="195201" cy="0"/>
                          </a:xfrm>
                          <a:prstGeom prst="line">
                            <a:avLst/>
                          </a:prstGeom>
                        </wps:spPr>
                        <wps:style>
                          <a:lnRef idx="1">
                            <a:schemeClr val="dk1"/>
                          </a:lnRef>
                          <a:fillRef idx="0">
                            <a:schemeClr val="dk1"/>
                          </a:fillRef>
                          <a:effectRef idx="0">
                            <a:schemeClr val="dk1"/>
                          </a:effectRef>
                          <a:fontRef idx="minor">
                            <a:schemeClr val="tx1"/>
                          </a:fontRef>
                        </wps:style>
                        <wps:bodyPr/>
                      </wps:wsp>
                      <wps:wsp>
                        <wps:cNvPr id="88" name="Пряма сполучна лінія 88"/>
                        <wps:cNvCnPr/>
                        <wps:spPr>
                          <a:xfrm flipH="1">
                            <a:off x="4419575" y="1052524"/>
                            <a:ext cx="183689" cy="0"/>
                          </a:xfrm>
                          <a:prstGeom prst="line">
                            <a:avLst/>
                          </a:prstGeom>
                        </wps:spPr>
                        <wps:style>
                          <a:lnRef idx="1">
                            <a:schemeClr val="dk1"/>
                          </a:lnRef>
                          <a:fillRef idx="0">
                            <a:schemeClr val="dk1"/>
                          </a:fillRef>
                          <a:effectRef idx="0">
                            <a:schemeClr val="dk1"/>
                          </a:effectRef>
                          <a:fontRef idx="minor">
                            <a:schemeClr val="tx1"/>
                          </a:fontRef>
                        </wps:style>
                        <wps:bodyPr/>
                      </wps:wsp>
                      <wps:wsp>
                        <wps:cNvPr id="89" name="Пряма сполучна лінія 89"/>
                        <wps:cNvCnPr/>
                        <wps:spPr>
                          <a:xfrm>
                            <a:off x="2994355" y="606004"/>
                            <a:ext cx="0" cy="446520"/>
                          </a:xfrm>
                          <a:prstGeom prst="line">
                            <a:avLst/>
                          </a:prstGeom>
                        </wps:spPr>
                        <wps:style>
                          <a:lnRef idx="1">
                            <a:schemeClr val="dk1"/>
                          </a:lnRef>
                          <a:fillRef idx="0">
                            <a:schemeClr val="dk1"/>
                          </a:fillRef>
                          <a:effectRef idx="0">
                            <a:schemeClr val="dk1"/>
                          </a:effectRef>
                          <a:fontRef idx="minor">
                            <a:schemeClr val="tx1"/>
                          </a:fontRef>
                        </wps:style>
                        <wps:bodyPr/>
                      </wps:wsp>
                      <wps:wsp>
                        <wps:cNvPr id="90" name="Пряма сполучна лінія 90"/>
                        <wps:cNvCnPr/>
                        <wps:spPr>
                          <a:xfrm>
                            <a:off x="5258683" y="4966447"/>
                            <a:ext cx="0" cy="177735"/>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Полотно 93" o:spid="_x0000_s1058" editas="canvas" style="width:468pt;height:491.45pt;mso-position-horizontal-relative:char;mso-position-vertical-relative:line" coordsize="59436,62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width:59436;height:62407;visibility:visible;mso-wrap-style:square">
                  <v:fill o:detectmouseclick="t"/>
                  <v:path o:connecttype="none"/>
                </v:shape>
                <v:shapetype id="_x0000_t202" coordsize="21600,21600" o:spt="202" path="m,l,21600r21600,l21600,xe">
                  <v:stroke joinstyle="miter"/>
                  <v:path gradientshapeok="t" o:connecttype="rect"/>
                </v:shapetype>
                <v:shape id="Поле 50" o:spid="_x0000_s1060" type="#_x0000_t202" style="position:absolute;left:23292;top:891;width:13279;height:5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3Sor8A&#10;AADbAAAADwAAAGRycy9kb3ducmV2LnhtbERPTWsCMRC9F/ofwhR6q1kLlu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PdKivwAAANsAAAAPAAAAAAAAAAAAAAAAAJgCAABkcnMvZG93bnJl&#10;di54bWxQSwUGAAAAAAQABAD1AAAAhAMAAAAA&#10;" fillcolor="white [3201]" strokeweight=".5pt">
                  <v:textbox>
                    <w:txbxContent>
                      <w:p w:rsidR="00ED1979" w:rsidRPr="009C39AD" w:rsidRDefault="00ED1979" w:rsidP="000848D4">
                        <w:pPr>
                          <w:jc w:val="center"/>
                          <w:rPr>
                            <w:sz w:val="24"/>
                            <w:szCs w:val="24"/>
                          </w:rPr>
                        </w:pPr>
                        <w:r>
                          <w:rPr>
                            <w:sz w:val="24"/>
                            <w:szCs w:val="24"/>
                          </w:rPr>
                          <w:t>Індекс материнства</w:t>
                        </w:r>
                      </w:p>
                    </w:txbxContent>
                  </v:textbox>
                </v:shape>
                <v:shape id="Поле 2" o:spid="_x0000_s1061" type="#_x0000_t202" style="position:absolute;left:527;top:8081;width:13278;height:5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3OcIA&#10;AADbAAAADwAAAGRycy9kb3ducmV2LnhtbESPQWsCMRSE74X+h/AKvdWsQmV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cXc5wgAAANsAAAAPAAAAAAAAAAAAAAAAAJgCAABkcnMvZG93&#10;bnJldi54bWxQSwUGAAAAAAQABAD1AAAAhwMAAAAA&#10;" fillcolor="white [3201]" strokeweight=".5pt">
                  <v:textbox>
                    <w:txbxContent>
                      <w:p w:rsidR="00ED1979" w:rsidRDefault="00ED1979" w:rsidP="000848D4">
                        <w:pPr>
                          <w:pStyle w:val="ac"/>
                          <w:spacing w:before="0" w:beforeAutospacing="0" w:after="200" w:afterAutospacing="0" w:line="276" w:lineRule="auto"/>
                          <w:jc w:val="center"/>
                        </w:pPr>
                        <w:r w:rsidRPr="006E0DD1">
                          <w:t>Здоров’я</w:t>
                        </w:r>
                        <w:r>
                          <w:t xml:space="preserve"> матерів</w:t>
                        </w:r>
                      </w:p>
                    </w:txbxContent>
                  </v:textbox>
                </v:shape>
                <v:shape id="Поле 2" o:spid="_x0000_s1062" type="#_x0000_t202" style="position:absolute;left:15701;top:8081;width:13271;height:5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pTsIA&#10;AADbAAAADwAAAGRycy9kb3ducmV2LnhtbESPQWsCMRSE74X+h/AK3mq2g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lOwgAAANsAAAAPAAAAAAAAAAAAAAAAAJgCAABkcnMvZG93&#10;bnJldi54bWxQSwUGAAAAAAQABAD1AAAAhwMAAAAA&#10;" fillcolor="white [3201]" strokeweight=".5pt">
                  <v:textbox>
                    <w:txbxContent>
                      <w:p w:rsidR="00ED1979" w:rsidRDefault="00ED1979" w:rsidP="000848D4">
                        <w:pPr>
                          <w:pStyle w:val="ac"/>
                          <w:spacing w:before="0" w:beforeAutospacing="0" w:after="200" w:afterAutospacing="0" w:line="276" w:lineRule="auto"/>
                          <w:jc w:val="center"/>
                        </w:pPr>
                        <w:r>
                          <w:rPr>
                            <w:rFonts w:eastAsia="Times New Roman"/>
                          </w:rPr>
                          <w:t>Становище дітей</w:t>
                        </w:r>
                      </w:p>
                    </w:txbxContent>
                  </v:textbox>
                </v:shape>
                <v:shape id="Поле 2" o:spid="_x0000_s1063" type="#_x0000_t202" style="position:absolute;left:30924;top:7253;width:13271;height:6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9M1cIA&#10;AADbAAAADwAAAGRycy9kb3ducmV2LnhtbESPQUsDMRSE74L/ITzBm81qqazbpkWlFsFTW+n5sXlN&#10;gpuXJUm36783QqHHYWa+YRar0XdioJhcYAWPkwoEcRu0Y6Pge//xUINIGVljF5gU/FKC1fL2ZoGN&#10;Dmfe0rDLRhQIpwYV2Jz7RsrUWvKYJqEnLt4xRI+5yGikjngucN/Jp6p6lh4dlwWLPb1ban92J69g&#10;/WZeTFtjtOtaOzeMh+OX2Sh1fze+zkFkGvM1fGl/agWz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70zVwgAAANsAAAAPAAAAAAAAAAAAAAAAAJgCAABkcnMvZG93&#10;bnJldi54bWxQSwUGAAAAAAQABAD1AAAAhwMAAAAA&#10;" fillcolor="white [3201]" strokeweight=".5pt">
                  <v:textbox>
                    <w:txbxContent>
                      <w:p w:rsidR="00ED1979" w:rsidRDefault="00ED1979" w:rsidP="000848D4">
                        <w:pPr>
                          <w:pStyle w:val="ac"/>
                          <w:spacing w:before="0" w:beforeAutospacing="0" w:after="0" w:afterAutospacing="0"/>
                          <w:jc w:val="center"/>
                        </w:pPr>
                        <w:r>
                          <w:rPr>
                            <w:rFonts w:eastAsia="Times New Roman"/>
                          </w:rPr>
                          <w:t>Соціально-демографічне середовище</w:t>
                        </w:r>
                      </w:p>
                    </w:txbxContent>
                  </v:textbox>
                </v:shape>
                <v:shape id="Поле 2" o:spid="_x0000_s1064" type="#_x0000_t202" style="position:absolute;left:46034;top:8323;width:13271;height:5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UocIA&#10;AADbAAAADwAAAGRycy9kb3ducmV2LnhtbESPQUsDMRSE74L/ITzBm80qrazbpkWlFsFTW+n5sXlN&#10;gpuXJUm36783QqHHYWa+YRar0XdioJhcYAWPkwoEcRu0Y6Pge//xUINIGVljF5gU/FKC1fL2ZoGN&#10;Dmfe0rDLRhQIpwYV2Jz7RsrUWvKYJqEnLt4xRI+5yGikjngucN/Jp6p6lh4dlwWLPb1ban92J69g&#10;/WZeTFtjtOtaOzeMh+OX2Sh1fze+zkFkGvM1fGl/agWz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BtShwgAAANsAAAAPAAAAAAAAAAAAAAAAAJgCAABkcnMvZG93&#10;bnJldi54bWxQSwUGAAAAAAQABAD1AAAAhwMAAAAA&#10;" fillcolor="white [3201]" strokeweight=".5pt">
                  <v:textbox>
                    <w:txbxContent>
                      <w:p w:rsidR="00ED1979" w:rsidRDefault="00ED1979" w:rsidP="000848D4">
                        <w:pPr>
                          <w:pStyle w:val="ac"/>
                          <w:spacing w:before="0" w:beforeAutospacing="0" w:after="0" w:afterAutospacing="0"/>
                          <w:jc w:val="center"/>
                        </w:pPr>
                        <w:r>
                          <w:rPr>
                            <w:rFonts w:eastAsia="Times New Roman"/>
                          </w:rPr>
                          <w:t>Економічне середовище</w:t>
                        </w:r>
                      </w:p>
                    </w:txbxContent>
                  </v:textbox>
                </v:shape>
                <v:shape id="Поле 2" o:spid="_x0000_s1065" type="#_x0000_t202" style="position:absolute;left:577;top:14939;width:13265;height:8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pxOsIA&#10;AADbAAAADwAAAGRycy9kb3ducmV2LnhtbESPQWsCMRSE74X+h/AK3mq2BWW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SnE6wgAAANsAAAAPAAAAAAAAAAAAAAAAAJgCAABkcnMvZG93&#10;bnJldi54bWxQSwUGAAAAAAQABAD1AAAAhwMAAAAA&#10;" fillcolor="white [3201]" strokeweight=".5pt">
                  <v:textbox>
                    <w:txbxContent>
                      <w:p w:rsidR="00ED1979" w:rsidRDefault="00ED1979" w:rsidP="000848D4">
                        <w:pPr>
                          <w:pStyle w:val="ac"/>
                          <w:spacing w:before="0" w:beforeAutospacing="0" w:after="0" w:afterAutospacing="0"/>
                          <w:jc w:val="center"/>
                        </w:pPr>
                        <w:r>
                          <w:rPr>
                            <w:rFonts w:eastAsia="Times New Roman"/>
                          </w:rPr>
                          <w:t>Імовірність смерті жінок в інтервалі віку від 20 до 50 років</w:t>
                        </w:r>
                      </w:p>
                    </w:txbxContent>
                  </v:textbox>
                </v:shape>
                <v:shape id="Поле 2" o:spid="_x0000_s1066" type="#_x0000_t202" style="position:absolute;left:577;top:24775;width:13265;height:7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vTcIA&#10;AADbAAAADwAAAGRycy9kb3ducmV2LnhtbESPQWsCMRSE74X+h/AKvdVsC8q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mO9NwgAAANsAAAAPAAAAAAAAAAAAAAAAAJgCAABkcnMvZG93&#10;bnJldi54bWxQSwUGAAAAAAQABAD1AAAAhwMAAAAA&#10;" fillcolor="white [3201]" strokeweight=".5pt">
                  <v:textbox>
                    <w:txbxContent>
                      <w:p w:rsidR="00ED1979" w:rsidRDefault="00ED1979" w:rsidP="000848D4">
                        <w:pPr>
                          <w:pStyle w:val="ac"/>
                          <w:spacing w:before="0" w:beforeAutospacing="0" w:after="0" w:afterAutospacing="0"/>
                          <w:jc w:val="center"/>
                        </w:pPr>
                        <w:r>
                          <w:rPr>
                            <w:rFonts w:eastAsia="Times New Roman"/>
                          </w:rPr>
                          <w:t>Поширеність абортів, на 1000 народжених живими</w:t>
                        </w:r>
                      </w:p>
                    </w:txbxContent>
                  </v:textbox>
                </v:shape>
                <v:shape id="Поле 2" o:spid="_x0000_s1067" type="#_x0000_t202" style="position:absolute;left:577;top:34159;width:13265;height:7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K1sIA&#10;AADbAAAADwAAAGRycy9kb3ducmV2LnhtbESPQUsDMRSE74L/ITzBm80qtK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ErWwgAAANsAAAAPAAAAAAAAAAAAAAAAAJgCAABkcnMvZG93&#10;bnJldi54bWxQSwUGAAAAAAQABAD1AAAAhwMAAAAA&#10;" fillcolor="white [3201]" strokeweight=".5pt">
                  <v:textbox>
                    <w:txbxContent>
                      <w:p w:rsidR="00ED1979" w:rsidRDefault="00ED1979" w:rsidP="000848D4">
                        <w:pPr>
                          <w:pStyle w:val="ac"/>
                          <w:spacing w:before="0" w:beforeAutospacing="0" w:after="0" w:afterAutospacing="0"/>
                          <w:jc w:val="center"/>
                        </w:pPr>
                        <w:r>
                          <w:rPr>
                            <w:rFonts w:eastAsia="Times New Roman"/>
                          </w:rPr>
                          <w:t>Захворюваність на сифіліс, на 100 тис. населення</w:t>
                        </w:r>
                      </w:p>
                    </w:txbxContent>
                  </v:textbox>
                </v:shape>
                <v:shape id="Поле 2" o:spid="_x0000_s1068" type="#_x0000_t202" style="position:absolute;left:577;top:43371;width:13265;height:7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vepL8A&#10;AADbAAAADwAAAGRycy9kb3ducmV2LnhtbERPTWsCMRC9F/ofwhR6q1kLlu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S96kvwAAANsAAAAPAAAAAAAAAAAAAAAAAJgCAABkcnMvZG93bnJl&#10;di54bWxQSwUGAAAAAAQABAD1AAAAhAMAAAAA&#10;" fillcolor="white [3201]" strokeweight=".5pt">
                  <v:textbox>
                    <w:txbxContent>
                      <w:p w:rsidR="00ED1979" w:rsidRDefault="00ED1979" w:rsidP="000848D4">
                        <w:pPr>
                          <w:pStyle w:val="ac"/>
                          <w:spacing w:before="0" w:beforeAutospacing="0" w:after="0" w:afterAutospacing="0"/>
                          <w:jc w:val="center"/>
                        </w:pPr>
                        <w:r>
                          <w:rPr>
                            <w:rFonts w:eastAsia="Times New Roman"/>
                          </w:rPr>
                          <w:t>Захворюваність на гонококову інфекцію, на 100 тис. населення</w:t>
                        </w:r>
                      </w:p>
                    </w:txbxContent>
                  </v:textbox>
                </v:shape>
                <v:shape id="Поле 2" o:spid="_x0000_s1069" type="#_x0000_t202" style="position:absolute;left:15700;top:15066;width:13272;height:7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d7P8IA&#10;AADbAAAADwAAAGRycy9kb3ducmV2LnhtbESPQUsDMRSE74L/ITzBm80qKN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B3s/wgAAANsAAAAPAAAAAAAAAAAAAAAAAJgCAABkcnMvZG93&#10;bnJldi54bWxQSwUGAAAAAAQABAD1AAAAhwMAAAAA&#10;" fillcolor="white [3201]" strokeweight=".5pt">
                  <v:textbox>
                    <w:txbxContent>
                      <w:p w:rsidR="00ED1979" w:rsidRDefault="00ED1979" w:rsidP="000848D4">
                        <w:pPr>
                          <w:pStyle w:val="ac"/>
                          <w:spacing w:before="0" w:beforeAutospacing="0" w:after="0" w:afterAutospacing="0"/>
                          <w:ind w:left="-142"/>
                          <w:jc w:val="center"/>
                        </w:pPr>
                        <w:r>
                          <w:rPr>
                            <w:rFonts w:eastAsia="Times New Roman"/>
                          </w:rPr>
                          <w:t>Дитяча смертність (</w:t>
                        </w:r>
                        <w:proofErr w:type="spellStart"/>
                        <w:r>
                          <w:rPr>
                            <w:rFonts w:eastAsia="Times New Roman"/>
                          </w:rPr>
                          <w:t>смертність</w:t>
                        </w:r>
                        <w:proofErr w:type="spellEnd"/>
                        <w:r>
                          <w:rPr>
                            <w:rFonts w:eastAsia="Times New Roman"/>
                          </w:rPr>
                          <w:t xml:space="preserve"> дітей у віці до 5 років), ‰</w:t>
                        </w:r>
                      </w:p>
                    </w:txbxContent>
                  </v:textbox>
                </v:shape>
                <v:shape id="Поле 2" o:spid="_x0000_s1070" type="#_x0000_t202" style="position:absolute;left:15700;top:24775;width:13272;height:7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EYH74A&#10;AADbAAAADwAAAGRycy9kb3ducmV2LnhtbERPTWsCMRC9F/wPYQRvNasH2W6NUsVKwVNVeh42YxK6&#10;mSxJum7/fXMoeHy87/V29J0YKCYXWMFiXoEgboN2bBRcL+/PNYiUkTV2gUnBLyXYbiZPa2x0uPMn&#10;DedsRAnh1KACm3PfSJlaSx7TPPTEhbuF6DEXGI3UEe8l3HdyWVUr6dFxabDY095S+33+8QoOO/Ni&#10;2hqjPdTauWH8up3MUanZdHx7BZFpzA/xv/tDK1iV9eVL+QFy8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9RGB++AAAA2wAAAA8AAAAAAAAAAAAAAAAAmAIAAGRycy9kb3ducmV2&#10;LnhtbFBLBQYAAAAABAAEAPUAAACDAwAAAAA=&#10;" fillcolor="white [3201]" strokeweight=".5pt">
                  <v:textbox>
                    <w:txbxContent>
                      <w:p w:rsidR="00ED1979" w:rsidRDefault="00ED1979" w:rsidP="000848D4">
                        <w:pPr>
                          <w:pStyle w:val="ac"/>
                          <w:spacing w:before="0" w:beforeAutospacing="0" w:after="0" w:afterAutospacing="0"/>
                          <w:jc w:val="center"/>
                        </w:pPr>
                        <w:r>
                          <w:rPr>
                            <w:rFonts w:eastAsia="Times New Roman"/>
                          </w:rPr>
                          <w:t>Охоплення дітей віком 3-4 роки дошкільними закладами, %</w:t>
                        </w:r>
                      </w:p>
                    </w:txbxContent>
                  </v:textbox>
                </v:shape>
                <v:shape id="Поле 2" o:spid="_x0000_s1071" type="#_x0000_t202" style="position:absolute;left:15701;top:34156;width:13271;height:1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29hMEA&#10;AADbAAAADwAAAGRycy9kb3ducmV2LnhtbESPQWsCMRSE70L/Q3gFb5rVg2y3RrHFFqGn2tLzY/NM&#10;gpuXJYnr+u9NodDjMDPfMOvt6DsxUEwusILFvAJB3Abt2Cj4/nqb1SBSRtbYBSYFN0qw3TxM1tjo&#10;cOVPGo7ZiALh1KACm3PfSJlaSx7TPPTExTuF6DEXGY3UEa8F7ju5rKqV9Oi4LFjs6dVSez5evIL9&#10;i3kybY3R7mvt3DD+nD7Mu1LTx3H3DCLTmP/Df+2DVrBawO+X8gP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dvYTBAAAA2wAAAA8AAAAAAAAAAAAAAAAAmAIAAGRycy9kb3du&#10;cmV2LnhtbFBLBQYAAAAABAAEAPUAAACGAwAAAAA=&#10;" fillcolor="white [3201]" strokeweight=".5pt">
                  <v:textbox>
                    <w:txbxContent>
                      <w:p w:rsidR="00ED1979" w:rsidRDefault="00ED1979" w:rsidP="000848D4">
                        <w:pPr>
                          <w:pStyle w:val="ac"/>
                          <w:spacing w:before="0" w:beforeAutospacing="0" w:after="0" w:afterAutospacing="0"/>
                          <w:jc w:val="center"/>
                        </w:pPr>
                        <w:r>
                          <w:rPr>
                            <w:rFonts w:eastAsia="Times New Roman"/>
                          </w:rPr>
                          <w:t>Кількість дітей-сиріт та позбавлених батьківського піклування, на 100 тис. дітей</w:t>
                        </w:r>
                      </w:p>
                    </w:txbxContent>
                  </v:textbox>
                </v:shape>
                <v:shape id="Поле 2" o:spid="_x0000_s1072" type="#_x0000_t202" style="position:absolute;left:30925;top:15181;width:13270;height:7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8j88EA&#10;AADbAAAADwAAAGRycy9kb3ducmV2LnhtbESPQWsCMRSE74X+h/AKvdWsHmS7GkWLLYWequL5sXkm&#10;wc3LkqTr9t83BcHjMDPfMMv16DsxUEwusILppAJB3Abt2Cg4Ht5fahApI2vsApOCX0qwXj0+LLHR&#10;4crfNOyzEQXCqUEFNue+kTK1ljymSeiJi3cO0WMuMhqpI14L3HdyVlVz6dFxWbDY05ul9rL/8Qp2&#10;W/Nq2hqj3dXauWE8nb/Mh1LPT+NmASLTmO/hW/tTK5jP4P9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PI/PBAAAA2wAAAA8AAAAAAAAAAAAAAAAAmAIAAGRycy9kb3du&#10;cmV2LnhtbFBLBQYAAAAABAAEAPUAAACGAwAAAAA=&#10;" fillcolor="white [3201]" strokeweight=".5pt">
                  <v:textbox>
                    <w:txbxContent>
                      <w:p w:rsidR="00ED1979" w:rsidRDefault="00ED1979" w:rsidP="000848D4">
                        <w:pPr>
                          <w:pStyle w:val="ac"/>
                          <w:spacing w:before="0" w:beforeAutospacing="0" w:after="0" w:afterAutospacing="0" w:line="240" w:lineRule="atLeast"/>
                          <w:jc w:val="center"/>
                        </w:pPr>
                        <w:r>
                          <w:rPr>
                            <w:rFonts w:eastAsia="Times New Roman"/>
                          </w:rPr>
                          <w:t>Коефіцієнт несталості шлюбів, %</w:t>
                        </w:r>
                      </w:p>
                    </w:txbxContent>
                  </v:textbox>
                </v:shape>
                <v:shape id="Поле 2" o:spid="_x0000_s1073" type="#_x0000_t202" style="position:absolute;left:30924;top:24750;width:13271;height:7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OGaMIA&#10;AADbAAAADwAAAGRycy9kb3ducmV2LnhtbESPQWsCMRSE74X+h/AKvdVsK8i6GqUtKgVP1dLzY/NM&#10;gpuXJUnX7b83BaHHYWa+YZbr0XdioJhcYAXPkwoEcRu0Y6Pg67h9qkGkjKyxC0wKfinBenV/t8RG&#10;hwt/0nDIRhQIpwYV2Jz7RsrUWvKYJqEnLt4pRI+5yGikjngpcN/Jl6qaSY+Oy4LFnt4ttefDj1ew&#10;eTNz09YY7abWzg3j92lvdko9PoyvCxCZxvwfvrU/tILZF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g4ZowgAAANsAAAAPAAAAAAAAAAAAAAAAAJgCAABkcnMvZG93&#10;bnJldi54bWxQSwUGAAAAAAQABAD1AAAAhwMAAAAA&#10;" fillcolor="white [3201]" strokeweight=".5pt">
                  <v:textbox>
                    <w:txbxContent>
                      <w:p w:rsidR="00ED1979" w:rsidRDefault="00ED1979" w:rsidP="000848D4">
                        <w:pPr>
                          <w:pStyle w:val="ac"/>
                          <w:spacing w:before="0" w:beforeAutospacing="0" w:after="0" w:afterAutospacing="0"/>
                          <w:jc w:val="center"/>
                        </w:pPr>
                        <w:r>
                          <w:rPr>
                            <w:rFonts w:eastAsia="Times New Roman"/>
                          </w:rPr>
                          <w:t>Частка осіб із вищою освітою серед осіб 25 років і старше, %</w:t>
                        </w:r>
                      </w:p>
                    </w:txbxContent>
                  </v:textbox>
                </v:shape>
                <v:shape id="Поле 2" o:spid="_x0000_s1074" type="#_x0000_t202" style="position:absolute;left:30924;top:34213;width:13270;height:7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eHMIA&#10;AADbAAAADwAAAGRycy9kb3ducmV2LnhtbESPQWsCMRSE74X+h/AKvdVsi8i6GqUtKgVP1dLzY/NM&#10;gpuXJUnX7b83BaHHYWa+YZbr0XdioJhcYAXPkwoEcRu0Y6Pg67h9qkGkjKyxC0wKfinBenV/t8RG&#10;hwt/0nDIRhQIpwYV2Jz7RsrUWvKYJqEnLt4pRI+5yGikjngpcN/Jl6qaSY+Oy4LFnt4ttefDj1ew&#10;eTNz09YY7abWzg3j92lvdko9PoyvCxCZxvwfvrU/tILZF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ah4cwgAAANsAAAAPAAAAAAAAAAAAAAAAAJgCAABkcnMvZG93&#10;bnJldi54bWxQSwUGAAAAAAQABAD1AAAAhwMAAAAA&#10;" fillcolor="white [3201]" strokeweight=".5pt">
                  <v:textbox>
                    <w:txbxContent>
                      <w:p w:rsidR="00ED1979" w:rsidRDefault="00ED1979" w:rsidP="000848D4">
                        <w:pPr>
                          <w:pStyle w:val="ac"/>
                          <w:spacing w:before="0" w:beforeAutospacing="0" w:after="0" w:afterAutospacing="0"/>
                          <w:jc w:val="center"/>
                        </w:pPr>
                        <w:r>
                          <w:rPr>
                            <w:rFonts w:eastAsia="Times New Roman"/>
                          </w:rPr>
                          <w:t>Спеціальний коефіцієнт народжуваності, ‰</w:t>
                        </w:r>
                      </w:p>
                    </w:txbxContent>
                  </v:textbox>
                </v:shape>
                <v:shape id="Поле 2" o:spid="_x0000_s1075" type="#_x0000_t202" style="position:absolute;left:30956;top:43371;width:13239;height:6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7h8IA&#10;AADbAAAADwAAAGRycy9kb3ducmV2LnhtbESPQWsCMRSE74X+h/AKvdVsC8q6GqUtKgVP1dLzY/NM&#10;gpuXJUnX7b83BaHHYWa+YZbr0XdioJhcYAXPkwoEcRu0Y6Pg67h9qkGkjKyxC0wKfinBenV/t8RG&#10;hwt/0nDIRhQIpwYV2Jz7RsrUWvKYJqEnLt4pRI+5yGikjngpcN/Jl6qaSY+Oy4LFnt4ttefDj1ew&#10;eTNz09YY7abWzg3j92lvdko9PoyvCxCZxvwfvrU/tILZF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ruHwgAAANsAAAAPAAAAAAAAAAAAAAAAAJgCAABkcnMvZG93&#10;bnJldi54bWxQSwUGAAAAAAQABAD1AAAAhwMAAAAA&#10;" fillcolor="white [3201]" strokeweight=".5pt">
                  <v:textbox>
                    <w:txbxContent>
                      <w:p w:rsidR="00ED1979" w:rsidRDefault="00ED1979" w:rsidP="000848D4">
                        <w:pPr>
                          <w:pStyle w:val="ac"/>
                          <w:spacing w:before="0" w:beforeAutospacing="0" w:after="0" w:afterAutospacing="0"/>
                          <w:jc w:val="center"/>
                        </w:pPr>
                        <w:r>
                          <w:rPr>
                            <w:rFonts w:eastAsia="Times New Roman"/>
                          </w:rPr>
                          <w:t>Частка позашлюбних народжень, %</w:t>
                        </w:r>
                      </w:p>
                    </w:txbxContent>
                  </v:textbox>
                </v:shape>
                <v:shape id="Поле 2" o:spid="_x0000_s1076" type="#_x0000_t202" style="position:absolute;left:30956;top:51436;width:13239;height:6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8MIA&#10;AADbAAAADwAAAGRycy9kb3ducmV2LnhtbESPQUsDMRSE74L/ITzBm83qYdlum5ZWqgie2ornx+Y1&#10;Cd28LEncrv/eCIUeh5n5hlmuJ9+LkWJygRU8zyoQxF3Qjo2Cr+PbUwMiZWSNfWBS8EsJ1qv7uyW2&#10;Olx4T+MhG1EgnFpUYHMeWilTZ8ljmoWBuHinED3mIqOROuKlwH0vX6qqlh4dlwWLA71a6s6HH69g&#10;tzVz0zUY7a7Rzo3T9+nTvCv1+DBtFiAyTfkWvrY/tIK6hv8v5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9CXwwgAAANsAAAAPAAAAAAAAAAAAAAAAAJgCAABkcnMvZG93&#10;bnJldi54bWxQSwUGAAAAAAQABAD1AAAAhwMAAAAA&#10;" fillcolor="white [3201]" strokeweight=".5pt">
                  <v:textbox>
                    <w:txbxContent>
                      <w:p w:rsidR="00ED1979" w:rsidRDefault="00ED1979" w:rsidP="000848D4">
                        <w:pPr>
                          <w:pStyle w:val="ac"/>
                          <w:spacing w:before="0" w:beforeAutospacing="0" w:after="0" w:afterAutospacing="0"/>
                          <w:jc w:val="center"/>
                        </w:pPr>
                        <w:r>
                          <w:rPr>
                            <w:rFonts w:eastAsia="Times New Roman"/>
                          </w:rPr>
                          <w:t>Підліткова народжуваність, ‰</w:t>
                        </w:r>
                      </w:p>
                    </w:txbxContent>
                  </v:textbox>
                </v:shape>
                <v:shape id="Поле 2" o:spid="_x0000_s1077" type="#_x0000_t202" style="position:absolute;left:46033;top:15160;width:13265;height:6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iAa8IA&#10;AADbAAAADwAAAGRycy9kb3ducmV2LnhtbESPQWsCMRSE74X+h/AK3mq2Peh2NUpbVAqeakvPj80z&#10;CW5eliRd13/fCEKPw8x8wyzXo+/EQDG5wAqephUI4jZox0bB99f2sQaRMrLGLjApuFCC9er+bomN&#10;Dmf+pOGQjSgQTg0qsDn3jZSpteQxTUNPXLxjiB5zkdFIHfFc4L6Tz1U1kx4dlwWLPb1bak+HX69g&#10;82ZeTFtjtJtaOzeMP8e92Sk1eRhfFyAyjfk/fGt/aAWzOVy/l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uIBrwgAAANsAAAAPAAAAAAAAAAAAAAAAAJgCAABkcnMvZG93&#10;bnJldi54bWxQSwUGAAAAAAQABAD1AAAAhwMAAAAA&#10;" fillcolor="white [3201]" strokeweight=".5pt">
                  <v:textbox>
                    <w:txbxContent>
                      <w:p w:rsidR="00ED1979" w:rsidRDefault="00ED1979" w:rsidP="000848D4">
                        <w:pPr>
                          <w:pStyle w:val="ac"/>
                          <w:spacing w:before="0" w:beforeAutospacing="0" w:after="0" w:afterAutospacing="0"/>
                          <w:ind w:left="-142"/>
                          <w:jc w:val="center"/>
                        </w:pPr>
                        <w:r>
                          <w:rPr>
                            <w:rFonts w:eastAsia="Times New Roman"/>
                          </w:rPr>
                          <w:t>Гендерний розрив у заробітній платні, %</w:t>
                        </w:r>
                      </w:p>
                    </w:txbxContent>
                  </v:textbox>
                </v:shape>
                <v:shape id="Поле 2" o:spid="_x0000_s1078" type="#_x0000_t202" style="position:absolute;left:46034;top:22895;width:13265;height:9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cUGb4A&#10;AADbAAAADwAAAGRycy9kb3ducmV2LnhtbERPTWsCMRC9F/wPYQRvNasH2W6NUsVKwVNVeh42YxK6&#10;mSxJum7/fXMoeHy87/V29J0YKCYXWMFiXoEgboN2bBRcL+/PNYiUkTV2gUnBLyXYbiZPa2x0uPMn&#10;DedsRAnh1KACm3PfSJlaSx7TPPTEhbuF6DEXGI3UEe8l3HdyWVUr6dFxabDY095S+33+8QoOO/Ni&#10;2hqjPdTauWH8up3MUanZdHx7BZFpzA/xv/tDK1iVseVL+QFy8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EnFBm+AAAA2wAAAA8AAAAAAAAAAAAAAAAAmAIAAGRycy9kb3ducmV2&#10;LnhtbFBLBQYAAAAABAAEAPUAAACDAwAAAAA=&#10;" fillcolor="white [3201]" strokeweight=".5pt">
                  <v:textbox>
                    <w:txbxContent>
                      <w:p w:rsidR="00ED1979" w:rsidRDefault="00ED1979" w:rsidP="000848D4">
                        <w:pPr>
                          <w:pStyle w:val="ac"/>
                          <w:spacing w:before="0" w:beforeAutospacing="0" w:after="0" w:afterAutospacing="0"/>
                          <w:jc w:val="center"/>
                        </w:pPr>
                        <w:r>
                          <w:rPr>
                            <w:rFonts w:eastAsia="Times New Roman"/>
                          </w:rPr>
                          <w:t>Забезпеченість житлом у містах (загальна площа у розрахунку на 1 особу), кв. м.</w:t>
                        </w:r>
                      </w:p>
                    </w:txbxContent>
                  </v:textbox>
                </v:shape>
                <v:shape id="Поле 2" o:spid="_x0000_s1079" type="#_x0000_t202" style="position:absolute;left:46033;top:33644;width:13265;height:8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xgsEA&#10;AADbAAAADwAAAGRycy9kb3ducmV2LnhtbESPQWsCMRSE74X+h/AKvdWsPci6GkWLLYKn2uL5sXkm&#10;wc3LkqTr9t83gtDjMDPfMMv16DsxUEwusILppAJB3Abt2Cj4/np/qUGkjKyxC0wKfinBevX4sMRG&#10;hyt/0nDMRhQIpwYV2Jz7RsrUWvKYJqEnLt45RI+5yGikjngtcN/J16qaSY+Oy4LFnt4stZfjj1ew&#10;25q5aWuMdldr54bxdD6YD6Wen8bNAkSmMf+H7+29VjCbw+1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rsYLBAAAA2wAAAA8AAAAAAAAAAAAAAAAAmAIAAGRycy9kb3du&#10;cmV2LnhtbFBLBQYAAAAABAAEAPUAAACGAwAAAAA=&#10;" fillcolor="white [3201]" strokeweight=".5pt">
                  <v:textbox>
                    <w:txbxContent>
                      <w:p w:rsidR="00ED1979" w:rsidRDefault="00ED1979" w:rsidP="000848D4">
                        <w:pPr>
                          <w:pStyle w:val="ac"/>
                          <w:spacing w:before="0" w:beforeAutospacing="0" w:after="0" w:afterAutospacing="0"/>
                          <w:jc w:val="center"/>
                        </w:pPr>
                        <w:r>
                          <w:rPr>
                            <w:rFonts w:eastAsia="Times New Roman"/>
                          </w:rPr>
                          <w:t>Купівельна спроможність середньої заробітної платні</w:t>
                        </w:r>
                      </w:p>
                    </w:txbxContent>
                  </v:textbox>
                </v:shape>
                <v:shape id="Поле 2" o:spid="_x0000_s1080" type="#_x0000_t202" style="position:absolute;left:46262;top:43371;width:13036;height:6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iOwr8A&#10;AADbAAAADwAAAGRycy9kb3ducmV2LnhtbERPTWsCMRC9F/ofwhR6q1l7sNvVKCpaCp60pedhMybB&#10;zWRJ0nX775uD4PHxvher0XdioJhcYAXTSQWCuA3asVHw/bV/qUGkjKyxC0wK/ijBavn4sMBGhysf&#10;aThlI0oIpwYV2Jz7RsrUWvKYJqEnLtw5RI+5wGikjngt4b6Tr1U1kx4dlwaLPW0ttZfTr1ew25h3&#10;09YY7a7Wzg3jz/lgPpR6fhrXcxCZxnwX39yfWsFbWV++lB8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iI7CvwAAANsAAAAPAAAAAAAAAAAAAAAAAJgCAABkcnMvZG93bnJl&#10;di54bWxQSwUGAAAAAAQABAD1AAAAhAMAAAAA&#10;" fillcolor="white [3201]" strokeweight=".5pt">
                  <v:textbox>
                    <w:txbxContent>
                      <w:p w:rsidR="00ED1979" w:rsidRDefault="00ED1979" w:rsidP="000848D4">
                        <w:pPr>
                          <w:pStyle w:val="ac"/>
                          <w:spacing w:before="0" w:beforeAutospacing="0" w:after="0" w:afterAutospacing="0"/>
                          <w:jc w:val="center"/>
                        </w:pPr>
                        <w:r>
                          <w:rPr>
                            <w:rFonts w:eastAsia="Times New Roman"/>
                          </w:rPr>
                          <w:t>Рівень безробіття жінок, %</w:t>
                        </w:r>
                      </w:p>
                    </w:txbxContent>
                  </v:textbox>
                </v:shape>
                <v:shape id="Поле 2" o:spid="_x0000_s1081" type="#_x0000_t202" style="position:absolute;left:46261;top:51441;width:13259;height:9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QrWcIA&#10;AADbAAAADwAAAGRycy9kb3ducmV2LnhtbESPQWsCMRSE74X+h/AKvdWsHuq6GqUVWwqeqqXnx+aZ&#10;BDcvS5Ku23/fCEKPw8x8w6w2o+/EQDG5wAqmkwoEcRu0Y6Pg6/j2VINIGVljF5gU/FKCzfr+boWN&#10;Dhf+pOGQjSgQTg0qsDn3jZSpteQxTUJPXLxTiB5zkdFIHfFS4L6Ts6p6lh4dlwWLPW0ttefDj1ew&#10;ezUL09YY7a7Wzg3j92lv3pV6fBhfliAyjfk/fGt/aAXzKVy/l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CtZwgAAANsAAAAPAAAAAAAAAAAAAAAAAJgCAABkcnMvZG93&#10;bnJldi54bWxQSwUGAAAAAAQABAD1AAAAhwMAAAAA&#10;" fillcolor="white [3201]" strokeweight=".5pt">
                  <v:textbox>
                    <w:txbxContent>
                      <w:p w:rsidR="00ED1979" w:rsidRDefault="00ED1979" w:rsidP="000848D4">
                        <w:pPr>
                          <w:pStyle w:val="ac"/>
                          <w:spacing w:before="0" w:beforeAutospacing="0" w:after="0" w:afterAutospacing="0"/>
                          <w:ind w:left="-142"/>
                          <w:jc w:val="center"/>
                        </w:pPr>
                        <w:r>
                          <w:rPr>
                            <w:rFonts w:eastAsia="Times New Roman"/>
                          </w:rPr>
                          <w:t>Обсяг реалізованих населенню послуг (у розрахунку на 1 особу), грн.</w:t>
                        </w:r>
                      </w:p>
                    </w:txbxContent>
                  </v:textbox>
                </v:shape>
                <v:line id="Пряма сполучна лінія 72" o:spid="_x0000_s1082" style="position:absolute;flip:x;visibility:visible;mso-wrap-style:square" from="7166,13244" to="7166,14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v548UAAADbAAAADwAAAGRycy9kb3ducmV2LnhtbESPzWrDMBCE74W8g9hAb7XcHJrgRjHF&#10;EAgtCY3bHnJbrPUPsVZGUmL37atAIcdhZr5h1vlkenEl5zvLCp6TFARxZXXHjYLvr+3TCoQPyBp7&#10;y6Tglzzkm9nDGjNtRz7StQyNiBD2GSpoQxgyKX3VkkGf2IE4erV1BkOUrpHa4RjhppeLNH2RBjuO&#10;Cy0OVLRUncuLUVD7y1CcfnSol+/7477+aA44fir1OJ/eXkEEmsI9/N/eaQXLBdy+xB8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v548UAAADbAAAADwAAAAAAAAAA&#10;AAAAAAChAgAAZHJzL2Rvd25yZXYueG1sUEsFBgAAAAAEAAQA+QAAAJMDAAAAAA==&#10;" strokecolor="black [3040]"/>
                <v:line id="Пряма сполучна лінія 73" o:spid="_x0000_s1083" style="position:absolute;flip:x;visibility:visible;mso-wrap-style:square" from="22239,13263" to="22239,14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dceMUAAADbAAAADwAAAGRycy9kb3ducmV2LnhtbESPT2vCQBTE74LfYXlCb2bTFmpJs0oR&#10;CmJJ0agHb4/syx+afRuya5J++25B6HGYmd8w6WYyrRiod41lBY9RDIK4sLrhSsH59LF8BeE8ssbW&#10;Min4IQeb9XyWYqLtyEcacl+JAGGXoILa+y6R0hU1GXSR7YiDV9reoA+yr6TucQxw08qnOH6RBhsO&#10;CzV2tK2p+M5vRkHpbt32etG+XO2zY1Z+Vl84HpR6WEzvbyA8Tf4/fG/vtILVM/x9CT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TdceMUAAADbAAAADwAAAAAAAAAA&#10;AAAAAAChAgAAZHJzL2Rvd25yZXYueG1sUEsFBgAAAAAEAAQA+QAAAJMDAAAAAA==&#10;" strokecolor="black [3040]"/>
                <v:line id="Пряма сполучна лінія 74" o:spid="_x0000_s1084" style="position:absolute;flip:x;visibility:visible;mso-wrap-style:square" from="7166,23080" to="7166,24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7EDMUAAADbAAAADwAAAGRycy9kb3ducmV2LnhtbESPT2vCQBTE74LfYXlCb2bTUmpJs0oR&#10;CmJJ0agHb4/syx+afRuya5J++25B6HGYmd8w6WYyrRiod41lBY9RDIK4sLrhSsH59LF8BeE8ssbW&#10;Min4IQeb9XyWYqLtyEcacl+JAGGXoILa+y6R0hU1GXSR7YiDV9reoA+yr6TucQxw08qnOH6RBhsO&#10;CzV2tK2p+M5vRkHpbt32etG+XO2zY1Z+Vl84HpR6WEzvbyA8Tf4/fG/vtILVM/x9CT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7EDMUAAADbAAAADwAAAAAAAAAA&#10;AAAAAAChAgAAZHJzL2Rvd25yZXYueG1sUEsFBgAAAAAEAAQA+QAAAJMDAAAAAA==&#10;" strokecolor="black [3040]"/>
                <v:line id="Пряма сполучна лінія 75" o:spid="_x0000_s1085" style="position:absolute;flip:x;visibility:visible;mso-wrap-style:square" from="37711,23054" to="37711,24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Jhl8UAAADbAAAADwAAAGRycy9kb3ducmV2LnhtbESPT2vCQBTE74LfYXlCb2bTQmtJs0oR&#10;CmJJ0agHb4/syx+afRuya5J++25B6HGYmd8w6WYyrRiod41lBY9RDIK4sLrhSsH59LF8BeE8ssbW&#10;Min4IQeb9XyWYqLtyEcacl+JAGGXoILa+y6R0hU1GXSR7YiDV9reoA+yr6TucQxw08qnOH6RBhsO&#10;CzV2tK2p+M5vRkHpbt32etG+XO2zY1Z+Vl84HpR6WEzvbyA8Tf4/fG/vtILVM/x9CT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Jhl8UAAADbAAAADwAAAAAAAAAA&#10;AAAAAAChAgAAZHJzL2Rvd25yZXYueG1sUEsFBgAAAAAEAAQA+QAAAJMDAAAAAA==&#10;" strokecolor="black [3040]"/>
                <v:line id="Пряма сполучна лінія 76" o:spid="_x0000_s1086" style="position:absolute;flip:x;visibility:visible;mso-wrap-style:square" from="22387,23080" to="22387,24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D/4MQAAADbAAAADwAAAGRycy9kb3ducmV2LnhtbESPT2vCQBTE7wW/w/IEb3VjD7HEbESE&#10;QqmkqK0Hb4/syx/Mvg3Z1cRv7xaEHoeZ+Q2TrkfTihv1rrGsYDGPQBAXVjdcKfj9+Xh9B+E8ssbW&#10;Mim4k4N1NnlJMdF24APdjr4SAcIuQQW1910ipStqMujmtiMOXml7gz7IvpK6xyHATSvfoiiWBhsO&#10;CzV2tK2puByvRkHprt32fNK+XH7lh7zcVd847JWaTcfNCoSn0f+Hn+1PrWAZw9+X8ANk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QP/gxAAAANsAAAAPAAAAAAAAAAAA&#10;AAAAAKECAABkcnMvZG93bnJldi54bWxQSwUGAAAAAAQABAD5AAAAkgMAAAAA&#10;" strokecolor="black [3040]"/>
                <v:line id="Пряма сполучна лінія 77" o:spid="_x0000_s1087" style="position:absolute;flip:x;visibility:visible;mso-wrap-style:square" from="53122,13479" to="53122,1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ae8MAAADbAAAADwAAAGRycy9kb3ducmV2LnhtbESPT4vCMBTE74LfITzBm6Z6sNI1yiII&#10;souiVQ97ezSvf9jmpTTRdr/9RhA8DjPzG2a16U0tHtS6yrKC2TQCQZxZXXGh4HrZTZYgnEfWWFsm&#10;BX/kYLMeDlaYaNvxmR6pL0SAsEtQQel9k0jpspIMuqltiIOX29agD7ItpG6xC3BTy3kULaTBisNC&#10;iQ1tS8p+07tRkLt7s/25aZ/HX4fzIf8ujtidlBqP+s8PEJ56/w6/2nutII7h+SX8AL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MWnvDAAAA2wAAAA8AAAAAAAAAAAAA&#10;AAAAoQIAAGRycy9kb3ducmV2LnhtbFBLBQYAAAAABAAEAPkAAACRAwAAAAA=&#10;" strokecolor="black [3040]"/>
                <v:line id="Пряма сполучна лінія 78" o:spid="_x0000_s1088" style="position:absolute;flip:x;visibility:visible;mso-wrap-style:square" from="7166,32517" to="7166,34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OCcEAAADbAAAADwAAAGRycy9kb3ducmV2LnhtbERPy2rCQBTdF/yH4QrumkldqMSMUgRB&#10;lEi1ddHdJXPzoJk7ITMm8e+dRcHl4bzT7Wga0VPnassKPqIYBHFudc2lgp/v/fsKhPPIGhvLpOBB&#10;DrabyVuKibYDX6i/+lKEEHYJKqi8bxMpXV6RQRfZljhwhe0M+gC7UuoOhxBuGjmP44U0WHNoqLCl&#10;XUX53/VuFBTu3u5+b9oXy2N2yYpTecbhS6nZdPxcg/A0+pf4333QCpZhbPgSfo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k84JwQAAANsAAAAPAAAAAAAAAAAAAAAA&#10;AKECAABkcnMvZG93bnJldi54bWxQSwUGAAAAAAQABAD5AAAAjwMAAAAA&#10;" strokecolor="black [3040]"/>
                <v:line id="Пряма сполучна лінія 79" o:spid="_x0000_s1089" style="position:absolute;flip:x;visibility:visible;mso-wrap-style:square" from="22492,32517" to="22492,34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9rksMAAADbAAAADwAAAGRycy9kb3ducmV2LnhtbESPS4sCMRCE7wv+h9CCtzWjB11Ho4gg&#10;iOKyvg7emknPAyedYRKd8d9vBMFjUVVfUbNFa0rxoNoVlhUM+hEI4sTqgjMF59P6+weE88gaS8uk&#10;4EkOFvPO1wxjbRs+0OPoMxEg7GJUkHtfxVK6JCeDrm8r4uCltjbog6wzqWtsAtyUchhFI2mw4LCQ&#10;Y0WrnJLb8W4UpO5era4X7dPxdn/Yp7vsF5s/pXrddjkF4an1n/C7vdEKxhN4fQk/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fa5LDAAAA2wAAAA8AAAAAAAAAAAAA&#10;AAAAoQIAAGRycy9kb3ducmV2LnhtbFBLBQYAAAAABAAEAPkAAACRAwAAAAA=&#10;" strokecolor="black [3040]"/>
                <v:line id="Пряма сполучна лінія 80" o:spid="_x0000_s1090" style="position:absolute;flip:x;visibility:visible;mso-wrap-style:square" from="37711,32517" to="37711,34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CyKMAAAADbAAAADwAAAGRycy9kb3ducmV2LnhtbERPy4rCMBTdC/MP4Q7MTlNdqHRMiwgD&#10;g6JodRbuLs3tA5ub0kTb+XuzEFweznuVDqYRD+pcbVnBdBKBIM6trrlUcDn/jJcgnEfW2FgmBf/k&#10;IE0+RiuMte35RI/MlyKEsItRQeV9G0vp8ooMuoltiQNX2M6gD7Arpe6wD+GmkbMomkuDNYeGClva&#10;VJTfsrtRULh7u7n+aV8stvvTvtiVB+yPSn19DutvEJ4G/xa/3L9awTKsD1/CD5DJ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AwsijAAAAA2wAAAA8AAAAAAAAAAAAAAAAA&#10;oQIAAGRycy9kb3ducmV2LnhtbFBLBQYAAAAABAAEAPkAAACOAwAAAAA=&#10;" strokecolor="black [3040]"/>
                <v:line id="Пряма сполучна лінія 81" o:spid="_x0000_s1091" style="position:absolute;flip:x;visibility:visible;mso-wrap-style:square" from="53122,21200" to="53122,22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wXs8MAAADbAAAADwAAAGRycy9kb3ducmV2LnhtbESPT4vCMBTE7wt+h/AEb2vaPbhSjUUE&#10;YVFc1F0P3h7N6x9sXkoTbf32RhA8DjPzG2ae9qYWN2pdZVlBPI5AEGdWV1wo+P9bf05BOI+ssbZM&#10;Cu7kIF0MPuaYaNvxgW5HX4gAYZeggtL7JpHSZSUZdGPbEAcvt61BH2RbSN1iF+Cmll9RNJEGKw4L&#10;JTa0Kim7HK9GQe6uzep80j7/3uwOu3xb/GK3V2o07JczEJ56/w6/2j9awTSG55fwA+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98F7PDAAAA2wAAAA8AAAAAAAAAAAAA&#10;AAAAoQIAAGRycy9kb3ducmV2LnhtbFBLBQYAAAAABAAEAPkAAACRAwAAAAA=&#10;" strokecolor="black [3040]"/>
                <v:line id="Пряма сполучна лінія 82" o:spid="_x0000_s1092" style="position:absolute;flip:x;visibility:visible;mso-wrap-style:square" from="6825,41788" to="6825,43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6JxMIAAADbAAAADwAAAGRycy9kb3ducmV2LnhtbESPS6vCMBSE9xf8D+EI7q6pLrxSjSKC&#10;IIoXnwt3h+b0gc1JaaKt/94IgsthZr5hpvPWlOJBtSssKxj0IxDEidUFZwrOp9XvGITzyBpLy6Tg&#10;SQ7ms87PFGNtGz7Q4+gzESDsYlSQe1/FUrokJ4Oubyvi4KW2NuiDrDOpa2wC3JRyGEUjabDgsJBj&#10;RcucktvxbhSk7l4trxft07/N7rBLt9k/Nnulet12MQHhqfXf8Ke91grGQ3h/CT9Az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66JxMIAAADbAAAADwAAAAAAAAAAAAAA&#10;AAChAgAAZHJzL2Rvd25yZXYueG1sUEsFBgAAAAAEAAQA+QAAAJADAAAAAA==&#10;" strokecolor="black [3040]"/>
                <v:line id="Пряма сполучна лінія 83" o:spid="_x0000_s1093" style="position:absolute;flip:x;visibility:visible;mso-wrap-style:square" from="37711,41676" to="37711,4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IsX8UAAADbAAAADwAAAGRycy9kb3ducmV2LnhtbESPT2vCQBTE7wW/w/IEb81GC1aiqxRB&#10;kEqkSduDt0f25Q/Nvg3Z1cRv7xYKPQ4z8xtmsxtNK27Uu8aygnkUgyAurG64UvD1eXhegXAeWWNr&#10;mRTcycFuO3naYKLtwBndcl+JAGGXoILa+y6R0hU1GXSR7YiDV9reoA+yr6TucQhw08pFHC+lwYbD&#10;Qo0d7WsqfvKrUVC6a7e/fGtfvr6nWVqeqjMOH0rNpuPbGoSn0f+H/9pHrWD1Ar9fwg+Q2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IsX8UAAADbAAAADwAAAAAAAAAA&#10;AAAAAAChAgAAZHJzL2Rvd25yZXYueG1sUEsFBgAAAAAEAAQA+QAAAJMDAAAAAA==&#10;" strokecolor="black [3040]"/>
                <v:line id="Пряма сполучна лінія 84" o:spid="_x0000_s1094" style="position:absolute;flip:x;visibility:visible;mso-wrap-style:square" from="52587,41788" to="52587,43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u0K8UAAADbAAAADwAAAGRycy9kb3ducmV2LnhtbESPT2vCQBTE7wW/w/IEb81GKVaiqxRB&#10;kEqkSduDt0f25Q/Nvg3Z1cRv7xYKPQ4z8xtmsxtNK27Uu8aygnkUgyAurG64UvD1eXhegXAeWWNr&#10;mRTcycFuO3naYKLtwBndcl+JAGGXoILa+y6R0hU1GXSR7YiDV9reoA+yr6TucQhw08pFHC+lwYbD&#10;Qo0d7WsqfvKrUVC6a7e/fGtfvr6nWVqeqjMOH0rNpuPbGoSn0f+H/9pHrWD1Ar9fwg+Q2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u0K8UAAADbAAAADwAAAAAAAAAA&#10;AAAAAAChAgAAZHJzL2Rvd25yZXYueG1sUEsFBgAAAAAEAAQA+QAAAJMDAAAAAA==&#10;" strokecolor="black [3040]"/>
                <v:line id="Пряма сполучна лінія 85" o:spid="_x0000_s1095" style="position:absolute;flip:x;visibility:visible;mso-wrap-style:square" from="37598,49810" to="37598,51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cRsMUAAADbAAAADwAAAGRycy9kb3ducmV2LnhtbESPT2vCQBTE7wW/w/IEb81GoVaiqxRB&#10;kEqkSduDt0f25Q/Nvg3Z1cRv7xYKPQ4z8xtmsxtNK27Uu8aygnkUgyAurG64UvD1eXhegXAeWWNr&#10;mRTcycFuO3naYKLtwBndcl+JAGGXoILa+y6R0hU1GXSR7YiDV9reoA+yr6TucQhw08pFHC+lwYbD&#10;Qo0d7WsqfvKrUVC6a7e/fGtfvr6nWVqeqjMOH0rNpuPbGoSn0f+H/9pHrWD1Ar9fwg+Q2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cRsMUAAADbAAAADwAAAAAAAAAA&#10;AAAAAAChAgAAZHJzL2Rvd25yZXYueG1sUEsFBgAAAAAEAAQA+QAAAJMDAAAAAA==&#10;" strokecolor="black [3040]"/>
                <v:line id="Пряма сполучна лінія 86" o:spid="_x0000_s1096" style="position:absolute;visibility:visible;mso-wrap-style:square" from="13842,10659" to="15701,10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slFMEAAADbAAAADwAAAGRycy9kb3ducmV2LnhtbESPQWsCMRSE70L/Q3gFb5rV4mK3RinS&#10;ouhJW++Pzevu4uZlTVKN/94IgsdhZr5hZotoWnEm5xvLCkbDDARxaXXDlYLfn+/BFIQPyBpby6Tg&#10;Sh4W85feDAttL7yj8z5UIkHYF6igDqErpPRlTQb90HbEyfuzzmBI0lVSO7wkuGnlOMtyabDhtFBj&#10;R8uayuP+3yTK6HAycnV8x8PGbd3XWx4n8aRU/zV+foAIFMMz/GivtYJpDvc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qyUUwQAAANsAAAAPAAAAAAAAAAAAAAAA&#10;AKECAABkcnMvZG93bnJldi54bWxQSwUGAAAAAAQABAD5AAAAjwMAAAAA&#10;" strokecolor="black [3040]"/>
                <v:line id="Пряма сполучна лінія 87" o:spid="_x0000_s1097" style="position:absolute;visibility:visible;mso-wrap-style:square" from="28972,10525" to="30924,10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eAj8IAAADbAAAADwAAAGRycy9kb3ducmV2LnhtbESPT2sCMRTE70K/Q3gFbzWrotXVKEUU&#10;Sz3VP/fH5nV3cfOyJlHjt28KBY/DzPyGmS+jacSNnK8tK+j3MhDEhdU1lwqOh83bBIQPyBoby6Tg&#10;QR6Wi5fOHHNt7/xNt30oRYKwz1FBFUKbS+mLigz6nm2Jk/djncGQpCuldnhPcNPIQZaNpcGa00KF&#10;La0qKs77q0mU/uli5PY8xdOX27n1cBxH8aJU9zV+zEAEiuEZ/m9/agWTd/j7kn6AX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eAj8IAAADbAAAADwAAAAAAAAAAAAAA&#10;AAChAgAAZHJzL2Rvd25yZXYueG1sUEsFBgAAAAAEAAQA+QAAAJADAAAAAA==&#10;" strokecolor="black [3040]"/>
                <v:line id="Пряма сполучна лінія 88" o:spid="_x0000_s1098" style="position:absolute;flip:x;visibility:visible;mso-wrap-style:square" from="44195,10525" to="46032,10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a+LsAAAADbAAAADwAAAGRycy9kb3ducmV2LnhtbERPy4rCMBTdC/MP4Q7MTlNdqHRMiwgD&#10;g6JodRbuLs3tA5ub0kTb+XuzEFweznuVDqYRD+pcbVnBdBKBIM6trrlUcDn/jJcgnEfW2FgmBf/k&#10;IE0+RiuMte35RI/MlyKEsItRQeV9G0vp8ooMuoltiQNX2M6gD7Arpe6wD+GmkbMomkuDNYeGClva&#10;VJTfsrtRULh7u7n+aV8stvvTvtiVB+yPSn19DutvEJ4G/xa/3L9awTKMDV/CD5DJ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5Gvi7AAAAA2wAAAA8AAAAAAAAAAAAAAAAA&#10;oQIAAGRycy9kb3ducmV2LnhtbFBLBQYAAAAABAAEAPkAAACOAwAAAAA=&#10;" strokecolor="black [3040]"/>
                <v:line id="Пряма сполучна лінія 89" o:spid="_x0000_s1099" style="position:absolute;visibility:visible;mso-wrap-style:square" from="29943,6060" to="29943,10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xZsIAAADbAAAADwAAAGRycy9kb3ducmV2LnhtbESPQWsCMRSE74L/IbxCb5q1RdGtUaRY&#10;WupJrffH5nV3cfOym8Q1/femIHgcZuYbZrmOphE9OV9bVjAZZyCIC6trLhX8HD9GcxA+IGtsLJOC&#10;P/KwXg0HS8y1vfKe+kMoRYKwz1FBFUKbS+mLigz6sW2Jk/drncGQpCuldnhNcNPIlyybSYM1p4UK&#10;W3qvqDgfLiZRJqfOyM/zAk/fbue2r7M4jZ1Sz09x8wYiUAyP8L39pRXMF/D/Jf0A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xZsIAAADbAAAADwAAAAAAAAAAAAAA&#10;AAChAgAAZHJzL2Rvd25yZXYueG1sUEsFBgAAAAAEAAQA+QAAAJADAAAAAA==&#10;" strokecolor="black [3040]"/>
                <v:line id="Пряма сполучна лінія 90" o:spid="_x0000_s1100" style="position:absolute;visibility:visible;mso-wrap-style:square" from="52586,49664" to="52586,5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eOJsIAAADbAAAADwAAAGRycy9kb3ducmV2LnhtbESPwW7CMAyG70h7h8hIu0HK0NDoCGia&#10;QJvGCTbuVmPaisYpSYDs7efDJI7W7/+zv8Uqu05dKcTWs4HJuABFXHnbcm3g53szegEVE7LFzjMZ&#10;+KUIq+XDYIGl9Tfe0XWfaiUQjiUaaFLqS61j1ZDDOPY9sWRHHxwmGUOtbcCbwF2nn4piph22LBca&#10;7Om9oeq0vzihTA5npz9Oczx8hW1YT2f5OZ+NeRzmt1dQiXK6L/+3P62BuXwvLuIBe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9eOJsIAAADbAAAADwAAAAAAAAAAAAAA&#10;AAChAgAAZHJzL2Rvd25yZXYueG1sUEsFBgAAAAAEAAQA+QAAAJADAAAAAA==&#10;" strokecolor="black [3040]"/>
                <w10:anchorlock/>
              </v:group>
            </w:pict>
          </mc:Fallback>
        </mc:AlternateContent>
      </w:r>
    </w:p>
    <w:p w:rsidR="000848D4" w:rsidRDefault="000848D4" w:rsidP="000848D4">
      <w:pPr>
        <w:shd w:val="clear" w:color="auto" w:fill="FFFFFF"/>
        <w:spacing w:line="360" w:lineRule="auto"/>
        <w:ind w:firstLine="709"/>
        <w:jc w:val="both"/>
        <w:rPr>
          <w:sz w:val="28"/>
          <w:szCs w:val="28"/>
        </w:rPr>
      </w:pPr>
      <w:r>
        <w:rPr>
          <w:sz w:val="28"/>
          <w:szCs w:val="28"/>
        </w:rPr>
        <w:t>Рис. 2.5. Система показників індексу материнства [</w:t>
      </w:r>
      <w:r w:rsidR="00ED1979">
        <w:rPr>
          <w:sz w:val="28"/>
          <w:szCs w:val="28"/>
        </w:rPr>
        <w:fldChar w:fldCharType="begin"/>
      </w:r>
      <w:r w:rsidR="00ED1979">
        <w:rPr>
          <w:sz w:val="28"/>
          <w:szCs w:val="28"/>
        </w:rPr>
        <w:instrText xml:space="preserve"> REF _Ref473532756 \r \h </w:instrText>
      </w:r>
      <w:r w:rsidR="00ED1979">
        <w:rPr>
          <w:sz w:val="28"/>
          <w:szCs w:val="28"/>
        </w:rPr>
      </w:r>
      <w:r w:rsidR="00ED1979">
        <w:rPr>
          <w:sz w:val="28"/>
          <w:szCs w:val="28"/>
        </w:rPr>
        <w:fldChar w:fldCharType="separate"/>
      </w:r>
      <w:r w:rsidR="00561F33">
        <w:rPr>
          <w:sz w:val="28"/>
          <w:szCs w:val="28"/>
        </w:rPr>
        <w:t>31</w:t>
      </w:r>
      <w:r w:rsidR="00ED1979">
        <w:rPr>
          <w:sz w:val="28"/>
          <w:szCs w:val="28"/>
        </w:rPr>
        <w:fldChar w:fldCharType="end"/>
      </w:r>
      <w:r>
        <w:rPr>
          <w:sz w:val="28"/>
          <w:szCs w:val="28"/>
        </w:rPr>
        <w:t>, с. 72]</w:t>
      </w:r>
    </w:p>
    <w:p w:rsidR="000848D4" w:rsidRDefault="000848D4" w:rsidP="000848D4">
      <w:pPr>
        <w:shd w:val="clear" w:color="auto" w:fill="FFFFFF"/>
        <w:spacing w:line="360" w:lineRule="auto"/>
        <w:ind w:firstLine="709"/>
        <w:jc w:val="both"/>
        <w:rPr>
          <w:sz w:val="28"/>
          <w:szCs w:val="28"/>
        </w:rPr>
      </w:pPr>
    </w:p>
    <w:p w:rsidR="000848D4" w:rsidRPr="00CF7059" w:rsidRDefault="000848D4" w:rsidP="000848D4">
      <w:pPr>
        <w:shd w:val="clear" w:color="auto" w:fill="FFFFFF"/>
        <w:spacing w:line="360" w:lineRule="auto"/>
        <w:ind w:firstLine="709"/>
        <w:jc w:val="both"/>
        <w:rPr>
          <w:sz w:val="28"/>
          <w:szCs w:val="28"/>
        </w:rPr>
      </w:pPr>
      <w:r w:rsidRPr="00CF7059">
        <w:rPr>
          <w:sz w:val="28"/>
          <w:szCs w:val="28"/>
        </w:rPr>
        <w:t>Невід’ємною складовою пропонованої методики є визначення ваг окремих факторів та їх блоків. Воно здійснено шляхом опитування експертів з подальшим розрахунком узагальнюючих ваг показників. Спочатку визначено вагу факторів у межах окремих блоків, далі – вагу окремого блоку в загальній структурі індексу. Значення ваг окремих блоків розподілились таким чином: економічне середови</w:t>
      </w:r>
      <w:r w:rsidRPr="00CF7059">
        <w:rPr>
          <w:sz w:val="28"/>
          <w:szCs w:val="28"/>
        </w:rPr>
        <w:softHyphen/>
        <w:t>ще – 35 %, соціально-демографічне середовище – 25 %, становище дітей – 20 %, здоров’я матерів – 20 %.</w:t>
      </w:r>
    </w:p>
    <w:p w:rsidR="000848D4" w:rsidRPr="00CF7059" w:rsidRDefault="000848D4" w:rsidP="000848D4">
      <w:pPr>
        <w:shd w:val="clear" w:color="auto" w:fill="FFFFFF"/>
        <w:spacing w:line="360" w:lineRule="auto"/>
        <w:ind w:firstLine="709"/>
        <w:jc w:val="both"/>
        <w:rPr>
          <w:sz w:val="28"/>
          <w:szCs w:val="28"/>
        </w:rPr>
      </w:pPr>
      <w:r>
        <w:rPr>
          <w:sz w:val="28"/>
          <w:szCs w:val="28"/>
        </w:rPr>
        <w:lastRenderedPageBreak/>
        <w:t>Д</w:t>
      </w:r>
      <w:r w:rsidRPr="00CF7059">
        <w:rPr>
          <w:sz w:val="28"/>
          <w:szCs w:val="28"/>
        </w:rPr>
        <w:t xml:space="preserve">ля побудови індексу використано як показники-стимулятори, так і </w:t>
      </w:r>
      <w:r>
        <w:rPr>
          <w:sz w:val="28"/>
          <w:szCs w:val="28"/>
          <w:lang w:val="ru-RU"/>
        </w:rPr>
        <w:t>дести</w:t>
      </w:r>
      <w:proofErr w:type="spellStart"/>
      <w:r w:rsidRPr="00CF7059">
        <w:rPr>
          <w:sz w:val="28"/>
          <w:szCs w:val="28"/>
        </w:rPr>
        <w:t>мулятори</w:t>
      </w:r>
      <w:proofErr w:type="spellEnd"/>
      <w:r w:rsidRPr="00CF7059">
        <w:rPr>
          <w:sz w:val="28"/>
          <w:szCs w:val="28"/>
        </w:rPr>
        <w:t xml:space="preserve"> щодо умов материнства. Попереднє нормування показників (стимуляторів і </w:t>
      </w:r>
      <w:proofErr w:type="spellStart"/>
      <w:r w:rsidRPr="00CF7059">
        <w:rPr>
          <w:sz w:val="28"/>
          <w:szCs w:val="28"/>
        </w:rPr>
        <w:t>дестимуляторів</w:t>
      </w:r>
      <w:proofErr w:type="spellEnd"/>
      <w:r w:rsidRPr="00CF7059">
        <w:rPr>
          <w:sz w:val="28"/>
          <w:szCs w:val="28"/>
        </w:rPr>
        <w:t xml:space="preserve">) є необхідним для забезпечення порівнянності та </w:t>
      </w:r>
      <w:proofErr w:type="spellStart"/>
      <w:r w:rsidRPr="00CF7059">
        <w:rPr>
          <w:sz w:val="28"/>
          <w:szCs w:val="28"/>
        </w:rPr>
        <w:t>співставності</w:t>
      </w:r>
      <w:proofErr w:type="spellEnd"/>
      <w:r w:rsidRPr="00CF7059">
        <w:rPr>
          <w:sz w:val="28"/>
          <w:szCs w:val="28"/>
        </w:rPr>
        <w:t xml:space="preserve"> сформованої інформаційної бази. Нормування для стимуляторів та </w:t>
      </w:r>
      <w:proofErr w:type="spellStart"/>
      <w:r w:rsidRPr="00CF7059">
        <w:rPr>
          <w:sz w:val="28"/>
          <w:szCs w:val="28"/>
        </w:rPr>
        <w:t>дестимуляторів</w:t>
      </w:r>
      <w:proofErr w:type="spellEnd"/>
      <w:r w:rsidRPr="00CF7059">
        <w:rPr>
          <w:sz w:val="28"/>
          <w:szCs w:val="28"/>
        </w:rPr>
        <w:t xml:space="preserve"> виконано за різними формулами, що пов’язано зі потребою уніфікації тих складових, за якими ранжирування здійснюється від максимального до мінімального значень, та тих, за якими воно виконується в протилежному напрямі – від мінімального до максимального значень. </w:t>
      </w:r>
    </w:p>
    <w:p w:rsidR="000848D4" w:rsidRPr="00CF7059" w:rsidRDefault="000848D4" w:rsidP="000848D4">
      <w:pPr>
        <w:shd w:val="clear" w:color="auto" w:fill="FFFFFF"/>
        <w:spacing w:line="360" w:lineRule="auto"/>
        <w:ind w:firstLine="709"/>
        <w:jc w:val="both"/>
        <w:rPr>
          <w:sz w:val="28"/>
          <w:szCs w:val="28"/>
        </w:rPr>
      </w:pPr>
      <w:r w:rsidRPr="00CF7059">
        <w:rPr>
          <w:sz w:val="28"/>
          <w:szCs w:val="28"/>
        </w:rPr>
        <w:t>Розроблена схема розрахунку індексу материнства відкрита для внесення будь-яких логічних змін і доповнень, що можуть бути спричинені соціально-економічними змінами чи, наприклад, змінами методології статистичних спостережень. Однією з проблем побудови регіонального індексу за сучасними даними є проблема якості статистичної інформації. Крім того, що перелік показників, придатних для порів</w:t>
      </w:r>
      <w:r w:rsidRPr="00CF7059">
        <w:rPr>
          <w:sz w:val="28"/>
          <w:szCs w:val="28"/>
        </w:rPr>
        <w:softHyphen/>
        <w:t>няння, є доволі обмеженим, динаміка низки індикаторів у 2013–2014 рр. спонукає вказати на неточність оцінки тих чи інших явищ за статистичними даними 2014 р., що найбільшою мірою стосується Донецької та Луганської областей. З огляду на це ба</w:t>
      </w:r>
      <w:r w:rsidRPr="00CF7059">
        <w:rPr>
          <w:sz w:val="28"/>
          <w:szCs w:val="28"/>
        </w:rPr>
        <w:softHyphen/>
        <w:t xml:space="preserve">зовим роком для оцінки регіональної диференціації умов материнства обрано 2013 </w:t>
      </w:r>
      <w:r w:rsidRPr="00CF7059">
        <w:rPr>
          <w:sz w:val="28"/>
          <w:szCs w:val="28"/>
          <w:lang w:val="ru-RU"/>
        </w:rPr>
        <w:t xml:space="preserve">р., </w:t>
      </w:r>
      <w:r w:rsidRPr="00CF7059">
        <w:rPr>
          <w:sz w:val="28"/>
          <w:szCs w:val="28"/>
        </w:rPr>
        <w:t xml:space="preserve">оцінки для якого порівнювали у динаміці з такими за 2008 </w:t>
      </w:r>
      <w:r w:rsidRPr="00CF7059">
        <w:rPr>
          <w:sz w:val="28"/>
          <w:szCs w:val="28"/>
          <w:lang w:val="ru-RU"/>
        </w:rPr>
        <w:t>р.</w:t>
      </w:r>
    </w:p>
    <w:p w:rsidR="000848D4" w:rsidRPr="00CF7059" w:rsidRDefault="000848D4" w:rsidP="000848D4">
      <w:pPr>
        <w:shd w:val="clear" w:color="auto" w:fill="FFFFFF"/>
        <w:spacing w:line="360" w:lineRule="auto"/>
        <w:ind w:firstLine="709"/>
        <w:jc w:val="both"/>
        <w:rPr>
          <w:sz w:val="28"/>
          <w:szCs w:val="28"/>
        </w:rPr>
      </w:pPr>
      <w:r w:rsidRPr="00CF7059">
        <w:rPr>
          <w:sz w:val="28"/>
          <w:szCs w:val="28"/>
        </w:rPr>
        <w:t xml:space="preserve">За результатами розрахунків та аналізу індексу для 2013 </w:t>
      </w:r>
      <w:r w:rsidRPr="00CF7059">
        <w:rPr>
          <w:sz w:val="28"/>
          <w:szCs w:val="28"/>
          <w:lang w:val="ru-RU"/>
        </w:rPr>
        <w:t xml:space="preserve">р. </w:t>
      </w:r>
      <w:r w:rsidRPr="00CF7059">
        <w:rPr>
          <w:sz w:val="28"/>
          <w:szCs w:val="28"/>
        </w:rPr>
        <w:t xml:space="preserve">було виділено три типологічні групи областей України за умовами материнства </w:t>
      </w:r>
    </w:p>
    <w:p w:rsidR="000848D4" w:rsidRPr="00CF7059" w:rsidRDefault="000848D4" w:rsidP="000848D4">
      <w:pPr>
        <w:shd w:val="clear" w:color="auto" w:fill="FFFFFF"/>
        <w:spacing w:line="360" w:lineRule="auto"/>
        <w:ind w:firstLine="709"/>
        <w:jc w:val="both"/>
        <w:rPr>
          <w:sz w:val="28"/>
          <w:szCs w:val="28"/>
        </w:rPr>
      </w:pPr>
      <w:r w:rsidRPr="00CF7059">
        <w:rPr>
          <w:sz w:val="28"/>
          <w:szCs w:val="28"/>
        </w:rPr>
        <w:t>Найвищі значення індексу материнства спостерігаються в чітко виділеній су</w:t>
      </w:r>
      <w:r w:rsidRPr="00CF7059">
        <w:rPr>
          <w:sz w:val="28"/>
          <w:szCs w:val="28"/>
        </w:rPr>
        <w:softHyphen/>
        <w:t>купності західних регіонів України, причому лідерство даного регіону за умовами материнства формується за рахунок кращого стану здоров’я матерів, становища</w:t>
      </w:r>
      <w:r>
        <w:rPr>
          <w:sz w:val="28"/>
          <w:szCs w:val="28"/>
        </w:rPr>
        <w:t xml:space="preserve"> </w:t>
      </w:r>
      <w:r w:rsidRPr="00CF7059">
        <w:rPr>
          <w:sz w:val="28"/>
          <w:szCs w:val="28"/>
        </w:rPr>
        <w:t xml:space="preserve">дітей та більш сприятливого соціально-демографічного середовища. Інші дві групи областей не так очевидно розмежовані територіально, проте помітно, що до другої типологічної групи (з середніми значеннями індексу) переважно належать області центральної України, що формують на її карті своєрідний «пояс». До неї входять також і </w:t>
      </w:r>
      <w:r w:rsidRPr="00CF7059">
        <w:rPr>
          <w:sz w:val="28"/>
          <w:szCs w:val="28"/>
        </w:rPr>
        <w:lastRenderedPageBreak/>
        <w:t>ті південні регіони, які мають дещо вищу народжуваність на тлі порівняно сприятливішої економічної ситуації (Одещина) або ж кращих показників здоров’я матерів (Запорізька область).</w:t>
      </w:r>
    </w:p>
    <w:p w:rsidR="000848D4" w:rsidRPr="00CF7059" w:rsidRDefault="000848D4" w:rsidP="000848D4">
      <w:pPr>
        <w:shd w:val="clear" w:color="auto" w:fill="FFFFFF"/>
        <w:spacing w:line="360" w:lineRule="auto"/>
        <w:ind w:firstLine="709"/>
        <w:jc w:val="both"/>
        <w:rPr>
          <w:sz w:val="28"/>
          <w:szCs w:val="28"/>
        </w:rPr>
      </w:pPr>
      <w:r w:rsidRPr="00CF7059">
        <w:rPr>
          <w:sz w:val="28"/>
          <w:szCs w:val="28"/>
        </w:rPr>
        <w:t>Регіони з найнижчими значеннями інд</w:t>
      </w:r>
      <w:r>
        <w:rPr>
          <w:sz w:val="28"/>
          <w:szCs w:val="28"/>
        </w:rPr>
        <w:t>ексу теж формують «пояс» південно-схід</w:t>
      </w:r>
      <w:r w:rsidRPr="00CF7059">
        <w:rPr>
          <w:sz w:val="28"/>
          <w:szCs w:val="28"/>
        </w:rPr>
        <w:t>них територій, який «доповнюють» окремі північні області. Найгіршою станом на 2013 р. є ситуація в Кіровоградській області, яка посідає останню позицію за блоками «становище дітей» і «соціально-демографічне середовище» й одну з останніх – щодо індексів за іншими двома блоками.</w:t>
      </w:r>
    </w:p>
    <w:p w:rsidR="000848D4" w:rsidRPr="00CF7059" w:rsidRDefault="000848D4" w:rsidP="000848D4">
      <w:pPr>
        <w:shd w:val="clear" w:color="auto" w:fill="FFFFFF"/>
        <w:spacing w:line="360" w:lineRule="auto"/>
        <w:ind w:firstLine="709"/>
        <w:jc w:val="both"/>
        <w:rPr>
          <w:sz w:val="28"/>
          <w:szCs w:val="28"/>
        </w:rPr>
      </w:pPr>
      <w:r w:rsidRPr="00CF7059">
        <w:rPr>
          <w:sz w:val="28"/>
          <w:szCs w:val="28"/>
        </w:rPr>
        <w:t>Порівняльний аналіз умов материнства за регіонами України на основі побудо</w:t>
      </w:r>
      <w:r w:rsidRPr="00CF7059">
        <w:rPr>
          <w:sz w:val="28"/>
          <w:szCs w:val="28"/>
        </w:rPr>
        <w:softHyphen/>
        <w:t>ваного індексу засвідчує, що виявлені риси їх регіональної диференціації є сталими у часі: розподіл регіонів країни на типологічні сукупності за значенням індексу в 2013 р. повністю збігається зі складом груп, які виділено за результатами розрахунку регіонального індексу материнства у 2008 р. Понад те, вельми незначні зміни від</w:t>
      </w:r>
      <w:r w:rsidRPr="00CF7059">
        <w:rPr>
          <w:sz w:val="28"/>
          <w:szCs w:val="28"/>
        </w:rPr>
        <w:softHyphen/>
        <w:t>булися в ієрархії (ранжируваному ряду) регіонів країни за індексом материнства у 2013 р. порівняно з 2008 р.</w:t>
      </w:r>
    </w:p>
    <w:p w:rsidR="000848D4" w:rsidRPr="00CF7059" w:rsidRDefault="000848D4" w:rsidP="000848D4">
      <w:pPr>
        <w:shd w:val="clear" w:color="auto" w:fill="FFFFFF"/>
        <w:spacing w:line="360" w:lineRule="auto"/>
        <w:ind w:firstLine="709"/>
        <w:jc w:val="both"/>
        <w:rPr>
          <w:sz w:val="28"/>
          <w:szCs w:val="28"/>
        </w:rPr>
      </w:pPr>
      <w:r>
        <w:rPr>
          <w:sz w:val="28"/>
          <w:szCs w:val="28"/>
        </w:rPr>
        <w:t>Таким чином можна зробити висновок про те, що в</w:t>
      </w:r>
      <w:r w:rsidRPr="00CF7059">
        <w:rPr>
          <w:sz w:val="28"/>
          <w:szCs w:val="28"/>
        </w:rPr>
        <w:t xml:space="preserve"> Україні триває процес «</w:t>
      </w:r>
      <w:proofErr w:type="spellStart"/>
      <w:r w:rsidRPr="00CF7059">
        <w:rPr>
          <w:sz w:val="28"/>
          <w:szCs w:val="28"/>
        </w:rPr>
        <w:t>постарішання</w:t>
      </w:r>
      <w:proofErr w:type="spellEnd"/>
      <w:r w:rsidRPr="00CF7059">
        <w:rPr>
          <w:sz w:val="28"/>
          <w:szCs w:val="28"/>
        </w:rPr>
        <w:t xml:space="preserve"> материнства», найбільш виражений у столиці та </w:t>
      </w:r>
      <w:proofErr w:type="spellStart"/>
      <w:r w:rsidRPr="00CF7059">
        <w:rPr>
          <w:sz w:val="28"/>
          <w:szCs w:val="28"/>
        </w:rPr>
        <w:t>високоурбанізованих</w:t>
      </w:r>
      <w:proofErr w:type="spellEnd"/>
      <w:r w:rsidRPr="00CF7059">
        <w:rPr>
          <w:sz w:val="28"/>
          <w:szCs w:val="28"/>
        </w:rPr>
        <w:t xml:space="preserve"> областях країни, де наявні великі міста. Поряд зі становленням у цих регіонах вікової моделі пізнього початку дітонародження (та, відповідно, раннього піку зайнятості жінок), у західних областях країни (особливо на Рівненщині, у Волинській області, на Закарпатті) допоки зберігається модель раннього початку дітородної діяльності із загальною схильністю населення принай</w:t>
      </w:r>
      <w:r w:rsidRPr="00CF7059">
        <w:rPr>
          <w:sz w:val="28"/>
          <w:szCs w:val="28"/>
        </w:rPr>
        <w:softHyphen/>
        <w:t xml:space="preserve">мні до </w:t>
      </w:r>
      <w:proofErr w:type="spellStart"/>
      <w:r w:rsidRPr="00CF7059">
        <w:rPr>
          <w:sz w:val="28"/>
          <w:szCs w:val="28"/>
        </w:rPr>
        <w:t>середньодітності</w:t>
      </w:r>
      <w:proofErr w:type="spellEnd"/>
      <w:r w:rsidRPr="00CF7059">
        <w:rPr>
          <w:sz w:val="28"/>
          <w:szCs w:val="28"/>
        </w:rPr>
        <w:t>.</w:t>
      </w:r>
    </w:p>
    <w:p w:rsidR="000848D4" w:rsidRPr="00CF7059" w:rsidRDefault="000848D4" w:rsidP="000848D4">
      <w:pPr>
        <w:shd w:val="clear" w:color="auto" w:fill="FFFFFF"/>
        <w:spacing w:line="360" w:lineRule="auto"/>
        <w:ind w:firstLine="709"/>
        <w:jc w:val="both"/>
        <w:rPr>
          <w:sz w:val="28"/>
          <w:szCs w:val="28"/>
        </w:rPr>
      </w:pPr>
      <w:r w:rsidRPr="00CF7059">
        <w:rPr>
          <w:sz w:val="28"/>
          <w:szCs w:val="28"/>
        </w:rPr>
        <w:t>Для порівняльної оцінки підґрунтя, на якому формуються риси територіальної диференціації рівня й структури народжуваності, запропонована модифікація «ін</w:t>
      </w:r>
      <w:r w:rsidRPr="00CF7059">
        <w:rPr>
          <w:sz w:val="28"/>
          <w:szCs w:val="28"/>
        </w:rPr>
        <w:softHyphen/>
        <w:t xml:space="preserve">дексу материнства», адаптована до потреб регіонального аналізу умов материнства в Україні. Комплексний показник враховує сімнадцять індикаторів, що репрезентують фактори і результати </w:t>
      </w:r>
      <w:r w:rsidRPr="00CF7059">
        <w:rPr>
          <w:sz w:val="28"/>
          <w:szCs w:val="28"/>
        </w:rPr>
        <w:lastRenderedPageBreak/>
        <w:t>дітородної діяльності та віддзеркалюють стан здоров’я матерів, становище дітей, соціально-демографічне середовище та економічне становище (з акцентом на економічному статусі жінок) за регіонами країни.</w:t>
      </w:r>
    </w:p>
    <w:p w:rsidR="000848D4" w:rsidRPr="00CF7059" w:rsidRDefault="000848D4" w:rsidP="000848D4">
      <w:pPr>
        <w:shd w:val="clear" w:color="auto" w:fill="FFFFFF"/>
        <w:spacing w:line="360" w:lineRule="auto"/>
        <w:ind w:firstLine="709"/>
        <w:jc w:val="both"/>
        <w:rPr>
          <w:sz w:val="28"/>
          <w:szCs w:val="28"/>
        </w:rPr>
      </w:pPr>
      <w:r w:rsidRPr="00CF7059">
        <w:rPr>
          <w:sz w:val="28"/>
          <w:szCs w:val="28"/>
        </w:rPr>
        <w:t>За результатами розрахунків регіонального індексу материнства в Україні за да</w:t>
      </w:r>
      <w:r w:rsidRPr="00CF7059">
        <w:rPr>
          <w:sz w:val="28"/>
          <w:szCs w:val="28"/>
        </w:rPr>
        <w:softHyphen/>
        <w:t>ними 2008 та 2013 рр. побудовано типологію регіонів країни за умовами материнства і встановлено, що найкращою у межах країни є типологічна група, представлена за</w:t>
      </w:r>
      <w:r w:rsidRPr="00CF7059">
        <w:rPr>
          <w:sz w:val="28"/>
          <w:szCs w:val="28"/>
        </w:rPr>
        <w:softHyphen/>
        <w:t>хідними регіонами, яка стало лідирує за трьома із чотирьох блоків показників – здо</w:t>
      </w:r>
      <w:r w:rsidRPr="00CF7059">
        <w:rPr>
          <w:sz w:val="28"/>
          <w:szCs w:val="28"/>
        </w:rPr>
        <w:softHyphen/>
        <w:t>ров’я матерів, соціально-демографічне середовище та становище дітей. Натомість в областях-аутсайдерах несприятлива для реалізації дітородних планів і материнства у цілому ситуація зумовлена поєднанням негативного впливу соціально-демографічних й економічних чинників, зокрема – несталості шлюбно-сімейних відносин, підви</w:t>
      </w:r>
      <w:r w:rsidRPr="00CF7059">
        <w:rPr>
          <w:sz w:val="28"/>
          <w:szCs w:val="28"/>
        </w:rPr>
        <w:softHyphen/>
        <w:t>щеного безробіття та низьких доходів, а також підвищеного гендерного дисбалансу в оплаті праці.</w:t>
      </w:r>
    </w:p>
    <w:p w:rsidR="000848D4" w:rsidRDefault="000848D4" w:rsidP="000848D4">
      <w:pPr>
        <w:shd w:val="clear" w:color="auto" w:fill="FFFFFF"/>
        <w:spacing w:line="360" w:lineRule="auto"/>
        <w:ind w:right="34" w:firstLine="709"/>
        <w:jc w:val="both"/>
        <w:rPr>
          <w:sz w:val="28"/>
          <w:szCs w:val="28"/>
        </w:rPr>
      </w:pPr>
    </w:p>
    <w:p w:rsidR="0090340F" w:rsidRDefault="0090340F" w:rsidP="000848D4">
      <w:pPr>
        <w:shd w:val="clear" w:color="auto" w:fill="FFFFFF"/>
        <w:spacing w:line="360" w:lineRule="auto"/>
        <w:ind w:right="34" w:firstLine="709"/>
        <w:jc w:val="both"/>
        <w:rPr>
          <w:sz w:val="28"/>
          <w:szCs w:val="28"/>
        </w:rPr>
      </w:pPr>
    </w:p>
    <w:p w:rsidR="0090340F" w:rsidRPr="0090340F" w:rsidRDefault="0090340F" w:rsidP="0090340F">
      <w:pPr>
        <w:shd w:val="clear" w:color="auto" w:fill="FFFFFF"/>
        <w:spacing w:line="360" w:lineRule="auto"/>
        <w:ind w:right="34" w:firstLine="709"/>
        <w:jc w:val="center"/>
        <w:rPr>
          <w:b/>
          <w:sz w:val="28"/>
          <w:szCs w:val="28"/>
        </w:rPr>
      </w:pPr>
      <w:r w:rsidRPr="0090340F">
        <w:rPr>
          <w:b/>
          <w:sz w:val="28"/>
          <w:szCs w:val="28"/>
        </w:rPr>
        <w:t>Висновки до розділу 2</w:t>
      </w:r>
    </w:p>
    <w:p w:rsidR="0090340F" w:rsidRDefault="0090340F" w:rsidP="000848D4">
      <w:pPr>
        <w:shd w:val="clear" w:color="auto" w:fill="FFFFFF"/>
        <w:spacing w:line="360" w:lineRule="auto"/>
        <w:ind w:right="34" w:firstLine="709"/>
        <w:jc w:val="both"/>
        <w:rPr>
          <w:sz w:val="28"/>
          <w:szCs w:val="28"/>
        </w:rPr>
      </w:pPr>
    </w:p>
    <w:p w:rsidR="0090340F" w:rsidRDefault="00A23B09" w:rsidP="000848D4">
      <w:pPr>
        <w:shd w:val="clear" w:color="auto" w:fill="FFFFFF"/>
        <w:spacing w:line="360" w:lineRule="auto"/>
        <w:ind w:right="34" w:firstLine="709"/>
        <w:jc w:val="both"/>
        <w:rPr>
          <w:sz w:val="28"/>
          <w:szCs w:val="28"/>
        </w:rPr>
      </w:pPr>
      <w:r>
        <w:rPr>
          <w:sz w:val="28"/>
          <w:szCs w:val="28"/>
        </w:rPr>
        <w:t>Демографічний розвиток України в минуле століття відбувався під впливом багатьох негативних зовнішніх чинників, серед яких найбільшими були перша та друга світові війни та великий голодомор 1932-1933 років.</w:t>
      </w:r>
    </w:p>
    <w:p w:rsidR="00A23B09" w:rsidRDefault="00A23B09" w:rsidP="000848D4">
      <w:pPr>
        <w:shd w:val="clear" w:color="auto" w:fill="FFFFFF"/>
        <w:spacing w:line="360" w:lineRule="auto"/>
        <w:ind w:right="34" w:firstLine="709"/>
        <w:jc w:val="both"/>
        <w:rPr>
          <w:sz w:val="28"/>
          <w:szCs w:val="28"/>
        </w:rPr>
      </w:pPr>
      <w:r>
        <w:rPr>
          <w:sz w:val="28"/>
          <w:szCs w:val="28"/>
        </w:rPr>
        <w:t xml:space="preserve">За приблизними оцінками </w:t>
      </w:r>
      <w:r w:rsidR="00B32695">
        <w:rPr>
          <w:sz w:val="28"/>
          <w:szCs w:val="28"/>
        </w:rPr>
        <w:t>під час першої світової війни Україна втратила 3,5 млн. осіб., голодомору 1932-1933 – 5 млн. осіб., другої світової війни – 10,4 млн. осіб.</w:t>
      </w:r>
    </w:p>
    <w:p w:rsidR="00B32695" w:rsidRDefault="00B32695" w:rsidP="000848D4">
      <w:pPr>
        <w:shd w:val="clear" w:color="auto" w:fill="FFFFFF"/>
        <w:spacing w:line="360" w:lineRule="auto"/>
        <w:ind w:right="34" w:firstLine="709"/>
        <w:jc w:val="both"/>
        <w:rPr>
          <w:sz w:val="28"/>
          <w:szCs w:val="28"/>
        </w:rPr>
      </w:pPr>
      <w:r>
        <w:rPr>
          <w:sz w:val="28"/>
          <w:szCs w:val="28"/>
        </w:rPr>
        <w:t>Народжуваність, яка змен</w:t>
      </w:r>
      <w:r w:rsidRPr="00A449FE">
        <w:rPr>
          <w:sz w:val="28"/>
          <w:szCs w:val="28"/>
        </w:rPr>
        <w:t>шувалась протягом радянського періоду, продовжи</w:t>
      </w:r>
      <w:r>
        <w:rPr>
          <w:sz w:val="28"/>
          <w:szCs w:val="28"/>
        </w:rPr>
        <w:t>ла падіння в перші роки незалеж</w:t>
      </w:r>
      <w:r w:rsidRPr="00A449FE">
        <w:rPr>
          <w:sz w:val="28"/>
          <w:szCs w:val="28"/>
        </w:rPr>
        <w:t xml:space="preserve">ності, і дійшла до 8 народжень на 1000 населення у 2000 році. Після того вона трохи збільшилася, але залишається низькою: близько 11 народжень на 1000 населення. Водночас, за європейськими стандартами, смертність залишається високою внаслідок нездорового способу й незадовільних умов життя, у т.ч. забруднення </w:t>
      </w:r>
      <w:r w:rsidRPr="00A449FE">
        <w:rPr>
          <w:sz w:val="28"/>
          <w:szCs w:val="28"/>
        </w:rPr>
        <w:lastRenderedPageBreak/>
        <w:t>довкілля</w:t>
      </w:r>
      <w:r>
        <w:rPr>
          <w:sz w:val="28"/>
          <w:szCs w:val="28"/>
        </w:rPr>
        <w:t xml:space="preserve">. Очікувана середня тривалість життя в Україні є майже на 10 років меншою. </w:t>
      </w:r>
    </w:p>
    <w:p w:rsidR="00B32695" w:rsidRDefault="00B32695" w:rsidP="000848D4">
      <w:pPr>
        <w:shd w:val="clear" w:color="auto" w:fill="FFFFFF"/>
        <w:spacing w:line="360" w:lineRule="auto"/>
        <w:ind w:right="34" w:firstLine="709"/>
        <w:jc w:val="both"/>
        <w:rPr>
          <w:sz w:val="28"/>
          <w:szCs w:val="28"/>
          <w:lang w:val="ru-RU"/>
        </w:rPr>
      </w:pPr>
      <w:r>
        <w:rPr>
          <w:sz w:val="28"/>
          <w:szCs w:val="28"/>
        </w:rPr>
        <w:t xml:space="preserve">Значним негативним чинником є вплив міграції останніх років. </w:t>
      </w:r>
      <w:r w:rsidRPr="00A449FE">
        <w:rPr>
          <w:sz w:val="28"/>
          <w:szCs w:val="28"/>
        </w:rPr>
        <w:t xml:space="preserve">За середнім (м’яким) сценарієм, розробленим відділом народонаселення Організації Об’єднаних Націй, населення України буде налічувати 33 </w:t>
      </w:r>
      <w:r w:rsidRPr="00A449FE">
        <w:rPr>
          <w:sz w:val="28"/>
          <w:szCs w:val="28"/>
          <w:lang w:val="ru-RU"/>
        </w:rPr>
        <w:t xml:space="preserve">млн </w:t>
      </w:r>
      <w:r w:rsidRPr="00A449FE">
        <w:rPr>
          <w:sz w:val="28"/>
          <w:szCs w:val="28"/>
        </w:rPr>
        <w:t xml:space="preserve">в 2050 році; за найгіршим сценарієм воно може зменшитися до 29 </w:t>
      </w:r>
      <w:r w:rsidRPr="00A449FE">
        <w:rPr>
          <w:sz w:val="28"/>
          <w:szCs w:val="28"/>
          <w:lang w:val="ru-RU"/>
        </w:rPr>
        <w:t>млн.</w:t>
      </w:r>
    </w:p>
    <w:p w:rsidR="00B32695" w:rsidRDefault="00B32695" w:rsidP="000848D4">
      <w:pPr>
        <w:shd w:val="clear" w:color="auto" w:fill="FFFFFF"/>
        <w:spacing w:line="360" w:lineRule="auto"/>
        <w:ind w:right="34" w:firstLine="709"/>
        <w:jc w:val="both"/>
        <w:rPr>
          <w:sz w:val="28"/>
          <w:szCs w:val="28"/>
        </w:rPr>
      </w:pPr>
      <w:r w:rsidRPr="00A449FE">
        <w:rPr>
          <w:sz w:val="28"/>
          <w:szCs w:val="28"/>
        </w:rPr>
        <w:t xml:space="preserve">Сімейне підґрунтя </w:t>
      </w:r>
      <w:r>
        <w:rPr>
          <w:sz w:val="28"/>
          <w:szCs w:val="28"/>
        </w:rPr>
        <w:t>народжуваності в Україні ослабло</w:t>
      </w:r>
      <w:r w:rsidRPr="00983D80">
        <w:rPr>
          <w:sz w:val="28"/>
          <w:szCs w:val="28"/>
          <w:lang w:val="ru-RU"/>
        </w:rPr>
        <w:t>.</w:t>
      </w:r>
      <w:r w:rsidRPr="00A449FE">
        <w:rPr>
          <w:sz w:val="28"/>
          <w:szCs w:val="28"/>
          <w:lang w:val="ru-RU"/>
        </w:rPr>
        <w:t xml:space="preserve"> </w:t>
      </w:r>
      <w:r w:rsidRPr="00A449FE">
        <w:rPr>
          <w:sz w:val="28"/>
          <w:szCs w:val="28"/>
        </w:rPr>
        <w:t>Частка жінок, які у віці 20–24 років ще не були одружені, складала 31,5 % в 1926 році і 29,3 % в 1989 ро</w:t>
      </w:r>
      <w:r w:rsidRPr="00A449FE">
        <w:rPr>
          <w:sz w:val="28"/>
          <w:szCs w:val="28"/>
        </w:rPr>
        <w:softHyphen/>
        <w:t>ці, і стрибнула до 45</w:t>
      </w:r>
      <w:r>
        <w:rPr>
          <w:sz w:val="28"/>
          <w:szCs w:val="28"/>
        </w:rPr>
        <w:t>,8 % в 2001 році і 57,1 % в 2015</w:t>
      </w:r>
      <w:r w:rsidRPr="00A449FE">
        <w:rPr>
          <w:sz w:val="28"/>
          <w:szCs w:val="28"/>
        </w:rPr>
        <w:t xml:space="preserve"> році. Середній вік вступу до пер</w:t>
      </w:r>
      <w:r w:rsidRPr="00A449FE">
        <w:rPr>
          <w:sz w:val="28"/>
          <w:szCs w:val="28"/>
        </w:rPr>
        <w:softHyphen/>
        <w:t>шого шлюбу для жінок виріс з 21,7 р</w:t>
      </w:r>
      <w:r>
        <w:rPr>
          <w:sz w:val="28"/>
          <w:szCs w:val="28"/>
        </w:rPr>
        <w:t>оків у 1989 до 24,9 років у 2015</w:t>
      </w:r>
      <w:r w:rsidRPr="00A449FE">
        <w:rPr>
          <w:sz w:val="28"/>
          <w:szCs w:val="28"/>
        </w:rPr>
        <w:t xml:space="preserve"> році. Розлучення і співжиття без шлюбу також знаходяться на підйомі.</w:t>
      </w:r>
    </w:p>
    <w:p w:rsidR="00DF47B2" w:rsidRDefault="00DF47B2" w:rsidP="00DF47B2">
      <w:pPr>
        <w:shd w:val="clear" w:color="auto" w:fill="FFFFFF"/>
        <w:spacing w:line="360" w:lineRule="auto"/>
        <w:ind w:right="34" w:firstLine="709"/>
        <w:jc w:val="both"/>
        <w:rPr>
          <w:sz w:val="28"/>
          <w:szCs w:val="28"/>
        </w:rPr>
      </w:pPr>
      <w:r w:rsidRPr="00A449FE">
        <w:rPr>
          <w:sz w:val="28"/>
          <w:szCs w:val="28"/>
        </w:rPr>
        <w:t>Є три можливі шляхи покращення ситуації: зменшувати кількість молодих людей, зацікавлених залишити Україну, збільшити народжуваність, поліпшити стан здоров’я (особливо чоловіків).</w:t>
      </w:r>
    </w:p>
    <w:p w:rsidR="00DF47B2" w:rsidRDefault="00DF47B2" w:rsidP="000848D4">
      <w:pPr>
        <w:shd w:val="clear" w:color="auto" w:fill="FFFFFF"/>
        <w:spacing w:line="360" w:lineRule="auto"/>
        <w:ind w:right="34" w:firstLine="709"/>
        <w:jc w:val="both"/>
        <w:rPr>
          <w:sz w:val="28"/>
          <w:szCs w:val="28"/>
          <w:shd w:val="clear" w:color="auto" w:fill="FFFFFF"/>
        </w:rPr>
      </w:pPr>
      <w:r>
        <w:rPr>
          <w:sz w:val="28"/>
          <w:szCs w:val="28"/>
        </w:rPr>
        <w:t xml:space="preserve">Новітньою матеріалізованою загрозою національній, та зокрема демографічній безпеці України є анексія Криму та військові дії на сході. За даними моніторингової комісії ООН </w:t>
      </w:r>
      <w:r w:rsidRPr="00DF47B2">
        <w:rPr>
          <w:sz w:val="28"/>
          <w:szCs w:val="28"/>
          <w:shd w:val="clear" w:color="auto" w:fill="FFFFFF"/>
        </w:rPr>
        <w:t>за період з квітня 2014 до 15 лютого 2016 року зафіксовано 9167 вбитих і 21044 поранених в результаті бойових дій. Це число включає українських військовослужбовців, членів проросійських збройних груп, і цивільне населення.</w:t>
      </w:r>
    </w:p>
    <w:p w:rsidR="00EF691C" w:rsidRPr="00F45057" w:rsidRDefault="00EF691C" w:rsidP="00EF691C">
      <w:pPr>
        <w:shd w:val="clear" w:color="auto" w:fill="FFFFFF"/>
        <w:spacing w:line="360" w:lineRule="auto"/>
        <w:ind w:firstLine="709"/>
        <w:jc w:val="both"/>
        <w:rPr>
          <w:sz w:val="28"/>
          <w:szCs w:val="28"/>
        </w:rPr>
      </w:pPr>
      <w:r w:rsidRPr="00F45057">
        <w:rPr>
          <w:sz w:val="28"/>
          <w:szCs w:val="28"/>
        </w:rPr>
        <w:t>У тому самому джерелі зазначається загаль</w:t>
      </w:r>
      <w:r w:rsidRPr="00F45057">
        <w:rPr>
          <w:sz w:val="28"/>
          <w:szCs w:val="28"/>
        </w:rPr>
        <w:softHyphen/>
        <w:t>на кількість внутрішньо переміщен</w:t>
      </w:r>
      <w:r>
        <w:rPr>
          <w:sz w:val="28"/>
          <w:szCs w:val="28"/>
        </w:rPr>
        <w:t>их осіб із зони бойових дій - 1438</w:t>
      </w:r>
      <w:r w:rsidRPr="00F45057">
        <w:rPr>
          <w:sz w:val="28"/>
          <w:szCs w:val="28"/>
        </w:rPr>
        <w:t>300 осіб та 777,5 тис. осіб, які шукають притулку в інших державах, у т. ч. 43,9%</w:t>
      </w:r>
      <w:r>
        <w:rPr>
          <w:sz w:val="28"/>
          <w:szCs w:val="28"/>
        </w:rPr>
        <w:t xml:space="preserve"> </w:t>
      </w:r>
      <w:r w:rsidRPr="00F45057">
        <w:rPr>
          <w:sz w:val="28"/>
          <w:szCs w:val="28"/>
        </w:rPr>
        <w:t>у Російській Федерації.</w:t>
      </w:r>
    </w:p>
    <w:p w:rsidR="00EF691C" w:rsidRDefault="00EF691C" w:rsidP="00EF691C">
      <w:pPr>
        <w:shd w:val="clear" w:color="auto" w:fill="FFFFFF"/>
        <w:spacing w:line="360" w:lineRule="auto"/>
        <w:ind w:right="34" w:firstLine="709"/>
        <w:jc w:val="both"/>
        <w:rPr>
          <w:sz w:val="28"/>
          <w:szCs w:val="28"/>
        </w:rPr>
      </w:pPr>
      <w:r w:rsidRPr="00F45057">
        <w:rPr>
          <w:sz w:val="28"/>
          <w:szCs w:val="28"/>
        </w:rPr>
        <w:t>Таким чином, для оцінки реальних демогра</w:t>
      </w:r>
      <w:r w:rsidRPr="00F45057">
        <w:rPr>
          <w:sz w:val="28"/>
          <w:szCs w:val="28"/>
        </w:rPr>
        <w:softHyphen/>
        <w:t xml:space="preserve">фічних втрат в Україні, починаючи з 2014 </w:t>
      </w:r>
      <w:r w:rsidRPr="00F45057">
        <w:rPr>
          <w:sz w:val="28"/>
          <w:szCs w:val="28"/>
          <w:lang w:val="en-US"/>
        </w:rPr>
        <w:t>p</w:t>
      </w:r>
      <w:r w:rsidRPr="00F45057">
        <w:rPr>
          <w:sz w:val="28"/>
          <w:szCs w:val="28"/>
        </w:rPr>
        <w:t>., слід було б вирішити</w:t>
      </w:r>
      <w:r>
        <w:rPr>
          <w:sz w:val="28"/>
          <w:szCs w:val="28"/>
        </w:rPr>
        <w:t xml:space="preserve"> питання інформаційного забезпе</w:t>
      </w:r>
      <w:r w:rsidRPr="00F45057">
        <w:rPr>
          <w:sz w:val="28"/>
          <w:szCs w:val="28"/>
        </w:rPr>
        <w:t xml:space="preserve">чення, у першу чергу </w:t>
      </w:r>
      <w:r>
        <w:rPr>
          <w:sz w:val="28"/>
          <w:szCs w:val="28"/>
        </w:rPr>
        <w:t>–</w:t>
      </w:r>
      <w:r w:rsidRPr="00F45057">
        <w:rPr>
          <w:sz w:val="28"/>
          <w:szCs w:val="28"/>
        </w:rPr>
        <w:t xml:space="preserve"> проблему повноти обліку населення та демографічних подій як у зоні бойо</w:t>
      </w:r>
      <w:r w:rsidRPr="00F45057">
        <w:rPr>
          <w:sz w:val="28"/>
          <w:szCs w:val="28"/>
        </w:rPr>
        <w:softHyphen/>
        <w:t>вих дій, так і в буферній зоні території Донецької і Луганської областей. Останнє ускладнюється не</w:t>
      </w:r>
      <w:r w:rsidRPr="00F45057">
        <w:rPr>
          <w:sz w:val="28"/>
          <w:szCs w:val="28"/>
        </w:rPr>
        <w:softHyphen/>
        <w:t xml:space="preserve">можливістю точної ідентифікації одиниць обліку (цивільні особи або військові; </w:t>
      </w:r>
      <w:r w:rsidRPr="00F45057">
        <w:rPr>
          <w:sz w:val="28"/>
          <w:szCs w:val="28"/>
        </w:rPr>
        <w:lastRenderedPageBreak/>
        <w:t>громадяни України чи іншої держави). Окрім того, не завжди можна однозначно встановити причини події смерті (во</w:t>
      </w:r>
      <w:r w:rsidRPr="00F45057">
        <w:rPr>
          <w:sz w:val="28"/>
          <w:szCs w:val="28"/>
        </w:rPr>
        <w:softHyphen/>
        <w:t>єнні дії, навмисне вбивство, самогубство)</w:t>
      </w:r>
      <w:r>
        <w:rPr>
          <w:sz w:val="28"/>
          <w:szCs w:val="28"/>
        </w:rPr>
        <w:t>.</w:t>
      </w:r>
    </w:p>
    <w:p w:rsidR="00EF691C" w:rsidRDefault="00EF691C" w:rsidP="00EF691C">
      <w:pPr>
        <w:shd w:val="clear" w:color="auto" w:fill="FFFFFF"/>
        <w:spacing w:line="360" w:lineRule="auto"/>
        <w:ind w:right="34" w:firstLine="709"/>
        <w:jc w:val="both"/>
        <w:rPr>
          <w:sz w:val="28"/>
          <w:szCs w:val="28"/>
        </w:rPr>
      </w:pPr>
      <w:r w:rsidRPr="00F45057">
        <w:rPr>
          <w:sz w:val="28"/>
          <w:szCs w:val="28"/>
        </w:rPr>
        <w:t>Очевидно, що за умови збереження території Криму та м. Севастополя у складі країни чисель</w:t>
      </w:r>
      <w:r w:rsidRPr="00F45057">
        <w:rPr>
          <w:sz w:val="28"/>
          <w:szCs w:val="28"/>
        </w:rPr>
        <w:softHyphen/>
        <w:t>ність її населення за рік скоротилася б лише на вел</w:t>
      </w:r>
      <w:r>
        <w:rPr>
          <w:sz w:val="28"/>
          <w:szCs w:val="28"/>
        </w:rPr>
        <w:t>ичину загального приросту (-143</w:t>
      </w:r>
      <w:r w:rsidRPr="00F45057">
        <w:rPr>
          <w:sz w:val="28"/>
          <w:szCs w:val="28"/>
        </w:rPr>
        <w:t>811 осіб) і</w:t>
      </w:r>
      <w:r>
        <w:rPr>
          <w:sz w:val="28"/>
          <w:szCs w:val="28"/>
        </w:rPr>
        <w:t xml:space="preserve"> становила б на 1.01.2015 р. 45</w:t>
      </w:r>
      <w:r w:rsidRPr="00F45057">
        <w:rPr>
          <w:sz w:val="28"/>
          <w:szCs w:val="28"/>
        </w:rPr>
        <w:t>102 тис. осіб. Унаслі</w:t>
      </w:r>
      <w:r w:rsidRPr="00F45057">
        <w:rPr>
          <w:sz w:val="28"/>
          <w:szCs w:val="28"/>
        </w:rPr>
        <w:softHyphen/>
        <w:t>док анексії території та з урахуванням загального негативного приросту насел</w:t>
      </w:r>
      <w:r>
        <w:rPr>
          <w:sz w:val="28"/>
          <w:szCs w:val="28"/>
        </w:rPr>
        <w:t>ення, Україна втрати</w:t>
      </w:r>
      <w:r>
        <w:rPr>
          <w:sz w:val="28"/>
          <w:szCs w:val="28"/>
        </w:rPr>
        <w:softHyphen/>
        <w:t>ла понад 2</w:t>
      </w:r>
      <w:r w:rsidRPr="00F45057">
        <w:rPr>
          <w:sz w:val="28"/>
          <w:szCs w:val="28"/>
        </w:rPr>
        <w:t>486 тис. осіб, у тому числі тільки через</w:t>
      </w:r>
      <w:r>
        <w:rPr>
          <w:sz w:val="28"/>
          <w:szCs w:val="28"/>
        </w:rPr>
        <w:t xml:space="preserve"> тимчасову окупацію АР Крим - 2</w:t>
      </w:r>
      <w:r w:rsidRPr="00F45057">
        <w:rPr>
          <w:sz w:val="28"/>
          <w:szCs w:val="28"/>
        </w:rPr>
        <w:t>342 тис. осіб.</w:t>
      </w:r>
    </w:p>
    <w:p w:rsidR="00EF691C" w:rsidRDefault="00EF691C" w:rsidP="00EF691C">
      <w:pPr>
        <w:shd w:val="clear" w:color="auto" w:fill="FFFFFF"/>
        <w:spacing w:line="360" w:lineRule="auto"/>
        <w:ind w:right="34" w:firstLine="709"/>
        <w:jc w:val="both"/>
        <w:rPr>
          <w:sz w:val="28"/>
          <w:szCs w:val="28"/>
        </w:rPr>
      </w:pPr>
      <w:r>
        <w:rPr>
          <w:sz w:val="28"/>
          <w:szCs w:val="28"/>
        </w:rPr>
        <w:t xml:space="preserve">Додатковим негативним чинником демографічних загроз </w:t>
      </w:r>
      <w:r w:rsidR="0045324B">
        <w:rPr>
          <w:sz w:val="28"/>
          <w:szCs w:val="28"/>
        </w:rPr>
        <w:t>є зменшення показника народжуваності та зменшення середньої кількості дітей в сім</w:t>
      </w:r>
      <w:r w:rsidR="0045324B" w:rsidRPr="0045324B">
        <w:rPr>
          <w:sz w:val="28"/>
          <w:szCs w:val="28"/>
        </w:rPr>
        <w:t>’</w:t>
      </w:r>
      <w:r w:rsidR="0045324B">
        <w:rPr>
          <w:sz w:val="28"/>
          <w:szCs w:val="28"/>
        </w:rPr>
        <w:t xml:space="preserve">ї, що є наслідком фактичної неефективності системи підтримки материнства і складної економічної ситуації в країні. </w:t>
      </w:r>
    </w:p>
    <w:p w:rsidR="000848D4" w:rsidRDefault="000848D4">
      <w:pPr>
        <w:widowControl/>
        <w:autoSpaceDE/>
        <w:autoSpaceDN/>
        <w:adjustRightInd/>
        <w:spacing w:after="200" w:line="276" w:lineRule="auto"/>
      </w:pPr>
      <w:r>
        <w:br w:type="page"/>
      </w:r>
    </w:p>
    <w:p w:rsidR="0045324B" w:rsidRPr="00961C36" w:rsidRDefault="0045324B" w:rsidP="0045324B">
      <w:pPr>
        <w:shd w:val="clear" w:color="auto" w:fill="FFFFFF"/>
        <w:spacing w:line="360" w:lineRule="auto"/>
        <w:ind w:firstLine="709"/>
        <w:jc w:val="center"/>
        <w:rPr>
          <w:b/>
          <w:bCs/>
          <w:sz w:val="28"/>
          <w:szCs w:val="28"/>
        </w:rPr>
      </w:pPr>
      <w:r>
        <w:rPr>
          <w:b/>
          <w:bCs/>
          <w:sz w:val="28"/>
          <w:szCs w:val="28"/>
        </w:rPr>
        <w:lastRenderedPageBreak/>
        <w:t>РОЗДІЛ 3</w:t>
      </w:r>
    </w:p>
    <w:p w:rsidR="0045324B" w:rsidRPr="00961C36" w:rsidRDefault="0045324B" w:rsidP="0045324B">
      <w:pPr>
        <w:shd w:val="clear" w:color="auto" w:fill="FFFFFF"/>
        <w:spacing w:line="360" w:lineRule="auto"/>
        <w:ind w:firstLine="709"/>
        <w:jc w:val="center"/>
        <w:rPr>
          <w:b/>
          <w:bCs/>
          <w:sz w:val="28"/>
          <w:szCs w:val="28"/>
        </w:rPr>
      </w:pPr>
      <w:r w:rsidRPr="00961C36">
        <w:rPr>
          <w:b/>
          <w:bCs/>
          <w:sz w:val="28"/>
          <w:szCs w:val="28"/>
        </w:rPr>
        <w:t xml:space="preserve">ШЛЯХИ ТА ПЕРСПЕКТИВИ </w:t>
      </w:r>
      <w:r w:rsidR="00D41C33">
        <w:rPr>
          <w:b/>
          <w:bCs/>
          <w:sz w:val="28"/>
          <w:szCs w:val="28"/>
        </w:rPr>
        <w:t>ЗМІЦНЕННЯ</w:t>
      </w:r>
      <w:r w:rsidRPr="00961C36">
        <w:rPr>
          <w:b/>
          <w:bCs/>
          <w:sz w:val="28"/>
          <w:szCs w:val="28"/>
        </w:rPr>
        <w:t xml:space="preserve"> ДЕМОГРАФІЧНОЇ БЕЗПЕКИ УКРАЇНИ</w:t>
      </w:r>
      <w:r>
        <w:rPr>
          <w:b/>
          <w:bCs/>
          <w:sz w:val="28"/>
          <w:szCs w:val="28"/>
        </w:rPr>
        <w:t xml:space="preserve"> ТА ЇЇ ВПЛИВ НА РОЗВИТОК ЕКОНОМІКИ</w:t>
      </w:r>
    </w:p>
    <w:p w:rsidR="0045324B" w:rsidRPr="00961C36" w:rsidRDefault="0045324B" w:rsidP="0045324B">
      <w:pPr>
        <w:shd w:val="clear" w:color="auto" w:fill="FFFFFF"/>
        <w:spacing w:line="360" w:lineRule="auto"/>
        <w:ind w:firstLine="709"/>
        <w:jc w:val="both"/>
        <w:rPr>
          <w:b/>
          <w:bCs/>
          <w:sz w:val="28"/>
          <w:szCs w:val="28"/>
        </w:rPr>
      </w:pPr>
    </w:p>
    <w:p w:rsidR="0045324B" w:rsidRPr="00961C36" w:rsidRDefault="0045324B" w:rsidP="0045324B">
      <w:pPr>
        <w:shd w:val="clear" w:color="auto" w:fill="FFFFFF"/>
        <w:spacing w:line="360" w:lineRule="auto"/>
        <w:ind w:firstLine="709"/>
        <w:jc w:val="both"/>
        <w:rPr>
          <w:b/>
          <w:bCs/>
          <w:sz w:val="28"/>
          <w:szCs w:val="28"/>
        </w:rPr>
      </w:pPr>
      <w:r w:rsidRPr="00961C36">
        <w:rPr>
          <w:b/>
          <w:bCs/>
          <w:sz w:val="28"/>
          <w:szCs w:val="28"/>
        </w:rPr>
        <w:t xml:space="preserve">3.1. </w:t>
      </w:r>
      <w:r>
        <w:rPr>
          <w:b/>
          <w:bCs/>
          <w:sz w:val="28"/>
          <w:szCs w:val="28"/>
        </w:rPr>
        <w:t>Демографічні та економічні п</w:t>
      </w:r>
      <w:r w:rsidRPr="00961C36">
        <w:rPr>
          <w:b/>
          <w:bCs/>
          <w:sz w:val="28"/>
          <w:szCs w:val="28"/>
        </w:rPr>
        <w:t>ерспективи зовнішньої міграції в умовах скасування візового режиму з ЄС</w:t>
      </w:r>
    </w:p>
    <w:p w:rsidR="0045324B" w:rsidRPr="00961C36" w:rsidRDefault="0045324B" w:rsidP="0045324B">
      <w:pPr>
        <w:shd w:val="clear" w:color="auto" w:fill="FFFFFF"/>
        <w:spacing w:line="360" w:lineRule="auto"/>
        <w:ind w:firstLine="709"/>
        <w:jc w:val="both"/>
        <w:rPr>
          <w:b/>
          <w:bCs/>
          <w:sz w:val="28"/>
          <w:szCs w:val="28"/>
        </w:rPr>
      </w:pPr>
    </w:p>
    <w:p w:rsidR="0045324B" w:rsidRPr="00961C36" w:rsidRDefault="0045324B" w:rsidP="0045324B">
      <w:pPr>
        <w:shd w:val="clear" w:color="auto" w:fill="FFFFFF"/>
        <w:spacing w:line="360" w:lineRule="auto"/>
        <w:ind w:firstLine="709"/>
        <w:jc w:val="both"/>
        <w:rPr>
          <w:sz w:val="28"/>
          <w:szCs w:val="28"/>
        </w:rPr>
      </w:pPr>
      <w:r w:rsidRPr="00961C36">
        <w:rPr>
          <w:sz w:val="28"/>
          <w:szCs w:val="28"/>
        </w:rPr>
        <w:t xml:space="preserve">Значні геополітичні трансформації здійснюють вплив на всі без винятку аспекти життя суспільства, у </w:t>
      </w:r>
      <w:r w:rsidRPr="00961C36">
        <w:rPr>
          <w:sz w:val="28"/>
          <w:szCs w:val="28"/>
          <w:lang w:val="ru-RU"/>
        </w:rPr>
        <w:t xml:space="preserve">т. ч. </w:t>
      </w:r>
      <w:r w:rsidRPr="00961C36">
        <w:rPr>
          <w:sz w:val="28"/>
          <w:szCs w:val="28"/>
        </w:rPr>
        <w:t>й на міграційні процеси. Інтенсивність, характер, спрямованість</w:t>
      </w:r>
      <w:r w:rsidR="00D75CA1">
        <w:rPr>
          <w:sz w:val="28"/>
          <w:szCs w:val="28"/>
        </w:rPr>
        <w:t xml:space="preserve"> міграцій населення України кар</w:t>
      </w:r>
      <w:r w:rsidRPr="00961C36">
        <w:rPr>
          <w:sz w:val="28"/>
          <w:szCs w:val="28"/>
        </w:rPr>
        <w:t xml:space="preserve">динально змінилися після здобуття незалежності, завдяки чому громадяни країни набули право на свободу пересування світом. </w:t>
      </w:r>
      <w:r w:rsidR="006B24B9">
        <w:rPr>
          <w:sz w:val="28"/>
          <w:szCs w:val="28"/>
        </w:rPr>
        <w:t>Сьогодні</w:t>
      </w:r>
      <w:r w:rsidRPr="00961C36">
        <w:rPr>
          <w:sz w:val="28"/>
          <w:szCs w:val="28"/>
        </w:rPr>
        <w:t xml:space="preserve"> Україна знову переживає пере</w:t>
      </w:r>
      <w:r w:rsidRPr="00961C36">
        <w:rPr>
          <w:sz w:val="28"/>
          <w:szCs w:val="28"/>
        </w:rPr>
        <w:softHyphen/>
        <w:t>ломний момент своєї історії, пов’язаний із цивілізаційним вибором, намаганням остаточно позбутися радянського минулого і долучитися до європейської сім’ї демократичних націй. Курс на євроінтеграцію підтримано більшістю населення, яке рішуче заявило про це під час революції гідності 2013–2014 рр. Згідно з соціо</w:t>
      </w:r>
      <w:r w:rsidRPr="00961C36">
        <w:rPr>
          <w:sz w:val="28"/>
          <w:szCs w:val="28"/>
        </w:rPr>
        <w:softHyphen/>
        <w:t xml:space="preserve">логічними даними, основною його перевагою українці вважають можливість вільно пересуватися Європою – 39 % респондентів (сподівання на підвищення рівня життя </w:t>
      </w:r>
      <w:r w:rsidR="006629B9">
        <w:rPr>
          <w:sz w:val="28"/>
          <w:szCs w:val="28"/>
        </w:rPr>
        <w:t>лише на другому місці – 37 %) [</w:t>
      </w:r>
      <w:r w:rsidR="00ED1979">
        <w:rPr>
          <w:sz w:val="28"/>
          <w:szCs w:val="28"/>
        </w:rPr>
        <w:fldChar w:fldCharType="begin"/>
      </w:r>
      <w:r w:rsidR="00ED1979">
        <w:rPr>
          <w:sz w:val="28"/>
          <w:szCs w:val="28"/>
        </w:rPr>
        <w:instrText xml:space="preserve"> REF _Ref473532842 \r \h </w:instrText>
      </w:r>
      <w:r w:rsidR="00ED1979">
        <w:rPr>
          <w:sz w:val="28"/>
          <w:szCs w:val="28"/>
        </w:rPr>
      </w:r>
      <w:r w:rsidR="00ED1979">
        <w:rPr>
          <w:sz w:val="28"/>
          <w:szCs w:val="28"/>
        </w:rPr>
        <w:fldChar w:fldCharType="separate"/>
      </w:r>
      <w:r w:rsidR="00561F33">
        <w:rPr>
          <w:sz w:val="28"/>
          <w:szCs w:val="28"/>
        </w:rPr>
        <w:t>66</w:t>
      </w:r>
      <w:r w:rsidR="00ED1979">
        <w:rPr>
          <w:sz w:val="28"/>
          <w:szCs w:val="28"/>
        </w:rPr>
        <w:fldChar w:fldCharType="end"/>
      </w:r>
      <w:r w:rsidRPr="00961C36">
        <w:rPr>
          <w:sz w:val="28"/>
          <w:szCs w:val="28"/>
        </w:rPr>
        <w:t>]. Водночас, і політики, і громадськість усвідомлю</w:t>
      </w:r>
      <w:r w:rsidRPr="00961C36">
        <w:rPr>
          <w:sz w:val="28"/>
          <w:szCs w:val="28"/>
        </w:rPr>
        <w:softHyphen/>
        <w:t>ють, що європейці побоюються додаткового міграційного тиску з боку українців, особливо в умовах сучасної міграційної кризи в Європі. До того ж, найважливішим негативним наслідком євроінтеграції громадяни називають можливе збільшення еміграції з України (33 %). Суб’єктами еміграції в основному стануть особи середнього віку, які є фундаментом демографічного розвитку країни. У зв’язку з цим аналіз міграційної поведінки українців в умовах безвізового режиму важливий для оцінки як перспектив демографічного та економічного розвитку країни, так і її стосунків з європейськими партнерами.</w:t>
      </w:r>
    </w:p>
    <w:p w:rsidR="0045324B" w:rsidRPr="00961C36" w:rsidRDefault="0045324B" w:rsidP="0045324B">
      <w:pPr>
        <w:shd w:val="clear" w:color="auto" w:fill="FFFFFF"/>
        <w:spacing w:line="360" w:lineRule="auto"/>
        <w:ind w:right="5" w:firstLine="709"/>
        <w:jc w:val="both"/>
        <w:rPr>
          <w:sz w:val="28"/>
          <w:szCs w:val="28"/>
        </w:rPr>
      </w:pPr>
      <w:r w:rsidRPr="00961C36">
        <w:rPr>
          <w:sz w:val="28"/>
          <w:szCs w:val="28"/>
        </w:rPr>
        <w:t xml:space="preserve">Низка досліджень, проведених після отримання 2010 року Україною </w:t>
      </w:r>
      <w:r w:rsidRPr="00961C36">
        <w:rPr>
          <w:sz w:val="28"/>
          <w:szCs w:val="28"/>
        </w:rPr>
        <w:lastRenderedPageBreak/>
        <w:t>від ЄС Плану дій щодо візової лібералізації, стверджували, що мобільність українців у разі набуття можливості подорожувати Європою без віз помірно зросте. За розрахунками, здійсненими на основі опиту</w:t>
      </w:r>
      <w:r w:rsidRPr="00961C36">
        <w:rPr>
          <w:sz w:val="28"/>
          <w:szCs w:val="28"/>
        </w:rPr>
        <w:softHyphen/>
        <w:t xml:space="preserve">вання, організованого консорціумом неурядових організацій «Європа без бар’єрів» у 2011 р., потенціал еміграції та трудової міграції в напрямку Шенгенської зони за умови скасування віз становив 1,5 % населення </w:t>
      </w:r>
      <w:r w:rsidR="00822050">
        <w:rPr>
          <w:sz w:val="28"/>
          <w:szCs w:val="28"/>
        </w:rPr>
        <w:t>України, або півмільйона осіб [</w:t>
      </w:r>
      <w:r w:rsidR="00ED1979">
        <w:rPr>
          <w:sz w:val="28"/>
          <w:szCs w:val="28"/>
        </w:rPr>
        <w:fldChar w:fldCharType="begin"/>
      </w:r>
      <w:r w:rsidR="00ED1979">
        <w:rPr>
          <w:sz w:val="28"/>
          <w:szCs w:val="28"/>
        </w:rPr>
        <w:instrText xml:space="preserve"> REF _Ref473532850 \r \h </w:instrText>
      </w:r>
      <w:r w:rsidR="00ED1979">
        <w:rPr>
          <w:sz w:val="28"/>
          <w:szCs w:val="28"/>
        </w:rPr>
      </w:r>
      <w:r w:rsidR="00ED1979">
        <w:rPr>
          <w:sz w:val="28"/>
          <w:szCs w:val="28"/>
        </w:rPr>
        <w:fldChar w:fldCharType="separate"/>
      </w:r>
      <w:r w:rsidR="00561F33">
        <w:rPr>
          <w:sz w:val="28"/>
          <w:szCs w:val="28"/>
        </w:rPr>
        <w:t>19</w:t>
      </w:r>
      <w:r w:rsidR="00ED1979">
        <w:rPr>
          <w:sz w:val="28"/>
          <w:szCs w:val="28"/>
        </w:rPr>
        <w:fldChar w:fldCharType="end"/>
      </w:r>
      <w:r w:rsidRPr="00961C36">
        <w:rPr>
          <w:sz w:val="28"/>
          <w:szCs w:val="28"/>
        </w:rPr>
        <w:t>]. До висновку про незначне збільшення еміграції в разі запровадження безвізового режи</w:t>
      </w:r>
      <w:r w:rsidRPr="00961C36">
        <w:rPr>
          <w:sz w:val="28"/>
          <w:szCs w:val="28"/>
        </w:rPr>
        <w:softHyphen/>
        <w:t xml:space="preserve">му дійшли також автори масштабного дослідження, присвяченого прогнозу міграції між країнами Східної Європи та ЄС. На основі </w:t>
      </w:r>
      <w:proofErr w:type="spellStart"/>
      <w:r w:rsidRPr="00961C36">
        <w:rPr>
          <w:sz w:val="28"/>
          <w:szCs w:val="28"/>
        </w:rPr>
        <w:t>економетричної</w:t>
      </w:r>
      <w:proofErr w:type="spellEnd"/>
      <w:r w:rsidRPr="00961C36">
        <w:rPr>
          <w:sz w:val="28"/>
          <w:szCs w:val="28"/>
        </w:rPr>
        <w:t xml:space="preserve"> моделі збільшення кількості мігрантів упродовж першого року після запровадження вільного руху на</w:t>
      </w:r>
      <w:r w:rsidRPr="00961C36">
        <w:rPr>
          <w:sz w:val="28"/>
          <w:szCs w:val="28"/>
        </w:rPr>
        <w:softHyphen/>
        <w:t>селення бул</w:t>
      </w:r>
      <w:r w:rsidR="00822050">
        <w:rPr>
          <w:sz w:val="28"/>
          <w:szCs w:val="28"/>
        </w:rPr>
        <w:t>о оцінено у 200–300 тис. осіб [</w:t>
      </w:r>
      <w:r w:rsidR="00ED1979">
        <w:rPr>
          <w:sz w:val="28"/>
          <w:szCs w:val="28"/>
        </w:rPr>
        <w:fldChar w:fldCharType="begin"/>
      </w:r>
      <w:r w:rsidR="00ED1979">
        <w:rPr>
          <w:sz w:val="28"/>
          <w:szCs w:val="28"/>
        </w:rPr>
        <w:instrText xml:space="preserve"> REF _Ref473532860 \r \h </w:instrText>
      </w:r>
      <w:r w:rsidR="00ED1979">
        <w:rPr>
          <w:sz w:val="28"/>
          <w:szCs w:val="28"/>
        </w:rPr>
      </w:r>
      <w:r w:rsidR="00ED1979">
        <w:rPr>
          <w:sz w:val="28"/>
          <w:szCs w:val="28"/>
        </w:rPr>
        <w:fldChar w:fldCharType="separate"/>
      </w:r>
      <w:r w:rsidR="00561F33">
        <w:rPr>
          <w:sz w:val="28"/>
          <w:szCs w:val="28"/>
        </w:rPr>
        <w:t>51</w:t>
      </w:r>
      <w:r w:rsidR="00ED1979">
        <w:rPr>
          <w:sz w:val="28"/>
          <w:szCs w:val="28"/>
        </w:rPr>
        <w:fldChar w:fldCharType="end"/>
      </w:r>
      <w:r w:rsidRPr="00961C36">
        <w:rPr>
          <w:sz w:val="28"/>
          <w:szCs w:val="28"/>
        </w:rPr>
        <w:t>].</w:t>
      </w:r>
    </w:p>
    <w:p w:rsidR="0045324B" w:rsidRPr="00961C36" w:rsidRDefault="0045324B" w:rsidP="0045324B">
      <w:pPr>
        <w:shd w:val="clear" w:color="auto" w:fill="FFFFFF"/>
        <w:spacing w:line="360" w:lineRule="auto"/>
        <w:ind w:firstLine="709"/>
        <w:jc w:val="both"/>
        <w:rPr>
          <w:sz w:val="28"/>
          <w:szCs w:val="28"/>
        </w:rPr>
      </w:pPr>
      <w:r w:rsidRPr="00961C36">
        <w:rPr>
          <w:sz w:val="28"/>
          <w:szCs w:val="28"/>
        </w:rPr>
        <w:t>Ці дослідження, однак, проводилися до анексії Криму і початку конфлікту на Донбасі. Тому припускаємо, що сьогодні цей показник буде суттєво вищим.</w:t>
      </w:r>
    </w:p>
    <w:p w:rsidR="0045324B" w:rsidRPr="00961C36" w:rsidRDefault="0045324B" w:rsidP="0045324B">
      <w:pPr>
        <w:shd w:val="clear" w:color="auto" w:fill="FFFFFF"/>
        <w:spacing w:line="360" w:lineRule="auto"/>
        <w:ind w:firstLine="709"/>
        <w:jc w:val="both"/>
        <w:rPr>
          <w:sz w:val="28"/>
          <w:szCs w:val="28"/>
        </w:rPr>
      </w:pPr>
      <w:r w:rsidRPr="00961C36">
        <w:rPr>
          <w:sz w:val="28"/>
          <w:szCs w:val="28"/>
        </w:rPr>
        <w:t xml:space="preserve">Одне з найбільш ґрунтовних сучасних досліджень потенційних загроз міграційній і демографічній безпеці в умовах військових викликів здійснено </w:t>
      </w:r>
      <w:proofErr w:type="spellStart"/>
      <w:r w:rsidRPr="00961C36">
        <w:rPr>
          <w:sz w:val="28"/>
          <w:szCs w:val="28"/>
        </w:rPr>
        <w:t>О. А. Малинов</w:t>
      </w:r>
      <w:r w:rsidR="00822050">
        <w:rPr>
          <w:sz w:val="28"/>
          <w:szCs w:val="28"/>
        </w:rPr>
        <w:t>сь</w:t>
      </w:r>
      <w:proofErr w:type="spellEnd"/>
      <w:r w:rsidR="00822050">
        <w:rPr>
          <w:sz w:val="28"/>
          <w:szCs w:val="28"/>
        </w:rPr>
        <w:t>кою [</w:t>
      </w:r>
      <w:r w:rsidR="00ED1979">
        <w:rPr>
          <w:sz w:val="28"/>
          <w:szCs w:val="28"/>
        </w:rPr>
        <w:fldChar w:fldCharType="begin"/>
      </w:r>
      <w:r w:rsidR="00ED1979">
        <w:rPr>
          <w:sz w:val="28"/>
          <w:szCs w:val="28"/>
        </w:rPr>
        <w:instrText xml:space="preserve"> REF _Ref473532864 \r \h </w:instrText>
      </w:r>
      <w:r w:rsidR="00ED1979">
        <w:rPr>
          <w:sz w:val="28"/>
          <w:szCs w:val="28"/>
        </w:rPr>
      </w:r>
      <w:r w:rsidR="00ED1979">
        <w:rPr>
          <w:sz w:val="28"/>
          <w:szCs w:val="28"/>
        </w:rPr>
        <w:fldChar w:fldCharType="separate"/>
      </w:r>
      <w:r w:rsidR="00561F33">
        <w:rPr>
          <w:sz w:val="28"/>
          <w:szCs w:val="28"/>
        </w:rPr>
        <w:t>37</w:t>
      </w:r>
      <w:r w:rsidR="00ED1979">
        <w:rPr>
          <w:sz w:val="28"/>
          <w:szCs w:val="28"/>
        </w:rPr>
        <w:fldChar w:fldCharType="end"/>
      </w:r>
      <w:r w:rsidRPr="00961C36">
        <w:rPr>
          <w:sz w:val="28"/>
          <w:szCs w:val="28"/>
        </w:rPr>
        <w:t>].</w:t>
      </w:r>
    </w:p>
    <w:p w:rsidR="0045324B" w:rsidRPr="00961C36" w:rsidRDefault="006B24B9" w:rsidP="0045324B">
      <w:pPr>
        <w:shd w:val="clear" w:color="auto" w:fill="FFFFFF"/>
        <w:spacing w:line="360" w:lineRule="auto"/>
        <w:ind w:firstLine="709"/>
        <w:jc w:val="both"/>
        <w:rPr>
          <w:sz w:val="28"/>
          <w:szCs w:val="28"/>
        </w:rPr>
      </w:pPr>
      <w:r>
        <w:rPr>
          <w:sz w:val="28"/>
          <w:szCs w:val="28"/>
        </w:rPr>
        <w:t>Передусім</w:t>
      </w:r>
      <w:r w:rsidR="0045324B" w:rsidRPr="00961C36">
        <w:rPr>
          <w:sz w:val="28"/>
          <w:szCs w:val="28"/>
        </w:rPr>
        <w:t xml:space="preserve"> зазначимо, що прямий зв’язок між скасуванням візового режиму й обсягами міграції відсутній. Адже мова йде лише про відмову від короткотермінових шенгенських віз, що аж ніяк не означатиме ні доступу українців до працевлаштування на території ЄС, ні, тим більше, до еміграції для постійного проживання. Визначальними для динаміки міграційних процесів за</w:t>
      </w:r>
      <w:r w:rsidR="0045324B" w:rsidRPr="00961C36">
        <w:rPr>
          <w:sz w:val="28"/>
          <w:szCs w:val="28"/>
        </w:rPr>
        <w:softHyphen/>
        <w:t>лишаються соціально-економічні чинники, суспільно-політична ситуація в Україні та імміграційна політика країн призначення. Скасування віз, однак, покращить умови подорожування, що, за певних обставин, може стати передумовою для міграції у вигляді неповернення з туристичних поїздок. Частково така тенденція спостерігається і сьогодні, передусім серед студентської молоді.</w:t>
      </w:r>
    </w:p>
    <w:p w:rsidR="0045324B" w:rsidRPr="00961C36" w:rsidRDefault="0045324B" w:rsidP="0045324B">
      <w:pPr>
        <w:shd w:val="clear" w:color="auto" w:fill="FFFFFF"/>
        <w:spacing w:line="360" w:lineRule="auto"/>
        <w:ind w:firstLine="709"/>
        <w:jc w:val="both"/>
        <w:rPr>
          <w:sz w:val="28"/>
          <w:szCs w:val="28"/>
        </w:rPr>
      </w:pPr>
      <w:r w:rsidRPr="00961C36">
        <w:rPr>
          <w:sz w:val="28"/>
          <w:szCs w:val="28"/>
        </w:rPr>
        <w:t xml:space="preserve">Після запровадження демократичних свобод, у </w:t>
      </w:r>
      <w:r w:rsidRPr="00961C36">
        <w:rPr>
          <w:sz w:val="28"/>
          <w:szCs w:val="28"/>
          <w:lang w:val="ru-RU"/>
        </w:rPr>
        <w:t xml:space="preserve">т. ч. </w:t>
      </w:r>
      <w:r w:rsidRPr="00961C36">
        <w:rPr>
          <w:sz w:val="28"/>
          <w:szCs w:val="28"/>
        </w:rPr>
        <w:t xml:space="preserve">й свободи </w:t>
      </w:r>
      <w:r w:rsidRPr="00961C36">
        <w:rPr>
          <w:sz w:val="28"/>
          <w:szCs w:val="28"/>
        </w:rPr>
        <w:lastRenderedPageBreak/>
        <w:t xml:space="preserve">пересування, міжнародна мобільність українців стрімко зростала, причому передовсім за рахунок перетинів західного кордону, який за радянських часів для більшості громадян був фактично закритим. Вступ центральноєвропейських сусідів України до ЄС (2004) та їх приєднання до </w:t>
      </w:r>
      <w:proofErr w:type="spellStart"/>
      <w:r w:rsidRPr="00961C36">
        <w:rPr>
          <w:sz w:val="28"/>
          <w:szCs w:val="28"/>
        </w:rPr>
        <w:t>Шенгенскої</w:t>
      </w:r>
      <w:proofErr w:type="spellEnd"/>
      <w:r w:rsidRPr="00961C36">
        <w:rPr>
          <w:sz w:val="28"/>
          <w:szCs w:val="28"/>
        </w:rPr>
        <w:t xml:space="preserve"> зони (2007) і запровадження відповідних візових процедур дещо загальмували, однак не зупинили цей процес. Причому в 2013 р., тобто ще до початку російської агресії, чисельність поїздок до Польщі перевищила кількість виїздів до Росії, яку традиційно найбільше відвідували громадяни України і з якою зберігався безвізовий режим.</w:t>
      </w:r>
    </w:p>
    <w:p w:rsidR="0045324B" w:rsidRPr="00961C36" w:rsidRDefault="0045324B" w:rsidP="0045324B">
      <w:pPr>
        <w:shd w:val="clear" w:color="auto" w:fill="FFFFFF"/>
        <w:spacing w:line="360" w:lineRule="auto"/>
        <w:ind w:firstLine="709"/>
        <w:jc w:val="both"/>
        <w:rPr>
          <w:sz w:val="28"/>
          <w:szCs w:val="28"/>
        </w:rPr>
      </w:pPr>
      <w:r w:rsidRPr="00961C36">
        <w:rPr>
          <w:sz w:val="28"/>
          <w:szCs w:val="28"/>
        </w:rPr>
        <w:t>З початком конфлікту відбулося загальне зменшення кількості поїздок за кор</w:t>
      </w:r>
      <w:r w:rsidRPr="00961C36">
        <w:rPr>
          <w:sz w:val="28"/>
          <w:szCs w:val="28"/>
        </w:rPr>
        <w:softHyphen/>
        <w:t xml:space="preserve">дон, передовсім за рахунок виїздів до Росії. Водночас, кількість виїздів українців до Євросоюзу продовжувала зростати – 10,5 </w:t>
      </w:r>
      <w:r w:rsidRPr="00961C36">
        <w:rPr>
          <w:sz w:val="28"/>
          <w:szCs w:val="28"/>
          <w:lang w:val="ru-RU"/>
        </w:rPr>
        <w:t>млн</w:t>
      </w:r>
      <w:r w:rsidR="006B24B9">
        <w:rPr>
          <w:sz w:val="28"/>
          <w:szCs w:val="28"/>
          <w:lang w:val="ru-RU"/>
        </w:rPr>
        <w:t>.</w:t>
      </w:r>
      <w:r w:rsidRPr="00961C36">
        <w:rPr>
          <w:sz w:val="28"/>
          <w:szCs w:val="28"/>
          <w:lang w:val="ru-RU"/>
        </w:rPr>
        <w:t xml:space="preserve"> </w:t>
      </w:r>
      <w:r w:rsidRPr="00961C36">
        <w:rPr>
          <w:sz w:val="28"/>
          <w:szCs w:val="28"/>
        </w:rPr>
        <w:t xml:space="preserve">в 2014 </w:t>
      </w:r>
      <w:r w:rsidRPr="00961C36">
        <w:rPr>
          <w:sz w:val="28"/>
          <w:szCs w:val="28"/>
          <w:lang w:val="ru-RU"/>
        </w:rPr>
        <w:t>р., 12,5 млн</w:t>
      </w:r>
      <w:r w:rsidR="006B24B9">
        <w:rPr>
          <w:sz w:val="28"/>
          <w:szCs w:val="28"/>
          <w:lang w:val="ru-RU"/>
        </w:rPr>
        <w:t>.</w:t>
      </w:r>
      <w:r w:rsidRPr="00961C36">
        <w:rPr>
          <w:sz w:val="28"/>
          <w:szCs w:val="28"/>
          <w:lang w:val="ru-RU"/>
        </w:rPr>
        <w:t xml:space="preserve"> </w:t>
      </w:r>
      <w:r w:rsidRPr="00961C36">
        <w:rPr>
          <w:sz w:val="28"/>
          <w:szCs w:val="28"/>
        </w:rPr>
        <w:t xml:space="preserve">в 2015 </w:t>
      </w:r>
      <w:r w:rsidR="00822050">
        <w:rPr>
          <w:sz w:val="28"/>
          <w:szCs w:val="28"/>
          <w:lang w:val="ru-RU"/>
        </w:rPr>
        <w:t>р. [</w:t>
      </w:r>
      <w:r w:rsidR="00ED1979">
        <w:rPr>
          <w:sz w:val="28"/>
          <w:szCs w:val="28"/>
          <w:lang w:val="ru-RU"/>
        </w:rPr>
        <w:fldChar w:fldCharType="begin"/>
      </w:r>
      <w:r w:rsidR="00ED1979">
        <w:rPr>
          <w:sz w:val="28"/>
          <w:szCs w:val="28"/>
          <w:lang w:val="ru-RU"/>
        </w:rPr>
        <w:instrText xml:space="preserve"> REF _Ref473532878 \r \h </w:instrText>
      </w:r>
      <w:r w:rsidR="00ED1979">
        <w:rPr>
          <w:sz w:val="28"/>
          <w:szCs w:val="28"/>
          <w:lang w:val="ru-RU"/>
        </w:rPr>
      </w:r>
      <w:r w:rsidR="00ED1979">
        <w:rPr>
          <w:sz w:val="28"/>
          <w:szCs w:val="28"/>
          <w:lang w:val="ru-RU"/>
        </w:rPr>
        <w:fldChar w:fldCharType="separate"/>
      </w:r>
      <w:r w:rsidR="00561F33">
        <w:rPr>
          <w:sz w:val="28"/>
          <w:szCs w:val="28"/>
          <w:lang w:val="ru-RU"/>
        </w:rPr>
        <w:t>74</w:t>
      </w:r>
      <w:r w:rsidR="00ED1979">
        <w:rPr>
          <w:sz w:val="28"/>
          <w:szCs w:val="28"/>
          <w:lang w:val="ru-RU"/>
        </w:rPr>
        <w:fldChar w:fldCharType="end"/>
      </w:r>
      <w:r w:rsidRPr="00961C36">
        <w:rPr>
          <w:sz w:val="28"/>
          <w:szCs w:val="28"/>
          <w:lang w:val="ru-RU"/>
        </w:rPr>
        <w:t xml:space="preserve">]. </w:t>
      </w:r>
      <w:r w:rsidRPr="00961C36">
        <w:rPr>
          <w:sz w:val="28"/>
          <w:szCs w:val="28"/>
        </w:rPr>
        <w:t xml:space="preserve">За даними Державної прикордонної служби України, в 2014 </w:t>
      </w:r>
      <w:r w:rsidRPr="00961C36">
        <w:rPr>
          <w:sz w:val="28"/>
          <w:szCs w:val="28"/>
          <w:lang w:val="ru-RU"/>
        </w:rPr>
        <w:t xml:space="preserve">р. </w:t>
      </w:r>
      <w:r w:rsidRPr="00961C36">
        <w:rPr>
          <w:sz w:val="28"/>
          <w:szCs w:val="28"/>
        </w:rPr>
        <w:t xml:space="preserve">українці перетинали кордон з Польщею майже 7,7 </w:t>
      </w:r>
      <w:r w:rsidRPr="00961C36">
        <w:rPr>
          <w:sz w:val="28"/>
          <w:szCs w:val="28"/>
          <w:lang w:val="ru-RU"/>
        </w:rPr>
        <w:t>млн</w:t>
      </w:r>
      <w:r w:rsidR="006B24B9">
        <w:rPr>
          <w:sz w:val="28"/>
          <w:szCs w:val="28"/>
          <w:lang w:val="ru-RU"/>
        </w:rPr>
        <w:t>.</w:t>
      </w:r>
      <w:r w:rsidRPr="00961C36">
        <w:rPr>
          <w:sz w:val="28"/>
          <w:szCs w:val="28"/>
          <w:lang w:val="ru-RU"/>
        </w:rPr>
        <w:t xml:space="preserve"> </w:t>
      </w:r>
      <w:r w:rsidRPr="00961C36">
        <w:rPr>
          <w:sz w:val="28"/>
          <w:szCs w:val="28"/>
        </w:rPr>
        <w:t xml:space="preserve">разів, що становило понад третину всіх виїздів за межі держави. У 2015 р. тенденція до переорієнтації напряму зарубіжних поїздок була ще </w:t>
      </w:r>
      <w:proofErr w:type="spellStart"/>
      <w:r w:rsidRPr="00961C36">
        <w:rPr>
          <w:sz w:val="28"/>
          <w:szCs w:val="28"/>
        </w:rPr>
        <w:t>наочнішою</w:t>
      </w:r>
      <w:proofErr w:type="spellEnd"/>
      <w:r w:rsidRPr="00961C36">
        <w:rPr>
          <w:sz w:val="28"/>
          <w:szCs w:val="28"/>
        </w:rPr>
        <w:t>: чисельність відвідин Польщі сягнула 9,5 млн. Отже, візовий режим не був визначальним для обсягів і напрямів транскордонної мобільності українців.</w:t>
      </w:r>
    </w:p>
    <w:p w:rsidR="0045324B" w:rsidRPr="00961C36" w:rsidRDefault="0045324B" w:rsidP="0045324B">
      <w:pPr>
        <w:shd w:val="clear" w:color="auto" w:fill="FFFFFF"/>
        <w:spacing w:line="360" w:lineRule="auto"/>
        <w:ind w:firstLine="709"/>
        <w:jc w:val="both"/>
        <w:rPr>
          <w:sz w:val="28"/>
          <w:szCs w:val="28"/>
        </w:rPr>
      </w:pPr>
      <w:r w:rsidRPr="00961C36">
        <w:rPr>
          <w:sz w:val="28"/>
          <w:szCs w:val="28"/>
        </w:rPr>
        <w:t xml:space="preserve">Цьому є кілька причин. По-перше, процедури оформлення віз для українців поступово спрощувалися, кількість шенгенських віз, виданих громадянам, зростала. Якщо в 2010 </w:t>
      </w:r>
      <w:r w:rsidRPr="00961C36">
        <w:rPr>
          <w:sz w:val="28"/>
          <w:szCs w:val="28"/>
          <w:lang w:val="ru-RU"/>
        </w:rPr>
        <w:t xml:space="preserve">р. </w:t>
      </w:r>
      <w:r w:rsidRPr="00961C36">
        <w:rPr>
          <w:sz w:val="28"/>
          <w:szCs w:val="28"/>
        </w:rPr>
        <w:t xml:space="preserve">українці отримали 1,28 </w:t>
      </w:r>
      <w:r w:rsidRPr="00961C36">
        <w:rPr>
          <w:sz w:val="28"/>
          <w:szCs w:val="28"/>
          <w:lang w:val="ru-RU"/>
        </w:rPr>
        <w:t>млн</w:t>
      </w:r>
      <w:r w:rsidR="006B24B9">
        <w:rPr>
          <w:sz w:val="28"/>
          <w:szCs w:val="28"/>
          <w:lang w:val="ru-RU"/>
        </w:rPr>
        <w:t>.</w:t>
      </w:r>
      <w:r w:rsidRPr="00961C36">
        <w:rPr>
          <w:sz w:val="28"/>
          <w:szCs w:val="28"/>
          <w:lang w:val="ru-RU"/>
        </w:rPr>
        <w:t xml:space="preserve"> </w:t>
      </w:r>
      <w:r w:rsidRPr="00961C36">
        <w:rPr>
          <w:sz w:val="28"/>
          <w:szCs w:val="28"/>
        </w:rPr>
        <w:t xml:space="preserve">шенгенських віз, то в 2013 </w:t>
      </w:r>
      <w:r w:rsidRPr="00961C36">
        <w:rPr>
          <w:sz w:val="28"/>
          <w:szCs w:val="28"/>
          <w:lang w:val="ru-RU"/>
        </w:rPr>
        <w:t xml:space="preserve">р. </w:t>
      </w:r>
      <w:r w:rsidRPr="00961C36">
        <w:rPr>
          <w:sz w:val="28"/>
          <w:szCs w:val="28"/>
        </w:rPr>
        <w:t xml:space="preserve">– уже 1,56 </w:t>
      </w:r>
      <w:r w:rsidRPr="00961C36">
        <w:rPr>
          <w:sz w:val="28"/>
          <w:szCs w:val="28"/>
          <w:lang w:val="ru-RU"/>
        </w:rPr>
        <w:t xml:space="preserve">млн. </w:t>
      </w:r>
      <w:r w:rsidRPr="00961C36">
        <w:rPr>
          <w:sz w:val="28"/>
          <w:szCs w:val="28"/>
        </w:rPr>
        <w:t>Причому 38,6 % цих віз були багаторазовими [</w:t>
      </w:r>
      <w:r w:rsidR="00ED1979">
        <w:rPr>
          <w:sz w:val="28"/>
          <w:szCs w:val="28"/>
        </w:rPr>
        <w:fldChar w:fldCharType="begin"/>
      </w:r>
      <w:r w:rsidR="00ED1979">
        <w:rPr>
          <w:sz w:val="28"/>
          <w:szCs w:val="28"/>
        </w:rPr>
        <w:instrText xml:space="preserve"> REF _Ref473532882 \r \h </w:instrText>
      </w:r>
      <w:r w:rsidR="00ED1979">
        <w:rPr>
          <w:sz w:val="28"/>
          <w:szCs w:val="28"/>
        </w:rPr>
      </w:r>
      <w:r w:rsidR="00ED1979">
        <w:rPr>
          <w:sz w:val="28"/>
          <w:szCs w:val="28"/>
        </w:rPr>
        <w:fldChar w:fldCharType="separate"/>
      </w:r>
      <w:r w:rsidR="00561F33">
        <w:rPr>
          <w:sz w:val="28"/>
          <w:szCs w:val="28"/>
        </w:rPr>
        <w:t>70</w:t>
      </w:r>
      <w:r w:rsidR="00ED1979">
        <w:rPr>
          <w:sz w:val="28"/>
          <w:szCs w:val="28"/>
        </w:rPr>
        <w:fldChar w:fldCharType="end"/>
      </w:r>
      <w:r w:rsidRPr="00961C36">
        <w:rPr>
          <w:sz w:val="28"/>
          <w:szCs w:val="28"/>
        </w:rPr>
        <w:t xml:space="preserve">]. У 2014 </w:t>
      </w:r>
      <w:r w:rsidRPr="00961C36">
        <w:rPr>
          <w:sz w:val="28"/>
          <w:szCs w:val="28"/>
          <w:lang w:val="ru-RU"/>
        </w:rPr>
        <w:t xml:space="preserve">р. </w:t>
      </w:r>
      <w:r w:rsidRPr="00961C36">
        <w:rPr>
          <w:sz w:val="28"/>
          <w:szCs w:val="28"/>
        </w:rPr>
        <w:t>багаторазових віз було оформлено 52,4 %, у 2015 – 56,8 % [</w:t>
      </w:r>
      <w:r w:rsidR="00ED1979">
        <w:rPr>
          <w:sz w:val="28"/>
          <w:szCs w:val="28"/>
        </w:rPr>
        <w:fldChar w:fldCharType="begin"/>
      </w:r>
      <w:r w:rsidR="00ED1979">
        <w:rPr>
          <w:sz w:val="28"/>
          <w:szCs w:val="28"/>
        </w:rPr>
        <w:instrText xml:space="preserve"> REF _Ref473532886 \r \h </w:instrText>
      </w:r>
      <w:r w:rsidR="00ED1979">
        <w:rPr>
          <w:sz w:val="28"/>
          <w:szCs w:val="28"/>
        </w:rPr>
      </w:r>
      <w:r w:rsidR="00ED1979">
        <w:rPr>
          <w:sz w:val="28"/>
          <w:szCs w:val="28"/>
        </w:rPr>
        <w:fldChar w:fldCharType="separate"/>
      </w:r>
      <w:r w:rsidR="00561F33">
        <w:rPr>
          <w:sz w:val="28"/>
          <w:szCs w:val="28"/>
        </w:rPr>
        <w:t>89</w:t>
      </w:r>
      <w:r w:rsidR="00ED1979">
        <w:rPr>
          <w:sz w:val="28"/>
          <w:szCs w:val="28"/>
        </w:rPr>
        <w:fldChar w:fldCharType="end"/>
      </w:r>
      <w:r w:rsidRPr="00961C36">
        <w:rPr>
          <w:sz w:val="28"/>
          <w:szCs w:val="28"/>
        </w:rPr>
        <w:t>]. Цим частково пояснюється зменшення кількості оформлених українцям шенгенських віз – 1,35 млн. упродовж 2014 р., 1,19 млн. у 2015 р. Водночас кількість національних віз, оформлених низкою євро</w:t>
      </w:r>
      <w:r w:rsidRPr="00961C36">
        <w:rPr>
          <w:sz w:val="28"/>
          <w:szCs w:val="28"/>
        </w:rPr>
        <w:softHyphen/>
        <w:t xml:space="preserve">пейських держав, зокрема Польщею, продовжувала зростати. Так, у 2015 </w:t>
      </w:r>
      <w:r w:rsidRPr="00961C36">
        <w:rPr>
          <w:sz w:val="28"/>
          <w:szCs w:val="28"/>
          <w:lang w:val="ru-RU"/>
        </w:rPr>
        <w:t xml:space="preserve">р. </w:t>
      </w:r>
      <w:r w:rsidRPr="00961C36">
        <w:rPr>
          <w:sz w:val="28"/>
          <w:szCs w:val="28"/>
        </w:rPr>
        <w:t xml:space="preserve">польські консульства видали 922 тис. віз, проти 828 тис. у 2014 </w:t>
      </w:r>
      <w:r w:rsidRPr="00961C36">
        <w:rPr>
          <w:sz w:val="28"/>
          <w:szCs w:val="28"/>
          <w:lang w:val="ru-RU"/>
        </w:rPr>
        <w:t xml:space="preserve">р., </w:t>
      </w:r>
      <w:r w:rsidRPr="00961C36">
        <w:rPr>
          <w:sz w:val="28"/>
          <w:szCs w:val="28"/>
        </w:rPr>
        <w:t>полови</w:t>
      </w:r>
      <w:r w:rsidR="00822050">
        <w:rPr>
          <w:sz w:val="28"/>
          <w:szCs w:val="28"/>
        </w:rPr>
        <w:t>на з яких були на</w:t>
      </w:r>
      <w:r w:rsidR="00822050">
        <w:rPr>
          <w:sz w:val="28"/>
          <w:szCs w:val="28"/>
        </w:rPr>
        <w:softHyphen/>
        <w:t>ціональними [</w:t>
      </w:r>
      <w:r w:rsidR="00ED1979">
        <w:rPr>
          <w:sz w:val="28"/>
          <w:szCs w:val="28"/>
        </w:rPr>
        <w:fldChar w:fldCharType="begin"/>
      </w:r>
      <w:r w:rsidR="00ED1979">
        <w:rPr>
          <w:sz w:val="28"/>
          <w:szCs w:val="28"/>
        </w:rPr>
        <w:instrText xml:space="preserve"> REF _Ref473532891 \r \h </w:instrText>
      </w:r>
      <w:r w:rsidR="00ED1979">
        <w:rPr>
          <w:sz w:val="28"/>
          <w:szCs w:val="28"/>
        </w:rPr>
      </w:r>
      <w:r w:rsidR="00ED1979">
        <w:rPr>
          <w:sz w:val="28"/>
          <w:szCs w:val="28"/>
        </w:rPr>
        <w:fldChar w:fldCharType="separate"/>
      </w:r>
      <w:r w:rsidR="00561F33">
        <w:rPr>
          <w:sz w:val="28"/>
          <w:szCs w:val="28"/>
        </w:rPr>
        <w:t>83</w:t>
      </w:r>
      <w:r w:rsidR="00ED1979">
        <w:rPr>
          <w:sz w:val="28"/>
          <w:szCs w:val="28"/>
        </w:rPr>
        <w:fldChar w:fldCharType="end"/>
      </w:r>
      <w:r w:rsidRPr="00961C36">
        <w:rPr>
          <w:sz w:val="28"/>
          <w:szCs w:val="28"/>
        </w:rPr>
        <w:t>].</w:t>
      </w:r>
    </w:p>
    <w:p w:rsidR="0045324B" w:rsidRPr="00961C36" w:rsidRDefault="0045324B" w:rsidP="0045324B">
      <w:pPr>
        <w:shd w:val="clear" w:color="auto" w:fill="FFFFFF"/>
        <w:spacing w:line="360" w:lineRule="auto"/>
        <w:ind w:firstLine="709"/>
        <w:jc w:val="both"/>
        <w:rPr>
          <w:sz w:val="28"/>
          <w:szCs w:val="28"/>
        </w:rPr>
      </w:pPr>
      <w:r w:rsidRPr="00961C36">
        <w:rPr>
          <w:sz w:val="28"/>
          <w:szCs w:val="28"/>
        </w:rPr>
        <w:t xml:space="preserve">Друга обставина, що сприяє поїздкам українців до Європи – візові </w:t>
      </w:r>
      <w:r w:rsidRPr="00961C36">
        <w:rPr>
          <w:sz w:val="28"/>
          <w:szCs w:val="28"/>
        </w:rPr>
        <w:lastRenderedPageBreak/>
        <w:t>привілеї, якими користуються громадяни України, що належать до меншин центрально</w:t>
      </w:r>
      <w:r w:rsidRPr="00961C36">
        <w:rPr>
          <w:sz w:val="28"/>
          <w:szCs w:val="28"/>
        </w:rPr>
        <w:softHyphen/>
        <w:t xml:space="preserve">європейських націй. Наприклад, «карту поляка», що підтверджує належність до польського народу, з початку її запровадження в 2008 </w:t>
      </w:r>
      <w:r w:rsidRPr="00961C36">
        <w:rPr>
          <w:sz w:val="28"/>
          <w:szCs w:val="28"/>
          <w:lang w:val="ru-RU"/>
        </w:rPr>
        <w:t xml:space="preserve">р. </w:t>
      </w:r>
      <w:r w:rsidRPr="00961C36">
        <w:rPr>
          <w:sz w:val="28"/>
          <w:szCs w:val="28"/>
        </w:rPr>
        <w:t xml:space="preserve">і до кінця 2014 </w:t>
      </w:r>
      <w:r w:rsidRPr="00961C36">
        <w:rPr>
          <w:sz w:val="28"/>
          <w:szCs w:val="28"/>
          <w:lang w:val="ru-RU"/>
        </w:rPr>
        <w:t xml:space="preserve">р. </w:t>
      </w:r>
      <w:r w:rsidRPr="00961C36">
        <w:rPr>
          <w:sz w:val="28"/>
          <w:szCs w:val="28"/>
        </w:rPr>
        <w:t>отрима</w:t>
      </w:r>
      <w:r w:rsidR="00822050">
        <w:rPr>
          <w:sz w:val="28"/>
          <w:szCs w:val="28"/>
        </w:rPr>
        <w:t>ли 57,5 тис. громадян України [</w:t>
      </w:r>
      <w:r w:rsidR="00ED1979">
        <w:rPr>
          <w:sz w:val="28"/>
          <w:szCs w:val="28"/>
        </w:rPr>
        <w:fldChar w:fldCharType="begin"/>
      </w:r>
      <w:r w:rsidR="00ED1979">
        <w:rPr>
          <w:sz w:val="28"/>
          <w:szCs w:val="28"/>
        </w:rPr>
        <w:instrText xml:space="preserve"> REF _Ref473532905 \r \h </w:instrText>
      </w:r>
      <w:r w:rsidR="00ED1979">
        <w:rPr>
          <w:sz w:val="28"/>
          <w:szCs w:val="28"/>
        </w:rPr>
      </w:r>
      <w:r w:rsidR="00ED1979">
        <w:rPr>
          <w:sz w:val="28"/>
          <w:szCs w:val="28"/>
        </w:rPr>
        <w:fldChar w:fldCharType="separate"/>
      </w:r>
      <w:r w:rsidR="00561F33">
        <w:rPr>
          <w:sz w:val="28"/>
          <w:szCs w:val="28"/>
        </w:rPr>
        <w:t>18</w:t>
      </w:r>
      <w:r w:rsidR="00ED1979">
        <w:rPr>
          <w:sz w:val="28"/>
          <w:szCs w:val="28"/>
        </w:rPr>
        <w:fldChar w:fldCharType="end"/>
      </w:r>
      <w:r w:rsidRPr="00961C36">
        <w:rPr>
          <w:sz w:val="28"/>
          <w:szCs w:val="28"/>
        </w:rPr>
        <w:t>]. Цей документ забезпечує безкоштовне оформлення польської візи, яка дає змогу неодноразово в’їжджати та перебувати протягом року в Польщі, а також подорожувати до інших шенгенських держав на строк до 90 днів. Візові привілеї мають також власники документів, які підтверджують статус «закордонного угорця», «закордонного словака», «закордонного чеха».</w:t>
      </w:r>
    </w:p>
    <w:p w:rsidR="0045324B" w:rsidRPr="00961C36" w:rsidRDefault="0045324B" w:rsidP="0045324B">
      <w:pPr>
        <w:shd w:val="clear" w:color="auto" w:fill="FFFFFF"/>
        <w:spacing w:line="360" w:lineRule="auto"/>
        <w:ind w:firstLine="709"/>
        <w:jc w:val="both"/>
        <w:rPr>
          <w:sz w:val="28"/>
          <w:szCs w:val="28"/>
        </w:rPr>
      </w:pPr>
      <w:r w:rsidRPr="00961C36">
        <w:rPr>
          <w:sz w:val="28"/>
          <w:szCs w:val="28"/>
        </w:rPr>
        <w:t>По-третє, доволі багато українців можуть подорожувати до сусідніх країн ЄС вза</w:t>
      </w:r>
      <w:r w:rsidRPr="00961C36">
        <w:rPr>
          <w:sz w:val="28"/>
          <w:szCs w:val="28"/>
        </w:rPr>
        <w:softHyphen/>
        <w:t xml:space="preserve">галі без віз. Це кілька мільйонів мешканців прикордоння, які мають право в’їжджати у </w:t>
      </w:r>
      <w:proofErr w:type="spellStart"/>
      <w:r w:rsidRPr="00961C36">
        <w:rPr>
          <w:sz w:val="28"/>
          <w:szCs w:val="28"/>
        </w:rPr>
        <w:t>тридцятикілометрову</w:t>
      </w:r>
      <w:proofErr w:type="spellEnd"/>
      <w:r w:rsidRPr="00961C36">
        <w:rPr>
          <w:sz w:val="28"/>
          <w:szCs w:val="28"/>
        </w:rPr>
        <w:t xml:space="preserve"> прикордонну смугу сусідніх держав згідно з угодами про так званий «малий прикордонний рух». Їх укладено з Угорщиною в 2007 </w:t>
      </w:r>
      <w:r w:rsidRPr="00961C36">
        <w:rPr>
          <w:sz w:val="28"/>
          <w:szCs w:val="28"/>
          <w:lang w:val="ru-RU"/>
        </w:rPr>
        <w:t xml:space="preserve">р., </w:t>
      </w:r>
      <w:r w:rsidRPr="00961C36">
        <w:rPr>
          <w:sz w:val="28"/>
          <w:szCs w:val="28"/>
        </w:rPr>
        <w:t xml:space="preserve">Польщею та Словаччиною в 2008 </w:t>
      </w:r>
      <w:r w:rsidRPr="00961C36">
        <w:rPr>
          <w:sz w:val="28"/>
          <w:szCs w:val="28"/>
          <w:lang w:val="ru-RU"/>
        </w:rPr>
        <w:t xml:space="preserve">р., </w:t>
      </w:r>
      <w:r w:rsidRPr="00961C36">
        <w:rPr>
          <w:sz w:val="28"/>
          <w:szCs w:val="28"/>
        </w:rPr>
        <w:t xml:space="preserve">Румунією – в 2014 </w:t>
      </w:r>
      <w:r w:rsidRPr="00961C36">
        <w:rPr>
          <w:sz w:val="28"/>
          <w:szCs w:val="28"/>
          <w:lang w:val="ru-RU"/>
        </w:rPr>
        <w:t xml:space="preserve">р. </w:t>
      </w:r>
      <w:r w:rsidRPr="00961C36">
        <w:rPr>
          <w:sz w:val="28"/>
          <w:szCs w:val="28"/>
        </w:rPr>
        <w:t xml:space="preserve">За даними опитування, яке провели польські статистичні служби, 64,3 % українців, які перетинали польський кордон, проживали у </w:t>
      </w:r>
      <w:proofErr w:type="spellStart"/>
      <w:r w:rsidRPr="00961C36">
        <w:rPr>
          <w:sz w:val="28"/>
          <w:szCs w:val="28"/>
        </w:rPr>
        <w:t>тридцятикілометровій</w:t>
      </w:r>
      <w:proofErr w:type="spellEnd"/>
      <w:r w:rsidRPr="00961C36">
        <w:rPr>
          <w:sz w:val="28"/>
          <w:szCs w:val="28"/>
        </w:rPr>
        <w:t xml:space="preserve"> прикордонній смузі. На відстані 30–50 </w:t>
      </w:r>
      <w:r w:rsidRPr="00961C36">
        <w:rPr>
          <w:sz w:val="28"/>
          <w:szCs w:val="28"/>
          <w:lang w:val="ru-RU"/>
        </w:rPr>
        <w:t xml:space="preserve">км </w:t>
      </w:r>
      <w:r w:rsidRPr="00961C36">
        <w:rPr>
          <w:sz w:val="28"/>
          <w:szCs w:val="28"/>
        </w:rPr>
        <w:t xml:space="preserve">від кордону мешкали 10,7 % міжнародних пасажирів, 50–100 </w:t>
      </w:r>
      <w:r w:rsidRPr="00961C36">
        <w:rPr>
          <w:sz w:val="28"/>
          <w:szCs w:val="28"/>
          <w:lang w:val="ru-RU"/>
        </w:rPr>
        <w:t xml:space="preserve">км </w:t>
      </w:r>
      <w:r w:rsidRPr="00961C36">
        <w:rPr>
          <w:sz w:val="28"/>
          <w:szCs w:val="28"/>
        </w:rPr>
        <w:t xml:space="preserve">– 15,1 %, і лише 9,9 % – на відстані понад 100 </w:t>
      </w:r>
      <w:r w:rsidRPr="00961C36">
        <w:rPr>
          <w:sz w:val="28"/>
          <w:szCs w:val="28"/>
          <w:lang w:val="ru-RU"/>
        </w:rPr>
        <w:t xml:space="preserve">км </w:t>
      </w:r>
      <w:r w:rsidR="00822050">
        <w:rPr>
          <w:sz w:val="28"/>
          <w:szCs w:val="28"/>
        </w:rPr>
        <w:t>від кордону [</w:t>
      </w:r>
      <w:r w:rsidR="00ED1979">
        <w:rPr>
          <w:sz w:val="28"/>
          <w:szCs w:val="28"/>
        </w:rPr>
        <w:fldChar w:fldCharType="begin"/>
      </w:r>
      <w:r w:rsidR="00ED1979">
        <w:rPr>
          <w:sz w:val="28"/>
          <w:szCs w:val="28"/>
        </w:rPr>
        <w:instrText xml:space="preserve"> REF _Ref473532912 \r \h </w:instrText>
      </w:r>
      <w:r w:rsidR="00ED1979">
        <w:rPr>
          <w:sz w:val="28"/>
          <w:szCs w:val="28"/>
        </w:rPr>
      </w:r>
      <w:r w:rsidR="00ED1979">
        <w:rPr>
          <w:sz w:val="28"/>
          <w:szCs w:val="28"/>
        </w:rPr>
        <w:fldChar w:fldCharType="separate"/>
      </w:r>
      <w:r w:rsidR="00561F33">
        <w:rPr>
          <w:sz w:val="28"/>
          <w:szCs w:val="28"/>
        </w:rPr>
        <w:t>67</w:t>
      </w:r>
      <w:r w:rsidR="00ED1979">
        <w:rPr>
          <w:sz w:val="28"/>
          <w:szCs w:val="28"/>
        </w:rPr>
        <w:fldChar w:fldCharType="end"/>
      </w:r>
      <w:r w:rsidRPr="00961C36">
        <w:rPr>
          <w:sz w:val="28"/>
          <w:szCs w:val="28"/>
        </w:rPr>
        <w:t>].</w:t>
      </w:r>
    </w:p>
    <w:p w:rsidR="0045324B" w:rsidRPr="00961C36" w:rsidRDefault="0045324B" w:rsidP="0045324B">
      <w:pPr>
        <w:shd w:val="clear" w:color="auto" w:fill="FFFFFF"/>
        <w:spacing w:line="360" w:lineRule="auto"/>
        <w:ind w:firstLine="709"/>
        <w:jc w:val="both"/>
        <w:rPr>
          <w:sz w:val="28"/>
          <w:szCs w:val="28"/>
        </w:rPr>
      </w:pPr>
      <w:r w:rsidRPr="00961C36">
        <w:rPr>
          <w:sz w:val="28"/>
          <w:szCs w:val="28"/>
        </w:rPr>
        <w:t>Таким чином, найбільш мобільними у західному напрямі є мешканці Західної України. Водночас саме вони, як свідчать соціологічні опитування, особливо за</w:t>
      </w:r>
      <w:r w:rsidRPr="00961C36">
        <w:rPr>
          <w:sz w:val="28"/>
          <w:szCs w:val="28"/>
        </w:rPr>
        <w:softHyphen/>
        <w:t xml:space="preserve">цікавлені у вільному пересуванні Європою. Натомість на сході країни переважають ті, хто не вважає скасування візового режиму з ЄС чимось значущим. За опитуваннями, якщо у 2016 </w:t>
      </w:r>
      <w:r w:rsidRPr="00961C36">
        <w:rPr>
          <w:sz w:val="28"/>
          <w:szCs w:val="28"/>
          <w:lang w:val="ru-RU"/>
        </w:rPr>
        <w:t xml:space="preserve">р. </w:t>
      </w:r>
      <w:r w:rsidRPr="00961C36">
        <w:rPr>
          <w:sz w:val="28"/>
          <w:szCs w:val="28"/>
        </w:rPr>
        <w:t>буде запроваджено безвізовий режим, то готовність скористатися ним і поїхати до країн Шенгенської зони декларували лише 18 % жителів Донбасу, тод</w:t>
      </w:r>
      <w:r w:rsidR="00822050">
        <w:rPr>
          <w:sz w:val="28"/>
          <w:szCs w:val="28"/>
        </w:rPr>
        <w:t>і як західних областей – 45 % [</w:t>
      </w:r>
      <w:r w:rsidR="00ED1979">
        <w:rPr>
          <w:sz w:val="28"/>
          <w:szCs w:val="28"/>
        </w:rPr>
        <w:fldChar w:fldCharType="begin"/>
      </w:r>
      <w:r w:rsidR="00ED1979">
        <w:rPr>
          <w:sz w:val="28"/>
          <w:szCs w:val="28"/>
        </w:rPr>
        <w:instrText xml:space="preserve"> REF _Ref473532842 \r \h </w:instrText>
      </w:r>
      <w:r w:rsidR="00ED1979">
        <w:rPr>
          <w:sz w:val="28"/>
          <w:szCs w:val="28"/>
        </w:rPr>
      </w:r>
      <w:r w:rsidR="00ED1979">
        <w:rPr>
          <w:sz w:val="28"/>
          <w:szCs w:val="28"/>
        </w:rPr>
        <w:fldChar w:fldCharType="separate"/>
      </w:r>
      <w:r w:rsidR="00561F33">
        <w:rPr>
          <w:sz w:val="28"/>
          <w:szCs w:val="28"/>
        </w:rPr>
        <w:t>66</w:t>
      </w:r>
      <w:r w:rsidR="00ED1979">
        <w:rPr>
          <w:sz w:val="28"/>
          <w:szCs w:val="28"/>
        </w:rPr>
        <w:fldChar w:fldCharType="end"/>
      </w:r>
      <w:r w:rsidRPr="00961C36">
        <w:rPr>
          <w:sz w:val="28"/>
          <w:szCs w:val="28"/>
        </w:rPr>
        <w:t>]. Тобто, скористатися вигодами безвізового режиму налаштоване передовсім населення, яке й дотепер активно подорожувало в ЄС. Лібералізація ві</w:t>
      </w:r>
      <w:r w:rsidRPr="00961C36">
        <w:rPr>
          <w:sz w:val="28"/>
          <w:szCs w:val="28"/>
        </w:rPr>
        <w:softHyphen/>
        <w:t xml:space="preserve">зового режиму кардинально не вплине ні на умови перетину кордону цими людьми, ні на суттєве збільшення кількості тих, хто </w:t>
      </w:r>
      <w:r w:rsidRPr="00961C36">
        <w:rPr>
          <w:sz w:val="28"/>
          <w:szCs w:val="28"/>
        </w:rPr>
        <w:lastRenderedPageBreak/>
        <w:t>подорожує.</w:t>
      </w:r>
    </w:p>
    <w:p w:rsidR="0045324B" w:rsidRPr="00961C36" w:rsidRDefault="0045324B" w:rsidP="0045324B">
      <w:pPr>
        <w:shd w:val="clear" w:color="auto" w:fill="FFFFFF"/>
        <w:spacing w:line="360" w:lineRule="auto"/>
        <w:ind w:firstLine="709"/>
        <w:jc w:val="both"/>
        <w:rPr>
          <w:sz w:val="28"/>
          <w:szCs w:val="28"/>
        </w:rPr>
      </w:pPr>
      <w:r w:rsidRPr="00961C36">
        <w:rPr>
          <w:sz w:val="28"/>
          <w:szCs w:val="28"/>
        </w:rPr>
        <w:t>Для розуміння впливу скасування візового режиму на транскордонну мобільність українців необхідно зважати на мету їхніх зарубіжних виїздів. Опитування громад</w:t>
      </w:r>
      <w:r w:rsidRPr="00961C36">
        <w:rPr>
          <w:sz w:val="28"/>
          <w:szCs w:val="28"/>
        </w:rPr>
        <w:softHyphen/>
        <w:t>ської думки однозначно свідчать, що жителі будь-якого регіону країни хотіли б по</w:t>
      </w:r>
      <w:r w:rsidRPr="00961C36">
        <w:rPr>
          <w:sz w:val="28"/>
          <w:szCs w:val="28"/>
        </w:rPr>
        <w:softHyphen/>
        <w:t>їхати до країн Шенгенської зо</w:t>
      </w:r>
      <w:r w:rsidR="00822050">
        <w:rPr>
          <w:sz w:val="28"/>
          <w:szCs w:val="28"/>
        </w:rPr>
        <w:t>ни передовсім з метою туризму [</w:t>
      </w:r>
      <w:r w:rsidR="00ED1979">
        <w:rPr>
          <w:sz w:val="28"/>
          <w:szCs w:val="28"/>
        </w:rPr>
        <w:fldChar w:fldCharType="begin"/>
      </w:r>
      <w:r w:rsidR="00ED1979">
        <w:rPr>
          <w:sz w:val="28"/>
          <w:szCs w:val="28"/>
        </w:rPr>
        <w:instrText xml:space="preserve"> REF _Ref473532842 \r \h </w:instrText>
      </w:r>
      <w:r w:rsidR="00ED1979">
        <w:rPr>
          <w:sz w:val="28"/>
          <w:szCs w:val="28"/>
        </w:rPr>
      </w:r>
      <w:r w:rsidR="00ED1979">
        <w:rPr>
          <w:sz w:val="28"/>
          <w:szCs w:val="28"/>
        </w:rPr>
        <w:fldChar w:fldCharType="separate"/>
      </w:r>
      <w:r w:rsidR="00561F33">
        <w:rPr>
          <w:sz w:val="28"/>
          <w:szCs w:val="28"/>
        </w:rPr>
        <w:t>66</w:t>
      </w:r>
      <w:r w:rsidR="00ED1979">
        <w:rPr>
          <w:sz w:val="28"/>
          <w:szCs w:val="28"/>
        </w:rPr>
        <w:fldChar w:fldCharType="end"/>
      </w:r>
      <w:r w:rsidRPr="00961C36">
        <w:rPr>
          <w:sz w:val="28"/>
          <w:szCs w:val="28"/>
        </w:rPr>
        <w:t xml:space="preserve">]. Якщо на початку </w:t>
      </w:r>
      <w:r w:rsidRPr="00961C36">
        <w:rPr>
          <w:sz w:val="28"/>
          <w:szCs w:val="28"/>
          <w:lang w:val="ru-RU"/>
        </w:rPr>
        <w:t xml:space="preserve">2000-х </w:t>
      </w:r>
      <w:r w:rsidRPr="00961C36">
        <w:rPr>
          <w:sz w:val="28"/>
          <w:szCs w:val="28"/>
        </w:rPr>
        <w:t xml:space="preserve">років українці здійснювали лише близько 300 тис. туристичних подорожей за кордон на рік, то в 2013 </w:t>
      </w:r>
      <w:r w:rsidRPr="00961C36">
        <w:rPr>
          <w:sz w:val="28"/>
          <w:szCs w:val="28"/>
          <w:lang w:val="ru-RU"/>
        </w:rPr>
        <w:t xml:space="preserve">р. </w:t>
      </w:r>
      <w:r w:rsidRPr="00961C36">
        <w:rPr>
          <w:sz w:val="28"/>
          <w:szCs w:val="28"/>
        </w:rPr>
        <w:t xml:space="preserve">– 2,5 </w:t>
      </w:r>
      <w:r w:rsidRPr="00961C36">
        <w:rPr>
          <w:sz w:val="28"/>
          <w:szCs w:val="28"/>
          <w:lang w:val="ru-RU"/>
        </w:rPr>
        <w:t xml:space="preserve">млн. </w:t>
      </w:r>
      <w:r w:rsidRPr="00961C36">
        <w:rPr>
          <w:sz w:val="28"/>
          <w:szCs w:val="28"/>
        </w:rPr>
        <w:t xml:space="preserve">За підрахунками фахівців, в 2011 </w:t>
      </w:r>
      <w:r w:rsidRPr="00961C36">
        <w:rPr>
          <w:sz w:val="28"/>
          <w:szCs w:val="28"/>
          <w:lang w:val="ru-RU"/>
        </w:rPr>
        <w:t xml:space="preserve">р. </w:t>
      </w:r>
      <w:r w:rsidRPr="00961C36">
        <w:rPr>
          <w:sz w:val="28"/>
          <w:szCs w:val="28"/>
        </w:rPr>
        <w:t>на турис</w:t>
      </w:r>
      <w:r w:rsidRPr="00961C36">
        <w:rPr>
          <w:sz w:val="28"/>
          <w:szCs w:val="28"/>
        </w:rPr>
        <w:softHyphen/>
        <w:t xml:space="preserve">тичні та рекреаційні зарубіжні подорожі українці витратили 3,8 </w:t>
      </w:r>
      <w:r w:rsidRPr="00961C36">
        <w:rPr>
          <w:sz w:val="28"/>
          <w:szCs w:val="28"/>
          <w:lang w:val="ru-RU"/>
        </w:rPr>
        <w:t xml:space="preserve">млрд. </w:t>
      </w:r>
      <w:r w:rsidRPr="00961C36">
        <w:rPr>
          <w:sz w:val="28"/>
          <w:szCs w:val="28"/>
        </w:rPr>
        <w:t xml:space="preserve">доларів </w:t>
      </w:r>
      <w:r w:rsidRPr="00961C36">
        <w:rPr>
          <w:sz w:val="28"/>
          <w:szCs w:val="28"/>
          <w:lang w:val="ru-RU"/>
        </w:rPr>
        <w:t xml:space="preserve">США, </w:t>
      </w:r>
      <w:r w:rsidRPr="00961C36">
        <w:rPr>
          <w:sz w:val="28"/>
          <w:szCs w:val="28"/>
        </w:rPr>
        <w:t xml:space="preserve">в 2012 </w:t>
      </w:r>
      <w:r w:rsidRPr="00961C36">
        <w:rPr>
          <w:sz w:val="28"/>
          <w:szCs w:val="28"/>
          <w:lang w:val="ru-RU"/>
        </w:rPr>
        <w:t xml:space="preserve">р. </w:t>
      </w:r>
      <w:r w:rsidRPr="00961C36">
        <w:rPr>
          <w:sz w:val="28"/>
          <w:szCs w:val="28"/>
        </w:rPr>
        <w:t xml:space="preserve">– 4,5 </w:t>
      </w:r>
      <w:r w:rsidRPr="00961C36">
        <w:rPr>
          <w:sz w:val="28"/>
          <w:szCs w:val="28"/>
          <w:lang w:val="ru-RU"/>
        </w:rPr>
        <w:t>млрд</w:t>
      </w:r>
      <w:r w:rsidR="006B24B9">
        <w:rPr>
          <w:sz w:val="28"/>
          <w:szCs w:val="28"/>
          <w:lang w:val="ru-RU"/>
        </w:rPr>
        <w:t>.</w:t>
      </w:r>
      <w:r w:rsidRPr="00961C36">
        <w:rPr>
          <w:sz w:val="28"/>
          <w:szCs w:val="28"/>
          <w:lang w:val="ru-RU"/>
        </w:rPr>
        <w:t xml:space="preserve">, </w:t>
      </w:r>
      <w:r w:rsidRPr="00961C36">
        <w:rPr>
          <w:sz w:val="28"/>
          <w:szCs w:val="28"/>
        </w:rPr>
        <w:t xml:space="preserve">а в 2013 </w:t>
      </w:r>
      <w:r w:rsidRPr="00961C36">
        <w:rPr>
          <w:sz w:val="28"/>
          <w:szCs w:val="28"/>
          <w:lang w:val="ru-RU"/>
        </w:rPr>
        <w:t xml:space="preserve">р. </w:t>
      </w:r>
      <w:r w:rsidRPr="00961C36">
        <w:rPr>
          <w:sz w:val="28"/>
          <w:szCs w:val="28"/>
        </w:rPr>
        <w:t xml:space="preserve">ці витрати сягнули 6 </w:t>
      </w:r>
      <w:r w:rsidRPr="00961C36">
        <w:rPr>
          <w:sz w:val="28"/>
          <w:szCs w:val="28"/>
          <w:lang w:val="ru-RU"/>
        </w:rPr>
        <w:t>млрд</w:t>
      </w:r>
      <w:r w:rsidR="006B24B9">
        <w:rPr>
          <w:sz w:val="28"/>
          <w:szCs w:val="28"/>
          <w:lang w:val="ru-RU"/>
        </w:rPr>
        <w:t>.</w:t>
      </w:r>
      <w:r w:rsidRPr="00961C36">
        <w:rPr>
          <w:sz w:val="28"/>
          <w:szCs w:val="28"/>
          <w:lang w:val="ru-RU"/>
        </w:rPr>
        <w:t xml:space="preserve"> </w:t>
      </w:r>
      <w:r w:rsidR="00822050">
        <w:rPr>
          <w:sz w:val="28"/>
          <w:szCs w:val="28"/>
        </w:rPr>
        <w:t>доларів [</w:t>
      </w:r>
      <w:r w:rsidR="00ED1979">
        <w:rPr>
          <w:sz w:val="28"/>
          <w:szCs w:val="28"/>
        </w:rPr>
        <w:fldChar w:fldCharType="begin"/>
      </w:r>
      <w:r w:rsidR="00ED1979">
        <w:rPr>
          <w:sz w:val="28"/>
          <w:szCs w:val="28"/>
        </w:rPr>
        <w:instrText xml:space="preserve"> REF _Ref473532947 \r \h </w:instrText>
      </w:r>
      <w:r w:rsidR="00ED1979">
        <w:rPr>
          <w:sz w:val="28"/>
          <w:szCs w:val="28"/>
        </w:rPr>
      </w:r>
      <w:r w:rsidR="00ED1979">
        <w:rPr>
          <w:sz w:val="28"/>
          <w:szCs w:val="28"/>
        </w:rPr>
        <w:fldChar w:fldCharType="separate"/>
      </w:r>
      <w:r w:rsidR="00561F33">
        <w:rPr>
          <w:sz w:val="28"/>
          <w:szCs w:val="28"/>
        </w:rPr>
        <w:t>3</w:t>
      </w:r>
      <w:r w:rsidR="00ED1979">
        <w:rPr>
          <w:sz w:val="28"/>
          <w:szCs w:val="28"/>
        </w:rPr>
        <w:fldChar w:fldCharType="end"/>
      </w:r>
      <w:r w:rsidRPr="00961C36">
        <w:rPr>
          <w:sz w:val="28"/>
          <w:szCs w:val="28"/>
        </w:rPr>
        <w:t>]. Необхідність оформлення віз не стримувала розвитку виїзного туризму, головна його передумо</w:t>
      </w:r>
      <w:r w:rsidRPr="00961C36">
        <w:rPr>
          <w:sz w:val="28"/>
          <w:szCs w:val="28"/>
        </w:rPr>
        <w:softHyphen/>
        <w:t>ва – наявність достатніх для відпочинку за кордоном коштів.</w:t>
      </w:r>
    </w:p>
    <w:p w:rsidR="0045324B" w:rsidRPr="00961C36" w:rsidRDefault="0045324B" w:rsidP="0045324B">
      <w:pPr>
        <w:shd w:val="clear" w:color="auto" w:fill="FFFFFF"/>
        <w:spacing w:line="360" w:lineRule="auto"/>
        <w:ind w:firstLine="709"/>
        <w:jc w:val="both"/>
        <w:rPr>
          <w:sz w:val="28"/>
          <w:szCs w:val="28"/>
        </w:rPr>
      </w:pPr>
      <w:r w:rsidRPr="00961C36">
        <w:rPr>
          <w:sz w:val="28"/>
          <w:szCs w:val="28"/>
        </w:rPr>
        <w:t>Однак нині ситуація змінилася. За умов зовнішньої агресії та війни економічна ситуація в Україні суттєво погіршилася, рівень життя населення знизився. Середньо</w:t>
      </w:r>
      <w:r w:rsidRPr="00961C36">
        <w:rPr>
          <w:sz w:val="28"/>
          <w:szCs w:val="28"/>
        </w:rPr>
        <w:softHyphen/>
        <w:t xml:space="preserve">місячна реальна заробітна плата становила в 2014 </w:t>
      </w:r>
      <w:r w:rsidRPr="00961C36">
        <w:rPr>
          <w:sz w:val="28"/>
          <w:szCs w:val="28"/>
          <w:lang w:val="ru-RU"/>
        </w:rPr>
        <w:t xml:space="preserve">р. </w:t>
      </w:r>
      <w:r w:rsidRPr="00961C36">
        <w:rPr>
          <w:sz w:val="28"/>
          <w:szCs w:val="28"/>
        </w:rPr>
        <w:t xml:space="preserve">лише 93,5 % від рівня 2013 </w:t>
      </w:r>
      <w:r w:rsidRPr="00961C36">
        <w:rPr>
          <w:sz w:val="28"/>
          <w:szCs w:val="28"/>
          <w:lang w:val="ru-RU"/>
        </w:rPr>
        <w:t xml:space="preserve">р., </w:t>
      </w:r>
      <w:r w:rsidRPr="00961C36">
        <w:rPr>
          <w:sz w:val="28"/>
          <w:szCs w:val="28"/>
        </w:rPr>
        <w:t xml:space="preserve">а в 2015 </w:t>
      </w:r>
      <w:r w:rsidRPr="00961C36">
        <w:rPr>
          <w:sz w:val="28"/>
          <w:szCs w:val="28"/>
          <w:lang w:val="ru-RU"/>
        </w:rPr>
        <w:t xml:space="preserve">р. </w:t>
      </w:r>
      <w:r w:rsidRPr="00961C36">
        <w:rPr>
          <w:sz w:val="28"/>
          <w:szCs w:val="28"/>
        </w:rPr>
        <w:t xml:space="preserve">– 79,8 % від рівня 2014 </w:t>
      </w:r>
      <w:r w:rsidRPr="00961C36">
        <w:rPr>
          <w:sz w:val="28"/>
          <w:szCs w:val="28"/>
          <w:lang w:val="ru-RU"/>
        </w:rPr>
        <w:t xml:space="preserve">р. </w:t>
      </w:r>
      <w:r w:rsidRPr="00961C36">
        <w:rPr>
          <w:sz w:val="28"/>
          <w:szCs w:val="28"/>
        </w:rPr>
        <w:t xml:space="preserve">Водночас споживчі ціни підвищилися в 2015 </w:t>
      </w:r>
      <w:r w:rsidRPr="00961C36">
        <w:rPr>
          <w:sz w:val="28"/>
          <w:szCs w:val="28"/>
          <w:lang w:val="ru-RU"/>
        </w:rPr>
        <w:t xml:space="preserve">р. </w:t>
      </w:r>
      <w:r w:rsidRPr="00961C36">
        <w:rPr>
          <w:sz w:val="28"/>
          <w:szCs w:val="28"/>
        </w:rPr>
        <w:t>на 43,3 % [</w:t>
      </w:r>
      <w:r w:rsidR="00ED1979">
        <w:rPr>
          <w:sz w:val="28"/>
          <w:szCs w:val="28"/>
        </w:rPr>
        <w:fldChar w:fldCharType="begin"/>
      </w:r>
      <w:r w:rsidR="00ED1979">
        <w:rPr>
          <w:sz w:val="28"/>
          <w:szCs w:val="28"/>
        </w:rPr>
        <w:instrText xml:space="preserve"> REF _Ref438673791 \r \h </w:instrText>
      </w:r>
      <w:r w:rsidR="00ED1979">
        <w:rPr>
          <w:sz w:val="28"/>
          <w:szCs w:val="28"/>
        </w:rPr>
      </w:r>
      <w:r w:rsidR="00ED1979">
        <w:rPr>
          <w:sz w:val="28"/>
          <w:szCs w:val="28"/>
        </w:rPr>
        <w:fldChar w:fldCharType="separate"/>
      </w:r>
      <w:r w:rsidR="00561F33">
        <w:rPr>
          <w:sz w:val="28"/>
          <w:szCs w:val="28"/>
        </w:rPr>
        <w:t>38</w:t>
      </w:r>
      <w:r w:rsidR="00ED1979">
        <w:rPr>
          <w:sz w:val="28"/>
          <w:szCs w:val="28"/>
        </w:rPr>
        <w:fldChar w:fldCharType="end"/>
      </w:r>
      <w:r w:rsidRPr="00961C36">
        <w:rPr>
          <w:sz w:val="28"/>
          <w:szCs w:val="28"/>
        </w:rPr>
        <w:t>]. За даними соціологів, майже 70 % українців були змушені відмовити</w:t>
      </w:r>
      <w:r w:rsidR="00822050">
        <w:rPr>
          <w:sz w:val="28"/>
          <w:szCs w:val="28"/>
        </w:rPr>
        <w:t>ся від літнього відпочинку [</w:t>
      </w:r>
      <w:r w:rsidR="00ED1979">
        <w:rPr>
          <w:sz w:val="28"/>
          <w:szCs w:val="28"/>
        </w:rPr>
        <w:fldChar w:fldCharType="begin"/>
      </w:r>
      <w:r w:rsidR="00ED1979">
        <w:rPr>
          <w:sz w:val="28"/>
          <w:szCs w:val="28"/>
        </w:rPr>
        <w:instrText xml:space="preserve"> REF _Ref473532969 \r \h </w:instrText>
      </w:r>
      <w:r w:rsidR="00ED1979">
        <w:rPr>
          <w:sz w:val="28"/>
          <w:szCs w:val="28"/>
        </w:rPr>
      </w:r>
      <w:r w:rsidR="00ED1979">
        <w:rPr>
          <w:sz w:val="28"/>
          <w:szCs w:val="28"/>
        </w:rPr>
        <w:fldChar w:fldCharType="separate"/>
      </w:r>
      <w:r w:rsidR="00561F33">
        <w:rPr>
          <w:sz w:val="28"/>
          <w:szCs w:val="28"/>
        </w:rPr>
        <w:t>2</w:t>
      </w:r>
      <w:r w:rsidR="00ED1979">
        <w:rPr>
          <w:sz w:val="28"/>
          <w:szCs w:val="28"/>
        </w:rPr>
        <w:fldChar w:fldCharType="end"/>
      </w:r>
      <w:r w:rsidRPr="00961C36">
        <w:rPr>
          <w:sz w:val="28"/>
          <w:szCs w:val="28"/>
        </w:rPr>
        <w:t xml:space="preserve">]. Кількість українців, які могли дозволити собі зарубіжні туристичні подорожі, в 2014 </w:t>
      </w:r>
      <w:r w:rsidRPr="00961C36">
        <w:rPr>
          <w:sz w:val="28"/>
          <w:szCs w:val="28"/>
          <w:lang w:val="ru-RU"/>
        </w:rPr>
        <w:t xml:space="preserve">р. </w:t>
      </w:r>
      <w:r w:rsidRPr="00961C36">
        <w:rPr>
          <w:sz w:val="28"/>
          <w:szCs w:val="28"/>
        </w:rPr>
        <w:t xml:space="preserve">зменшилася на 20 %, а в 2015 </w:t>
      </w:r>
      <w:r w:rsidRPr="00961C36">
        <w:rPr>
          <w:sz w:val="28"/>
          <w:szCs w:val="28"/>
          <w:lang w:val="ru-RU"/>
        </w:rPr>
        <w:t xml:space="preserve">р. </w:t>
      </w:r>
      <w:r w:rsidR="00822050">
        <w:rPr>
          <w:sz w:val="28"/>
          <w:szCs w:val="28"/>
        </w:rPr>
        <w:t>– вдвічі. У разі запро</w:t>
      </w:r>
      <w:r w:rsidRPr="00961C36">
        <w:rPr>
          <w:sz w:val="28"/>
          <w:szCs w:val="28"/>
        </w:rPr>
        <w:t>вадження безвізового режиму більшість громадян, які б бажали відвідати європейські країни як туристи, навряд чи будуть фінансово спроможні це зробити.</w:t>
      </w:r>
    </w:p>
    <w:p w:rsidR="0045324B" w:rsidRPr="00961C36" w:rsidRDefault="0045324B" w:rsidP="0045324B">
      <w:pPr>
        <w:shd w:val="clear" w:color="auto" w:fill="FFFFFF"/>
        <w:spacing w:line="360" w:lineRule="auto"/>
        <w:ind w:firstLine="709"/>
        <w:jc w:val="both"/>
        <w:rPr>
          <w:sz w:val="28"/>
          <w:szCs w:val="28"/>
        </w:rPr>
      </w:pPr>
      <w:r w:rsidRPr="00961C36">
        <w:rPr>
          <w:sz w:val="28"/>
          <w:szCs w:val="28"/>
        </w:rPr>
        <w:t>Водночас, складна економічна ситуація і зубожіння населення, що стримують туристичні виїзди за кордон, створюють потужні чинники виштовхування українців у трудову міграцію. Тим більше, що населенням накопичено вже великий досвід заро</w:t>
      </w:r>
      <w:r w:rsidRPr="00961C36">
        <w:rPr>
          <w:sz w:val="28"/>
          <w:szCs w:val="28"/>
        </w:rPr>
        <w:softHyphen/>
        <w:t xml:space="preserve">бітчанства за межами країни. За даними </w:t>
      </w:r>
      <w:proofErr w:type="spellStart"/>
      <w:r w:rsidRPr="00961C36">
        <w:rPr>
          <w:sz w:val="28"/>
          <w:szCs w:val="28"/>
        </w:rPr>
        <w:t>Євростату</w:t>
      </w:r>
      <w:proofErr w:type="spellEnd"/>
      <w:r w:rsidRPr="00961C36">
        <w:rPr>
          <w:sz w:val="28"/>
          <w:szCs w:val="28"/>
        </w:rPr>
        <w:t xml:space="preserve">, громадян України, які на легальних підставах проживали на території Євросоюзу, на кінець 2013 </w:t>
      </w:r>
      <w:r w:rsidRPr="00961C36">
        <w:rPr>
          <w:sz w:val="28"/>
          <w:szCs w:val="28"/>
          <w:lang w:val="ru-RU"/>
        </w:rPr>
        <w:t xml:space="preserve">р. </w:t>
      </w:r>
      <w:r w:rsidRPr="00961C36">
        <w:rPr>
          <w:sz w:val="28"/>
          <w:szCs w:val="28"/>
        </w:rPr>
        <w:t xml:space="preserve">нараховувалося 634,8, а у 2014 </w:t>
      </w:r>
      <w:r w:rsidRPr="00961C36">
        <w:rPr>
          <w:sz w:val="28"/>
          <w:szCs w:val="28"/>
          <w:lang w:val="ru-RU"/>
        </w:rPr>
        <w:t xml:space="preserve">р. </w:t>
      </w:r>
      <w:r w:rsidRPr="00961C36">
        <w:rPr>
          <w:sz w:val="28"/>
          <w:szCs w:val="28"/>
        </w:rPr>
        <w:t xml:space="preserve">їх було вже 868,7 тис., у 2015 </w:t>
      </w:r>
      <w:r w:rsidRPr="00961C36">
        <w:rPr>
          <w:sz w:val="28"/>
          <w:szCs w:val="28"/>
          <w:lang w:val="ru-RU"/>
        </w:rPr>
        <w:t xml:space="preserve">р. </w:t>
      </w:r>
      <w:r w:rsidRPr="00961C36">
        <w:rPr>
          <w:sz w:val="28"/>
          <w:szCs w:val="28"/>
        </w:rPr>
        <w:t xml:space="preserve">– 905 тис. Найбільше українців проживали в Польщі (336 тис.) (більшість за короткотерміновими дозволами), Італії (239 </w:t>
      </w:r>
      <w:r w:rsidRPr="00961C36">
        <w:rPr>
          <w:sz w:val="28"/>
          <w:szCs w:val="28"/>
        </w:rPr>
        <w:lastRenderedPageBreak/>
        <w:t>тис.), Чехії (113 тис.) та Іспанії (84 тис.). І хоча українці становили лише 5 % від загальної чи</w:t>
      </w:r>
      <w:r w:rsidRPr="00961C36">
        <w:rPr>
          <w:sz w:val="28"/>
          <w:szCs w:val="28"/>
        </w:rPr>
        <w:softHyphen/>
        <w:t>сельності іноземців із третіх країн, враховуючи відносно нетривалий період, коли мігра</w:t>
      </w:r>
      <w:r w:rsidRPr="00961C36">
        <w:rPr>
          <w:sz w:val="28"/>
          <w:szCs w:val="28"/>
        </w:rPr>
        <w:softHyphen/>
        <w:t>ція стала для них можливою, їхня присутність в Європі значна. Здебільшого вона сфор</w:t>
      </w:r>
      <w:r w:rsidRPr="00961C36">
        <w:rPr>
          <w:sz w:val="28"/>
          <w:szCs w:val="28"/>
        </w:rPr>
        <w:softHyphen/>
        <w:t>мувалася завдяки трудовій міграції. У зв’язку з виконанням оплачуваної роботи оформ</w:t>
      </w:r>
      <w:r w:rsidRPr="00961C36">
        <w:rPr>
          <w:sz w:val="28"/>
          <w:szCs w:val="28"/>
        </w:rPr>
        <w:softHyphen/>
        <w:t>лено 68 % дозволів на перебування українців, тоді як загалом громадянам т</w:t>
      </w:r>
      <w:r w:rsidR="00822050">
        <w:rPr>
          <w:sz w:val="28"/>
          <w:szCs w:val="28"/>
        </w:rPr>
        <w:t>ретіх країн – близько чверті [</w:t>
      </w:r>
      <w:r w:rsidR="00ED1979">
        <w:rPr>
          <w:sz w:val="28"/>
          <w:szCs w:val="28"/>
        </w:rPr>
        <w:fldChar w:fldCharType="begin"/>
      </w:r>
      <w:r w:rsidR="00ED1979">
        <w:rPr>
          <w:sz w:val="28"/>
          <w:szCs w:val="28"/>
        </w:rPr>
        <w:instrText xml:space="preserve"> REF _Ref473532977 \r \h </w:instrText>
      </w:r>
      <w:r w:rsidR="00ED1979">
        <w:rPr>
          <w:sz w:val="28"/>
          <w:szCs w:val="28"/>
        </w:rPr>
      </w:r>
      <w:r w:rsidR="00ED1979">
        <w:rPr>
          <w:sz w:val="28"/>
          <w:szCs w:val="28"/>
        </w:rPr>
        <w:fldChar w:fldCharType="separate"/>
      </w:r>
      <w:r w:rsidR="00561F33">
        <w:rPr>
          <w:sz w:val="28"/>
          <w:szCs w:val="28"/>
        </w:rPr>
        <w:t>71</w:t>
      </w:r>
      <w:r w:rsidR="00ED1979">
        <w:rPr>
          <w:sz w:val="28"/>
          <w:szCs w:val="28"/>
        </w:rPr>
        <w:fldChar w:fldCharType="end"/>
      </w:r>
      <w:r w:rsidRPr="00961C36">
        <w:rPr>
          <w:sz w:val="28"/>
          <w:szCs w:val="28"/>
        </w:rPr>
        <w:t>].</w:t>
      </w:r>
    </w:p>
    <w:p w:rsidR="0045324B" w:rsidRPr="00961C36" w:rsidRDefault="0045324B" w:rsidP="0045324B">
      <w:pPr>
        <w:shd w:val="clear" w:color="auto" w:fill="FFFFFF"/>
        <w:spacing w:line="360" w:lineRule="auto"/>
        <w:ind w:firstLine="709"/>
        <w:jc w:val="both"/>
        <w:rPr>
          <w:sz w:val="28"/>
          <w:szCs w:val="28"/>
        </w:rPr>
      </w:pPr>
      <w:r w:rsidRPr="00961C36">
        <w:rPr>
          <w:sz w:val="28"/>
          <w:szCs w:val="28"/>
        </w:rPr>
        <w:t xml:space="preserve">Трудова міграція з України почала розгортатися наприкінці </w:t>
      </w:r>
      <w:r w:rsidRPr="00961C36">
        <w:rPr>
          <w:sz w:val="28"/>
          <w:szCs w:val="28"/>
          <w:lang w:val="ru-RU"/>
        </w:rPr>
        <w:t xml:space="preserve">1990-х </w:t>
      </w:r>
      <w:r w:rsidRPr="00961C36">
        <w:rPr>
          <w:sz w:val="28"/>
          <w:szCs w:val="28"/>
        </w:rPr>
        <w:t>рр. і стала важливою стратегією виживання для багатьох сімей. За даними масштабних об</w:t>
      </w:r>
      <w:r w:rsidRPr="00961C36">
        <w:rPr>
          <w:sz w:val="28"/>
          <w:szCs w:val="28"/>
        </w:rPr>
        <w:softHyphen/>
        <w:t xml:space="preserve">стежень населення, проведених Державною службою статистики України в 2008 та в 2012 роках, обсяги трудової міграції становили щонайменше 1,5 та 1,2 </w:t>
      </w:r>
      <w:r w:rsidRPr="00961C36">
        <w:rPr>
          <w:sz w:val="28"/>
          <w:szCs w:val="28"/>
          <w:lang w:val="ru-RU"/>
        </w:rPr>
        <w:t>млн</w:t>
      </w:r>
      <w:r w:rsidR="006B24B9">
        <w:rPr>
          <w:sz w:val="28"/>
          <w:szCs w:val="28"/>
          <w:lang w:val="ru-RU"/>
        </w:rPr>
        <w:t>.</w:t>
      </w:r>
      <w:r w:rsidRPr="00961C36">
        <w:rPr>
          <w:sz w:val="28"/>
          <w:szCs w:val="28"/>
          <w:lang w:val="ru-RU"/>
        </w:rPr>
        <w:t xml:space="preserve"> </w:t>
      </w:r>
      <w:r w:rsidRPr="00961C36">
        <w:rPr>
          <w:sz w:val="28"/>
          <w:szCs w:val="28"/>
        </w:rPr>
        <w:t>осіб [</w:t>
      </w:r>
      <w:r w:rsidR="00ED1979">
        <w:rPr>
          <w:sz w:val="28"/>
          <w:szCs w:val="28"/>
        </w:rPr>
        <w:fldChar w:fldCharType="begin"/>
      </w:r>
      <w:r w:rsidR="00ED1979">
        <w:rPr>
          <w:sz w:val="28"/>
          <w:szCs w:val="28"/>
        </w:rPr>
        <w:instrText xml:space="preserve"> REF _Ref473532982 \r \h </w:instrText>
      </w:r>
      <w:r w:rsidR="00ED1979">
        <w:rPr>
          <w:sz w:val="28"/>
          <w:szCs w:val="28"/>
        </w:rPr>
      </w:r>
      <w:r w:rsidR="00ED1979">
        <w:rPr>
          <w:sz w:val="28"/>
          <w:szCs w:val="28"/>
        </w:rPr>
        <w:fldChar w:fldCharType="separate"/>
      </w:r>
      <w:r w:rsidR="00561F33">
        <w:rPr>
          <w:sz w:val="28"/>
          <w:szCs w:val="28"/>
        </w:rPr>
        <w:t>16</w:t>
      </w:r>
      <w:r w:rsidR="00ED1979">
        <w:rPr>
          <w:sz w:val="28"/>
          <w:szCs w:val="28"/>
        </w:rPr>
        <w:fldChar w:fldCharType="end"/>
      </w:r>
      <w:r w:rsidRPr="00961C36">
        <w:rPr>
          <w:sz w:val="28"/>
          <w:szCs w:val="28"/>
        </w:rPr>
        <w:t xml:space="preserve">, </w:t>
      </w:r>
      <w:r w:rsidR="00ED1979">
        <w:rPr>
          <w:sz w:val="28"/>
          <w:szCs w:val="28"/>
        </w:rPr>
        <w:fldChar w:fldCharType="begin"/>
      </w:r>
      <w:r w:rsidR="00ED1979">
        <w:rPr>
          <w:sz w:val="28"/>
          <w:szCs w:val="28"/>
        </w:rPr>
        <w:instrText xml:space="preserve"> REF _Ref473532987 \r \h </w:instrText>
      </w:r>
      <w:r w:rsidR="00ED1979">
        <w:rPr>
          <w:sz w:val="28"/>
          <w:szCs w:val="28"/>
        </w:rPr>
      </w:r>
      <w:r w:rsidR="00ED1979">
        <w:rPr>
          <w:sz w:val="28"/>
          <w:szCs w:val="28"/>
        </w:rPr>
        <w:fldChar w:fldCharType="separate"/>
      </w:r>
      <w:r w:rsidR="00561F33">
        <w:rPr>
          <w:sz w:val="28"/>
          <w:szCs w:val="28"/>
        </w:rPr>
        <w:t>15</w:t>
      </w:r>
      <w:r w:rsidR="00ED1979">
        <w:rPr>
          <w:sz w:val="28"/>
          <w:szCs w:val="28"/>
        </w:rPr>
        <w:fldChar w:fldCharType="end"/>
      </w:r>
      <w:r w:rsidRPr="00961C36">
        <w:rPr>
          <w:sz w:val="28"/>
          <w:szCs w:val="28"/>
        </w:rPr>
        <w:t>]. Відповідно до даних соціологічного моніторингу, який щорічно виконує Інститут соціології НАН України, досвід роботи за кордоном має 12,5 % дорослого населення країни [</w:t>
      </w:r>
      <w:r w:rsidR="00ED1979">
        <w:rPr>
          <w:sz w:val="28"/>
          <w:szCs w:val="28"/>
        </w:rPr>
        <w:fldChar w:fldCharType="begin"/>
      </w:r>
      <w:r w:rsidR="00ED1979">
        <w:rPr>
          <w:sz w:val="28"/>
          <w:szCs w:val="28"/>
        </w:rPr>
        <w:instrText xml:space="preserve"> REF _Ref473532997 \r \h </w:instrText>
      </w:r>
      <w:r w:rsidR="00ED1979">
        <w:rPr>
          <w:sz w:val="28"/>
          <w:szCs w:val="28"/>
        </w:rPr>
      </w:r>
      <w:r w:rsidR="00ED1979">
        <w:rPr>
          <w:sz w:val="28"/>
          <w:szCs w:val="28"/>
        </w:rPr>
        <w:fldChar w:fldCharType="separate"/>
      </w:r>
      <w:r w:rsidR="00561F33">
        <w:rPr>
          <w:sz w:val="28"/>
          <w:szCs w:val="28"/>
        </w:rPr>
        <w:t>63</w:t>
      </w:r>
      <w:r w:rsidR="00ED1979">
        <w:rPr>
          <w:sz w:val="28"/>
          <w:szCs w:val="28"/>
        </w:rPr>
        <w:fldChar w:fldCharType="end"/>
      </w:r>
      <w:r w:rsidRPr="00961C36">
        <w:rPr>
          <w:sz w:val="28"/>
          <w:szCs w:val="28"/>
        </w:rPr>
        <w:t>].</w:t>
      </w:r>
    </w:p>
    <w:p w:rsidR="0045324B" w:rsidRPr="00961C36" w:rsidRDefault="0045324B" w:rsidP="0045324B">
      <w:pPr>
        <w:shd w:val="clear" w:color="auto" w:fill="FFFFFF"/>
        <w:spacing w:line="360" w:lineRule="auto"/>
        <w:ind w:right="5" w:firstLine="709"/>
        <w:jc w:val="both"/>
        <w:rPr>
          <w:sz w:val="28"/>
          <w:szCs w:val="28"/>
        </w:rPr>
      </w:pPr>
      <w:r w:rsidRPr="00961C36">
        <w:rPr>
          <w:sz w:val="28"/>
          <w:szCs w:val="28"/>
        </w:rPr>
        <w:t xml:space="preserve">Під впливом збройного конфлікту та глибокої економічної кризи еміграційні настрої населення зросли, про що свідчать соціологічні дані. Зокрема, опитування, проведене компанією </w:t>
      </w:r>
      <w:proofErr w:type="spellStart"/>
      <w:r w:rsidRPr="00961C36">
        <w:rPr>
          <w:sz w:val="28"/>
          <w:szCs w:val="28"/>
        </w:rPr>
        <w:t>GFK-Україна</w:t>
      </w:r>
      <w:proofErr w:type="spellEnd"/>
      <w:r w:rsidRPr="00961C36">
        <w:rPr>
          <w:sz w:val="28"/>
          <w:szCs w:val="28"/>
        </w:rPr>
        <w:t xml:space="preserve"> на замовлення Міжнародної організації з мі</w:t>
      </w:r>
      <w:r w:rsidRPr="00961C36">
        <w:rPr>
          <w:sz w:val="28"/>
          <w:szCs w:val="28"/>
        </w:rPr>
        <w:softHyphen/>
        <w:t xml:space="preserve">грації навесні 2015 року, показало, що 8 % українців планують найближчим часом знайти роботу за кордоном або вже її знайшли. За даними аналогічного дослідження 2011 </w:t>
      </w:r>
      <w:r w:rsidRPr="00961C36">
        <w:rPr>
          <w:sz w:val="28"/>
          <w:szCs w:val="28"/>
          <w:lang w:val="ru-RU"/>
        </w:rPr>
        <w:t xml:space="preserve">р. </w:t>
      </w:r>
      <w:r w:rsidRPr="00961C36">
        <w:rPr>
          <w:sz w:val="28"/>
          <w:szCs w:val="28"/>
        </w:rPr>
        <w:t>таких було 6 % [</w:t>
      </w:r>
      <w:r w:rsidR="00ED1979">
        <w:rPr>
          <w:sz w:val="28"/>
          <w:szCs w:val="28"/>
        </w:rPr>
        <w:fldChar w:fldCharType="begin"/>
      </w:r>
      <w:r w:rsidR="00ED1979">
        <w:rPr>
          <w:sz w:val="28"/>
          <w:szCs w:val="28"/>
        </w:rPr>
        <w:instrText xml:space="preserve"> REF _Ref473533003 \r \h </w:instrText>
      </w:r>
      <w:r w:rsidR="00ED1979">
        <w:rPr>
          <w:sz w:val="28"/>
          <w:szCs w:val="28"/>
        </w:rPr>
      </w:r>
      <w:r w:rsidR="00ED1979">
        <w:rPr>
          <w:sz w:val="28"/>
          <w:szCs w:val="28"/>
        </w:rPr>
        <w:fldChar w:fldCharType="separate"/>
      </w:r>
      <w:r w:rsidR="00561F33">
        <w:rPr>
          <w:sz w:val="28"/>
          <w:szCs w:val="28"/>
        </w:rPr>
        <w:t>12</w:t>
      </w:r>
      <w:r w:rsidR="00ED1979">
        <w:rPr>
          <w:sz w:val="28"/>
          <w:szCs w:val="28"/>
        </w:rPr>
        <w:fldChar w:fldCharType="end"/>
      </w:r>
      <w:r w:rsidRPr="00961C36">
        <w:rPr>
          <w:sz w:val="28"/>
          <w:szCs w:val="28"/>
        </w:rPr>
        <w:t>].</w:t>
      </w:r>
    </w:p>
    <w:p w:rsidR="0045324B" w:rsidRPr="00961C36" w:rsidRDefault="0045324B" w:rsidP="0045324B">
      <w:pPr>
        <w:shd w:val="clear" w:color="auto" w:fill="FFFFFF"/>
        <w:spacing w:line="360" w:lineRule="auto"/>
        <w:ind w:firstLine="709"/>
        <w:jc w:val="both"/>
        <w:rPr>
          <w:sz w:val="28"/>
          <w:szCs w:val="28"/>
        </w:rPr>
      </w:pPr>
      <w:r w:rsidRPr="00961C36">
        <w:rPr>
          <w:sz w:val="28"/>
          <w:szCs w:val="28"/>
        </w:rPr>
        <w:t xml:space="preserve">Збільшення обсягів трудової міграції з України підтверджується статистикою країн призначення. Так, в 2014 </w:t>
      </w:r>
      <w:r w:rsidRPr="00961C36">
        <w:rPr>
          <w:sz w:val="28"/>
          <w:szCs w:val="28"/>
          <w:lang w:val="ru-RU"/>
        </w:rPr>
        <w:t xml:space="preserve">р. </w:t>
      </w:r>
      <w:r w:rsidRPr="00961C36">
        <w:rPr>
          <w:sz w:val="28"/>
          <w:szCs w:val="28"/>
        </w:rPr>
        <w:t xml:space="preserve">в Польщі було зареєстровано 373 тис. заявок від роботодавців на роботу для українців за спрощеною системою на строк до 6 місяців упродовж року, що на 155 тис. більше, ніж попереднього року. В 2015 </w:t>
      </w:r>
      <w:r w:rsidRPr="00961C36">
        <w:rPr>
          <w:sz w:val="28"/>
          <w:szCs w:val="28"/>
          <w:lang w:val="ru-RU"/>
        </w:rPr>
        <w:t xml:space="preserve">р. </w:t>
      </w:r>
      <w:r w:rsidRPr="00961C36">
        <w:rPr>
          <w:sz w:val="28"/>
          <w:szCs w:val="28"/>
        </w:rPr>
        <w:t>таких заявок було вже 706 тис. [</w:t>
      </w:r>
      <w:r w:rsidR="00ED1979">
        <w:rPr>
          <w:sz w:val="28"/>
          <w:szCs w:val="28"/>
        </w:rPr>
        <w:fldChar w:fldCharType="begin"/>
      </w:r>
      <w:r w:rsidR="00ED1979">
        <w:rPr>
          <w:sz w:val="28"/>
          <w:szCs w:val="28"/>
        </w:rPr>
        <w:instrText xml:space="preserve"> REF _Ref473533007 \r \h </w:instrText>
      </w:r>
      <w:r w:rsidR="00ED1979">
        <w:rPr>
          <w:sz w:val="28"/>
          <w:szCs w:val="28"/>
        </w:rPr>
      </w:r>
      <w:r w:rsidR="00ED1979">
        <w:rPr>
          <w:sz w:val="28"/>
          <w:szCs w:val="28"/>
        </w:rPr>
        <w:fldChar w:fldCharType="separate"/>
      </w:r>
      <w:r w:rsidR="00561F33">
        <w:rPr>
          <w:sz w:val="28"/>
          <w:szCs w:val="28"/>
        </w:rPr>
        <w:t>61</w:t>
      </w:r>
      <w:r w:rsidR="00ED1979">
        <w:rPr>
          <w:sz w:val="28"/>
          <w:szCs w:val="28"/>
        </w:rPr>
        <w:fldChar w:fldCharType="end"/>
      </w:r>
      <w:r w:rsidRPr="00961C36">
        <w:rPr>
          <w:sz w:val="28"/>
          <w:szCs w:val="28"/>
        </w:rPr>
        <w:t>].</w:t>
      </w:r>
    </w:p>
    <w:p w:rsidR="0045324B" w:rsidRPr="00961C36" w:rsidRDefault="0045324B" w:rsidP="0045324B">
      <w:pPr>
        <w:shd w:val="clear" w:color="auto" w:fill="FFFFFF"/>
        <w:spacing w:line="360" w:lineRule="auto"/>
        <w:ind w:firstLine="709"/>
        <w:jc w:val="both"/>
        <w:rPr>
          <w:sz w:val="28"/>
          <w:szCs w:val="28"/>
        </w:rPr>
      </w:pPr>
      <w:r w:rsidRPr="00961C36">
        <w:rPr>
          <w:sz w:val="28"/>
          <w:szCs w:val="28"/>
        </w:rPr>
        <w:t>Наростає міграція не лише для виконання сезонних робіт, а й для тривалішого перебування. Частково вона пов’язана із об’єднанням за кордоном сімей українців, які виїхали тимчасово з метою працевлаштування, проте залишилися в країні пере</w:t>
      </w:r>
      <w:r w:rsidRPr="00961C36">
        <w:rPr>
          <w:sz w:val="28"/>
          <w:szCs w:val="28"/>
        </w:rPr>
        <w:softHyphen/>
        <w:t xml:space="preserve">бування на тривалі строки і перевозять за </w:t>
      </w:r>
      <w:r w:rsidRPr="00961C36">
        <w:rPr>
          <w:sz w:val="28"/>
          <w:szCs w:val="28"/>
        </w:rPr>
        <w:lastRenderedPageBreak/>
        <w:t>кордон свої сім’ї внаслідок погіршення ситуації на Батьківщині. Однак здебільшого переселенська міграція також пов’язана із працевлаштуванням. Наприклад, у 2014 р. більш, ніж удвічі зросла кількість оформ</w:t>
      </w:r>
      <w:r w:rsidRPr="00961C36">
        <w:rPr>
          <w:sz w:val="28"/>
          <w:szCs w:val="28"/>
        </w:rPr>
        <w:softHyphen/>
        <w:t>лених громадянам України дозволів на постійне та тимчасове проживання в Польщі. В 2015 р. кількість оформлених дозволів знову подвоїлася. Переважна більшість (62 %) їх надана у зв’язку з працевлаштуванням, причому абсолютна чисельність доз</w:t>
      </w:r>
      <w:r w:rsidRPr="00961C36">
        <w:rPr>
          <w:sz w:val="28"/>
          <w:szCs w:val="28"/>
        </w:rPr>
        <w:softHyphen/>
        <w:t xml:space="preserve">волів на тимчасове проживання, оформлених у зв’язку з працевлаштуванням, досягла 24 тис., що було втричі більше, ніж 2014 р., і в </w:t>
      </w:r>
      <w:r w:rsidR="00822050">
        <w:rPr>
          <w:sz w:val="28"/>
          <w:szCs w:val="28"/>
        </w:rPr>
        <w:t>6,5 разів більше, ніж 2013 р. [</w:t>
      </w:r>
      <w:r w:rsidR="00ED1979">
        <w:rPr>
          <w:sz w:val="28"/>
          <w:szCs w:val="28"/>
        </w:rPr>
        <w:fldChar w:fldCharType="begin"/>
      </w:r>
      <w:r w:rsidR="00ED1979">
        <w:rPr>
          <w:sz w:val="28"/>
          <w:szCs w:val="28"/>
        </w:rPr>
        <w:instrText xml:space="preserve"> REF _Ref473532891 \r \h </w:instrText>
      </w:r>
      <w:r w:rsidR="00ED1979">
        <w:rPr>
          <w:sz w:val="28"/>
          <w:szCs w:val="28"/>
        </w:rPr>
      </w:r>
      <w:r w:rsidR="00ED1979">
        <w:rPr>
          <w:sz w:val="28"/>
          <w:szCs w:val="28"/>
        </w:rPr>
        <w:fldChar w:fldCharType="separate"/>
      </w:r>
      <w:r w:rsidR="00561F33">
        <w:rPr>
          <w:sz w:val="28"/>
          <w:szCs w:val="28"/>
        </w:rPr>
        <w:t>83</w:t>
      </w:r>
      <w:r w:rsidR="00ED1979">
        <w:rPr>
          <w:sz w:val="28"/>
          <w:szCs w:val="28"/>
        </w:rPr>
        <w:fldChar w:fldCharType="end"/>
      </w:r>
      <w:r w:rsidRPr="00961C36">
        <w:rPr>
          <w:sz w:val="28"/>
          <w:szCs w:val="28"/>
        </w:rPr>
        <w:t>].</w:t>
      </w:r>
    </w:p>
    <w:p w:rsidR="0045324B" w:rsidRPr="00961C36" w:rsidRDefault="0045324B" w:rsidP="0045324B">
      <w:pPr>
        <w:shd w:val="clear" w:color="auto" w:fill="FFFFFF"/>
        <w:spacing w:line="360" w:lineRule="auto"/>
        <w:ind w:firstLine="709"/>
        <w:jc w:val="both"/>
        <w:rPr>
          <w:sz w:val="28"/>
          <w:szCs w:val="28"/>
        </w:rPr>
      </w:pPr>
      <w:r w:rsidRPr="00961C36">
        <w:rPr>
          <w:sz w:val="28"/>
          <w:szCs w:val="28"/>
        </w:rPr>
        <w:t>Збільшення обсягів трудової міграції супроводжується певною переорієнта</w:t>
      </w:r>
      <w:r w:rsidRPr="00961C36">
        <w:rPr>
          <w:sz w:val="28"/>
          <w:szCs w:val="28"/>
        </w:rPr>
        <w:softHyphen/>
        <w:t xml:space="preserve">цією її потоків із традиційного східного напряму, до Росії, на західний. Ця тенденція спостерігалася і раніше. Внаслідок анексії Криму, бойових дій на Сході країни, загального недружнього ставлення з боку сусідньої держави вона активізувалася. На користь виїзду в західному напрямку також вищий у країнах ЄС рівень заробітків, кращі умови життя та праці. За даними вже згаданого опитування </w:t>
      </w:r>
      <w:proofErr w:type="spellStart"/>
      <w:r w:rsidRPr="00961C36">
        <w:rPr>
          <w:sz w:val="28"/>
          <w:szCs w:val="28"/>
        </w:rPr>
        <w:t>GFK-Україна</w:t>
      </w:r>
      <w:proofErr w:type="spellEnd"/>
      <w:r w:rsidRPr="00961C36">
        <w:rPr>
          <w:sz w:val="28"/>
          <w:szCs w:val="28"/>
        </w:rPr>
        <w:t xml:space="preserve"> на замовлення МОМ, серед потенційних трудових мігрантів з України частка тих, хто шукає роботу в Росії, знизилася з 18 % у 2011 році до 12 % в 2015 </w:t>
      </w:r>
      <w:r w:rsidRPr="00961C36">
        <w:rPr>
          <w:sz w:val="28"/>
          <w:szCs w:val="28"/>
          <w:lang w:val="ru-RU"/>
        </w:rPr>
        <w:t xml:space="preserve">р. </w:t>
      </w:r>
      <w:r w:rsidRPr="00961C36">
        <w:rPr>
          <w:sz w:val="28"/>
          <w:szCs w:val="28"/>
        </w:rPr>
        <w:t>Водночас привабливість Польщі зросла з 7 % у 2006 році, коли було здійснено перше аналогічне досл</w:t>
      </w:r>
      <w:r w:rsidR="00822050">
        <w:rPr>
          <w:sz w:val="28"/>
          <w:szCs w:val="28"/>
        </w:rPr>
        <w:t>ідження, до 30 % на сьогодні [</w:t>
      </w:r>
      <w:r w:rsidR="00ED1979">
        <w:rPr>
          <w:sz w:val="28"/>
          <w:szCs w:val="28"/>
        </w:rPr>
        <w:fldChar w:fldCharType="begin"/>
      </w:r>
      <w:r w:rsidR="00ED1979">
        <w:rPr>
          <w:sz w:val="28"/>
          <w:szCs w:val="28"/>
        </w:rPr>
        <w:instrText xml:space="preserve"> REF _Ref473533003 \r \h </w:instrText>
      </w:r>
      <w:r w:rsidR="00ED1979">
        <w:rPr>
          <w:sz w:val="28"/>
          <w:szCs w:val="28"/>
        </w:rPr>
      </w:r>
      <w:r w:rsidR="00ED1979">
        <w:rPr>
          <w:sz w:val="28"/>
          <w:szCs w:val="28"/>
        </w:rPr>
        <w:fldChar w:fldCharType="separate"/>
      </w:r>
      <w:r w:rsidR="00561F33">
        <w:rPr>
          <w:sz w:val="28"/>
          <w:szCs w:val="28"/>
        </w:rPr>
        <w:t>12</w:t>
      </w:r>
      <w:r w:rsidR="00ED1979">
        <w:rPr>
          <w:sz w:val="28"/>
          <w:szCs w:val="28"/>
        </w:rPr>
        <w:fldChar w:fldCharType="end"/>
      </w:r>
      <w:r w:rsidRPr="00961C36">
        <w:rPr>
          <w:sz w:val="28"/>
          <w:szCs w:val="28"/>
        </w:rPr>
        <w:t>].</w:t>
      </w:r>
    </w:p>
    <w:p w:rsidR="0045324B" w:rsidRPr="00961C36" w:rsidRDefault="0045324B" w:rsidP="0045324B">
      <w:pPr>
        <w:shd w:val="clear" w:color="auto" w:fill="FFFFFF"/>
        <w:spacing w:line="360" w:lineRule="auto"/>
        <w:ind w:firstLine="709"/>
        <w:jc w:val="both"/>
        <w:rPr>
          <w:sz w:val="28"/>
          <w:szCs w:val="28"/>
        </w:rPr>
      </w:pPr>
      <w:r w:rsidRPr="00961C36">
        <w:rPr>
          <w:sz w:val="28"/>
          <w:szCs w:val="28"/>
        </w:rPr>
        <w:t>Разом із тим, для певних категорій громадян, передовсім мешканців прилеглих до Росії територій сходу і півдня країни, відсутність візового, мовного бар’єру, ро</w:t>
      </w:r>
      <w:r w:rsidRPr="00961C36">
        <w:rPr>
          <w:sz w:val="28"/>
          <w:szCs w:val="28"/>
        </w:rPr>
        <w:softHyphen/>
        <w:t>динні та інші зв’язки з громадянами РФ, географічна близькість та відносно дешеве транспортне сполучення залишаються вагомими підставами для спрямування за</w:t>
      </w:r>
      <w:r w:rsidRPr="00961C36">
        <w:rPr>
          <w:sz w:val="28"/>
          <w:szCs w:val="28"/>
        </w:rPr>
        <w:softHyphen/>
        <w:t xml:space="preserve">робітчанських поїздок до цієї країни. Що ж до населення окупованих територій, то іншого вибору у нього просто немає. Тому, хоча переорієнтація міграційного потоку на Захід і відбувається, вона спостерігається не на всій території України і охоплює не всіх мігрантів. Росія й надалі залишається основною країною призначення трудових мігрантів з України. За даними нещодавнього дослідження </w:t>
      </w:r>
      <w:r w:rsidRPr="00961C36">
        <w:rPr>
          <w:sz w:val="28"/>
          <w:szCs w:val="28"/>
        </w:rPr>
        <w:lastRenderedPageBreak/>
        <w:t>«Міграція як чинник розвитку в Україні», організованого МОМ за підтримки уряду Канади в 2014–2015 роках, більшість потенційних мігрантів, якщо йдеться про короткотермінові виїзди з метою заробітку, планують виїхати саме до Росії. Для потенційних довготермінових мігрантів (на строк понад рік) Росія є другою за значенням краї</w:t>
      </w:r>
      <w:r w:rsidR="00822050">
        <w:rPr>
          <w:sz w:val="28"/>
          <w:szCs w:val="28"/>
        </w:rPr>
        <w:t>ною призначення після Польщі [</w:t>
      </w:r>
      <w:r w:rsidR="00ED1979">
        <w:rPr>
          <w:sz w:val="28"/>
          <w:szCs w:val="28"/>
        </w:rPr>
        <w:fldChar w:fldCharType="begin"/>
      </w:r>
      <w:r w:rsidR="00ED1979">
        <w:rPr>
          <w:sz w:val="28"/>
          <w:szCs w:val="28"/>
        </w:rPr>
        <w:instrText xml:space="preserve"> REF _Ref473533041 \r \h </w:instrText>
      </w:r>
      <w:r w:rsidR="00ED1979">
        <w:rPr>
          <w:sz w:val="28"/>
          <w:szCs w:val="28"/>
        </w:rPr>
      </w:r>
      <w:r w:rsidR="00ED1979">
        <w:rPr>
          <w:sz w:val="28"/>
          <w:szCs w:val="28"/>
        </w:rPr>
        <w:fldChar w:fldCharType="separate"/>
      </w:r>
      <w:r w:rsidR="00561F33">
        <w:rPr>
          <w:sz w:val="28"/>
          <w:szCs w:val="28"/>
        </w:rPr>
        <w:t>39</w:t>
      </w:r>
      <w:r w:rsidR="00ED1979">
        <w:rPr>
          <w:sz w:val="28"/>
          <w:szCs w:val="28"/>
        </w:rPr>
        <w:fldChar w:fldCharType="end"/>
      </w:r>
      <w:r w:rsidRPr="00961C36">
        <w:rPr>
          <w:sz w:val="28"/>
          <w:szCs w:val="28"/>
        </w:rPr>
        <w:t>].</w:t>
      </w:r>
    </w:p>
    <w:p w:rsidR="0045324B" w:rsidRPr="00961C36" w:rsidRDefault="0045324B" w:rsidP="0045324B">
      <w:pPr>
        <w:shd w:val="clear" w:color="auto" w:fill="FFFFFF"/>
        <w:spacing w:line="360" w:lineRule="auto"/>
        <w:ind w:firstLine="709"/>
        <w:jc w:val="both"/>
        <w:rPr>
          <w:sz w:val="28"/>
          <w:szCs w:val="28"/>
        </w:rPr>
      </w:pPr>
      <w:r w:rsidRPr="00961C36">
        <w:rPr>
          <w:sz w:val="28"/>
          <w:szCs w:val="28"/>
        </w:rPr>
        <w:t xml:space="preserve">Таким чином, обумовлена економічними негараздами інтенсифікація трудової міграції з України лише частково відчуватиметься її західними сусідами. До того ж, йдеться про робочу силу, </w:t>
      </w:r>
      <w:proofErr w:type="spellStart"/>
      <w:r w:rsidRPr="00961C36">
        <w:rPr>
          <w:sz w:val="28"/>
          <w:szCs w:val="28"/>
        </w:rPr>
        <w:t>пошукувану</w:t>
      </w:r>
      <w:proofErr w:type="spellEnd"/>
      <w:r w:rsidRPr="00961C36">
        <w:rPr>
          <w:sz w:val="28"/>
          <w:szCs w:val="28"/>
        </w:rPr>
        <w:t xml:space="preserve"> на ринках праці європейських країн, зокре</w:t>
      </w:r>
      <w:r w:rsidRPr="00961C36">
        <w:rPr>
          <w:sz w:val="28"/>
          <w:szCs w:val="28"/>
        </w:rPr>
        <w:softHyphen/>
        <w:t>ма центральноєвропейських, звідки після приєднання до Євросоюзу спостерігався численний відплив працездатного населення. Наприклад, польські підприємці, зацікавлені в залученні додаткової робочої сили, з початку 2016 року ведуть активні переговори з владою щодо спрощення процедури оформлення іноземців на роботу. Тим більше, що склад мігрантів поступово змінюється на користь більш молодих і освічени</w:t>
      </w:r>
      <w:r w:rsidR="00822050">
        <w:rPr>
          <w:sz w:val="28"/>
          <w:szCs w:val="28"/>
        </w:rPr>
        <w:t>х осіб, необхідних економіці [</w:t>
      </w:r>
      <w:r w:rsidR="00ED1979">
        <w:rPr>
          <w:sz w:val="28"/>
          <w:szCs w:val="28"/>
        </w:rPr>
        <w:fldChar w:fldCharType="begin"/>
      </w:r>
      <w:r w:rsidR="00ED1979">
        <w:rPr>
          <w:sz w:val="28"/>
          <w:szCs w:val="28"/>
        </w:rPr>
        <w:instrText xml:space="preserve"> REF _Ref473533047 \r \h </w:instrText>
      </w:r>
      <w:r w:rsidR="00ED1979">
        <w:rPr>
          <w:sz w:val="28"/>
          <w:szCs w:val="28"/>
        </w:rPr>
      </w:r>
      <w:r w:rsidR="00ED1979">
        <w:rPr>
          <w:sz w:val="28"/>
          <w:szCs w:val="28"/>
        </w:rPr>
        <w:fldChar w:fldCharType="separate"/>
      </w:r>
      <w:r w:rsidR="00561F33">
        <w:rPr>
          <w:sz w:val="28"/>
          <w:szCs w:val="28"/>
        </w:rPr>
        <w:t>62</w:t>
      </w:r>
      <w:r w:rsidR="00ED1979">
        <w:rPr>
          <w:sz w:val="28"/>
          <w:szCs w:val="28"/>
        </w:rPr>
        <w:fldChar w:fldCharType="end"/>
      </w:r>
      <w:r w:rsidRPr="00961C36">
        <w:rPr>
          <w:sz w:val="28"/>
          <w:szCs w:val="28"/>
        </w:rPr>
        <w:t>].</w:t>
      </w:r>
    </w:p>
    <w:p w:rsidR="0045324B" w:rsidRPr="00961C36" w:rsidRDefault="0045324B" w:rsidP="0045324B">
      <w:pPr>
        <w:shd w:val="clear" w:color="auto" w:fill="FFFFFF"/>
        <w:spacing w:line="360" w:lineRule="auto"/>
        <w:ind w:firstLine="709"/>
        <w:jc w:val="both"/>
        <w:rPr>
          <w:sz w:val="28"/>
          <w:szCs w:val="28"/>
        </w:rPr>
      </w:pPr>
      <w:r w:rsidRPr="00961C36">
        <w:rPr>
          <w:sz w:val="28"/>
          <w:szCs w:val="28"/>
        </w:rPr>
        <w:t xml:space="preserve">Важливим чинником </w:t>
      </w:r>
      <w:proofErr w:type="spellStart"/>
      <w:r w:rsidRPr="00961C36">
        <w:rPr>
          <w:sz w:val="28"/>
          <w:szCs w:val="28"/>
        </w:rPr>
        <w:t>помолодшання</w:t>
      </w:r>
      <w:proofErr w:type="spellEnd"/>
      <w:r w:rsidRPr="00961C36">
        <w:rPr>
          <w:sz w:val="28"/>
          <w:szCs w:val="28"/>
        </w:rPr>
        <w:t xml:space="preserve"> та підвищення освітнього рівня мігрантів з України до ЄС є швидке зростання навчальної міграції. Цей процес обумовлений як прагненням молодих українців набути якісні знання, так і складною економічною ситуацією в Україні, за якої молодь опинилася в особливо несприятливій ситуації. Не маючи обнадійливих життєвих перспектив на Батьківщині, все частіше молоді люди приймають рішення на користь навчання за кордоном як способу подальшо</w:t>
      </w:r>
      <w:r w:rsidRPr="00961C36">
        <w:rPr>
          <w:sz w:val="28"/>
          <w:szCs w:val="28"/>
        </w:rPr>
        <w:softHyphen/>
        <w:t xml:space="preserve">го працевлаштування в європейських країнах. Наприклад, за даними проведеного 2015 р. опитування, серед українців, які навчаються в Польщі у Державній вищій східноєвропейській школі в Перемишлі й приватній Вищій школі інформатики та управління в </w:t>
      </w:r>
      <w:proofErr w:type="spellStart"/>
      <w:r w:rsidRPr="00961C36">
        <w:rPr>
          <w:sz w:val="28"/>
          <w:szCs w:val="28"/>
        </w:rPr>
        <w:t>Жешуві</w:t>
      </w:r>
      <w:proofErr w:type="spellEnd"/>
      <w:r w:rsidRPr="00961C36">
        <w:rPr>
          <w:sz w:val="28"/>
          <w:szCs w:val="28"/>
        </w:rPr>
        <w:t xml:space="preserve"> (всього було опитано 250 респондентів), лише 16 % з студентів першої і 13 % другої пл</w:t>
      </w:r>
      <w:r w:rsidR="00822050">
        <w:rPr>
          <w:sz w:val="28"/>
          <w:szCs w:val="28"/>
        </w:rPr>
        <w:t>анують повернутися в Україну [</w:t>
      </w:r>
      <w:r w:rsidR="00ED1979">
        <w:rPr>
          <w:sz w:val="28"/>
          <w:szCs w:val="28"/>
        </w:rPr>
        <w:fldChar w:fldCharType="begin"/>
      </w:r>
      <w:r w:rsidR="00ED1979">
        <w:rPr>
          <w:sz w:val="28"/>
          <w:szCs w:val="28"/>
        </w:rPr>
        <w:instrText xml:space="preserve"> REF _Ref473533053 \r \h </w:instrText>
      </w:r>
      <w:r w:rsidR="00ED1979">
        <w:rPr>
          <w:sz w:val="28"/>
          <w:szCs w:val="28"/>
        </w:rPr>
      </w:r>
      <w:r w:rsidR="00ED1979">
        <w:rPr>
          <w:sz w:val="28"/>
          <w:szCs w:val="28"/>
        </w:rPr>
        <w:fldChar w:fldCharType="separate"/>
      </w:r>
      <w:r w:rsidR="00561F33">
        <w:rPr>
          <w:sz w:val="28"/>
          <w:szCs w:val="28"/>
        </w:rPr>
        <w:t>13</w:t>
      </w:r>
      <w:r w:rsidR="00ED1979">
        <w:rPr>
          <w:sz w:val="28"/>
          <w:szCs w:val="28"/>
        </w:rPr>
        <w:fldChar w:fldCharType="end"/>
      </w:r>
      <w:r w:rsidRPr="00961C36">
        <w:rPr>
          <w:sz w:val="28"/>
          <w:szCs w:val="28"/>
        </w:rPr>
        <w:t xml:space="preserve">]. Тому із певним часовим лагом навчальну міграцію можна розглядати як трудову, причому доволі вигідну для країн призначення і, натомість, загрозливу для України, яка втрачає найбільш </w:t>
      </w:r>
      <w:r w:rsidRPr="00961C36">
        <w:rPr>
          <w:sz w:val="28"/>
          <w:szCs w:val="28"/>
        </w:rPr>
        <w:lastRenderedPageBreak/>
        <w:t>активну і талановиту молодь.</w:t>
      </w:r>
    </w:p>
    <w:p w:rsidR="0045324B" w:rsidRPr="00961C36" w:rsidRDefault="0045324B" w:rsidP="0045324B">
      <w:pPr>
        <w:shd w:val="clear" w:color="auto" w:fill="FFFFFF"/>
        <w:spacing w:line="360" w:lineRule="auto"/>
        <w:ind w:firstLine="709"/>
        <w:jc w:val="both"/>
        <w:rPr>
          <w:sz w:val="28"/>
          <w:szCs w:val="28"/>
        </w:rPr>
      </w:pPr>
      <w:r w:rsidRPr="00961C36">
        <w:rPr>
          <w:sz w:val="28"/>
          <w:szCs w:val="28"/>
        </w:rPr>
        <w:t xml:space="preserve">Упродовж останніх двох років чисельність молодих українців, які виїхали на навчання за кордон, зростала особливо швидкими темпами. За даними щорічного моніторингу кількості українських громадян, які навчаються у закордонних університетах на денній формі навчання, що здійснюється аналітичним центром СEDOS (охоплює 34 країни світу), у 2013/2014 навчальному році за кордоном навчалися 47724 громадянина України. Найбільше у Польщі (14951), Німеччині (9212), Росії (6029), Канаді (2053), Чехії (2019), Італії (1894), США (1464), Іспанії (1419), Франції (1320), Великій Британії (1040). Лише за рік, у порівнянні з 2012/2013 навчальним роком, чисельність українських студентів за </w:t>
      </w:r>
      <w:r w:rsidR="00822050">
        <w:rPr>
          <w:sz w:val="28"/>
          <w:szCs w:val="28"/>
        </w:rPr>
        <w:t>кордоном збільшилася на 22 % [</w:t>
      </w:r>
      <w:r w:rsidR="00ED1979">
        <w:rPr>
          <w:sz w:val="28"/>
          <w:szCs w:val="28"/>
        </w:rPr>
        <w:fldChar w:fldCharType="begin"/>
      </w:r>
      <w:r w:rsidR="00ED1979">
        <w:rPr>
          <w:sz w:val="28"/>
          <w:szCs w:val="28"/>
        </w:rPr>
        <w:instrText xml:space="preserve"> REF _Ref473533081 \r \h </w:instrText>
      </w:r>
      <w:r w:rsidR="00ED1979">
        <w:rPr>
          <w:sz w:val="28"/>
          <w:szCs w:val="28"/>
        </w:rPr>
      </w:r>
      <w:r w:rsidR="00ED1979">
        <w:rPr>
          <w:sz w:val="28"/>
          <w:szCs w:val="28"/>
        </w:rPr>
        <w:fldChar w:fldCharType="separate"/>
      </w:r>
      <w:r w:rsidR="00561F33">
        <w:rPr>
          <w:sz w:val="28"/>
          <w:szCs w:val="28"/>
        </w:rPr>
        <w:t>59</w:t>
      </w:r>
      <w:r w:rsidR="00ED1979">
        <w:rPr>
          <w:sz w:val="28"/>
          <w:szCs w:val="28"/>
        </w:rPr>
        <w:fldChar w:fldCharType="end"/>
      </w:r>
      <w:r w:rsidRPr="00961C36">
        <w:rPr>
          <w:sz w:val="28"/>
          <w:szCs w:val="28"/>
        </w:rPr>
        <w:t xml:space="preserve">]. Передовсім за рахунок українців, які навчаються в Польщі. У 2015 </w:t>
      </w:r>
      <w:r w:rsidRPr="00961C36">
        <w:rPr>
          <w:sz w:val="28"/>
          <w:szCs w:val="28"/>
          <w:lang w:val="ru-RU"/>
        </w:rPr>
        <w:t xml:space="preserve">р. </w:t>
      </w:r>
      <w:r w:rsidRPr="00961C36">
        <w:rPr>
          <w:sz w:val="28"/>
          <w:szCs w:val="28"/>
        </w:rPr>
        <w:t>кількість українських сту</w:t>
      </w:r>
      <w:r w:rsidRPr="00961C36">
        <w:rPr>
          <w:sz w:val="28"/>
          <w:szCs w:val="28"/>
        </w:rPr>
        <w:softHyphen/>
        <w:t>дентів у Польщі сягнула 20693. Громадяни України становлять практично половину студентів-іноземців у цій країні [</w:t>
      </w:r>
      <w:r w:rsidR="00ED1979">
        <w:rPr>
          <w:sz w:val="28"/>
          <w:szCs w:val="28"/>
        </w:rPr>
        <w:fldChar w:fldCharType="begin"/>
      </w:r>
      <w:r w:rsidR="00ED1979">
        <w:rPr>
          <w:sz w:val="28"/>
          <w:szCs w:val="28"/>
        </w:rPr>
        <w:instrText xml:space="preserve"> REF _Ref473533053 \r \h </w:instrText>
      </w:r>
      <w:r w:rsidR="00ED1979">
        <w:rPr>
          <w:sz w:val="28"/>
          <w:szCs w:val="28"/>
        </w:rPr>
      </w:r>
      <w:r w:rsidR="00ED1979">
        <w:rPr>
          <w:sz w:val="28"/>
          <w:szCs w:val="28"/>
        </w:rPr>
        <w:fldChar w:fldCharType="separate"/>
      </w:r>
      <w:r w:rsidR="00561F33">
        <w:rPr>
          <w:sz w:val="28"/>
          <w:szCs w:val="28"/>
        </w:rPr>
        <w:t>13</w:t>
      </w:r>
      <w:r w:rsidR="00ED1979">
        <w:rPr>
          <w:sz w:val="28"/>
          <w:szCs w:val="28"/>
        </w:rPr>
        <w:fldChar w:fldCharType="end"/>
      </w:r>
      <w:r w:rsidRPr="00961C36">
        <w:rPr>
          <w:sz w:val="28"/>
          <w:szCs w:val="28"/>
        </w:rPr>
        <w:t>].</w:t>
      </w:r>
    </w:p>
    <w:p w:rsidR="0045324B" w:rsidRPr="00961C36" w:rsidRDefault="0045324B" w:rsidP="0045324B">
      <w:pPr>
        <w:shd w:val="clear" w:color="auto" w:fill="FFFFFF"/>
        <w:spacing w:line="360" w:lineRule="auto"/>
        <w:ind w:firstLine="709"/>
        <w:jc w:val="both"/>
        <w:rPr>
          <w:sz w:val="28"/>
          <w:szCs w:val="28"/>
        </w:rPr>
      </w:pPr>
      <w:r w:rsidRPr="00961C36">
        <w:rPr>
          <w:sz w:val="28"/>
          <w:szCs w:val="28"/>
        </w:rPr>
        <w:t>Якщо прибуття працівників, необхідних для економіки, що виконують непри</w:t>
      </w:r>
      <w:r w:rsidRPr="00961C36">
        <w:rPr>
          <w:sz w:val="28"/>
          <w:szCs w:val="28"/>
        </w:rPr>
        <w:softHyphen/>
        <w:t>вабливі для місцевого населення роботи, а також студентів є вигідним для країн при</w:t>
      </w:r>
      <w:r w:rsidRPr="00961C36">
        <w:rPr>
          <w:sz w:val="28"/>
          <w:szCs w:val="28"/>
        </w:rPr>
        <w:softHyphen/>
        <w:t>значення, то можливий приплив біженців з України їх серйозно непокоїть, особливо враховуючи проблеми, з якими стикнулася Європа у зв’язку з мільйонами шукачів притулку з Близького Сходу. Деякі європейські політики, зокрема депутати-праворадикали польського сейму, навіть пропонували збудувати на українсько-польському кордоні захисну стіну, щоб убезпечитися від української навали. Подібні настрої тим більше зрозумілі, що нещодавня відміна віз для к</w:t>
      </w:r>
      <w:r w:rsidR="006B24B9">
        <w:rPr>
          <w:sz w:val="28"/>
          <w:szCs w:val="28"/>
        </w:rPr>
        <w:t>раїн Західних Балкан дійсно при</w:t>
      </w:r>
      <w:r w:rsidRPr="00961C36">
        <w:rPr>
          <w:sz w:val="28"/>
          <w:szCs w:val="28"/>
        </w:rPr>
        <w:t>звела до збільшення клопотань про притулок від їх громадян з 11,5 тис. в 2009 році до 53,7 тис. в 2013 році</w:t>
      </w:r>
      <w:r w:rsidR="00822050">
        <w:rPr>
          <w:sz w:val="28"/>
          <w:szCs w:val="28"/>
        </w:rPr>
        <w:t>, тобто майже в п’ять разів [</w:t>
      </w:r>
      <w:r w:rsidR="00ED1979">
        <w:rPr>
          <w:sz w:val="28"/>
          <w:szCs w:val="28"/>
        </w:rPr>
        <w:fldChar w:fldCharType="begin"/>
      </w:r>
      <w:r w:rsidR="00ED1979">
        <w:rPr>
          <w:sz w:val="28"/>
          <w:szCs w:val="28"/>
        </w:rPr>
        <w:instrText xml:space="preserve"> REF _Ref473533087 \r \h </w:instrText>
      </w:r>
      <w:r w:rsidR="00ED1979">
        <w:rPr>
          <w:sz w:val="28"/>
          <w:szCs w:val="28"/>
        </w:rPr>
      </w:r>
      <w:r w:rsidR="00ED1979">
        <w:rPr>
          <w:sz w:val="28"/>
          <w:szCs w:val="28"/>
        </w:rPr>
        <w:fldChar w:fldCharType="separate"/>
      </w:r>
      <w:r w:rsidR="00561F33">
        <w:rPr>
          <w:sz w:val="28"/>
          <w:szCs w:val="28"/>
        </w:rPr>
        <w:t>84</w:t>
      </w:r>
      <w:r w:rsidR="00ED1979">
        <w:rPr>
          <w:sz w:val="28"/>
          <w:szCs w:val="28"/>
        </w:rPr>
        <w:fldChar w:fldCharType="end"/>
      </w:r>
      <w:r w:rsidRPr="00961C36">
        <w:rPr>
          <w:sz w:val="28"/>
          <w:szCs w:val="28"/>
        </w:rPr>
        <w:t>]. Лібералізація візового режиму спростила і здешевила поїздки до ЄС, а відтак – розширила можливості для звернень за притулком. Подати відповідні клопотання змогли особи, яким найвірогідніше у візі було б відмовлено.</w:t>
      </w:r>
    </w:p>
    <w:p w:rsidR="0045324B" w:rsidRPr="00961C36" w:rsidRDefault="0045324B" w:rsidP="0045324B">
      <w:pPr>
        <w:shd w:val="clear" w:color="auto" w:fill="FFFFFF"/>
        <w:spacing w:line="360" w:lineRule="auto"/>
        <w:ind w:firstLine="709"/>
        <w:jc w:val="both"/>
        <w:rPr>
          <w:sz w:val="28"/>
          <w:szCs w:val="28"/>
        </w:rPr>
      </w:pPr>
      <w:r w:rsidRPr="00961C36">
        <w:rPr>
          <w:sz w:val="28"/>
          <w:szCs w:val="28"/>
        </w:rPr>
        <w:t xml:space="preserve">Однак вірогідність масового припливу біженців з України наразі низька, хоча після анексії Криму й початку конфлікту на Донбасі чисельність </w:t>
      </w:r>
      <w:r w:rsidRPr="00961C36">
        <w:rPr>
          <w:sz w:val="28"/>
          <w:szCs w:val="28"/>
        </w:rPr>
        <w:lastRenderedPageBreak/>
        <w:t>шукачів притулку з України в Європі дійсно зросла. Якщо 2013 року в 28 країнах ЄС українськими гро</w:t>
      </w:r>
      <w:r w:rsidRPr="00961C36">
        <w:rPr>
          <w:sz w:val="28"/>
          <w:szCs w:val="28"/>
        </w:rPr>
        <w:softHyphen/>
        <w:t xml:space="preserve">мадянами було подано 835 клопотань про притулок, то в 2015 </w:t>
      </w:r>
      <w:r w:rsidRPr="00961C36">
        <w:rPr>
          <w:sz w:val="28"/>
          <w:szCs w:val="28"/>
          <w:lang w:val="ru-RU"/>
        </w:rPr>
        <w:t xml:space="preserve">р. </w:t>
      </w:r>
      <w:r w:rsidRPr="00961C36">
        <w:rPr>
          <w:sz w:val="28"/>
          <w:szCs w:val="28"/>
        </w:rPr>
        <w:t>– 20830. Найбільше в Італії (4680), Німеччині (4570), Іспанії (3340), Франції (1625) та Польщі (1575). Українці, однак, становили менше 2 % іноземців, які зверталися за притулком на території Євросоюзу. Задоволено в 2015 р. лише 2775 клопотань, або 13 % від поданих. Найбільше позитивних рішень ухвалено в Італії (1635) та Франції (420). В Німеччині притулок надано 55 особам, у Польщі – десяти, в Іспанії – жодній [</w:t>
      </w:r>
      <w:r w:rsidR="00ED1979">
        <w:rPr>
          <w:sz w:val="28"/>
          <w:szCs w:val="28"/>
        </w:rPr>
        <w:fldChar w:fldCharType="begin"/>
      </w:r>
      <w:r w:rsidR="00ED1979">
        <w:rPr>
          <w:sz w:val="28"/>
          <w:szCs w:val="28"/>
        </w:rPr>
        <w:instrText xml:space="preserve"> REF _Ref473532977 \r \h </w:instrText>
      </w:r>
      <w:r w:rsidR="00ED1979">
        <w:rPr>
          <w:sz w:val="28"/>
          <w:szCs w:val="28"/>
        </w:rPr>
      </w:r>
      <w:r w:rsidR="00ED1979">
        <w:rPr>
          <w:sz w:val="28"/>
          <w:szCs w:val="28"/>
        </w:rPr>
        <w:fldChar w:fldCharType="separate"/>
      </w:r>
      <w:r w:rsidR="00561F33">
        <w:rPr>
          <w:sz w:val="28"/>
          <w:szCs w:val="28"/>
        </w:rPr>
        <w:t>71</w:t>
      </w:r>
      <w:r w:rsidR="00ED1979">
        <w:rPr>
          <w:sz w:val="28"/>
          <w:szCs w:val="28"/>
        </w:rPr>
        <w:fldChar w:fldCharType="end"/>
      </w:r>
      <w:r w:rsidRPr="00961C36">
        <w:rPr>
          <w:sz w:val="28"/>
          <w:szCs w:val="28"/>
        </w:rPr>
        <w:t>].</w:t>
      </w:r>
    </w:p>
    <w:p w:rsidR="0045324B" w:rsidRPr="00961C36" w:rsidRDefault="0045324B" w:rsidP="0045324B">
      <w:pPr>
        <w:shd w:val="clear" w:color="auto" w:fill="FFFFFF"/>
        <w:spacing w:line="360" w:lineRule="auto"/>
        <w:ind w:right="5" w:firstLine="709"/>
        <w:jc w:val="both"/>
        <w:rPr>
          <w:sz w:val="28"/>
          <w:szCs w:val="28"/>
        </w:rPr>
      </w:pPr>
      <w:r w:rsidRPr="00961C36">
        <w:rPr>
          <w:sz w:val="28"/>
          <w:szCs w:val="28"/>
        </w:rPr>
        <w:t>Експерти відмічають, що на відміну від вихідців з інших країн, шукачі притулку з України легально перебували на території ЄС досить тривалий час, часто маючи дозволи на працевлаштування [</w:t>
      </w:r>
      <w:r w:rsidR="00ED1979">
        <w:rPr>
          <w:sz w:val="28"/>
          <w:szCs w:val="28"/>
        </w:rPr>
        <w:fldChar w:fldCharType="begin"/>
      </w:r>
      <w:r w:rsidR="00ED1979">
        <w:rPr>
          <w:sz w:val="28"/>
          <w:szCs w:val="28"/>
        </w:rPr>
        <w:instrText xml:space="preserve"> REF _Ref473533106 \r \h </w:instrText>
      </w:r>
      <w:r w:rsidR="00ED1979">
        <w:rPr>
          <w:sz w:val="28"/>
          <w:szCs w:val="28"/>
        </w:rPr>
      </w:r>
      <w:r w:rsidR="00ED1979">
        <w:rPr>
          <w:sz w:val="28"/>
          <w:szCs w:val="28"/>
        </w:rPr>
        <w:fldChar w:fldCharType="separate"/>
      </w:r>
      <w:r w:rsidR="00561F33">
        <w:rPr>
          <w:sz w:val="28"/>
          <w:szCs w:val="28"/>
        </w:rPr>
        <w:t>77</w:t>
      </w:r>
      <w:r w:rsidR="00ED1979">
        <w:rPr>
          <w:sz w:val="28"/>
          <w:szCs w:val="28"/>
        </w:rPr>
        <w:fldChar w:fldCharType="end"/>
      </w:r>
      <w:r w:rsidRPr="00961C36">
        <w:rPr>
          <w:sz w:val="28"/>
          <w:szCs w:val="28"/>
        </w:rPr>
        <w:t>]. Тобто, меншою мірою йдеться про втікачів із зони конфлікту. Більшість шукачів притулку – це трудові мігранти, які, зважаючи на ситуацію, не хочуть повертатися додому.</w:t>
      </w:r>
    </w:p>
    <w:p w:rsidR="0045324B" w:rsidRPr="00961C36" w:rsidRDefault="0045324B" w:rsidP="0045324B">
      <w:pPr>
        <w:shd w:val="clear" w:color="auto" w:fill="FFFFFF"/>
        <w:spacing w:line="360" w:lineRule="auto"/>
        <w:ind w:firstLine="709"/>
        <w:jc w:val="both"/>
        <w:rPr>
          <w:sz w:val="28"/>
          <w:szCs w:val="28"/>
        </w:rPr>
      </w:pPr>
      <w:r w:rsidRPr="00961C36">
        <w:rPr>
          <w:sz w:val="28"/>
          <w:szCs w:val="28"/>
        </w:rPr>
        <w:t>Незначна чисельність шукачів притулку з України в Європі передовсім пов’язана з тим, що у більшості випадків постраждалі від конфлікту шукали безпечне місце для проживання на території України: станом на травень 2016 р. з непідконтрольних Уряду територій до інших регіонів України переміщено 1,029 млн</w:t>
      </w:r>
      <w:r w:rsidR="00822050">
        <w:rPr>
          <w:sz w:val="28"/>
          <w:szCs w:val="28"/>
        </w:rPr>
        <w:t>.</w:t>
      </w:r>
      <w:r w:rsidRPr="00961C36">
        <w:rPr>
          <w:sz w:val="28"/>
          <w:szCs w:val="28"/>
        </w:rPr>
        <w:t xml:space="preserve"> осіб [</w:t>
      </w:r>
      <w:r w:rsidR="00ED1979">
        <w:rPr>
          <w:sz w:val="28"/>
          <w:szCs w:val="28"/>
        </w:rPr>
        <w:fldChar w:fldCharType="begin"/>
      </w:r>
      <w:r w:rsidR="00ED1979">
        <w:rPr>
          <w:sz w:val="28"/>
          <w:szCs w:val="28"/>
        </w:rPr>
        <w:instrText xml:space="preserve"> REF _Ref473533116 \r \h </w:instrText>
      </w:r>
      <w:r w:rsidR="00ED1979">
        <w:rPr>
          <w:sz w:val="28"/>
          <w:szCs w:val="28"/>
        </w:rPr>
      </w:r>
      <w:r w:rsidR="00ED1979">
        <w:rPr>
          <w:sz w:val="28"/>
          <w:szCs w:val="28"/>
        </w:rPr>
        <w:fldChar w:fldCharType="separate"/>
      </w:r>
      <w:r w:rsidR="00561F33">
        <w:rPr>
          <w:sz w:val="28"/>
          <w:szCs w:val="28"/>
        </w:rPr>
        <w:t>40</w:t>
      </w:r>
      <w:r w:rsidR="00ED1979">
        <w:rPr>
          <w:sz w:val="28"/>
          <w:szCs w:val="28"/>
        </w:rPr>
        <w:fldChar w:fldCharType="end"/>
      </w:r>
      <w:r w:rsidRPr="00961C36">
        <w:rPr>
          <w:sz w:val="28"/>
          <w:szCs w:val="28"/>
        </w:rPr>
        <w:t>]. Велика група виїхала до Росії. За даними Федеральної міграційної служби Російської Федерації, на кінець 2015 р. на обліку ФМС перебували 273 громадянина України, яким було надано статус біженця, і 311 тис. тих, які користувалися тимчасовим притулком [</w:t>
      </w:r>
      <w:r w:rsidR="00ED1979">
        <w:rPr>
          <w:sz w:val="28"/>
          <w:szCs w:val="28"/>
        </w:rPr>
        <w:fldChar w:fldCharType="begin"/>
      </w:r>
      <w:r w:rsidR="00ED1979">
        <w:rPr>
          <w:sz w:val="28"/>
          <w:szCs w:val="28"/>
        </w:rPr>
        <w:instrText xml:space="preserve"> REF _Ref473533122 \r \h </w:instrText>
      </w:r>
      <w:r w:rsidR="00ED1979">
        <w:rPr>
          <w:sz w:val="28"/>
          <w:szCs w:val="28"/>
        </w:rPr>
      </w:r>
      <w:r w:rsidR="00ED1979">
        <w:rPr>
          <w:sz w:val="28"/>
          <w:szCs w:val="28"/>
        </w:rPr>
        <w:fldChar w:fldCharType="separate"/>
      </w:r>
      <w:r w:rsidR="00561F33">
        <w:rPr>
          <w:sz w:val="28"/>
          <w:szCs w:val="28"/>
        </w:rPr>
        <w:t>44</w:t>
      </w:r>
      <w:r w:rsidR="00ED1979">
        <w:rPr>
          <w:sz w:val="28"/>
          <w:szCs w:val="28"/>
        </w:rPr>
        <w:fldChar w:fldCharType="end"/>
      </w:r>
      <w:r w:rsidRPr="00961C36">
        <w:rPr>
          <w:sz w:val="28"/>
          <w:szCs w:val="28"/>
        </w:rPr>
        <w:t>]. Крім того, звернулися з приводу оформлення дозволу на тимчасове перебування 276,4 тис. українців [</w:t>
      </w:r>
      <w:r w:rsidR="00ED1979">
        <w:rPr>
          <w:sz w:val="28"/>
          <w:szCs w:val="28"/>
        </w:rPr>
        <w:fldChar w:fldCharType="begin"/>
      </w:r>
      <w:r w:rsidR="00ED1979">
        <w:rPr>
          <w:sz w:val="28"/>
          <w:szCs w:val="28"/>
        </w:rPr>
        <w:instrText xml:space="preserve"> REF _Ref473533128 \r \h </w:instrText>
      </w:r>
      <w:r w:rsidR="00ED1979">
        <w:rPr>
          <w:sz w:val="28"/>
          <w:szCs w:val="28"/>
        </w:rPr>
      </w:r>
      <w:r w:rsidR="00ED1979">
        <w:rPr>
          <w:sz w:val="28"/>
          <w:szCs w:val="28"/>
        </w:rPr>
        <w:fldChar w:fldCharType="separate"/>
      </w:r>
      <w:r w:rsidR="00561F33">
        <w:rPr>
          <w:sz w:val="28"/>
          <w:szCs w:val="28"/>
        </w:rPr>
        <w:t>17</w:t>
      </w:r>
      <w:r w:rsidR="00ED1979">
        <w:rPr>
          <w:sz w:val="28"/>
          <w:szCs w:val="28"/>
        </w:rPr>
        <w:fldChar w:fldCharType="end"/>
      </w:r>
      <w:r w:rsidRPr="00961C36">
        <w:rPr>
          <w:sz w:val="28"/>
          <w:szCs w:val="28"/>
        </w:rPr>
        <w:t>], щодо них, однак, невідомо, чи прибули вони із зони кон</w:t>
      </w:r>
      <w:r w:rsidRPr="00961C36">
        <w:rPr>
          <w:sz w:val="28"/>
          <w:szCs w:val="28"/>
        </w:rPr>
        <w:softHyphen/>
        <w:t>флікту, чи перебували на території Росії до його виникнення.</w:t>
      </w:r>
    </w:p>
    <w:p w:rsidR="0045324B" w:rsidRPr="00961C36" w:rsidRDefault="0045324B" w:rsidP="0045324B">
      <w:pPr>
        <w:shd w:val="clear" w:color="auto" w:fill="FFFFFF"/>
        <w:spacing w:line="360" w:lineRule="auto"/>
        <w:ind w:firstLine="709"/>
        <w:jc w:val="both"/>
        <w:rPr>
          <w:sz w:val="28"/>
          <w:szCs w:val="28"/>
        </w:rPr>
      </w:pPr>
      <w:r w:rsidRPr="00961C36">
        <w:rPr>
          <w:sz w:val="28"/>
          <w:szCs w:val="28"/>
        </w:rPr>
        <w:t>Переміщення населення із зони конфлікту до Російської Федерації обумовлені географічною близькістю, родинними зв’язками, мовними і культурними особливостями, проросійською орієнтацією частини мешканців сходу України. Запрова</w:t>
      </w:r>
      <w:r w:rsidRPr="00961C36">
        <w:rPr>
          <w:sz w:val="28"/>
          <w:szCs w:val="28"/>
        </w:rPr>
        <w:softHyphen/>
        <w:t xml:space="preserve">дження безвізового режиму поїздок до ЄС навряд чи змінить ситуацію і примусить переорієнтуватися цих людей з російського на європейський напрямок. Проте не виключено, що чисельність шукачів </w:t>
      </w:r>
      <w:r w:rsidRPr="00961C36">
        <w:rPr>
          <w:sz w:val="28"/>
          <w:szCs w:val="28"/>
        </w:rPr>
        <w:lastRenderedPageBreak/>
        <w:t>притулку в Європі у разі можливості безвізових поїздок може зрости за рахунок частини внутрішньо переміщених осіб, які наразі не отримують достатньої підтримки від держави і перебувають у доволі складному становищі. Водночас, вірогідніше, що, зважаючи на обмежувальну політику євро</w:t>
      </w:r>
      <w:r w:rsidRPr="00961C36">
        <w:rPr>
          <w:sz w:val="28"/>
          <w:szCs w:val="28"/>
        </w:rPr>
        <w:softHyphen/>
        <w:t>пейських країн щодо біженців, у т. ч. з України, вкрай невисокий рівень надання їм статусу, з-поміж цієї групи населення рекрутуватимуться не стільки шукачі притулку, скільки працівники-мігранти, які намагатимуться вирішити проблеми своїх сімей шляхом працевлаштування за кордоном.</w:t>
      </w:r>
    </w:p>
    <w:p w:rsidR="0045324B" w:rsidRPr="00961C36" w:rsidRDefault="0045324B" w:rsidP="0045324B">
      <w:pPr>
        <w:shd w:val="clear" w:color="auto" w:fill="FFFFFF"/>
        <w:spacing w:line="360" w:lineRule="auto"/>
        <w:ind w:firstLine="709"/>
        <w:jc w:val="both"/>
        <w:rPr>
          <w:sz w:val="28"/>
          <w:szCs w:val="28"/>
        </w:rPr>
      </w:pPr>
      <w:r w:rsidRPr="00961C36">
        <w:rPr>
          <w:sz w:val="28"/>
          <w:szCs w:val="28"/>
        </w:rPr>
        <w:t>У контексті скасування безвізового режиму та у зв’язку з вірогідністю наростання трудової міграції з України варто нагадати, що відміна короткотермінових віз одно</w:t>
      </w:r>
      <w:r w:rsidRPr="00961C36">
        <w:rPr>
          <w:sz w:val="28"/>
          <w:szCs w:val="28"/>
        </w:rPr>
        <w:softHyphen/>
        <w:t>часно не означатиме й отримання дозволу на працевлаштування та проживання в ЄС. Враховуючи імміграційну політику країн Євросоюзу, спрямовану на жорстку селек</w:t>
      </w:r>
      <w:r w:rsidRPr="00961C36">
        <w:rPr>
          <w:sz w:val="28"/>
          <w:szCs w:val="28"/>
        </w:rPr>
        <w:softHyphen/>
        <w:t xml:space="preserve">цію трудових мігрантів, закономірним є припущення про збільшення нелегального працевлаштування українців в європейських країнах. Порушення українцями правил перебування в країнах призначення зазвичай пов’язано з роботою без оформлення трудових відносин та належних дозволів, перевищенням строків перебування. Ці явища були особливо масовими в період розгортання трудової міграції наприкінці </w:t>
      </w:r>
      <w:r w:rsidRPr="00961C36">
        <w:rPr>
          <w:sz w:val="28"/>
          <w:szCs w:val="28"/>
          <w:lang w:val="ru-RU"/>
        </w:rPr>
        <w:t xml:space="preserve">1990-х </w:t>
      </w:r>
      <w:r w:rsidRPr="00961C36">
        <w:rPr>
          <w:sz w:val="28"/>
          <w:szCs w:val="28"/>
        </w:rPr>
        <w:t xml:space="preserve">рр. Проте з часом значна частина українських мігрантів змогла врегулювати своє правове становище. Питома вага мігрантів без належного статусу, за даними масових обстежень населення Державної служби статистики України, зменшилася з 25,6 % в 2008 </w:t>
      </w:r>
      <w:r w:rsidRPr="00961C36">
        <w:rPr>
          <w:sz w:val="28"/>
          <w:szCs w:val="28"/>
          <w:lang w:val="ru-RU"/>
        </w:rPr>
        <w:t xml:space="preserve">р. </w:t>
      </w:r>
      <w:r w:rsidRPr="00961C36">
        <w:rPr>
          <w:sz w:val="28"/>
          <w:szCs w:val="28"/>
        </w:rPr>
        <w:t xml:space="preserve">до 20,4 % в 2012 </w:t>
      </w:r>
      <w:r w:rsidRPr="00961C36">
        <w:rPr>
          <w:sz w:val="28"/>
          <w:szCs w:val="28"/>
          <w:lang w:val="ru-RU"/>
        </w:rPr>
        <w:t>р. [</w:t>
      </w:r>
      <w:r w:rsidR="00ED1979">
        <w:rPr>
          <w:sz w:val="28"/>
          <w:szCs w:val="28"/>
          <w:lang w:val="ru-RU"/>
        </w:rPr>
        <w:fldChar w:fldCharType="begin"/>
      </w:r>
      <w:r w:rsidR="00ED1979">
        <w:rPr>
          <w:sz w:val="28"/>
          <w:szCs w:val="28"/>
          <w:lang w:val="ru-RU"/>
        </w:rPr>
        <w:instrText xml:space="preserve"> REF _Ref473532987 \r \h </w:instrText>
      </w:r>
      <w:r w:rsidR="00ED1979">
        <w:rPr>
          <w:sz w:val="28"/>
          <w:szCs w:val="28"/>
          <w:lang w:val="ru-RU"/>
        </w:rPr>
      </w:r>
      <w:r w:rsidR="00ED1979">
        <w:rPr>
          <w:sz w:val="28"/>
          <w:szCs w:val="28"/>
          <w:lang w:val="ru-RU"/>
        </w:rPr>
        <w:fldChar w:fldCharType="separate"/>
      </w:r>
      <w:r w:rsidR="00561F33">
        <w:rPr>
          <w:sz w:val="28"/>
          <w:szCs w:val="28"/>
          <w:lang w:val="ru-RU"/>
        </w:rPr>
        <w:t>15</w:t>
      </w:r>
      <w:r w:rsidR="00ED1979">
        <w:rPr>
          <w:sz w:val="28"/>
          <w:szCs w:val="28"/>
          <w:lang w:val="ru-RU"/>
        </w:rPr>
        <w:fldChar w:fldCharType="end"/>
      </w:r>
      <w:r w:rsidRPr="00961C36">
        <w:rPr>
          <w:sz w:val="28"/>
          <w:szCs w:val="28"/>
          <w:lang w:val="ru-RU"/>
        </w:rPr>
        <w:t xml:space="preserve">]. </w:t>
      </w:r>
      <w:r w:rsidRPr="00961C36">
        <w:rPr>
          <w:sz w:val="28"/>
          <w:szCs w:val="28"/>
        </w:rPr>
        <w:t>Однак дослідження, проведене Міжнарод</w:t>
      </w:r>
      <w:r w:rsidRPr="00961C36">
        <w:rPr>
          <w:sz w:val="28"/>
          <w:szCs w:val="28"/>
        </w:rPr>
        <w:softHyphen/>
        <w:t xml:space="preserve">ною організацією з міграції 2015 </w:t>
      </w:r>
      <w:r w:rsidRPr="00961C36">
        <w:rPr>
          <w:sz w:val="28"/>
          <w:szCs w:val="28"/>
          <w:lang w:val="ru-RU"/>
        </w:rPr>
        <w:t xml:space="preserve">р., </w:t>
      </w:r>
      <w:r w:rsidRPr="00961C36">
        <w:rPr>
          <w:sz w:val="28"/>
          <w:szCs w:val="28"/>
        </w:rPr>
        <w:t xml:space="preserve">виявило, що без оформлення трудових відносин працювали 41 % охоплених опитуванням мігрантів. Тобто, криза в країні змушує людей виїжджати на заробітки за кордон нехтуючи своїм правовим становищем, з чим пов’язані ризики </w:t>
      </w:r>
      <w:proofErr w:type="spellStart"/>
      <w:r w:rsidRPr="00961C36">
        <w:rPr>
          <w:sz w:val="28"/>
          <w:szCs w:val="28"/>
        </w:rPr>
        <w:t>надексплуатації</w:t>
      </w:r>
      <w:proofErr w:type="spellEnd"/>
      <w:r w:rsidRPr="00961C36">
        <w:rPr>
          <w:sz w:val="28"/>
          <w:szCs w:val="28"/>
        </w:rPr>
        <w:t xml:space="preserve"> та порушення прав, аж до торгівлі людьми, і, звичайно, покарання та депортації.</w:t>
      </w:r>
    </w:p>
    <w:p w:rsidR="0045324B" w:rsidRPr="00961C36" w:rsidRDefault="0045324B" w:rsidP="0045324B">
      <w:pPr>
        <w:shd w:val="clear" w:color="auto" w:fill="FFFFFF"/>
        <w:spacing w:line="360" w:lineRule="auto"/>
        <w:ind w:firstLine="709"/>
        <w:jc w:val="both"/>
        <w:rPr>
          <w:sz w:val="28"/>
          <w:szCs w:val="28"/>
        </w:rPr>
      </w:pPr>
      <w:r w:rsidRPr="00961C36">
        <w:rPr>
          <w:sz w:val="28"/>
          <w:szCs w:val="28"/>
        </w:rPr>
        <w:t xml:space="preserve">За даними європейської прикордонної агенції </w:t>
      </w:r>
      <w:r w:rsidRPr="00961C36">
        <w:rPr>
          <w:sz w:val="28"/>
          <w:szCs w:val="28"/>
          <w:lang w:val="en-US"/>
        </w:rPr>
        <w:t>FRONTEX</w:t>
      </w:r>
      <w:r w:rsidRPr="00961C36">
        <w:rPr>
          <w:sz w:val="28"/>
          <w:szCs w:val="28"/>
          <w:lang w:val="ru-RU"/>
        </w:rPr>
        <w:t xml:space="preserve">, </w:t>
      </w:r>
      <w:r w:rsidRPr="00961C36">
        <w:rPr>
          <w:sz w:val="28"/>
          <w:szCs w:val="28"/>
        </w:rPr>
        <w:t>чисельність затрима</w:t>
      </w:r>
      <w:r w:rsidRPr="00961C36">
        <w:rPr>
          <w:sz w:val="28"/>
          <w:szCs w:val="28"/>
        </w:rPr>
        <w:softHyphen/>
        <w:t xml:space="preserve">них на кордонах ЄС громадян України дійсно зросла: з 12 472 в 2013 </w:t>
      </w:r>
      <w:r w:rsidRPr="00961C36">
        <w:rPr>
          <w:sz w:val="28"/>
          <w:szCs w:val="28"/>
          <w:lang w:val="ru-RU"/>
        </w:rPr>
        <w:lastRenderedPageBreak/>
        <w:t xml:space="preserve">р. </w:t>
      </w:r>
      <w:r w:rsidRPr="00961C36">
        <w:rPr>
          <w:sz w:val="28"/>
          <w:szCs w:val="28"/>
        </w:rPr>
        <w:t xml:space="preserve">до 16 744 в 2014 і 17 096 в 2015 </w:t>
      </w:r>
      <w:r w:rsidRPr="00961C36">
        <w:rPr>
          <w:sz w:val="28"/>
          <w:szCs w:val="28"/>
          <w:lang w:val="ru-RU"/>
        </w:rPr>
        <w:t xml:space="preserve">р. </w:t>
      </w:r>
      <w:r w:rsidRPr="00961C36">
        <w:rPr>
          <w:sz w:val="28"/>
          <w:szCs w:val="28"/>
        </w:rPr>
        <w:t xml:space="preserve">Разом з тим, більшість затримань відбулися в момент виїзду з території ЄС, тобто, фактично йшлося про добровільне повернення порушників на Батьківщину. Збільшилася також чисельність українців, </w:t>
      </w:r>
      <w:proofErr w:type="spellStart"/>
      <w:r w:rsidRPr="00961C36">
        <w:rPr>
          <w:sz w:val="28"/>
          <w:szCs w:val="28"/>
        </w:rPr>
        <w:t>видворених</w:t>
      </w:r>
      <w:proofErr w:type="spellEnd"/>
      <w:r w:rsidRPr="00961C36">
        <w:rPr>
          <w:sz w:val="28"/>
          <w:szCs w:val="28"/>
        </w:rPr>
        <w:t xml:space="preserve"> з території ЄС: з 7763 в 2013 </w:t>
      </w:r>
      <w:r w:rsidRPr="00961C36">
        <w:rPr>
          <w:sz w:val="28"/>
          <w:szCs w:val="28"/>
          <w:lang w:val="ru-RU"/>
        </w:rPr>
        <w:t xml:space="preserve">р. </w:t>
      </w:r>
      <w:r w:rsidRPr="00961C36">
        <w:rPr>
          <w:sz w:val="28"/>
          <w:szCs w:val="28"/>
        </w:rPr>
        <w:t xml:space="preserve">до 9582 в 2014 і до 15010 в 2015 </w:t>
      </w:r>
      <w:r w:rsidRPr="00961C36">
        <w:rPr>
          <w:sz w:val="28"/>
          <w:szCs w:val="28"/>
          <w:lang w:val="ru-RU"/>
        </w:rPr>
        <w:t xml:space="preserve">р. </w:t>
      </w:r>
      <w:r w:rsidRPr="00961C36">
        <w:rPr>
          <w:sz w:val="28"/>
          <w:szCs w:val="28"/>
        </w:rPr>
        <w:t xml:space="preserve">Попри негативну динаміку, цифри невеликі. В 2015 </w:t>
      </w:r>
      <w:r w:rsidRPr="00961C36">
        <w:rPr>
          <w:sz w:val="28"/>
          <w:szCs w:val="28"/>
          <w:lang w:val="ru-RU"/>
        </w:rPr>
        <w:t xml:space="preserve">р. </w:t>
      </w:r>
      <w:r w:rsidRPr="00961C36">
        <w:rPr>
          <w:sz w:val="28"/>
          <w:szCs w:val="28"/>
        </w:rPr>
        <w:t xml:space="preserve">українці становили менше одного відсотка затриманих на кордонах ЄС іноземців та 8,6 % </w:t>
      </w:r>
      <w:proofErr w:type="spellStart"/>
      <w:r w:rsidRPr="00961C36">
        <w:rPr>
          <w:sz w:val="28"/>
          <w:szCs w:val="28"/>
        </w:rPr>
        <w:t>видворених</w:t>
      </w:r>
      <w:proofErr w:type="spellEnd"/>
      <w:r w:rsidRPr="00961C36">
        <w:rPr>
          <w:sz w:val="28"/>
          <w:szCs w:val="28"/>
        </w:rPr>
        <w:t xml:space="preserve"> з його території [</w:t>
      </w:r>
      <w:r w:rsidR="00ED1979">
        <w:rPr>
          <w:sz w:val="28"/>
          <w:szCs w:val="28"/>
        </w:rPr>
        <w:fldChar w:fldCharType="begin"/>
      </w:r>
      <w:r w:rsidR="00ED1979">
        <w:rPr>
          <w:sz w:val="28"/>
          <w:szCs w:val="28"/>
        </w:rPr>
        <w:instrText xml:space="preserve"> REF _Ref473532878 \r \h </w:instrText>
      </w:r>
      <w:r w:rsidR="00ED1979">
        <w:rPr>
          <w:sz w:val="28"/>
          <w:szCs w:val="28"/>
        </w:rPr>
      </w:r>
      <w:r w:rsidR="00ED1979">
        <w:rPr>
          <w:sz w:val="28"/>
          <w:szCs w:val="28"/>
        </w:rPr>
        <w:fldChar w:fldCharType="separate"/>
      </w:r>
      <w:r w:rsidR="00561F33">
        <w:rPr>
          <w:sz w:val="28"/>
          <w:szCs w:val="28"/>
        </w:rPr>
        <w:t>74</w:t>
      </w:r>
      <w:r w:rsidR="00ED1979">
        <w:rPr>
          <w:sz w:val="28"/>
          <w:szCs w:val="28"/>
        </w:rPr>
        <w:fldChar w:fldCharType="end"/>
      </w:r>
      <w:r w:rsidRPr="00961C36">
        <w:rPr>
          <w:sz w:val="28"/>
          <w:szCs w:val="28"/>
        </w:rPr>
        <w:t>].</w:t>
      </w:r>
    </w:p>
    <w:p w:rsidR="0045324B" w:rsidRPr="00961C36" w:rsidRDefault="0045324B" w:rsidP="0045324B">
      <w:pPr>
        <w:shd w:val="clear" w:color="auto" w:fill="FFFFFF"/>
        <w:spacing w:line="360" w:lineRule="auto"/>
        <w:ind w:firstLine="709"/>
        <w:jc w:val="both"/>
        <w:rPr>
          <w:sz w:val="28"/>
          <w:szCs w:val="28"/>
        </w:rPr>
      </w:pPr>
      <w:r w:rsidRPr="00961C36">
        <w:rPr>
          <w:sz w:val="28"/>
          <w:szCs w:val="28"/>
        </w:rPr>
        <w:t xml:space="preserve">За висновком </w:t>
      </w:r>
      <w:r w:rsidRPr="00961C36">
        <w:rPr>
          <w:sz w:val="28"/>
          <w:szCs w:val="28"/>
          <w:lang w:val="en-US"/>
        </w:rPr>
        <w:t>FRONTEX</w:t>
      </w:r>
      <w:r w:rsidRPr="00961C36">
        <w:rPr>
          <w:sz w:val="28"/>
          <w:szCs w:val="28"/>
          <w:lang w:val="ru-RU"/>
        </w:rPr>
        <w:t xml:space="preserve">, </w:t>
      </w:r>
      <w:r w:rsidRPr="00961C36">
        <w:rPr>
          <w:sz w:val="28"/>
          <w:szCs w:val="28"/>
        </w:rPr>
        <w:t>чисельність нелегальних мігрантів-громадян України, попри конфлікт і велику кількість внутрішню переміщених осіб, залишилася на вкрай низькому рівні, що експерти пояснюють двома обставинами: по-перше, українці подорожують легальними каналами; по-друге, Україна забезпечує належний при</w:t>
      </w:r>
      <w:r w:rsidRPr="00961C36">
        <w:rPr>
          <w:sz w:val="28"/>
          <w:szCs w:val="28"/>
        </w:rPr>
        <w:softHyphen/>
        <w:t>кордонний контроль на західному кордоні, незважаючи на переміщення частини персоналу прикордонної служби у зону конфлікту на сході [</w:t>
      </w:r>
      <w:r w:rsidR="00ED1979">
        <w:rPr>
          <w:sz w:val="28"/>
          <w:szCs w:val="28"/>
        </w:rPr>
        <w:fldChar w:fldCharType="begin"/>
      </w:r>
      <w:r w:rsidR="00ED1979">
        <w:rPr>
          <w:sz w:val="28"/>
          <w:szCs w:val="28"/>
        </w:rPr>
        <w:instrText xml:space="preserve"> REF _Ref473533207 \r \h </w:instrText>
      </w:r>
      <w:r w:rsidR="00ED1979">
        <w:rPr>
          <w:sz w:val="28"/>
          <w:szCs w:val="28"/>
        </w:rPr>
      </w:r>
      <w:r w:rsidR="00ED1979">
        <w:rPr>
          <w:sz w:val="28"/>
          <w:szCs w:val="28"/>
        </w:rPr>
        <w:fldChar w:fldCharType="separate"/>
      </w:r>
      <w:r w:rsidR="00561F33">
        <w:rPr>
          <w:sz w:val="28"/>
          <w:szCs w:val="28"/>
        </w:rPr>
        <w:t>73</w:t>
      </w:r>
      <w:r w:rsidR="00ED1979">
        <w:rPr>
          <w:sz w:val="28"/>
          <w:szCs w:val="28"/>
        </w:rPr>
        <w:fldChar w:fldCharType="end"/>
      </w:r>
      <w:r w:rsidRPr="00961C36">
        <w:rPr>
          <w:sz w:val="28"/>
          <w:szCs w:val="28"/>
        </w:rPr>
        <w:t>].</w:t>
      </w:r>
    </w:p>
    <w:p w:rsidR="0045324B" w:rsidRPr="00961C36" w:rsidRDefault="0045324B" w:rsidP="0045324B">
      <w:pPr>
        <w:shd w:val="clear" w:color="auto" w:fill="FFFFFF"/>
        <w:spacing w:line="360" w:lineRule="auto"/>
        <w:ind w:firstLine="709"/>
        <w:jc w:val="both"/>
        <w:rPr>
          <w:sz w:val="28"/>
          <w:szCs w:val="28"/>
        </w:rPr>
      </w:pPr>
      <w:r w:rsidRPr="00961C36">
        <w:rPr>
          <w:sz w:val="28"/>
          <w:szCs w:val="28"/>
        </w:rPr>
        <w:t>Підсумовуючи викладене варто нагадати, що інтенсивність поїздок українців до Європи з моменту здобуття незалежності стабільно зростала. Завдяки ним сотні тисяч громадян на практиці пізнали європейські цінності та спосіб життя, утвердилися в прагненні реформування країни. Хоча значна частина подорожніх мала на меті працевлаштування, оскільки заробітки в країнах ЄС були і залишаються значно вищими, ніж в Україні, розвитку набув зарубіжний туризм, виїзди з метою навчання тощо.</w:t>
      </w:r>
    </w:p>
    <w:p w:rsidR="0045324B" w:rsidRPr="00961C36" w:rsidRDefault="0045324B" w:rsidP="0045324B">
      <w:pPr>
        <w:shd w:val="clear" w:color="auto" w:fill="FFFFFF"/>
        <w:spacing w:line="360" w:lineRule="auto"/>
        <w:ind w:firstLine="709"/>
        <w:jc w:val="both"/>
        <w:rPr>
          <w:sz w:val="28"/>
          <w:szCs w:val="28"/>
        </w:rPr>
      </w:pPr>
      <w:r w:rsidRPr="00961C36">
        <w:rPr>
          <w:sz w:val="28"/>
          <w:szCs w:val="28"/>
        </w:rPr>
        <w:t>Тому одним із найбільш реальних та очікуваних результатів євроінтеграції для українців є свобода пересування континентом. Завдяки процесу візової лібералізації процедури оформлення шенгенських віз для громадян України поступово спрощува</w:t>
      </w:r>
      <w:r w:rsidRPr="00961C36">
        <w:rPr>
          <w:sz w:val="28"/>
          <w:szCs w:val="28"/>
        </w:rPr>
        <w:softHyphen/>
        <w:t>лися, а чисельність осіб, які мали можливість виїздити до Європи, зростала. В рамках виконання умов надання безвізового режиму в країні було здійснено низку серйозних перетворень, ухвалено законодавство, що відповідає європейським стандартам.</w:t>
      </w:r>
    </w:p>
    <w:p w:rsidR="0045324B" w:rsidRPr="00961C36" w:rsidRDefault="0045324B" w:rsidP="0045324B">
      <w:pPr>
        <w:shd w:val="clear" w:color="auto" w:fill="FFFFFF"/>
        <w:spacing w:line="360" w:lineRule="auto"/>
        <w:ind w:right="5" w:firstLine="709"/>
        <w:jc w:val="both"/>
        <w:rPr>
          <w:sz w:val="28"/>
          <w:szCs w:val="28"/>
        </w:rPr>
      </w:pPr>
      <w:r w:rsidRPr="00961C36">
        <w:rPr>
          <w:sz w:val="28"/>
          <w:szCs w:val="28"/>
        </w:rPr>
        <w:t xml:space="preserve">Однак події останніх двох років, з одного боку, засвідчили безальтернативний курс України на євроінтеграцію, а з другого – обумовили </w:t>
      </w:r>
      <w:r w:rsidRPr="00961C36">
        <w:rPr>
          <w:sz w:val="28"/>
          <w:szCs w:val="28"/>
        </w:rPr>
        <w:lastRenderedPageBreak/>
        <w:t>зміни в міграційній ситуації, які частина європейських політиків та громадськості трактують як ризики масового припливу українців до Європи, що, у свою чергу, спричиняє сумніви у доцільності надання Україні безвізового режиму.</w:t>
      </w:r>
    </w:p>
    <w:p w:rsidR="0045324B" w:rsidRPr="00961C36" w:rsidRDefault="0045324B" w:rsidP="0045324B">
      <w:pPr>
        <w:shd w:val="clear" w:color="auto" w:fill="FFFFFF"/>
        <w:spacing w:line="360" w:lineRule="auto"/>
        <w:ind w:firstLine="709"/>
        <w:jc w:val="both"/>
        <w:rPr>
          <w:sz w:val="28"/>
          <w:szCs w:val="28"/>
        </w:rPr>
      </w:pPr>
      <w:r w:rsidRPr="00961C36">
        <w:rPr>
          <w:sz w:val="28"/>
          <w:szCs w:val="28"/>
        </w:rPr>
        <w:t>Під впливом агресії та війни на Донбасі, обумовленої ними глибокої економічної кризи інтенсивність та напрями міграційних переміщень дійсно зазнали змін. Зросла трудова міграція за кордон. Серед мігрантів збільшилася частка молоді, яка прямує на навчання в зарубіжних університетах, а згодом планує працевлаштуватися і залишитись в кра</w:t>
      </w:r>
      <w:r w:rsidRPr="00961C36">
        <w:rPr>
          <w:sz w:val="28"/>
          <w:szCs w:val="28"/>
        </w:rPr>
        <w:softHyphen/>
        <w:t xml:space="preserve">їні перебування. Саме цей сегмент несе найбільшу загрозу демографічній безпеці України в перспективі. Збільшилася кількість громадян України, які шукають притулку в інших державах. Разом з тим, загальна міжнародна мобільність українців знизилася, оскільки за нинішніх економічних обставин населення не має коштів на зарубіжні подорожі. Війна і економічна криза не призвели до помітної еміграції для постійного проживання. </w:t>
      </w:r>
    </w:p>
    <w:p w:rsidR="0045324B" w:rsidRPr="00961C36" w:rsidRDefault="0045324B" w:rsidP="0045324B">
      <w:pPr>
        <w:shd w:val="clear" w:color="auto" w:fill="FFFFFF"/>
        <w:spacing w:line="360" w:lineRule="auto"/>
        <w:ind w:firstLine="709"/>
        <w:jc w:val="both"/>
        <w:rPr>
          <w:sz w:val="28"/>
          <w:szCs w:val="28"/>
        </w:rPr>
      </w:pPr>
      <w:r w:rsidRPr="00961C36">
        <w:rPr>
          <w:sz w:val="28"/>
          <w:szCs w:val="28"/>
        </w:rPr>
        <w:t>Все це дає підстави для висновку, що скасування візового режиму поїздок укра</w:t>
      </w:r>
      <w:r w:rsidRPr="00961C36">
        <w:rPr>
          <w:sz w:val="28"/>
          <w:szCs w:val="28"/>
        </w:rPr>
        <w:softHyphen/>
        <w:t>їнців до ЄС не спричинить додаткових масових переміщень населення. Помірне збільшення міжнародної мобільності відбуватиметься переважно за рахунок тим</w:t>
      </w:r>
      <w:r w:rsidRPr="00961C36">
        <w:rPr>
          <w:sz w:val="28"/>
          <w:szCs w:val="28"/>
        </w:rPr>
        <w:softHyphen/>
        <w:t>часових циркулярних поїздок на заробітки та освітньої міграції. Разом з цим, не можна не усвідомлювати, що у разі загострення воєнно-політичної ситуації та економічної кризи еміграція з України може помітно перевищити викладені вище прогнози, пе</w:t>
      </w:r>
      <w:r w:rsidRPr="00961C36">
        <w:rPr>
          <w:sz w:val="28"/>
          <w:szCs w:val="28"/>
        </w:rPr>
        <w:softHyphen/>
        <w:t>ретворитися на додаткову перешкоду розвитку внаслідок втрати необхідної робочої сили та дражливий чинник у стосунках з європейськими країнами.</w:t>
      </w:r>
    </w:p>
    <w:p w:rsidR="0045324B" w:rsidRPr="00961C36" w:rsidRDefault="0045324B" w:rsidP="0045324B">
      <w:pPr>
        <w:shd w:val="clear" w:color="auto" w:fill="FFFFFF"/>
        <w:spacing w:line="360" w:lineRule="auto"/>
        <w:ind w:firstLine="709"/>
        <w:jc w:val="both"/>
        <w:rPr>
          <w:sz w:val="28"/>
          <w:szCs w:val="28"/>
        </w:rPr>
      </w:pPr>
    </w:p>
    <w:p w:rsidR="0045324B" w:rsidRDefault="0045324B" w:rsidP="0045324B">
      <w:pPr>
        <w:shd w:val="clear" w:color="auto" w:fill="FFFFFF"/>
        <w:spacing w:line="360" w:lineRule="auto"/>
        <w:ind w:firstLine="709"/>
        <w:jc w:val="both"/>
        <w:rPr>
          <w:sz w:val="28"/>
          <w:szCs w:val="28"/>
        </w:rPr>
      </w:pPr>
    </w:p>
    <w:p w:rsidR="00822050" w:rsidRDefault="00822050" w:rsidP="0045324B">
      <w:pPr>
        <w:shd w:val="clear" w:color="auto" w:fill="FFFFFF"/>
        <w:spacing w:line="360" w:lineRule="auto"/>
        <w:ind w:firstLine="709"/>
        <w:jc w:val="both"/>
        <w:rPr>
          <w:sz w:val="28"/>
          <w:szCs w:val="28"/>
        </w:rPr>
      </w:pPr>
    </w:p>
    <w:p w:rsidR="00C52165" w:rsidRDefault="00C52165" w:rsidP="0045324B">
      <w:pPr>
        <w:shd w:val="clear" w:color="auto" w:fill="FFFFFF"/>
        <w:spacing w:line="360" w:lineRule="auto"/>
        <w:ind w:firstLine="709"/>
        <w:jc w:val="both"/>
        <w:rPr>
          <w:sz w:val="28"/>
          <w:szCs w:val="28"/>
        </w:rPr>
      </w:pPr>
    </w:p>
    <w:p w:rsidR="00822050" w:rsidRDefault="00822050" w:rsidP="0045324B">
      <w:pPr>
        <w:shd w:val="clear" w:color="auto" w:fill="FFFFFF"/>
        <w:spacing w:line="360" w:lineRule="auto"/>
        <w:ind w:firstLine="709"/>
        <w:jc w:val="both"/>
        <w:rPr>
          <w:sz w:val="28"/>
          <w:szCs w:val="28"/>
        </w:rPr>
      </w:pPr>
    </w:p>
    <w:p w:rsidR="00822050" w:rsidRPr="00961C36" w:rsidRDefault="00822050" w:rsidP="0045324B">
      <w:pPr>
        <w:shd w:val="clear" w:color="auto" w:fill="FFFFFF"/>
        <w:spacing w:line="360" w:lineRule="auto"/>
        <w:ind w:firstLine="709"/>
        <w:jc w:val="both"/>
        <w:rPr>
          <w:sz w:val="28"/>
          <w:szCs w:val="28"/>
        </w:rPr>
      </w:pPr>
    </w:p>
    <w:p w:rsidR="0045324B" w:rsidRPr="00961C36" w:rsidRDefault="0045324B" w:rsidP="0045324B">
      <w:pPr>
        <w:shd w:val="clear" w:color="auto" w:fill="FFFFFF"/>
        <w:spacing w:line="360" w:lineRule="auto"/>
        <w:ind w:right="19" w:firstLine="709"/>
        <w:jc w:val="both"/>
        <w:rPr>
          <w:b/>
          <w:spacing w:val="-4"/>
          <w:sz w:val="28"/>
          <w:szCs w:val="28"/>
        </w:rPr>
      </w:pPr>
      <w:r w:rsidRPr="00961C36">
        <w:rPr>
          <w:b/>
          <w:spacing w:val="-4"/>
          <w:sz w:val="28"/>
          <w:szCs w:val="28"/>
        </w:rPr>
        <w:lastRenderedPageBreak/>
        <w:t>3.2. Стратегічні перспективи підвищення рівня демографічної безпеки України</w:t>
      </w:r>
    </w:p>
    <w:p w:rsidR="0045324B" w:rsidRPr="00961C36" w:rsidRDefault="0045324B" w:rsidP="0045324B">
      <w:pPr>
        <w:shd w:val="clear" w:color="auto" w:fill="FFFFFF"/>
        <w:spacing w:line="360" w:lineRule="auto"/>
        <w:ind w:right="19" w:firstLine="709"/>
        <w:jc w:val="both"/>
        <w:rPr>
          <w:spacing w:val="-4"/>
          <w:sz w:val="28"/>
          <w:szCs w:val="28"/>
        </w:rPr>
      </w:pPr>
    </w:p>
    <w:p w:rsidR="0045324B" w:rsidRPr="00961C36" w:rsidRDefault="0045324B" w:rsidP="0045324B">
      <w:pPr>
        <w:shd w:val="clear" w:color="auto" w:fill="FFFFFF"/>
        <w:spacing w:line="360" w:lineRule="auto"/>
        <w:ind w:right="19" w:firstLine="709"/>
        <w:jc w:val="both"/>
        <w:rPr>
          <w:spacing w:val="-8"/>
          <w:sz w:val="28"/>
          <w:szCs w:val="28"/>
        </w:rPr>
      </w:pPr>
      <w:r w:rsidRPr="00961C36">
        <w:rPr>
          <w:spacing w:val="-4"/>
          <w:sz w:val="28"/>
          <w:szCs w:val="28"/>
        </w:rPr>
        <w:t xml:space="preserve">Скорочення чисельності населення України та демографічне </w:t>
      </w:r>
      <w:r w:rsidRPr="00961C36">
        <w:rPr>
          <w:spacing w:val="-2"/>
          <w:sz w:val="28"/>
          <w:szCs w:val="28"/>
        </w:rPr>
        <w:t xml:space="preserve">старіння на тлі зростання чисельності населення всього світу породжують інтерес </w:t>
      </w:r>
      <w:r w:rsidRPr="00961C36">
        <w:rPr>
          <w:spacing w:val="-5"/>
          <w:sz w:val="28"/>
          <w:szCs w:val="28"/>
        </w:rPr>
        <w:t>українського суспільства до сучасних проблем демографічного розвитку та його пер</w:t>
      </w:r>
      <w:r w:rsidRPr="00961C36">
        <w:rPr>
          <w:spacing w:val="-5"/>
          <w:sz w:val="28"/>
          <w:szCs w:val="28"/>
        </w:rPr>
        <w:softHyphen/>
      </w:r>
      <w:r w:rsidRPr="00961C36">
        <w:rPr>
          <w:spacing w:val="-3"/>
          <w:sz w:val="28"/>
          <w:szCs w:val="28"/>
        </w:rPr>
        <w:t>спектив.</w:t>
      </w:r>
    </w:p>
    <w:p w:rsidR="0045324B" w:rsidRPr="00961C36" w:rsidRDefault="0045324B" w:rsidP="0045324B">
      <w:pPr>
        <w:shd w:val="clear" w:color="auto" w:fill="FFFFFF"/>
        <w:spacing w:line="360" w:lineRule="auto"/>
        <w:ind w:right="19" w:firstLine="709"/>
        <w:jc w:val="both"/>
        <w:rPr>
          <w:sz w:val="28"/>
          <w:szCs w:val="28"/>
        </w:rPr>
      </w:pPr>
      <w:r w:rsidRPr="00961C36">
        <w:rPr>
          <w:spacing w:val="-8"/>
          <w:sz w:val="28"/>
          <w:szCs w:val="28"/>
        </w:rPr>
        <w:t xml:space="preserve">Українська демографічна наука має давні </w:t>
      </w:r>
      <w:r w:rsidRPr="00961C36">
        <w:rPr>
          <w:spacing w:val="-6"/>
          <w:sz w:val="28"/>
          <w:szCs w:val="28"/>
        </w:rPr>
        <w:t>традиції прогнозування, детальний огляд яких можна знайти в праці коле</w:t>
      </w:r>
      <w:r w:rsidR="00C77005">
        <w:rPr>
          <w:spacing w:val="-6"/>
          <w:sz w:val="28"/>
          <w:szCs w:val="28"/>
        </w:rPr>
        <w:t>ктиву під керівництвом проф. Е. </w:t>
      </w:r>
      <w:r w:rsidRPr="00961C36">
        <w:rPr>
          <w:spacing w:val="-6"/>
          <w:sz w:val="28"/>
          <w:szCs w:val="28"/>
        </w:rPr>
        <w:t xml:space="preserve">М. </w:t>
      </w:r>
      <w:proofErr w:type="spellStart"/>
      <w:r w:rsidRPr="00961C36">
        <w:rPr>
          <w:spacing w:val="-6"/>
          <w:sz w:val="28"/>
          <w:szCs w:val="28"/>
        </w:rPr>
        <w:t>Лібанової</w:t>
      </w:r>
      <w:proofErr w:type="spellEnd"/>
      <w:r w:rsidRPr="00961C36">
        <w:rPr>
          <w:spacing w:val="-6"/>
          <w:sz w:val="28"/>
          <w:szCs w:val="28"/>
        </w:rPr>
        <w:t xml:space="preserve"> [</w:t>
      </w:r>
      <w:r w:rsidR="00ED1979">
        <w:rPr>
          <w:spacing w:val="-6"/>
          <w:sz w:val="28"/>
          <w:szCs w:val="28"/>
        </w:rPr>
        <w:fldChar w:fldCharType="begin"/>
      </w:r>
      <w:r w:rsidR="00ED1979">
        <w:rPr>
          <w:spacing w:val="-6"/>
          <w:sz w:val="28"/>
          <w:szCs w:val="28"/>
        </w:rPr>
        <w:instrText xml:space="preserve"> REF _Ref473533225 \r \h </w:instrText>
      </w:r>
      <w:r w:rsidR="00ED1979">
        <w:rPr>
          <w:spacing w:val="-6"/>
          <w:sz w:val="28"/>
          <w:szCs w:val="28"/>
        </w:rPr>
      </w:r>
      <w:r w:rsidR="00ED1979">
        <w:rPr>
          <w:spacing w:val="-6"/>
          <w:sz w:val="28"/>
          <w:szCs w:val="28"/>
        </w:rPr>
        <w:fldChar w:fldCharType="separate"/>
      </w:r>
      <w:r w:rsidR="00561F33">
        <w:rPr>
          <w:spacing w:val="-6"/>
          <w:sz w:val="28"/>
          <w:szCs w:val="28"/>
        </w:rPr>
        <w:t>26</w:t>
      </w:r>
      <w:r w:rsidR="00ED1979">
        <w:rPr>
          <w:spacing w:val="-6"/>
          <w:sz w:val="28"/>
          <w:szCs w:val="28"/>
        </w:rPr>
        <w:fldChar w:fldCharType="end"/>
      </w:r>
      <w:r w:rsidRPr="00961C36">
        <w:rPr>
          <w:spacing w:val="-6"/>
          <w:sz w:val="28"/>
          <w:szCs w:val="28"/>
        </w:rPr>
        <w:t xml:space="preserve">, </w:t>
      </w:r>
      <w:r w:rsidRPr="00961C36">
        <w:rPr>
          <w:spacing w:val="-6"/>
          <w:sz w:val="28"/>
          <w:szCs w:val="28"/>
          <w:lang w:val="ru-RU"/>
        </w:rPr>
        <w:t xml:space="preserve">с </w:t>
      </w:r>
      <w:r w:rsidRPr="00961C36">
        <w:rPr>
          <w:spacing w:val="-6"/>
          <w:sz w:val="28"/>
          <w:szCs w:val="28"/>
        </w:rPr>
        <w:t>31 -42]. Також варто звернути увагу на ті дослідження, прогнозний період яких сягає теперішнього часу.</w:t>
      </w:r>
    </w:p>
    <w:p w:rsidR="0045324B" w:rsidRPr="00961C36" w:rsidRDefault="0045324B" w:rsidP="0045324B">
      <w:pPr>
        <w:shd w:val="clear" w:color="auto" w:fill="FFFFFF"/>
        <w:spacing w:line="360" w:lineRule="auto"/>
        <w:ind w:right="19" w:firstLine="709"/>
        <w:jc w:val="both"/>
        <w:rPr>
          <w:sz w:val="28"/>
          <w:szCs w:val="28"/>
        </w:rPr>
      </w:pPr>
      <w:r w:rsidRPr="00961C36">
        <w:rPr>
          <w:spacing w:val="-3"/>
          <w:sz w:val="28"/>
          <w:szCs w:val="28"/>
        </w:rPr>
        <w:t xml:space="preserve">Прогноз тривалості життя за регіонами України, який розробила Е.М. </w:t>
      </w:r>
      <w:proofErr w:type="spellStart"/>
      <w:r w:rsidRPr="00961C36">
        <w:rPr>
          <w:spacing w:val="-3"/>
          <w:sz w:val="28"/>
          <w:szCs w:val="28"/>
        </w:rPr>
        <w:t>Лібанова</w:t>
      </w:r>
      <w:proofErr w:type="spellEnd"/>
      <w:r w:rsidRPr="00961C36">
        <w:rPr>
          <w:spacing w:val="-3"/>
          <w:sz w:val="28"/>
          <w:szCs w:val="28"/>
        </w:rPr>
        <w:t xml:space="preserve"> </w:t>
      </w:r>
      <w:r w:rsidRPr="00961C36">
        <w:rPr>
          <w:spacing w:val="-4"/>
          <w:sz w:val="28"/>
          <w:szCs w:val="28"/>
        </w:rPr>
        <w:t>[</w:t>
      </w:r>
      <w:r w:rsidR="00ED1979">
        <w:rPr>
          <w:spacing w:val="-4"/>
          <w:sz w:val="28"/>
          <w:szCs w:val="28"/>
        </w:rPr>
        <w:fldChar w:fldCharType="begin"/>
      </w:r>
      <w:r w:rsidR="00ED1979">
        <w:rPr>
          <w:spacing w:val="-4"/>
          <w:sz w:val="28"/>
          <w:szCs w:val="28"/>
        </w:rPr>
        <w:instrText xml:space="preserve"> REF _Ref473533225 \r \h </w:instrText>
      </w:r>
      <w:r w:rsidR="00ED1979">
        <w:rPr>
          <w:spacing w:val="-4"/>
          <w:sz w:val="28"/>
          <w:szCs w:val="28"/>
        </w:rPr>
      </w:r>
      <w:r w:rsidR="00ED1979">
        <w:rPr>
          <w:spacing w:val="-4"/>
          <w:sz w:val="28"/>
          <w:szCs w:val="28"/>
        </w:rPr>
        <w:fldChar w:fldCharType="separate"/>
      </w:r>
      <w:r w:rsidR="00561F33">
        <w:rPr>
          <w:spacing w:val="-4"/>
          <w:sz w:val="28"/>
          <w:szCs w:val="28"/>
        </w:rPr>
        <w:t>26</w:t>
      </w:r>
      <w:r w:rsidR="00ED1979">
        <w:rPr>
          <w:spacing w:val="-4"/>
          <w:sz w:val="28"/>
          <w:szCs w:val="28"/>
        </w:rPr>
        <w:fldChar w:fldCharType="end"/>
      </w:r>
      <w:r w:rsidRPr="00961C36">
        <w:rPr>
          <w:spacing w:val="-4"/>
          <w:sz w:val="28"/>
          <w:szCs w:val="28"/>
        </w:rPr>
        <w:t xml:space="preserve">, с. 75-77], зосереджений на ймовірних змінах у режимі смертності </w:t>
      </w:r>
      <w:r w:rsidRPr="00961C36">
        <w:rPr>
          <w:spacing w:val="-2"/>
          <w:sz w:val="28"/>
          <w:szCs w:val="28"/>
        </w:rPr>
        <w:t xml:space="preserve">населення регіонів України. Референтні території було обрано на основі подібності </w:t>
      </w:r>
      <w:r w:rsidRPr="00961C36">
        <w:rPr>
          <w:sz w:val="28"/>
          <w:szCs w:val="28"/>
        </w:rPr>
        <w:t xml:space="preserve">динаміки </w:t>
      </w:r>
      <w:proofErr w:type="spellStart"/>
      <w:r w:rsidRPr="00961C36">
        <w:rPr>
          <w:sz w:val="28"/>
          <w:szCs w:val="28"/>
        </w:rPr>
        <w:t>повікових</w:t>
      </w:r>
      <w:proofErr w:type="spellEnd"/>
      <w:r w:rsidRPr="00961C36">
        <w:rPr>
          <w:sz w:val="28"/>
          <w:szCs w:val="28"/>
        </w:rPr>
        <w:t xml:space="preserve"> і структурних (за причинами смерті) показників смертності. </w:t>
      </w:r>
      <w:r w:rsidRPr="00961C36">
        <w:rPr>
          <w:spacing w:val="-2"/>
          <w:sz w:val="28"/>
          <w:szCs w:val="28"/>
        </w:rPr>
        <w:t xml:space="preserve">Якби темпи зниження смертності населення регіонів України відповідали темпам, </w:t>
      </w:r>
      <w:r w:rsidRPr="00961C36">
        <w:rPr>
          <w:spacing w:val="-4"/>
          <w:sz w:val="28"/>
          <w:szCs w:val="28"/>
        </w:rPr>
        <w:t xml:space="preserve">що спостерігалися в референтних країнах у 1960-хта 1970-х роках, то в 2010-2015 </w:t>
      </w:r>
      <w:proofErr w:type="spellStart"/>
      <w:r w:rsidRPr="00961C36">
        <w:rPr>
          <w:spacing w:val="-4"/>
          <w:sz w:val="28"/>
          <w:szCs w:val="28"/>
          <w:lang w:val="en-US"/>
        </w:rPr>
        <w:t>pp</w:t>
      </w:r>
      <w:proofErr w:type="spellEnd"/>
      <w:r w:rsidRPr="00961C36">
        <w:rPr>
          <w:spacing w:val="-4"/>
          <w:sz w:val="28"/>
          <w:szCs w:val="28"/>
        </w:rPr>
        <w:t xml:space="preserve">. </w:t>
      </w:r>
      <w:r w:rsidRPr="00961C36">
        <w:rPr>
          <w:spacing w:val="-1"/>
          <w:sz w:val="28"/>
          <w:szCs w:val="28"/>
        </w:rPr>
        <w:t xml:space="preserve">середня очікувана тривалість життя при народженні в різних регіонах України </w:t>
      </w:r>
      <w:r w:rsidRPr="00961C36">
        <w:rPr>
          <w:spacing w:val="-2"/>
          <w:sz w:val="28"/>
          <w:szCs w:val="28"/>
        </w:rPr>
        <w:t xml:space="preserve">складала б 71-73 роки для чоловіків та 79-80 років - для жінок. Натомість наразі </w:t>
      </w:r>
      <w:r w:rsidRPr="00961C36">
        <w:rPr>
          <w:spacing w:val="-4"/>
          <w:sz w:val="28"/>
          <w:szCs w:val="28"/>
        </w:rPr>
        <w:t>максимальні значення цього показника для чоловіків ледве сягають 70 років, а жі</w:t>
      </w:r>
      <w:r w:rsidRPr="00961C36">
        <w:rPr>
          <w:spacing w:val="-4"/>
          <w:sz w:val="28"/>
          <w:szCs w:val="28"/>
        </w:rPr>
        <w:softHyphen/>
      </w:r>
      <w:r w:rsidRPr="00961C36">
        <w:rPr>
          <w:sz w:val="28"/>
          <w:szCs w:val="28"/>
        </w:rPr>
        <w:t>нок - незначно перевищують 78 років.</w:t>
      </w:r>
    </w:p>
    <w:p w:rsidR="0045324B" w:rsidRPr="00961C36" w:rsidRDefault="0045324B" w:rsidP="0045324B">
      <w:pPr>
        <w:shd w:val="clear" w:color="auto" w:fill="FFFFFF"/>
        <w:spacing w:line="360" w:lineRule="auto"/>
        <w:ind w:right="19" w:firstLine="709"/>
        <w:jc w:val="both"/>
        <w:rPr>
          <w:sz w:val="28"/>
          <w:szCs w:val="28"/>
        </w:rPr>
      </w:pPr>
      <w:r w:rsidRPr="00961C36">
        <w:rPr>
          <w:spacing w:val="-2"/>
          <w:sz w:val="28"/>
          <w:szCs w:val="28"/>
        </w:rPr>
        <w:t xml:space="preserve">Прогноз С. І. </w:t>
      </w:r>
      <w:proofErr w:type="spellStart"/>
      <w:r w:rsidRPr="00961C36">
        <w:rPr>
          <w:spacing w:val="-2"/>
          <w:sz w:val="28"/>
          <w:szCs w:val="28"/>
        </w:rPr>
        <w:t>Пирожкова</w:t>
      </w:r>
      <w:proofErr w:type="spellEnd"/>
      <w:r w:rsidRPr="00961C36">
        <w:rPr>
          <w:spacing w:val="-2"/>
          <w:sz w:val="28"/>
          <w:szCs w:val="28"/>
        </w:rPr>
        <w:t xml:space="preserve"> [</w:t>
      </w:r>
      <w:r w:rsidR="00ED1979">
        <w:rPr>
          <w:spacing w:val="-2"/>
          <w:sz w:val="28"/>
          <w:szCs w:val="28"/>
        </w:rPr>
        <w:fldChar w:fldCharType="begin"/>
      </w:r>
      <w:r w:rsidR="00ED1979">
        <w:rPr>
          <w:spacing w:val="-2"/>
          <w:sz w:val="28"/>
          <w:szCs w:val="28"/>
        </w:rPr>
        <w:instrText xml:space="preserve"> REF _Ref473533242 \r \h </w:instrText>
      </w:r>
      <w:r w:rsidR="00ED1979">
        <w:rPr>
          <w:spacing w:val="-2"/>
          <w:sz w:val="28"/>
          <w:szCs w:val="28"/>
        </w:rPr>
      </w:r>
      <w:r w:rsidR="00ED1979">
        <w:rPr>
          <w:spacing w:val="-2"/>
          <w:sz w:val="28"/>
          <w:szCs w:val="28"/>
        </w:rPr>
        <w:fldChar w:fldCharType="separate"/>
      </w:r>
      <w:r w:rsidR="00561F33">
        <w:rPr>
          <w:spacing w:val="-2"/>
          <w:sz w:val="28"/>
          <w:szCs w:val="28"/>
        </w:rPr>
        <w:t>47</w:t>
      </w:r>
      <w:r w:rsidR="00ED1979">
        <w:rPr>
          <w:spacing w:val="-2"/>
          <w:sz w:val="28"/>
          <w:szCs w:val="28"/>
        </w:rPr>
        <w:fldChar w:fldCharType="end"/>
      </w:r>
      <w:r w:rsidRPr="00961C36">
        <w:rPr>
          <w:spacing w:val="-2"/>
          <w:sz w:val="28"/>
          <w:szCs w:val="28"/>
        </w:rPr>
        <w:t xml:space="preserve">, </w:t>
      </w:r>
      <w:r w:rsidRPr="00961C36">
        <w:rPr>
          <w:spacing w:val="-2"/>
          <w:sz w:val="28"/>
          <w:szCs w:val="28"/>
          <w:lang w:val="ru-RU"/>
        </w:rPr>
        <w:t xml:space="preserve">с. </w:t>
      </w:r>
      <w:r w:rsidRPr="00961C36">
        <w:rPr>
          <w:spacing w:val="-2"/>
          <w:sz w:val="28"/>
          <w:szCs w:val="28"/>
        </w:rPr>
        <w:t xml:space="preserve">139-141] представлений трьома </w:t>
      </w:r>
      <w:r w:rsidRPr="00961C36">
        <w:rPr>
          <w:spacing w:val="-3"/>
          <w:sz w:val="28"/>
          <w:szCs w:val="28"/>
        </w:rPr>
        <w:t>сценаріями. Успіхи спроб державного регулювання рівня народжуваності в сере</w:t>
      </w:r>
      <w:r w:rsidRPr="00961C36">
        <w:rPr>
          <w:spacing w:val="-6"/>
          <w:sz w:val="28"/>
          <w:szCs w:val="28"/>
        </w:rPr>
        <w:t xml:space="preserve">дині 1980-х років, що призвели до зростання народжуваності в умовних поколіннях, </w:t>
      </w:r>
      <w:r w:rsidRPr="00961C36">
        <w:rPr>
          <w:spacing w:val="-4"/>
          <w:sz w:val="28"/>
          <w:szCs w:val="28"/>
        </w:rPr>
        <w:t xml:space="preserve">а також обмеження споживання алкогольних напоїв наприкінці того ж десятиліття, </w:t>
      </w:r>
      <w:r w:rsidRPr="00961C36">
        <w:rPr>
          <w:spacing w:val="-3"/>
          <w:sz w:val="28"/>
          <w:szCs w:val="28"/>
        </w:rPr>
        <w:t xml:space="preserve">що стало однією з причин різкого зниження смертності, сформували надзвичайно </w:t>
      </w:r>
      <w:r w:rsidRPr="00961C36">
        <w:rPr>
          <w:spacing w:val="-8"/>
          <w:sz w:val="28"/>
          <w:szCs w:val="28"/>
        </w:rPr>
        <w:t xml:space="preserve">оптимістичні очікування при розробці прогнозних гіпотез. В результаті цього загальна </w:t>
      </w:r>
      <w:r w:rsidRPr="00961C36">
        <w:rPr>
          <w:spacing w:val="-4"/>
          <w:sz w:val="28"/>
          <w:szCs w:val="28"/>
        </w:rPr>
        <w:t>чисельність населення України на перспективу була переоцінена.</w:t>
      </w:r>
    </w:p>
    <w:p w:rsidR="0045324B" w:rsidRPr="00961C36" w:rsidRDefault="0045324B" w:rsidP="0045324B">
      <w:pPr>
        <w:shd w:val="clear" w:color="auto" w:fill="FFFFFF"/>
        <w:spacing w:line="360" w:lineRule="auto"/>
        <w:ind w:right="19" w:firstLine="709"/>
        <w:jc w:val="both"/>
        <w:rPr>
          <w:sz w:val="28"/>
          <w:szCs w:val="28"/>
        </w:rPr>
      </w:pPr>
      <w:r w:rsidRPr="00961C36">
        <w:rPr>
          <w:spacing w:val="-4"/>
          <w:sz w:val="28"/>
          <w:szCs w:val="28"/>
        </w:rPr>
        <w:lastRenderedPageBreak/>
        <w:t xml:space="preserve">Наприкінці </w:t>
      </w:r>
      <w:r w:rsidRPr="00961C36">
        <w:rPr>
          <w:spacing w:val="-4"/>
          <w:sz w:val="28"/>
          <w:szCs w:val="28"/>
          <w:lang w:val="en-US"/>
        </w:rPr>
        <w:t>XX</w:t>
      </w:r>
      <w:r w:rsidRPr="00961C36">
        <w:rPr>
          <w:spacing w:val="-4"/>
          <w:sz w:val="28"/>
          <w:szCs w:val="28"/>
          <w:lang w:val="ru-RU"/>
        </w:rPr>
        <w:t xml:space="preserve"> </w:t>
      </w:r>
      <w:r w:rsidRPr="00961C36">
        <w:rPr>
          <w:spacing w:val="-4"/>
          <w:sz w:val="28"/>
          <w:szCs w:val="28"/>
        </w:rPr>
        <w:t xml:space="preserve">ст. колектив авторів під керівництвом В. С. </w:t>
      </w:r>
      <w:proofErr w:type="spellStart"/>
      <w:r w:rsidRPr="00961C36">
        <w:rPr>
          <w:spacing w:val="-4"/>
          <w:sz w:val="28"/>
          <w:szCs w:val="28"/>
        </w:rPr>
        <w:t>Стешенко</w:t>
      </w:r>
      <w:proofErr w:type="spellEnd"/>
      <w:r w:rsidRPr="00961C36">
        <w:rPr>
          <w:spacing w:val="-4"/>
          <w:sz w:val="28"/>
          <w:szCs w:val="28"/>
        </w:rPr>
        <w:t xml:space="preserve"> </w:t>
      </w:r>
      <w:r w:rsidRPr="00961C36">
        <w:rPr>
          <w:spacing w:val="-5"/>
          <w:sz w:val="28"/>
          <w:szCs w:val="28"/>
        </w:rPr>
        <w:t>[</w:t>
      </w:r>
      <w:r w:rsidR="00ED1979">
        <w:rPr>
          <w:spacing w:val="-5"/>
          <w:sz w:val="28"/>
          <w:szCs w:val="28"/>
        </w:rPr>
        <w:fldChar w:fldCharType="begin"/>
      </w:r>
      <w:r w:rsidR="00ED1979">
        <w:rPr>
          <w:spacing w:val="-5"/>
          <w:sz w:val="28"/>
          <w:szCs w:val="28"/>
        </w:rPr>
        <w:instrText xml:space="preserve"> REF _Ref473533250 \r \h </w:instrText>
      </w:r>
      <w:r w:rsidR="00ED1979">
        <w:rPr>
          <w:spacing w:val="-5"/>
          <w:sz w:val="28"/>
          <w:szCs w:val="28"/>
        </w:rPr>
      </w:r>
      <w:r w:rsidR="00ED1979">
        <w:rPr>
          <w:spacing w:val="-5"/>
          <w:sz w:val="28"/>
          <w:szCs w:val="28"/>
        </w:rPr>
        <w:fldChar w:fldCharType="separate"/>
      </w:r>
      <w:r w:rsidR="00561F33">
        <w:rPr>
          <w:spacing w:val="-5"/>
          <w:sz w:val="28"/>
          <w:szCs w:val="28"/>
        </w:rPr>
        <w:t>9</w:t>
      </w:r>
      <w:r w:rsidR="00ED1979">
        <w:rPr>
          <w:spacing w:val="-5"/>
          <w:sz w:val="28"/>
          <w:szCs w:val="28"/>
        </w:rPr>
        <w:fldChar w:fldCharType="end"/>
      </w:r>
      <w:r w:rsidRPr="00961C36">
        <w:rPr>
          <w:spacing w:val="-5"/>
          <w:sz w:val="28"/>
          <w:szCs w:val="28"/>
        </w:rPr>
        <w:t xml:space="preserve">] розробив середньостроковий демографічний прогноз за типом поселення. </w:t>
      </w:r>
      <w:r w:rsidRPr="00961C36">
        <w:rPr>
          <w:spacing w:val="-6"/>
          <w:sz w:val="28"/>
          <w:szCs w:val="28"/>
        </w:rPr>
        <w:t xml:space="preserve">На жаль, базовим роком (за який були в наявності фактичні дані) в цьому прогнозі є </w:t>
      </w:r>
      <w:r w:rsidRPr="00961C36">
        <w:rPr>
          <w:spacing w:val="-7"/>
          <w:sz w:val="28"/>
          <w:szCs w:val="28"/>
        </w:rPr>
        <w:t>1999</w:t>
      </w:r>
      <w:r w:rsidR="00C77005">
        <w:rPr>
          <w:spacing w:val="-7"/>
          <w:sz w:val="28"/>
          <w:szCs w:val="28"/>
        </w:rPr>
        <w:t xml:space="preserve"> </w:t>
      </w:r>
      <w:r w:rsidRPr="00961C36">
        <w:rPr>
          <w:spacing w:val="-7"/>
          <w:sz w:val="28"/>
          <w:szCs w:val="28"/>
        </w:rPr>
        <w:t>р., дуже віддалений від попереднього перепису. Тому неточність чисельності на</w:t>
      </w:r>
      <w:r w:rsidRPr="00961C36">
        <w:rPr>
          <w:spacing w:val="-6"/>
          <w:sz w:val="28"/>
          <w:szCs w:val="28"/>
        </w:rPr>
        <w:t xml:space="preserve">селення містилася вже у вихідних даних і на початок 1999 р. складала 0,6% внаслідок </w:t>
      </w:r>
      <w:r w:rsidRPr="00961C36">
        <w:rPr>
          <w:spacing w:val="-7"/>
          <w:sz w:val="28"/>
          <w:szCs w:val="28"/>
        </w:rPr>
        <w:t xml:space="preserve">уточнення даних за </w:t>
      </w:r>
      <w:proofErr w:type="spellStart"/>
      <w:r w:rsidRPr="00961C36">
        <w:rPr>
          <w:spacing w:val="-7"/>
          <w:sz w:val="28"/>
          <w:szCs w:val="28"/>
        </w:rPr>
        <w:t>міжпереписний</w:t>
      </w:r>
      <w:proofErr w:type="spellEnd"/>
      <w:r w:rsidRPr="00961C36">
        <w:rPr>
          <w:spacing w:val="-7"/>
          <w:sz w:val="28"/>
          <w:szCs w:val="28"/>
        </w:rPr>
        <w:t xml:space="preserve"> період. Така розбіжність не могла не позначитися </w:t>
      </w:r>
      <w:r w:rsidRPr="00961C36">
        <w:rPr>
          <w:spacing w:val="-6"/>
          <w:sz w:val="28"/>
          <w:szCs w:val="28"/>
        </w:rPr>
        <w:t>на результатах прогнозу, проте загальна чисельність, згідно з середнім варіантом, ще й досі є доволі близькою до тої, що фактично спостерігається. Якщо розглянути про</w:t>
      </w:r>
      <w:r w:rsidRPr="00961C36">
        <w:rPr>
          <w:spacing w:val="-6"/>
          <w:sz w:val="28"/>
          <w:szCs w:val="28"/>
        </w:rPr>
        <w:softHyphen/>
      </w:r>
      <w:r w:rsidRPr="00961C36">
        <w:rPr>
          <w:spacing w:val="-4"/>
          <w:sz w:val="28"/>
          <w:szCs w:val="28"/>
        </w:rPr>
        <w:t xml:space="preserve">гнозні гіпотези, не залежні від чисельності та структури населення, слід зазначити, </w:t>
      </w:r>
      <w:r w:rsidR="00D670F2">
        <w:rPr>
          <w:spacing w:val="-2"/>
          <w:sz w:val="28"/>
          <w:szCs w:val="28"/>
        </w:rPr>
        <w:t>що «песимістичний»</w:t>
      </w:r>
      <w:r w:rsidRPr="00961C36">
        <w:rPr>
          <w:spacing w:val="-2"/>
          <w:sz w:val="28"/>
          <w:szCs w:val="28"/>
        </w:rPr>
        <w:t xml:space="preserve"> варіант прогнозу показника сумарної народжуваності дуже </w:t>
      </w:r>
      <w:r w:rsidRPr="00961C36">
        <w:rPr>
          <w:spacing w:val="-4"/>
          <w:sz w:val="28"/>
          <w:szCs w:val="28"/>
        </w:rPr>
        <w:t>близький до фактичних даних для сільського населення. Фактичні показники місь</w:t>
      </w:r>
      <w:r w:rsidRPr="00961C36">
        <w:rPr>
          <w:spacing w:val="-4"/>
          <w:sz w:val="28"/>
          <w:szCs w:val="28"/>
        </w:rPr>
        <w:softHyphen/>
      </w:r>
      <w:r w:rsidRPr="00961C36">
        <w:rPr>
          <w:spacing w:val="-5"/>
          <w:sz w:val="28"/>
          <w:szCs w:val="28"/>
        </w:rPr>
        <w:t xml:space="preserve">кого населення цілком укладаються в «виделку», передбачену варіантами прогнозу. </w:t>
      </w:r>
      <w:r w:rsidRPr="00961C36">
        <w:rPr>
          <w:spacing w:val="-6"/>
          <w:sz w:val="28"/>
          <w:szCs w:val="28"/>
        </w:rPr>
        <w:t xml:space="preserve">Різке зростання середньої тривалості життя, що відбулося після 2008 </w:t>
      </w:r>
      <w:r w:rsidRPr="00961C36">
        <w:rPr>
          <w:spacing w:val="-6"/>
          <w:sz w:val="28"/>
          <w:szCs w:val="28"/>
          <w:lang w:val="en-US"/>
        </w:rPr>
        <w:t>p</w:t>
      </w:r>
      <w:r w:rsidRPr="00961C36">
        <w:rPr>
          <w:spacing w:val="-6"/>
          <w:sz w:val="28"/>
          <w:szCs w:val="28"/>
          <w:lang w:val="ru-RU"/>
        </w:rPr>
        <w:t xml:space="preserve">., </w:t>
      </w:r>
      <w:r w:rsidRPr="00961C36">
        <w:rPr>
          <w:spacing w:val="-6"/>
          <w:sz w:val="28"/>
          <w:szCs w:val="28"/>
        </w:rPr>
        <w:t xml:space="preserve">передбачити </w:t>
      </w:r>
      <w:r w:rsidRPr="00961C36">
        <w:rPr>
          <w:sz w:val="28"/>
          <w:szCs w:val="28"/>
        </w:rPr>
        <w:t>не вдалося [</w:t>
      </w:r>
      <w:r w:rsidR="00ED1979">
        <w:rPr>
          <w:sz w:val="28"/>
          <w:szCs w:val="28"/>
        </w:rPr>
        <w:fldChar w:fldCharType="begin"/>
      </w:r>
      <w:r w:rsidR="00ED1979">
        <w:rPr>
          <w:sz w:val="28"/>
          <w:szCs w:val="28"/>
        </w:rPr>
        <w:instrText xml:space="preserve"> REF _Ref473533250 \r \h </w:instrText>
      </w:r>
      <w:r w:rsidR="00ED1979">
        <w:rPr>
          <w:sz w:val="28"/>
          <w:szCs w:val="28"/>
        </w:rPr>
      </w:r>
      <w:r w:rsidR="00ED1979">
        <w:rPr>
          <w:sz w:val="28"/>
          <w:szCs w:val="28"/>
        </w:rPr>
        <w:fldChar w:fldCharType="separate"/>
      </w:r>
      <w:r w:rsidR="00561F33">
        <w:rPr>
          <w:sz w:val="28"/>
          <w:szCs w:val="28"/>
        </w:rPr>
        <w:t>9</w:t>
      </w:r>
      <w:r w:rsidR="00ED1979">
        <w:rPr>
          <w:sz w:val="28"/>
          <w:szCs w:val="28"/>
        </w:rPr>
        <w:fldChar w:fldCharType="end"/>
      </w:r>
      <w:r w:rsidRPr="00961C36">
        <w:rPr>
          <w:sz w:val="28"/>
          <w:szCs w:val="28"/>
        </w:rPr>
        <w:t xml:space="preserve">, </w:t>
      </w:r>
      <w:r w:rsidRPr="00961C36">
        <w:rPr>
          <w:sz w:val="28"/>
          <w:szCs w:val="28"/>
          <w:lang w:val="ru-RU"/>
        </w:rPr>
        <w:t xml:space="preserve">с. </w:t>
      </w:r>
      <w:r w:rsidRPr="00961C36">
        <w:rPr>
          <w:sz w:val="28"/>
          <w:szCs w:val="28"/>
        </w:rPr>
        <w:t>27].</w:t>
      </w:r>
    </w:p>
    <w:p w:rsidR="0045324B" w:rsidRPr="00961C36" w:rsidRDefault="0045324B" w:rsidP="0045324B">
      <w:pPr>
        <w:shd w:val="clear" w:color="auto" w:fill="FFFFFF"/>
        <w:spacing w:line="360" w:lineRule="auto"/>
        <w:ind w:right="19" w:firstLine="709"/>
        <w:jc w:val="both"/>
        <w:rPr>
          <w:sz w:val="28"/>
          <w:szCs w:val="28"/>
        </w:rPr>
      </w:pPr>
      <w:r w:rsidRPr="00961C36">
        <w:rPr>
          <w:spacing w:val="-4"/>
          <w:sz w:val="28"/>
          <w:szCs w:val="28"/>
        </w:rPr>
        <w:t xml:space="preserve">За довгостроковим демографічним прогнозом, який розрахував інший колектив </w:t>
      </w:r>
      <w:r w:rsidRPr="00961C36">
        <w:rPr>
          <w:spacing w:val="-7"/>
          <w:sz w:val="28"/>
          <w:szCs w:val="28"/>
        </w:rPr>
        <w:t>авторів [</w:t>
      </w:r>
      <w:r w:rsidR="00ED1979">
        <w:rPr>
          <w:spacing w:val="-7"/>
          <w:sz w:val="28"/>
          <w:szCs w:val="28"/>
        </w:rPr>
        <w:fldChar w:fldCharType="begin"/>
      </w:r>
      <w:r w:rsidR="00ED1979">
        <w:rPr>
          <w:spacing w:val="-7"/>
          <w:sz w:val="28"/>
          <w:szCs w:val="28"/>
        </w:rPr>
        <w:instrText xml:space="preserve"> REF _Ref473533273 \r \h </w:instrText>
      </w:r>
      <w:r w:rsidR="00ED1979">
        <w:rPr>
          <w:spacing w:val="-7"/>
          <w:sz w:val="28"/>
          <w:szCs w:val="28"/>
        </w:rPr>
      </w:r>
      <w:r w:rsidR="00ED1979">
        <w:rPr>
          <w:spacing w:val="-7"/>
          <w:sz w:val="28"/>
          <w:szCs w:val="28"/>
        </w:rPr>
        <w:fldChar w:fldCharType="separate"/>
      </w:r>
      <w:r w:rsidR="00561F33">
        <w:rPr>
          <w:spacing w:val="-7"/>
          <w:sz w:val="28"/>
          <w:szCs w:val="28"/>
        </w:rPr>
        <w:t>60</w:t>
      </w:r>
      <w:r w:rsidR="00ED1979">
        <w:rPr>
          <w:spacing w:val="-7"/>
          <w:sz w:val="28"/>
          <w:szCs w:val="28"/>
        </w:rPr>
        <w:fldChar w:fldCharType="end"/>
      </w:r>
      <w:r w:rsidRPr="00961C36">
        <w:rPr>
          <w:spacing w:val="-7"/>
          <w:sz w:val="28"/>
          <w:szCs w:val="28"/>
        </w:rPr>
        <w:t xml:space="preserve">]  у 1999 </w:t>
      </w:r>
      <w:r w:rsidRPr="00961C36">
        <w:rPr>
          <w:spacing w:val="-7"/>
          <w:sz w:val="28"/>
          <w:szCs w:val="28"/>
          <w:lang w:val="en-US"/>
        </w:rPr>
        <w:t>p</w:t>
      </w:r>
      <w:r w:rsidRPr="00961C36">
        <w:rPr>
          <w:spacing w:val="-7"/>
          <w:sz w:val="28"/>
          <w:szCs w:val="28"/>
          <w:lang w:val="ru-RU"/>
        </w:rPr>
        <w:t xml:space="preserve">., </w:t>
      </w:r>
      <w:r w:rsidRPr="00961C36">
        <w:rPr>
          <w:spacing w:val="-7"/>
          <w:sz w:val="28"/>
          <w:szCs w:val="28"/>
        </w:rPr>
        <w:t xml:space="preserve">передбачалося чотири сценарії народжуваності, два </w:t>
      </w:r>
      <w:r w:rsidR="00D670F2">
        <w:rPr>
          <w:spacing w:val="-7"/>
          <w:sz w:val="28"/>
          <w:szCs w:val="28"/>
        </w:rPr>
        <w:t>–</w:t>
      </w:r>
      <w:r w:rsidRPr="00961C36">
        <w:rPr>
          <w:spacing w:val="-7"/>
          <w:sz w:val="28"/>
          <w:szCs w:val="28"/>
        </w:rPr>
        <w:t xml:space="preserve"> смертності </w:t>
      </w:r>
      <w:r w:rsidRPr="00961C36">
        <w:rPr>
          <w:spacing w:val="-2"/>
          <w:sz w:val="28"/>
          <w:szCs w:val="28"/>
        </w:rPr>
        <w:t xml:space="preserve">та три сценарії міграцій населення. Він виявився надто оптимістичним стосовно </w:t>
      </w:r>
      <w:r w:rsidRPr="00961C36">
        <w:rPr>
          <w:spacing w:val="-4"/>
          <w:sz w:val="28"/>
          <w:szCs w:val="28"/>
        </w:rPr>
        <w:t xml:space="preserve">народжуваності. Зокрема, показник сумарної народжуваності навіть за найнижчим </w:t>
      </w:r>
      <w:r w:rsidRPr="00961C36">
        <w:rPr>
          <w:spacing w:val="-7"/>
          <w:sz w:val="28"/>
          <w:szCs w:val="28"/>
        </w:rPr>
        <w:t xml:space="preserve">сценарієм є на 5% вищим за наявні тепер фактичні дані. Прогноз середньої очікуваної тривалості життя, принаймні для наведеного у статті 2010 </w:t>
      </w:r>
      <w:r w:rsidRPr="00961C36">
        <w:rPr>
          <w:spacing w:val="-7"/>
          <w:sz w:val="28"/>
          <w:szCs w:val="28"/>
          <w:lang w:val="en-US"/>
        </w:rPr>
        <w:t>p</w:t>
      </w:r>
      <w:r w:rsidRPr="00961C36">
        <w:rPr>
          <w:spacing w:val="-7"/>
          <w:sz w:val="28"/>
          <w:szCs w:val="28"/>
          <w:lang w:val="ru-RU"/>
        </w:rPr>
        <w:t xml:space="preserve">., </w:t>
      </w:r>
      <w:r w:rsidRPr="00961C36">
        <w:rPr>
          <w:spacing w:val="-7"/>
          <w:sz w:val="28"/>
          <w:szCs w:val="28"/>
        </w:rPr>
        <w:t xml:space="preserve">взагалі виявився точним, </w:t>
      </w:r>
      <w:r w:rsidRPr="00961C36">
        <w:rPr>
          <w:spacing w:val="-3"/>
          <w:sz w:val="28"/>
          <w:szCs w:val="28"/>
        </w:rPr>
        <w:t xml:space="preserve">а саме: оптимістичний сценарій для жінок. Для чоловіків фактичне значення цього </w:t>
      </w:r>
      <w:r w:rsidRPr="00961C36">
        <w:rPr>
          <w:sz w:val="28"/>
          <w:szCs w:val="28"/>
        </w:rPr>
        <w:t>ж року потрапило у «виделку» між двома сценаріями.</w:t>
      </w:r>
    </w:p>
    <w:p w:rsidR="0045324B" w:rsidRPr="00C77005" w:rsidRDefault="0045324B" w:rsidP="0045324B">
      <w:pPr>
        <w:shd w:val="clear" w:color="auto" w:fill="FFFFFF"/>
        <w:spacing w:line="360" w:lineRule="auto"/>
        <w:ind w:right="19" w:firstLine="709"/>
        <w:jc w:val="both"/>
        <w:rPr>
          <w:sz w:val="28"/>
          <w:szCs w:val="28"/>
        </w:rPr>
      </w:pPr>
      <w:r w:rsidRPr="00C77005">
        <w:rPr>
          <w:sz w:val="28"/>
          <w:szCs w:val="28"/>
        </w:rPr>
        <w:t>Вже після обробки результатів Першого Всеукраїнського перепису 2001 р. А.</w:t>
      </w:r>
      <w:r w:rsidR="00C77005" w:rsidRPr="00C77005">
        <w:rPr>
          <w:sz w:val="28"/>
          <w:szCs w:val="28"/>
        </w:rPr>
        <w:t xml:space="preserve"> </w:t>
      </w:r>
      <w:r w:rsidRPr="00C77005">
        <w:rPr>
          <w:sz w:val="28"/>
          <w:szCs w:val="28"/>
        </w:rPr>
        <w:t xml:space="preserve">І. </w:t>
      </w:r>
      <w:proofErr w:type="spellStart"/>
      <w:r w:rsidRPr="00C77005">
        <w:rPr>
          <w:sz w:val="28"/>
          <w:szCs w:val="28"/>
        </w:rPr>
        <w:t>Стефановський</w:t>
      </w:r>
      <w:proofErr w:type="spellEnd"/>
      <w:r w:rsidRPr="00C77005">
        <w:rPr>
          <w:sz w:val="28"/>
          <w:szCs w:val="28"/>
        </w:rPr>
        <w:t xml:space="preserve"> і О.</w:t>
      </w:r>
      <w:r w:rsidR="00C77005" w:rsidRPr="00C77005">
        <w:rPr>
          <w:sz w:val="28"/>
          <w:szCs w:val="28"/>
        </w:rPr>
        <w:t xml:space="preserve"> </w:t>
      </w:r>
      <w:r w:rsidRPr="00C77005">
        <w:rPr>
          <w:sz w:val="28"/>
          <w:szCs w:val="28"/>
        </w:rPr>
        <w:t>П. Рудницький [</w:t>
      </w:r>
      <w:r w:rsidR="00ED1979" w:rsidRPr="00C77005">
        <w:rPr>
          <w:sz w:val="28"/>
          <w:szCs w:val="28"/>
        </w:rPr>
        <w:fldChar w:fldCharType="begin"/>
      </w:r>
      <w:r w:rsidR="00ED1979" w:rsidRPr="00C77005">
        <w:rPr>
          <w:sz w:val="28"/>
          <w:szCs w:val="28"/>
        </w:rPr>
        <w:instrText xml:space="preserve"> REF _Ref473533273 \r \h </w:instrText>
      </w:r>
      <w:r w:rsidR="00C77005">
        <w:rPr>
          <w:sz w:val="28"/>
          <w:szCs w:val="28"/>
        </w:rPr>
        <w:instrText xml:space="preserve"> \* MERGEFORMAT </w:instrText>
      </w:r>
      <w:r w:rsidR="00ED1979" w:rsidRPr="00C77005">
        <w:rPr>
          <w:sz w:val="28"/>
          <w:szCs w:val="28"/>
        </w:rPr>
      </w:r>
      <w:r w:rsidR="00ED1979" w:rsidRPr="00C77005">
        <w:rPr>
          <w:sz w:val="28"/>
          <w:szCs w:val="28"/>
        </w:rPr>
        <w:fldChar w:fldCharType="separate"/>
      </w:r>
      <w:r w:rsidR="00561F33">
        <w:rPr>
          <w:sz w:val="28"/>
          <w:szCs w:val="28"/>
        </w:rPr>
        <w:t>60</w:t>
      </w:r>
      <w:r w:rsidR="00ED1979" w:rsidRPr="00C77005">
        <w:rPr>
          <w:sz w:val="28"/>
          <w:szCs w:val="28"/>
        </w:rPr>
        <w:fldChar w:fldCharType="end"/>
      </w:r>
      <w:r w:rsidRPr="00C77005">
        <w:rPr>
          <w:sz w:val="28"/>
          <w:szCs w:val="28"/>
        </w:rPr>
        <w:t xml:space="preserve">] розробляли прогноз за трьома сценаріями. На жаль, результати прогнозу представлено лише за одним із сценаріїв, і вся увага приділяється кінцю прогнозного періоду - 2050 р. Тому </w:t>
      </w:r>
      <w:proofErr w:type="spellStart"/>
      <w:r w:rsidRPr="00C77005">
        <w:rPr>
          <w:sz w:val="28"/>
          <w:szCs w:val="28"/>
        </w:rPr>
        <w:t>верифікувати</w:t>
      </w:r>
      <w:proofErr w:type="spellEnd"/>
      <w:r w:rsidRPr="00C77005">
        <w:rPr>
          <w:sz w:val="28"/>
          <w:szCs w:val="28"/>
        </w:rPr>
        <w:t xml:space="preserve"> прогнозні гіпотези на сучасних доступних даних не є можли</w:t>
      </w:r>
      <w:r w:rsidRPr="00C77005">
        <w:rPr>
          <w:sz w:val="28"/>
          <w:szCs w:val="28"/>
        </w:rPr>
        <w:softHyphen/>
        <w:t>вим.</w:t>
      </w:r>
    </w:p>
    <w:p w:rsidR="0045324B" w:rsidRPr="00C77005" w:rsidRDefault="0045324B" w:rsidP="0045324B">
      <w:pPr>
        <w:shd w:val="clear" w:color="auto" w:fill="FFFFFF"/>
        <w:spacing w:line="360" w:lineRule="auto"/>
        <w:ind w:right="19" w:firstLine="709"/>
        <w:jc w:val="both"/>
        <w:rPr>
          <w:sz w:val="28"/>
          <w:szCs w:val="28"/>
        </w:rPr>
      </w:pPr>
      <w:r w:rsidRPr="00C77005">
        <w:rPr>
          <w:sz w:val="28"/>
          <w:szCs w:val="28"/>
        </w:rPr>
        <w:lastRenderedPageBreak/>
        <w:t>У 2006 р. було опубліковано багатоваріантний демографічний прогноз [</w:t>
      </w:r>
      <w:r w:rsidR="00ED1979" w:rsidRPr="00C77005">
        <w:rPr>
          <w:sz w:val="28"/>
          <w:szCs w:val="28"/>
        </w:rPr>
        <w:fldChar w:fldCharType="begin"/>
      </w:r>
      <w:r w:rsidR="00ED1979" w:rsidRPr="00C77005">
        <w:rPr>
          <w:sz w:val="28"/>
          <w:szCs w:val="28"/>
        </w:rPr>
        <w:instrText xml:space="preserve"> REF _Ref473533225 \r \h </w:instrText>
      </w:r>
      <w:r w:rsidR="00C77005">
        <w:rPr>
          <w:sz w:val="28"/>
          <w:szCs w:val="28"/>
        </w:rPr>
        <w:instrText xml:space="preserve"> \* MERGEFORMAT </w:instrText>
      </w:r>
      <w:r w:rsidR="00ED1979" w:rsidRPr="00C77005">
        <w:rPr>
          <w:sz w:val="28"/>
          <w:szCs w:val="28"/>
        </w:rPr>
      </w:r>
      <w:r w:rsidR="00ED1979" w:rsidRPr="00C77005">
        <w:rPr>
          <w:sz w:val="28"/>
          <w:szCs w:val="28"/>
        </w:rPr>
        <w:fldChar w:fldCharType="separate"/>
      </w:r>
      <w:r w:rsidR="00561F33">
        <w:rPr>
          <w:sz w:val="28"/>
          <w:szCs w:val="28"/>
        </w:rPr>
        <w:t>26</w:t>
      </w:r>
      <w:r w:rsidR="00ED1979" w:rsidRPr="00C77005">
        <w:rPr>
          <w:sz w:val="28"/>
          <w:szCs w:val="28"/>
        </w:rPr>
        <w:fldChar w:fldCharType="end"/>
      </w:r>
      <w:r w:rsidRPr="00C77005">
        <w:rPr>
          <w:sz w:val="28"/>
          <w:szCs w:val="28"/>
        </w:rPr>
        <w:t xml:space="preserve">] із шести сценаріїв за кожним із компонентів, які комбінувалися в 20 варіантів прогнозу чисельності та статевовікової структури населення. Нині уже можна відмітити, що рівень народжуваності і тривалості життя було </w:t>
      </w:r>
      <w:proofErr w:type="spellStart"/>
      <w:r w:rsidRPr="00C77005">
        <w:rPr>
          <w:sz w:val="28"/>
          <w:szCs w:val="28"/>
        </w:rPr>
        <w:t>недооцінено</w:t>
      </w:r>
      <w:proofErr w:type="spellEnd"/>
      <w:r w:rsidRPr="00C77005">
        <w:rPr>
          <w:sz w:val="28"/>
          <w:szCs w:val="28"/>
        </w:rPr>
        <w:t>. Тому загальна чисельність населення, згідно з найвищим варіантом цього прогнозу, станом на початок 2015 р. виявилася на 0,8% менше, ніж за даними поточної статистики.</w:t>
      </w:r>
    </w:p>
    <w:p w:rsidR="0045324B" w:rsidRPr="00C77005" w:rsidRDefault="0045324B" w:rsidP="0045324B">
      <w:pPr>
        <w:shd w:val="clear" w:color="auto" w:fill="FFFFFF"/>
        <w:tabs>
          <w:tab w:val="left" w:pos="7622"/>
        </w:tabs>
        <w:spacing w:line="360" w:lineRule="auto"/>
        <w:ind w:right="19" w:firstLine="709"/>
        <w:jc w:val="both"/>
        <w:rPr>
          <w:sz w:val="28"/>
          <w:szCs w:val="28"/>
        </w:rPr>
      </w:pPr>
      <w:r w:rsidRPr="00C77005">
        <w:rPr>
          <w:sz w:val="28"/>
          <w:szCs w:val="28"/>
        </w:rPr>
        <w:t>Слід зазначити, що недооцінка потенціалу зростання народжуваності та зни</w:t>
      </w:r>
      <w:r w:rsidRPr="00C77005">
        <w:rPr>
          <w:sz w:val="28"/>
          <w:szCs w:val="28"/>
        </w:rPr>
        <w:softHyphen/>
        <w:t xml:space="preserve">ження смертності властива для всіх прогнозів, які розробляли в першому десятилітті </w:t>
      </w:r>
      <w:r w:rsidRPr="00C77005">
        <w:rPr>
          <w:sz w:val="28"/>
          <w:szCs w:val="28"/>
          <w:lang w:val="en-US"/>
        </w:rPr>
        <w:t>XXI</w:t>
      </w:r>
      <w:r w:rsidRPr="00C77005">
        <w:rPr>
          <w:sz w:val="28"/>
          <w:szCs w:val="28"/>
        </w:rPr>
        <w:t xml:space="preserve"> ст. і зумовлена наднизьким його рівнем, що тоді спостерігався. Так, у 2007 </w:t>
      </w:r>
      <w:r w:rsidRPr="00C77005">
        <w:rPr>
          <w:sz w:val="28"/>
          <w:szCs w:val="28"/>
          <w:lang w:val="en-US"/>
        </w:rPr>
        <w:t>p</w:t>
      </w:r>
      <w:r w:rsidRPr="00C77005">
        <w:rPr>
          <w:sz w:val="28"/>
          <w:szCs w:val="28"/>
          <w:lang w:val="ru-RU"/>
        </w:rPr>
        <w:t>.</w:t>
      </w:r>
      <w:r w:rsidRPr="00C77005">
        <w:rPr>
          <w:sz w:val="28"/>
          <w:szCs w:val="28"/>
        </w:rPr>
        <w:t xml:space="preserve">Бюро перепису населення </w:t>
      </w:r>
      <w:r w:rsidRPr="00C77005">
        <w:rPr>
          <w:sz w:val="28"/>
          <w:szCs w:val="28"/>
          <w:lang w:val="ru-RU"/>
        </w:rPr>
        <w:t xml:space="preserve">США </w:t>
      </w:r>
      <w:r w:rsidRPr="00C77005">
        <w:rPr>
          <w:sz w:val="28"/>
          <w:szCs w:val="28"/>
        </w:rPr>
        <w:t>було розроблено демографічний прогноз по країнах світу, в т.ч. й Україні [</w:t>
      </w:r>
      <w:r w:rsidR="00ED1979" w:rsidRPr="00C77005">
        <w:rPr>
          <w:sz w:val="28"/>
          <w:szCs w:val="28"/>
        </w:rPr>
        <w:fldChar w:fldCharType="begin"/>
      </w:r>
      <w:r w:rsidR="00ED1979" w:rsidRPr="00C77005">
        <w:rPr>
          <w:sz w:val="28"/>
          <w:szCs w:val="28"/>
        </w:rPr>
        <w:instrText xml:space="preserve"> REF _Ref473533297 \r \h </w:instrText>
      </w:r>
      <w:r w:rsidR="00C77005">
        <w:rPr>
          <w:sz w:val="28"/>
          <w:szCs w:val="28"/>
        </w:rPr>
        <w:instrText xml:space="preserve"> \* MERGEFORMAT </w:instrText>
      </w:r>
      <w:r w:rsidR="00ED1979" w:rsidRPr="00C77005">
        <w:rPr>
          <w:sz w:val="28"/>
          <w:szCs w:val="28"/>
        </w:rPr>
      </w:r>
      <w:r w:rsidR="00ED1979" w:rsidRPr="00C77005">
        <w:rPr>
          <w:sz w:val="28"/>
          <w:szCs w:val="28"/>
        </w:rPr>
        <w:fldChar w:fldCharType="separate"/>
      </w:r>
      <w:r w:rsidR="00561F33">
        <w:rPr>
          <w:sz w:val="28"/>
          <w:szCs w:val="28"/>
        </w:rPr>
        <w:t>55</w:t>
      </w:r>
      <w:r w:rsidR="00ED1979" w:rsidRPr="00C77005">
        <w:rPr>
          <w:sz w:val="28"/>
          <w:szCs w:val="28"/>
        </w:rPr>
        <w:fldChar w:fldCharType="end"/>
      </w:r>
      <w:r w:rsidRPr="00C77005">
        <w:rPr>
          <w:sz w:val="28"/>
          <w:szCs w:val="28"/>
        </w:rPr>
        <w:t>]. Станом на середину 2012 р. чисельність населення теж виявилася менше поточної оцінки на 1,2%.</w:t>
      </w:r>
    </w:p>
    <w:p w:rsidR="0045324B" w:rsidRPr="00C77005" w:rsidRDefault="0045324B" w:rsidP="0045324B">
      <w:pPr>
        <w:shd w:val="clear" w:color="auto" w:fill="FFFFFF"/>
        <w:tabs>
          <w:tab w:val="left" w:pos="7670"/>
        </w:tabs>
        <w:spacing w:line="360" w:lineRule="auto"/>
        <w:ind w:right="19" w:firstLine="709"/>
        <w:jc w:val="both"/>
        <w:rPr>
          <w:i/>
          <w:iCs/>
          <w:sz w:val="28"/>
          <w:szCs w:val="28"/>
        </w:rPr>
      </w:pPr>
      <w:r w:rsidRPr="00C77005">
        <w:rPr>
          <w:sz w:val="28"/>
          <w:szCs w:val="28"/>
        </w:rPr>
        <w:t>Недооцінили уповільнення темпів скорочення людності населення України і фахівці ООН. Завдяки тому, що вони регулярно (кожні два роки) переглядають свої оцінки, підчас кількох останніх переглядів вони уточнювалися щоразу в бік збільшення [</w:t>
      </w:r>
      <w:r w:rsidR="00ED1979" w:rsidRPr="00C77005">
        <w:rPr>
          <w:sz w:val="28"/>
          <w:szCs w:val="28"/>
        </w:rPr>
        <w:fldChar w:fldCharType="begin"/>
      </w:r>
      <w:r w:rsidR="00ED1979" w:rsidRPr="00C77005">
        <w:rPr>
          <w:sz w:val="28"/>
          <w:szCs w:val="28"/>
        </w:rPr>
        <w:instrText xml:space="preserve"> REF _Ref473533303 \r \h </w:instrText>
      </w:r>
      <w:r w:rsidR="00C77005">
        <w:rPr>
          <w:sz w:val="28"/>
          <w:szCs w:val="28"/>
        </w:rPr>
        <w:instrText xml:space="preserve"> \* MERGEFORMAT </w:instrText>
      </w:r>
      <w:r w:rsidR="00ED1979" w:rsidRPr="00C77005">
        <w:rPr>
          <w:sz w:val="28"/>
          <w:szCs w:val="28"/>
        </w:rPr>
      </w:r>
      <w:r w:rsidR="00ED1979" w:rsidRPr="00C77005">
        <w:rPr>
          <w:sz w:val="28"/>
          <w:szCs w:val="28"/>
        </w:rPr>
        <w:fldChar w:fldCharType="separate"/>
      </w:r>
      <w:r w:rsidR="00561F33">
        <w:rPr>
          <w:sz w:val="28"/>
          <w:szCs w:val="28"/>
        </w:rPr>
        <w:t>92</w:t>
      </w:r>
      <w:r w:rsidR="00ED1979" w:rsidRPr="00C77005">
        <w:rPr>
          <w:sz w:val="28"/>
          <w:szCs w:val="28"/>
        </w:rPr>
        <w:fldChar w:fldCharType="end"/>
      </w:r>
      <w:r w:rsidRPr="00C77005">
        <w:rPr>
          <w:sz w:val="28"/>
          <w:szCs w:val="28"/>
        </w:rPr>
        <w:t>].</w:t>
      </w:r>
    </w:p>
    <w:p w:rsidR="0045324B" w:rsidRPr="00961C36" w:rsidRDefault="0045324B" w:rsidP="0045324B">
      <w:pPr>
        <w:shd w:val="clear" w:color="auto" w:fill="FFFFFF"/>
        <w:spacing w:line="360" w:lineRule="auto"/>
        <w:ind w:right="19" w:firstLine="709"/>
        <w:jc w:val="both"/>
        <w:rPr>
          <w:sz w:val="28"/>
          <w:szCs w:val="28"/>
        </w:rPr>
      </w:pPr>
      <w:r w:rsidRPr="00C77005">
        <w:rPr>
          <w:sz w:val="28"/>
          <w:szCs w:val="28"/>
        </w:rPr>
        <w:t>В останні три деся</w:t>
      </w:r>
      <w:r w:rsidRPr="00C77005">
        <w:rPr>
          <w:sz w:val="28"/>
          <w:szCs w:val="28"/>
        </w:rPr>
        <w:softHyphen/>
        <w:t>тиліття відбулися значні зміни в соціально-економічному житті населення України, які не могли не позначитися на їх репродуктивній поведінці</w:t>
      </w:r>
      <w:r w:rsidRPr="00961C36">
        <w:rPr>
          <w:sz w:val="28"/>
          <w:szCs w:val="28"/>
        </w:rPr>
        <w:t>.</w:t>
      </w:r>
    </w:p>
    <w:p w:rsidR="0045324B" w:rsidRPr="00961C36" w:rsidRDefault="0045324B" w:rsidP="0045324B">
      <w:pPr>
        <w:shd w:val="clear" w:color="auto" w:fill="FFFFFF"/>
        <w:spacing w:line="360" w:lineRule="auto"/>
        <w:ind w:right="19" w:firstLine="709"/>
        <w:jc w:val="both"/>
        <w:rPr>
          <w:sz w:val="28"/>
          <w:szCs w:val="28"/>
        </w:rPr>
      </w:pPr>
      <w:r w:rsidRPr="00961C36">
        <w:rPr>
          <w:spacing w:val="-2"/>
          <w:sz w:val="28"/>
          <w:szCs w:val="28"/>
        </w:rPr>
        <w:t xml:space="preserve">З огляду на темпи приросту середнього віку матері у країнах Європи, можна </w:t>
      </w:r>
      <w:r w:rsidRPr="00961C36">
        <w:rPr>
          <w:spacing w:val="-5"/>
          <w:sz w:val="28"/>
          <w:szCs w:val="28"/>
        </w:rPr>
        <w:t>впевнено сказати, що процес старіння материнства в Україні не завершився і ще три</w:t>
      </w:r>
      <w:r w:rsidRPr="00961C36">
        <w:rPr>
          <w:spacing w:val="-5"/>
          <w:sz w:val="28"/>
          <w:szCs w:val="28"/>
        </w:rPr>
        <w:softHyphen/>
        <w:t xml:space="preserve">ватиме не менше 10 років. Відкладання народження дитини на старший вік у частині </w:t>
      </w:r>
      <w:r w:rsidRPr="00961C36">
        <w:rPr>
          <w:spacing w:val="-4"/>
          <w:sz w:val="28"/>
          <w:szCs w:val="28"/>
        </w:rPr>
        <w:t xml:space="preserve">випадків може призвести до остаточної відмови від народження дитини взагалі (або </w:t>
      </w:r>
      <w:r w:rsidRPr="00961C36">
        <w:rPr>
          <w:spacing w:val="-3"/>
          <w:sz w:val="28"/>
          <w:szCs w:val="28"/>
        </w:rPr>
        <w:t xml:space="preserve">дитини більш високих </w:t>
      </w:r>
      <w:proofErr w:type="spellStart"/>
      <w:r w:rsidRPr="00961C36">
        <w:rPr>
          <w:spacing w:val="-3"/>
          <w:sz w:val="28"/>
          <w:szCs w:val="28"/>
        </w:rPr>
        <w:t>черговостей</w:t>
      </w:r>
      <w:proofErr w:type="spellEnd"/>
      <w:r w:rsidRPr="00961C36">
        <w:rPr>
          <w:spacing w:val="-3"/>
          <w:sz w:val="28"/>
          <w:szCs w:val="28"/>
        </w:rPr>
        <w:t xml:space="preserve">), що зумовить певні втрати вичерпаної плідності </w:t>
      </w:r>
      <w:r w:rsidRPr="00961C36">
        <w:rPr>
          <w:spacing w:val="-2"/>
          <w:sz w:val="28"/>
          <w:szCs w:val="28"/>
        </w:rPr>
        <w:t>в реальних поколіннях. Якщо зважити на те, що зростання інтенсивності дітонаро</w:t>
      </w:r>
      <w:r w:rsidRPr="00961C36">
        <w:rPr>
          <w:spacing w:val="-2"/>
          <w:sz w:val="28"/>
          <w:szCs w:val="28"/>
        </w:rPr>
        <w:softHyphen/>
      </w:r>
      <w:r w:rsidRPr="00961C36">
        <w:rPr>
          <w:spacing w:val="-4"/>
          <w:sz w:val="28"/>
          <w:szCs w:val="28"/>
        </w:rPr>
        <w:t xml:space="preserve">дження відбувається у вікових групах 30-39 років, враховуючи відносну численність </w:t>
      </w:r>
      <w:r w:rsidRPr="00961C36">
        <w:rPr>
          <w:spacing w:val="-3"/>
          <w:sz w:val="28"/>
          <w:szCs w:val="28"/>
        </w:rPr>
        <w:t xml:space="preserve">поколінь 1980-хроків народження, структурний фактор найближчі кілька років буде </w:t>
      </w:r>
      <w:r w:rsidRPr="00961C36">
        <w:rPr>
          <w:spacing w:val="-6"/>
          <w:sz w:val="28"/>
          <w:szCs w:val="28"/>
        </w:rPr>
        <w:lastRenderedPageBreak/>
        <w:t xml:space="preserve">сприятливим. Після чого вплив структурних змін у віковій структурі репродуктивного </w:t>
      </w:r>
      <w:r w:rsidRPr="00961C36">
        <w:rPr>
          <w:sz w:val="28"/>
          <w:szCs w:val="28"/>
        </w:rPr>
        <w:t>контингенту жінок різко погіршуватиметься.</w:t>
      </w:r>
    </w:p>
    <w:p w:rsidR="0045324B" w:rsidRPr="00961C36" w:rsidRDefault="0045324B" w:rsidP="0045324B">
      <w:pPr>
        <w:spacing w:line="360" w:lineRule="auto"/>
        <w:ind w:right="19" w:firstLine="709"/>
        <w:jc w:val="both"/>
        <w:rPr>
          <w:sz w:val="28"/>
          <w:szCs w:val="28"/>
        </w:rPr>
      </w:pPr>
      <w:r w:rsidRPr="00961C36">
        <w:rPr>
          <w:sz w:val="28"/>
          <w:szCs w:val="28"/>
        </w:rPr>
        <w:t xml:space="preserve">Результати вибіркових соціально-демографічних обстежень населення «Сім'я </w:t>
      </w:r>
      <w:r w:rsidRPr="00961C36">
        <w:rPr>
          <w:spacing w:val="-4"/>
          <w:sz w:val="28"/>
          <w:szCs w:val="28"/>
        </w:rPr>
        <w:t xml:space="preserve">і діти», які проводилися в квітні 2008 та 2009 </w:t>
      </w:r>
      <w:proofErr w:type="spellStart"/>
      <w:r w:rsidRPr="00961C36">
        <w:rPr>
          <w:spacing w:val="-4"/>
          <w:sz w:val="28"/>
          <w:szCs w:val="28"/>
          <w:lang w:val="en-US"/>
        </w:rPr>
        <w:t>pp</w:t>
      </w:r>
      <w:proofErr w:type="spellEnd"/>
      <w:r w:rsidRPr="00961C36">
        <w:rPr>
          <w:spacing w:val="-4"/>
          <w:sz w:val="28"/>
          <w:szCs w:val="28"/>
          <w:lang w:val="ru-RU"/>
        </w:rPr>
        <w:t xml:space="preserve">. </w:t>
      </w:r>
      <w:r w:rsidRPr="00961C36">
        <w:rPr>
          <w:spacing w:val="-4"/>
          <w:sz w:val="28"/>
          <w:szCs w:val="28"/>
        </w:rPr>
        <w:t>[</w:t>
      </w:r>
      <w:r w:rsidR="00ED1979">
        <w:rPr>
          <w:spacing w:val="-4"/>
          <w:sz w:val="28"/>
          <w:szCs w:val="28"/>
        </w:rPr>
        <w:fldChar w:fldCharType="begin"/>
      </w:r>
      <w:r w:rsidR="00ED1979">
        <w:rPr>
          <w:spacing w:val="-4"/>
          <w:sz w:val="28"/>
          <w:szCs w:val="28"/>
        </w:rPr>
        <w:instrText xml:space="preserve"> REF _Ref473533318 \r \h </w:instrText>
      </w:r>
      <w:r w:rsidR="00ED1979">
        <w:rPr>
          <w:spacing w:val="-4"/>
          <w:sz w:val="28"/>
          <w:szCs w:val="28"/>
        </w:rPr>
      </w:r>
      <w:r w:rsidR="00ED1979">
        <w:rPr>
          <w:spacing w:val="-4"/>
          <w:sz w:val="28"/>
          <w:szCs w:val="28"/>
        </w:rPr>
        <w:fldChar w:fldCharType="separate"/>
      </w:r>
      <w:r w:rsidR="00561F33">
        <w:rPr>
          <w:spacing w:val="-4"/>
          <w:sz w:val="28"/>
          <w:szCs w:val="28"/>
        </w:rPr>
        <w:t>65</w:t>
      </w:r>
      <w:r w:rsidR="00ED1979">
        <w:rPr>
          <w:spacing w:val="-4"/>
          <w:sz w:val="28"/>
          <w:szCs w:val="28"/>
        </w:rPr>
        <w:fldChar w:fldCharType="end"/>
      </w:r>
      <w:r w:rsidRPr="00961C36">
        <w:rPr>
          <w:spacing w:val="-4"/>
          <w:sz w:val="28"/>
          <w:szCs w:val="28"/>
        </w:rPr>
        <w:t xml:space="preserve">, </w:t>
      </w:r>
      <w:r w:rsidRPr="00961C36">
        <w:rPr>
          <w:spacing w:val="-4"/>
          <w:sz w:val="28"/>
          <w:szCs w:val="28"/>
          <w:lang w:val="ru-RU"/>
        </w:rPr>
        <w:t xml:space="preserve">с. </w:t>
      </w:r>
      <w:r w:rsidRPr="00961C36">
        <w:rPr>
          <w:spacing w:val="-4"/>
          <w:sz w:val="28"/>
          <w:szCs w:val="28"/>
        </w:rPr>
        <w:t>121] та [</w:t>
      </w:r>
      <w:r w:rsidR="00ED1979">
        <w:rPr>
          <w:spacing w:val="-4"/>
          <w:sz w:val="28"/>
          <w:szCs w:val="28"/>
        </w:rPr>
        <w:fldChar w:fldCharType="begin"/>
      </w:r>
      <w:r w:rsidR="00ED1979">
        <w:rPr>
          <w:spacing w:val="-4"/>
          <w:sz w:val="28"/>
          <w:szCs w:val="28"/>
        </w:rPr>
        <w:instrText xml:space="preserve"> REF _Ref473533322 \r \h </w:instrText>
      </w:r>
      <w:r w:rsidR="00ED1979">
        <w:rPr>
          <w:spacing w:val="-4"/>
          <w:sz w:val="28"/>
          <w:szCs w:val="28"/>
        </w:rPr>
      </w:r>
      <w:r w:rsidR="00ED1979">
        <w:rPr>
          <w:spacing w:val="-4"/>
          <w:sz w:val="28"/>
          <w:szCs w:val="28"/>
        </w:rPr>
        <w:fldChar w:fldCharType="separate"/>
      </w:r>
      <w:r w:rsidR="00561F33">
        <w:rPr>
          <w:spacing w:val="-4"/>
          <w:sz w:val="28"/>
          <w:szCs w:val="28"/>
        </w:rPr>
        <w:t>58</w:t>
      </w:r>
      <w:r w:rsidR="00ED1979">
        <w:rPr>
          <w:spacing w:val="-4"/>
          <w:sz w:val="28"/>
          <w:szCs w:val="28"/>
        </w:rPr>
        <w:fldChar w:fldCharType="end"/>
      </w:r>
      <w:r w:rsidRPr="00961C36">
        <w:rPr>
          <w:spacing w:val="-4"/>
          <w:sz w:val="28"/>
          <w:szCs w:val="28"/>
        </w:rPr>
        <w:t xml:space="preserve">, </w:t>
      </w:r>
      <w:r w:rsidRPr="00961C36">
        <w:rPr>
          <w:spacing w:val="-4"/>
          <w:sz w:val="28"/>
          <w:szCs w:val="28"/>
          <w:lang w:val="ru-RU"/>
        </w:rPr>
        <w:t xml:space="preserve">с. </w:t>
      </w:r>
      <w:r w:rsidRPr="00961C36">
        <w:rPr>
          <w:spacing w:val="-4"/>
          <w:sz w:val="28"/>
          <w:szCs w:val="28"/>
        </w:rPr>
        <w:t xml:space="preserve">131], свідчать, </w:t>
      </w:r>
      <w:r w:rsidRPr="00961C36">
        <w:rPr>
          <w:sz w:val="28"/>
          <w:szCs w:val="28"/>
        </w:rPr>
        <w:t xml:space="preserve">що українські жінки продовжують бути орієнтованими на </w:t>
      </w:r>
      <w:proofErr w:type="spellStart"/>
      <w:r w:rsidRPr="00961C36">
        <w:rPr>
          <w:sz w:val="28"/>
          <w:szCs w:val="28"/>
        </w:rPr>
        <w:t>дводітну</w:t>
      </w:r>
      <w:proofErr w:type="spellEnd"/>
      <w:r w:rsidRPr="00961C36">
        <w:rPr>
          <w:sz w:val="28"/>
          <w:szCs w:val="28"/>
        </w:rPr>
        <w:t xml:space="preserve"> сім'ю (серед</w:t>
      </w:r>
      <w:r w:rsidRPr="00961C36">
        <w:rPr>
          <w:sz w:val="28"/>
          <w:szCs w:val="28"/>
        </w:rPr>
        <w:softHyphen/>
        <w:t>ня бажана кількість дітей 2,0-2,1), хоча планують нар</w:t>
      </w:r>
      <w:r w:rsidR="00ED1979">
        <w:rPr>
          <w:sz w:val="28"/>
          <w:szCs w:val="28"/>
        </w:rPr>
        <w:t>одити дещо меншу кількість 1.75–</w:t>
      </w:r>
      <w:r w:rsidRPr="00961C36">
        <w:rPr>
          <w:sz w:val="28"/>
          <w:szCs w:val="28"/>
        </w:rPr>
        <w:t xml:space="preserve">1.80 дитини </w:t>
      </w:r>
      <w:r w:rsidRPr="00961C36">
        <w:rPr>
          <w:smallCaps/>
          <w:sz w:val="28"/>
          <w:szCs w:val="28"/>
        </w:rPr>
        <w:t xml:space="preserve">в </w:t>
      </w:r>
      <w:r w:rsidRPr="00961C36">
        <w:rPr>
          <w:sz w:val="28"/>
          <w:szCs w:val="28"/>
        </w:rPr>
        <w:t>середньому.</w:t>
      </w:r>
    </w:p>
    <w:p w:rsidR="0045324B" w:rsidRPr="00C77005" w:rsidRDefault="0045324B" w:rsidP="0045324B">
      <w:pPr>
        <w:shd w:val="clear" w:color="auto" w:fill="FFFFFF"/>
        <w:spacing w:line="360" w:lineRule="auto"/>
        <w:ind w:right="19" w:firstLine="709"/>
        <w:jc w:val="both"/>
        <w:rPr>
          <w:sz w:val="28"/>
          <w:szCs w:val="28"/>
        </w:rPr>
      </w:pPr>
      <w:r w:rsidRPr="00C77005">
        <w:rPr>
          <w:sz w:val="28"/>
          <w:szCs w:val="28"/>
        </w:rPr>
        <w:t>З огляду на заявлену величину запланованої кількості дітей, враховуючи те, що, з одного боку, такі плани реалізовуються не повністю, а з другого — що можуть з'явитися нові чинники для реалізації бажаної кількості дітей, доцільно очікувати вичерпану плідність у жінок поколінь після 1980 р. народження на рівні 1,7-1,8 ди</w:t>
      </w:r>
      <w:r w:rsidRPr="00C77005">
        <w:rPr>
          <w:sz w:val="28"/>
          <w:szCs w:val="28"/>
        </w:rPr>
        <w:softHyphen/>
        <w:t xml:space="preserve">тини в середньому. Покоління 1965—1979 </w:t>
      </w:r>
      <w:proofErr w:type="spellStart"/>
      <w:r w:rsidRPr="00C77005">
        <w:rPr>
          <w:sz w:val="28"/>
          <w:szCs w:val="28"/>
          <w:lang w:val="en-US"/>
        </w:rPr>
        <w:t>pp</w:t>
      </w:r>
      <w:proofErr w:type="spellEnd"/>
      <w:r w:rsidRPr="00C77005">
        <w:rPr>
          <w:sz w:val="28"/>
          <w:szCs w:val="28"/>
          <w:lang w:val="ru-RU"/>
        </w:rPr>
        <w:t xml:space="preserve">., </w:t>
      </w:r>
      <w:r w:rsidRPr="00C77005">
        <w:rPr>
          <w:sz w:val="28"/>
          <w:szCs w:val="28"/>
        </w:rPr>
        <w:t xml:space="preserve">найбільш вірогідно, вже не досягнуть показника 1,7 дитини в середньому. Така гіпотеза покладена в основу </w:t>
      </w:r>
      <w:r w:rsidRPr="00C77005">
        <w:rPr>
          <w:iCs/>
          <w:sz w:val="28"/>
          <w:szCs w:val="28"/>
        </w:rPr>
        <w:t xml:space="preserve">середнього варіанта </w:t>
      </w:r>
      <w:r w:rsidRPr="00C77005">
        <w:rPr>
          <w:sz w:val="28"/>
          <w:szCs w:val="28"/>
        </w:rPr>
        <w:t>прогнозу.</w:t>
      </w:r>
    </w:p>
    <w:p w:rsidR="0045324B" w:rsidRDefault="0045324B" w:rsidP="0045324B">
      <w:pPr>
        <w:shd w:val="clear" w:color="auto" w:fill="FFFFFF"/>
        <w:spacing w:line="360" w:lineRule="auto"/>
        <w:ind w:right="19" w:firstLine="709"/>
        <w:jc w:val="both"/>
        <w:rPr>
          <w:sz w:val="28"/>
          <w:szCs w:val="28"/>
        </w:rPr>
      </w:pPr>
      <w:r w:rsidRPr="00C77005">
        <w:rPr>
          <w:sz w:val="28"/>
          <w:szCs w:val="28"/>
        </w:rPr>
        <w:t>Значне покрашення можливостей зайнятості та рівня доходів для молоді, по</w:t>
      </w:r>
      <w:r w:rsidRPr="00C77005">
        <w:rPr>
          <w:sz w:val="28"/>
          <w:szCs w:val="28"/>
        </w:rPr>
        <w:softHyphen/>
        <w:t xml:space="preserve">силення інтенсивності заходів з метою зміни соціальних ролей у вихованні дітей для обох батьків, розвиток соціальних служб, сприятлива політика в галузі створення сім'ї та виховання дітей сприятимуть досягненню середньої кількості дітей на рівні бажаної – близько 2,0-2,1 дитини на жінку. Цей рівень є гарним орієнтиром для </w:t>
      </w:r>
      <w:r w:rsidRPr="00C77005">
        <w:rPr>
          <w:iCs/>
          <w:sz w:val="28"/>
          <w:szCs w:val="28"/>
        </w:rPr>
        <w:t xml:space="preserve">високого варіанта </w:t>
      </w:r>
      <w:r w:rsidRPr="00C77005">
        <w:rPr>
          <w:sz w:val="28"/>
          <w:szCs w:val="28"/>
        </w:rPr>
        <w:t>прогнозу. Зрозуміло, що таку ширину маневру наразі мають на</w:t>
      </w:r>
      <w:r w:rsidRPr="00C77005">
        <w:rPr>
          <w:sz w:val="28"/>
          <w:szCs w:val="28"/>
        </w:rPr>
        <w:softHyphen/>
        <w:t xml:space="preserve">роджені не раніше середини 1980-х, а, швидше, вже покоління, народжені в 1990-х. Після завершення тенденції зростання середнього віку матері при народженні, яка має завершитися хоча би через фізіологічні причини, показники народжуваності умовних поколінь наблизяться до аналогів у реальних поколіннях </w:t>
      </w:r>
      <w:r w:rsidRPr="00C77005">
        <w:rPr>
          <w:sz w:val="28"/>
          <w:szCs w:val="28"/>
          <w:lang w:val="ru-RU"/>
        </w:rPr>
        <w:t>(табл. 3.</w:t>
      </w:r>
      <w:r w:rsidRPr="00C77005">
        <w:rPr>
          <w:sz w:val="28"/>
          <w:szCs w:val="28"/>
        </w:rPr>
        <w:t>1).</w:t>
      </w:r>
    </w:p>
    <w:p w:rsidR="00C77005" w:rsidRPr="00C77005" w:rsidRDefault="00C77005" w:rsidP="00C77005">
      <w:pPr>
        <w:shd w:val="clear" w:color="auto" w:fill="FFFFFF"/>
        <w:spacing w:line="360" w:lineRule="auto"/>
        <w:ind w:right="19" w:firstLine="709"/>
        <w:jc w:val="both"/>
        <w:rPr>
          <w:sz w:val="28"/>
          <w:szCs w:val="28"/>
        </w:rPr>
      </w:pPr>
      <w:r w:rsidRPr="00C77005">
        <w:rPr>
          <w:iCs/>
          <w:sz w:val="28"/>
          <w:szCs w:val="28"/>
        </w:rPr>
        <w:t xml:space="preserve">Низький варіант </w:t>
      </w:r>
      <w:r w:rsidRPr="00C77005">
        <w:rPr>
          <w:sz w:val="28"/>
          <w:szCs w:val="28"/>
        </w:rPr>
        <w:t>прогнозу народжуваності передбачає, що можливе зниження вичерпаної плідності, серед реальних поколінь, які на сучасному етапі виходять або невдовзі мають вийти з репродуктивного віку, спричинить відповідне знижен</w:t>
      </w:r>
      <w:r w:rsidRPr="00C77005">
        <w:rPr>
          <w:sz w:val="28"/>
          <w:szCs w:val="28"/>
        </w:rPr>
        <w:softHyphen/>
        <w:t xml:space="preserve">ня вичерпаної плідності до 1,4-1,5 дитини на жінку. Факторами такого зниження виступають: висока вартість виховання дитини </w:t>
      </w:r>
      <w:r w:rsidRPr="00C77005">
        <w:rPr>
          <w:sz w:val="28"/>
          <w:szCs w:val="28"/>
        </w:rPr>
        <w:lastRenderedPageBreak/>
        <w:t>для домогосподарства; порівняно високий рівень безробіття серед молоді, що є одним із факторів відкладання дітона</w:t>
      </w:r>
      <w:r w:rsidRPr="00C77005">
        <w:rPr>
          <w:sz w:val="28"/>
          <w:szCs w:val="28"/>
        </w:rPr>
        <w:softHyphen/>
        <w:t>родження, про що вже згадувалося; надто повільне покращення ситуації на ринку нерухомості на тлі низьких доходів громадян; соціокультурні особливості надмірного навантаження на жінку при ви</w:t>
      </w:r>
      <w:r w:rsidRPr="00C77005">
        <w:rPr>
          <w:sz w:val="28"/>
          <w:szCs w:val="28"/>
        </w:rPr>
        <w:softHyphen/>
        <w:t xml:space="preserve">хованні дітей і виконанні домашніх обов'язків. Все це, відповідно, сприятиме зміні суспільних стандартів бажаної кількості дітей у сім'ї у бік зниження. Якщо не будуть відповідним чином сформовані репродуктивні настанови, то потреба в дітях може бути реалізована є абсолютному переважанні моделі </w:t>
      </w:r>
      <w:proofErr w:type="spellStart"/>
      <w:r w:rsidRPr="00C77005">
        <w:rPr>
          <w:sz w:val="28"/>
          <w:szCs w:val="28"/>
        </w:rPr>
        <w:t>однодітної</w:t>
      </w:r>
      <w:proofErr w:type="spellEnd"/>
      <w:r w:rsidRPr="00C77005">
        <w:rPr>
          <w:sz w:val="28"/>
          <w:szCs w:val="28"/>
        </w:rPr>
        <w:t xml:space="preserve"> сім’ї. Діти, виховані в суспільстві </w:t>
      </w:r>
      <w:proofErr w:type="spellStart"/>
      <w:r w:rsidRPr="00C77005">
        <w:rPr>
          <w:sz w:val="28"/>
          <w:szCs w:val="28"/>
        </w:rPr>
        <w:t>однодітних</w:t>
      </w:r>
      <w:proofErr w:type="spellEnd"/>
      <w:r w:rsidRPr="00C77005">
        <w:rPr>
          <w:sz w:val="28"/>
          <w:szCs w:val="28"/>
        </w:rPr>
        <w:t xml:space="preserve"> сімей, матимуть відповідні уявлення про бажану кількість дітей - уже у своїх сім'ях. Це, у свою чергу, стимулюватиме фіксацію народжуваності в Україні на низькому рівні на тривалий час. У термінах умовних поколінь показник сумарної народжуваності, згідно з цим варіантом, досягне рівня 1,3—1,4 дитини на жінку в середньому.</w:t>
      </w:r>
    </w:p>
    <w:p w:rsidR="0045324B" w:rsidRPr="00961C36" w:rsidRDefault="0045324B" w:rsidP="0045324B">
      <w:pPr>
        <w:shd w:val="clear" w:color="auto" w:fill="FFFFFF"/>
        <w:spacing w:line="360" w:lineRule="auto"/>
        <w:ind w:right="19" w:firstLine="709"/>
        <w:jc w:val="right"/>
        <w:rPr>
          <w:spacing w:val="-4"/>
          <w:sz w:val="28"/>
          <w:szCs w:val="28"/>
        </w:rPr>
      </w:pPr>
      <w:r w:rsidRPr="00961C36">
        <w:rPr>
          <w:spacing w:val="-4"/>
          <w:sz w:val="28"/>
          <w:szCs w:val="28"/>
        </w:rPr>
        <w:t>Таблиця 3.1.</w:t>
      </w:r>
    </w:p>
    <w:p w:rsidR="0045324B" w:rsidRPr="00961C36" w:rsidRDefault="0045324B" w:rsidP="0045324B">
      <w:pPr>
        <w:shd w:val="clear" w:color="auto" w:fill="FFFFFF"/>
        <w:spacing w:line="360" w:lineRule="auto"/>
        <w:ind w:right="19" w:firstLine="709"/>
        <w:jc w:val="both"/>
        <w:rPr>
          <w:spacing w:val="-4"/>
          <w:sz w:val="28"/>
          <w:szCs w:val="28"/>
        </w:rPr>
      </w:pPr>
      <w:r w:rsidRPr="00961C36">
        <w:rPr>
          <w:spacing w:val="-4"/>
          <w:sz w:val="28"/>
          <w:szCs w:val="28"/>
        </w:rPr>
        <w:t>Прогноз показника сумарної  народжуваності в Україні, дітей в середньому на 1 жінку умовного покоління</w:t>
      </w:r>
      <w:r w:rsidR="00ED1979">
        <w:rPr>
          <w:spacing w:val="-4"/>
          <w:sz w:val="28"/>
          <w:szCs w:val="28"/>
        </w:rPr>
        <w:t xml:space="preserve"> [</w:t>
      </w:r>
      <w:r w:rsidR="00ED1979">
        <w:rPr>
          <w:spacing w:val="-4"/>
          <w:sz w:val="28"/>
          <w:szCs w:val="28"/>
        </w:rPr>
        <w:fldChar w:fldCharType="begin"/>
      </w:r>
      <w:r w:rsidR="00ED1979">
        <w:rPr>
          <w:spacing w:val="-4"/>
          <w:sz w:val="28"/>
          <w:szCs w:val="28"/>
        </w:rPr>
        <w:instrText xml:space="preserve"> REF _Ref473533225 \r \h </w:instrText>
      </w:r>
      <w:r w:rsidR="00ED1979">
        <w:rPr>
          <w:spacing w:val="-4"/>
          <w:sz w:val="28"/>
          <w:szCs w:val="28"/>
        </w:rPr>
      </w:r>
      <w:r w:rsidR="00ED1979">
        <w:rPr>
          <w:spacing w:val="-4"/>
          <w:sz w:val="28"/>
          <w:szCs w:val="28"/>
        </w:rPr>
        <w:fldChar w:fldCharType="separate"/>
      </w:r>
      <w:r w:rsidR="00561F33">
        <w:rPr>
          <w:spacing w:val="-4"/>
          <w:sz w:val="28"/>
          <w:szCs w:val="28"/>
        </w:rPr>
        <w:t>26</w:t>
      </w:r>
      <w:r w:rsidR="00ED1979">
        <w:rPr>
          <w:spacing w:val="-4"/>
          <w:sz w:val="28"/>
          <w:szCs w:val="28"/>
        </w:rPr>
        <w:fldChar w:fldCharType="end"/>
      </w:r>
      <w:r w:rsidR="00ED1979">
        <w:rPr>
          <w:spacing w:val="-4"/>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981"/>
        <w:gridCol w:w="894"/>
        <w:gridCol w:w="949"/>
        <w:gridCol w:w="863"/>
        <w:gridCol w:w="918"/>
        <w:gridCol w:w="973"/>
      </w:tblGrid>
      <w:tr w:rsidR="0045324B" w:rsidRPr="00961C36" w:rsidTr="0045324B">
        <w:trPr>
          <w:jc w:val="center"/>
        </w:trPr>
        <w:tc>
          <w:tcPr>
            <w:tcW w:w="1668" w:type="dxa"/>
          </w:tcPr>
          <w:p w:rsidR="0045324B" w:rsidRPr="00961C36" w:rsidRDefault="0045324B" w:rsidP="0045324B">
            <w:pPr>
              <w:ind w:right="19"/>
              <w:jc w:val="both"/>
              <w:rPr>
                <w:spacing w:val="-4"/>
                <w:sz w:val="24"/>
                <w:szCs w:val="24"/>
              </w:rPr>
            </w:pPr>
            <w:r w:rsidRPr="00961C36">
              <w:rPr>
                <w:spacing w:val="-4"/>
                <w:sz w:val="24"/>
                <w:szCs w:val="24"/>
              </w:rPr>
              <w:t>Варіант</w:t>
            </w:r>
          </w:p>
        </w:tc>
        <w:tc>
          <w:tcPr>
            <w:tcW w:w="981" w:type="dxa"/>
          </w:tcPr>
          <w:p w:rsidR="0045324B" w:rsidRPr="00961C36" w:rsidRDefault="0045324B" w:rsidP="0045324B">
            <w:pPr>
              <w:ind w:right="19"/>
              <w:jc w:val="center"/>
              <w:rPr>
                <w:spacing w:val="-4"/>
                <w:sz w:val="24"/>
                <w:szCs w:val="24"/>
              </w:rPr>
            </w:pPr>
            <w:r w:rsidRPr="00961C36">
              <w:rPr>
                <w:spacing w:val="-4"/>
                <w:sz w:val="24"/>
                <w:szCs w:val="24"/>
              </w:rPr>
              <w:t>2020</w:t>
            </w:r>
          </w:p>
        </w:tc>
        <w:tc>
          <w:tcPr>
            <w:tcW w:w="894" w:type="dxa"/>
          </w:tcPr>
          <w:p w:rsidR="0045324B" w:rsidRPr="00961C36" w:rsidRDefault="0045324B" w:rsidP="0045324B">
            <w:pPr>
              <w:ind w:right="19"/>
              <w:jc w:val="center"/>
              <w:rPr>
                <w:spacing w:val="-4"/>
                <w:sz w:val="24"/>
                <w:szCs w:val="24"/>
              </w:rPr>
            </w:pPr>
            <w:r w:rsidRPr="00961C36">
              <w:rPr>
                <w:spacing w:val="-4"/>
                <w:sz w:val="24"/>
                <w:szCs w:val="24"/>
              </w:rPr>
              <w:t>2025</w:t>
            </w:r>
          </w:p>
        </w:tc>
        <w:tc>
          <w:tcPr>
            <w:tcW w:w="949" w:type="dxa"/>
          </w:tcPr>
          <w:p w:rsidR="0045324B" w:rsidRPr="00961C36" w:rsidRDefault="0045324B" w:rsidP="0045324B">
            <w:pPr>
              <w:ind w:right="19"/>
              <w:jc w:val="center"/>
              <w:rPr>
                <w:spacing w:val="-4"/>
                <w:sz w:val="24"/>
                <w:szCs w:val="24"/>
              </w:rPr>
            </w:pPr>
            <w:r w:rsidRPr="00961C36">
              <w:rPr>
                <w:spacing w:val="-4"/>
                <w:sz w:val="24"/>
                <w:szCs w:val="24"/>
              </w:rPr>
              <w:t>2030</w:t>
            </w:r>
          </w:p>
        </w:tc>
        <w:tc>
          <w:tcPr>
            <w:tcW w:w="863" w:type="dxa"/>
          </w:tcPr>
          <w:p w:rsidR="0045324B" w:rsidRPr="00961C36" w:rsidRDefault="0045324B" w:rsidP="0045324B">
            <w:pPr>
              <w:ind w:right="19"/>
              <w:jc w:val="center"/>
              <w:rPr>
                <w:spacing w:val="-4"/>
                <w:sz w:val="24"/>
                <w:szCs w:val="24"/>
              </w:rPr>
            </w:pPr>
            <w:r w:rsidRPr="00961C36">
              <w:rPr>
                <w:spacing w:val="-4"/>
                <w:sz w:val="24"/>
                <w:szCs w:val="24"/>
              </w:rPr>
              <w:t>2040</w:t>
            </w:r>
          </w:p>
        </w:tc>
        <w:tc>
          <w:tcPr>
            <w:tcW w:w="918" w:type="dxa"/>
          </w:tcPr>
          <w:p w:rsidR="0045324B" w:rsidRPr="00961C36" w:rsidRDefault="0045324B" w:rsidP="0045324B">
            <w:pPr>
              <w:ind w:right="19"/>
              <w:jc w:val="center"/>
              <w:rPr>
                <w:spacing w:val="-4"/>
                <w:sz w:val="24"/>
                <w:szCs w:val="24"/>
              </w:rPr>
            </w:pPr>
            <w:r w:rsidRPr="00961C36">
              <w:rPr>
                <w:spacing w:val="-4"/>
                <w:sz w:val="24"/>
                <w:szCs w:val="24"/>
              </w:rPr>
              <w:t>2050</w:t>
            </w:r>
          </w:p>
        </w:tc>
        <w:tc>
          <w:tcPr>
            <w:tcW w:w="973" w:type="dxa"/>
          </w:tcPr>
          <w:p w:rsidR="0045324B" w:rsidRPr="00961C36" w:rsidRDefault="0045324B" w:rsidP="0045324B">
            <w:pPr>
              <w:ind w:right="19"/>
              <w:jc w:val="center"/>
              <w:rPr>
                <w:spacing w:val="-4"/>
                <w:sz w:val="24"/>
                <w:szCs w:val="24"/>
              </w:rPr>
            </w:pPr>
            <w:r w:rsidRPr="00961C36">
              <w:rPr>
                <w:spacing w:val="-4"/>
                <w:sz w:val="24"/>
                <w:szCs w:val="24"/>
              </w:rPr>
              <w:t>2060</w:t>
            </w:r>
          </w:p>
        </w:tc>
      </w:tr>
      <w:tr w:rsidR="0045324B" w:rsidRPr="00961C36" w:rsidTr="0045324B">
        <w:trPr>
          <w:jc w:val="center"/>
        </w:trPr>
        <w:tc>
          <w:tcPr>
            <w:tcW w:w="1668" w:type="dxa"/>
          </w:tcPr>
          <w:p w:rsidR="0045324B" w:rsidRPr="00961C36" w:rsidRDefault="0045324B" w:rsidP="0045324B">
            <w:pPr>
              <w:ind w:right="19"/>
              <w:jc w:val="both"/>
              <w:rPr>
                <w:spacing w:val="-4"/>
                <w:sz w:val="24"/>
                <w:szCs w:val="24"/>
              </w:rPr>
            </w:pPr>
            <w:r w:rsidRPr="00961C36">
              <w:rPr>
                <w:spacing w:val="-4"/>
                <w:sz w:val="24"/>
                <w:szCs w:val="24"/>
              </w:rPr>
              <w:t>Середній</w:t>
            </w:r>
          </w:p>
        </w:tc>
        <w:tc>
          <w:tcPr>
            <w:tcW w:w="981" w:type="dxa"/>
          </w:tcPr>
          <w:p w:rsidR="0045324B" w:rsidRPr="00961C36" w:rsidRDefault="0045324B" w:rsidP="0045324B">
            <w:pPr>
              <w:ind w:right="19"/>
              <w:jc w:val="center"/>
              <w:rPr>
                <w:spacing w:val="-4"/>
                <w:sz w:val="24"/>
                <w:szCs w:val="24"/>
              </w:rPr>
            </w:pPr>
            <w:r w:rsidRPr="00961C36">
              <w:rPr>
                <w:spacing w:val="-4"/>
                <w:sz w:val="24"/>
                <w:szCs w:val="24"/>
              </w:rPr>
              <w:t>1,60</w:t>
            </w:r>
          </w:p>
        </w:tc>
        <w:tc>
          <w:tcPr>
            <w:tcW w:w="894" w:type="dxa"/>
          </w:tcPr>
          <w:p w:rsidR="0045324B" w:rsidRPr="00961C36" w:rsidRDefault="0045324B" w:rsidP="0045324B">
            <w:pPr>
              <w:ind w:right="19"/>
              <w:jc w:val="center"/>
              <w:rPr>
                <w:spacing w:val="-4"/>
                <w:sz w:val="24"/>
                <w:szCs w:val="24"/>
              </w:rPr>
            </w:pPr>
            <w:r w:rsidRPr="00961C36">
              <w:rPr>
                <w:spacing w:val="-4"/>
                <w:sz w:val="24"/>
                <w:szCs w:val="24"/>
              </w:rPr>
              <w:t>1,62</w:t>
            </w:r>
          </w:p>
        </w:tc>
        <w:tc>
          <w:tcPr>
            <w:tcW w:w="949" w:type="dxa"/>
          </w:tcPr>
          <w:p w:rsidR="0045324B" w:rsidRPr="00961C36" w:rsidRDefault="0045324B" w:rsidP="0045324B">
            <w:pPr>
              <w:ind w:right="19"/>
              <w:jc w:val="center"/>
              <w:rPr>
                <w:spacing w:val="-4"/>
                <w:sz w:val="24"/>
                <w:szCs w:val="24"/>
              </w:rPr>
            </w:pPr>
            <w:r w:rsidRPr="00961C36">
              <w:rPr>
                <w:spacing w:val="-4"/>
                <w:sz w:val="24"/>
                <w:szCs w:val="24"/>
              </w:rPr>
              <w:t>1,64</w:t>
            </w:r>
          </w:p>
        </w:tc>
        <w:tc>
          <w:tcPr>
            <w:tcW w:w="863" w:type="dxa"/>
          </w:tcPr>
          <w:p w:rsidR="0045324B" w:rsidRPr="00961C36" w:rsidRDefault="0045324B" w:rsidP="0045324B">
            <w:pPr>
              <w:ind w:right="19"/>
              <w:jc w:val="center"/>
              <w:rPr>
                <w:spacing w:val="-4"/>
                <w:sz w:val="24"/>
                <w:szCs w:val="24"/>
              </w:rPr>
            </w:pPr>
            <w:r w:rsidRPr="00961C36">
              <w:rPr>
                <w:spacing w:val="-4"/>
                <w:sz w:val="24"/>
                <w:szCs w:val="24"/>
              </w:rPr>
              <w:t>1,66</w:t>
            </w:r>
          </w:p>
        </w:tc>
        <w:tc>
          <w:tcPr>
            <w:tcW w:w="918" w:type="dxa"/>
          </w:tcPr>
          <w:p w:rsidR="0045324B" w:rsidRPr="00961C36" w:rsidRDefault="0045324B" w:rsidP="0045324B">
            <w:pPr>
              <w:ind w:right="19"/>
              <w:jc w:val="center"/>
              <w:rPr>
                <w:spacing w:val="-4"/>
                <w:sz w:val="24"/>
                <w:szCs w:val="24"/>
              </w:rPr>
            </w:pPr>
            <w:r w:rsidRPr="00961C36">
              <w:rPr>
                <w:spacing w:val="-4"/>
                <w:sz w:val="24"/>
                <w:szCs w:val="24"/>
              </w:rPr>
              <w:t>1,68</w:t>
            </w:r>
          </w:p>
        </w:tc>
        <w:tc>
          <w:tcPr>
            <w:tcW w:w="973" w:type="dxa"/>
          </w:tcPr>
          <w:p w:rsidR="0045324B" w:rsidRPr="00961C36" w:rsidRDefault="0045324B" w:rsidP="0045324B">
            <w:pPr>
              <w:ind w:right="19"/>
              <w:jc w:val="center"/>
              <w:rPr>
                <w:spacing w:val="-4"/>
                <w:sz w:val="24"/>
                <w:szCs w:val="24"/>
              </w:rPr>
            </w:pPr>
            <w:r w:rsidRPr="00961C36">
              <w:rPr>
                <w:spacing w:val="-4"/>
                <w:sz w:val="24"/>
                <w:szCs w:val="24"/>
              </w:rPr>
              <w:t>1,69</w:t>
            </w:r>
          </w:p>
        </w:tc>
      </w:tr>
      <w:tr w:rsidR="0045324B" w:rsidRPr="00961C36" w:rsidTr="0045324B">
        <w:trPr>
          <w:jc w:val="center"/>
        </w:trPr>
        <w:tc>
          <w:tcPr>
            <w:tcW w:w="1668" w:type="dxa"/>
          </w:tcPr>
          <w:p w:rsidR="0045324B" w:rsidRPr="00961C36" w:rsidRDefault="0045324B" w:rsidP="0045324B">
            <w:pPr>
              <w:ind w:right="19"/>
              <w:jc w:val="both"/>
              <w:rPr>
                <w:spacing w:val="-4"/>
                <w:sz w:val="24"/>
                <w:szCs w:val="24"/>
              </w:rPr>
            </w:pPr>
            <w:r w:rsidRPr="00961C36">
              <w:rPr>
                <w:spacing w:val="-4"/>
                <w:sz w:val="24"/>
                <w:szCs w:val="24"/>
              </w:rPr>
              <w:t>Високий</w:t>
            </w:r>
          </w:p>
        </w:tc>
        <w:tc>
          <w:tcPr>
            <w:tcW w:w="981" w:type="dxa"/>
          </w:tcPr>
          <w:p w:rsidR="0045324B" w:rsidRPr="00961C36" w:rsidRDefault="0045324B" w:rsidP="0045324B">
            <w:pPr>
              <w:ind w:right="19"/>
              <w:jc w:val="center"/>
              <w:rPr>
                <w:spacing w:val="-4"/>
                <w:sz w:val="24"/>
                <w:szCs w:val="24"/>
              </w:rPr>
            </w:pPr>
            <w:r w:rsidRPr="00961C36">
              <w:rPr>
                <w:spacing w:val="-4"/>
                <w:sz w:val="24"/>
                <w:szCs w:val="24"/>
              </w:rPr>
              <w:t>1,81</w:t>
            </w:r>
          </w:p>
        </w:tc>
        <w:tc>
          <w:tcPr>
            <w:tcW w:w="894" w:type="dxa"/>
          </w:tcPr>
          <w:p w:rsidR="0045324B" w:rsidRPr="00961C36" w:rsidRDefault="0045324B" w:rsidP="0045324B">
            <w:pPr>
              <w:ind w:right="19"/>
              <w:jc w:val="center"/>
              <w:rPr>
                <w:spacing w:val="-4"/>
                <w:sz w:val="24"/>
                <w:szCs w:val="24"/>
              </w:rPr>
            </w:pPr>
            <w:r w:rsidRPr="00961C36">
              <w:rPr>
                <w:spacing w:val="-4"/>
                <w:sz w:val="24"/>
                <w:szCs w:val="24"/>
              </w:rPr>
              <w:t>1,89</w:t>
            </w:r>
          </w:p>
        </w:tc>
        <w:tc>
          <w:tcPr>
            <w:tcW w:w="949" w:type="dxa"/>
          </w:tcPr>
          <w:p w:rsidR="0045324B" w:rsidRPr="00961C36" w:rsidRDefault="0045324B" w:rsidP="0045324B">
            <w:pPr>
              <w:ind w:right="19"/>
              <w:jc w:val="center"/>
              <w:rPr>
                <w:spacing w:val="-4"/>
                <w:sz w:val="24"/>
                <w:szCs w:val="24"/>
              </w:rPr>
            </w:pPr>
            <w:r w:rsidRPr="00961C36">
              <w:rPr>
                <w:spacing w:val="-4"/>
                <w:sz w:val="24"/>
                <w:szCs w:val="24"/>
              </w:rPr>
              <w:t>1,94</w:t>
            </w:r>
          </w:p>
        </w:tc>
        <w:tc>
          <w:tcPr>
            <w:tcW w:w="863" w:type="dxa"/>
          </w:tcPr>
          <w:p w:rsidR="0045324B" w:rsidRPr="00961C36" w:rsidRDefault="0045324B" w:rsidP="0045324B">
            <w:pPr>
              <w:ind w:right="19"/>
              <w:jc w:val="center"/>
              <w:rPr>
                <w:spacing w:val="-4"/>
                <w:sz w:val="24"/>
                <w:szCs w:val="24"/>
              </w:rPr>
            </w:pPr>
            <w:r w:rsidRPr="00961C36">
              <w:rPr>
                <w:spacing w:val="-4"/>
                <w:sz w:val="24"/>
                <w:szCs w:val="24"/>
              </w:rPr>
              <w:t>1,99</w:t>
            </w:r>
          </w:p>
        </w:tc>
        <w:tc>
          <w:tcPr>
            <w:tcW w:w="918" w:type="dxa"/>
          </w:tcPr>
          <w:p w:rsidR="0045324B" w:rsidRPr="00961C36" w:rsidRDefault="0045324B" w:rsidP="0045324B">
            <w:pPr>
              <w:ind w:right="19"/>
              <w:jc w:val="center"/>
              <w:rPr>
                <w:spacing w:val="-4"/>
                <w:sz w:val="24"/>
                <w:szCs w:val="24"/>
              </w:rPr>
            </w:pPr>
            <w:r w:rsidRPr="00961C36">
              <w:rPr>
                <w:spacing w:val="-4"/>
                <w:sz w:val="24"/>
                <w:szCs w:val="24"/>
              </w:rPr>
              <w:t>2,00</w:t>
            </w:r>
          </w:p>
        </w:tc>
        <w:tc>
          <w:tcPr>
            <w:tcW w:w="973" w:type="dxa"/>
          </w:tcPr>
          <w:p w:rsidR="0045324B" w:rsidRPr="00961C36" w:rsidRDefault="0045324B" w:rsidP="0045324B">
            <w:pPr>
              <w:ind w:right="19"/>
              <w:jc w:val="center"/>
              <w:rPr>
                <w:spacing w:val="-4"/>
                <w:sz w:val="24"/>
                <w:szCs w:val="24"/>
              </w:rPr>
            </w:pPr>
            <w:r w:rsidRPr="00961C36">
              <w:rPr>
                <w:spacing w:val="-4"/>
                <w:sz w:val="24"/>
                <w:szCs w:val="24"/>
              </w:rPr>
              <w:t>2,01</w:t>
            </w:r>
          </w:p>
        </w:tc>
      </w:tr>
      <w:tr w:rsidR="0045324B" w:rsidRPr="00961C36" w:rsidTr="0045324B">
        <w:trPr>
          <w:jc w:val="center"/>
        </w:trPr>
        <w:tc>
          <w:tcPr>
            <w:tcW w:w="1668" w:type="dxa"/>
          </w:tcPr>
          <w:p w:rsidR="0045324B" w:rsidRPr="00961C36" w:rsidRDefault="0045324B" w:rsidP="0045324B">
            <w:pPr>
              <w:ind w:right="19"/>
              <w:jc w:val="both"/>
              <w:rPr>
                <w:spacing w:val="-4"/>
                <w:sz w:val="24"/>
                <w:szCs w:val="24"/>
              </w:rPr>
            </w:pPr>
            <w:r w:rsidRPr="00961C36">
              <w:rPr>
                <w:spacing w:val="-4"/>
                <w:sz w:val="24"/>
                <w:szCs w:val="24"/>
              </w:rPr>
              <w:t>Низький</w:t>
            </w:r>
          </w:p>
        </w:tc>
        <w:tc>
          <w:tcPr>
            <w:tcW w:w="981" w:type="dxa"/>
          </w:tcPr>
          <w:p w:rsidR="0045324B" w:rsidRPr="00961C36" w:rsidRDefault="0045324B" w:rsidP="0045324B">
            <w:pPr>
              <w:ind w:right="19"/>
              <w:jc w:val="center"/>
              <w:rPr>
                <w:spacing w:val="-4"/>
                <w:sz w:val="24"/>
                <w:szCs w:val="24"/>
              </w:rPr>
            </w:pPr>
            <w:r w:rsidRPr="00961C36">
              <w:rPr>
                <w:spacing w:val="-4"/>
                <w:sz w:val="24"/>
                <w:szCs w:val="24"/>
              </w:rPr>
              <w:t>1,37</w:t>
            </w:r>
          </w:p>
        </w:tc>
        <w:tc>
          <w:tcPr>
            <w:tcW w:w="894" w:type="dxa"/>
          </w:tcPr>
          <w:p w:rsidR="0045324B" w:rsidRPr="00961C36" w:rsidRDefault="0045324B" w:rsidP="0045324B">
            <w:pPr>
              <w:ind w:right="19"/>
              <w:jc w:val="center"/>
              <w:rPr>
                <w:spacing w:val="-4"/>
                <w:sz w:val="24"/>
                <w:szCs w:val="24"/>
              </w:rPr>
            </w:pPr>
            <w:r w:rsidRPr="00961C36">
              <w:rPr>
                <w:spacing w:val="-4"/>
                <w:sz w:val="24"/>
                <w:szCs w:val="24"/>
              </w:rPr>
              <w:t>1,35</w:t>
            </w:r>
          </w:p>
        </w:tc>
        <w:tc>
          <w:tcPr>
            <w:tcW w:w="949" w:type="dxa"/>
          </w:tcPr>
          <w:p w:rsidR="0045324B" w:rsidRPr="00961C36" w:rsidRDefault="0045324B" w:rsidP="0045324B">
            <w:pPr>
              <w:ind w:right="19"/>
              <w:jc w:val="center"/>
              <w:rPr>
                <w:spacing w:val="-4"/>
                <w:sz w:val="24"/>
                <w:szCs w:val="24"/>
              </w:rPr>
            </w:pPr>
            <w:r w:rsidRPr="00961C36">
              <w:rPr>
                <w:spacing w:val="-4"/>
                <w:sz w:val="24"/>
                <w:szCs w:val="24"/>
              </w:rPr>
              <w:t>1,34</w:t>
            </w:r>
          </w:p>
        </w:tc>
        <w:tc>
          <w:tcPr>
            <w:tcW w:w="863" w:type="dxa"/>
          </w:tcPr>
          <w:p w:rsidR="0045324B" w:rsidRPr="00961C36" w:rsidRDefault="0045324B" w:rsidP="0045324B">
            <w:pPr>
              <w:ind w:right="19"/>
              <w:jc w:val="center"/>
              <w:rPr>
                <w:spacing w:val="-4"/>
                <w:sz w:val="24"/>
                <w:szCs w:val="24"/>
              </w:rPr>
            </w:pPr>
            <w:r w:rsidRPr="00961C36">
              <w:rPr>
                <w:spacing w:val="-4"/>
                <w:sz w:val="24"/>
                <w:szCs w:val="24"/>
              </w:rPr>
              <w:t>1,33</w:t>
            </w:r>
          </w:p>
        </w:tc>
        <w:tc>
          <w:tcPr>
            <w:tcW w:w="918" w:type="dxa"/>
          </w:tcPr>
          <w:p w:rsidR="0045324B" w:rsidRPr="00961C36" w:rsidRDefault="0045324B" w:rsidP="0045324B">
            <w:pPr>
              <w:ind w:right="19"/>
              <w:jc w:val="center"/>
              <w:rPr>
                <w:spacing w:val="-4"/>
                <w:sz w:val="24"/>
                <w:szCs w:val="24"/>
              </w:rPr>
            </w:pPr>
            <w:r w:rsidRPr="00961C36">
              <w:rPr>
                <w:spacing w:val="-4"/>
                <w:sz w:val="24"/>
                <w:szCs w:val="24"/>
              </w:rPr>
              <w:t>1,36</w:t>
            </w:r>
          </w:p>
        </w:tc>
        <w:tc>
          <w:tcPr>
            <w:tcW w:w="973" w:type="dxa"/>
          </w:tcPr>
          <w:p w:rsidR="0045324B" w:rsidRPr="00961C36" w:rsidRDefault="0045324B" w:rsidP="0045324B">
            <w:pPr>
              <w:ind w:right="19"/>
              <w:jc w:val="center"/>
              <w:rPr>
                <w:spacing w:val="-4"/>
                <w:sz w:val="24"/>
                <w:szCs w:val="24"/>
              </w:rPr>
            </w:pPr>
            <w:r w:rsidRPr="00961C36">
              <w:rPr>
                <w:spacing w:val="-4"/>
                <w:sz w:val="24"/>
                <w:szCs w:val="24"/>
              </w:rPr>
              <w:t>1,40</w:t>
            </w:r>
          </w:p>
        </w:tc>
      </w:tr>
      <w:tr w:rsidR="0045324B" w:rsidRPr="00961C36" w:rsidTr="0045324B">
        <w:trPr>
          <w:jc w:val="center"/>
        </w:trPr>
        <w:tc>
          <w:tcPr>
            <w:tcW w:w="1668" w:type="dxa"/>
          </w:tcPr>
          <w:p w:rsidR="0045324B" w:rsidRPr="00961C36" w:rsidRDefault="0045324B" w:rsidP="0045324B">
            <w:pPr>
              <w:ind w:right="19"/>
              <w:jc w:val="both"/>
              <w:rPr>
                <w:spacing w:val="-4"/>
                <w:sz w:val="24"/>
                <w:szCs w:val="24"/>
              </w:rPr>
            </w:pPr>
            <w:r w:rsidRPr="00961C36">
              <w:rPr>
                <w:spacing w:val="-4"/>
                <w:sz w:val="24"/>
                <w:szCs w:val="24"/>
              </w:rPr>
              <w:t>На рівні 2012</w:t>
            </w:r>
          </w:p>
        </w:tc>
        <w:tc>
          <w:tcPr>
            <w:tcW w:w="981" w:type="dxa"/>
          </w:tcPr>
          <w:p w:rsidR="0045324B" w:rsidRPr="00961C36" w:rsidRDefault="0045324B" w:rsidP="0045324B">
            <w:pPr>
              <w:ind w:right="19"/>
              <w:jc w:val="center"/>
              <w:rPr>
                <w:spacing w:val="-4"/>
                <w:sz w:val="24"/>
                <w:szCs w:val="24"/>
              </w:rPr>
            </w:pPr>
            <w:r w:rsidRPr="00961C36">
              <w:rPr>
                <w:spacing w:val="-4"/>
                <w:sz w:val="24"/>
                <w:szCs w:val="24"/>
              </w:rPr>
              <w:t>1,53</w:t>
            </w:r>
          </w:p>
        </w:tc>
        <w:tc>
          <w:tcPr>
            <w:tcW w:w="894" w:type="dxa"/>
          </w:tcPr>
          <w:p w:rsidR="0045324B" w:rsidRPr="00961C36" w:rsidRDefault="0045324B" w:rsidP="0045324B">
            <w:pPr>
              <w:ind w:right="19"/>
              <w:jc w:val="center"/>
              <w:rPr>
                <w:spacing w:val="-4"/>
                <w:sz w:val="24"/>
                <w:szCs w:val="24"/>
              </w:rPr>
            </w:pPr>
            <w:r w:rsidRPr="00961C36">
              <w:rPr>
                <w:spacing w:val="-4"/>
                <w:sz w:val="24"/>
                <w:szCs w:val="24"/>
              </w:rPr>
              <w:t>1,53</w:t>
            </w:r>
          </w:p>
        </w:tc>
        <w:tc>
          <w:tcPr>
            <w:tcW w:w="949" w:type="dxa"/>
          </w:tcPr>
          <w:p w:rsidR="0045324B" w:rsidRPr="00961C36" w:rsidRDefault="0045324B" w:rsidP="0045324B">
            <w:pPr>
              <w:ind w:right="19"/>
              <w:jc w:val="center"/>
              <w:rPr>
                <w:spacing w:val="-4"/>
                <w:sz w:val="24"/>
                <w:szCs w:val="24"/>
              </w:rPr>
            </w:pPr>
            <w:r w:rsidRPr="00961C36">
              <w:rPr>
                <w:spacing w:val="-4"/>
                <w:sz w:val="24"/>
                <w:szCs w:val="24"/>
              </w:rPr>
              <w:t>1,53</w:t>
            </w:r>
          </w:p>
        </w:tc>
        <w:tc>
          <w:tcPr>
            <w:tcW w:w="863" w:type="dxa"/>
          </w:tcPr>
          <w:p w:rsidR="0045324B" w:rsidRPr="00961C36" w:rsidRDefault="0045324B" w:rsidP="0045324B">
            <w:pPr>
              <w:ind w:right="19"/>
              <w:jc w:val="center"/>
              <w:rPr>
                <w:spacing w:val="-4"/>
                <w:sz w:val="24"/>
                <w:szCs w:val="24"/>
              </w:rPr>
            </w:pPr>
            <w:r w:rsidRPr="00961C36">
              <w:rPr>
                <w:spacing w:val="-4"/>
                <w:sz w:val="24"/>
                <w:szCs w:val="24"/>
              </w:rPr>
              <w:t>1,53</w:t>
            </w:r>
          </w:p>
        </w:tc>
        <w:tc>
          <w:tcPr>
            <w:tcW w:w="918" w:type="dxa"/>
          </w:tcPr>
          <w:p w:rsidR="0045324B" w:rsidRPr="00961C36" w:rsidRDefault="0045324B" w:rsidP="0045324B">
            <w:pPr>
              <w:ind w:right="19"/>
              <w:jc w:val="center"/>
              <w:rPr>
                <w:spacing w:val="-4"/>
                <w:sz w:val="24"/>
                <w:szCs w:val="24"/>
              </w:rPr>
            </w:pPr>
            <w:r w:rsidRPr="00961C36">
              <w:rPr>
                <w:spacing w:val="-4"/>
                <w:sz w:val="24"/>
                <w:szCs w:val="24"/>
              </w:rPr>
              <w:t>1,53</w:t>
            </w:r>
          </w:p>
        </w:tc>
        <w:tc>
          <w:tcPr>
            <w:tcW w:w="973" w:type="dxa"/>
          </w:tcPr>
          <w:p w:rsidR="0045324B" w:rsidRPr="00961C36" w:rsidRDefault="0045324B" w:rsidP="0045324B">
            <w:pPr>
              <w:ind w:right="19"/>
              <w:jc w:val="center"/>
              <w:rPr>
                <w:spacing w:val="-4"/>
                <w:sz w:val="24"/>
                <w:szCs w:val="24"/>
              </w:rPr>
            </w:pPr>
            <w:r w:rsidRPr="00961C36">
              <w:rPr>
                <w:spacing w:val="-4"/>
                <w:sz w:val="24"/>
                <w:szCs w:val="24"/>
              </w:rPr>
              <w:t>1,53</w:t>
            </w:r>
          </w:p>
        </w:tc>
      </w:tr>
    </w:tbl>
    <w:p w:rsidR="0045324B" w:rsidRPr="00961C36" w:rsidRDefault="0045324B" w:rsidP="0045324B">
      <w:pPr>
        <w:shd w:val="clear" w:color="auto" w:fill="FFFFFF"/>
        <w:spacing w:line="360" w:lineRule="auto"/>
        <w:ind w:right="19" w:firstLine="709"/>
        <w:jc w:val="both"/>
        <w:rPr>
          <w:spacing w:val="-4"/>
          <w:sz w:val="28"/>
          <w:szCs w:val="28"/>
        </w:rPr>
      </w:pPr>
    </w:p>
    <w:p w:rsidR="0045324B" w:rsidRPr="00C77005" w:rsidRDefault="0045324B" w:rsidP="0045324B">
      <w:pPr>
        <w:shd w:val="clear" w:color="auto" w:fill="FFFFFF"/>
        <w:spacing w:line="360" w:lineRule="auto"/>
        <w:ind w:right="19" w:firstLine="709"/>
        <w:jc w:val="both"/>
        <w:rPr>
          <w:sz w:val="28"/>
          <w:szCs w:val="28"/>
        </w:rPr>
      </w:pPr>
      <w:r w:rsidRPr="00C77005">
        <w:rPr>
          <w:iCs/>
          <w:sz w:val="28"/>
          <w:szCs w:val="28"/>
        </w:rPr>
        <w:t>Смертність і тривалість життя.</w:t>
      </w:r>
      <w:r w:rsidRPr="00C77005">
        <w:rPr>
          <w:i/>
          <w:iCs/>
          <w:sz w:val="28"/>
          <w:szCs w:val="28"/>
        </w:rPr>
        <w:t xml:space="preserve"> </w:t>
      </w:r>
      <w:r w:rsidRPr="00C77005">
        <w:rPr>
          <w:sz w:val="28"/>
          <w:szCs w:val="28"/>
        </w:rPr>
        <w:t xml:space="preserve">Метод визначення референтних територій, який використала Е.М. </w:t>
      </w:r>
      <w:proofErr w:type="spellStart"/>
      <w:r w:rsidRPr="00C77005">
        <w:rPr>
          <w:sz w:val="28"/>
          <w:szCs w:val="28"/>
        </w:rPr>
        <w:t>Лібанова</w:t>
      </w:r>
      <w:proofErr w:type="spellEnd"/>
      <w:r w:rsidRPr="00C77005">
        <w:rPr>
          <w:sz w:val="28"/>
          <w:szCs w:val="28"/>
        </w:rPr>
        <w:t xml:space="preserve"> [</w:t>
      </w:r>
      <w:r w:rsidR="00ED1979" w:rsidRPr="00C77005">
        <w:rPr>
          <w:sz w:val="28"/>
          <w:szCs w:val="28"/>
        </w:rPr>
        <w:fldChar w:fldCharType="begin"/>
      </w:r>
      <w:r w:rsidR="00ED1979" w:rsidRPr="00C77005">
        <w:rPr>
          <w:sz w:val="28"/>
          <w:szCs w:val="28"/>
        </w:rPr>
        <w:instrText xml:space="preserve"> REF _Ref473533385 \r \h </w:instrText>
      </w:r>
      <w:r w:rsidR="00C77005">
        <w:rPr>
          <w:sz w:val="28"/>
          <w:szCs w:val="28"/>
        </w:rPr>
        <w:instrText xml:space="preserve"> \* MERGEFORMAT </w:instrText>
      </w:r>
      <w:r w:rsidR="00ED1979" w:rsidRPr="00C77005">
        <w:rPr>
          <w:sz w:val="28"/>
          <w:szCs w:val="28"/>
        </w:rPr>
      </w:r>
      <w:r w:rsidR="00ED1979" w:rsidRPr="00C77005">
        <w:rPr>
          <w:sz w:val="28"/>
          <w:szCs w:val="28"/>
        </w:rPr>
        <w:fldChar w:fldCharType="separate"/>
      </w:r>
      <w:r w:rsidR="00561F33">
        <w:rPr>
          <w:sz w:val="28"/>
          <w:szCs w:val="28"/>
        </w:rPr>
        <w:t>33</w:t>
      </w:r>
      <w:r w:rsidR="00ED1979" w:rsidRPr="00C77005">
        <w:rPr>
          <w:sz w:val="28"/>
          <w:szCs w:val="28"/>
        </w:rPr>
        <w:fldChar w:fldCharType="end"/>
      </w:r>
      <w:r w:rsidRPr="00C77005">
        <w:rPr>
          <w:sz w:val="28"/>
          <w:szCs w:val="28"/>
        </w:rPr>
        <w:t xml:space="preserve">] для прогнозування тривалості життя, показав свою ефективність. Видається доцільним скористатися досвідом Польщі, </w:t>
      </w:r>
      <w:r w:rsidRPr="00C77005">
        <w:rPr>
          <w:sz w:val="28"/>
          <w:szCs w:val="28"/>
          <w:lang w:val="ru-RU"/>
        </w:rPr>
        <w:t>д</w:t>
      </w:r>
      <w:r w:rsidRPr="00C77005">
        <w:rPr>
          <w:sz w:val="28"/>
          <w:szCs w:val="28"/>
        </w:rPr>
        <w:t>е про</w:t>
      </w:r>
      <w:r w:rsidRPr="00C77005">
        <w:rPr>
          <w:sz w:val="28"/>
          <w:szCs w:val="28"/>
        </w:rPr>
        <w:softHyphen/>
        <w:t>тягом останніх 20 років зростання тривалості життя при народженні відбувалося в середньому на 0,30 та 0,26 року на рік для чоловіків і жінок відповідно [</w:t>
      </w:r>
      <w:r w:rsidR="00ED1979" w:rsidRPr="00C77005">
        <w:rPr>
          <w:sz w:val="28"/>
          <w:szCs w:val="28"/>
        </w:rPr>
        <w:fldChar w:fldCharType="begin"/>
      </w:r>
      <w:r w:rsidR="00ED1979" w:rsidRPr="00C77005">
        <w:rPr>
          <w:sz w:val="28"/>
          <w:szCs w:val="28"/>
        </w:rPr>
        <w:instrText xml:space="preserve"> REF _Ref473533391 \r \h </w:instrText>
      </w:r>
      <w:r w:rsidR="00C77005">
        <w:rPr>
          <w:sz w:val="28"/>
          <w:szCs w:val="28"/>
        </w:rPr>
        <w:instrText xml:space="preserve"> \* MERGEFORMAT </w:instrText>
      </w:r>
      <w:r w:rsidR="00ED1979" w:rsidRPr="00C77005">
        <w:rPr>
          <w:sz w:val="28"/>
          <w:szCs w:val="28"/>
        </w:rPr>
      </w:r>
      <w:r w:rsidR="00ED1979" w:rsidRPr="00C77005">
        <w:rPr>
          <w:sz w:val="28"/>
          <w:szCs w:val="28"/>
        </w:rPr>
        <w:fldChar w:fldCharType="separate"/>
      </w:r>
      <w:r w:rsidR="00561F33">
        <w:rPr>
          <w:sz w:val="28"/>
          <w:szCs w:val="28"/>
        </w:rPr>
        <w:t>91</w:t>
      </w:r>
      <w:r w:rsidR="00ED1979" w:rsidRPr="00C77005">
        <w:rPr>
          <w:sz w:val="28"/>
          <w:szCs w:val="28"/>
        </w:rPr>
        <w:fldChar w:fldCharType="end"/>
      </w:r>
      <w:r w:rsidRPr="00C77005">
        <w:rPr>
          <w:sz w:val="28"/>
          <w:szCs w:val="28"/>
        </w:rPr>
        <w:t>, с. 15]. Така динаміка пов'язується з посиленням популяризації здорового способу життя, розвит</w:t>
      </w:r>
      <w:r w:rsidRPr="00C77005">
        <w:rPr>
          <w:sz w:val="28"/>
          <w:szCs w:val="28"/>
        </w:rPr>
        <w:softHyphen/>
        <w:t>ку нових методів лікування та технологій діагностики, а також з організаційними змінами в ефективності розподілу фінансових ресурсів.</w:t>
      </w:r>
    </w:p>
    <w:p w:rsidR="0045324B" w:rsidRPr="00C77005" w:rsidRDefault="0045324B" w:rsidP="0045324B">
      <w:pPr>
        <w:shd w:val="clear" w:color="auto" w:fill="FFFFFF"/>
        <w:spacing w:line="360" w:lineRule="auto"/>
        <w:ind w:right="19" w:firstLine="709"/>
        <w:jc w:val="both"/>
        <w:rPr>
          <w:sz w:val="28"/>
          <w:szCs w:val="28"/>
        </w:rPr>
      </w:pPr>
      <w:r w:rsidRPr="00C77005">
        <w:rPr>
          <w:sz w:val="28"/>
          <w:szCs w:val="28"/>
        </w:rPr>
        <w:lastRenderedPageBreak/>
        <w:t xml:space="preserve">Тому пропаганда здорового способу життя, політика інформування населення про фактори ризику для здоров'я, виконання діючих і запровадження нових як державних (національних), так і регіональних програм, спрямованих на подолання смертності або зменшення захворюваності та </w:t>
      </w:r>
      <w:proofErr w:type="spellStart"/>
      <w:r w:rsidRPr="00C77005">
        <w:rPr>
          <w:sz w:val="28"/>
          <w:szCs w:val="28"/>
        </w:rPr>
        <w:t>інвалідизації</w:t>
      </w:r>
      <w:proofErr w:type="spellEnd"/>
      <w:r w:rsidRPr="00C77005">
        <w:rPr>
          <w:sz w:val="28"/>
          <w:szCs w:val="28"/>
        </w:rPr>
        <w:t xml:space="preserve"> населення від певних хвороб чи їх класів має бути тим тлом, завдяки якому зростання тривалості життя, як спостерігається в Україні з 2008 </w:t>
      </w:r>
      <w:r w:rsidRPr="00C77005">
        <w:rPr>
          <w:sz w:val="28"/>
          <w:szCs w:val="28"/>
          <w:lang w:val="en-US"/>
        </w:rPr>
        <w:t>p</w:t>
      </w:r>
      <w:r w:rsidRPr="00C77005">
        <w:rPr>
          <w:sz w:val="28"/>
          <w:szCs w:val="28"/>
        </w:rPr>
        <w:t>., може продовжитися. Також слід згадати програми боротьби з онкологічними захворюваннями, протидії захворюванню на туберкульоз цукровий діабет, імунопрофілактики та захисту населення від інфекційних хвороб. профілактики ВІЛ-інфекції, лікування, догляду та підтримки ВІЛ-інфікованих і хворих на СНІД, підтримки репродуктивного здоров'я тощо.</w:t>
      </w:r>
    </w:p>
    <w:p w:rsidR="0045324B" w:rsidRPr="00C77005" w:rsidRDefault="0045324B" w:rsidP="0045324B">
      <w:pPr>
        <w:shd w:val="clear" w:color="auto" w:fill="FFFFFF"/>
        <w:spacing w:line="360" w:lineRule="auto"/>
        <w:ind w:right="19" w:firstLine="709"/>
        <w:jc w:val="both"/>
        <w:rPr>
          <w:sz w:val="28"/>
          <w:szCs w:val="28"/>
        </w:rPr>
      </w:pPr>
      <w:r w:rsidRPr="00C77005">
        <w:rPr>
          <w:sz w:val="28"/>
          <w:szCs w:val="28"/>
        </w:rPr>
        <w:t>Чільну роль має посісти профілактична медицина та виявлення захворювання на ранніх етапах. Засоби масової інформації повинні поширювати привабливий образ здорового способу життя та інформувати населення про фактори ризику для здоров'я. Має стати нормою збільшення рухової активності, збалансована дієта, об</w:t>
      </w:r>
      <w:r w:rsidRPr="00C77005">
        <w:rPr>
          <w:sz w:val="28"/>
          <w:szCs w:val="28"/>
        </w:rPr>
        <w:softHyphen/>
        <w:t>межене вживання алкоголю та нікотину тощо.</w:t>
      </w:r>
    </w:p>
    <w:p w:rsidR="0045324B" w:rsidRPr="00C77005" w:rsidRDefault="0045324B" w:rsidP="0045324B">
      <w:pPr>
        <w:shd w:val="clear" w:color="auto" w:fill="FFFFFF"/>
        <w:spacing w:line="360" w:lineRule="auto"/>
        <w:ind w:right="19" w:firstLine="709"/>
        <w:jc w:val="both"/>
        <w:rPr>
          <w:sz w:val="28"/>
          <w:szCs w:val="28"/>
        </w:rPr>
      </w:pPr>
      <w:r w:rsidRPr="00C77005">
        <w:rPr>
          <w:sz w:val="28"/>
          <w:szCs w:val="28"/>
        </w:rPr>
        <w:t>Розрахунки показують, що за сучасного рівня смертності в Україні найбільші резерви підвищення тривалості життя зосереджені у віці 40-54 та 50-59 років для чоловіків і жінок відповідно. Хоча в цих вікових групах накопичено найбільший по</w:t>
      </w:r>
      <w:r w:rsidRPr="00C77005">
        <w:rPr>
          <w:sz w:val="28"/>
          <w:szCs w:val="28"/>
        </w:rPr>
        <w:softHyphen/>
        <w:t>тенціал зростання, зниження смертності в них буде повільним і триватиме впродовж усього прогнозного періоду. Натомість у віці 30-44 роки зниження смертності може бути швидким через специфічну структуру хвороб і причин смерті в цьому віці в Україні. Саме в молодших і середніх працездатних вікових групах може бути досягнуто більший ефект зниження смертності в уже найближчій перспективі.</w:t>
      </w:r>
    </w:p>
    <w:p w:rsidR="0045324B" w:rsidRPr="00C77005" w:rsidRDefault="0045324B" w:rsidP="0045324B">
      <w:pPr>
        <w:shd w:val="clear" w:color="auto" w:fill="FFFFFF"/>
        <w:spacing w:line="360" w:lineRule="auto"/>
        <w:ind w:right="19" w:firstLine="709"/>
        <w:jc w:val="both"/>
        <w:rPr>
          <w:sz w:val="28"/>
          <w:szCs w:val="28"/>
        </w:rPr>
      </w:pPr>
      <w:r w:rsidRPr="00C77005">
        <w:rPr>
          <w:sz w:val="28"/>
          <w:szCs w:val="28"/>
        </w:rPr>
        <w:t xml:space="preserve">Варіанти прогнозу смертності відрізняються темпами досягнення тих чи інших показників. Так, згідно з </w:t>
      </w:r>
      <w:r w:rsidRPr="00C77005">
        <w:rPr>
          <w:iCs/>
          <w:sz w:val="28"/>
          <w:szCs w:val="28"/>
        </w:rPr>
        <w:t xml:space="preserve">середнім варіантом </w:t>
      </w:r>
      <w:r w:rsidRPr="00C77005">
        <w:rPr>
          <w:sz w:val="28"/>
          <w:szCs w:val="28"/>
        </w:rPr>
        <w:t xml:space="preserve">прогнозу, середня очікувана тривалість життя при народженні наприкінці прогнозного періоду </w:t>
      </w:r>
      <w:r w:rsidRPr="00C77005">
        <w:rPr>
          <w:sz w:val="28"/>
          <w:szCs w:val="28"/>
        </w:rPr>
        <w:lastRenderedPageBreak/>
        <w:t xml:space="preserve">становитиме 74,0та 80,7 року </w:t>
      </w:r>
      <w:r w:rsidRPr="00C77005">
        <w:rPr>
          <w:sz w:val="28"/>
          <w:szCs w:val="28"/>
          <w:lang w:val="ru-RU"/>
        </w:rPr>
        <w:t>(табл. 3.</w:t>
      </w:r>
      <w:r w:rsidRPr="00C77005">
        <w:rPr>
          <w:sz w:val="28"/>
          <w:szCs w:val="28"/>
        </w:rPr>
        <w:t xml:space="preserve">2). що означає середньорічний приріст 0,1 7 та 0,1 кроку на рік в середньому. </w:t>
      </w:r>
    </w:p>
    <w:p w:rsidR="0045324B" w:rsidRPr="00C77005" w:rsidRDefault="0045324B" w:rsidP="0045324B">
      <w:pPr>
        <w:shd w:val="clear" w:color="auto" w:fill="FFFFFF"/>
        <w:spacing w:line="360" w:lineRule="auto"/>
        <w:ind w:right="19" w:firstLine="709"/>
        <w:jc w:val="both"/>
        <w:rPr>
          <w:sz w:val="28"/>
          <w:szCs w:val="28"/>
        </w:rPr>
      </w:pPr>
      <w:r w:rsidRPr="00C77005">
        <w:rPr>
          <w:sz w:val="28"/>
          <w:szCs w:val="28"/>
        </w:rPr>
        <w:t>Загалом, оптимістичне бачення майбутньої динаміки тривалості життя в Україні ґрунтується на тому, що майже в усіх країнах світу, навіть тих, які досягли значно вищих показників тривалості життя, продовжується її зростання. Стандарти якості життя поширюються з більш розвинутих країн на менш розвинуті, що і призводить до зростання тривалості життя у світі в цілому.</w:t>
      </w:r>
    </w:p>
    <w:p w:rsidR="0045324B" w:rsidRPr="00C77005" w:rsidRDefault="0045324B" w:rsidP="0045324B">
      <w:pPr>
        <w:spacing w:line="360" w:lineRule="auto"/>
        <w:ind w:right="19" w:firstLine="709"/>
        <w:jc w:val="both"/>
        <w:rPr>
          <w:sz w:val="28"/>
          <w:szCs w:val="28"/>
        </w:rPr>
      </w:pPr>
      <w:r w:rsidRPr="00C77005">
        <w:rPr>
          <w:iCs/>
          <w:sz w:val="28"/>
          <w:szCs w:val="28"/>
        </w:rPr>
        <w:t xml:space="preserve">Високий варіант </w:t>
      </w:r>
      <w:r w:rsidRPr="00C77005">
        <w:rPr>
          <w:sz w:val="28"/>
          <w:szCs w:val="28"/>
        </w:rPr>
        <w:t>прогнозу передбачає більш істотні та швидкі зрушення у зни</w:t>
      </w:r>
      <w:r w:rsidRPr="00C77005">
        <w:rPr>
          <w:sz w:val="28"/>
          <w:szCs w:val="28"/>
        </w:rPr>
        <w:softHyphen/>
        <w:t>женні смертності, що призведе до зростання середньої очікуваної тривалості життя при народженні на 0,29 та 0,18 року на рік, яка досягне 80,2 та 84,7 року в 2060 р. (табл. 3.2). При цьому в найближче десятиліття темпи приросту тривалості життя при народженні можуть бути досить значними і досягати в середньому понад 0,5 та 0,3 року на рік для чоловіків і жінок відповідно, що підтверджує динаміка цього показ</w:t>
      </w:r>
      <w:r w:rsidRPr="00C77005">
        <w:rPr>
          <w:sz w:val="28"/>
          <w:szCs w:val="28"/>
        </w:rPr>
        <w:softHyphen/>
        <w:t>ника в останні роки.</w:t>
      </w:r>
    </w:p>
    <w:p w:rsidR="0045324B" w:rsidRPr="00961C36" w:rsidRDefault="0045324B" w:rsidP="0045324B">
      <w:pPr>
        <w:spacing w:line="360" w:lineRule="auto"/>
        <w:ind w:right="19" w:firstLine="709"/>
        <w:jc w:val="right"/>
        <w:rPr>
          <w:iCs/>
          <w:spacing w:val="-4"/>
          <w:sz w:val="28"/>
          <w:szCs w:val="28"/>
        </w:rPr>
      </w:pPr>
      <w:r w:rsidRPr="00961C36">
        <w:rPr>
          <w:iCs/>
          <w:spacing w:val="-4"/>
          <w:sz w:val="28"/>
          <w:szCs w:val="28"/>
        </w:rPr>
        <w:t>Таблиця 3.2</w:t>
      </w:r>
    </w:p>
    <w:p w:rsidR="0045324B" w:rsidRPr="00961C36" w:rsidRDefault="0045324B" w:rsidP="0045324B">
      <w:pPr>
        <w:spacing w:line="360" w:lineRule="auto"/>
        <w:ind w:right="19" w:firstLine="709"/>
        <w:jc w:val="both"/>
        <w:rPr>
          <w:iCs/>
          <w:spacing w:val="-4"/>
          <w:sz w:val="28"/>
          <w:szCs w:val="28"/>
        </w:rPr>
      </w:pPr>
      <w:r w:rsidRPr="00961C36">
        <w:rPr>
          <w:iCs/>
          <w:spacing w:val="-4"/>
          <w:sz w:val="28"/>
          <w:szCs w:val="28"/>
        </w:rPr>
        <w:t>Прогноз середньої очікуваної тривалості життя в Україні за варіантами, років</w:t>
      </w:r>
      <w:r w:rsidR="00ED1979">
        <w:rPr>
          <w:iCs/>
          <w:spacing w:val="-4"/>
          <w:sz w:val="28"/>
          <w:szCs w:val="28"/>
        </w:rPr>
        <w:t xml:space="preserve"> [</w:t>
      </w:r>
      <w:r w:rsidR="00ED1979">
        <w:rPr>
          <w:iCs/>
          <w:spacing w:val="-4"/>
          <w:sz w:val="28"/>
          <w:szCs w:val="28"/>
        </w:rPr>
        <w:fldChar w:fldCharType="begin"/>
      </w:r>
      <w:r w:rsidR="00ED1979">
        <w:rPr>
          <w:iCs/>
          <w:spacing w:val="-4"/>
          <w:sz w:val="28"/>
          <w:szCs w:val="28"/>
        </w:rPr>
        <w:instrText xml:space="preserve"> REF _Ref473533551 \r \h </w:instrText>
      </w:r>
      <w:r w:rsidR="00ED1979">
        <w:rPr>
          <w:iCs/>
          <w:spacing w:val="-4"/>
          <w:sz w:val="28"/>
          <w:szCs w:val="28"/>
        </w:rPr>
      </w:r>
      <w:r w:rsidR="00ED1979">
        <w:rPr>
          <w:iCs/>
          <w:spacing w:val="-4"/>
          <w:sz w:val="28"/>
          <w:szCs w:val="28"/>
        </w:rPr>
        <w:fldChar w:fldCharType="separate"/>
      </w:r>
      <w:r w:rsidR="00561F33">
        <w:rPr>
          <w:iCs/>
          <w:spacing w:val="-4"/>
          <w:sz w:val="28"/>
          <w:szCs w:val="28"/>
        </w:rPr>
        <w:t>56</w:t>
      </w:r>
      <w:r w:rsidR="00ED1979">
        <w:rPr>
          <w:iCs/>
          <w:spacing w:val="-4"/>
          <w:sz w:val="28"/>
          <w:szCs w:val="28"/>
        </w:rPr>
        <w:fldChar w:fldCharType="end"/>
      </w:r>
      <w:r w:rsidR="00ED1979">
        <w:rPr>
          <w:iCs/>
          <w:spacing w:val="-4"/>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1082"/>
        <w:gridCol w:w="1002"/>
        <w:gridCol w:w="1064"/>
        <w:gridCol w:w="1126"/>
        <w:gridCol w:w="1046"/>
        <w:gridCol w:w="1108"/>
      </w:tblGrid>
      <w:tr w:rsidR="0045324B" w:rsidRPr="00961C36" w:rsidTr="0045324B">
        <w:tc>
          <w:tcPr>
            <w:tcW w:w="2830" w:type="dxa"/>
          </w:tcPr>
          <w:p w:rsidR="0045324B" w:rsidRPr="00961C36" w:rsidRDefault="0045324B" w:rsidP="0045324B">
            <w:pPr>
              <w:ind w:right="19"/>
              <w:jc w:val="center"/>
              <w:rPr>
                <w:iCs/>
                <w:spacing w:val="-4"/>
                <w:sz w:val="24"/>
                <w:szCs w:val="24"/>
              </w:rPr>
            </w:pPr>
            <w:r w:rsidRPr="00961C36">
              <w:rPr>
                <w:iCs/>
                <w:spacing w:val="-4"/>
                <w:sz w:val="24"/>
                <w:szCs w:val="24"/>
              </w:rPr>
              <w:t>Варіант, стать</w:t>
            </w:r>
          </w:p>
        </w:tc>
        <w:tc>
          <w:tcPr>
            <w:tcW w:w="1082" w:type="dxa"/>
          </w:tcPr>
          <w:p w:rsidR="0045324B" w:rsidRPr="00961C36" w:rsidRDefault="0045324B" w:rsidP="0045324B">
            <w:pPr>
              <w:ind w:right="19"/>
              <w:jc w:val="center"/>
              <w:rPr>
                <w:iCs/>
                <w:spacing w:val="-4"/>
                <w:sz w:val="24"/>
                <w:szCs w:val="24"/>
              </w:rPr>
            </w:pPr>
            <w:r w:rsidRPr="00961C36">
              <w:rPr>
                <w:iCs/>
                <w:spacing w:val="-4"/>
                <w:sz w:val="24"/>
                <w:szCs w:val="24"/>
              </w:rPr>
              <w:t>2020</w:t>
            </w:r>
          </w:p>
        </w:tc>
        <w:tc>
          <w:tcPr>
            <w:tcW w:w="1002" w:type="dxa"/>
          </w:tcPr>
          <w:p w:rsidR="0045324B" w:rsidRPr="00961C36" w:rsidRDefault="0045324B" w:rsidP="0045324B">
            <w:pPr>
              <w:ind w:right="19"/>
              <w:jc w:val="center"/>
              <w:rPr>
                <w:iCs/>
                <w:spacing w:val="-4"/>
                <w:sz w:val="24"/>
                <w:szCs w:val="24"/>
              </w:rPr>
            </w:pPr>
            <w:r w:rsidRPr="00961C36">
              <w:rPr>
                <w:iCs/>
                <w:spacing w:val="-4"/>
                <w:sz w:val="24"/>
                <w:szCs w:val="24"/>
              </w:rPr>
              <w:t>2025</w:t>
            </w:r>
          </w:p>
        </w:tc>
        <w:tc>
          <w:tcPr>
            <w:tcW w:w="1064" w:type="dxa"/>
          </w:tcPr>
          <w:p w:rsidR="0045324B" w:rsidRPr="00961C36" w:rsidRDefault="0045324B" w:rsidP="0045324B">
            <w:pPr>
              <w:ind w:right="19"/>
              <w:jc w:val="center"/>
              <w:rPr>
                <w:iCs/>
                <w:spacing w:val="-4"/>
                <w:sz w:val="24"/>
                <w:szCs w:val="24"/>
              </w:rPr>
            </w:pPr>
            <w:r w:rsidRPr="00961C36">
              <w:rPr>
                <w:iCs/>
                <w:spacing w:val="-4"/>
                <w:sz w:val="24"/>
                <w:szCs w:val="24"/>
              </w:rPr>
              <w:t>2030</w:t>
            </w:r>
          </w:p>
        </w:tc>
        <w:tc>
          <w:tcPr>
            <w:tcW w:w="1126" w:type="dxa"/>
          </w:tcPr>
          <w:p w:rsidR="0045324B" w:rsidRPr="00961C36" w:rsidRDefault="0045324B" w:rsidP="0045324B">
            <w:pPr>
              <w:ind w:right="19"/>
              <w:jc w:val="center"/>
              <w:rPr>
                <w:iCs/>
                <w:spacing w:val="-4"/>
                <w:sz w:val="24"/>
                <w:szCs w:val="24"/>
              </w:rPr>
            </w:pPr>
            <w:r w:rsidRPr="00961C36">
              <w:rPr>
                <w:iCs/>
                <w:spacing w:val="-4"/>
                <w:sz w:val="24"/>
                <w:szCs w:val="24"/>
              </w:rPr>
              <w:t>2040</w:t>
            </w:r>
          </w:p>
        </w:tc>
        <w:tc>
          <w:tcPr>
            <w:tcW w:w="1046" w:type="dxa"/>
          </w:tcPr>
          <w:p w:rsidR="0045324B" w:rsidRPr="00961C36" w:rsidRDefault="0045324B" w:rsidP="0045324B">
            <w:pPr>
              <w:ind w:right="19"/>
              <w:jc w:val="center"/>
              <w:rPr>
                <w:iCs/>
                <w:spacing w:val="-4"/>
                <w:sz w:val="24"/>
                <w:szCs w:val="24"/>
              </w:rPr>
            </w:pPr>
            <w:r w:rsidRPr="00961C36">
              <w:rPr>
                <w:iCs/>
                <w:spacing w:val="-4"/>
                <w:sz w:val="24"/>
                <w:szCs w:val="24"/>
              </w:rPr>
              <w:t>2050</w:t>
            </w:r>
          </w:p>
        </w:tc>
        <w:tc>
          <w:tcPr>
            <w:tcW w:w="1108" w:type="dxa"/>
          </w:tcPr>
          <w:p w:rsidR="0045324B" w:rsidRPr="00961C36" w:rsidRDefault="0045324B" w:rsidP="0045324B">
            <w:pPr>
              <w:ind w:right="19"/>
              <w:jc w:val="center"/>
              <w:rPr>
                <w:iCs/>
                <w:spacing w:val="-4"/>
                <w:sz w:val="24"/>
                <w:szCs w:val="24"/>
              </w:rPr>
            </w:pPr>
            <w:r w:rsidRPr="00961C36">
              <w:rPr>
                <w:iCs/>
                <w:spacing w:val="-4"/>
                <w:sz w:val="24"/>
                <w:szCs w:val="24"/>
              </w:rPr>
              <w:t>2060</w:t>
            </w:r>
          </w:p>
        </w:tc>
      </w:tr>
      <w:tr w:rsidR="0045324B" w:rsidRPr="00961C36" w:rsidTr="0045324B">
        <w:trPr>
          <w:trHeight w:val="307"/>
        </w:trPr>
        <w:tc>
          <w:tcPr>
            <w:tcW w:w="9258" w:type="dxa"/>
            <w:gridSpan w:val="7"/>
          </w:tcPr>
          <w:p w:rsidR="0045324B" w:rsidRPr="00961C36" w:rsidRDefault="0045324B" w:rsidP="0045324B">
            <w:pPr>
              <w:ind w:right="19"/>
              <w:jc w:val="center"/>
              <w:rPr>
                <w:iCs/>
                <w:spacing w:val="-4"/>
                <w:sz w:val="24"/>
                <w:szCs w:val="24"/>
              </w:rPr>
            </w:pPr>
            <w:r w:rsidRPr="00961C36">
              <w:rPr>
                <w:iCs/>
                <w:spacing w:val="-4"/>
                <w:sz w:val="24"/>
                <w:szCs w:val="24"/>
              </w:rPr>
              <w:t>Середній</w:t>
            </w:r>
          </w:p>
        </w:tc>
      </w:tr>
      <w:tr w:rsidR="0045324B" w:rsidRPr="00961C36" w:rsidTr="0045324B">
        <w:tc>
          <w:tcPr>
            <w:tcW w:w="2830" w:type="dxa"/>
          </w:tcPr>
          <w:p w:rsidR="0045324B" w:rsidRPr="00961C36" w:rsidRDefault="0045324B" w:rsidP="0045324B">
            <w:pPr>
              <w:ind w:right="19"/>
              <w:jc w:val="center"/>
              <w:rPr>
                <w:iCs/>
                <w:spacing w:val="-4"/>
                <w:sz w:val="24"/>
                <w:szCs w:val="24"/>
              </w:rPr>
            </w:pPr>
            <w:r w:rsidRPr="00961C36">
              <w:rPr>
                <w:iCs/>
                <w:spacing w:val="-4"/>
                <w:sz w:val="24"/>
                <w:szCs w:val="24"/>
              </w:rPr>
              <w:t>Чоловіки</w:t>
            </w:r>
          </w:p>
        </w:tc>
        <w:tc>
          <w:tcPr>
            <w:tcW w:w="1082" w:type="dxa"/>
          </w:tcPr>
          <w:p w:rsidR="0045324B" w:rsidRPr="00961C36" w:rsidRDefault="0045324B" w:rsidP="0045324B">
            <w:pPr>
              <w:ind w:right="19"/>
              <w:jc w:val="center"/>
              <w:rPr>
                <w:iCs/>
                <w:spacing w:val="-4"/>
                <w:sz w:val="24"/>
                <w:szCs w:val="24"/>
              </w:rPr>
            </w:pPr>
            <w:r w:rsidRPr="00961C36">
              <w:rPr>
                <w:iCs/>
                <w:spacing w:val="-4"/>
                <w:sz w:val="24"/>
                <w:szCs w:val="24"/>
              </w:rPr>
              <w:t>68,6</w:t>
            </w:r>
          </w:p>
        </w:tc>
        <w:tc>
          <w:tcPr>
            <w:tcW w:w="1002" w:type="dxa"/>
          </w:tcPr>
          <w:p w:rsidR="0045324B" w:rsidRPr="00961C36" w:rsidRDefault="0045324B" w:rsidP="0045324B">
            <w:pPr>
              <w:ind w:right="19"/>
              <w:jc w:val="center"/>
              <w:rPr>
                <w:iCs/>
                <w:spacing w:val="-4"/>
                <w:sz w:val="24"/>
                <w:szCs w:val="24"/>
              </w:rPr>
            </w:pPr>
            <w:r w:rsidRPr="00961C36">
              <w:rPr>
                <w:iCs/>
                <w:spacing w:val="-4"/>
                <w:sz w:val="24"/>
                <w:szCs w:val="24"/>
              </w:rPr>
              <w:t>69,7</w:t>
            </w:r>
          </w:p>
        </w:tc>
        <w:tc>
          <w:tcPr>
            <w:tcW w:w="1064" w:type="dxa"/>
          </w:tcPr>
          <w:p w:rsidR="0045324B" w:rsidRPr="00961C36" w:rsidRDefault="0045324B" w:rsidP="0045324B">
            <w:pPr>
              <w:ind w:right="19"/>
              <w:jc w:val="center"/>
              <w:rPr>
                <w:iCs/>
                <w:spacing w:val="-4"/>
                <w:sz w:val="24"/>
                <w:szCs w:val="24"/>
              </w:rPr>
            </w:pPr>
            <w:r w:rsidRPr="00961C36">
              <w:rPr>
                <w:iCs/>
                <w:spacing w:val="-4"/>
                <w:sz w:val="24"/>
                <w:szCs w:val="24"/>
              </w:rPr>
              <w:t>70,5</w:t>
            </w:r>
          </w:p>
        </w:tc>
        <w:tc>
          <w:tcPr>
            <w:tcW w:w="1126" w:type="dxa"/>
          </w:tcPr>
          <w:p w:rsidR="0045324B" w:rsidRPr="00961C36" w:rsidRDefault="0045324B" w:rsidP="0045324B">
            <w:pPr>
              <w:ind w:right="19"/>
              <w:jc w:val="center"/>
              <w:rPr>
                <w:iCs/>
                <w:spacing w:val="-4"/>
                <w:sz w:val="24"/>
                <w:szCs w:val="24"/>
              </w:rPr>
            </w:pPr>
            <w:r w:rsidRPr="00961C36">
              <w:rPr>
                <w:iCs/>
                <w:spacing w:val="-4"/>
                <w:sz w:val="24"/>
                <w:szCs w:val="24"/>
              </w:rPr>
              <w:t>71,8</w:t>
            </w:r>
          </w:p>
        </w:tc>
        <w:tc>
          <w:tcPr>
            <w:tcW w:w="1046" w:type="dxa"/>
          </w:tcPr>
          <w:p w:rsidR="0045324B" w:rsidRPr="00961C36" w:rsidRDefault="0045324B" w:rsidP="0045324B">
            <w:pPr>
              <w:ind w:right="19"/>
              <w:jc w:val="center"/>
              <w:rPr>
                <w:iCs/>
                <w:spacing w:val="-4"/>
                <w:sz w:val="24"/>
                <w:szCs w:val="24"/>
              </w:rPr>
            </w:pPr>
            <w:r w:rsidRPr="00961C36">
              <w:rPr>
                <w:iCs/>
                <w:spacing w:val="-4"/>
                <w:sz w:val="24"/>
                <w:szCs w:val="24"/>
              </w:rPr>
              <w:t>72,9</w:t>
            </w:r>
          </w:p>
        </w:tc>
        <w:tc>
          <w:tcPr>
            <w:tcW w:w="1108" w:type="dxa"/>
          </w:tcPr>
          <w:p w:rsidR="0045324B" w:rsidRPr="00961C36" w:rsidRDefault="0045324B" w:rsidP="0045324B">
            <w:pPr>
              <w:ind w:right="19"/>
              <w:jc w:val="center"/>
              <w:rPr>
                <w:iCs/>
                <w:spacing w:val="-4"/>
                <w:sz w:val="24"/>
                <w:szCs w:val="24"/>
              </w:rPr>
            </w:pPr>
            <w:r w:rsidRPr="00961C36">
              <w:rPr>
                <w:iCs/>
                <w:spacing w:val="-4"/>
                <w:sz w:val="24"/>
                <w:szCs w:val="24"/>
              </w:rPr>
              <w:t>74,0</w:t>
            </w:r>
          </w:p>
        </w:tc>
      </w:tr>
      <w:tr w:rsidR="0045324B" w:rsidRPr="00961C36" w:rsidTr="0045324B">
        <w:tc>
          <w:tcPr>
            <w:tcW w:w="2830" w:type="dxa"/>
          </w:tcPr>
          <w:p w:rsidR="0045324B" w:rsidRPr="00961C36" w:rsidRDefault="0045324B" w:rsidP="0045324B">
            <w:pPr>
              <w:ind w:right="19"/>
              <w:jc w:val="center"/>
              <w:rPr>
                <w:iCs/>
                <w:spacing w:val="-4"/>
                <w:sz w:val="24"/>
                <w:szCs w:val="24"/>
              </w:rPr>
            </w:pPr>
            <w:r w:rsidRPr="00961C36">
              <w:rPr>
                <w:iCs/>
                <w:spacing w:val="-4"/>
                <w:sz w:val="24"/>
                <w:szCs w:val="24"/>
              </w:rPr>
              <w:t>Жінки</w:t>
            </w:r>
          </w:p>
        </w:tc>
        <w:tc>
          <w:tcPr>
            <w:tcW w:w="1082" w:type="dxa"/>
          </w:tcPr>
          <w:p w:rsidR="0045324B" w:rsidRPr="00961C36" w:rsidRDefault="0045324B" w:rsidP="0045324B">
            <w:pPr>
              <w:ind w:right="19"/>
              <w:jc w:val="center"/>
              <w:rPr>
                <w:iCs/>
                <w:spacing w:val="-4"/>
                <w:sz w:val="24"/>
                <w:szCs w:val="24"/>
              </w:rPr>
            </w:pPr>
            <w:r w:rsidRPr="00961C36">
              <w:rPr>
                <w:iCs/>
                <w:spacing w:val="-4"/>
                <w:sz w:val="24"/>
                <w:szCs w:val="24"/>
              </w:rPr>
              <w:t>77,2</w:t>
            </w:r>
          </w:p>
        </w:tc>
        <w:tc>
          <w:tcPr>
            <w:tcW w:w="1002" w:type="dxa"/>
          </w:tcPr>
          <w:p w:rsidR="0045324B" w:rsidRPr="00961C36" w:rsidRDefault="0045324B" w:rsidP="0045324B">
            <w:pPr>
              <w:ind w:right="19"/>
              <w:jc w:val="center"/>
              <w:rPr>
                <w:iCs/>
                <w:spacing w:val="-4"/>
                <w:sz w:val="24"/>
                <w:szCs w:val="24"/>
              </w:rPr>
            </w:pPr>
            <w:r w:rsidRPr="00961C36">
              <w:rPr>
                <w:iCs/>
                <w:spacing w:val="-4"/>
                <w:sz w:val="24"/>
                <w:szCs w:val="24"/>
              </w:rPr>
              <w:t>77,7</w:t>
            </w:r>
          </w:p>
        </w:tc>
        <w:tc>
          <w:tcPr>
            <w:tcW w:w="1064" w:type="dxa"/>
          </w:tcPr>
          <w:p w:rsidR="0045324B" w:rsidRPr="00961C36" w:rsidRDefault="0045324B" w:rsidP="0045324B">
            <w:pPr>
              <w:ind w:right="19"/>
              <w:jc w:val="center"/>
              <w:rPr>
                <w:iCs/>
                <w:spacing w:val="-4"/>
                <w:sz w:val="24"/>
                <w:szCs w:val="24"/>
              </w:rPr>
            </w:pPr>
            <w:r w:rsidRPr="00961C36">
              <w:rPr>
                <w:iCs/>
                <w:spacing w:val="-4"/>
                <w:sz w:val="24"/>
                <w:szCs w:val="24"/>
              </w:rPr>
              <w:t>78,2</w:t>
            </w:r>
          </w:p>
        </w:tc>
        <w:tc>
          <w:tcPr>
            <w:tcW w:w="1126" w:type="dxa"/>
          </w:tcPr>
          <w:p w:rsidR="0045324B" w:rsidRPr="00961C36" w:rsidRDefault="0045324B" w:rsidP="0045324B">
            <w:pPr>
              <w:ind w:right="19"/>
              <w:jc w:val="center"/>
              <w:rPr>
                <w:iCs/>
                <w:spacing w:val="-4"/>
                <w:sz w:val="24"/>
                <w:szCs w:val="24"/>
              </w:rPr>
            </w:pPr>
            <w:r w:rsidRPr="00961C36">
              <w:rPr>
                <w:iCs/>
                <w:spacing w:val="-4"/>
                <w:sz w:val="24"/>
                <w:szCs w:val="24"/>
              </w:rPr>
              <w:t>79,1</w:t>
            </w:r>
          </w:p>
        </w:tc>
        <w:tc>
          <w:tcPr>
            <w:tcW w:w="1046" w:type="dxa"/>
          </w:tcPr>
          <w:p w:rsidR="0045324B" w:rsidRPr="00961C36" w:rsidRDefault="0045324B" w:rsidP="0045324B">
            <w:pPr>
              <w:ind w:right="19"/>
              <w:jc w:val="center"/>
              <w:rPr>
                <w:iCs/>
                <w:spacing w:val="-4"/>
                <w:sz w:val="24"/>
                <w:szCs w:val="24"/>
              </w:rPr>
            </w:pPr>
            <w:r w:rsidRPr="00961C36">
              <w:rPr>
                <w:iCs/>
                <w:spacing w:val="-4"/>
                <w:sz w:val="24"/>
                <w:szCs w:val="24"/>
              </w:rPr>
              <w:t>79,9</w:t>
            </w:r>
          </w:p>
        </w:tc>
        <w:tc>
          <w:tcPr>
            <w:tcW w:w="1108" w:type="dxa"/>
          </w:tcPr>
          <w:p w:rsidR="0045324B" w:rsidRPr="00961C36" w:rsidRDefault="0045324B" w:rsidP="0045324B">
            <w:pPr>
              <w:ind w:right="19"/>
              <w:jc w:val="center"/>
              <w:rPr>
                <w:iCs/>
                <w:spacing w:val="-4"/>
                <w:sz w:val="24"/>
                <w:szCs w:val="24"/>
              </w:rPr>
            </w:pPr>
            <w:r w:rsidRPr="00961C36">
              <w:rPr>
                <w:iCs/>
                <w:spacing w:val="-4"/>
                <w:sz w:val="24"/>
                <w:szCs w:val="24"/>
              </w:rPr>
              <w:t>80,7</w:t>
            </w:r>
          </w:p>
        </w:tc>
      </w:tr>
      <w:tr w:rsidR="0045324B" w:rsidRPr="00961C36" w:rsidTr="0045324B">
        <w:tc>
          <w:tcPr>
            <w:tcW w:w="9258" w:type="dxa"/>
            <w:gridSpan w:val="7"/>
          </w:tcPr>
          <w:p w:rsidR="0045324B" w:rsidRPr="00961C36" w:rsidRDefault="0045324B" w:rsidP="0045324B">
            <w:pPr>
              <w:ind w:right="19"/>
              <w:jc w:val="center"/>
              <w:rPr>
                <w:iCs/>
                <w:spacing w:val="-4"/>
                <w:sz w:val="24"/>
                <w:szCs w:val="24"/>
              </w:rPr>
            </w:pPr>
            <w:r w:rsidRPr="00961C36">
              <w:rPr>
                <w:iCs/>
                <w:spacing w:val="-4"/>
                <w:sz w:val="24"/>
                <w:szCs w:val="24"/>
              </w:rPr>
              <w:t>Високий</w:t>
            </w:r>
          </w:p>
        </w:tc>
      </w:tr>
      <w:tr w:rsidR="0045324B" w:rsidRPr="00961C36" w:rsidTr="0045324B">
        <w:tc>
          <w:tcPr>
            <w:tcW w:w="2830" w:type="dxa"/>
          </w:tcPr>
          <w:p w:rsidR="0045324B" w:rsidRPr="00961C36" w:rsidRDefault="0045324B" w:rsidP="0045324B">
            <w:pPr>
              <w:ind w:right="19"/>
              <w:jc w:val="center"/>
              <w:rPr>
                <w:iCs/>
                <w:spacing w:val="-4"/>
                <w:sz w:val="24"/>
                <w:szCs w:val="24"/>
              </w:rPr>
            </w:pPr>
            <w:r w:rsidRPr="00961C36">
              <w:rPr>
                <w:iCs/>
                <w:spacing w:val="-4"/>
                <w:sz w:val="24"/>
                <w:szCs w:val="24"/>
              </w:rPr>
              <w:t>Чоловіки</w:t>
            </w:r>
          </w:p>
        </w:tc>
        <w:tc>
          <w:tcPr>
            <w:tcW w:w="1082" w:type="dxa"/>
          </w:tcPr>
          <w:p w:rsidR="0045324B" w:rsidRPr="00961C36" w:rsidRDefault="0045324B" w:rsidP="0045324B">
            <w:pPr>
              <w:ind w:right="19"/>
              <w:jc w:val="center"/>
              <w:rPr>
                <w:iCs/>
                <w:spacing w:val="-4"/>
                <w:sz w:val="24"/>
                <w:szCs w:val="24"/>
              </w:rPr>
            </w:pPr>
            <w:r w:rsidRPr="00961C36">
              <w:rPr>
                <w:iCs/>
                <w:spacing w:val="-4"/>
                <w:sz w:val="24"/>
                <w:szCs w:val="24"/>
              </w:rPr>
              <w:t>70,9</w:t>
            </w:r>
          </w:p>
        </w:tc>
        <w:tc>
          <w:tcPr>
            <w:tcW w:w="1002" w:type="dxa"/>
          </w:tcPr>
          <w:p w:rsidR="0045324B" w:rsidRPr="00961C36" w:rsidRDefault="0045324B" w:rsidP="0045324B">
            <w:pPr>
              <w:ind w:right="19"/>
              <w:jc w:val="center"/>
              <w:rPr>
                <w:iCs/>
                <w:spacing w:val="-4"/>
                <w:sz w:val="24"/>
                <w:szCs w:val="24"/>
              </w:rPr>
            </w:pPr>
            <w:r w:rsidRPr="00961C36">
              <w:rPr>
                <w:iCs/>
                <w:spacing w:val="-4"/>
                <w:sz w:val="24"/>
                <w:szCs w:val="24"/>
              </w:rPr>
              <w:t>72,9</w:t>
            </w:r>
          </w:p>
        </w:tc>
        <w:tc>
          <w:tcPr>
            <w:tcW w:w="1064" w:type="dxa"/>
          </w:tcPr>
          <w:p w:rsidR="0045324B" w:rsidRPr="00961C36" w:rsidRDefault="0045324B" w:rsidP="0045324B">
            <w:pPr>
              <w:ind w:right="19"/>
              <w:jc w:val="center"/>
              <w:rPr>
                <w:iCs/>
                <w:spacing w:val="-4"/>
                <w:sz w:val="24"/>
                <w:szCs w:val="24"/>
              </w:rPr>
            </w:pPr>
            <w:r w:rsidRPr="00961C36">
              <w:rPr>
                <w:iCs/>
                <w:spacing w:val="-4"/>
                <w:sz w:val="24"/>
                <w:szCs w:val="24"/>
              </w:rPr>
              <w:t>74,4</w:t>
            </w:r>
          </w:p>
        </w:tc>
        <w:tc>
          <w:tcPr>
            <w:tcW w:w="1126" w:type="dxa"/>
          </w:tcPr>
          <w:p w:rsidR="0045324B" w:rsidRPr="00961C36" w:rsidRDefault="0045324B" w:rsidP="0045324B">
            <w:pPr>
              <w:ind w:right="19"/>
              <w:jc w:val="center"/>
              <w:rPr>
                <w:iCs/>
                <w:spacing w:val="-4"/>
                <w:sz w:val="24"/>
                <w:szCs w:val="24"/>
              </w:rPr>
            </w:pPr>
            <w:r w:rsidRPr="00961C36">
              <w:rPr>
                <w:iCs/>
                <w:spacing w:val="-4"/>
                <w:sz w:val="24"/>
                <w:szCs w:val="24"/>
              </w:rPr>
              <w:t>77,0</w:t>
            </w:r>
          </w:p>
        </w:tc>
        <w:tc>
          <w:tcPr>
            <w:tcW w:w="1046" w:type="dxa"/>
          </w:tcPr>
          <w:p w:rsidR="0045324B" w:rsidRPr="00961C36" w:rsidRDefault="0045324B" w:rsidP="0045324B">
            <w:pPr>
              <w:ind w:right="19"/>
              <w:jc w:val="center"/>
              <w:rPr>
                <w:iCs/>
                <w:spacing w:val="-4"/>
                <w:sz w:val="24"/>
                <w:szCs w:val="24"/>
              </w:rPr>
            </w:pPr>
            <w:r w:rsidRPr="00961C36">
              <w:rPr>
                <w:iCs/>
                <w:spacing w:val="-4"/>
                <w:sz w:val="24"/>
                <w:szCs w:val="24"/>
              </w:rPr>
              <w:t>78,7</w:t>
            </w:r>
          </w:p>
        </w:tc>
        <w:tc>
          <w:tcPr>
            <w:tcW w:w="1108" w:type="dxa"/>
          </w:tcPr>
          <w:p w:rsidR="0045324B" w:rsidRPr="00961C36" w:rsidRDefault="0045324B" w:rsidP="0045324B">
            <w:pPr>
              <w:ind w:right="19"/>
              <w:jc w:val="center"/>
              <w:rPr>
                <w:iCs/>
                <w:spacing w:val="-4"/>
                <w:sz w:val="24"/>
                <w:szCs w:val="24"/>
              </w:rPr>
            </w:pPr>
            <w:r w:rsidRPr="00961C36">
              <w:rPr>
                <w:iCs/>
                <w:spacing w:val="-4"/>
                <w:sz w:val="24"/>
                <w:szCs w:val="24"/>
              </w:rPr>
              <w:t>80,2</w:t>
            </w:r>
          </w:p>
        </w:tc>
      </w:tr>
      <w:tr w:rsidR="0045324B" w:rsidRPr="00961C36" w:rsidTr="0045324B">
        <w:tc>
          <w:tcPr>
            <w:tcW w:w="2830" w:type="dxa"/>
          </w:tcPr>
          <w:p w:rsidR="0045324B" w:rsidRPr="00961C36" w:rsidRDefault="0045324B" w:rsidP="0045324B">
            <w:pPr>
              <w:ind w:right="19"/>
              <w:jc w:val="center"/>
              <w:rPr>
                <w:iCs/>
                <w:spacing w:val="-4"/>
                <w:sz w:val="24"/>
                <w:szCs w:val="24"/>
              </w:rPr>
            </w:pPr>
            <w:r w:rsidRPr="00961C36">
              <w:rPr>
                <w:iCs/>
                <w:spacing w:val="-4"/>
                <w:sz w:val="24"/>
                <w:szCs w:val="24"/>
              </w:rPr>
              <w:t>Жінки</w:t>
            </w:r>
          </w:p>
        </w:tc>
        <w:tc>
          <w:tcPr>
            <w:tcW w:w="1082" w:type="dxa"/>
          </w:tcPr>
          <w:p w:rsidR="0045324B" w:rsidRPr="00961C36" w:rsidRDefault="0045324B" w:rsidP="0045324B">
            <w:pPr>
              <w:ind w:right="19"/>
              <w:jc w:val="center"/>
              <w:rPr>
                <w:iCs/>
                <w:spacing w:val="-4"/>
                <w:sz w:val="24"/>
                <w:szCs w:val="24"/>
              </w:rPr>
            </w:pPr>
            <w:r w:rsidRPr="00961C36">
              <w:rPr>
                <w:iCs/>
                <w:spacing w:val="-4"/>
                <w:sz w:val="24"/>
                <w:szCs w:val="24"/>
              </w:rPr>
              <w:t>78,9</w:t>
            </w:r>
          </w:p>
        </w:tc>
        <w:tc>
          <w:tcPr>
            <w:tcW w:w="1002" w:type="dxa"/>
          </w:tcPr>
          <w:p w:rsidR="0045324B" w:rsidRPr="00961C36" w:rsidRDefault="0045324B" w:rsidP="0045324B">
            <w:pPr>
              <w:ind w:right="19"/>
              <w:jc w:val="center"/>
              <w:rPr>
                <w:iCs/>
                <w:spacing w:val="-4"/>
                <w:sz w:val="24"/>
                <w:szCs w:val="24"/>
              </w:rPr>
            </w:pPr>
            <w:r w:rsidRPr="00961C36">
              <w:rPr>
                <w:iCs/>
                <w:spacing w:val="-4"/>
                <w:sz w:val="24"/>
                <w:szCs w:val="24"/>
              </w:rPr>
              <w:t>80,1</w:t>
            </w:r>
          </w:p>
        </w:tc>
        <w:tc>
          <w:tcPr>
            <w:tcW w:w="1064" w:type="dxa"/>
          </w:tcPr>
          <w:p w:rsidR="0045324B" w:rsidRPr="00961C36" w:rsidRDefault="0045324B" w:rsidP="0045324B">
            <w:pPr>
              <w:ind w:right="19"/>
              <w:jc w:val="center"/>
              <w:rPr>
                <w:iCs/>
                <w:spacing w:val="-4"/>
                <w:sz w:val="24"/>
                <w:szCs w:val="24"/>
              </w:rPr>
            </w:pPr>
            <w:r w:rsidRPr="00961C36">
              <w:rPr>
                <w:iCs/>
                <w:spacing w:val="-4"/>
                <w:sz w:val="24"/>
                <w:szCs w:val="24"/>
              </w:rPr>
              <w:t>81,1</w:t>
            </w:r>
          </w:p>
        </w:tc>
        <w:tc>
          <w:tcPr>
            <w:tcW w:w="1126" w:type="dxa"/>
          </w:tcPr>
          <w:p w:rsidR="0045324B" w:rsidRPr="00961C36" w:rsidRDefault="0045324B" w:rsidP="0045324B">
            <w:pPr>
              <w:ind w:right="19"/>
              <w:jc w:val="center"/>
              <w:rPr>
                <w:iCs/>
                <w:spacing w:val="-4"/>
                <w:sz w:val="24"/>
                <w:szCs w:val="24"/>
              </w:rPr>
            </w:pPr>
            <w:r w:rsidRPr="00961C36">
              <w:rPr>
                <w:iCs/>
                <w:spacing w:val="-4"/>
                <w:sz w:val="24"/>
                <w:szCs w:val="24"/>
              </w:rPr>
              <w:t>82,7</w:t>
            </w:r>
          </w:p>
        </w:tc>
        <w:tc>
          <w:tcPr>
            <w:tcW w:w="1046" w:type="dxa"/>
          </w:tcPr>
          <w:p w:rsidR="0045324B" w:rsidRPr="00961C36" w:rsidRDefault="0045324B" w:rsidP="0045324B">
            <w:pPr>
              <w:ind w:right="19"/>
              <w:jc w:val="center"/>
              <w:rPr>
                <w:iCs/>
                <w:spacing w:val="-4"/>
                <w:sz w:val="24"/>
                <w:szCs w:val="24"/>
              </w:rPr>
            </w:pPr>
            <w:r w:rsidRPr="00961C36">
              <w:rPr>
                <w:iCs/>
                <w:spacing w:val="-4"/>
                <w:sz w:val="24"/>
                <w:szCs w:val="24"/>
              </w:rPr>
              <w:t>83,8</w:t>
            </w:r>
          </w:p>
        </w:tc>
        <w:tc>
          <w:tcPr>
            <w:tcW w:w="1108" w:type="dxa"/>
          </w:tcPr>
          <w:p w:rsidR="0045324B" w:rsidRPr="00961C36" w:rsidRDefault="0045324B" w:rsidP="0045324B">
            <w:pPr>
              <w:ind w:right="19"/>
              <w:jc w:val="center"/>
              <w:rPr>
                <w:iCs/>
                <w:spacing w:val="-4"/>
                <w:sz w:val="24"/>
                <w:szCs w:val="24"/>
              </w:rPr>
            </w:pPr>
            <w:r w:rsidRPr="00961C36">
              <w:rPr>
                <w:iCs/>
                <w:spacing w:val="-4"/>
                <w:sz w:val="24"/>
                <w:szCs w:val="24"/>
              </w:rPr>
              <w:t>84,7</w:t>
            </w:r>
          </w:p>
        </w:tc>
      </w:tr>
      <w:tr w:rsidR="0045324B" w:rsidRPr="00961C36" w:rsidTr="0045324B">
        <w:tc>
          <w:tcPr>
            <w:tcW w:w="9258" w:type="dxa"/>
            <w:gridSpan w:val="7"/>
          </w:tcPr>
          <w:p w:rsidR="0045324B" w:rsidRPr="00961C36" w:rsidRDefault="0045324B" w:rsidP="0045324B">
            <w:pPr>
              <w:ind w:right="19"/>
              <w:jc w:val="center"/>
              <w:rPr>
                <w:iCs/>
                <w:spacing w:val="-4"/>
                <w:sz w:val="24"/>
                <w:szCs w:val="24"/>
              </w:rPr>
            </w:pPr>
            <w:r w:rsidRPr="00961C36">
              <w:rPr>
                <w:iCs/>
                <w:spacing w:val="-4"/>
                <w:sz w:val="24"/>
                <w:szCs w:val="24"/>
              </w:rPr>
              <w:t>Низький</w:t>
            </w:r>
          </w:p>
        </w:tc>
      </w:tr>
      <w:tr w:rsidR="0045324B" w:rsidRPr="00961C36" w:rsidTr="0045324B">
        <w:tc>
          <w:tcPr>
            <w:tcW w:w="2830" w:type="dxa"/>
          </w:tcPr>
          <w:p w:rsidR="0045324B" w:rsidRPr="00961C36" w:rsidRDefault="0045324B" w:rsidP="0045324B">
            <w:pPr>
              <w:ind w:right="19"/>
              <w:jc w:val="center"/>
              <w:rPr>
                <w:iCs/>
                <w:spacing w:val="-4"/>
                <w:sz w:val="24"/>
                <w:szCs w:val="24"/>
              </w:rPr>
            </w:pPr>
            <w:r w:rsidRPr="00961C36">
              <w:rPr>
                <w:iCs/>
                <w:spacing w:val="-4"/>
                <w:sz w:val="24"/>
                <w:szCs w:val="24"/>
              </w:rPr>
              <w:t>Чоловіки</w:t>
            </w:r>
          </w:p>
        </w:tc>
        <w:tc>
          <w:tcPr>
            <w:tcW w:w="1082" w:type="dxa"/>
          </w:tcPr>
          <w:p w:rsidR="0045324B" w:rsidRPr="00961C36" w:rsidRDefault="0045324B" w:rsidP="0045324B">
            <w:pPr>
              <w:ind w:right="19"/>
              <w:jc w:val="center"/>
              <w:rPr>
                <w:iCs/>
                <w:spacing w:val="-4"/>
                <w:sz w:val="24"/>
                <w:szCs w:val="24"/>
              </w:rPr>
            </w:pPr>
            <w:r w:rsidRPr="00961C36">
              <w:rPr>
                <w:iCs/>
                <w:spacing w:val="-4"/>
                <w:sz w:val="24"/>
                <w:szCs w:val="24"/>
              </w:rPr>
              <w:t>65,5</w:t>
            </w:r>
          </w:p>
        </w:tc>
        <w:tc>
          <w:tcPr>
            <w:tcW w:w="1002" w:type="dxa"/>
          </w:tcPr>
          <w:p w:rsidR="0045324B" w:rsidRPr="00961C36" w:rsidRDefault="0045324B" w:rsidP="0045324B">
            <w:pPr>
              <w:ind w:right="19"/>
              <w:jc w:val="center"/>
              <w:rPr>
                <w:iCs/>
                <w:spacing w:val="-4"/>
                <w:sz w:val="24"/>
                <w:szCs w:val="24"/>
              </w:rPr>
            </w:pPr>
            <w:r w:rsidRPr="00961C36">
              <w:rPr>
                <w:iCs/>
                <w:spacing w:val="-4"/>
                <w:sz w:val="24"/>
                <w:szCs w:val="24"/>
              </w:rPr>
              <w:t>65,6</w:t>
            </w:r>
          </w:p>
        </w:tc>
        <w:tc>
          <w:tcPr>
            <w:tcW w:w="1064" w:type="dxa"/>
          </w:tcPr>
          <w:p w:rsidR="0045324B" w:rsidRPr="00961C36" w:rsidRDefault="0045324B" w:rsidP="0045324B">
            <w:pPr>
              <w:ind w:right="19"/>
              <w:jc w:val="center"/>
              <w:rPr>
                <w:iCs/>
                <w:spacing w:val="-4"/>
                <w:sz w:val="24"/>
                <w:szCs w:val="24"/>
              </w:rPr>
            </w:pPr>
            <w:r w:rsidRPr="00961C36">
              <w:rPr>
                <w:iCs/>
                <w:spacing w:val="-4"/>
                <w:sz w:val="24"/>
                <w:szCs w:val="24"/>
              </w:rPr>
              <w:t>65,9</w:t>
            </w:r>
          </w:p>
        </w:tc>
        <w:tc>
          <w:tcPr>
            <w:tcW w:w="1126" w:type="dxa"/>
          </w:tcPr>
          <w:p w:rsidR="0045324B" w:rsidRPr="00961C36" w:rsidRDefault="0045324B" w:rsidP="0045324B">
            <w:pPr>
              <w:ind w:right="19"/>
              <w:jc w:val="center"/>
              <w:rPr>
                <w:iCs/>
                <w:spacing w:val="-4"/>
                <w:sz w:val="24"/>
                <w:szCs w:val="24"/>
              </w:rPr>
            </w:pPr>
            <w:r w:rsidRPr="00961C36">
              <w:rPr>
                <w:iCs/>
                <w:spacing w:val="-4"/>
                <w:sz w:val="24"/>
                <w:szCs w:val="24"/>
              </w:rPr>
              <w:t>66,4</w:t>
            </w:r>
          </w:p>
        </w:tc>
        <w:tc>
          <w:tcPr>
            <w:tcW w:w="1046" w:type="dxa"/>
          </w:tcPr>
          <w:p w:rsidR="0045324B" w:rsidRPr="00961C36" w:rsidRDefault="0045324B" w:rsidP="0045324B">
            <w:pPr>
              <w:ind w:right="19"/>
              <w:jc w:val="center"/>
              <w:rPr>
                <w:iCs/>
                <w:spacing w:val="-4"/>
                <w:sz w:val="24"/>
                <w:szCs w:val="24"/>
              </w:rPr>
            </w:pPr>
            <w:r w:rsidRPr="00961C36">
              <w:rPr>
                <w:iCs/>
                <w:spacing w:val="-4"/>
                <w:sz w:val="24"/>
                <w:szCs w:val="24"/>
              </w:rPr>
              <w:t>67,1</w:t>
            </w:r>
          </w:p>
        </w:tc>
        <w:tc>
          <w:tcPr>
            <w:tcW w:w="1108" w:type="dxa"/>
          </w:tcPr>
          <w:p w:rsidR="0045324B" w:rsidRPr="00961C36" w:rsidRDefault="0045324B" w:rsidP="0045324B">
            <w:pPr>
              <w:ind w:right="19"/>
              <w:jc w:val="center"/>
              <w:rPr>
                <w:iCs/>
                <w:spacing w:val="-4"/>
                <w:sz w:val="24"/>
                <w:szCs w:val="24"/>
              </w:rPr>
            </w:pPr>
            <w:r w:rsidRPr="00961C36">
              <w:rPr>
                <w:iCs/>
                <w:spacing w:val="-4"/>
                <w:sz w:val="24"/>
                <w:szCs w:val="24"/>
              </w:rPr>
              <w:t>67,6</w:t>
            </w:r>
          </w:p>
        </w:tc>
      </w:tr>
      <w:tr w:rsidR="0045324B" w:rsidRPr="00961C36" w:rsidTr="0045324B">
        <w:tc>
          <w:tcPr>
            <w:tcW w:w="2830" w:type="dxa"/>
          </w:tcPr>
          <w:p w:rsidR="0045324B" w:rsidRPr="00961C36" w:rsidRDefault="0045324B" w:rsidP="0045324B">
            <w:pPr>
              <w:ind w:right="19"/>
              <w:jc w:val="center"/>
              <w:rPr>
                <w:iCs/>
                <w:spacing w:val="-4"/>
                <w:sz w:val="24"/>
                <w:szCs w:val="24"/>
              </w:rPr>
            </w:pPr>
            <w:r w:rsidRPr="00961C36">
              <w:rPr>
                <w:iCs/>
                <w:spacing w:val="-4"/>
                <w:sz w:val="24"/>
                <w:szCs w:val="24"/>
              </w:rPr>
              <w:t>Жінки</w:t>
            </w:r>
          </w:p>
        </w:tc>
        <w:tc>
          <w:tcPr>
            <w:tcW w:w="1082" w:type="dxa"/>
          </w:tcPr>
          <w:p w:rsidR="0045324B" w:rsidRPr="00961C36" w:rsidRDefault="0045324B" w:rsidP="0045324B">
            <w:pPr>
              <w:ind w:right="19"/>
              <w:jc w:val="center"/>
              <w:rPr>
                <w:iCs/>
                <w:spacing w:val="-4"/>
                <w:sz w:val="24"/>
                <w:szCs w:val="24"/>
              </w:rPr>
            </w:pPr>
            <w:r w:rsidRPr="00961C36">
              <w:rPr>
                <w:iCs/>
                <w:spacing w:val="-4"/>
                <w:sz w:val="24"/>
                <w:szCs w:val="24"/>
              </w:rPr>
              <w:t>75,1</w:t>
            </w:r>
          </w:p>
        </w:tc>
        <w:tc>
          <w:tcPr>
            <w:tcW w:w="1002" w:type="dxa"/>
          </w:tcPr>
          <w:p w:rsidR="0045324B" w:rsidRPr="00961C36" w:rsidRDefault="0045324B" w:rsidP="0045324B">
            <w:pPr>
              <w:ind w:right="19"/>
              <w:jc w:val="center"/>
              <w:rPr>
                <w:iCs/>
                <w:spacing w:val="-4"/>
                <w:sz w:val="24"/>
                <w:szCs w:val="24"/>
              </w:rPr>
            </w:pPr>
            <w:r w:rsidRPr="00961C36">
              <w:rPr>
                <w:iCs/>
                <w:spacing w:val="-4"/>
                <w:sz w:val="24"/>
                <w:szCs w:val="24"/>
              </w:rPr>
              <w:t>75,1</w:t>
            </w:r>
          </w:p>
        </w:tc>
        <w:tc>
          <w:tcPr>
            <w:tcW w:w="1064" w:type="dxa"/>
          </w:tcPr>
          <w:p w:rsidR="0045324B" w:rsidRPr="00961C36" w:rsidRDefault="0045324B" w:rsidP="0045324B">
            <w:pPr>
              <w:ind w:right="19"/>
              <w:jc w:val="center"/>
              <w:rPr>
                <w:iCs/>
                <w:spacing w:val="-4"/>
                <w:sz w:val="24"/>
                <w:szCs w:val="24"/>
              </w:rPr>
            </w:pPr>
            <w:r w:rsidRPr="00961C36">
              <w:rPr>
                <w:iCs/>
                <w:spacing w:val="-4"/>
                <w:sz w:val="24"/>
                <w:szCs w:val="24"/>
              </w:rPr>
              <w:t>75,2</w:t>
            </w:r>
          </w:p>
        </w:tc>
        <w:tc>
          <w:tcPr>
            <w:tcW w:w="1126" w:type="dxa"/>
          </w:tcPr>
          <w:p w:rsidR="0045324B" w:rsidRPr="00961C36" w:rsidRDefault="0045324B" w:rsidP="0045324B">
            <w:pPr>
              <w:ind w:right="19"/>
              <w:jc w:val="center"/>
              <w:rPr>
                <w:iCs/>
                <w:spacing w:val="-4"/>
                <w:sz w:val="24"/>
                <w:szCs w:val="24"/>
              </w:rPr>
            </w:pPr>
            <w:r w:rsidRPr="00961C36">
              <w:rPr>
                <w:iCs/>
                <w:spacing w:val="-4"/>
                <w:sz w:val="24"/>
                <w:szCs w:val="24"/>
              </w:rPr>
              <w:t>75,5</w:t>
            </w:r>
          </w:p>
        </w:tc>
        <w:tc>
          <w:tcPr>
            <w:tcW w:w="1046" w:type="dxa"/>
          </w:tcPr>
          <w:p w:rsidR="0045324B" w:rsidRPr="00961C36" w:rsidRDefault="0045324B" w:rsidP="0045324B">
            <w:pPr>
              <w:ind w:right="19"/>
              <w:jc w:val="center"/>
              <w:rPr>
                <w:iCs/>
                <w:spacing w:val="-4"/>
                <w:sz w:val="24"/>
                <w:szCs w:val="24"/>
              </w:rPr>
            </w:pPr>
            <w:r w:rsidRPr="00961C36">
              <w:rPr>
                <w:iCs/>
                <w:spacing w:val="-4"/>
                <w:sz w:val="24"/>
                <w:szCs w:val="24"/>
              </w:rPr>
              <w:t>76</w:t>
            </w:r>
          </w:p>
        </w:tc>
        <w:tc>
          <w:tcPr>
            <w:tcW w:w="1108" w:type="dxa"/>
          </w:tcPr>
          <w:p w:rsidR="0045324B" w:rsidRPr="00961C36" w:rsidRDefault="0045324B" w:rsidP="0045324B">
            <w:pPr>
              <w:ind w:right="19"/>
              <w:jc w:val="center"/>
              <w:rPr>
                <w:iCs/>
                <w:spacing w:val="-4"/>
                <w:sz w:val="24"/>
                <w:szCs w:val="24"/>
              </w:rPr>
            </w:pPr>
            <w:r w:rsidRPr="00961C36">
              <w:rPr>
                <w:iCs/>
                <w:spacing w:val="-4"/>
                <w:sz w:val="24"/>
                <w:szCs w:val="24"/>
              </w:rPr>
              <w:t>76,5</w:t>
            </w:r>
          </w:p>
        </w:tc>
      </w:tr>
      <w:tr w:rsidR="0045324B" w:rsidRPr="00961C36" w:rsidTr="0045324B">
        <w:tc>
          <w:tcPr>
            <w:tcW w:w="9258" w:type="dxa"/>
            <w:gridSpan w:val="7"/>
          </w:tcPr>
          <w:p w:rsidR="0045324B" w:rsidRPr="00961C36" w:rsidRDefault="0045324B" w:rsidP="0045324B">
            <w:pPr>
              <w:ind w:right="19"/>
              <w:jc w:val="center"/>
              <w:rPr>
                <w:iCs/>
                <w:spacing w:val="-4"/>
                <w:sz w:val="24"/>
                <w:szCs w:val="24"/>
              </w:rPr>
            </w:pPr>
            <w:r w:rsidRPr="00961C36">
              <w:rPr>
                <w:iCs/>
                <w:spacing w:val="-4"/>
                <w:sz w:val="24"/>
                <w:szCs w:val="24"/>
              </w:rPr>
              <w:t>На рівні 2012</w:t>
            </w:r>
          </w:p>
        </w:tc>
      </w:tr>
      <w:tr w:rsidR="0045324B" w:rsidRPr="00961C36" w:rsidTr="0045324B">
        <w:tc>
          <w:tcPr>
            <w:tcW w:w="2830" w:type="dxa"/>
          </w:tcPr>
          <w:p w:rsidR="0045324B" w:rsidRPr="00961C36" w:rsidRDefault="0045324B" w:rsidP="0045324B">
            <w:pPr>
              <w:ind w:right="19"/>
              <w:jc w:val="center"/>
              <w:rPr>
                <w:iCs/>
                <w:spacing w:val="-4"/>
                <w:sz w:val="24"/>
                <w:szCs w:val="24"/>
              </w:rPr>
            </w:pPr>
            <w:r w:rsidRPr="00961C36">
              <w:rPr>
                <w:iCs/>
                <w:spacing w:val="-4"/>
                <w:sz w:val="24"/>
                <w:szCs w:val="24"/>
              </w:rPr>
              <w:t>Чоловіки</w:t>
            </w:r>
          </w:p>
        </w:tc>
        <w:tc>
          <w:tcPr>
            <w:tcW w:w="1082" w:type="dxa"/>
          </w:tcPr>
          <w:p w:rsidR="0045324B" w:rsidRPr="00961C36" w:rsidRDefault="0045324B" w:rsidP="0045324B">
            <w:pPr>
              <w:ind w:right="19"/>
              <w:jc w:val="center"/>
              <w:rPr>
                <w:iCs/>
                <w:spacing w:val="-4"/>
                <w:sz w:val="24"/>
                <w:szCs w:val="24"/>
              </w:rPr>
            </w:pPr>
            <w:r w:rsidRPr="00961C36">
              <w:rPr>
                <w:iCs/>
                <w:spacing w:val="-4"/>
                <w:sz w:val="24"/>
                <w:szCs w:val="24"/>
              </w:rPr>
              <w:t>66,1</w:t>
            </w:r>
          </w:p>
        </w:tc>
        <w:tc>
          <w:tcPr>
            <w:tcW w:w="1002" w:type="dxa"/>
          </w:tcPr>
          <w:p w:rsidR="0045324B" w:rsidRPr="00961C36" w:rsidRDefault="0045324B" w:rsidP="0045324B">
            <w:pPr>
              <w:ind w:right="19"/>
              <w:jc w:val="center"/>
              <w:rPr>
                <w:iCs/>
                <w:spacing w:val="-4"/>
                <w:sz w:val="24"/>
                <w:szCs w:val="24"/>
              </w:rPr>
            </w:pPr>
            <w:r w:rsidRPr="00961C36">
              <w:rPr>
                <w:iCs/>
                <w:spacing w:val="-4"/>
                <w:sz w:val="24"/>
                <w:szCs w:val="24"/>
              </w:rPr>
              <w:t>66,1</w:t>
            </w:r>
          </w:p>
        </w:tc>
        <w:tc>
          <w:tcPr>
            <w:tcW w:w="1064" w:type="dxa"/>
          </w:tcPr>
          <w:p w:rsidR="0045324B" w:rsidRPr="00961C36" w:rsidRDefault="0045324B" w:rsidP="0045324B">
            <w:pPr>
              <w:ind w:right="19"/>
              <w:jc w:val="center"/>
              <w:rPr>
                <w:iCs/>
                <w:spacing w:val="-4"/>
                <w:sz w:val="24"/>
                <w:szCs w:val="24"/>
              </w:rPr>
            </w:pPr>
            <w:r w:rsidRPr="00961C36">
              <w:rPr>
                <w:iCs/>
                <w:spacing w:val="-4"/>
                <w:sz w:val="24"/>
                <w:szCs w:val="24"/>
              </w:rPr>
              <w:t>66,1</w:t>
            </w:r>
          </w:p>
        </w:tc>
        <w:tc>
          <w:tcPr>
            <w:tcW w:w="1126" w:type="dxa"/>
          </w:tcPr>
          <w:p w:rsidR="0045324B" w:rsidRPr="00961C36" w:rsidRDefault="0045324B" w:rsidP="0045324B">
            <w:pPr>
              <w:ind w:right="19"/>
              <w:jc w:val="center"/>
              <w:rPr>
                <w:iCs/>
                <w:spacing w:val="-4"/>
                <w:sz w:val="24"/>
                <w:szCs w:val="24"/>
              </w:rPr>
            </w:pPr>
            <w:r w:rsidRPr="00961C36">
              <w:rPr>
                <w:iCs/>
                <w:spacing w:val="-4"/>
                <w:sz w:val="24"/>
                <w:szCs w:val="24"/>
              </w:rPr>
              <w:t>66,1</w:t>
            </w:r>
          </w:p>
        </w:tc>
        <w:tc>
          <w:tcPr>
            <w:tcW w:w="1046" w:type="dxa"/>
          </w:tcPr>
          <w:p w:rsidR="0045324B" w:rsidRPr="00961C36" w:rsidRDefault="0045324B" w:rsidP="0045324B">
            <w:pPr>
              <w:ind w:right="19"/>
              <w:jc w:val="center"/>
              <w:rPr>
                <w:iCs/>
                <w:spacing w:val="-4"/>
                <w:sz w:val="24"/>
                <w:szCs w:val="24"/>
              </w:rPr>
            </w:pPr>
            <w:r w:rsidRPr="00961C36">
              <w:rPr>
                <w:iCs/>
                <w:spacing w:val="-4"/>
                <w:sz w:val="24"/>
                <w:szCs w:val="24"/>
              </w:rPr>
              <w:t>66,1</w:t>
            </w:r>
          </w:p>
        </w:tc>
        <w:tc>
          <w:tcPr>
            <w:tcW w:w="1108" w:type="dxa"/>
          </w:tcPr>
          <w:p w:rsidR="0045324B" w:rsidRPr="00961C36" w:rsidRDefault="0045324B" w:rsidP="0045324B">
            <w:pPr>
              <w:ind w:right="19"/>
              <w:jc w:val="center"/>
              <w:rPr>
                <w:iCs/>
                <w:spacing w:val="-4"/>
                <w:sz w:val="24"/>
                <w:szCs w:val="24"/>
              </w:rPr>
            </w:pPr>
            <w:r w:rsidRPr="00961C36">
              <w:rPr>
                <w:iCs/>
                <w:spacing w:val="-4"/>
                <w:sz w:val="24"/>
                <w:szCs w:val="24"/>
              </w:rPr>
              <w:t>66,1</w:t>
            </w:r>
          </w:p>
        </w:tc>
      </w:tr>
      <w:tr w:rsidR="0045324B" w:rsidRPr="00961C36" w:rsidTr="0045324B">
        <w:tc>
          <w:tcPr>
            <w:tcW w:w="2830" w:type="dxa"/>
          </w:tcPr>
          <w:p w:rsidR="0045324B" w:rsidRPr="00961C36" w:rsidRDefault="0045324B" w:rsidP="0045324B">
            <w:pPr>
              <w:ind w:right="19"/>
              <w:jc w:val="center"/>
              <w:rPr>
                <w:iCs/>
                <w:spacing w:val="-4"/>
                <w:sz w:val="24"/>
                <w:szCs w:val="24"/>
              </w:rPr>
            </w:pPr>
            <w:r w:rsidRPr="00961C36">
              <w:rPr>
                <w:iCs/>
                <w:spacing w:val="-4"/>
                <w:sz w:val="24"/>
                <w:szCs w:val="24"/>
              </w:rPr>
              <w:t>Жінки</w:t>
            </w:r>
          </w:p>
        </w:tc>
        <w:tc>
          <w:tcPr>
            <w:tcW w:w="1082" w:type="dxa"/>
          </w:tcPr>
          <w:p w:rsidR="0045324B" w:rsidRPr="00961C36" w:rsidRDefault="0045324B" w:rsidP="0045324B">
            <w:pPr>
              <w:ind w:right="19"/>
              <w:jc w:val="center"/>
              <w:rPr>
                <w:iCs/>
                <w:spacing w:val="-4"/>
                <w:sz w:val="24"/>
                <w:szCs w:val="24"/>
              </w:rPr>
            </w:pPr>
            <w:r w:rsidRPr="00961C36">
              <w:rPr>
                <w:iCs/>
                <w:spacing w:val="-4"/>
                <w:sz w:val="24"/>
                <w:szCs w:val="24"/>
              </w:rPr>
              <w:t>76,0</w:t>
            </w:r>
          </w:p>
        </w:tc>
        <w:tc>
          <w:tcPr>
            <w:tcW w:w="1002" w:type="dxa"/>
          </w:tcPr>
          <w:p w:rsidR="0045324B" w:rsidRPr="00961C36" w:rsidRDefault="0045324B" w:rsidP="0045324B">
            <w:pPr>
              <w:ind w:right="19"/>
              <w:jc w:val="center"/>
              <w:rPr>
                <w:iCs/>
                <w:spacing w:val="-4"/>
                <w:sz w:val="24"/>
                <w:szCs w:val="24"/>
              </w:rPr>
            </w:pPr>
            <w:r w:rsidRPr="00961C36">
              <w:rPr>
                <w:iCs/>
                <w:spacing w:val="-4"/>
                <w:sz w:val="24"/>
                <w:szCs w:val="24"/>
              </w:rPr>
              <w:t>76,0</w:t>
            </w:r>
          </w:p>
        </w:tc>
        <w:tc>
          <w:tcPr>
            <w:tcW w:w="1064" w:type="dxa"/>
          </w:tcPr>
          <w:p w:rsidR="0045324B" w:rsidRPr="00961C36" w:rsidRDefault="0045324B" w:rsidP="0045324B">
            <w:pPr>
              <w:ind w:right="19"/>
              <w:jc w:val="center"/>
              <w:rPr>
                <w:iCs/>
                <w:spacing w:val="-4"/>
                <w:sz w:val="24"/>
                <w:szCs w:val="24"/>
              </w:rPr>
            </w:pPr>
            <w:r w:rsidRPr="00961C36">
              <w:rPr>
                <w:iCs/>
                <w:spacing w:val="-4"/>
                <w:sz w:val="24"/>
                <w:szCs w:val="24"/>
              </w:rPr>
              <w:t>76,0</w:t>
            </w:r>
          </w:p>
        </w:tc>
        <w:tc>
          <w:tcPr>
            <w:tcW w:w="1126" w:type="dxa"/>
          </w:tcPr>
          <w:p w:rsidR="0045324B" w:rsidRPr="00961C36" w:rsidRDefault="0045324B" w:rsidP="0045324B">
            <w:pPr>
              <w:ind w:right="19"/>
              <w:jc w:val="center"/>
              <w:rPr>
                <w:iCs/>
                <w:spacing w:val="-4"/>
                <w:sz w:val="24"/>
                <w:szCs w:val="24"/>
              </w:rPr>
            </w:pPr>
            <w:r w:rsidRPr="00961C36">
              <w:rPr>
                <w:iCs/>
                <w:spacing w:val="-4"/>
                <w:sz w:val="24"/>
                <w:szCs w:val="24"/>
              </w:rPr>
              <w:t>76,0</w:t>
            </w:r>
          </w:p>
        </w:tc>
        <w:tc>
          <w:tcPr>
            <w:tcW w:w="1046" w:type="dxa"/>
          </w:tcPr>
          <w:p w:rsidR="0045324B" w:rsidRPr="00961C36" w:rsidRDefault="0045324B" w:rsidP="0045324B">
            <w:pPr>
              <w:ind w:right="19"/>
              <w:jc w:val="center"/>
              <w:rPr>
                <w:iCs/>
                <w:spacing w:val="-4"/>
                <w:sz w:val="24"/>
                <w:szCs w:val="24"/>
              </w:rPr>
            </w:pPr>
            <w:r w:rsidRPr="00961C36">
              <w:rPr>
                <w:iCs/>
                <w:spacing w:val="-4"/>
                <w:sz w:val="24"/>
                <w:szCs w:val="24"/>
              </w:rPr>
              <w:t>76,0</w:t>
            </w:r>
          </w:p>
        </w:tc>
        <w:tc>
          <w:tcPr>
            <w:tcW w:w="1108" w:type="dxa"/>
          </w:tcPr>
          <w:p w:rsidR="0045324B" w:rsidRPr="00961C36" w:rsidRDefault="0045324B" w:rsidP="0045324B">
            <w:pPr>
              <w:ind w:right="19"/>
              <w:jc w:val="center"/>
              <w:rPr>
                <w:iCs/>
                <w:spacing w:val="-4"/>
                <w:sz w:val="24"/>
                <w:szCs w:val="24"/>
              </w:rPr>
            </w:pPr>
            <w:r w:rsidRPr="00961C36">
              <w:rPr>
                <w:iCs/>
                <w:spacing w:val="-4"/>
                <w:sz w:val="24"/>
                <w:szCs w:val="24"/>
              </w:rPr>
              <w:t>76,0</w:t>
            </w:r>
          </w:p>
        </w:tc>
      </w:tr>
    </w:tbl>
    <w:p w:rsidR="0045324B" w:rsidRPr="00961C36" w:rsidRDefault="0045324B" w:rsidP="0045324B">
      <w:pPr>
        <w:spacing w:line="360" w:lineRule="auto"/>
        <w:ind w:right="19" w:firstLine="709"/>
        <w:jc w:val="both"/>
        <w:rPr>
          <w:iCs/>
          <w:spacing w:val="-4"/>
          <w:sz w:val="28"/>
          <w:szCs w:val="28"/>
        </w:rPr>
      </w:pPr>
    </w:p>
    <w:p w:rsidR="0045324B" w:rsidRPr="00961C36" w:rsidRDefault="0045324B" w:rsidP="0045324B">
      <w:pPr>
        <w:shd w:val="clear" w:color="auto" w:fill="FFFFFF"/>
        <w:spacing w:line="360" w:lineRule="auto"/>
        <w:ind w:right="19" w:firstLine="709"/>
        <w:jc w:val="both"/>
        <w:rPr>
          <w:sz w:val="28"/>
          <w:szCs w:val="28"/>
        </w:rPr>
      </w:pPr>
      <w:r w:rsidRPr="00961C36">
        <w:rPr>
          <w:iCs/>
          <w:spacing w:val="-4"/>
          <w:sz w:val="28"/>
          <w:szCs w:val="28"/>
        </w:rPr>
        <w:t>Низький варіант</w:t>
      </w:r>
      <w:r w:rsidRPr="00961C36">
        <w:rPr>
          <w:i/>
          <w:iCs/>
          <w:spacing w:val="-4"/>
          <w:sz w:val="28"/>
          <w:szCs w:val="28"/>
        </w:rPr>
        <w:t xml:space="preserve"> </w:t>
      </w:r>
      <w:r w:rsidRPr="00961C36">
        <w:rPr>
          <w:spacing w:val="-4"/>
          <w:sz w:val="28"/>
          <w:szCs w:val="28"/>
        </w:rPr>
        <w:t xml:space="preserve">прогнозу передбачає відсутність докорінних змін у ставленні </w:t>
      </w:r>
      <w:r w:rsidRPr="00961C36">
        <w:rPr>
          <w:spacing w:val="-5"/>
          <w:sz w:val="28"/>
          <w:szCs w:val="28"/>
        </w:rPr>
        <w:t xml:space="preserve">громадян до власного здоров'я та системі охорони здоров'я. Така </w:t>
      </w:r>
      <w:r w:rsidRPr="00961C36">
        <w:rPr>
          <w:spacing w:val="-5"/>
          <w:sz w:val="28"/>
          <w:szCs w:val="28"/>
        </w:rPr>
        <w:lastRenderedPageBreak/>
        <w:t xml:space="preserve">гіпотеза теж може </w:t>
      </w:r>
      <w:r w:rsidRPr="00961C36">
        <w:rPr>
          <w:spacing w:val="-6"/>
          <w:sz w:val="28"/>
          <w:szCs w:val="28"/>
        </w:rPr>
        <w:t xml:space="preserve">реалізуватися у вигляді стагнації або коливання показників смертності на приблизно </w:t>
      </w:r>
      <w:r w:rsidRPr="00961C36">
        <w:rPr>
          <w:sz w:val="28"/>
          <w:szCs w:val="28"/>
        </w:rPr>
        <w:t xml:space="preserve">одному рівні </w:t>
      </w:r>
      <w:r w:rsidRPr="00961C36">
        <w:rPr>
          <w:sz w:val="28"/>
          <w:szCs w:val="28"/>
          <w:lang w:val="ru-RU"/>
        </w:rPr>
        <w:t>(табл. 3.</w:t>
      </w:r>
      <w:r w:rsidR="00C77005">
        <w:rPr>
          <w:sz w:val="28"/>
          <w:szCs w:val="28"/>
        </w:rPr>
        <w:t xml:space="preserve">2), як це відбувалося в 1970 – </w:t>
      </w:r>
      <w:r w:rsidRPr="00961C36">
        <w:rPr>
          <w:sz w:val="28"/>
          <w:szCs w:val="28"/>
        </w:rPr>
        <w:t>80-ті роки.</w:t>
      </w:r>
    </w:p>
    <w:p w:rsidR="0045324B" w:rsidRPr="00961C36" w:rsidRDefault="0045324B" w:rsidP="0045324B">
      <w:pPr>
        <w:shd w:val="clear" w:color="auto" w:fill="FFFFFF"/>
        <w:spacing w:line="360" w:lineRule="auto"/>
        <w:ind w:right="19" w:firstLine="709"/>
        <w:jc w:val="both"/>
        <w:rPr>
          <w:sz w:val="28"/>
          <w:szCs w:val="28"/>
        </w:rPr>
      </w:pPr>
      <w:r w:rsidRPr="00961C36">
        <w:rPr>
          <w:iCs/>
          <w:spacing w:val="-6"/>
          <w:sz w:val="28"/>
          <w:szCs w:val="28"/>
        </w:rPr>
        <w:t xml:space="preserve">Міграція. </w:t>
      </w:r>
      <w:r w:rsidRPr="00961C36">
        <w:rPr>
          <w:spacing w:val="-6"/>
          <w:sz w:val="28"/>
          <w:szCs w:val="28"/>
        </w:rPr>
        <w:t xml:space="preserve">Прогнозування майбутніх параметрів міграційних процесів ускладнене </w:t>
      </w:r>
      <w:r w:rsidRPr="00961C36">
        <w:rPr>
          <w:spacing w:val="-5"/>
          <w:sz w:val="28"/>
          <w:szCs w:val="28"/>
        </w:rPr>
        <w:t>неповнотою обліку мігрантів. Державна статистика охоплює лише міграції, пов'яза</w:t>
      </w:r>
      <w:r w:rsidRPr="00961C36">
        <w:rPr>
          <w:spacing w:val="-5"/>
          <w:sz w:val="28"/>
          <w:szCs w:val="28"/>
        </w:rPr>
        <w:softHyphen/>
      </w:r>
      <w:r w:rsidRPr="00961C36">
        <w:rPr>
          <w:spacing w:val="-2"/>
          <w:sz w:val="28"/>
          <w:szCs w:val="28"/>
        </w:rPr>
        <w:t xml:space="preserve">ні зі зміною офіційного місця проживання. До того ж, статистика зареєстрованих </w:t>
      </w:r>
      <w:r w:rsidRPr="00961C36">
        <w:rPr>
          <w:spacing w:val="-5"/>
          <w:sz w:val="28"/>
          <w:szCs w:val="28"/>
        </w:rPr>
        <w:t xml:space="preserve">міграцій показує рік реєстрації, а не рік фактичного прибуття. Так, у 2012 р. обсяги </w:t>
      </w:r>
      <w:r w:rsidRPr="00961C36">
        <w:rPr>
          <w:spacing w:val="-3"/>
          <w:sz w:val="28"/>
          <w:szCs w:val="28"/>
        </w:rPr>
        <w:t xml:space="preserve">зареєстрованого прибуття різко збільшилися порівняно з попередніми роками, що </w:t>
      </w:r>
      <w:r w:rsidRPr="00961C36">
        <w:rPr>
          <w:spacing w:val="-1"/>
          <w:sz w:val="28"/>
          <w:szCs w:val="28"/>
        </w:rPr>
        <w:t xml:space="preserve">призвело до майже чотирикратного зростання сальдо міграції. Однак це сталося </w:t>
      </w:r>
      <w:r w:rsidRPr="00961C36">
        <w:rPr>
          <w:spacing w:val="-4"/>
          <w:sz w:val="28"/>
          <w:szCs w:val="28"/>
        </w:rPr>
        <w:t xml:space="preserve">не внаслідок реального збільшення кількості прибулих, а в результаті полегшення можливостей реєстрації іноземців, які прибули в Україну в попередні роки, після </w:t>
      </w:r>
      <w:r w:rsidRPr="00961C36">
        <w:rPr>
          <w:spacing w:val="-7"/>
          <w:sz w:val="28"/>
          <w:szCs w:val="28"/>
        </w:rPr>
        <w:t xml:space="preserve">прийняття Закону України «Про правовий статус іноземців та осіб без громадянства». </w:t>
      </w:r>
      <w:r w:rsidRPr="00961C36">
        <w:rPr>
          <w:spacing w:val="-5"/>
          <w:sz w:val="28"/>
          <w:szCs w:val="28"/>
        </w:rPr>
        <w:t xml:space="preserve">Проте, оскільки розрахунки чисельності та складу населення, які щорічно здійснює </w:t>
      </w:r>
      <w:r w:rsidRPr="00961C36">
        <w:rPr>
          <w:spacing w:val="-3"/>
          <w:sz w:val="28"/>
          <w:szCs w:val="28"/>
        </w:rPr>
        <w:t xml:space="preserve">Державна служба статистики, спираються на дані статистики реєстрації / зняття з </w:t>
      </w:r>
      <w:r w:rsidRPr="00961C36">
        <w:rPr>
          <w:spacing w:val="-6"/>
          <w:sz w:val="28"/>
          <w:szCs w:val="28"/>
        </w:rPr>
        <w:t xml:space="preserve">реєстрації за місцем проживання, при прогнозуванні тенденцій міграційних процесів </w:t>
      </w:r>
      <w:r w:rsidRPr="00961C36">
        <w:rPr>
          <w:sz w:val="28"/>
          <w:szCs w:val="28"/>
        </w:rPr>
        <w:t>оцінюються майбутні обсяги саме зареєстрованої міграції.</w:t>
      </w:r>
    </w:p>
    <w:p w:rsidR="0045324B" w:rsidRPr="0032401E" w:rsidRDefault="0045324B" w:rsidP="0045324B">
      <w:pPr>
        <w:shd w:val="clear" w:color="auto" w:fill="FFFFFF"/>
        <w:spacing w:line="360" w:lineRule="auto"/>
        <w:ind w:right="19" w:firstLine="709"/>
        <w:jc w:val="both"/>
        <w:rPr>
          <w:sz w:val="28"/>
          <w:szCs w:val="28"/>
        </w:rPr>
      </w:pPr>
      <w:r w:rsidRPr="0032401E">
        <w:rPr>
          <w:iCs/>
          <w:sz w:val="28"/>
          <w:szCs w:val="28"/>
        </w:rPr>
        <w:t>Середній варіант</w:t>
      </w:r>
      <w:r w:rsidRPr="0032401E">
        <w:rPr>
          <w:i/>
          <w:iCs/>
          <w:sz w:val="28"/>
          <w:szCs w:val="28"/>
        </w:rPr>
        <w:t xml:space="preserve"> </w:t>
      </w:r>
      <w:r w:rsidRPr="0032401E">
        <w:rPr>
          <w:sz w:val="28"/>
          <w:szCs w:val="28"/>
        </w:rPr>
        <w:t>прогнозу передбачає припинення зменшення Інтенсивності контактів з країнами колишнього СРСР, збереження додатного міграційного ба</w:t>
      </w:r>
      <w:r w:rsidRPr="0032401E">
        <w:rPr>
          <w:sz w:val="28"/>
          <w:szCs w:val="28"/>
        </w:rPr>
        <w:softHyphen/>
        <w:t>лансу в обміні населенням з цими країнами, деяке збільшення обсягів прибуття з країн Європи та Америки внаслідок зростання кількості представництв зарубіжних компаній, спільних підприємств з економічно розвиненими країнами, а також збіль</w:t>
      </w:r>
      <w:r w:rsidRPr="0032401E">
        <w:rPr>
          <w:sz w:val="28"/>
          <w:szCs w:val="28"/>
        </w:rPr>
        <w:softHyphen/>
        <w:t xml:space="preserve">шення потоку Імміграції до України вихідців з країн, що розвиваються. Міграційні контакти з Російською Федерацією та іншими європейськими країнами колишнього СРСР дещо пожвавляться, однак ніколи не досягнуть величин, фіксованих у кінці минулого століття. Помітно збільшиться міграційний приріст в обміні населенням між Україною та країнами Закавказзя і Центральної Азії. Потік іммігрантів з афро-азіатського регіону поступово досягне рівня 50-57 тис. </w:t>
      </w:r>
      <w:r w:rsidRPr="0032401E">
        <w:rPr>
          <w:sz w:val="28"/>
          <w:szCs w:val="28"/>
        </w:rPr>
        <w:lastRenderedPageBreak/>
        <w:t>осіб на рік, після чого їх кількість повільно знижуватиметься до близько 45 тис. осіб на рік. Зворотний потік буде у 5-7 разів меншим. Сальдо міграцій населення України поступово зростати</w:t>
      </w:r>
      <w:r w:rsidRPr="0032401E">
        <w:rPr>
          <w:sz w:val="28"/>
          <w:szCs w:val="28"/>
        </w:rPr>
        <w:softHyphen/>
        <w:t xml:space="preserve">ме, досягнувши максимуму у майже +75 тис. осіб на рік в кінці 2020-х </w:t>
      </w:r>
      <w:proofErr w:type="spellStart"/>
      <w:r w:rsidRPr="0032401E">
        <w:rPr>
          <w:sz w:val="28"/>
          <w:szCs w:val="28"/>
          <w:lang w:val="en-US"/>
        </w:rPr>
        <w:t>pp</w:t>
      </w:r>
      <w:proofErr w:type="spellEnd"/>
      <w:r w:rsidRPr="0032401E">
        <w:rPr>
          <w:sz w:val="28"/>
          <w:szCs w:val="28"/>
        </w:rPr>
        <w:t>., на кінець прогнозного періоду міграційний приріст становитиме дещо більше +50 тис. осіб щорічно (табл. 3.3). Його величина у другій половині прогнозного періоду майже на 70% забезпечуватиметься за рахунок афро-азіатських країн.</w:t>
      </w:r>
    </w:p>
    <w:p w:rsidR="0045324B" w:rsidRPr="0032401E" w:rsidRDefault="0045324B" w:rsidP="0045324B">
      <w:pPr>
        <w:shd w:val="clear" w:color="auto" w:fill="FFFFFF"/>
        <w:spacing w:line="360" w:lineRule="auto"/>
        <w:ind w:right="19" w:firstLine="709"/>
        <w:jc w:val="both"/>
        <w:rPr>
          <w:sz w:val="28"/>
          <w:szCs w:val="28"/>
        </w:rPr>
      </w:pPr>
      <w:r w:rsidRPr="0032401E">
        <w:rPr>
          <w:sz w:val="28"/>
          <w:szCs w:val="28"/>
        </w:rPr>
        <w:t xml:space="preserve">За реалізації </w:t>
      </w:r>
      <w:r w:rsidRPr="0032401E">
        <w:rPr>
          <w:iCs/>
          <w:sz w:val="28"/>
          <w:szCs w:val="28"/>
        </w:rPr>
        <w:t xml:space="preserve">високого варіанта </w:t>
      </w:r>
      <w:r w:rsidRPr="0032401E">
        <w:rPr>
          <w:sz w:val="28"/>
          <w:szCs w:val="28"/>
        </w:rPr>
        <w:t xml:space="preserve">прогнозу збільшення притоку </w:t>
      </w:r>
      <w:r w:rsidRPr="0032401E">
        <w:rPr>
          <w:sz w:val="28"/>
          <w:szCs w:val="28"/>
          <w:lang w:val="ru-RU"/>
        </w:rPr>
        <w:t xml:space="preserve">населении </w:t>
      </w:r>
      <w:r w:rsidRPr="0032401E">
        <w:rPr>
          <w:sz w:val="28"/>
          <w:szCs w:val="28"/>
        </w:rPr>
        <w:t>з країн колишнього СРСР буде швидшим, ніж за вищеописаним варіантом. Чисельність іммігрантів з афро-азіатських країн постійно зростатиме (до понад 90 тис. осіб на рік в кінці прогнозного періоду), а рівень їх закріплення в Україні буде значно вищим, ніж за реалізації середнього варіанта прогнозу. Сальдо міграцій зростатиме протягом усього прогнозного періоду, досягнувши 130-135 тис. осіб щорічно.</w:t>
      </w:r>
    </w:p>
    <w:p w:rsidR="0045324B" w:rsidRPr="00961C36" w:rsidRDefault="0045324B" w:rsidP="0045324B">
      <w:pPr>
        <w:shd w:val="clear" w:color="auto" w:fill="FFFFFF"/>
        <w:spacing w:line="360" w:lineRule="auto"/>
        <w:ind w:right="19" w:firstLine="709"/>
        <w:jc w:val="right"/>
        <w:rPr>
          <w:spacing w:val="-4"/>
          <w:sz w:val="28"/>
          <w:szCs w:val="28"/>
        </w:rPr>
      </w:pPr>
      <w:r w:rsidRPr="00961C36">
        <w:rPr>
          <w:spacing w:val="-4"/>
          <w:sz w:val="28"/>
          <w:szCs w:val="28"/>
        </w:rPr>
        <w:t>Таблиця 3.3</w:t>
      </w:r>
    </w:p>
    <w:p w:rsidR="0045324B" w:rsidRPr="00961C36" w:rsidRDefault="0045324B" w:rsidP="0045324B">
      <w:pPr>
        <w:shd w:val="clear" w:color="auto" w:fill="FFFFFF"/>
        <w:spacing w:line="360" w:lineRule="auto"/>
        <w:ind w:right="19" w:firstLine="709"/>
        <w:jc w:val="both"/>
        <w:rPr>
          <w:spacing w:val="-4"/>
          <w:sz w:val="28"/>
          <w:szCs w:val="28"/>
        </w:rPr>
      </w:pPr>
      <w:r w:rsidRPr="00961C36">
        <w:rPr>
          <w:spacing w:val="-4"/>
          <w:sz w:val="28"/>
          <w:szCs w:val="28"/>
        </w:rPr>
        <w:t>Прогноз сальдо міграції населення України за варіантами, тис. осіб за відповідний період</w:t>
      </w:r>
      <w:r w:rsidR="00ED1979">
        <w:rPr>
          <w:spacing w:val="-4"/>
          <w:sz w:val="28"/>
          <w:szCs w:val="28"/>
        </w:rPr>
        <w:t xml:space="preserve"> [</w:t>
      </w:r>
      <w:r w:rsidR="00ED1979">
        <w:rPr>
          <w:spacing w:val="-4"/>
          <w:sz w:val="28"/>
          <w:szCs w:val="28"/>
        </w:rPr>
        <w:fldChar w:fldCharType="begin"/>
      </w:r>
      <w:r w:rsidR="00ED1979">
        <w:rPr>
          <w:spacing w:val="-4"/>
          <w:sz w:val="28"/>
          <w:szCs w:val="28"/>
        </w:rPr>
        <w:instrText xml:space="preserve"> REF _Ref473533551 \r \h </w:instrText>
      </w:r>
      <w:r w:rsidR="00ED1979">
        <w:rPr>
          <w:spacing w:val="-4"/>
          <w:sz w:val="28"/>
          <w:szCs w:val="28"/>
        </w:rPr>
      </w:r>
      <w:r w:rsidR="00ED1979">
        <w:rPr>
          <w:spacing w:val="-4"/>
          <w:sz w:val="28"/>
          <w:szCs w:val="28"/>
        </w:rPr>
        <w:fldChar w:fldCharType="separate"/>
      </w:r>
      <w:r w:rsidR="00561F33">
        <w:rPr>
          <w:spacing w:val="-4"/>
          <w:sz w:val="28"/>
          <w:szCs w:val="28"/>
        </w:rPr>
        <w:t>56</w:t>
      </w:r>
      <w:r w:rsidR="00ED1979">
        <w:rPr>
          <w:spacing w:val="-4"/>
          <w:sz w:val="28"/>
          <w:szCs w:val="28"/>
        </w:rPr>
        <w:fldChar w:fldCharType="end"/>
      </w:r>
      <w:r w:rsidR="00ED1979">
        <w:rPr>
          <w:spacing w:val="-4"/>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152"/>
        <w:gridCol w:w="1204"/>
        <w:gridCol w:w="1254"/>
        <w:gridCol w:w="1162"/>
        <w:gridCol w:w="1211"/>
        <w:gridCol w:w="1199"/>
      </w:tblGrid>
      <w:tr w:rsidR="0045324B" w:rsidRPr="00961C36" w:rsidTr="0045324B">
        <w:tc>
          <w:tcPr>
            <w:tcW w:w="1809" w:type="dxa"/>
          </w:tcPr>
          <w:p w:rsidR="0045324B" w:rsidRPr="00961C36" w:rsidRDefault="0045324B" w:rsidP="0045324B">
            <w:pPr>
              <w:ind w:right="19"/>
              <w:jc w:val="center"/>
              <w:rPr>
                <w:sz w:val="24"/>
                <w:szCs w:val="24"/>
              </w:rPr>
            </w:pPr>
            <w:r w:rsidRPr="00961C36">
              <w:rPr>
                <w:sz w:val="24"/>
                <w:szCs w:val="24"/>
              </w:rPr>
              <w:t>Варіант</w:t>
            </w:r>
          </w:p>
        </w:tc>
        <w:tc>
          <w:tcPr>
            <w:tcW w:w="1152" w:type="dxa"/>
          </w:tcPr>
          <w:p w:rsidR="0045324B" w:rsidRPr="00961C36" w:rsidRDefault="0045324B" w:rsidP="0045324B">
            <w:pPr>
              <w:ind w:right="19"/>
              <w:jc w:val="center"/>
              <w:rPr>
                <w:sz w:val="24"/>
                <w:szCs w:val="24"/>
              </w:rPr>
            </w:pPr>
            <w:r w:rsidRPr="00961C36">
              <w:rPr>
                <w:sz w:val="24"/>
                <w:szCs w:val="24"/>
              </w:rPr>
              <w:t>2013-2020</w:t>
            </w:r>
          </w:p>
        </w:tc>
        <w:tc>
          <w:tcPr>
            <w:tcW w:w="1204" w:type="dxa"/>
          </w:tcPr>
          <w:p w:rsidR="0045324B" w:rsidRPr="00961C36" w:rsidRDefault="0045324B" w:rsidP="0045324B">
            <w:pPr>
              <w:ind w:right="19"/>
              <w:jc w:val="center"/>
              <w:rPr>
                <w:sz w:val="24"/>
                <w:szCs w:val="24"/>
              </w:rPr>
            </w:pPr>
            <w:r w:rsidRPr="00961C36">
              <w:rPr>
                <w:sz w:val="24"/>
                <w:szCs w:val="24"/>
              </w:rPr>
              <w:t>2021-2030</w:t>
            </w:r>
          </w:p>
        </w:tc>
        <w:tc>
          <w:tcPr>
            <w:tcW w:w="1254" w:type="dxa"/>
          </w:tcPr>
          <w:p w:rsidR="0045324B" w:rsidRPr="00961C36" w:rsidRDefault="0045324B" w:rsidP="0045324B">
            <w:pPr>
              <w:ind w:right="19"/>
              <w:jc w:val="center"/>
              <w:rPr>
                <w:sz w:val="24"/>
                <w:szCs w:val="24"/>
              </w:rPr>
            </w:pPr>
            <w:r w:rsidRPr="00961C36">
              <w:rPr>
                <w:sz w:val="24"/>
                <w:szCs w:val="24"/>
              </w:rPr>
              <w:t>2031-2040</w:t>
            </w:r>
          </w:p>
        </w:tc>
        <w:tc>
          <w:tcPr>
            <w:tcW w:w="1162" w:type="dxa"/>
          </w:tcPr>
          <w:p w:rsidR="0045324B" w:rsidRPr="00961C36" w:rsidRDefault="0045324B" w:rsidP="0045324B">
            <w:pPr>
              <w:ind w:right="19"/>
              <w:jc w:val="center"/>
              <w:rPr>
                <w:sz w:val="24"/>
                <w:szCs w:val="24"/>
              </w:rPr>
            </w:pPr>
            <w:r w:rsidRPr="00961C36">
              <w:rPr>
                <w:sz w:val="24"/>
                <w:szCs w:val="24"/>
              </w:rPr>
              <w:t>2041-2050</w:t>
            </w:r>
          </w:p>
        </w:tc>
        <w:tc>
          <w:tcPr>
            <w:tcW w:w="1211" w:type="dxa"/>
          </w:tcPr>
          <w:p w:rsidR="0045324B" w:rsidRPr="00961C36" w:rsidRDefault="0045324B" w:rsidP="0045324B">
            <w:pPr>
              <w:ind w:right="19"/>
              <w:jc w:val="center"/>
              <w:rPr>
                <w:sz w:val="24"/>
                <w:szCs w:val="24"/>
              </w:rPr>
            </w:pPr>
            <w:r w:rsidRPr="00961C36">
              <w:rPr>
                <w:sz w:val="24"/>
                <w:szCs w:val="24"/>
              </w:rPr>
              <w:t>2051-2060</w:t>
            </w:r>
          </w:p>
        </w:tc>
        <w:tc>
          <w:tcPr>
            <w:tcW w:w="1199" w:type="dxa"/>
          </w:tcPr>
          <w:p w:rsidR="0045324B" w:rsidRPr="00961C36" w:rsidRDefault="0045324B" w:rsidP="0045324B">
            <w:pPr>
              <w:ind w:right="19"/>
              <w:jc w:val="center"/>
              <w:rPr>
                <w:sz w:val="24"/>
                <w:szCs w:val="24"/>
              </w:rPr>
            </w:pPr>
            <w:r w:rsidRPr="00961C36">
              <w:rPr>
                <w:sz w:val="24"/>
                <w:szCs w:val="24"/>
              </w:rPr>
              <w:t>Разом</w:t>
            </w:r>
          </w:p>
        </w:tc>
      </w:tr>
      <w:tr w:rsidR="0045324B" w:rsidRPr="00961C36" w:rsidTr="0045324B">
        <w:tc>
          <w:tcPr>
            <w:tcW w:w="1809" w:type="dxa"/>
          </w:tcPr>
          <w:p w:rsidR="0045324B" w:rsidRPr="00961C36" w:rsidRDefault="0045324B" w:rsidP="0045324B">
            <w:pPr>
              <w:ind w:right="19"/>
              <w:jc w:val="both"/>
              <w:rPr>
                <w:sz w:val="24"/>
                <w:szCs w:val="24"/>
              </w:rPr>
            </w:pPr>
            <w:r w:rsidRPr="00961C36">
              <w:rPr>
                <w:sz w:val="24"/>
                <w:szCs w:val="24"/>
              </w:rPr>
              <w:t>Середній</w:t>
            </w:r>
          </w:p>
        </w:tc>
        <w:tc>
          <w:tcPr>
            <w:tcW w:w="1152" w:type="dxa"/>
          </w:tcPr>
          <w:p w:rsidR="0045324B" w:rsidRPr="00961C36" w:rsidRDefault="0045324B" w:rsidP="0045324B">
            <w:pPr>
              <w:ind w:right="19"/>
              <w:jc w:val="center"/>
              <w:rPr>
                <w:sz w:val="24"/>
                <w:szCs w:val="24"/>
              </w:rPr>
            </w:pPr>
            <w:r w:rsidRPr="00961C36">
              <w:rPr>
                <w:sz w:val="24"/>
                <w:szCs w:val="24"/>
              </w:rPr>
              <w:t>300,1</w:t>
            </w:r>
          </w:p>
        </w:tc>
        <w:tc>
          <w:tcPr>
            <w:tcW w:w="1204" w:type="dxa"/>
          </w:tcPr>
          <w:p w:rsidR="0045324B" w:rsidRPr="00961C36" w:rsidRDefault="0045324B" w:rsidP="0045324B">
            <w:pPr>
              <w:ind w:right="19"/>
              <w:jc w:val="center"/>
              <w:rPr>
                <w:sz w:val="24"/>
                <w:szCs w:val="24"/>
              </w:rPr>
            </w:pPr>
            <w:r w:rsidRPr="00961C36">
              <w:rPr>
                <w:sz w:val="24"/>
                <w:szCs w:val="24"/>
              </w:rPr>
              <w:t>662,1</w:t>
            </w:r>
          </w:p>
        </w:tc>
        <w:tc>
          <w:tcPr>
            <w:tcW w:w="1254" w:type="dxa"/>
          </w:tcPr>
          <w:p w:rsidR="0045324B" w:rsidRPr="00961C36" w:rsidRDefault="0045324B" w:rsidP="0045324B">
            <w:pPr>
              <w:ind w:right="19"/>
              <w:jc w:val="center"/>
              <w:rPr>
                <w:sz w:val="24"/>
                <w:szCs w:val="24"/>
              </w:rPr>
            </w:pPr>
            <w:r w:rsidRPr="00961C36">
              <w:rPr>
                <w:sz w:val="24"/>
                <w:szCs w:val="24"/>
              </w:rPr>
              <w:t>647,0</w:t>
            </w:r>
          </w:p>
        </w:tc>
        <w:tc>
          <w:tcPr>
            <w:tcW w:w="1162" w:type="dxa"/>
          </w:tcPr>
          <w:p w:rsidR="0045324B" w:rsidRPr="00961C36" w:rsidRDefault="0045324B" w:rsidP="0045324B">
            <w:pPr>
              <w:ind w:right="19"/>
              <w:jc w:val="center"/>
              <w:rPr>
                <w:sz w:val="24"/>
                <w:szCs w:val="24"/>
              </w:rPr>
            </w:pPr>
            <w:r w:rsidRPr="00961C36">
              <w:rPr>
                <w:sz w:val="24"/>
                <w:szCs w:val="24"/>
              </w:rPr>
              <w:t>593,3</w:t>
            </w:r>
          </w:p>
        </w:tc>
        <w:tc>
          <w:tcPr>
            <w:tcW w:w="1211" w:type="dxa"/>
          </w:tcPr>
          <w:p w:rsidR="0045324B" w:rsidRPr="00961C36" w:rsidRDefault="0045324B" w:rsidP="0045324B">
            <w:pPr>
              <w:ind w:right="19"/>
              <w:jc w:val="center"/>
              <w:rPr>
                <w:sz w:val="24"/>
                <w:szCs w:val="24"/>
              </w:rPr>
            </w:pPr>
            <w:r w:rsidRPr="00961C36">
              <w:rPr>
                <w:sz w:val="24"/>
                <w:szCs w:val="24"/>
              </w:rPr>
              <w:t>541,2</w:t>
            </w:r>
          </w:p>
        </w:tc>
        <w:tc>
          <w:tcPr>
            <w:tcW w:w="1199" w:type="dxa"/>
          </w:tcPr>
          <w:p w:rsidR="0045324B" w:rsidRPr="00961C36" w:rsidRDefault="0045324B" w:rsidP="0045324B">
            <w:pPr>
              <w:ind w:right="19"/>
              <w:jc w:val="center"/>
              <w:rPr>
                <w:sz w:val="24"/>
                <w:szCs w:val="24"/>
              </w:rPr>
            </w:pPr>
            <w:r w:rsidRPr="00961C36">
              <w:rPr>
                <w:sz w:val="24"/>
                <w:szCs w:val="24"/>
              </w:rPr>
              <w:t>2743,7</w:t>
            </w:r>
          </w:p>
        </w:tc>
      </w:tr>
      <w:tr w:rsidR="0045324B" w:rsidRPr="00961C36" w:rsidTr="0045324B">
        <w:tc>
          <w:tcPr>
            <w:tcW w:w="1809" w:type="dxa"/>
          </w:tcPr>
          <w:p w:rsidR="0045324B" w:rsidRPr="00961C36" w:rsidRDefault="0045324B" w:rsidP="0045324B">
            <w:pPr>
              <w:ind w:right="19"/>
              <w:jc w:val="both"/>
              <w:rPr>
                <w:sz w:val="24"/>
                <w:szCs w:val="24"/>
              </w:rPr>
            </w:pPr>
            <w:r w:rsidRPr="00961C36">
              <w:rPr>
                <w:sz w:val="24"/>
                <w:szCs w:val="24"/>
              </w:rPr>
              <w:t>Високий</w:t>
            </w:r>
          </w:p>
        </w:tc>
        <w:tc>
          <w:tcPr>
            <w:tcW w:w="1152" w:type="dxa"/>
          </w:tcPr>
          <w:p w:rsidR="0045324B" w:rsidRPr="00961C36" w:rsidRDefault="0045324B" w:rsidP="0045324B">
            <w:pPr>
              <w:ind w:right="19"/>
              <w:jc w:val="center"/>
              <w:rPr>
                <w:sz w:val="24"/>
                <w:szCs w:val="24"/>
              </w:rPr>
            </w:pPr>
            <w:r w:rsidRPr="00961C36">
              <w:rPr>
                <w:sz w:val="24"/>
                <w:szCs w:val="24"/>
              </w:rPr>
              <w:t>468,7</w:t>
            </w:r>
          </w:p>
        </w:tc>
        <w:tc>
          <w:tcPr>
            <w:tcW w:w="1204" w:type="dxa"/>
          </w:tcPr>
          <w:p w:rsidR="0045324B" w:rsidRPr="00961C36" w:rsidRDefault="0045324B" w:rsidP="0045324B">
            <w:pPr>
              <w:ind w:right="19"/>
              <w:jc w:val="center"/>
              <w:rPr>
                <w:sz w:val="24"/>
                <w:szCs w:val="24"/>
              </w:rPr>
            </w:pPr>
            <w:r w:rsidRPr="00961C36">
              <w:rPr>
                <w:sz w:val="24"/>
                <w:szCs w:val="24"/>
              </w:rPr>
              <w:t>980,5</w:t>
            </w:r>
          </w:p>
        </w:tc>
        <w:tc>
          <w:tcPr>
            <w:tcW w:w="1254" w:type="dxa"/>
          </w:tcPr>
          <w:p w:rsidR="0045324B" w:rsidRPr="00961C36" w:rsidRDefault="0045324B" w:rsidP="0045324B">
            <w:pPr>
              <w:ind w:right="19"/>
              <w:jc w:val="center"/>
              <w:rPr>
                <w:sz w:val="24"/>
                <w:szCs w:val="24"/>
              </w:rPr>
            </w:pPr>
            <w:r w:rsidRPr="00961C36">
              <w:rPr>
                <w:sz w:val="24"/>
                <w:szCs w:val="24"/>
              </w:rPr>
              <w:t>1176,0</w:t>
            </w:r>
          </w:p>
        </w:tc>
        <w:tc>
          <w:tcPr>
            <w:tcW w:w="1162" w:type="dxa"/>
          </w:tcPr>
          <w:p w:rsidR="0045324B" w:rsidRPr="00961C36" w:rsidRDefault="0045324B" w:rsidP="0045324B">
            <w:pPr>
              <w:ind w:right="19"/>
              <w:jc w:val="center"/>
              <w:rPr>
                <w:sz w:val="24"/>
                <w:szCs w:val="24"/>
              </w:rPr>
            </w:pPr>
            <w:r w:rsidRPr="00961C36">
              <w:rPr>
                <w:sz w:val="24"/>
                <w:szCs w:val="24"/>
              </w:rPr>
              <w:t>1265,5</w:t>
            </w:r>
          </w:p>
        </w:tc>
        <w:tc>
          <w:tcPr>
            <w:tcW w:w="1211" w:type="dxa"/>
          </w:tcPr>
          <w:p w:rsidR="0045324B" w:rsidRPr="00961C36" w:rsidRDefault="0045324B" w:rsidP="0045324B">
            <w:pPr>
              <w:ind w:right="19"/>
              <w:jc w:val="center"/>
              <w:rPr>
                <w:sz w:val="24"/>
                <w:szCs w:val="24"/>
              </w:rPr>
            </w:pPr>
            <w:r w:rsidRPr="00961C36">
              <w:rPr>
                <w:sz w:val="24"/>
                <w:szCs w:val="24"/>
              </w:rPr>
              <w:t>1311,0</w:t>
            </w:r>
          </w:p>
        </w:tc>
        <w:tc>
          <w:tcPr>
            <w:tcW w:w="1199" w:type="dxa"/>
          </w:tcPr>
          <w:p w:rsidR="0045324B" w:rsidRPr="00961C36" w:rsidRDefault="0045324B" w:rsidP="0045324B">
            <w:pPr>
              <w:ind w:right="19"/>
              <w:jc w:val="center"/>
              <w:rPr>
                <w:sz w:val="24"/>
                <w:szCs w:val="24"/>
              </w:rPr>
            </w:pPr>
            <w:r w:rsidRPr="00961C36">
              <w:rPr>
                <w:sz w:val="24"/>
                <w:szCs w:val="24"/>
              </w:rPr>
              <w:t>5201,8</w:t>
            </w:r>
          </w:p>
        </w:tc>
      </w:tr>
      <w:tr w:rsidR="0045324B" w:rsidRPr="00961C36" w:rsidTr="0045324B">
        <w:tc>
          <w:tcPr>
            <w:tcW w:w="1809" w:type="dxa"/>
          </w:tcPr>
          <w:p w:rsidR="0045324B" w:rsidRPr="00961C36" w:rsidRDefault="0045324B" w:rsidP="0045324B">
            <w:pPr>
              <w:ind w:right="19"/>
              <w:jc w:val="both"/>
              <w:rPr>
                <w:sz w:val="24"/>
                <w:szCs w:val="24"/>
              </w:rPr>
            </w:pPr>
            <w:r w:rsidRPr="00961C36">
              <w:rPr>
                <w:sz w:val="24"/>
                <w:szCs w:val="24"/>
              </w:rPr>
              <w:t>Низький</w:t>
            </w:r>
          </w:p>
        </w:tc>
        <w:tc>
          <w:tcPr>
            <w:tcW w:w="1152" w:type="dxa"/>
          </w:tcPr>
          <w:p w:rsidR="0045324B" w:rsidRPr="00961C36" w:rsidRDefault="0045324B" w:rsidP="0045324B">
            <w:pPr>
              <w:ind w:right="19"/>
              <w:jc w:val="center"/>
              <w:rPr>
                <w:sz w:val="24"/>
                <w:szCs w:val="24"/>
              </w:rPr>
            </w:pPr>
            <w:r w:rsidRPr="00961C36">
              <w:rPr>
                <w:sz w:val="24"/>
                <w:szCs w:val="24"/>
              </w:rPr>
              <w:t>-21,1</w:t>
            </w:r>
          </w:p>
        </w:tc>
        <w:tc>
          <w:tcPr>
            <w:tcW w:w="1204" w:type="dxa"/>
          </w:tcPr>
          <w:p w:rsidR="0045324B" w:rsidRPr="00961C36" w:rsidRDefault="0045324B" w:rsidP="0045324B">
            <w:pPr>
              <w:ind w:right="19"/>
              <w:jc w:val="center"/>
              <w:rPr>
                <w:sz w:val="24"/>
                <w:szCs w:val="24"/>
              </w:rPr>
            </w:pPr>
            <w:r w:rsidRPr="00961C36">
              <w:rPr>
                <w:sz w:val="24"/>
                <w:szCs w:val="24"/>
              </w:rPr>
              <w:t>124,8</w:t>
            </w:r>
          </w:p>
        </w:tc>
        <w:tc>
          <w:tcPr>
            <w:tcW w:w="1254" w:type="dxa"/>
          </w:tcPr>
          <w:p w:rsidR="0045324B" w:rsidRPr="00961C36" w:rsidRDefault="0045324B" w:rsidP="0045324B">
            <w:pPr>
              <w:ind w:right="19"/>
              <w:jc w:val="center"/>
              <w:rPr>
                <w:sz w:val="24"/>
                <w:szCs w:val="24"/>
              </w:rPr>
            </w:pPr>
            <w:r w:rsidRPr="00961C36">
              <w:rPr>
                <w:sz w:val="24"/>
                <w:szCs w:val="24"/>
              </w:rPr>
              <w:t>193,3</w:t>
            </w:r>
          </w:p>
        </w:tc>
        <w:tc>
          <w:tcPr>
            <w:tcW w:w="1162" w:type="dxa"/>
          </w:tcPr>
          <w:p w:rsidR="0045324B" w:rsidRPr="00961C36" w:rsidRDefault="0045324B" w:rsidP="0045324B">
            <w:pPr>
              <w:ind w:right="19"/>
              <w:jc w:val="center"/>
              <w:rPr>
                <w:sz w:val="24"/>
                <w:szCs w:val="24"/>
              </w:rPr>
            </w:pPr>
            <w:r w:rsidRPr="00961C36">
              <w:rPr>
                <w:sz w:val="24"/>
                <w:szCs w:val="24"/>
              </w:rPr>
              <w:t>124,0</w:t>
            </w:r>
          </w:p>
        </w:tc>
        <w:tc>
          <w:tcPr>
            <w:tcW w:w="1211" w:type="dxa"/>
          </w:tcPr>
          <w:p w:rsidR="0045324B" w:rsidRPr="00961C36" w:rsidRDefault="0045324B" w:rsidP="0045324B">
            <w:pPr>
              <w:ind w:right="19"/>
              <w:jc w:val="center"/>
              <w:rPr>
                <w:sz w:val="24"/>
                <w:szCs w:val="24"/>
              </w:rPr>
            </w:pPr>
            <w:r w:rsidRPr="00961C36">
              <w:rPr>
                <w:sz w:val="24"/>
                <w:szCs w:val="24"/>
              </w:rPr>
              <w:t>49,8</w:t>
            </w:r>
          </w:p>
        </w:tc>
        <w:tc>
          <w:tcPr>
            <w:tcW w:w="1199" w:type="dxa"/>
          </w:tcPr>
          <w:p w:rsidR="0045324B" w:rsidRPr="00961C36" w:rsidRDefault="0045324B" w:rsidP="0045324B">
            <w:pPr>
              <w:ind w:right="19"/>
              <w:jc w:val="center"/>
              <w:rPr>
                <w:sz w:val="24"/>
                <w:szCs w:val="24"/>
              </w:rPr>
            </w:pPr>
            <w:r w:rsidRPr="00961C36">
              <w:rPr>
                <w:sz w:val="24"/>
                <w:szCs w:val="24"/>
              </w:rPr>
              <w:t>470,8</w:t>
            </w:r>
          </w:p>
        </w:tc>
      </w:tr>
      <w:tr w:rsidR="0045324B" w:rsidRPr="00961C36" w:rsidTr="0045324B">
        <w:tc>
          <w:tcPr>
            <w:tcW w:w="1809" w:type="dxa"/>
          </w:tcPr>
          <w:p w:rsidR="0045324B" w:rsidRPr="00961C36" w:rsidRDefault="0045324B" w:rsidP="0045324B">
            <w:pPr>
              <w:ind w:right="19"/>
              <w:jc w:val="both"/>
              <w:rPr>
                <w:sz w:val="24"/>
                <w:szCs w:val="24"/>
              </w:rPr>
            </w:pPr>
            <w:r w:rsidRPr="00961C36">
              <w:rPr>
                <w:sz w:val="24"/>
                <w:szCs w:val="24"/>
              </w:rPr>
              <w:t>На рівні 2012</w:t>
            </w:r>
          </w:p>
        </w:tc>
        <w:tc>
          <w:tcPr>
            <w:tcW w:w="1152" w:type="dxa"/>
          </w:tcPr>
          <w:p w:rsidR="0045324B" w:rsidRPr="00961C36" w:rsidRDefault="0045324B" w:rsidP="0045324B">
            <w:pPr>
              <w:ind w:right="19"/>
              <w:jc w:val="center"/>
              <w:rPr>
                <w:sz w:val="24"/>
                <w:szCs w:val="24"/>
              </w:rPr>
            </w:pPr>
            <w:r w:rsidRPr="00961C36">
              <w:rPr>
                <w:sz w:val="24"/>
                <w:szCs w:val="24"/>
              </w:rPr>
              <w:t>494,8</w:t>
            </w:r>
          </w:p>
        </w:tc>
        <w:tc>
          <w:tcPr>
            <w:tcW w:w="1204" w:type="dxa"/>
          </w:tcPr>
          <w:p w:rsidR="0045324B" w:rsidRPr="00961C36" w:rsidRDefault="0045324B" w:rsidP="0045324B">
            <w:pPr>
              <w:ind w:right="19"/>
              <w:jc w:val="center"/>
              <w:rPr>
                <w:sz w:val="24"/>
                <w:szCs w:val="24"/>
              </w:rPr>
            </w:pPr>
            <w:r w:rsidRPr="00961C36">
              <w:rPr>
                <w:sz w:val="24"/>
                <w:szCs w:val="24"/>
              </w:rPr>
              <w:t>618,4</w:t>
            </w:r>
          </w:p>
        </w:tc>
        <w:tc>
          <w:tcPr>
            <w:tcW w:w="1254" w:type="dxa"/>
          </w:tcPr>
          <w:p w:rsidR="0045324B" w:rsidRPr="00961C36" w:rsidRDefault="0045324B" w:rsidP="0045324B">
            <w:pPr>
              <w:ind w:right="19"/>
              <w:jc w:val="center"/>
              <w:rPr>
                <w:sz w:val="24"/>
                <w:szCs w:val="24"/>
              </w:rPr>
            </w:pPr>
            <w:r w:rsidRPr="00961C36">
              <w:rPr>
                <w:sz w:val="24"/>
                <w:szCs w:val="24"/>
              </w:rPr>
              <w:t>618,4</w:t>
            </w:r>
          </w:p>
        </w:tc>
        <w:tc>
          <w:tcPr>
            <w:tcW w:w="1162" w:type="dxa"/>
          </w:tcPr>
          <w:p w:rsidR="0045324B" w:rsidRPr="00961C36" w:rsidRDefault="0045324B" w:rsidP="0045324B">
            <w:pPr>
              <w:ind w:right="19"/>
              <w:jc w:val="center"/>
              <w:rPr>
                <w:sz w:val="24"/>
                <w:szCs w:val="24"/>
              </w:rPr>
            </w:pPr>
            <w:r w:rsidRPr="00961C36">
              <w:rPr>
                <w:sz w:val="24"/>
                <w:szCs w:val="24"/>
              </w:rPr>
              <w:t>618,4</w:t>
            </w:r>
          </w:p>
        </w:tc>
        <w:tc>
          <w:tcPr>
            <w:tcW w:w="1211" w:type="dxa"/>
          </w:tcPr>
          <w:p w:rsidR="0045324B" w:rsidRPr="00961C36" w:rsidRDefault="0045324B" w:rsidP="0045324B">
            <w:pPr>
              <w:ind w:right="19"/>
              <w:jc w:val="center"/>
              <w:rPr>
                <w:sz w:val="24"/>
                <w:szCs w:val="24"/>
              </w:rPr>
            </w:pPr>
            <w:r w:rsidRPr="00961C36">
              <w:rPr>
                <w:sz w:val="24"/>
                <w:szCs w:val="24"/>
              </w:rPr>
              <w:t>618,4</w:t>
            </w:r>
          </w:p>
        </w:tc>
        <w:tc>
          <w:tcPr>
            <w:tcW w:w="1199" w:type="dxa"/>
          </w:tcPr>
          <w:p w:rsidR="0045324B" w:rsidRPr="00961C36" w:rsidRDefault="0045324B" w:rsidP="0045324B">
            <w:pPr>
              <w:ind w:right="19"/>
              <w:jc w:val="center"/>
              <w:rPr>
                <w:sz w:val="24"/>
                <w:szCs w:val="24"/>
              </w:rPr>
            </w:pPr>
            <w:r w:rsidRPr="00961C36">
              <w:rPr>
                <w:sz w:val="24"/>
                <w:szCs w:val="24"/>
              </w:rPr>
              <w:t>2968,5</w:t>
            </w:r>
          </w:p>
        </w:tc>
      </w:tr>
    </w:tbl>
    <w:p w:rsidR="0045324B" w:rsidRPr="00961C36" w:rsidRDefault="0045324B" w:rsidP="0045324B">
      <w:pPr>
        <w:shd w:val="clear" w:color="auto" w:fill="FFFFFF"/>
        <w:spacing w:line="360" w:lineRule="auto"/>
        <w:ind w:right="19" w:firstLine="709"/>
        <w:jc w:val="both"/>
        <w:rPr>
          <w:sz w:val="28"/>
          <w:szCs w:val="28"/>
        </w:rPr>
      </w:pPr>
    </w:p>
    <w:p w:rsidR="0045324B" w:rsidRPr="0032401E" w:rsidRDefault="0045324B" w:rsidP="0045324B">
      <w:pPr>
        <w:shd w:val="clear" w:color="auto" w:fill="FFFFFF"/>
        <w:spacing w:line="360" w:lineRule="auto"/>
        <w:ind w:right="19" w:firstLine="709"/>
        <w:jc w:val="both"/>
        <w:rPr>
          <w:sz w:val="28"/>
          <w:szCs w:val="28"/>
        </w:rPr>
      </w:pPr>
      <w:r w:rsidRPr="0032401E">
        <w:rPr>
          <w:sz w:val="28"/>
          <w:szCs w:val="28"/>
        </w:rPr>
        <w:t xml:space="preserve">За </w:t>
      </w:r>
      <w:r w:rsidR="006F2089" w:rsidRPr="0032401E">
        <w:rPr>
          <w:iCs/>
          <w:sz w:val="28"/>
          <w:szCs w:val="28"/>
        </w:rPr>
        <w:t>низького варіанту</w:t>
      </w:r>
      <w:r w:rsidRPr="0032401E">
        <w:rPr>
          <w:iCs/>
          <w:sz w:val="28"/>
          <w:szCs w:val="28"/>
        </w:rPr>
        <w:t xml:space="preserve"> </w:t>
      </w:r>
      <w:r w:rsidRPr="0032401E">
        <w:rPr>
          <w:sz w:val="28"/>
          <w:szCs w:val="28"/>
        </w:rPr>
        <w:t>в першій половині прогнозного періоду слід очікувати сплеску вибуття до країн Європи та Америки за рахунок збільшення інтенсивності виїзду висококваліфікованих спеціалістів та посилення тенденцій переходу тимча</w:t>
      </w:r>
      <w:r w:rsidRPr="0032401E">
        <w:rPr>
          <w:sz w:val="28"/>
          <w:szCs w:val="28"/>
        </w:rPr>
        <w:softHyphen/>
        <w:t xml:space="preserve">сової трудової міграції у незворотну форму. В другій половині прогнозного періоду матимуть місце значні міграційні втрати в обміні населення з Росією – значна частина українських громадян, що мають російське коріння, або тривалий час працювали в Росії, прагнутиме переселитися до цієї країни. Імміграція з афро-азіатських країн </w:t>
      </w:r>
      <w:r w:rsidRPr="0032401E">
        <w:rPr>
          <w:sz w:val="28"/>
          <w:szCs w:val="28"/>
        </w:rPr>
        <w:lastRenderedPageBreak/>
        <w:t>однаково матиме місце, але рівень закріплення іммігрантів в Україні буде порів</w:t>
      </w:r>
      <w:r w:rsidRPr="0032401E">
        <w:rPr>
          <w:sz w:val="28"/>
          <w:szCs w:val="28"/>
        </w:rPr>
        <w:softHyphen/>
        <w:t xml:space="preserve">няно невисоким – до чверті прибулих повертатимуться до країн походження або переїздитимуть до Західних країн. Сальдо міграцій буде від’ємним протягом другої половини другого десятиліття </w:t>
      </w:r>
      <w:r w:rsidRPr="0032401E">
        <w:rPr>
          <w:sz w:val="28"/>
          <w:szCs w:val="28"/>
          <w:lang w:val="en-US"/>
        </w:rPr>
        <w:t>XXI</w:t>
      </w:r>
      <w:r w:rsidRPr="0032401E">
        <w:rPr>
          <w:sz w:val="28"/>
          <w:szCs w:val="28"/>
        </w:rPr>
        <w:t xml:space="preserve"> ст., у 2025-2045 </w:t>
      </w:r>
      <w:proofErr w:type="spellStart"/>
      <w:r w:rsidRPr="0032401E">
        <w:rPr>
          <w:sz w:val="28"/>
          <w:szCs w:val="28"/>
          <w:lang w:val="en-US"/>
        </w:rPr>
        <w:t>pp</w:t>
      </w:r>
      <w:proofErr w:type="spellEnd"/>
      <w:r w:rsidRPr="0032401E">
        <w:rPr>
          <w:sz w:val="28"/>
          <w:szCs w:val="28"/>
        </w:rPr>
        <w:t>. спостерігатиметься додатній міграційний баланс у зв'язку зі спаданням сплеску еміграції на Захід і формуванням потоку прибуття зі Сходу. В останні 15 років прогнозного періоду міграційний баланс поступово наближатиметься до нульового.</w:t>
      </w:r>
    </w:p>
    <w:p w:rsidR="0045324B" w:rsidRPr="00961C36" w:rsidRDefault="0045324B" w:rsidP="0045324B">
      <w:pPr>
        <w:shd w:val="clear" w:color="auto" w:fill="FFFFFF"/>
        <w:spacing w:line="360" w:lineRule="auto"/>
        <w:ind w:right="19" w:firstLine="709"/>
        <w:jc w:val="both"/>
        <w:rPr>
          <w:sz w:val="28"/>
          <w:szCs w:val="28"/>
        </w:rPr>
      </w:pPr>
      <w:r w:rsidRPr="00961C36">
        <w:rPr>
          <w:spacing w:val="-8"/>
          <w:sz w:val="28"/>
          <w:szCs w:val="28"/>
        </w:rPr>
        <w:t xml:space="preserve">Обчислення, згідно з представленими гіпотезами, показують, </w:t>
      </w:r>
      <w:r w:rsidRPr="00961C36">
        <w:rPr>
          <w:spacing w:val="-1"/>
          <w:sz w:val="28"/>
          <w:szCs w:val="28"/>
        </w:rPr>
        <w:t xml:space="preserve">що найбільш вірогідним є подальший убуток людності в Україні до 37,1 млн. осіб на початок 2060 р. Незначне зростання - до 46,7 млн. може реалізуватися </w:t>
      </w:r>
      <w:r w:rsidRPr="00961C36">
        <w:rPr>
          <w:spacing w:val="-3"/>
          <w:sz w:val="28"/>
          <w:szCs w:val="28"/>
        </w:rPr>
        <w:t xml:space="preserve">у випадку збігу найкращих гіпотез по всіх основних компонентах: народжуваності, </w:t>
      </w:r>
      <w:r w:rsidRPr="00961C36">
        <w:rPr>
          <w:spacing w:val="-2"/>
          <w:sz w:val="28"/>
          <w:szCs w:val="28"/>
        </w:rPr>
        <w:t xml:space="preserve">смертності та міграції. Нижня межа вбачається на рівні 28,3 мільйона осіб. А якби </w:t>
      </w:r>
      <w:r w:rsidRPr="00961C36">
        <w:rPr>
          <w:spacing w:val="-3"/>
          <w:sz w:val="28"/>
          <w:szCs w:val="28"/>
        </w:rPr>
        <w:t xml:space="preserve">усі параметри природного та міграційного руху зберігалися впродовж прогнозного </w:t>
      </w:r>
      <w:r w:rsidRPr="00961C36">
        <w:rPr>
          <w:spacing w:val="-5"/>
          <w:sz w:val="28"/>
          <w:szCs w:val="28"/>
        </w:rPr>
        <w:t xml:space="preserve">періоду нарівні 2012 р., то чисельність мешканців України на початок 2060 р. досягла </w:t>
      </w:r>
      <w:r w:rsidRPr="00961C36">
        <w:rPr>
          <w:sz w:val="28"/>
          <w:szCs w:val="28"/>
        </w:rPr>
        <w:t>б 32,4 мільйона (табл. 3.4).</w:t>
      </w:r>
    </w:p>
    <w:p w:rsidR="0045324B" w:rsidRPr="00961C36" w:rsidRDefault="0045324B" w:rsidP="0045324B">
      <w:pPr>
        <w:spacing w:line="360" w:lineRule="auto"/>
        <w:ind w:right="19" w:firstLine="709"/>
        <w:jc w:val="right"/>
        <w:rPr>
          <w:sz w:val="28"/>
          <w:szCs w:val="28"/>
        </w:rPr>
      </w:pPr>
      <w:r w:rsidRPr="00961C36">
        <w:rPr>
          <w:sz w:val="28"/>
          <w:szCs w:val="28"/>
        </w:rPr>
        <w:t>Таблиця 3.4</w:t>
      </w:r>
    </w:p>
    <w:p w:rsidR="0045324B" w:rsidRPr="00961C36" w:rsidRDefault="0045324B" w:rsidP="0045324B">
      <w:pPr>
        <w:spacing w:line="360" w:lineRule="auto"/>
        <w:ind w:right="19" w:firstLine="709"/>
        <w:jc w:val="both"/>
        <w:rPr>
          <w:sz w:val="28"/>
          <w:szCs w:val="28"/>
        </w:rPr>
      </w:pPr>
      <w:r w:rsidRPr="00961C36">
        <w:rPr>
          <w:sz w:val="28"/>
          <w:szCs w:val="28"/>
        </w:rPr>
        <w:t>Прогноз чисельності населення України а варіантами, тис. осіб на початок відповідного року [</w:t>
      </w:r>
      <w:r w:rsidR="006F2089">
        <w:rPr>
          <w:sz w:val="28"/>
          <w:szCs w:val="28"/>
        </w:rPr>
        <w:fldChar w:fldCharType="begin"/>
      </w:r>
      <w:r w:rsidR="006F2089">
        <w:rPr>
          <w:sz w:val="28"/>
          <w:szCs w:val="28"/>
        </w:rPr>
        <w:instrText xml:space="preserve"> REF _Ref473533551 \r \h </w:instrText>
      </w:r>
      <w:r w:rsidR="006F2089">
        <w:rPr>
          <w:sz w:val="28"/>
          <w:szCs w:val="28"/>
        </w:rPr>
      </w:r>
      <w:r w:rsidR="006F2089">
        <w:rPr>
          <w:sz w:val="28"/>
          <w:szCs w:val="28"/>
        </w:rPr>
        <w:fldChar w:fldCharType="separate"/>
      </w:r>
      <w:r w:rsidR="00561F33">
        <w:rPr>
          <w:sz w:val="28"/>
          <w:szCs w:val="28"/>
        </w:rPr>
        <w:t>56</w:t>
      </w:r>
      <w:r w:rsidR="006F2089">
        <w:rPr>
          <w:sz w:val="28"/>
          <w:szCs w:val="28"/>
        </w:rPr>
        <w:fldChar w:fldCharType="end"/>
      </w:r>
      <w:r w:rsidRPr="00961C36">
        <w:rPr>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151"/>
        <w:gridCol w:w="1202"/>
        <w:gridCol w:w="1252"/>
        <w:gridCol w:w="1161"/>
        <w:gridCol w:w="1211"/>
        <w:gridCol w:w="1128"/>
      </w:tblGrid>
      <w:tr w:rsidR="0045324B" w:rsidRPr="00961C36" w:rsidTr="0045324B">
        <w:trPr>
          <w:jc w:val="center"/>
        </w:trPr>
        <w:tc>
          <w:tcPr>
            <w:tcW w:w="1951" w:type="dxa"/>
          </w:tcPr>
          <w:p w:rsidR="0045324B" w:rsidRPr="00961C36" w:rsidRDefault="0045324B" w:rsidP="0045324B">
            <w:pPr>
              <w:ind w:right="19"/>
              <w:jc w:val="both"/>
              <w:rPr>
                <w:sz w:val="24"/>
                <w:szCs w:val="24"/>
              </w:rPr>
            </w:pPr>
            <w:r w:rsidRPr="00961C36">
              <w:rPr>
                <w:sz w:val="24"/>
                <w:szCs w:val="24"/>
              </w:rPr>
              <w:t>Варіант</w:t>
            </w:r>
          </w:p>
        </w:tc>
        <w:tc>
          <w:tcPr>
            <w:tcW w:w="1151" w:type="dxa"/>
          </w:tcPr>
          <w:p w:rsidR="0045324B" w:rsidRPr="00961C36" w:rsidRDefault="0045324B" w:rsidP="0045324B">
            <w:pPr>
              <w:ind w:right="19"/>
              <w:jc w:val="center"/>
              <w:rPr>
                <w:sz w:val="24"/>
                <w:szCs w:val="24"/>
              </w:rPr>
            </w:pPr>
            <w:r w:rsidRPr="00961C36">
              <w:rPr>
                <w:sz w:val="24"/>
                <w:szCs w:val="24"/>
              </w:rPr>
              <w:t>2020</w:t>
            </w:r>
          </w:p>
        </w:tc>
        <w:tc>
          <w:tcPr>
            <w:tcW w:w="1202" w:type="dxa"/>
          </w:tcPr>
          <w:p w:rsidR="0045324B" w:rsidRPr="00961C36" w:rsidRDefault="0045324B" w:rsidP="0045324B">
            <w:pPr>
              <w:ind w:right="19"/>
              <w:jc w:val="center"/>
              <w:rPr>
                <w:sz w:val="24"/>
                <w:szCs w:val="24"/>
              </w:rPr>
            </w:pPr>
            <w:r w:rsidRPr="00961C36">
              <w:rPr>
                <w:sz w:val="24"/>
                <w:szCs w:val="24"/>
              </w:rPr>
              <w:t>2025</w:t>
            </w:r>
          </w:p>
        </w:tc>
        <w:tc>
          <w:tcPr>
            <w:tcW w:w="1252" w:type="dxa"/>
          </w:tcPr>
          <w:p w:rsidR="0045324B" w:rsidRPr="00961C36" w:rsidRDefault="0045324B" w:rsidP="0045324B">
            <w:pPr>
              <w:ind w:right="19"/>
              <w:jc w:val="center"/>
              <w:rPr>
                <w:sz w:val="24"/>
                <w:szCs w:val="24"/>
              </w:rPr>
            </w:pPr>
            <w:r w:rsidRPr="00961C36">
              <w:rPr>
                <w:sz w:val="24"/>
                <w:szCs w:val="24"/>
              </w:rPr>
              <w:t>2030</w:t>
            </w:r>
          </w:p>
        </w:tc>
        <w:tc>
          <w:tcPr>
            <w:tcW w:w="1161" w:type="dxa"/>
          </w:tcPr>
          <w:p w:rsidR="0045324B" w:rsidRPr="00961C36" w:rsidRDefault="0045324B" w:rsidP="0045324B">
            <w:pPr>
              <w:ind w:right="19"/>
              <w:jc w:val="center"/>
              <w:rPr>
                <w:sz w:val="24"/>
                <w:szCs w:val="24"/>
              </w:rPr>
            </w:pPr>
            <w:r w:rsidRPr="00961C36">
              <w:rPr>
                <w:sz w:val="24"/>
                <w:szCs w:val="24"/>
              </w:rPr>
              <w:t>2040</w:t>
            </w:r>
          </w:p>
        </w:tc>
        <w:tc>
          <w:tcPr>
            <w:tcW w:w="1211" w:type="dxa"/>
          </w:tcPr>
          <w:p w:rsidR="0045324B" w:rsidRPr="00961C36" w:rsidRDefault="0045324B" w:rsidP="0045324B">
            <w:pPr>
              <w:ind w:right="19"/>
              <w:jc w:val="center"/>
              <w:rPr>
                <w:sz w:val="24"/>
                <w:szCs w:val="24"/>
              </w:rPr>
            </w:pPr>
            <w:r w:rsidRPr="00961C36">
              <w:rPr>
                <w:sz w:val="24"/>
                <w:szCs w:val="24"/>
              </w:rPr>
              <w:t>2050</w:t>
            </w:r>
          </w:p>
        </w:tc>
        <w:tc>
          <w:tcPr>
            <w:tcW w:w="1128" w:type="dxa"/>
          </w:tcPr>
          <w:p w:rsidR="0045324B" w:rsidRPr="00961C36" w:rsidRDefault="0045324B" w:rsidP="0045324B">
            <w:pPr>
              <w:ind w:right="19"/>
              <w:jc w:val="center"/>
              <w:rPr>
                <w:sz w:val="24"/>
                <w:szCs w:val="24"/>
              </w:rPr>
            </w:pPr>
            <w:r w:rsidRPr="00961C36">
              <w:rPr>
                <w:sz w:val="24"/>
                <w:szCs w:val="24"/>
              </w:rPr>
              <w:t>2060</w:t>
            </w:r>
          </w:p>
        </w:tc>
      </w:tr>
      <w:tr w:rsidR="0045324B" w:rsidRPr="00961C36" w:rsidTr="0045324B">
        <w:trPr>
          <w:jc w:val="center"/>
        </w:trPr>
        <w:tc>
          <w:tcPr>
            <w:tcW w:w="1951" w:type="dxa"/>
          </w:tcPr>
          <w:p w:rsidR="0045324B" w:rsidRPr="00961C36" w:rsidRDefault="0045324B" w:rsidP="0045324B">
            <w:pPr>
              <w:ind w:right="19"/>
              <w:rPr>
                <w:sz w:val="24"/>
                <w:szCs w:val="24"/>
              </w:rPr>
            </w:pPr>
            <w:r w:rsidRPr="00961C36">
              <w:rPr>
                <w:sz w:val="24"/>
                <w:szCs w:val="24"/>
              </w:rPr>
              <w:t>Середній</w:t>
            </w:r>
          </w:p>
        </w:tc>
        <w:tc>
          <w:tcPr>
            <w:tcW w:w="1151" w:type="dxa"/>
          </w:tcPr>
          <w:p w:rsidR="0045324B" w:rsidRPr="00961C36" w:rsidRDefault="0045324B" w:rsidP="0045324B">
            <w:pPr>
              <w:ind w:right="19"/>
              <w:jc w:val="center"/>
              <w:rPr>
                <w:sz w:val="24"/>
                <w:szCs w:val="24"/>
              </w:rPr>
            </w:pPr>
            <w:r w:rsidRPr="00961C36">
              <w:rPr>
                <w:sz w:val="24"/>
                <w:szCs w:val="24"/>
              </w:rPr>
              <w:t>44641,7</w:t>
            </w:r>
          </w:p>
        </w:tc>
        <w:tc>
          <w:tcPr>
            <w:tcW w:w="1202" w:type="dxa"/>
          </w:tcPr>
          <w:p w:rsidR="0045324B" w:rsidRPr="00961C36" w:rsidRDefault="0045324B" w:rsidP="0045324B">
            <w:pPr>
              <w:ind w:right="19"/>
              <w:jc w:val="center"/>
              <w:rPr>
                <w:sz w:val="24"/>
                <w:szCs w:val="24"/>
              </w:rPr>
            </w:pPr>
            <w:r w:rsidRPr="00961C36">
              <w:rPr>
                <w:sz w:val="24"/>
                <w:szCs w:val="24"/>
              </w:rPr>
              <w:t>44002,7</w:t>
            </w:r>
          </w:p>
        </w:tc>
        <w:tc>
          <w:tcPr>
            <w:tcW w:w="1252" w:type="dxa"/>
          </w:tcPr>
          <w:p w:rsidR="0045324B" w:rsidRPr="00961C36" w:rsidRDefault="0045324B" w:rsidP="0045324B">
            <w:pPr>
              <w:ind w:right="19"/>
              <w:jc w:val="center"/>
              <w:rPr>
                <w:sz w:val="24"/>
                <w:szCs w:val="24"/>
              </w:rPr>
            </w:pPr>
            <w:r w:rsidRPr="00961C36">
              <w:rPr>
                <w:sz w:val="24"/>
                <w:szCs w:val="24"/>
              </w:rPr>
              <w:t>43152,3</w:t>
            </w:r>
          </w:p>
        </w:tc>
        <w:tc>
          <w:tcPr>
            <w:tcW w:w="1161" w:type="dxa"/>
          </w:tcPr>
          <w:p w:rsidR="0045324B" w:rsidRPr="00961C36" w:rsidRDefault="0045324B" w:rsidP="0045324B">
            <w:pPr>
              <w:ind w:right="19"/>
              <w:jc w:val="center"/>
              <w:rPr>
                <w:sz w:val="24"/>
                <w:szCs w:val="24"/>
              </w:rPr>
            </w:pPr>
            <w:r w:rsidRPr="00961C36">
              <w:rPr>
                <w:sz w:val="24"/>
                <w:szCs w:val="24"/>
              </w:rPr>
              <w:t>41209,4</w:t>
            </w:r>
          </w:p>
        </w:tc>
        <w:tc>
          <w:tcPr>
            <w:tcW w:w="1211" w:type="dxa"/>
          </w:tcPr>
          <w:p w:rsidR="0045324B" w:rsidRPr="00961C36" w:rsidRDefault="0045324B" w:rsidP="0045324B">
            <w:pPr>
              <w:ind w:right="19"/>
              <w:jc w:val="center"/>
              <w:rPr>
                <w:sz w:val="24"/>
                <w:szCs w:val="24"/>
              </w:rPr>
            </w:pPr>
            <w:r w:rsidRPr="00961C36">
              <w:rPr>
                <w:sz w:val="24"/>
                <w:szCs w:val="24"/>
              </w:rPr>
              <w:t>39357,1</w:t>
            </w:r>
          </w:p>
        </w:tc>
        <w:tc>
          <w:tcPr>
            <w:tcW w:w="1128" w:type="dxa"/>
          </w:tcPr>
          <w:p w:rsidR="0045324B" w:rsidRPr="00961C36" w:rsidRDefault="0045324B" w:rsidP="0045324B">
            <w:pPr>
              <w:ind w:right="19"/>
              <w:jc w:val="center"/>
              <w:rPr>
                <w:sz w:val="24"/>
                <w:szCs w:val="24"/>
              </w:rPr>
            </w:pPr>
            <w:r w:rsidRPr="00961C36">
              <w:rPr>
                <w:sz w:val="24"/>
                <w:szCs w:val="24"/>
              </w:rPr>
              <w:t>37120,3</w:t>
            </w:r>
          </w:p>
        </w:tc>
      </w:tr>
      <w:tr w:rsidR="0045324B" w:rsidRPr="00961C36" w:rsidTr="0045324B">
        <w:trPr>
          <w:jc w:val="center"/>
        </w:trPr>
        <w:tc>
          <w:tcPr>
            <w:tcW w:w="1951" w:type="dxa"/>
          </w:tcPr>
          <w:p w:rsidR="0045324B" w:rsidRPr="00961C36" w:rsidRDefault="0045324B" w:rsidP="0045324B">
            <w:pPr>
              <w:ind w:right="19"/>
              <w:rPr>
                <w:sz w:val="24"/>
                <w:szCs w:val="24"/>
              </w:rPr>
            </w:pPr>
            <w:r w:rsidRPr="00961C36">
              <w:rPr>
                <w:sz w:val="24"/>
                <w:szCs w:val="24"/>
              </w:rPr>
              <w:t>Високий</w:t>
            </w:r>
          </w:p>
        </w:tc>
        <w:tc>
          <w:tcPr>
            <w:tcW w:w="1151" w:type="dxa"/>
          </w:tcPr>
          <w:p w:rsidR="0045324B" w:rsidRPr="00961C36" w:rsidRDefault="0045324B" w:rsidP="0045324B">
            <w:pPr>
              <w:ind w:right="19"/>
              <w:jc w:val="center"/>
              <w:rPr>
                <w:sz w:val="24"/>
                <w:szCs w:val="24"/>
              </w:rPr>
            </w:pPr>
            <w:r w:rsidRPr="00961C36">
              <w:rPr>
                <w:sz w:val="24"/>
                <w:szCs w:val="24"/>
              </w:rPr>
              <w:t>45417,9</w:t>
            </w:r>
          </w:p>
        </w:tc>
        <w:tc>
          <w:tcPr>
            <w:tcW w:w="1202" w:type="dxa"/>
          </w:tcPr>
          <w:p w:rsidR="0045324B" w:rsidRPr="00961C36" w:rsidRDefault="0045324B" w:rsidP="0045324B">
            <w:pPr>
              <w:ind w:right="19"/>
              <w:jc w:val="center"/>
              <w:rPr>
                <w:sz w:val="24"/>
                <w:szCs w:val="24"/>
              </w:rPr>
            </w:pPr>
            <w:r w:rsidRPr="00961C36">
              <w:rPr>
                <w:sz w:val="24"/>
                <w:szCs w:val="24"/>
              </w:rPr>
              <w:t>45629,4</w:t>
            </w:r>
          </w:p>
        </w:tc>
        <w:tc>
          <w:tcPr>
            <w:tcW w:w="1252" w:type="dxa"/>
          </w:tcPr>
          <w:p w:rsidR="0045324B" w:rsidRPr="00961C36" w:rsidRDefault="0045324B" w:rsidP="0045324B">
            <w:pPr>
              <w:ind w:right="19"/>
              <w:jc w:val="center"/>
              <w:rPr>
                <w:sz w:val="24"/>
                <w:szCs w:val="24"/>
              </w:rPr>
            </w:pPr>
            <w:r w:rsidRPr="00961C36">
              <w:rPr>
                <w:sz w:val="24"/>
                <w:szCs w:val="24"/>
              </w:rPr>
              <w:t>45710,3</w:t>
            </w:r>
          </w:p>
        </w:tc>
        <w:tc>
          <w:tcPr>
            <w:tcW w:w="1161" w:type="dxa"/>
          </w:tcPr>
          <w:p w:rsidR="0045324B" w:rsidRPr="00961C36" w:rsidRDefault="0045324B" w:rsidP="0045324B">
            <w:pPr>
              <w:ind w:right="19"/>
              <w:jc w:val="center"/>
              <w:rPr>
                <w:sz w:val="24"/>
                <w:szCs w:val="24"/>
              </w:rPr>
            </w:pPr>
            <w:r w:rsidRPr="00961C36">
              <w:rPr>
                <w:sz w:val="24"/>
                <w:szCs w:val="24"/>
              </w:rPr>
              <w:t>45859,9</w:t>
            </w:r>
          </w:p>
        </w:tc>
        <w:tc>
          <w:tcPr>
            <w:tcW w:w="1211" w:type="dxa"/>
          </w:tcPr>
          <w:p w:rsidR="0045324B" w:rsidRPr="00961C36" w:rsidRDefault="0045324B" w:rsidP="0045324B">
            <w:pPr>
              <w:ind w:right="19"/>
              <w:jc w:val="center"/>
              <w:rPr>
                <w:sz w:val="24"/>
                <w:szCs w:val="24"/>
              </w:rPr>
            </w:pPr>
            <w:r w:rsidRPr="00961C36">
              <w:rPr>
                <w:sz w:val="24"/>
                <w:szCs w:val="24"/>
              </w:rPr>
              <w:t>46432,5</w:t>
            </w:r>
          </w:p>
        </w:tc>
        <w:tc>
          <w:tcPr>
            <w:tcW w:w="1128" w:type="dxa"/>
          </w:tcPr>
          <w:p w:rsidR="0045324B" w:rsidRPr="00961C36" w:rsidRDefault="0045324B" w:rsidP="0045324B">
            <w:pPr>
              <w:ind w:right="19"/>
              <w:jc w:val="center"/>
              <w:rPr>
                <w:sz w:val="24"/>
                <w:szCs w:val="24"/>
              </w:rPr>
            </w:pPr>
            <w:r w:rsidRPr="00961C36">
              <w:rPr>
                <w:sz w:val="24"/>
                <w:szCs w:val="24"/>
              </w:rPr>
              <w:t>46697,2</w:t>
            </w:r>
          </w:p>
        </w:tc>
      </w:tr>
      <w:tr w:rsidR="0045324B" w:rsidRPr="00961C36" w:rsidTr="0045324B">
        <w:trPr>
          <w:jc w:val="center"/>
        </w:trPr>
        <w:tc>
          <w:tcPr>
            <w:tcW w:w="1951" w:type="dxa"/>
          </w:tcPr>
          <w:p w:rsidR="0045324B" w:rsidRPr="00961C36" w:rsidRDefault="0045324B" w:rsidP="0045324B">
            <w:pPr>
              <w:ind w:right="19"/>
              <w:rPr>
                <w:sz w:val="24"/>
                <w:szCs w:val="24"/>
              </w:rPr>
            </w:pPr>
            <w:r w:rsidRPr="00961C36">
              <w:rPr>
                <w:sz w:val="24"/>
                <w:szCs w:val="24"/>
              </w:rPr>
              <w:t>Низький</w:t>
            </w:r>
          </w:p>
        </w:tc>
        <w:tc>
          <w:tcPr>
            <w:tcW w:w="1151" w:type="dxa"/>
          </w:tcPr>
          <w:p w:rsidR="0045324B" w:rsidRPr="00961C36" w:rsidRDefault="0045324B" w:rsidP="0045324B">
            <w:pPr>
              <w:ind w:right="19"/>
              <w:jc w:val="center"/>
              <w:rPr>
                <w:sz w:val="24"/>
                <w:szCs w:val="24"/>
              </w:rPr>
            </w:pPr>
            <w:r w:rsidRPr="00961C36">
              <w:rPr>
                <w:sz w:val="24"/>
                <w:szCs w:val="24"/>
              </w:rPr>
              <w:t>43582,5</w:t>
            </w:r>
          </w:p>
        </w:tc>
        <w:tc>
          <w:tcPr>
            <w:tcW w:w="1202" w:type="dxa"/>
          </w:tcPr>
          <w:p w:rsidR="0045324B" w:rsidRPr="00961C36" w:rsidRDefault="0045324B" w:rsidP="0045324B">
            <w:pPr>
              <w:ind w:right="19"/>
              <w:jc w:val="center"/>
              <w:rPr>
                <w:sz w:val="24"/>
                <w:szCs w:val="24"/>
              </w:rPr>
            </w:pPr>
            <w:r w:rsidRPr="00961C36">
              <w:rPr>
                <w:sz w:val="24"/>
                <w:szCs w:val="24"/>
              </w:rPr>
              <w:t>41829,2</w:t>
            </w:r>
          </w:p>
        </w:tc>
        <w:tc>
          <w:tcPr>
            <w:tcW w:w="1252" w:type="dxa"/>
          </w:tcPr>
          <w:p w:rsidR="0045324B" w:rsidRPr="00961C36" w:rsidRDefault="0045324B" w:rsidP="0045324B">
            <w:pPr>
              <w:ind w:right="19"/>
              <w:jc w:val="center"/>
              <w:rPr>
                <w:sz w:val="24"/>
                <w:szCs w:val="24"/>
              </w:rPr>
            </w:pPr>
            <w:r w:rsidRPr="00961C36">
              <w:rPr>
                <w:sz w:val="24"/>
                <w:szCs w:val="24"/>
              </w:rPr>
              <w:t>39936,9</w:t>
            </w:r>
          </w:p>
        </w:tc>
        <w:tc>
          <w:tcPr>
            <w:tcW w:w="1161" w:type="dxa"/>
          </w:tcPr>
          <w:p w:rsidR="0045324B" w:rsidRPr="00961C36" w:rsidRDefault="0045324B" w:rsidP="0045324B">
            <w:pPr>
              <w:ind w:right="19"/>
              <w:jc w:val="center"/>
              <w:rPr>
                <w:sz w:val="24"/>
                <w:szCs w:val="24"/>
              </w:rPr>
            </w:pPr>
            <w:r w:rsidRPr="00961C36">
              <w:rPr>
                <w:sz w:val="24"/>
                <w:szCs w:val="24"/>
              </w:rPr>
              <w:t>36006,2</w:t>
            </w:r>
          </w:p>
        </w:tc>
        <w:tc>
          <w:tcPr>
            <w:tcW w:w="1211" w:type="dxa"/>
          </w:tcPr>
          <w:p w:rsidR="0045324B" w:rsidRPr="00961C36" w:rsidRDefault="0045324B" w:rsidP="0045324B">
            <w:pPr>
              <w:ind w:right="19"/>
              <w:jc w:val="center"/>
              <w:rPr>
                <w:sz w:val="24"/>
                <w:szCs w:val="24"/>
              </w:rPr>
            </w:pPr>
            <w:r w:rsidRPr="00961C36">
              <w:rPr>
                <w:sz w:val="24"/>
                <w:szCs w:val="24"/>
              </w:rPr>
              <w:t>32240,5</w:t>
            </w:r>
          </w:p>
        </w:tc>
        <w:tc>
          <w:tcPr>
            <w:tcW w:w="1128" w:type="dxa"/>
          </w:tcPr>
          <w:p w:rsidR="0045324B" w:rsidRPr="00961C36" w:rsidRDefault="0045324B" w:rsidP="0045324B">
            <w:pPr>
              <w:ind w:right="19"/>
              <w:jc w:val="center"/>
              <w:rPr>
                <w:sz w:val="24"/>
                <w:szCs w:val="24"/>
              </w:rPr>
            </w:pPr>
            <w:r w:rsidRPr="00961C36">
              <w:rPr>
                <w:sz w:val="24"/>
                <w:szCs w:val="24"/>
              </w:rPr>
              <w:t>28298,1</w:t>
            </w:r>
          </w:p>
        </w:tc>
      </w:tr>
      <w:tr w:rsidR="0045324B" w:rsidRPr="00961C36" w:rsidTr="0045324B">
        <w:trPr>
          <w:jc w:val="center"/>
        </w:trPr>
        <w:tc>
          <w:tcPr>
            <w:tcW w:w="1951" w:type="dxa"/>
          </w:tcPr>
          <w:p w:rsidR="0045324B" w:rsidRPr="00961C36" w:rsidRDefault="0045324B" w:rsidP="0045324B">
            <w:pPr>
              <w:ind w:right="19"/>
              <w:rPr>
                <w:sz w:val="24"/>
                <w:szCs w:val="24"/>
              </w:rPr>
            </w:pPr>
            <w:r w:rsidRPr="00961C36">
              <w:rPr>
                <w:sz w:val="24"/>
                <w:szCs w:val="24"/>
              </w:rPr>
              <w:t>На рівні 2012 року</w:t>
            </w:r>
          </w:p>
        </w:tc>
        <w:tc>
          <w:tcPr>
            <w:tcW w:w="1151" w:type="dxa"/>
          </w:tcPr>
          <w:p w:rsidR="0045324B" w:rsidRPr="00961C36" w:rsidRDefault="0045324B" w:rsidP="0045324B">
            <w:pPr>
              <w:ind w:right="19"/>
              <w:jc w:val="center"/>
              <w:rPr>
                <w:sz w:val="24"/>
                <w:szCs w:val="24"/>
              </w:rPr>
            </w:pPr>
            <w:r w:rsidRPr="00961C36">
              <w:rPr>
                <w:sz w:val="24"/>
                <w:szCs w:val="24"/>
              </w:rPr>
              <w:t>44349,8</w:t>
            </w:r>
          </w:p>
        </w:tc>
        <w:tc>
          <w:tcPr>
            <w:tcW w:w="1202" w:type="dxa"/>
          </w:tcPr>
          <w:p w:rsidR="0045324B" w:rsidRPr="00961C36" w:rsidRDefault="0045324B" w:rsidP="0045324B">
            <w:pPr>
              <w:ind w:right="19"/>
              <w:jc w:val="center"/>
              <w:rPr>
                <w:sz w:val="24"/>
                <w:szCs w:val="24"/>
              </w:rPr>
            </w:pPr>
            <w:r w:rsidRPr="00961C36">
              <w:rPr>
                <w:sz w:val="24"/>
                <w:szCs w:val="24"/>
              </w:rPr>
              <w:t>43141,6</w:t>
            </w:r>
          </w:p>
        </w:tc>
        <w:tc>
          <w:tcPr>
            <w:tcW w:w="1252" w:type="dxa"/>
          </w:tcPr>
          <w:p w:rsidR="0045324B" w:rsidRPr="00961C36" w:rsidRDefault="0045324B" w:rsidP="0045324B">
            <w:pPr>
              <w:ind w:right="19"/>
              <w:jc w:val="center"/>
              <w:rPr>
                <w:sz w:val="24"/>
                <w:szCs w:val="24"/>
              </w:rPr>
            </w:pPr>
            <w:r w:rsidRPr="00961C36">
              <w:rPr>
                <w:sz w:val="24"/>
                <w:szCs w:val="24"/>
              </w:rPr>
              <w:t>41722,8</w:t>
            </w:r>
          </w:p>
        </w:tc>
        <w:tc>
          <w:tcPr>
            <w:tcW w:w="1161" w:type="dxa"/>
          </w:tcPr>
          <w:p w:rsidR="0045324B" w:rsidRPr="00961C36" w:rsidRDefault="0045324B" w:rsidP="0045324B">
            <w:pPr>
              <w:ind w:right="19"/>
              <w:jc w:val="center"/>
              <w:rPr>
                <w:sz w:val="24"/>
                <w:szCs w:val="24"/>
              </w:rPr>
            </w:pPr>
            <w:r w:rsidRPr="00961C36">
              <w:rPr>
                <w:sz w:val="24"/>
                <w:szCs w:val="24"/>
              </w:rPr>
              <w:t>38804,7</w:t>
            </w:r>
          </w:p>
        </w:tc>
        <w:tc>
          <w:tcPr>
            <w:tcW w:w="1211" w:type="dxa"/>
          </w:tcPr>
          <w:p w:rsidR="0045324B" w:rsidRPr="00961C36" w:rsidRDefault="0045324B" w:rsidP="0045324B">
            <w:pPr>
              <w:ind w:right="19"/>
              <w:jc w:val="center"/>
              <w:rPr>
                <w:sz w:val="24"/>
                <w:szCs w:val="24"/>
              </w:rPr>
            </w:pPr>
            <w:r w:rsidRPr="00961C36">
              <w:rPr>
                <w:sz w:val="24"/>
                <w:szCs w:val="24"/>
              </w:rPr>
              <w:t>35693,0</w:t>
            </w:r>
          </w:p>
        </w:tc>
        <w:tc>
          <w:tcPr>
            <w:tcW w:w="1128" w:type="dxa"/>
          </w:tcPr>
          <w:p w:rsidR="0045324B" w:rsidRPr="00961C36" w:rsidRDefault="0045324B" w:rsidP="0045324B">
            <w:pPr>
              <w:ind w:right="19"/>
              <w:jc w:val="center"/>
              <w:rPr>
                <w:sz w:val="24"/>
                <w:szCs w:val="24"/>
              </w:rPr>
            </w:pPr>
            <w:r w:rsidRPr="00961C36">
              <w:rPr>
                <w:sz w:val="24"/>
                <w:szCs w:val="24"/>
              </w:rPr>
              <w:t>32430,6</w:t>
            </w:r>
          </w:p>
        </w:tc>
      </w:tr>
      <w:tr w:rsidR="0045324B" w:rsidRPr="00961C36" w:rsidTr="0045324B">
        <w:trPr>
          <w:jc w:val="center"/>
        </w:trPr>
        <w:tc>
          <w:tcPr>
            <w:tcW w:w="1951" w:type="dxa"/>
          </w:tcPr>
          <w:p w:rsidR="0045324B" w:rsidRPr="00961C36" w:rsidRDefault="0045324B" w:rsidP="0045324B">
            <w:pPr>
              <w:ind w:right="19"/>
              <w:rPr>
                <w:sz w:val="24"/>
                <w:szCs w:val="24"/>
                <w:vertAlign w:val="superscript"/>
              </w:rPr>
            </w:pPr>
            <w:r w:rsidRPr="00961C36">
              <w:rPr>
                <w:sz w:val="24"/>
                <w:szCs w:val="24"/>
              </w:rPr>
              <w:t>Високий-Низький-Високий</w:t>
            </w:r>
            <w:r w:rsidRPr="00961C36">
              <w:rPr>
                <w:sz w:val="24"/>
                <w:szCs w:val="24"/>
                <w:vertAlign w:val="superscript"/>
              </w:rPr>
              <w:t>*</w:t>
            </w:r>
          </w:p>
        </w:tc>
        <w:tc>
          <w:tcPr>
            <w:tcW w:w="1151" w:type="dxa"/>
          </w:tcPr>
          <w:p w:rsidR="0045324B" w:rsidRPr="00961C36" w:rsidRDefault="0045324B" w:rsidP="0045324B">
            <w:pPr>
              <w:ind w:right="19"/>
              <w:jc w:val="center"/>
              <w:rPr>
                <w:sz w:val="24"/>
                <w:szCs w:val="24"/>
              </w:rPr>
            </w:pPr>
            <w:r w:rsidRPr="00961C36">
              <w:rPr>
                <w:sz w:val="24"/>
                <w:szCs w:val="24"/>
              </w:rPr>
              <w:t>44660,6</w:t>
            </w:r>
          </w:p>
        </w:tc>
        <w:tc>
          <w:tcPr>
            <w:tcW w:w="1202" w:type="dxa"/>
          </w:tcPr>
          <w:p w:rsidR="0045324B" w:rsidRPr="00961C36" w:rsidRDefault="0045324B" w:rsidP="0045324B">
            <w:pPr>
              <w:ind w:right="19"/>
              <w:jc w:val="center"/>
              <w:rPr>
                <w:sz w:val="24"/>
                <w:szCs w:val="24"/>
              </w:rPr>
            </w:pPr>
            <w:r w:rsidRPr="00961C36">
              <w:rPr>
                <w:sz w:val="24"/>
                <w:szCs w:val="24"/>
              </w:rPr>
              <w:t>44029,7</w:t>
            </w:r>
          </w:p>
        </w:tc>
        <w:tc>
          <w:tcPr>
            <w:tcW w:w="1252" w:type="dxa"/>
          </w:tcPr>
          <w:p w:rsidR="0045324B" w:rsidRPr="00961C36" w:rsidRDefault="0045324B" w:rsidP="0045324B">
            <w:pPr>
              <w:ind w:right="19"/>
              <w:jc w:val="center"/>
              <w:rPr>
                <w:sz w:val="24"/>
                <w:szCs w:val="24"/>
              </w:rPr>
            </w:pPr>
            <w:r w:rsidRPr="00961C36">
              <w:rPr>
                <w:sz w:val="24"/>
                <w:szCs w:val="24"/>
              </w:rPr>
              <w:t>43249,2</w:t>
            </w:r>
          </w:p>
        </w:tc>
        <w:tc>
          <w:tcPr>
            <w:tcW w:w="1161" w:type="dxa"/>
          </w:tcPr>
          <w:p w:rsidR="0045324B" w:rsidRPr="00961C36" w:rsidRDefault="0045324B" w:rsidP="0045324B">
            <w:pPr>
              <w:ind w:right="19"/>
              <w:jc w:val="center"/>
              <w:rPr>
                <w:sz w:val="24"/>
                <w:szCs w:val="24"/>
              </w:rPr>
            </w:pPr>
            <w:r w:rsidRPr="00961C36">
              <w:rPr>
                <w:sz w:val="24"/>
                <w:szCs w:val="24"/>
              </w:rPr>
              <w:t>41711,3</w:t>
            </w:r>
          </w:p>
        </w:tc>
        <w:tc>
          <w:tcPr>
            <w:tcW w:w="1211" w:type="dxa"/>
          </w:tcPr>
          <w:p w:rsidR="0045324B" w:rsidRPr="00961C36" w:rsidRDefault="0045324B" w:rsidP="0045324B">
            <w:pPr>
              <w:ind w:right="19"/>
              <w:jc w:val="center"/>
              <w:rPr>
                <w:sz w:val="24"/>
                <w:szCs w:val="24"/>
              </w:rPr>
            </w:pPr>
            <w:r w:rsidRPr="00961C36">
              <w:rPr>
                <w:sz w:val="24"/>
                <w:szCs w:val="24"/>
              </w:rPr>
              <w:t>41090,2</w:t>
            </w:r>
          </w:p>
        </w:tc>
        <w:tc>
          <w:tcPr>
            <w:tcW w:w="1128" w:type="dxa"/>
          </w:tcPr>
          <w:p w:rsidR="0045324B" w:rsidRPr="00961C36" w:rsidRDefault="0045324B" w:rsidP="0045324B">
            <w:pPr>
              <w:ind w:right="19"/>
              <w:jc w:val="center"/>
              <w:rPr>
                <w:sz w:val="24"/>
                <w:szCs w:val="24"/>
              </w:rPr>
            </w:pPr>
            <w:r w:rsidRPr="00961C36">
              <w:rPr>
                <w:sz w:val="24"/>
                <w:szCs w:val="24"/>
              </w:rPr>
              <w:t>40608,9</w:t>
            </w:r>
          </w:p>
        </w:tc>
      </w:tr>
      <w:tr w:rsidR="0045324B" w:rsidRPr="00961C36" w:rsidTr="0045324B">
        <w:trPr>
          <w:jc w:val="center"/>
        </w:trPr>
        <w:tc>
          <w:tcPr>
            <w:tcW w:w="1951" w:type="dxa"/>
          </w:tcPr>
          <w:p w:rsidR="0045324B" w:rsidRPr="00961C36" w:rsidRDefault="0045324B" w:rsidP="0045324B">
            <w:pPr>
              <w:ind w:right="19"/>
              <w:rPr>
                <w:sz w:val="24"/>
                <w:szCs w:val="24"/>
                <w:vertAlign w:val="superscript"/>
              </w:rPr>
            </w:pPr>
            <w:r w:rsidRPr="00961C36">
              <w:rPr>
                <w:sz w:val="24"/>
                <w:szCs w:val="24"/>
              </w:rPr>
              <w:t>Низький-Високий-Низький</w:t>
            </w:r>
            <w:r w:rsidRPr="00961C36">
              <w:rPr>
                <w:sz w:val="24"/>
                <w:szCs w:val="24"/>
                <w:vertAlign w:val="superscript"/>
              </w:rPr>
              <w:t>*</w:t>
            </w:r>
          </w:p>
        </w:tc>
        <w:tc>
          <w:tcPr>
            <w:tcW w:w="1151" w:type="dxa"/>
          </w:tcPr>
          <w:p w:rsidR="0045324B" w:rsidRPr="00961C36" w:rsidRDefault="0045324B" w:rsidP="0045324B">
            <w:pPr>
              <w:ind w:right="19"/>
              <w:jc w:val="center"/>
              <w:rPr>
                <w:sz w:val="24"/>
                <w:szCs w:val="24"/>
              </w:rPr>
            </w:pPr>
            <w:r w:rsidRPr="00961C36">
              <w:rPr>
                <w:sz w:val="24"/>
                <w:szCs w:val="24"/>
              </w:rPr>
              <w:t>44335,2</w:t>
            </w:r>
          </w:p>
        </w:tc>
        <w:tc>
          <w:tcPr>
            <w:tcW w:w="1202" w:type="dxa"/>
          </w:tcPr>
          <w:p w:rsidR="0045324B" w:rsidRPr="00961C36" w:rsidRDefault="0045324B" w:rsidP="0045324B">
            <w:pPr>
              <w:ind w:right="19"/>
              <w:jc w:val="center"/>
              <w:rPr>
                <w:sz w:val="24"/>
                <w:szCs w:val="24"/>
              </w:rPr>
            </w:pPr>
            <w:r w:rsidRPr="00961C36">
              <w:rPr>
                <w:sz w:val="24"/>
                <w:szCs w:val="24"/>
              </w:rPr>
              <w:t>43410,1</w:t>
            </w:r>
          </w:p>
        </w:tc>
        <w:tc>
          <w:tcPr>
            <w:tcW w:w="1252" w:type="dxa"/>
          </w:tcPr>
          <w:p w:rsidR="0045324B" w:rsidRPr="00961C36" w:rsidRDefault="0045324B" w:rsidP="0045324B">
            <w:pPr>
              <w:ind w:right="19"/>
              <w:jc w:val="center"/>
              <w:rPr>
                <w:sz w:val="24"/>
                <w:szCs w:val="24"/>
              </w:rPr>
            </w:pPr>
            <w:r w:rsidRPr="00961C36">
              <w:rPr>
                <w:sz w:val="24"/>
                <w:szCs w:val="24"/>
              </w:rPr>
              <w:t>42354,7</w:t>
            </w:r>
          </w:p>
        </w:tc>
        <w:tc>
          <w:tcPr>
            <w:tcW w:w="1161" w:type="dxa"/>
          </w:tcPr>
          <w:p w:rsidR="0045324B" w:rsidRPr="00961C36" w:rsidRDefault="0045324B" w:rsidP="0045324B">
            <w:pPr>
              <w:ind w:right="19"/>
              <w:jc w:val="center"/>
              <w:rPr>
                <w:sz w:val="24"/>
                <w:szCs w:val="24"/>
              </w:rPr>
            </w:pPr>
            <w:r w:rsidRPr="00961C36">
              <w:rPr>
                <w:sz w:val="24"/>
                <w:szCs w:val="24"/>
              </w:rPr>
              <w:t>40024,2</w:t>
            </w:r>
          </w:p>
        </w:tc>
        <w:tc>
          <w:tcPr>
            <w:tcW w:w="1211" w:type="dxa"/>
          </w:tcPr>
          <w:p w:rsidR="0045324B" w:rsidRPr="00961C36" w:rsidRDefault="0045324B" w:rsidP="0045324B">
            <w:pPr>
              <w:ind w:right="19"/>
              <w:jc w:val="center"/>
              <w:rPr>
                <w:sz w:val="24"/>
                <w:szCs w:val="24"/>
              </w:rPr>
            </w:pPr>
            <w:r w:rsidRPr="00961C36">
              <w:rPr>
                <w:sz w:val="24"/>
                <w:szCs w:val="24"/>
              </w:rPr>
              <w:t>37289,8</w:t>
            </w:r>
          </w:p>
        </w:tc>
        <w:tc>
          <w:tcPr>
            <w:tcW w:w="1128" w:type="dxa"/>
          </w:tcPr>
          <w:p w:rsidR="0045324B" w:rsidRPr="00961C36" w:rsidRDefault="0045324B" w:rsidP="0045324B">
            <w:pPr>
              <w:ind w:right="19"/>
              <w:jc w:val="center"/>
              <w:rPr>
                <w:sz w:val="24"/>
                <w:szCs w:val="24"/>
              </w:rPr>
            </w:pPr>
            <w:r w:rsidRPr="00961C36">
              <w:rPr>
                <w:sz w:val="24"/>
                <w:szCs w:val="24"/>
              </w:rPr>
              <w:t>33820,3</w:t>
            </w:r>
          </w:p>
        </w:tc>
      </w:tr>
      <w:tr w:rsidR="0045324B" w:rsidRPr="00961C36" w:rsidTr="0045324B">
        <w:trPr>
          <w:jc w:val="center"/>
        </w:trPr>
        <w:tc>
          <w:tcPr>
            <w:tcW w:w="1951" w:type="dxa"/>
          </w:tcPr>
          <w:p w:rsidR="0045324B" w:rsidRPr="00961C36" w:rsidRDefault="0045324B" w:rsidP="0045324B">
            <w:pPr>
              <w:ind w:right="19"/>
              <w:rPr>
                <w:sz w:val="24"/>
                <w:szCs w:val="24"/>
              </w:rPr>
            </w:pPr>
            <w:r w:rsidRPr="00961C36">
              <w:rPr>
                <w:sz w:val="24"/>
                <w:szCs w:val="24"/>
              </w:rPr>
              <w:t>Середній без міграцій</w:t>
            </w:r>
          </w:p>
        </w:tc>
        <w:tc>
          <w:tcPr>
            <w:tcW w:w="1151" w:type="dxa"/>
          </w:tcPr>
          <w:p w:rsidR="0045324B" w:rsidRPr="00961C36" w:rsidRDefault="0045324B" w:rsidP="0045324B">
            <w:pPr>
              <w:ind w:right="19"/>
              <w:jc w:val="center"/>
              <w:rPr>
                <w:sz w:val="24"/>
                <w:szCs w:val="24"/>
              </w:rPr>
            </w:pPr>
            <w:r w:rsidRPr="00961C36">
              <w:rPr>
                <w:sz w:val="24"/>
                <w:szCs w:val="24"/>
              </w:rPr>
              <w:t>44379,8</w:t>
            </w:r>
          </w:p>
        </w:tc>
        <w:tc>
          <w:tcPr>
            <w:tcW w:w="1202" w:type="dxa"/>
          </w:tcPr>
          <w:p w:rsidR="0045324B" w:rsidRPr="00961C36" w:rsidRDefault="0045324B" w:rsidP="0045324B">
            <w:pPr>
              <w:ind w:right="19"/>
              <w:jc w:val="center"/>
              <w:rPr>
                <w:sz w:val="24"/>
                <w:szCs w:val="24"/>
              </w:rPr>
            </w:pPr>
            <w:r w:rsidRPr="00961C36">
              <w:rPr>
                <w:sz w:val="24"/>
                <w:szCs w:val="24"/>
              </w:rPr>
              <w:t>43442,3</w:t>
            </w:r>
          </w:p>
        </w:tc>
        <w:tc>
          <w:tcPr>
            <w:tcW w:w="1252" w:type="dxa"/>
          </w:tcPr>
          <w:p w:rsidR="0045324B" w:rsidRPr="00961C36" w:rsidRDefault="0045324B" w:rsidP="0045324B">
            <w:pPr>
              <w:ind w:right="19"/>
              <w:jc w:val="center"/>
              <w:rPr>
                <w:sz w:val="24"/>
                <w:szCs w:val="24"/>
              </w:rPr>
            </w:pPr>
            <w:r w:rsidRPr="00961C36">
              <w:rPr>
                <w:sz w:val="24"/>
                <w:szCs w:val="24"/>
              </w:rPr>
              <w:t>42231,6</w:t>
            </w:r>
          </w:p>
        </w:tc>
        <w:tc>
          <w:tcPr>
            <w:tcW w:w="1161" w:type="dxa"/>
          </w:tcPr>
          <w:p w:rsidR="0045324B" w:rsidRPr="00961C36" w:rsidRDefault="0045324B" w:rsidP="0045324B">
            <w:pPr>
              <w:ind w:right="19"/>
              <w:jc w:val="center"/>
              <w:rPr>
                <w:sz w:val="24"/>
                <w:szCs w:val="24"/>
              </w:rPr>
            </w:pPr>
            <w:r w:rsidRPr="00961C36">
              <w:rPr>
                <w:sz w:val="24"/>
                <w:szCs w:val="24"/>
              </w:rPr>
              <w:t>39629,3</w:t>
            </w:r>
          </w:p>
        </w:tc>
        <w:tc>
          <w:tcPr>
            <w:tcW w:w="1211" w:type="dxa"/>
          </w:tcPr>
          <w:p w:rsidR="0045324B" w:rsidRPr="00961C36" w:rsidRDefault="0045324B" w:rsidP="0045324B">
            <w:pPr>
              <w:ind w:right="19"/>
              <w:jc w:val="center"/>
              <w:rPr>
                <w:sz w:val="24"/>
                <w:szCs w:val="24"/>
              </w:rPr>
            </w:pPr>
            <w:r w:rsidRPr="00961C36">
              <w:rPr>
                <w:sz w:val="24"/>
                <w:szCs w:val="24"/>
              </w:rPr>
              <w:t>37207,7</w:t>
            </w:r>
          </w:p>
        </w:tc>
        <w:tc>
          <w:tcPr>
            <w:tcW w:w="1128" w:type="dxa"/>
          </w:tcPr>
          <w:p w:rsidR="0045324B" w:rsidRPr="00961C36" w:rsidRDefault="0045324B" w:rsidP="0045324B">
            <w:pPr>
              <w:ind w:right="19"/>
              <w:jc w:val="center"/>
              <w:rPr>
                <w:sz w:val="24"/>
                <w:szCs w:val="24"/>
              </w:rPr>
            </w:pPr>
            <w:r w:rsidRPr="00961C36">
              <w:rPr>
                <w:sz w:val="24"/>
                <w:szCs w:val="24"/>
              </w:rPr>
              <w:t>34505,5</w:t>
            </w:r>
          </w:p>
        </w:tc>
      </w:tr>
    </w:tbl>
    <w:p w:rsidR="0045324B" w:rsidRPr="00961C36" w:rsidRDefault="0045324B" w:rsidP="0045324B">
      <w:pPr>
        <w:shd w:val="clear" w:color="auto" w:fill="FFFFFF"/>
        <w:spacing w:line="360" w:lineRule="auto"/>
        <w:ind w:right="19" w:firstLine="709"/>
        <w:jc w:val="both"/>
        <w:rPr>
          <w:spacing w:val="-2"/>
          <w:sz w:val="24"/>
          <w:szCs w:val="24"/>
        </w:rPr>
      </w:pPr>
      <w:r w:rsidRPr="00961C36">
        <w:rPr>
          <w:spacing w:val="-2"/>
          <w:sz w:val="24"/>
          <w:szCs w:val="24"/>
          <w:vertAlign w:val="superscript"/>
        </w:rPr>
        <w:t xml:space="preserve">* - </w:t>
      </w:r>
      <w:r w:rsidRPr="00961C36">
        <w:rPr>
          <w:spacing w:val="-2"/>
          <w:sz w:val="24"/>
          <w:szCs w:val="24"/>
        </w:rPr>
        <w:t>перше слово позначає варіант тривалості життя, друге – варіант тривалості життя, третє – варіант сальдо міграцій.</w:t>
      </w:r>
    </w:p>
    <w:p w:rsidR="0045324B" w:rsidRPr="00961C36" w:rsidRDefault="0045324B" w:rsidP="0045324B">
      <w:pPr>
        <w:shd w:val="clear" w:color="auto" w:fill="FFFFFF"/>
        <w:spacing w:line="360" w:lineRule="auto"/>
        <w:ind w:right="19" w:firstLine="709"/>
        <w:jc w:val="both"/>
        <w:rPr>
          <w:spacing w:val="-2"/>
          <w:sz w:val="28"/>
          <w:szCs w:val="28"/>
        </w:rPr>
      </w:pPr>
    </w:p>
    <w:p w:rsidR="0045324B" w:rsidRPr="00961C36" w:rsidRDefault="0045324B" w:rsidP="0045324B">
      <w:pPr>
        <w:shd w:val="clear" w:color="auto" w:fill="FFFFFF"/>
        <w:spacing w:line="360" w:lineRule="auto"/>
        <w:ind w:right="19" w:firstLine="709"/>
        <w:jc w:val="both"/>
        <w:rPr>
          <w:sz w:val="28"/>
          <w:szCs w:val="28"/>
        </w:rPr>
      </w:pPr>
      <w:r w:rsidRPr="00961C36">
        <w:rPr>
          <w:spacing w:val="-2"/>
          <w:sz w:val="28"/>
          <w:szCs w:val="28"/>
        </w:rPr>
        <w:lastRenderedPageBreak/>
        <w:t>Нескладно зрозуміти, що комбінація, наприклад, «високого» варіант</w:t>
      </w:r>
      <w:r w:rsidR="006F2089">
        <w:rPr>
          <w:spacing w:val="-2"/>
          <w:sz w:val="28"/>
          <w:szCs w:val="28"/>
        </w:rPr>
        <w:t>у</w:t>
      </w:r>
      <w:r w:rsidRPr="00961C36">
        <w:rPr>
          <w:spacing w:val="-2"/>
          <w:sz w:val="28"/>
          <w:szCs w:val="28"/>
        </w:rPr>
        <w:t xml:space="preserve"> прогно</w:t>
      </w:r>
      <w:r w:rsidRPr="00961C36">
        <w:rPr>
          <w:spacing w:val="-2"/>
          <w:sz w:val="28"/>
          <w:szCs w:val="28"/>
        </w:rPr>
        <w:softHyphen/>
      </w:r>
      <w:r w:rsidRPr="00961C36">
        <w:rPr>
          <w:spacing w:val="-3"/>
          <w:sz w:val="28"/>
          <w:szCs w:val="28"/>
        </w:rPr>
        <w:t xml:space="preserve">зу народжуваності та «високого» варіанта прогнозу тривалості життя, порівняно з </w:t>
      </w:r>
      <w:r w:rsidRPr="00961C36">
        <w:rPr>
          <w:spacing w:val="-4"/>
          <w:sz w:val="28"/>
          <w:szCs w:val="28"/>
        </w:rPr>
        <w:t xml:space="preserve">комбінацією «низького» варіанта прогнозу народжуваності та «низького» варіанта </w:t>
      </w:r>
      <w:r w:rsidRPr="00961C36">
        <w:rPr>
          <w:spacing w:val="-6"/>
          <w:sz w:val="28"/>
          <w:szCs w:val="28"/>
        </w:rPr>
        <w:t>прогнозу</w:t>
      </w:r>
      <w:r w:rsidR="00E426CC">
        <w:rPr>
          <w:spacing w:val="-6"/>
          <w:sz w:val="28"/>
          <w:szCs w:val="28"/>
        </w:rPr>
        <w:t xml:space="preserve"> </w:t>
      </w:r>
      <w:r w:rsidRPr="00961C36">
        <w:rPr>
          <w:spacing w:val="-6"/>
          <w:sz w:val="28"/>
          <w:szCs w:val="28"/>
        </w:rPr>
        <w:t>тривалості життя, дає незначну відмінність</w:t>
      </w:r>
      <w:r w:rsidR="00E426CC">
        <w:rPr>
          <w:spacing w:val="-6"/>
          <w:sz w:val="28"/>
          <w:szCs w:val="28"/>
        </w:rPr>
        <w:t xml:space="preserve"> </w:t>
      </w:r>
      <w:r w:rsidRPr="00961C36">
        <w:rPr>
          <w:spacing w:val="-6"/>
          <w:sz w:val="28"/>
          <w:szCs w:val="28"/>
        </w:rPr>
        <w:t xml:space="preserve">у співвідношеннях між віковими </w:t>
      </w:r>
      <w:r w:rsidRPr="00961C36">
        <w:rPr>
          <w:spacing w:val="-4"/>
          <w:sz w:val="28"/>
          <w:szCs w:val="28"/>
        </w:rPr>
        <w:t xml:space="preserve">групами. Зокрема, це можна бачити при порівнянні </w:t>
      </w:r>
      <w:proofErr w:type="spellStart"/>
      <w:r w:rsidRPr="00961C36">
        <w:rPr>
          <w:spacing w:val="-4"/>
          <w:sz w:val="28"/>
          <w:szCs w:val="28"/>
        </w:rPr>
        <w:t>демоекономічного</w:t>
      </w:r>
      <w:proofErr w:type="spellEnd"/>
      <w:r w:rsidRPr="00961C36">
        <w:rPr>
          <w:spacing w:val="-4"/>
          <w:sz w:val="28"/>
          <w:szCs w:val="28"/>
        </w:rPr>
        <w:t xml:space="preserve"> навантажен</w:t>
      </w:r>
      <w:r w:rsidRPr="00961C36">
        <w:rPr>
          <w:spacing w:val="-4"/>
          <w:sz w:val="28"/>
          <w:szCs w:val="28"/>
        </w:rPr>
        <w:softHyphen/>
      </w:r>
      <w:r w:rsidRPr="00961C36">
        <w:rPr>
          <w:spacing w:val="-2"/>
          <w:sz w:val="28"/>
          <w:szCs w:val="28"/>
        </w:rPr>
        <w:t xml:space="preserve">ня </w:t>
      </w:r>
      <w:r w:rsidR="006F2089">
        <w:rPr>
          <w:spacing w:val="-2"/>
          <w:sz w:val="28"/>
          <w:szCs w:val="28"/>
        </w:rPr>
        <w:t>–</w:t>
      </w:r>
      <w:r w:rsidRPr="00961C36">
        <w:rPr>
          <w:spacing w:val="-2"/>
          <w:sz w:val="28"/>
          <w:szCs w:val="28"/>
        </w:rPr>
        <w:t xml:space="preserve"> співвідношення кількості осіб пенсійного віку до числа осіб у працездатному віці </w:t>
      </w:r>
      <w:r w:rsidRPr="00961C36">
        <w:rPr>
          <w:spacing w:val="-2"/>
          <w:sz w:val="28"/>
          <w:szCs w:val="28"/>
          <w:lang w:val="ru-RU"/>
        </w:rPr>
        <w:t>(табл.3.</w:t>
      </w:r>
      <w:r w:rsidRPr="00961C36">
        <w:rPr>
          <w:spacing w:val="-2"/>
          <w:sz w:val="28"/>
          <w:szCs w:val="28"/>
        </w:rPr>
        <w:t xml:space="preserve">5). </w:t>
      </w:r>
    </w:p>
    <w:p w:rsidR="0045324B" w:rsidRPr="00961C36" w:rsidRDefault="0045324B" w:rsidP="0045324B">
      <w:pPr>
        <w:spacing w:line="360" w:lineRule="auto"/>
        <w:ind w:right="19" w:firstLine="709"/>
        <w:jc w:val="right"/>
        <w:rPr>
          <w:sz w:val="28"/>
          <w:szCs w:val="28"/>
        </w:rPr>
      </w:pPr>
      <w:r w:rsidRPr="00961C36">
        <w:rPr>
          <w:sz w:val="28"/>
          <w:szCs w:val="28"/>
        </w:rPr>
        <w:t>Таблиця 3.5</w:t>
      </w:r>
    </w:p>
    <w:p w:rsidR="0045324B" w:rsidRPr="00961C36" w:rsidRDefault="0045324B" w:rsidP="0045324B">
      <w:pPr>
        <w:spacing w:line="360" w:lineRule="auto"/>
        <w:ind w:right="19" w:firstLine="709"/>
        <w:jc w:val="both"/>
        <w:rPr>
          <w:sz w:val="28"/>
          <w:szCs w:val="28"/>
        </w:rPr>
      </w:pPr>
      <w:r w:rsidRPr="00961C36">
        <w:rPr>
          <w:sz w:val="28"/>
          <w:szCs w:val="28"/>
        </w:rPr>
        <w:t xml:space="preserve">Прогноз </w:t>
      </w:r>
      <w:proofErr w:type="spellStart"/>
      <w:r w:rsidRPr="00961C36">
        <w:rPr>
          <w:sz w:val="28"/>
          <w:szCs w:val="28"/>
        </w:rPr>
        <w:t>демоекономічного</w:t>
      </w:r>
      <w:proofErr w:type="spellEnd"/>
      <w:r w:rsidRPr="00961C36">
        <w:rPr>
          <w:sz w:val="28"/>
          <w:szCs w:val="28"/>
        </w:rPr>
        <w:t xml:space="preserve"> навантаження в Україні за варіантами, на 1000 осіб у працездатному віці на початок відповідного року [</w:t>
      </w:r>
      <w:r w:rsidR="006F2089">
        <w:rPr>
          <w:sz w:val="28"/>
          <w:szCs w:val="28"/>
        </w:rPr>
        <w:fldChar w:fldCharType="begin"/>
      </w:r>
      <w:r w:rsidR="006F2089">
        <w:rPr>
          <w:sz w:val="28"/>
          <w:szCs w:val="28"/>
        </w:rPr>
        <w:instrText xml:space="preserve"> REF _Ref473533551 \r \h </w:instrText>
      </w:r>
      <w:r w:rsidR="006F2089">
        <w:rPr>
          <w:sz w:val="28"/>
          <w:szCs w:val="28"/>
        </w:rPr>
      </w:r>
      <w:r w:rsidR="006F2089">
        <w:rPr>
          <w:sz w:val="28"/>
          <w:szCs w:val="28"/>
        </w:rPr>
        <w:fldChar w:fldCharType="separate"/>
      </w:r>
      <w:r w:rsidR="00561F33">
        <w:rPr>
          <w:sz w:val="28"/>
          <w:szCs w:val="28"/>
        </w:rPr>
        <w:t>56</w:t>
      </w:r>
      <w:r w:rsidR="006F2089">
        <w:rPr>
          <w:sz w:val="28"/>
          <w:szCs w:val="28"/>
        </w:rPr>
        <w:fldChar w:fldCharType="end"/>
      </w:r>
      <w:r w:rsidRPr="00961C36">
        <w:rPr>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6"/>
        <w:gridCol w:w="1252"/>
        <w:gridCol w:w="1198"/>
        <w:gridCol w:w="1225"/>
        <w:gridCol w:w="1134"/>
        <w:gridCol w:w="1135"/>
        <w:gridCol w:w="1139"/>
      </w:tblGrid>
      <w:tr w:rsidR="0045324B" w:rsidRPr="00961C36" w:rsidTr="0045324B">
        <w:trPr>
          <w:jc w:val="center"/>
        </w:trPr>
        <w:tc>
          <w:tcPr>
            <w:tcW w:w="1836" w:type="dxa"/>
          </w:tcPr>
          <w:p w:rsidR="0045324B" w:rsidRPr="00961C36" w:rsidRDefault="0045324B" w:rsidP="0045324B">
            <w:pPr>
              <w:ind w:right="19"/>
              <w:jc w:val="center"/>
              <w:rPr>
                <w:sz w:val="24"/>
                <w:szCs w:val="24"/>
              </w:rPr>
            </w:pPr>
            <w:r w:rsidRPr="00961C36">
              <w:rPr>
                <w:sz w:val="24"/>
                <w:szCs w:val="24"/>
              </w:rPr>
              <w:t>Варіант</w:t>
            </w:r>
          </w:p>
        </w:tc>
        <w:tc>
          <w:tcPr>
            <w:tcW w:w="1252" w:type="dxa"/>
          </w:tcPr>
          <w:p w:rsidR="0045324B" w:rsidRPr="00961C36" w:rsidRDefault="0045324B" w:rsidP="0045324B">
            <w:pPr>
              <w:ind w:right="19"/>
              <w:jc w:val="center"/>
              <w:rPr>
                <w:sz w:val="24"/>
                <w:szCs w:val="24"/>
              </w:rPr>
            </w:pPr>
            <w:r w:rsidRPr="00961C36">
              <w:rPr>
                <w:sz w:val="24"/>
                <w:szCs w:val="24"/>
              </w:rPr>
              <w:t>2020</w:t>
            </w:r>
          </w:p>
        </w:tc>
        <w:tc>
          <w:tcPr>
            <w:tcW w:w="1198" w:type="dxa"/>
          </w:tcPr>
          <w:p w:rsidR="0045324B" w:rsidRPr="00961C36" w:rsidRDefault="0045324B" w:rsidP="0045324B">
            <w:pPr>
              <w:ind w:right="19"/>
              <w:jc w:val="center"/>
              <w:rPr>
                <w:sz w:val="24"/>
                <w:szCs w:val="24"/>
              </w:rPr>
            </w:pPr>
            <w:r w:rsidRPr="00961C36">
              <w:rPr>
                <w:sz w:val="24"/>
                <w:szCs w:val="24"/>
              </w:rPr>
              <w:t>2025</w:t>
            </w:r>
          </w:p>
        </w:tc>
        <w:tc>
          <w:tcPr>
            <w:tcW w:w="1225" w:type="dxa"/>
          </w:tcPr>
          <w:p w:rsidR="0045324B" w:rsidRPr="00961C36" w:rsidRDefault="0045324B" w:rsidP="0045324B">
            <w:pPr>
              <w:ind w:right="19"/>
              <w:jc w:val="center"/>
              <w:rPr>
                <w:sz w:val="24"/>
                <w:szCs w:val="24"/>
              </w:rPr>
            </w:pPr>
            <w:r w:rsidRPr="00961C36">
              <w:rPr>
                <w:sz w:val="24"/>
                <w:szCs w:val="24"/>
              </w:rPr>
              <w:t>2030</w:t>
            </w:r>
          </w:p>
        </w:tc>
        <w:tc>
          <w:tcPr>
            <w:tcW w:w="1134" w:type="dxa"/>
          </w:tcPr>
          <w:p w:rsidR="0045324B" w:rsidRPr="00961C36" w:rsidRDefault="0045324B" w:rsidP="0045324B">
            <w:pPr>
              <w:ind w:right="19"/>
              <w:jc w:val="center"/>
              <w:rPr>
                <w:sz w:val="24"/>
                <w:szCs w:val="24"/>
              </w:rPr>
            </w:pPr>
            <w:r w:rsidRPr="00961C36">
              <w:rPr>
                <w:sz w:val="24"/>
                <w:szCs w:val="24"/>
              </w:rPr>
              <w:t>2040</w:t>
            </w:r>
          </w:p>
        </w:tc>
        <w:tc>
          <w:tcPr>
            <w:tcW w:w="1135" w:type="dxa"/>
          </w:tcPr>
          <w:p w:rsidR="0045324B" w:rsidRPr="00961C36" w:rsidRDefault="0045324B" w:rsidP="0045324B">
            <w:pPr>
              <w:ind w:right="19"/>
              <w:jc w:val="center"/>
              <w:rPr>
                <w:sz w:val="24"/>
                <w:szCs w:val="24"/>
              </w:rPr>
            </w:pPr>
            <w:r w:rsidRPr="00961C36">
              <w:rPr>
                <w:sz w:val="24"/>
                <w:szCs w:val="24"/>
              </w:rPr>
              <w:t>2050</w:t>
            </w:r>
          </w:p>
        </w:tc>
        <w:tc>
          <w:tcPr>
            <w:tcW w:w="1139" w:type="dxa"/>
          </w:tcPr>
          <w:p w:rsidR="0045324B" w:rsidRPr="00961C36" w:rsidRDefault="0045324B" w:rsidP="0045324B">
            <w:pPr>
              <w:ind w:right="19"/>
              <w:jc w:val="center"/>
              <w:rPr>
                <w:sz w:val="24"/>
                <w:szCs w:val="24"/>
              </w:rPr>
            </w:pPr>
            <w:r w:rsidRPr="00961C36">
              <w:rPr>
                <w:sz w:val="24"/>
                <w:szCs w:val="24"/>
              </w:rPr>
              <w:t>2060</w:t>
            </w:r>
          </w:p>
        </w:tc>
      </w:tr>
      <w:tr w:rsidR="0045324B" w:rsidRPr="00961C36" w:rsidTr="0045324B">
        <w:trPr>
          <w:jc w:val="center"/>
        </w:trPr>
        <w:tc>
          <w:tcPr>
            <w:tcW w:w="1836" w:type="dxa"/>
          </w:tcPr>
          <w:p w:rsidR="0045324B" w:rsidRPr="00961C36" w:rsidRDefault="0045324B" w:rsidP="0045324B">
            <w:pPr>
              <w:ind w:right="19"/>
              <w:jc w:val="both"/>
              <w:rPr>
                <w:sz w:val="24"/>
                <w:szCs w:val="24"/>
              </w:rPr>
            </w:pPr>
            <w:r w:rsidRPr="00961C36">
              <w:rPr>
                <w:sz w:val="24"/>
                <w:szCs w:val="24"/>
              </w:rPr>
              <w:t>Середній</w:t>
            </w:r>
          </w:p>
        </w:tc>
        <w:tc>
          <w:tcPr>
            <w:tcW w:w="1252" w:type="dxa"/>
          </w:tcPr>
          <w:p w:rsidR="0045324B" w:rsidRPr="00961C36" w:rsidRDefault="0045324B" w:rsidP="0045324B">
            <w:pPr>
              <w:ind w:right="19"/>
              <w:jc w:val="center"/>
              <w:rPr>
                <w:sz w:val="24"/>
                <w:szCs w:val="24"/>
              </w:rPr>
            </w:pPr>
            <w:r w:rsidRPr="00961C36">
              <w:rPr>
                <w:sz w:val="24"/>
                <w:szCs w:val="24"/>
              </w:rPr>
              <w:t>407</w:t>
            </w:r>
          </w:p>
        </w:tc>
        <w:tc>
          <w:tcPr>
            <w:tcW w:w="1198" w:type="dxa"/>
          </w:tcPr>
          <w:p w:rsidR="0045324B" w:rsidRPr="00961C36" w:rsidRDefault="0045324B" w:rsidP="0045324B">
            <w:pPr>
              <w:ind w:right="19"/>
              <w:jc w:val="center"/>
              <w:rPr>
                <w:sz w:val="24"/>
                <w:szCs w:val="24"/>
              </w:rPr>
            </w:pPr>
            <w:r w:rsidRPr="00961C36">
              <w:rPr>
                <w:sz w:val="24"/>
                <w:szCs w:val="24"/>
              </w:rPr>
              <w:t>439</w:t>
            </w:r>
          </w:p>
        </w:tc>
        <w:tc>
          <w:tcPr>
            <w:tcW w:w="1225" w:type="dxa"/>
          </w:tcPr>
          <w:p w:rsidR="0045324B" w:rsidRPr="00961C36" w:rsidRDefault="0045324B" w:rsidP="0045324B">
            <w:pPr>
              <w:ind w:right="19"/>
              <w:jc w:val="center"/>
              <w:rPr>
                <w:sz w:val="24"/>
                <w:szCs w:val="24"/>
              </w:rPr>
            </w:pPr>
            <w:r w:rsidRPr="00961C36">
              <w:rPr>
                <w:sz w:val="24"/>
                <w:szCs w:val="24"/>
              </w:rPr>
              <w:t>451</w:t>
            </w:r>
          </w:p>
        </w:tc>
        <w:tc>
          <w:tcPr>
            <w:tcW w:w="1134" w:type="dxa"/>
          </w:tcPr>
          <w:p w:rsidR="0045324B" w:rsidRPr="00961C36" w:rsidRDefault="0045324B" w:rsidP="0045324B">
            <w:pPr>
              <w:ind w:right="19"/>
              <w:jc w:val="center"/>
              <w:rPr>
                <w:sz w:val="24"/>
                <w:szCs w:val="24"/>
              </w:rPr>
            </w:pPr>
            <w:r w:rsidRPr="00961C36">
              <w:rPr>
                <w:sz w:val="24"/>
                <w:szCs w:val="24"/>
              </w:rPr>
              <w:t>502</w:t>
            </w:r>
          </w:p>
        </w:tc>
        <w:tc>
          <w:tcPr>
            <w:tcW w:w="1135" w:type="dxa"/>
          </w:tcPr>
          <w:p w:rsidR="0045324B" w:rsidRPr="00961C36" w:rsidRDefault="0045324B" w:rsidP="0045324B">
            <w:pPr>
              <w:ind w:right="19"/>
              <w:jc w:val="center"/>
              <w:rPr>
                <w:sz w:val="24"/>
                <w:szCs w:val="24"/>
              </w:rPr>
            </w:pPr>
            <w:r w:rsidRPr="00961C36">
              <w:rPr>
                <w:sz w:val="24"/>
                <w:szCs w:val="24"/>
              </w:rPr>
              <w:t>630</w:t>
            </w:r>
          </w:p>
        </w:tc>
        <w:tc>
          <w:tcPr>
            <w:tcW w:w="1139" w:type="dxa"/>
          </w:tcPr>
          <w:p w:rsidR="0045324B" w:rsidRPr="00961C36" w:rsidRDefault="0045324B" w:rsidP="0045324B">
            <w:pPr>
              <w:ind w:right="19"/>
              <w:jc w:val="center"/>
              <w:rPr>
                <w:sz w:val="24"/>
                <w:szCs w:val="24"/>
              </w:rPr>
            </w:pPr>
            <w:r w:rsidRPr="00961C36">
              <w:rPr>
                <w:sz w:val="24"/>
                <w:szCs w:val="24"/>
              </w:rPr>
              <w:t>619</w:t>
            </w:r>
          </w:p>
        </w:tc>
      </w:tr>
      <w:tr w:rsidR="0045324B" w:rsidRPr="00961C36" w:rsidTr="0045324B">
        <w:trPr>
          <w:jc w:val="center"/>
        </w:trPr>
        <w:tc>
          <w:tcPr>
            <w:tcW w:w="1836" w:type="dxa"/>
          </w:tcPr>
          <w:p w:rsidR="0045324B" w:rsidRPr="00961C36" w:rsidRDefault="0045324B" w:rsidP="0045324B">
            <w:pPr>
              <w:ind w:right="19"/>
              <w:jc w:val="both"/>
              <w:rPr>
                <w:sz w:val="24"/>
                <w:szCs w:val="24"/>
              </w:rPr>
            </w:pPr>
            <w:r w:rsidRPr="00961C36">
              <w:rPr>
                <w:sz w:val="24"/>
                <w:szCs w:val="24"/>
              </w:rPr>
              <w:t>Високий</w:t>
            </w:r>
          </w:p>
        </w:tc>
        <w:tc>
          <w:tcPr>
            <w:tcW w:w="1252" w:type="dxa"/>
          </w:tcPr>
          <w:p w:rsidR="0045324B" w:rsidRPr="00961C36" w:rsidRDefault="0045324B" w:rsidP="0045324B">
            <w:pPr>
              <w:ind w:right="19"/>
              <w:jc w:val="center"/>
              <w:rPr>
                <w:sz w:val="24"/>
                <w:szCs w:val="24"/>
              </w:rPr>
            </w:pPr>
            <w:r w:rsidRPr="00961C36">
              <w:rPr>
                <w:sz w:val="24"/>
                <w:szCs w:val="24"/>
              </w:rPr>
              <w:t>414</w:t>
            </w:r>
          </w:p>
        </w:tc>
        <w:tc>
          <w:tcPr>
            <w:tcW w:w="1198" w:type="dxa"/>
          </w:tcPr>
          <w:p w:rsidR="0045324B" w:rsidRPr="00961C36" w:rsidRDefault="0045324B" w:rsidP="0045324B">
            <w:pPr>
              <w:ind w:right="19"/>
              <w:jc w:val="center"/>
              <w:rPr>
                <w:sz w:val="24"/>
                <w:szCs w:val="24"/>
              </w:rPr>
            </w:pPr>
            <w:r w:rsidRPr="00961C36">
              <w:rPr>
                <w:sz w:val="24"/>
                <w:szCs w:val="24"/>
              </w:rPr>
              <w:t>454</w:t>
            </w:r>
          </w:p>
        </w:tc>
        <w:tc>
          <w:tcPr>
            <w:tcW w:w="1225" w:type="dxa"/>
          </w:tcPr>
          <w:p w:rsidR="0045324B" w:rsidRPr="00961C36" w:rsidRDefault="0045324B" w:rsidP="0045324B">
            <w:pPr>
              <w:ind w:right="19"/>
              <w:jc w:val="center"/>
              <w:rPr>
                <w:sz w:val="24"/>
                <w:szCs w:val="24"/>
              </w:rPr>
            </w:pPr>
            <w:r w:rsidRPr="00961C36">
              <w:rPr>
                <w:sz w:val="24"/>
                <w:szCs w:val="24"/>
              </w:rPr>
              <w:t>475</w:t>
            </w:r>
          </w:p>
        </w:tc>
        <w:tc>
          <w:tcPr>
            <w:tcW w:w="1134" w:type="dxa"/>
          </w:tcPr>
          <w:p w:rsidR="0045324B" w:rsidRPr="00961C36" w:rsidRDefault="0045324B" w:rsidP="0045324B">
            <w:pPr>
              <w:ind w:right="19"/>
              <w:jc w:val="center"/>
              <w:rPr>
                <w:sz w:val="24"/>
                <w:szCs w:val="24"/>
              </w:rPr>
            </w:pPr>
            <w:r w:rsidRPr="00961C36">
              <w:rPr>
                <w:sz w:val="24"/>
                <w:szCs w:val="24"/>
              </w:rPr>
              <w:t>533</w:t>
            </w:r>
          </w:p>
        </w:tc>
        <w:tc>
          <w:tcPr>
            <w:tcW w:w="1135" w:type="dxa"/>
          </w:tcPr>
          <w:p w:rsidR="0045324B" w:rsidRPr="00961C36" w:rsidRDefault="0045324B" w:rsidP="0045324B">
            <w:pPr>
              <w:ind w:right="19"/>
              <w:jc w:val="center"/>
              <w:rPr>
                <w:sz w:val="24"/>
                <w:szCs w:val="24"/>
              </w:rPr>
            </w:pPr>
            <w:r w:rsidRPr="00961C36">
              <w:rPr>
                <w:sz w:val="24"/>
                <w:szCs w:val="24"/>
              </w:rPr>
              <w:t>655</w:t>
            </w:r>
          </w:p>
        </w:tc>
        <w:tc>
          <w:tcPr>
            <w:tcW w:w="1139" w:type="dxa"/>
          </w:tcPr>
          <w:p w:rsidR="0045324B" w:rsidRPr="00961C36" w:rsidRDefault="0045324B" w:rsidP="0045324B">
            <w:pPr>
              <w:ind w:right="19"/>
              <w:jc w:val="center"/>
              <w:rPr>
                <w:sz w:val="24"/>
                <w:szCs w:val="24"/>
              </w:rPr>
            </w:pPr>
            <w:r w:rsidRPr="00961C36">
              <w:rPr>
                <w:sz w:val="24"/>
                <w:szCs w:val="24"/>
              </w:rPr>
              <w:t>633</w:t>
            </w:r>
          </w:p>
        </w:tc>
      </w:tr>
      <w:tr w:rsidR="0045324B" w:rsidRPr="00961C36" w:rsidTr="0045324B">
        <w:trPr>
          <w:jc w:val="center"/>
        </w:trPr>
        <w:tc>
          <w:tcPr>
            <w:tcW w:w="1836" w:type="dxa"/>
          </w:tcPr>
          <w:p w:rsidR="0045324B" w:rsidRPr="00961C36" w:rsidRDefault="0045324B" w:rsidP="0045324B">
            <w:pPr>
              <w:ind w:right="19"/>
              <w:jc w:val="both"/>
              <w:rPr>
                <w:sz w:val="24"/>
                <w:szCs w:val="24"/>
              </w:rPr>
            </w:pPr>
            <w:r w:rsidRPr="00961C36">
              <w:rPr>
                <w:sz w:val="24"/>
                <w:szCs w:val="24"/>
              </w:rPr>
              <w:t>Низький</w:t>
            </w:r>
          </w:p>
        </w:tc>
        <w:tc>
          <w:tcPr>
            <w:tcW w:w="1252" w:type="dxa"/>
          </w:tcPr>
          <w:p w:rsidR="0045324B" w:rsidRPr="00961C36" w:rsidRDefault="0045324B" w:rsidP="0045324B">
            <w:pPr>
              <w:ind w:right="19"/>
              <w:jc w:val="center"/>
              <w:rPr>
                <w:sz w:val="24"/>
                <w:szCs w:val="24"/>
              </w:rPr>
            </w:pPr>
            <w:r w:rsidRPr="00961C36">
              <w:rPr>
                <w:sz w:val="24"/>
                <w:szCs w:val="24"/>
              </w:rPr>
              <w:t>398</w:t>
            </w:r>
          </w:p>
        </w:tc>
        <w:tc>
          <w:tcPr>
            <w:tcW w:w="1198" w:type="dxa"/>
          </w:tcPr>
          <w:p w:rsidR="0045324B" w:rsidRPr="00961C36" w:rsidRDefault="0045324B" w:rsidP="0045324B">
            <w:pPr>
              <w:ind w:right="19"/>
              <w:jc w:val="center"/>
              <w:rPr>
                <w:sz w:val="24"/>
                <w:szCs w:val="24"/>
              </w:rPr>
            </w:pPr>
            <w:r w:rsidRPr="00961C36">
              <w:rPr>
                <w:sz w:val="24"/>
                <w:szCs w:val="24"/>
              </w:rPr>
              <w:t>421</w:t>
            </w:r>
          </w:p>
        </w:tc>
        <w:tc>
          <w:tcPr>
            <w:tcW w:w="1225" w:type="dxa"/>
          </w:tcPr>
          <w:p w:rsidR="0045324B" w:rsidRPr="00961C36" w:rsidRDefault="0045324B" w:rsidP="0045324B">
            <w:pPr>
              <w:ind w:right="19"/>
              <w:jc w:val="center"/>
              <w:rPr>
                <w:sz w:val="24"/>
                <w:szCs w:val="24"/>
              </w:rPr>
            </w:pPr>
            <w:r w:rsidRPr="00961C36">
              <w:rPr>
                <w:sz w:val="24"/>
                <w:szCs w:val="24"/>
              </w:rPr>
              <w:t>424</w:t>
            </w:r>
          </w:p>
        </w:tc>
        <w:tc>
          <w:tcPr>
            <w:tcW w:w="1134" w:type="dxa"/>
          </w:tcPr>
          <w:p w:rsidR="0045324B" w:rsidRPr="00961C36" w:rsidRDefault="0045324B" w:rsidP="0045324B">
            <w:pPr>
              <w:ind w:right="19"/>
              <w:jc w:val="center"/>
              <w:rPr>
                <w:sz w:val="24"/>
                <w:szCs w:val="24"/>
              </w:rPr>
            </w:pPr>
            <w:r w:rsidRPr="00961C36">
              <w:rPr>
                <w:sz w:val="24"/>
                <w:szCs w:val="24"/>
              </w:rPr>
              <w:t>466</w:t>
            </w:r>
          </w:p>
        </w:tc>
        <w:tc>
          <w:tcPr>
            <w:tcW w:w="1135" w:type="dxa"/>
          </w:tcPr>
          <w:p w:rsidR="0045324B" w:rsidRPr="00961C36" w:rsidRDefault="0045324B" w:rsidP="0045324B">
            <w:pPr>
              <w:ind w:right="19"/>
              <w:jc w:val="center"/>
              <w:rPr>
                <w:sz w:val="24"/>
                <w:szCs w:val="24"/>
              </w:rPr>
            </w:pPr>
            <w:r w:rsidRPr="00961C36">
              <w:rPr>
                <w:sz w:val="24"/>
                <w:szCs w:val="24"/>
              </w:rPr>
              <w:t>600</w:t>
            </w:r>
          </w:p>
        </w:tc>
        <w:tc>
          <w:tcPr>
            <w:tcW w:w="1139" w:type="dxa"/>
          </w:tcPr>
          <w:p w:rsidR="0045324B" w:rsidRPr="00961C36" w:rsidRDefault="0045324B" w:rsidP="0045324B">
            <w:pPr>
              <w:ind w:right="19"/>
              <w:jc w:val="center"/>
              <w:rPr>
                <w:sz w:val="24"/>
                <w:szCs w:val="24"/>
              </w:rPr>
            </w:pPr>
            <w:r w:rsidRPr="00961C36">
              <w:rPr>
                <w:sz w:val="24"/>
                <w:szCs w:val="24"/>
              </w:rPr>
              <w:t>600</w:t>
            </w:r>
          </w:p>
        </w:tc>
      </w:tr>
      <w:tr w:rsidR="0045324B" w:rsidRPr="00961C36" w:rsidTr="0045324B">
        <w:trPr>
          <w:jc w:val="center"/>
        </w:trPr>
        <w:tc>
          <w:tcPr>
            <w:tcW w:w="1836" w:type="dxa"/>
          </w:tcPr>
          <w:p w:rsidR="0045324B" w:rsidRPr="00961C36" w:rsidRDefault="0045324B" w:rsidP="0045324B">
            <w:pPr>
              <w:ind w:right="19"/>
              <w:jc w:val="both"/>
              <w:rPr>
                <w:sz w:val="24"/>
                <w:szCs w:val="24"/>
              </w:rPr>
            </w:pPr>
            <w:r w:rsidRPr="00961C36">
              <w:rPr>
                <w:sz w:val="24"/>
                <w:szCs w:val="24"/>
              </w:rPr>
              <w:t>На рівні 2012</w:t>
            </w:r>
          </w:p>
        </w:tc>
        <w:tc>
          <w:tcPr>
            <w:tcW w:w="1252" w:type="dxa"/>
          </w:tcPr>
          <w:p w:rsidR="0045324B" w:rsidRPr="00961C36" w:rsidRDefault="0045324B" w:rsidP="0045324B">
            <w:pPr>
              <w:ind w:right="19"/>
              <w:jc w:val="center"/>
              <w:rPr>
                <w:sz w:val="24"/>
                <w:szCs w:val="24"/>
              </w:rPr>
            </w:pPr>
            <w:r w:rsidRPr="00961C36">
              <w:rPr>
                <w:sz w:val="24"/>
                <w:szCs w:val="24"/>
              </w:rPr>
              <w:t>398</w:t>
            </w:r>
          </w:p>
        </w:tc>
        <w:tc>
          <w:tcPr>
            <w:tcW w:w="1198" w:type="dxa"/>
          </w:tcPr>
          <w:p w:rsidR="0045324B" w:rsidRPr="00961C36" w:rsidRDefault="0045324B" w:rsidP="0045324B">
            <w:pPr>
              <w:ind w:right="19"/>
              <w:jc w:val="center"/>
              <w:rPr>
                <w:sz w:val="24"/>
                <w:szCs w:val="24"/>
              </w:rPr>
            </w:pPr>
            <w:r w:rsidRPr="00961C36">
              <w:rPr>
                <w:sz w:val="24"/>
                <w:szCs w:val="24"/>
              </w:rPr>
              <w:t>420</w:t>
            </w:r>
          </w:p>
        </w:tc>
        <w:tc>
          <w:tcPr>
            <w:tcW w:w="1225" w:type="dxa"/>
          </w:tcPr>
          <w:p w:rsidR="0045324B" w:rsidRPr="00961C36" w:rsidRDefault="0045324B" w:rsidP="0045324B">
            <w:pPr>
              <w:ind w:right="19"/>
              <w:jc w:val="center"/>
              <w:rPr>
                <w:sz w:val="24"/>
                <w:szCs w:val="24"/>
              </w:rPr>
            </w:pPr>
            <w:r w:rsidRPr="00961C36">
              <w:rPr>
                <w:sz w:val="24"/>
                <w:szCs w:val="24"/>
              </w:rPr>
              <w:t>421</w:t>
            </w:r>
          </w:p>
        </w:tc>
        <w:tc>
          <w:tcPr>
            <w:tcW w:w="1134" w:type="dxa"/>
          </w:tcPr>
          <w:p w:rsidR="0045324B" w:rsidRPr="00961C36" w:rsidRDefault="0045324B" w:rsidP="0045324B">
            <w:pPr>
              <w:ind w:right="19"/>
              <w:jc w:val="center"/>
              <w:rPr>
                <w:sz w:val="24"/>
                <w:szCs w:val="24"/>
              </w:rPr>
            </w:pPr>
            <w:r w:rsidRPr="00961C36">
              <w:rPr>
                <w:sz w:val="24"/>
                <w:szCs w:val="24"/>
              </w:rPr>
              <w:t>451</w:t>
            </w:r>
          </w:p>
        </w:tc>
        <w:tc>
          <w:tcPr>
            <w:tcW w:w="1135" w:type="dxa"/>
          </w:tcPr>
          <w:p w:rsidR="0045324B" w:rsidRPr="00961C36" w:rsidRDefault="0045324B" w:rsidP="0045324B">
            <w:pPr>
              <w:ind w:right="19"/>
              <w:jc w:val="center"/>
              <w:rPr>
                <w:sz w:val="24"/>
                <w:szCs w:val="24"/>
              </w:rPr>
            </w:pPr>
            <w:r w:rsidRPr="00961C36">
              <w:rPr>
                <w:sz w:val="24"/>
                <w:szCs w:val="24"/>
              </w:rPr>
              <w:t>544</w:t>
            </w:r>
          </w:p>
        </w:tc>
        <w:tc>
          <w:tcPr>
            <w:tcW w:w="1139" w:type="dxa"/>
          </w:tcPr>
          <w:p w:rsidR="0045324B" w:rsidRPr="00961C36" w:rsidRDefault="0045324B" w:rsidP="0045324B">
            <w:pPr>
              <w:ind w:right="19"/>
              <w:jc w:val="center"/>
              <w:rPr>
                <w:sz w:val="24"/>
                <w:szCs w:val="24"/>
              </w:rPr>
            </w:pPr>
            <w:r w:rsidRPr="00961C36">
              <w:rPr>
                <w:sz w:val="24"/>
                <w:szCs w:val="24"/>
              </w:rPr>
              <w:t>515</w:t>
            </w:r>
          </w:p>
        </w:tc>
      </w:tr>
      <w:tr w:rsidR="0045324B" w:rsidRPr="00961C36" w:rsidTr="0045324B">
        <w:trPr>
          <w:jc w:val="center"/>
        </w:trPr>
        <w:tc>
          <w:tcPr>
            <w:tcW w:w="1836" w:type="dxa"/>
          </w:tcPr>
          <w:p w:rsidR="0045324B" w:rsidRPr="00961C36" w:rsidRDefault="0045324B" w:rsidP="0045324B">
            <w:pPr>
              <w:ind w:right="19"/>
              <w:jc w:val="both"/>
              <w:rPr>
                <w:sz w:val="24"/>
                <w:szCs w:val="24"/>
              </w:rPr>
            </w:pPr>
            <w:r w:rsidRPr="00961C36">
              <w:rPr>
                <w:sz w:val="24"/>
                <w:szCs w:val="24"/>
              </w:rPr>
              <w:t>Високий-Низький-Високий*</w:t>
            </w:r>
          </w:p>
        </w:tc>
        <w:tc>
          <w:tcPr>
            <w:tcW w:w="1252" w:type="dxa"/>
          </w:tcPr>
          <w:p w:rsidR="0045324B" w:rsidRPr="00961C36" w:rsidRDefault="0045324B" w:rsidP="0045324B">
            <w:pPr>
              <w:ind w:right="19"/>
              <w:jc w:val="center"/>
              <w:rPr>
                <w:sz w:val="24"/>
                <w:szCs w:val="24"/>
              </w:rPr>
            </w:pPr>
            <w:r w:rsidRPr="00961C36">
              <w:rPr>
                <w:sz w:val="24"/>
                <w:szCs w:val="24"/>
              </w:rPr>
              <w:t>395</w:t>
            </w:r>
          </w:p>
        </w:tc>
        <w:tc>
          <w:tcPr>
            <w:tcW w:w="1198" w:type="dxa"/>
          </w:tcPr>
          <w:p w:rsidR="0045324B" w:rsidRPr="00961C36" w:rsidRDefault="0045324B" w:rsidP="0045324B">
            <w:pPr>
              <w:ind w:right="19"/>
              <w:jc w:val="center"/>
              <w:rPr>
                <w:sz w:val="24"/>
                <w:szCs w:val="24"/>
              </w:rPr>
            </w:pPr>
            <w:r w:rsidRPr="00961C36">
              <w:rPr>
                <w:sz w:val="24"/>
                <w:szCs w:val="24"/>
              </w:rPr>
              <w:t>414</w:t>
            </w:r>
          </w:p>
        </w:tc>
        <w:tc>
          <w:tcPr>
            <w:tcW w:w="1225" w:type="dxa"/>
          </w:tcPr>
          <w:p w:rsidR="0045324B" w:rsidRPr="00961C36" w:rsidRDefault="0045324B" w:rsidP="0045324B">
            <w:pPr>
              <w:ind w:right="19"/>
              <w:jc w:val="center"/>
              <w:rPr>
                <w:sz w:val="24"/>
                <w:szCs w:val="24"/>
              </w:rPr>
            </w:pPr>
            <w:r w:rsidRPr="00961C36">
              <w:rPr>
                <w:sz w:val="24"/>
                <w:szCs w:val="24"/>
              </w:rPr>
              <w:t>413</w:t>
            </w:r>
          </w:p>
        </w:tc>
        <w:tc>
          <w:tcPr>
            <w:tcW w:w="1134" w:type="dxa"/>
          </w:tcPr>
          <w:p w:rsidR="0045324B" w:rsidRPr="00961C36" w:rsidRDefault="0045324B" w:rsidP="0045324B">
            <w:pPr>
              <w:ind w:right="19"/>
              <w:jc w:val="center"/>
              <w:rPr>
                <w:sz w:val="24"/>
                <w:szCs w:val="24"/>
              </w:rPr>
            </w:pPr>
            <w:r w:rsidRPr="00961C36">
              <w:rPr>
                <w:sz w:val="24"/>
                <w:szCs w:val="24"/>
              </w:rPr>
              <w:t>422</w:t>
            </w:r>
          </w:p>
        </w:tc>
        <w:tc>
          <w:tcPr>
            <w:tcW w:w="1135" w:type="dxa"/>
          </w:tcPr>
          <w:p w:rsidR="0045324B" w:rsidRPr="00961C36" w:rsidRDefault="0045324B" w:rsidP="0045324B">
            <w:pPr>
              <w:ind w:right="19"/>
              <w:jc w:val="center"/>
              <w:rPr>
                <w:sz w:val="24"/>
                <w:szCs w:val="24"/>
              </w:rPr>
            </w:pPr>
            <w:r w:rsidRPr="00961C36">
              <w:rPr>
                <w:sz w:val="24"/>
                <w:szCs w:val="24"/>
              </w:rPr>
              <w:t>491</w:t>
            </w:r>
          </w:p>
        </w:tc>
        <w:tc>
          <w:tcPr>
            <w:tcW w:w="1139" w:type="dxa"/>
          </w:tcPr>
          <w:p w:rsidR="0045324B" w:rsidRPr="00961C36" w:rsidRDefault="0045324B" w:rsidP="0045324B">
            <w:pPr>
              <w:ind w:right="19"/>
              <w:jc w:val="center"/>
              <w:rPr>
                <w:sz w:val="24"/>
                <w:szCs w:val="24"/>
              </w:rPr>
            </w:pPr>
            <w:r w:rsidRPr="00961C36">
              <w:rPr>
                <w:sz w:val="24"/>
                <w:szCs w:val="24"/>
              </w:rPr>
              <w:t>446</w:t>
            </w:r>
          </w:p>
        </w:tc>
      </w:tr>
      <w:tr w:rsidR="0045324B" w:rsidRPr="00961C36" w:rsidTr="0045324B">
        <w:trPr>
          <w:jc w:val="center"/>
        </w:trPr>
        <w:tc>
          <w:tcPr>
            <w:tcW w:w="1836" w:type="dxa"/>
          </w:tcPr>
          <w:p w:rsidR="0045324B" w:rsidRPr="00961C36" w:rsidRDefault="0045324B" w:rsidP="0045324B">
            <w:pPr>
              <w:ind w:right="19"/>
              <w:jc w:val="both"/>
              <w:rPr>
                <w:sz w:val="24"/>
                <w:szCs w:val="24"/>
                <w:vertAlign w:val="superscript"/>
              </w:rPr>
            </w:pPr>
            <w:r w:rsidRPr="00961C36">
              <w:rPr>
                <w:sz w:val="24"/>
                <w:szCs w:val="24"/>
              </w:rPr>
              <w:t>Низький-Високий-Низький</w:t>
            </w:r>
            <w:r w:rsidRPr="00961C36">
              <w:rPr>
                <w:sz w:val="24"/>
                <w:szCs w:val="24"/>
                <w:vertAlign w:val="superscript"/>
              </w:rPr>
              <w:t>*</w:t>
            </w:r>
          </w:p>
        </w:tc>
        <w:tc>
          <w:tcPr>
            <w:tcW w:w="1252" w:type="dxa"/>
          </w:tcPr>
          <w:p w:rsidR="0045324B" w:rsidRPr="00961C36" w:rsidRDefault="0045324B" w:rsidP="0045324B">
            <w:pPr>
              <w:ind w:right="19"/>
              <w:jc w:val="center"/>
              <w:rPr>
                <w:sz w:val="24"/>
                <w:szCs w:val="24"/>
              </w:rPr>
            </w:pPr>
            <w:r w:rsidRPr="00961C36">
              <w:rPr>
                <w:sz w:val="24"/>
                <w:szCs w:val="24"/>
              </w:rPr>
              <w:t>416</w:t>
            </w:r>
          </w:p>
        </w:tc>
        <w:tc>
          <w:tcPr>
            <w:tcW w:w="1198" w:type="dxa"/>
          </w:tcPr>
          <w:p w:rsidR="0045324B" w:rsidRPr="00961C36" w:rsidRDefault="0045324B" w:rsidP="0045324B">
            <w:pPr>
              <w:ind w:right="19"/>
              <w:jc w:val="center"/>
              <w:rPr>
                <w:sz w:val="24"/>
                <w:szCs w:val="24"/>
              </w:rPr>
            </w:pPr>
            <w:r w:rsidRPr="00961C36">
              <w:rPr>
                <w:sz w:val="24"/>
                <w:szCs w:val="24"/>
              </w:rPr>
              <w:t>461</w:t>
            </w:r>
          </w:p>
        </w:tc>
        <w:tc>
          <w:tcPr>
            <w:tcW w:w="1225" w:type="dxa"/>
          </w:tcPr>
          <w:p w:rsidR="0045324B" w:rsidRPr="00961C36" w:rsidRDefault="0045324B" w:rsidP="0045324B">
            <w:pPr>
              <w:ind w:right="19"/>
              <w:jc w:val="center"/>
              <w:rPr>
                <w:sz w:val="24"/>
                <w:szCs w:val="24"/>
              </w:rPr>
            </w:pPr>
            <w:r w:rsidRPr="00961C36">
              <w:rPr>
                <w:sz w:val="24"/>
                <w:szCs w:val="24"/>
              </w:rPr>
              <w:t>488</w:t>
            </w:r>
          </w:p>
        </w:tc>
        <w:tc>
          <w:tcPr>
            <w:tcW w:w="1134" w:type="dxa"/>
          </w:tcPr>
          <w:p w:rsidR="0045324B" w:rsidRPr="00961C36" w:rsidRDefault="0045324B" w:rsidP="0045324B">
            <w:pPr>
              <w:ind w:right="19"/>
              <w:jc w:val="center"/>
              <w:rPr>
                <w:sz w:val="24"/>
                <w:szCs w:val="24"/>
              </w:rPr>
            </w:pPr>
            <w:r w:rsidRPr="00961C36">
              <w:rPr>
                <w:sz w:val="24"/>
                <w:szCs w:val="24"/>
              </w:rPr>
              <w:t>588</w:t>
            </w:r>
          </w:p>
        </w:tc>
        <w:tc>
          <w:tcPr>
            <w:tcW w:w="1135" w:type="dxa"/>
          </w:tcPr>
          <w:p w:rsidR="0045324B" w:rsidRPr="00961C36" w:rsidRDefault="0045324B" w:rsidP="0045324B">
            <w:pPr>
              <w:ind w:right="19"/>
              <w:jc w:val="center"/>
              <w:rPr>
                <w:sz w:val="24"/>
                <w:szCs w:val="24"/>
              </w:rPr>
            </w:pPr>
            <w:r w:rsidRPr="00961C36">
              <w:rPr>
                <w:sz w:val="24"/>
                <w:szCs w:val="24"/>
              </w:rPr>
              <w:t>801</w:t>
            </w:r>
          </w:p>
        </w:tc>
        <w:tc>
          <w:tcPr>
            <w:tcW w:w="1139" w:type="dxa"/>
          </w:tcPr>
          <w:p w:rsidR="0045324B" w:rsidRPr="00961C36" w:rsidRDefault="0045324B" w:rsidP="0045324B">
            <w:pPr>
              <w:ind w:right="19"/>
              <w:jc w:val="center"/>
              <w:rPr>
                <w:sz w:val="24"/>
                <w:szCs w:val="24"/>
              </w:rPr>
            </w:pPr>
            <w:r w:rsidRPr="00961C36">
              <w:rPr>
                <w:sz w:val="24"/>
                <w:szCs w:val="24"/>
              </w:rPr>
              <w:t>855</w:t>
            </w:r>
          </w:p>
        </w:tc>
      </w:tr>
      <w:tr w:rsidR="0045324B" w:rsidRPr="00961C36" w:rsidTr="0045324B">
        <w:trPr>
          <w:jc w:val="center"/>
        </w:trPr>
        <w:tc>
          <w:tcPr>
            <w:tcW w:w="1836" w:type="dxa"/>
          </w:tcPr>
          <w:p w:rsidR="0045324B" w:rsidRPr="00961C36" w:rsidRDefault="0045324B" w:rsidP="0045324B">
            <w:pPr>
              <w:ind w:right="19"/>
              <w:jc w:val="both"/>
              <w:rPr>
                <w:sz w:val="24"/>
                <w:szCs w:val="24"/>
              </w:rPr>
            </w:pPr>
            <w:r w:rsidRPr="00961C36">
              <w:rPr>
                <w:sz w:val="24"/>
                <w:szCs w:val="24"/>
              </w:rPr>
              <w:t>Середній без міграцій</w:t>
            </w:r>
          </w:p>
        </w:tc>
        <w:tc>
          <w:tcPr>
            <w:tcW w:w="1252" w:type="dxa"/>
          </w:tcPr>
          <w:p w:rsidR="0045324B" w:rsidRPr="00961C36" w:rsidRDefault="0045324B" w:rsidP="0045324B">
            <w:pPr>
              <w:ind w:right="19"/>
              <w:jc w:val="center"/>
              <w:rPr>
                <w:sz w:val="24"/>
                <w:szCs w:val="24"/>
              </w:rPr>
            </w:pPr>
            <w:r w:rsidRPr="00961C36">
              <w:rPr>
                <w:sz w:val="24"/>
                <w:szCs w:val="24"/>
              </w:rPr>
              <w:t>410</w:t>
            </w:r>
          </w:p>
        </w:tc>
        <w:tc>
          <w:tcPr>
            <w:tcW w:w="1198" w:type="dxa"/>
          </w:tcPr>
          <w:p w:rsidR="0045324B" w:rsidRPr="00961C36" w:rsidRDefault="0045324B" w:rsidP="0045324B">
            <w:pPr>
              <w:ind w:right="19"/>
              <w:jc w:val="center"/>
              <w:rPr>
                <w:sz w:val="24"/>
                <w:szCs w:val="24"/>
              </w:rPr>
            </w:pPr>
            <w:r w:rsidRPr="00961C36">
              <w:rPr>
                <w:sz w:val="24"/>
                <w:szCs w:val="24"/>
              </w:rPr>
              <w:t>445</w:t>
            </w:r>
          </w:p>
        </w:tc>
        <w:tc>
          <w:tcPr>
            <w:tcW w:w="1225" w:type="dxa"/>
          </w:tcPr>
          <w:p w:rsidR="0045324B" w:rsidRPr="00961C36" w:rsidRDefault="0045324B" w:rsidP="0045324B">
            <w:pPr>
              <w:ind w:right="19"/>
              <w:jc w:val="center"/>
              <w:rPr>
                <w:sz w:val="24"/>
                <w:szCs w:val="24"/>
              </w:rPr>
            </w:pPr>
            <w:r w:rsidRPr="00961C36">
              <w:rPr>
                <w:sz w:val="24"/>
                <w:szCs w:val="24"/>
              </w:rPr>
              <w:t>459</w:t>
            </w:r>
          </w:p>
        </w:tc>
        <w:tc>
          <w:tcPr>
            <w:tcW w:w="1134" w:type="dxa"/>
          </w:tcPr>
          <w:p w:rsidR="0045324B" w:rsidRPr="00961C36" w:rsidRDefault="0045324B" w:rsidP="0045324B">
            <w:pPr>
              <w:ind w:right="19"/>
              <w:jc w:val="center"/>
              <w:rPr>
                <w:sz w:val="24"/>
                <w:szCs w:val="24"/>
              </w:rPr>
            </w:pPr>
            <w:r w:rsidRPr="00961C36">
              <w:rPr>
                <w:sz w:val="24"/>
                <w:szCs w:val="24"/>
              </w:rPr>
              <w:t>518</w:t>
            </w:r>
          </w:p>
        </w:tc>
        <w:tc>
          <w:tcPr>
            <w:tcW w:w="1135" w:type="dxa"/>
          </w:tcPr>
          <w:p w:rsidR="0045324B" w:rsidRPr="00961C36" w:rsidRDefault="0045324B" w:rsidP="0045324B">
            <w:pPr>
              <w:ind w:right="19"/>
              <w:jc w:val="center"/>
              <w:rPr>
                <w:sz w:val="24"/>
                <w:szCs w:val="24"/>
              </w:rPr>
            </w:pPr>
            <w:r w:rsidRPr="00961C36">
              <w:rPr>
                <w:sz w:val="24"/>
                <w:szCs w:val="24"/>
              </w:rPr>
              <w:t>659</w:t>
            </w:r>
          </w:p>
        </w:tc>
        <w:tc>
          <w:tcPr>
            <w:tcW w:w="1139" w:type="dxa"/>
          </w:tcPr>
          <w:p w:rsidR="0045324B" w:rsidRPr="00961C36" w:rsidRDefault="0045324B" w:rsidP="0045324B">
            <w:pPr>
              <w:ind w:right="19"/>
              <w:jc w:val="center"/>
              <w:rPr>
                <w:sz w:val="24"/>
                <w:szCs w:val="24"/>
              </w:rPr>
            </w:pPr>
            <w:r w:rsidRPr="00961C36">
              <w:rPr>
                <w:sz w:val="24"/>
                <w:szCs w:val="24"/>
              </w:rPr>
              <w:t>640</w:t>
            </w:r>
          </w:p>
        </w:tc>
      </w:tr>
    </w:tbl>
    <w:p w:rsidR="0045324B" w:rsidRPr="00961C36" w:rsidRDefault="0045324B" w:rsidP="0045324B">
      <w:pPr>
        <w:shd w:val="clear" w:color="auto" w:fill="FFFFFF"/>
        <w:spacing w:line="360" w:lineRule="auto"/>
        <w:ind w:right="19" w:firstLine="709"/>
        <w:jc w:val="both"/>
        <w:rPr>
          <w:spacing w:val="-2"/>
          <w:sz w:val="24"/>
          <w:szCs w:val="24"/>
        </w:rPr>
      </w:pPr>
      <w:r w:rsidRPr="00961C36">
        <w:rPr>
          <w:spacing w:val="-2"/>
          <w:sz w:val="24"/>
          <w:szCs w:val="24"/>
          <w:vertAlign w:val="superscript"/>
        </w:rPr>
        <w:t xml:space="preserve">* - </w:t>
      </w:r>
      <w:r w:rsidRPr="00961C36">
        <w:rPr>
          <w:spacing w:val="-2"/>
          <w:sz w:val="24"/>
          <w:szCs w:val="24"/>
        </w:rPr>
        <w:t>перше слово позначає варіант тривалості життя, друге – варіант тривалості життя, третє – варіант сальдо міграцій.</w:t>
      </w:r>
    </w:p>
    <w:p w:rsidR="0045324B" w:rsidRDefault="0045324B" w:rsidP="0045324B">
      <w:pPr>
        <w:spacing w:line="360" w:lineRule="auto"/>
        <w:ind w:right="19" w:firstLine="709"/>
        <w:jc w:val="both"/>
        <w:rPr>
          <w:sz w:val="28"/>
          <w:szCs w:val="28"/>
        </w:rPr>
      </w:pPr>
    </w:p>
    <w:p w:rsidR="0045324B" w:rsidRPr="0032401E" w:rsidRDefault="0045324B" w:rsidP="0045324B">
      <w:pPr>
        <w:shd w:val="clear" w:color="auto" w:fill="FFFFFF"/>
        <w:spacing w:line="360" w:lineRule="auto"/>
        <w:ind w:right="19" w:firstLine="709"/>
        <w:jc w:val="both"/>
        <w:rPr>
          <w:sz w:val="28"/>
          <w:szCs w:val="28"/>
        </w:rPr>
      </w:pPr>
      <w:r w:rsidRPr="0032401E">
        <w:rPr>
          <w:sz w:val="28"/>
          <w:szCs w:val="28"/>
        </w:rPr>
        <w:t>Натомість не обов'язково «високий» варіант за однією з компонент буде відповідати «високому» варіанту за Іншими компонентами. Тому для аналізу можливих варіацій за віком конче необхідно враховувати «змішані» варіанти: висока народжуваність - низька тривалість життя — висока міграція та низька народжува</w:t>
      </w:r>
      <w:r w:rsidRPr="0032401E">
        <w:rPr>
          <w:sz w:val="28"/>
          <w:szCs w:val="28"/>
        </w:rPr>
        <w:softHyphen/>
        <w:t>ність - висока тривалість життя - низька міграція.</w:t>
      </w:r>
    </w:p>
    <w:p w:rsidR="0045324B" w:rsidRPr="0032401E" w:rsidRDefault="0045324B" w:rsidP="0045324B">
      <w:pPr>
        <w:spacing w:line="360" w:lineRule="auto"/>
        <w:ind w:right="19" w:firstLine="709"/>
        <w:jc w:val="both"/>
        <w:rPr>
          <w:sz w:val="28"/>
          <w:szCs w:val="28"/>
        </w:rPr>
      </w:pPr>
      <w:r w:rsidRPr="0032401E">
        <w:rPr>
          <w:sz w:val="28"/>
          <w:szCs w:val="28"/>
        </w:rPr>
        <w:t xml:space="preserve">Аналіз показує, що без запровадження збільшення пенсійного віку для жінок (з 2011 р.) зростання </w:t>
      </w:r>
      <w:proofErr w:type="spellStart"/>
      <w:r w:rsidRPr="0032401E">
        <w:rPr>
          <w:sz w:val="28"/>
          <w:szCs w:val="28"/>
        </w:rPr>
        <w:t>демоекономічного</w:t>
      </w:r>
      <w:proofErr w:type="spellEnd"/>
      <w:r w:rsidRPr="0032401E">
        <w:rPr>
          <w:sz w:val="28"/>
          <w:szCs w:val="28"/>
        </w:rPr>
        <w:t xml:space="preserve"> навантаження, яке розпочалося в 2007 </w:t>
      </w:r>
      <w:r w:rsidRPr="0032401E">
        <w:rPr>
          <w:sz w:val="28"/>
          <w:szCs w:val="28"/>
          <w:lang w:val="en-US"/>
        </w:rPr>
        <w:t>p</w:t>
      </w:r>
      <w:r w:rsidRPr="0032401E">
        <w:rPr>
          <w:sz w:val="28"/>
          <w:szCs w:val="28"/>
          <w:lang w:val="ru-RU"/>
        </w:rPr>
        <w:t xml:space="preserve">., </w:t>
      </w:r>
      <w:r w:rsidRPr="0032401E">
        <w:rPr>
          <w:sz w:val="28"/>
          <w:szCs w:val="28"/>
        </w:rPr>
        <w:t xml:space="preserve">тривало б до середини цього століття. Натомість </w:t>
      </w:r>
      <w:r w:rsidRPr="0032401E">
        <w:rPr>
          <w:sz w:val="28"/>
          <w:szCs w:val="28"/>
        </w:rPr>
        <w:lastRenderedPageBreak/>
        <w:t>введення цього закону в дію дає можливість дещо зменшити навантаження, і на перехідний період – до початку 2020-х-уповільнити практично невідворотне його зростання. Проте навіть за таких умов посилення навантаження на населення в працездатному віці лише відкладено. Слід також пам’ятати, що зі зростанням горизонту прогнозу збільшується його не</w:t>
      </w:r>
      <w:r w:rsidRPr="0032401E">
        <w:rPr>
          <w:sz w:val="28"/>
          <w:szCs w:val="28"/>
        </w:rPr>
        <w:softHyphen/>
        <w:t>визначеність, оскільки вплив початкової вікової структури зменшується, а зростає вплив репродуктивної поведінки ще не народжених поколінь і накопичується внесок іммігрантів та їхніх нащадків. Не можна також не згадати про можливі прориви у медицині – як лікувальній, так і профілактичній, що можуть призвести до карди</w:t>
      </w:r>
      <w:r w:rsidRPr="0032401E">
        <w:rPr>
          <w:sz w:val="28"/>
          <w:szCs w:val="28"/>
        </w:rPr>
        <w:softHyphen/>
        <w:t xml:space="preserve">нальних зрушень у режимі дожиття населення. Непевність у перспективі вносять і можливі кліматичні й екологічні зміни, які теж здатні вплинути на відтворення та напрямки міграцій населення. </w:t>
      </w:r>
    </w:p>
    <w:p w:rsidR="0045324B" w:rsidRPr="00961C36" w:rsidRDefault="0045324B" w:rsidP="0045324B">
      <w:pPr>
        <w:spacing w:line="360" w:lineRule="auto"/>
        <w:ind w:right="19" w:firstLine="709"/>
        <w:jc w:val="right"/>
        <w:rPr>
          <w:sz w:val="28"/>
          <w:szCs w:val="28"/>
        </w:rPr>
      </w:pPr>
      <w:r w:rsidRPr="00961C36">
        <w:rPr>
          <w:sz w:val="28"/>
          <w:szCs w:val="28"/>
        </w:rPr>
        <w:t>Таблиця 3.6</w:t>
      </w:r>
    </w:p>
    <w:p w:rsidR="0045324B" w:rsidRPr="00961C36" w:rsidRDefault="0045324B" w:rsidP="0045324B">
      <w:pPr>
        <w:spacing w:line="360" w:lineRule="auto"/>
        <w:ind w:right="19" w:firstLine="709"/>
        <w:jc w:val="both"/>
        <w:rPr>
          <w:sz w:val="28"/>
          <w:szCs w:val="28"/>
        </w:rPr>
      </w:pPr>
      <w:r w:rsidRPr="00961C36">
        <w:rPr>
          <w:sz w:val="28"/>
          <w:szCs w:val="28"/>
        </w:rPr>
        <w:t>Прогноз вікової структури населення України за укрупненими віковими групами та варіантами, % на початок відповідного року</w:t>
      </w: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2"/>
        <w:gridCol w:w="2137"/>
        <w:gridCol w:w="1046"/>
        <w:gridCol w:w="1134"/>
        <w:gridCol w:w="1134"/>
        <w:gridCol w:w="1134"/>
        <w:gridCol w:w="1134"/>
        <w:gridCol w:w="939"/>
      </w:tblGrid>
      <w:tr w:rsidR="0045324B" w:rsidRPr="00961C36" w:rsidTr="0045324B">
        <w:tc>
          <w:tcPr>
            <w:tcW w:w="1232" w:type="dxa"/>
          </w:tcPr>
          <w:p w:rsidR="0045324B" w:rsidRPr="00961C36" w:rsidRDefault="0045324B" w:rsidP="0045324B">
            <w:pPr>
              <w:ind w:right="19"/>
              <w:jc w:val="center"/>
              <w:rPr>
                <w:sz w:val="24"/>
                <w:szCs w:val="24"/>
              </w:rPr>
            </w:pPr>
            <w:r w:rsidRPr="00961C36">
              <w:rPr>
                <w:sz w:val="24"/>
                <w:szCs w:val="24"/>
              </w:rPr>
              <w:t>Варіант</w:t>
            </w:r>
          </w:p>
        </w:tc>
        <w:tc>
          <w:tcPr>
            <w:tcW w:w="2137" w:type="dxa"/>
          </w:tcPr>
          <w:p w:rsidR="0045324B" w:rsidRPr="00961C36" w:rsidRDefault="0045324B" w:rsidP="0045324B">
            <w:pPr>
              <w:ind w:right="19"/>
              <w:jc w:val="center"/>
              <w:rPr>
                <w:sz w:val="24"/>
                <w:szCs w:val="24"/>
              </w:rPr>
            </w:pPr>
            <w:r w:rsidRPr="00961C36">
              <w:rPr>
                <w:sz w:val="24"/>
                <w:szCs w:val="24"/>
              </w:rPr>
              <w:t>Вікова група</w:t>
            </w:r>
          </w:p>
        </w:tc>
        <w:tc>
          <w:tcPr>
            <w:tcW w:w="1046" w:type="dxa"/>
          </w:tcPr>
          <w:p w:rsidR="0045324B" w:rsidRPr="00961C36" w:rsidRDefault="0045324B" w:rsidP="0045324B">
            <w:pPr>
              <w:ind w:right="19"/>
              <w:jc w:val="center"/>
              <w:rPr>
                <w:sz w:val="24"/>
                <w:szCs w:val="24"/>
              </w:rPr>
            </w:pPr>
            <w:r w:rsidRPr="00961C36">
              <w:rPr>
                <w:sz w:val="24"/>
                <w:szCs w:val="24"/>
              </w:rPr>
              <w:t>2020</w:t>
            </w:r>
          </w:p>
        </w:tc>
        <w:tc>
          <w:tcPr>
            <w:tcW w:w="1134" w:type="dxa"/>
          </w:tcPr>
          <w:p w:rsidR="0045324B" w:rsidRPr="00961C36" w:rsidRDefault="0045324B" w:rsidP="0045324B">
            <w:pPr>
              <w:ind w:right="19"/>
              <w:jc w:val="center"/>
              <w:rPr>
                <w:sz w:val="24"/>
                <w:szCs w:val="24"/>
              </w:rPr>
            </w:pPr>
            <w:r w:rsidRPr="00961C36">
              <w:rPr>
                <w:sz w:val="24"/>
                <w:szCs w:val="24"/>
              </w:rPr>
              <w:t>2025</w:t>
            </w:r>
          </w:p>
        </w:tc>
        <w:tc>
          <w:tcPr>
            <w:tcW w:w="1134" w:type="dxa"/>
          </w:tcPr>
          <w:p w:rsidR="0045324B" w:rsidRPr="00961C36" w:rsidRDefault="0045324B" w:rsidP="0045324B">
            <w:pPr>
              <w:ind w:right="19"/>
              <w:jc w:val="center"/>
              <w:rPr>
                <w:sz w:val="24"/>
                <w:szCs w:val="24"/>
              </w:rPr>
            </w:pPr>
            <w:r w:rsidRPr="00961C36">
              <w:rPr>
                <w:sz w:val="24"/>
                <w:szCs w:val="24"/>
              </w:rPr>
              <w:t>2030</w:t>
            </w:r>
          </w:p>
        </w:tc>
        <w:tc>
          <w:tcPr>
            <w:tcW w:w="1134" w:type="dxa"/>
          </w:tcPr>
          <w:p w:rsidR="0045324B" w:rsidRPr="00961C36" w:rsidRDefault="0045324B" w:rsidP="0045324B">
            <w:pPr>
              <w:ind w:right="19"/>
              <w:jc w:val="center"/>
              <w:rPr>
                <w:sz w:val="24"/>
                <w:szCs w:val="24"/>
              </w:rPr>
            </w:pPr>
            <w:r w:rsidRPr="00961C36">
              <w:rPr>
                <w:sz w:val="24"/>
                <w:szCs w:val="24"/>
              </w:rPr>
              <w:t>2040</w:t>
            </w:r>
          </w:p>
        </w:tc>
        <w:tc>
          <w:tcPr>
            <w:tcW w:w="1134" w:type="dxa"/>
          </w:tcPr>
          <w:p w:rsidR="0045324B" w:rsidRPr="00961C36" w:rsidRDefault="0045324B" w:rsidP="0045324B">
            <w:pPr>
              <w:ind w:right="19"/>
              <w:jc w:val="center"/>
              <w:rPr>
                <w:sz w:val="24"/>
                <w:szCs w:val="24"/>
              </w:rPr>
            </w:pPr>
            <w:r w:rsidRPr="00961C36">
              <w:rPr>
                <w:sz w:val="24"/>
                <w:szCs w:val="24"/>
              </w:rPr>
              <w:t>2050</w:t>
            </w:r>
          </w:p>
        </w:tc>
        <w:tc>
          <w:tcPr>
            <w:tcW w:w="939" w:type="dxa"/>
          </w:tcPr>
          <w:p w:rsidR="0045324B" w:rsidRPr="00961C36" w:rsidRDefault="0045324B" w:rsidP="0045324B">
            <w:pPr>
              <w:ind w:right="19"/>
              <w:jc w:val="center"/>
              <w:rPr>
                <w:sz w:val="24"/>
                <w:szCs w:val="24"/>
              </w:rPr>
            </w:pPr>
            <w:r w:rsidRPr="00961C36">
              <w:rPr>
                <w:sz w:val="24"/>
                <w:szCs w:val="24"/>
              </w:rPr>
              <w:t>2060</w:t>
            </w:r>
          </w:p>
        </w:tc>
      </w:tr>
      <w:tr w:rsidR="0045324B" w:rsidRPr="00961C36" w:rsidTr="0045324B">
        <w:tc>
          <w:tcPr>
            <w:tcW w:w="1232" w:type="dxa"/>
            <w:vMerge w:val="restart"/>
          </w:tcPr>
          <w:p w:rsidR="0045324B" w:rsidRPr="00961C36" w:rsidRDefault="0045324B" w:rsidP="0045324B">
            <w:pPr>
              <w:ind w:right="19"/>
              <w:jc w:val="both"/>
              <w:rPr>
                <w:sz w:val="24"/>
                <w:szCs w:val="24"/>
              </w:rPr>
            </w:pPr>
            <w:r w:rsidRPr="00961C36">
              <w:rPr>
                <w:sz w:val="24"/>
                <w:szCs w:val="24"/>
              </w:rPr>
              <w:t>Середній</w:t>
            </w:r>
          </w:p>
        </w:tc>
        <w:tc>
          <w:tcPr>
            <w:tcW w:w="2137" w:type="dxa"/>
          </w:tcPr>
          <w:p w:rsidR="0045324B" w:rsidRPr="00961C36" w:rsidRDefault="0045324B" w:rsidP="0045324B">
            <w:pPr>
              <w:ind w:right="19"/>
              <w:jc w:val="both"/>
              <w:rPr>
                <w:sz w:val="24"/>
                <w:szCs w:val="24"/>
              </w:rPr>
            </w:pPr>
            <w:r w:rsidRPr="00961C36">
              <w:rPr>
                <w:sz w:val="24"/>
                <w:szCs w:val="24"/>
              </w:rPr>
              <w:t>Молодше 16</w:t>
            </w:r>
          </w:p>
        </w:tc>
        <w:tc>
          <w:tcPr>
            <w:tcW w:w="1046" w:type="dxa"/>
          </w:tcPr>
          <w:p w:rsidR="0045324B" w:rsidRPr="00961C36" w:rsidRDefault="0045324B" w:rsidP="0045324B">
            <w:pPr>
              <w:ind w:right="19"/>
              <w:jc w:val="center"/>
              <w:rPr>
                <w:sz w:val="24"/>
                <w:szCs w:val="24"/>
              </w:rPr>
            </w:pPr>
            <w:r w:rsidRPr="00961C36">
              <w:rPr>
                <w:sz w:val="24"/>
                <w:szCs w:val="24"/>
              </w:rPr>
              <w:t>17,4</w:t>
            </w:r>
          </w:p>
        </w:tc>
        <w:tc>
          <w:tcPr>
            <w:tcW w:w="1134" w:type="dxa"/>
          </w:tcPr>
          <w:p w:rsidR="0045324B" w:rsidRPr="00961C36" w:rsidRDefault="0045324B" w:rsidP="0045324B">
            <w:pPr>
              <w:ind w:right="19"/>
              <w:jc w:val="center"/>
              <w:rPr>
                <w:sz w:val="24"/>
                <w:szCs w:val="24"/>
              </w:rPr>
            </w:pPr>
            <w:r w:rsidRPr="00961C36">
              <w:rPr>
                <w:sz w:val="24"/>
                <w:szCs w:val="24"/>
              </w:rPr>
              <w:t>17,4</w:t>
            </w:r>
          </w:p>
        </w:tc>
        <w:tc>
          <w:tcPr>
            <w:tcW w:w="1134" w:type="dxa"/>
          </w:tcPr>
          <w:p w:rsidR="0045324B" w:rsidRPr="00961C36" w:rsidRDefault="0045324B" w:rsidP="0045324B">
            <w:pPr>
              <w:ind w:right="19"/>
              <w:jc w:val="center"/>
              <w:rPr>
                <w:sz w:val="24"/>
                <w:szCs w:val="24"/>
              </w:rPr>
            </w:pPr>
            <w:r w:rsidRPr="00961C36">
              <w:rPr>
                <w:sz w:val="24"/>
                <w:szCs w:val="24"/>
              </w:rPr>
              <w:t>16,4</w:t>
            </w:r>
          </w:p>
        </w:tc>
        <w:tc>
          <w:tcPr>
            <w:tcW w:w="1134" w:type="dxa"/>
          </w:tcPr>
          <w:p w:rsidR="0045324B" w:rsidRPr="00961C36" w:rsidRDefault="0045324B" w:rsidP="0045324B">
            <w:pPr>
              <w:ind w:right="19"/>
              <w:jc w:val="center"/>
              <w:rPr>
                <w:sz w:val="24"/>
                <w:szCs w:val="24"/>
              </w:rPr>
            </w:pPr>
            <w:r w:rsidRPr="00961C36">
              <w:rPr>
                <w:sz w:val="24"/>
                <w:szCs w:val="24"/>
              </w:rPr>
              <w:t>14,6</w:t>
            </w:r>
          </w:p>
        </w:tc>
        <w:tc>
          <w:tcPr>
            <w:tcW w:w="1134" w:type="dxa"/>
          </w:tcPr>
          <w:p w:rsidR="0045324B" w:rsidRPr="00961C36" w:rsidRDefault="0045324B" w:rsidP="0045324B">
            <w:pPr>
              <w:ind w:right="19"/>
              <w:jc w:val="center"/>
              <w:rPr>
                <w:sz w:val="24"/>
                <w:szCs w:val="24"/>
              </w:rPr>
            </w:pPr>
            <w:r w:rsidRPr="00961C36">
              <w:rPr>
                <w:sz w:val="24"/>
                <w:szCs w:val="24"/>
              </w:rPr>
              <w:t>15,7</w:t>
            </w:r>
          </w:p>
        </w:tc>
        <w:tc>
          <w:tcPr>
            <w:tcW w:w="939" w:type="dxa"/>
          </w:tcPr>
          <w:p w:rsidR="0045324B" w:rsidRPr="00961C36" w:rsidRDefault="0045324B" w:rsidP="0045324B">
            <w:pPr>
              <w:ind w:right="19"/>
              <w:jc w:val="center"/>
              <w:rPr>
                <w:sz w:val="24"/>
                <w:szCs w:val="24"/>
              </w:rPr>
            </w:pPr>
            <w:r w:rsidRPr="00961C36">
              <w:rPr>
                <w:sz w:val="24"/>
                <w:szCs w:val="24"/>
              </w:rPr>
              <w:t>15,8</w:t>
            </w:r>
          </w:p>
        </w:tc>
      </w:tr>
      <w:tr w:rsidR="0045324B" w:rsidRPr="00961C36" w:rsidTr="0045324B">
        <w:tc>
          <w:tcPr>
            <w:tcW w:w="1232" w:type="dxa"/>
            <w:vMerge/>
          </w:tcPr>
          <w:p w:rsidR="0045324B" w:rsidRPr="00961C36" w:rsidRDefault="0045324B" w:rsidP="0045324B">
            <w:pPr>
              <w:ind w:right="19"/>
              <w:jc w:val="both"/>
              <w:rPr>
                <w:sz w:val="24"/>
                <w:szCs w:val="24"/>
              </w:rPr>
            </w:pPr>
          </w:p>
        </w:tc>
        <w:tc>
          <w:tcPr>
            <w:tcW w:w="2137" w:type="dxa"/>
          </w:tcPr>
          <w:p w:rsidR="0045324B" w:rsidRPr="00961C36" w:rsidRDefault="0045324B" w:rsidP="0045324B">
            <w:pPr>
              <w:ind w:right="19"/>
              <w:jc w:val="both"/>
              <w:rPr>
                <w:sz w:val="24"/>
                <w:szCs w:val="24"/>
              </w:rPr>
            </w:pPr>
            <w:r w:rsidRPr="00961C36">
              <w:rPr>
                <w:sz w:val="24"/>
                <w:szCs w:val="24"/>
              </w:rPr>
              <w:t>У працездатному</w:t>
            </w:r>
          </w:p>
        </w:tc>
        <w:tc>
          <w:tcPr>
            <w:tcW w:w="1046" w:type="dxa"/>
          </w:tcPr>
          <w:p w:rsidR="0045324B" w:rsidRPr="00961C36" w:rsidRDefault="0045324B" w:rsidP="0045324B">
            <w:pPr>
              <w:ind w:right="19"/>
              <w:jc w:val="center"/>
              <w:rPr>
                <w:sz w:val="24"/>
                <w:szCs w:val="24"/>
              </w:rPr>
            </w:pPr>
            <w:r w:rsidRPr="00961C36">
              <w:rPr>
                <w:sz w:val="24"/>
                <w:szCs w:val="24"/>
              </w:rPr>
              <w:t>58,7</w:t>
            </w:r>
          </w:p>
        </w:tc>
        <w:tc>
          <w:tcPr>
            <w:tcW w:w="1134" w:type="dxa"/>
          </w:tcPr>
          <w:p w:rsidR="0045324B" w:rsidRPr="00961C36" w:rsidRDefault="0045324B" w:rsidP="0045324B">
            <w:pPr>
              <w:ind w:right="19"/>
              <w:jc w:val="center"/>
              <w:rPr>
                <w:sz w:val="24"/>
                <w:szCs w:val="24"/>
              </w:rPr>
            </w:pPr>
            <w:r w:rsidRPr="00961C36">
              <w:rPr>
                <w:sz w:val="24"/>
                <w:szCs w:val="24"/>
              </w:rPr>
              <w:t>57,4</w:t>
            </w:r>
          </w:p>
        </w:tc>
        <w:tc>
          <w:tcPr>
            <w:tcW w:w="1134" w:type="dxa"/>
          </w:tcPr>
          <w:p w:rsidR="0045324B" w:rsidRPr="00961C36" w:rsidRDefault="0045324B" w:rsidP="0045324B">
            <w:pPr>
              <w:ind w:right="19"/>
              <w:jc w:val="center"/>
              <w:rPr>
                <w:sz w:val="24"/>
                <w:szCs w:val="24"/>
              </w:rPr>
            </w:pPr>
            <w:r w:rsidRPr="00961C36">
              <w:rPr>
                <w:sz w:val="24"/>
                <w:szCs w:val="24"/>
              </w:rPr>
              <w:t>57,6</w:t>
            </w:r>
          </w:p>
        </w:tc>
        <w:tc>
          <w:tcPr>
            <w:tcW w:w="1134" w:type="dxa"/>
          </w:tcPr>
          <w:p w:rsidR="0045324B" w:rsidRPr="00961C36" w:rsidRDefault="0045324B" w:rsidP="0045324B">
            <w:pPr>
              <w:ind w:right="19"/>
              <w:jc w:val="center"/>
              <w:rPr>
                <w:sz w:val="24"/>
                <w:szCs w:val="24"/>
              </w:rPr>
            </w:pPr>
            <w:r w:rsidRPr="00961C36">
              <w:rPr>
                <w:sz w:val="24"/>
                <w:szCs w:val="24"/>
              </w:rPr>
              <w:t>56,9</w:t>
            </w:r>
          </w:p>
        </w:tc>
        <w:tc>
          <w:tcPr>
            <w:tcW w:w="1134" w:type="dxa"/>
          </w:tcPr>
          <w:p w:rsidR="0045324B" w:rsidRPr="00961C36" w:rsidRDefault="0045324B" w:rsidP="0045324B">
            <w:pPr>
              <w:ind w:right="19"/>
              <w:jc w:val="center"/>
              <w:rPr>
                <w:sz w:val="24"/>
                <w:szCs w:val="24"/>
              </w:rPr>
            </w:pPr>
            <w:r w:rsidRPr="00961C36">
              <w:rPr>
                <w:sz w:val="24"/>
                <w:szCs w:val="24"/>
              </w:rPr>
              <w:t>51,7</w:t>
            </w:r>
          </w:p>
        </w:tc>
        <w:tc>
          <w:tcPr>
            <w:tcW w:w="939" w:type="dxa"/>
          </w:tcPr>
          <w:p w:rsidR="0045324B" w:rsidRPr="00961C36" w:rsidRDefault="0045324B" w:rsidP="0045324B">
            <w:pPr>
              <w:ind w:right="19"/>
              <w:jc w:val="center"/>
              <w:rPr>
                <w:sz w:val="24"/>
                <w:szCs w:val="24"/>
              </w:rPr>
            </w:pPr>
            <w:r w:rsidRPr="00961C36">
              <w:rPr>
                <w:sz w:val="24"/>
                <w:szCs w:val="24"/>
              </w:rPr>
              <w:t>52,0</w:t>
            </w:r>
          </w:p>
        </w:tc>
      </w:tr>
      <w:tr w:rsidR="0045324B" w:rsidRPr="00961C36" w:rsidTr="0045324B">
        <w:tc>
          <w:tcPr>
            <w:tcW w:w="1232" w:type="dxa"/>
            <w:vMerge/>
          </w:tcPr>
          <w:p w:rsidR="0045324B" w:rsidRPr="00961C36" w:rsidRDefault="0045324B" w:rsidP="0045324B">
            <w:pPr>
              <w:ind w:right="19"/>
              <w:jc w:val="both"/>
              <w:rPr>
                <w:sz w:val="24"/>
                <w:szCs w:val="24"/>
              </w:rPr>
            </w:pPr>
          </w:p>
        </w:tc>
        <w:tc>
          <w:tcPr>
            <w:tcW w:w="2137" w:type="dxa"/>
          </w:tcPr>
          <w:p w:rsidR="0045324B" w:rsidRPr="00961C36" w:rsidRDefault="0045324B" w:rsidP="0045324B">
            <w:pPr>
              <w:ind w:right="19"/>
              <w:jc w:val="both"/>
              <w:rPr>
                <w:sz w:val="24"/>
                <w:szCs w:val="24"/>
              </w:rPr>
            </w:pPr>
            <w:r w:rsidRPr="00961C36">
              <w:rPr>
                <w:sz w:val="24"/>
                <w:szCs w:val="24"/>
              </w:rPr>
              <w:t>Старше працездатного</w:t>
            </w:r>
          </w:p>
        </w:tc>
        <w:tc>
          <w:tcPr>
            <w:tcW w:w="1046" w:type="dxa"/>
          </w:tcPr>
          <w:p w:rsidR="0045324B" w:rsidRPr="00961C36" w:rsidRDefault="0045324B" w:rsidP="0045324B">
            <w:pPr>
              <w:ind w:right="19"/>
              <w:jc w:val="center"/>
              <w:rPr>
                <w:sz w:val="24"/>
                <w:szCs w:val="24"/>
              </w:rPr>
            </w:pPr>
            <w:r w:rsidRPr="00961C36">
              <w:rPr>
                <w:sz w:val="24"/>
                <w:szCs w:val="24"/>
              </w:rPr>
              <w:t>23,9</w:t>
            </w:r>
          </w:p>
        </w:tc>
        <w:tc>
          <w:tcPr>
            <w:tcW w:w="1134" w:type="dxa"/>
          </w:tcPr>
          <w:p w:rsidR="0045324B" w:rsidRPr="00961C36" w:rsidRDefault="0045324B" w:rsidP="0045324B">
            <w:pPr>
              <w:ind w:right="19"/>
              <w:jc w:val="center"/>
              <w:rPr>
                <w:sz w:val="24"/>
                <w:szCs w:val="24"/>
              </w:rPr>
            </w:pPr>
            <w:r w:rsidRPr="00961C36">
              <w:rPr>
                <w:sz w:val="24"/>
                <w:szCs w:val="24"/>
              </w:rPr>
              <w:t>25,2</w:t>
            </w:r>
          </w:p>
        </w:tc>
        <w:tc>
          <w:tcPr>
            <w:tcW w:w="1134" w:type="dxa"/>
          </w:tcPr>
          <w:p w:rsidR="0045324B" w:rsidRPr="00961C36" w:rsidRDefault="0045324B" w:rsidP="0045324B">
            <w:pPr>
              <w:ind w:right="19"/>
              <w:jc w:val="center"/>
              <w:rPr>
                <w:sz w:val="24"/>
                <w:szCs w:val="24"/>
              </w:rPr>
            </w:pPr>
            <w:r w:rsidRPr="00961C36">
              <w:rPr>
                <w:sz w:val="24"/>
                <w:szCs w:val="24"/>
              </w:rPr>
              <w:t>26,0</w:t>
            </w:r>
          </w:p>
        </w:tc>
        <w:tc>
          <w:tcPr>
            <w:tcW w:w="1134" w:type="dxa"/>
          </w:tcPr>
          <w:p w:rsidR="0045324B" w:rsidRPr="00961C36" w:rsidRDefault="0045324B" w:rsidP="0045324B">
            <w:pPr>
              <w:ind w:right="19"/>
              <w:jc w:val="center"/>
              <w:rPr>
                <w:sz w:val="24"/>
                <w:szCs w:val="24"/>
              </w:rPr>
            </w:pPr>
            <w:r w:rsidRPr="00961C36">
              <w:rPr>
                <w:sz w:val="24"/>
                <w:szCs w:val="24"/>
              </w:rPr>
              <w:t>28,5</w:t>
            </w:r>
          </w:p>
        </w:tc>
        <w:tc>
          <w:tcPr>
            <w:tcW w:w="1134" w:type="dxa"/>
          </w:tcPr>
          <w:p w:rsidR="0045324B" w:rsidRPr="00961C36" w:rsidRDefault="0045324B" w:rsidP="0045324B">
            <w:pPr>
              <w:ind w:right="19"/>
              <w:jc w:val="center"/>
              <w:rPr>
                <w:sz w:val="24"/>
                <w:szCs w:val="24"/>
              </w:rPr>
            </w:pPr>
            <w:r w:rsidRPr="00961C36">
              <w:rPr>
                <w:sz w:val="24"/>
                <w:szCs w:val="24"/>
              </w:rPr>
              <w:t>32,6</w:t>
            </w:r>
          </w:p>
        </w:tc>
        <w:tc>
          <w:tcPr>
            <w:tcW w:w="939" w:type="dxa"/>
          </w:tcPr>
          <w:p w:rsidR="0045324B" w:rsidRPr="00961C36" w:rsidRDefault="0045324B" w:rsidP="0045324B">
            <w:pPr>
              <w:ind w:right="19"/>
              <w:jc w:val="center"/>
              <w:rPr>
                <w:sz w:val="24"/>
                <w:szCs w:val="24"/>
              </w:rPr>
            </w:pPr>
            <w:r w:rsidRPr="00961C36">
              <w:rPr>
                <w:sz w:val="24"/>
                <w:szCs w:val="24"/>
              </w:rPr>
              <w:t>32,2</w:t>
            </w:r>
          </w:p>
        </w:tc>
      </w:tr>
      <w:tr w:rsidR="0045324B" w:rsidRPr="00961C36" w:rsidTr="0045324B">
        <w:tc>
          <w:tcPr>
            <w:tcW w:w="1232" w:type="dxa"/>
            <w:vMerge w:val="restart"/>
          </w:tcPr>
          <w:p w:rsidR="0045324B" w:rsidRPr="00961C36" w:rsidRDefault="0045324B" w:rsidP="0045324B">
            <w:pPr>
              <w:ind w:right="19"/>
              <w:jc w:val="both"/>
              <w:rPr>
                <w:sz w:val="24"/>
                <w:szCs w:val="24"/>
              </w:rPr>
            </w:pPr>
            <w:r w:rsidRPr="00961C36">
              <w:rPr>
                <w:sz w:val="24"/>
                <w:szCs w:val="24"/>
              </w:rPr>
              <w:t>Високий</w:t>
            </w:r>
          </w:p>
        </w:tc>
        <w:tc>
          <w:tcPr>
            <w:tcW w:w="2137" w:type="dxa"/>
          </w:tcPr>
          <w:p w:rsidR="0045324B" w:rsidRPr="00961C36" w:rsidRDefault="0045324B" w:rsidP="0045324B">
            <w:pPr>
              <w:ind w:right="19"/>
              <w:jc w:val="both"/>
              <w:rPr>
                <w:sz w:val="24"/>
                <w:szCs w:val="24"/>
              </w:rPr>
            </w:pPr>
            <w:r w:rsidRPr="00961C36">
              <w:rPr>
                <w:sz w:val="24"/>
                <w:szCs w:val="24"/>
              </w:rPr>
              <w:t>Молодше 16</w:t>
            </w:r>
          </w:p>
        </w:tc>
        <w:tc>
          <w:tcPr>
            <w:tcW w:w="1046" w:type="dxa"/>
          </w:tcPr>
          <w:p w:rsidR="0045324B" w:rsidRPr="00961C36" w:rsidRDefault="0045324B" w:rsidP="0045324B">
            <w:pPr>
              <w:ind w:right="19"/>
              <w:jc w:val="center"/>
              <w:rPr>
                <w:sz w:val="24"/>
                <w:szCs w:val="24"/>
              </w:rPr>
            </w:pPr>
            <w:r w:rsidRPr="00961C36">
              <w:rPr>
                <w:sz w:val="24"/>
                <w:szCs w:val="24"/>
              </w:rPr>
              <w:t>17,9</w:t>
            </w:r>
          </w:p>
        </w:tc>
        <w:tc>
          <w:tcPr>
            <w:tcW w:w="1134" w:type="dxa"/>
          </w:tcPr>
          <w:p w:rsidR="0045324B" w:rsidRPr="00961C36" w:rsidRDefault="0045324B" w:rsidP="0045324B">
            <w:pPr>
              <w:ind w:right="19"/>
              <w:jc w:val="center"/>
              <w:rPr>
                <w:sz w:val="24"/>
                <w:szCs w:val="24"/>
              </w:rPr>
            </w:pPr>
            <w:r w:rsidRPr="00961C36">
              <w:rPr>
                <w:sz w:val="24"/>
                <w:szCs w:val="24"/>
              </w:rPr>
              <w:t>18,4</w:t>
            </w:r>
          </w:p>
        </w:tc>
        <w:tc>
          <w:tcPr>
            <w:tcW w:w="1134" w:type="dxa"/>
          </w:tcPr>
          <w:p w:rsidR="0045324B" w:rsidRPr="00961C36" w:rsidRDefault="0045324B" w:rsidP="0045324B">
            <w:pPr>
              <w:ind w:right="19"/>
              <w:jc w:val="center"/>
              <w:rPr>
                <w:sz w:val="24"/>
                <w:szCs w:val="24"/>
              </w:rPr>
            </w:pPr>
            <w:r w:rsidRPr="00961C36">
              <w:rPr>
                <w:sz w:val="24"/>
                <w:szCs w:val="24"/>
              </w:rPr>
              <w:t>17,8</w:t>
            </w:r>
          </w:p>
        </w:tc>
        <w:tc>
          <w:tcPr>
            <w:tcW w:w="1134" w:type="dxa"/>
          </w:tcPr>
          <w:p w:rsidR="0045324B" w:rsidRPr="00961C36" w:rsidRDefault="0045324B" w:rsidP="0045324B">
            <w:pPr>
              <w:ind w:right="19"/>
              <w:jc w:val="center"/>
              <w:rPr>
                <w:sz w:val="24"/>
                <w:szCs w:val="24"/>
              </w:rPr>
            </w:pPr>
            <w:r w:rsidRPr="00961C36">
              <w:rPr>
                <w:sz w:val="24"/>
                <w:szCs w:val="24"/>
              </w:rPr>
              <w:t>16,0</w:t>
            </w:r>
          </w:p>
        </w:tc>
        <w:tc>
          <w:tcPr>
            <w:tcW w:w="1134" w:type="dxa"/>
          </w:tcPr>
          <w:p w:rsidR="0045324B" w:rsidRPr="00961C36" w:rsidRDefault="0045324B" w:rsidP="0045324B">
            <w:pPr>
              <w:ind w:right="19"/>
              <w:jc w:val="center"/>
              <w:rPr>
                <w:sz w:val="24"/>
                <w:szCs w:val="24"/>
              </w:rPr>
            </w:pPr>
            <w:r w:rsidRPr="00961C36">
              <w:rPr>
                <w:sz w:val="24"/>
                <w:szCs w:val="24"/>
              </w:rPr>
              <w:t>17,3</w:t>
            </w:r>
          </w:p>
        </w:tc>
        <w:tc>
          <w:tcPr>
            <w:tcW w:w="939" w:type="dxa"/>
          </w:tcPr>
          <w:p w:rsidR="0045324B" w:rsidRPr="00961C36" w:rsidRDefault="0045324B" w:rsidP="0045324B">
            <w:pPr>
              <w:ind w:right="19"/>
              <w:jc w:val="center"/>
              <w:rPr>
                <w:sz w:val="24"/>
                <w:szCs w:val="24"/>
              </w:rPr>
            </w:pPr>
            <w:r w:rsidRPr="00961C36">
              <w:rPr>
                <w:sz w:val="24"/>
                <w:szCs w:val="24"/>
              </w:rPr>
              <w:t>17,7</w:t>
            </w:r>
          </w:p>
        </w:tc>
      </w:tr>
      <w:tr w:rsidR="0045324B" w:rsidRPr="00961C36" w:rsidTr="0045324B">
        <w:tc>
          <w:tcPr>
            <w:tcW w:w="1232" w:type="dxa"/>
            <w:vMerge/>
          </w:tcPr>
          <w:p w:rsidR="0045324B" w:rsidRPr="00961C36" w:rsidRDefault="0045324B" w:rsidP="0045324B">
            <w:pPr>
              <w:ind w:right="19"/>
              <w:jc w:val="both"/>
              <w:rPr>
                <w:sz w:val="24"/>
                <w:szCs w:val="24"/>
              </w:rPr>
            </w:pPr>
          </w:p>
        </w:tc>
        <w:tc>
          <w:tcPr>
            <w:tcW w:w="2137" w:type="dxa"/>
          </w:tcPr>
          <w:p w:rsidR="0045324B" w:rsidRPr="00961C36" w:rsidRDefault="0045324B" w:rsidP="0045324B">
            <w:pPr>
              <w:ind w:right="19"/>
              <w:jc w:val="both"/>
              <w:rPr>
                <w:sz w:val="24"/>
                <w:szCs w:val="24"/>
              </w:rPr>
            </w:pPr>
            <w:r w:rsidRPr="00961C36">
              <w:rPr>
                <w:sz w:val="24"/>
                <w:szCs w:val="24"/>
              </w:rPr>
              <w:t>У працездатному</w:t>
            </w:r>
          </w:p>
        </w:tc>
        <w:tc>
          <w:tcPr>
            <w:tcW w:w="1046" w:type="dxa"/>
          </w:tcPr>
          <w:p w:rsidR="0045324B" w:rsidRPr="00961C36" w:rsidRDefault="0045324B" w:rsidP="0045324B">
            <w:pPr>
              <w:ind w:right="19"/>
              <w:jc w:val="center"/>
              <w:rPr>
                <w:sz w:val="24"/>
                <w:szCs w:val="24"/>
              </w:rPr>
            </w:pPr>
            <w:r w:rsidRPr="00961C36">
              <w:rPr>
                <w:sz w:val="24"/>
                <w:szCs w:val="24"/>
              </w:rPr>
              <w:t>58,1</w:t>
            </w:r>
          </w:p>
        </w:tc>
        <w:tc>
          <w:tcPr>
            <w:tcW w:w="1134" w:type="dxa"/>
          </w:tcPr>
          <w:p w:rsidR="0045324B" w:rsidRPr="00961C36" w:rsidRDefault="0045324B" w:rsidP="0045324B">
            <w:pPr>
              <w:ind w:right="19"/>
              <w:jc w:val="center"/>
              <w:rPr>
                <w:sz w:val="24"/>
                <w:szCs w:val="24"/>
              </w:rPr>
            </w:pPr>
            <w:r w:rsidRPr="00961C36">
              <w:rPr>
                <w:sz w:val="24"/>
                <w:szCs w:val="24"/>
              </w:rPr>
              <w:t>56,1</w:t>
            </w:r>
          </w:p>
        </w:tc>
        <w:tc>
          <w:tcPr>
            <w:tcW w:w="1134" w:type="dxa"/>
          </w:tcPr>
          <w:p w:rsidR="0045324B" w:rsidRPr="00961C36" w:rsidRDefault="0045324B" w:rsidP="0045324B">
            <w:pPr>
              <w:ind w:right="19"/>
              <w:jc w:val="center"/>
              <w:rPr>
                <w:sz w:val="24"/>
                <w:szCs w:val="24"/>
              </w:rPr>
            </w:pPr>
            <w:r w:rsidRPr="00961C36">
              <w:rPr>
                <w:sz w:val="24"/>
                <w:szCs w:val="24"/>
              </w:rPr>
              <w:t>55,7</w:t>
            </w:r>
          </w:p>
        </w:tc>
        <w:tc>
          <w:tcPr>
            <w:tcW w:w="1134" w:type="dxa"/>
          </w:tcPr>
          <w:p w:rsidR="0045324B" w:rsidRPr="00961C36" w:rsidRDefault="0045324B" w:rsidP="0045324B">
            <w:pPr>
              <w:ind w:right="19"/>
              <w:jc w:val="center"/>
              <w:rPr>
                <w:sz w:val="24"/>
                <w:szCs w:val="24"/>
              </w:rPr>
            </w:pPr>
            <w:r w:rsidRPr="00961C36">
              <w:rPr>
                <w:sz w:val="24"/>
                <w:szCs w:val="24"/>
              </w:rPr>
              <w:t>54,8</w:t>
            </w:r>
          </w:p>
        </w:tc>
        <w:tc>
          <w:tcPr>
            <w:tcW w:w="1134" w:type="dxa"/>
          </w:tcPr>
          <w:p w:rsidR="0045324B" w:rsidRPr="00961C36" w:rsidRDefault="0045324B" w:rsidP="0045324B">
            <w:pPr>
              <w:ind w:right="19"/>
              <w:jc w:val="center"/>
              <w:rPr>
                <w:sz w:val="24"/>
                <w:szCs w:val="24"/>
              </w:rPr>
            </w:pPr>
            <w:r w:rsidRPr="00961C36">
              <w:rPr>
                <w:sz w:val="24"/>
                <w:szCs w:val="24"/>
              </w:rPr>
              <w:t>50,0</w:t>
            </w:r>
          </w:p>
        </w:tc>
        <w:tc>
          <w:tcPr>
            <w:tcW w:w="939" w:type="dxa"/>
          </w:tcPr>
          <w:p w:rsidR="0045324B" w:rsidRPr="00961C36" w:rsidRDefault="0045324B" w:rsidP="0045324B">
            <w:pPr>
              <w:ind w:right="19"/>
              <w:jc w:val="center"/>
              <w:rPr>
                <w:sz w:val="24"/>
                <w:szCs w:val="24"/>
              </w:rPr>
            </w:pPr>
            <w:r w:rsidRPr="00961C36">
              <w:rPr>
                <w:sz w:val="24"/>
                <w:szCs w:val="24"/>
              </w:rPr>
              <w:t>50,4</w:t>
            </w:r>
          </w:p>
        </w:tc>
      </w:tr>
      <w:tr w:rsidR="0045324B" w:rsidRPr="00961C36" w:rsidTr="0045324B">
        <w:tc>
          <w:tcPr>
            <w:tcW w:w="1232" w:type="dxa"/>
            <w:vMerge/>
          </w:tcPr>
          <w:p w:rsidR="0045324B" w:rsidRPr="00961C36" w:rsidRDefault="0045324B" w:rsidP="0045324B">
            <w:pPr>
              <w:ind w:right="19"/>
              <w:jc w:val="both"/>
              <w:rPr>
                <w:sz w:val="24"/>
                <w:szCs w:val="24"/>
              </w:rPr>
            </w:pPr>
          </w:p>
        </w:tc>
        <w:tc>
          <w:tcPr>
            <w:tcW w:w="2137" w:type="dxa"/>
          </w:tcPr>
          <w:p w:rsidR="0045324B" w:rsidRPr="00961C36" w:rsidRDefault="0045324B" w:rsidP="0045324B">
            <w:pPr>
              <w:ind w:right="19"/>
              <w:jc w:val="both"/>
              <w:rPr>
                <w:sz w:val="24"/>
                <w:szCs w:val="24"/>
              </w:rPr>
            </w:pPr>
            <w:r w:rsidRPr="00961C36">
              <w:rPr>
                <w:sz w:val="24"/>
                <w:szCs w:val="24"/>
              </w:rPr>
              <w:t>Старше працездатного</w:t>
            </w:r>
          </w:p>
        </w:tc>
        <w:tc>
          <w:tcPr>
            <w:tcW w:w="1046" w:type="dxa"/>
          </w:tcPr>
          <w:p w:rsidR="0045324B" w:rsidRPr="00961C36" w:rsidRDefault="0045324B" w:rsidP="0045324B">
            <w:pPr>
              <w:ind w:right="19"/>
              <w:jc w:val="center"/>
              <w:rPr>
                <w:sz w:val="24"/>
                <w:szCs w:val="24"/>
              </w:rPr>
            </w:pPr>
            <w:r w:rsidRPr="00961C36">
              <w:rPr>
                <w:sz w:val="24"/>
                <w:szCs w:val="24"/>
              </w:rPr>
              <w:t>24,0</w:t>
            </w:r>
          </w:p>
        </w:tc>
        <w:tc>
          <w:tcPr>
            <w:tcW w:w="1134" w:type="dxa"/>
          </w:tcPr>
          <w:p w:rsidR="0045324B" w:rsidRPr="00961C36" w:rsidRDefault="0045324B" w:rsidP="0045324B">
            <w:pPr>
              <w:ind w:right="19"/>
              <w:jc w:val="center"/>
              <w:rPr>
                <w:sz w:val="24"/>
                <w:szCs w:val="24"/>
              </w:rPr>
            </w:pPr>
            <w:r w:rsidRPr="00961C36">
              <w:rPr>
                <w:sz w:val="24"/>
                <w:szCs w:val="24"/>
              </w:rPr>
              <w:t>25,5</w:t>
            </w:r>
          </w:p>
        </w:tc>
        <w:tc>
          <w:tcPr>
            <w:tcW w:w="1134" w:type="dxa"/>
          </w:tcPr>
          <w:p w:rsidR="0045324B" w:rsidRPr="00961C36" w:rsidRDefault="0045324B" w:rsidP="0045324B">
            <w:pPr>
              <w:ind w:right="19"/>
              <w:jc w:val="center"/>
              <w:rPr>
                <w:sz w:val="24"/>
                <w:szCs w:val="24"/>
              </w:rPr>
            </w:pPr>
            <w:r w:rsidRPr="00961C36">
              <w:rPr>
                <w:sz w:val="24"/>
                <w:szCs w:val="24"/>
              </w:rPr>
              <w:t>26,5</w:t>
            </w:r>
          </w:p>
        </w:tc>
        <w:tc>
          <w:tcPr>
            <w:tcW w:w="1134" w:type="dxa"/>
          </w:tcPr>
          <w:p w:rsidR="0045324B" w:rsidRPr="00961C36" w:rsidRDefault="0045324B" w:rsidP="0045324B">
            <w:pPr>
              <w:ind w:right="19"/>
              <w:jc w:val="center"/>
              <w:rPr>
                <w:sz w:val="24"/>
                <w:szCs w:val="24"/>
              </w:rPr>
            </w:pPr>
            <w:r w:rsidRPr="00961C36">
              <w:rPr>
                <w:sz w:val="24"/>
                <w:szCs w:val="24"/>
              </w:rPr>
              <w:t>29,2</w:t>
            </w:r>
          </w:p>
        </w:tc>
        <w:tc>
          <w:tcPr>
            <w:tcW w:w="1134" w:type="dxa"/>
          </w:tcPr>
          <w:p w:rsidR="0045324B" w:rsidRPr="00961C36" w:rsidRDefault="0045324B" w:rsidP="0045324B">
            <w:pPr>
              <w:ind w:right="19"/>
              <w:jc w:val="center"/>
              <w:rPr>
                <w:sz w:val="24"/>
                <w:szCs w:val="24"/>
              </w:rPr>
            </w:pPr>
            <w:r w:rsidRPr="00961C36">
              <w:rPr>
                <w:sz w:val="24"/>
                <w:szCs w:val="24"/>
              </w:rPr>
              <w:t>32,7</w:t>
            </w:r>
          </w:p>
        </w:tc>
        <w:tc>
          <w:tcPr>
            <w:tcW w:w="939" w:type="dxa"/>
          </w:tcPr>
          <w:p w:rsidR="0045324B" w:rsidRPr="00961C36" w:rsidRDefault="0045324B" w:rsidP="0045324B">
            <w:pPr>
              <w:ind w:right="19"/>
              <w:jc w:val="center"/>
              <w:rPr>
                <w:sz w:val="24"/>
                <w:szCs w:val="24"/>
              </w:rPr>
            </w:pPr>
            <w:r w:rsidRPr="00961C36">
              <w:rPr>
                <w:sz w:val="24"/>
                <w:szCs w:val="24"/>
              </w:rPr>
              <w:t>31,9</w:t>
            </w:r>
          </w:p>
        </w:tc>
      </w:tr>
      <w:tr w:rsidR="0045324B" w:rsidRPr="00961C36" w:rsidTr="0045324B">
        <w:tc>
          <w:tcPr>
            <w:tcW w:w="1232" w:type="dxa"/>
            <w:vMerge w:val="restart"/>
          </w:tcPr>
          <w:p w:rsidR="0045324B" w:rsidRPr="00961C36" w:rsidRDefault="0045324B" w:rsidP="0045324B">
            <w:pPr>
              <w:ind w:right="19"/>
              <w:jc w:val="both"/>
              <w:rPr>
                <w:sz w:val="24"/>
                <w:szCs w:val="24"/>
              </w:rPr>
            </w:pPr>
            <w:r w:rsidRPr="00961C36">
              <w:rPr>
                <w:sz w:val="24"/>
                <w:szCs w:val="24"/>
              </w:rPr>
              <w:t>Низький</w:t>
            </w:r>
          </w:p>
        </w:tc>
        <w:tc>
          <w:tcPr>
            <w:tcW w:w="2137" w:type="dxa"/>
          </w:tcPr>
          <w:p w:rsidR="0045324B" w:rsidRPr="00961C36" w:rsidRDefault="0045324B" w:rsidP="0045324B">
            <w:pPr>
              <w:ind w:right="19"/>
              <w:jc w:val="both"/>
              <w:rPr>
                <w:sz w:val="24"/>
                <w:szCs w:val="24"/>
              </w:rPr>
            </w:pPr>
            <w:r w:rsidRPr="00961C36">
              <w:rPr>
                <w:sz w:val="24"/>
                <w:szCs w:val="24"/>
              </w:rPr>
              <w:t>Молодше 16</w:t>
            </w:r>
          </w:p>
        </w:tc>
        <w:tc>
          <w:tcPr>
            <w:tcW w:w="1046" w:type="dxa"/>
          </w:tcPr>
          <w:p w:rsidR="0045324B" w:rsidRPr="00961C36" w:rsidRDefault="0045324B" w:rsidP="0045324B">
            <w:pPr>
              <w:ind w:right="19"/>
              <w:jc w:val="center"/>
              <w:rPr>
                <w:sz w:val="24"/>
                <w:szCs w:val="24"/>
              </w:rPr>
            </w:pPr>
            <w:r w:rsidRPr="00961C36">
              <w:rPr>
                <w:sz w:val="24"/>
                <w:szCs w:val="24"/>
              </w:rPr>
              <w:t>16,9</w:t>
            </w:r>
          </w:p>
        </w:tc>
        <w:tc>
          <w:tcPr>
            <w:tcW w:w="1134" w:type="dxa"/>
          </w:tcPr>
          <w:p w:rsidR="0045324B" w:rsidRPr="00961C36" w:rsidRDefault="0045324B" w:rsidP="0045324B">
            <w:pPr>
              <w:ind w:right="19"/>
              <w:jc w:val="center"/>
              <w:rPr>
                <w:sz w:val="24"/>
                <w:szCs w:val="24"/>
              </w:rPr>
            </w:pPr>
            <w:r w:rsidRPr="00961C36">
              <w:rPr>
                <w:sz w:val="24"/>
                <w:szCs w:val="24"/>
              </w:rPr>
              <w:t>16,5</w:t>
            </w:r>
          </w:p>
        </w:tc>
        <w:tc>
          <w:tcPr>
            <w:tcW w:w="1134" w:type="dxa"/>
          </w:tcPr>
          <w:p w:rsidR="0045324B" w:rsidRPr="00961C36" w:rsidRDefault="0045324B" w:rsidP="0045324B">
            <w:pPr>
              <w:ind w:right="19"/>
              <w:jc w:val="center"/>
              <w:rPr>
                <w:sz w:val="24"/>
                <w:szCs w:val="24"/>
              </w:rPr>
            </w:pPr>
            <w:r w:rsidRPr="00961C36">
              <w:rPr>
                <w:sz w:val="24"/>
                <w:szCs w:val="24"/>
              </w:rPr>
              <w:t>14,9</w:t>
            </w:r>
          </w:p>
        </w:tc>
        <w:tc>
          <w:tcPr>
            <w:tcW w:w="1134" w:type="dxa"/>
          </w:tcPr>
          <w:p w:rsidR="0045324B" w:rsidRPr="00961C36" w:rsidRDefault="0045324B" w:rsidP="0045324B">
            <w:pPr>
              <w:ind w:right="19"/>
              <w:jc w:val="center"/>
              <w:rPr>
                <w:sz w:val="24"/>
                <w:szCs w:val="24"/>
              </w:rPr>
            </w:pPr>
            <w:r w:rsidRPr="00961C36">
              <w:rPr>
                <w:sz w:val="24"/>
                <w:szCs w:val="24"/>
              </w:rPr>
              <w:t>13,1</w:t>
            </w:r>
          </w:p>
        </w:tc>
        <w:tc>
          <w:tcPr>
            <w:tcW w:w="1134" w:type="dxa"/>
          </w:tcPr>
          <w:p w:rsidR="0045324B" w:rsidRPr="00961C36" w:rsidRDefault="0045324B" w:rsidP="0045324B">
            <w:pPr>
              <w:ind w:right="19"/>
              <w:jc w:val="center"/>
              <w:rPr>
                <w:sz w:val="24"/>
                <w:szCs w:val="24"/>
              </w:rPr>
            </w:pPr>
            <w:r w:rsidRPr="00961C36">
              <w:rPr>
                <w:sz w:val="24"/>
                <w:szCs w:val="24"/>
              </w:rPr>
              <w:t>13,9</w:t>
            </w:r>
          </w:p>
        </w:tc>
        <w:tc>
          <w:tcPr>
            <w:tcW w:w="939" w:type="dxa"/>
          </w:tcPr>
          <w:p w:rsidR="0045324B" w:rsidRPr="00961C36" w:rsidRDefault="0045324B" w:rsidP="0045324B">
            <w:pPr>
              <w:ind w:right="19"/>
              <w:jc w:val="center"/>
              <w:rPr>
                <w:sz w:val="24"/>
                <w:szCs w:val="24"/>
              </w:rPr>
            </w:pPr>
            <w:r w:rsidRPr="00961C36">
              <w:rPr>
                <w:sz w:val="24"/>
                <w:szCs w:val="24"/>
              </w:rPr>
              <w:t>13,6</w:t>
            </w:r>
          </w:p>
        </w:tc>
      </w:tr>
      <w:tr w:rsidR="0045324B" w:rsidRPr="00961C36" w:rsidTr="0045324B">
        <w:tc>
          <w:tcPr>
            <w:tcW w:w="1232" w:type="dxa"/>
            <w:vMerge/>
          </w:tcPr>
          <w:p w:rsidR="0045324B" w:rsidRPr="00961C36" w:rsidRDefault="0045324B" w:rsidP="0045324B">
            <w:pPr>
              <w:ind w:right="19"/>
              <w:jc w:val="both"/>
              <w:rPr>
                <w:sz w:val="24"/>
                <w:szCs w:val="24"/>
              </w:rPr>
            </w:pPr>
          </w:p>
        </w:tc>
        <w:tc>
          <w:tcPr>
            <w:tcW w:w="2137" w:type="dxa"/>
          </w:tcPr>
          <w:p w:rsidR="0045324B" w:rsidRPr="00961C36" w:rsidRDefault="0045324B" w:rsidP="0045324B">
            <w:pPr>
              <w:ind w:right="19"/>
              <w:jc w:val="both"/>
              <w:rPr>
                <w:sz w:val="24"/>
                <w:szCs w:val="24"/>
              </w:rPr>
            </w:pPr>
            <w:r w:rsidRPr="00961C36">
              <w:rPr>
                <w:sz w:val="24"/>
                <w:szCs w:val="24"/>
              </w:rPr>
              <w:t>У працездатному</w:t>
            </w:r>
          </w:p>
        </w:tc>
        <w:tc>
          <w:tcPr>
            <w:tcW w:w="1046" w:type="dxa"/>
          </w:tcPr>
          <w:p w:rsidR="0045324B" w:rsidRPr="00961C36" w:rsidRDefault="0045324B" w:rsidP="0045324B">
            <w:pPr>
              <w:ind w:right="19"/>
              <w:jc w:val="center"/>
              <w:rPr>
                <w:sz w:val="24"/>
                <w:szCs w:val="24"/>
              </w:rPr>
            </w:pPr>
            <w:r w:rsidRPr="00961C36">
              <w:rPr>
                <w:sz w:val="24"/>
                <w:szCs w:val="24"/>
              </w:rPr>
              <w:t>59,4</w:t>
            </w:r>
          </w:p>
        </w:tc>
        <w:tc>
          <w:tcPr>
            <w:tcW w:w="1134" w:type="dxa"/>
          </w:tcPr>
          <w:p w:rsidR="0045324B" w:rsidRPr="00961C36" w:rsidRDefault="0045324B" w:rsidP="0045324B">
            <w:pPr>
              <w:ind w:right="19"/>
              <w:jc w:val="center"/>
              <w:rPr>
                <w:sz w:val="24"/>
                <w:szCs w:val="24"/>
              </w:rPr>
            </w:pPr>
            <w:r w:rsidRPr="00961C36">
              <w:rPr>
                <w:sz w:val="24"/>
                <w:szCs w:val="24"/>
              </w:rPr>
              <w:t>58,7</w:t>
            </w:r>
          </w:p>
        </w:tc>
        <w:tc>
          <w:tcPr>
            <w:tcW w:w="1134" w:type="dxa"/>
          </w:tcPr>
          <w:p w:rsidR="0045324B" w:rsidRPr="00961C36" w:rsidRDefault="0045324B" w:rsidP="0045324B">
            <w:pPr>
              <w:ind w:right="19"/>
              <w:jc w:val="center"/>
              <w:rPr>
                <w:sz w:val="24"/>
                <w:szCs w:val="24"/>
              </w:rPr>
            </w:pPr>
            <w:r w:rsidRPr="00961C36">
              <w:rPr>
                <w:sz w:val="24"/>
                <w:szCs w:val="24"/>
              </w:rPr>
              <w:t>59,7</w:t>
            </w:r>
          </w:p>
        </w:tc>
        <w:tc>
          <w:tcPr>
            <w:tcW w:w="1134" w:type="dxa"/>
          </w:tcPr>
          <w:p w:rsidR="0045324B" w:rsidRPr="00961C36" w:rsidRDefault="0045324B" w:rsidP="0045324B">
            <w:pPr>
              <w:ind w:right="19"/>
              <w:jc w:val="center"/>
              <w:rPr>
                <w:sz w:val="24"/>
                <w:szCs w:val="24"/>
              </w:rPr>
            </w:pPr>
            <w:r w:rsidRPr="00961C36">
              <w:rPr>
                <w:sz w:val="24"/>
                <w:szCs w:val="24"/>
              </w:rPr>
              <w:t>59,3</w:t>
            </w:r>
          </w:p>
        </w:tc>
        <w:tc>
          <w:tcPr>
            <w:tcW w:w="1134" w:type="dxa"/>
          </w:tcPr>
          <w:p w:rsidR="0045324B" w:rsidRPr="00961C36" w:rsidRDefault="0045324B" w:rsidP="0045324B">
            <w:pPr>
              <w:ind w:right="19"/>
              <w:jc w:val="center"/>
              <w:rPr>
                <w:sz w:val="24"/>
                <w:szCs w:val="24"/>
              </w:rPr>
            </w:pPr>
            <w:r w:rsidRPr="00961C36">
              <w:rPr>
                <w:sz w:val="24"/>
                <w:szCs w:val="24"/>
              </w:rPr>
              <w:t>53,8</w:t>
            </w:r>
          </w:p>
        </w:tc>
        <w:tc>
          <w:tcPr>
            <w:tcW w:w="939" w:type="dxa"/>
          </w:tcPr>
          <w:p w:rsidR="0045324B" w:rsidRPr="00961C36" w:rsidRDefault="0045324B" w:rsidP="0045324B">
            <w:pPr>
              <w:ind w:right="19"/>
              <w:jc w:val="center"/>
              <w:rPr>
                <w:sz w:val="24"/>
                <w:szCs w:val="24"/>
              </w:rPr>
            </w:pPr>
            <w:r w:rsidRPr="00961C36">
              <w:rPr>
                <w:sz w:val="24"/>
                <w:szCs w:val="24"/>
              </w:rPr>
              <w:t>54,0</w:t>
            </w:r>
          </w:p>
        </w:tc>
      </w:tr>
      <w:tr w:rsidR="0045324B" w:rsidRPr="00961C36" w:rsidTr="0045324B">
        <w:tc>
          <w:tcPr>
            <w:tcW w:w="1232" w:type="dxa"/>
            <w:vMerge/>
          </w:tcPr>
          <w:p w:rsidR="0045324B" w:rsidRPr="00961C36" w:rsidRDefault="0045324B" w:rsidP="0045324B">
            <w:pPr>
              <w:ind w:right="19"/>
              <w:jc w:val="both"/>
              <w:rPr>
                <w:sz w:val="24"/>
                <w:szCs w:val="24"/>
              </w:rPr>
            </w:pPr>
          </w:p>
        </w:tc>
        <w:tc>
          <w:tcPr>
            <w:tcW w:w="2137" w:type="dxa"/>
          </w:tcPr>
          <w:p w:rsidR="0045324B" w:rsidRPr="00961C36" w:rsidRDefault="0045324B" w:rsidP="0045324B">
            <w:pPr>
              <w:ind w:right="19"/>
              <w:jc w:val="both"/>
              <w:rPr>
                <w:sz w:val="24"/>
                <w:szCs w:val="24"/>
              </w:rPr>
            </w:pPr>
            <w:r w:rsidRPr="00961C36">
              <w:rPr>
                <w:sz w:val="24"/>
                <w:szCs w:val="24"/>
              </w:rPr>
              <w:t>Старше працездатного</w:t>
            </w:r>
          </w:p>
        </w:tc>
        <w:tc>
          <w:tcPr>
            <w:tcW w:w="1046" w:type="dxa"/>
          </w:tcPr>
          <w:p w:rsidR="0045324B" w:rsidRPr="00961C36" w:rsidRDefault="0045324B" w:rsidP="0045324B">
            <w:pPr>
              <w:ind w:right="19"/>
              <w:jc w:val="center"/>
              <w:rPr>
                <w:sz w:val="24"/>
                <w:szCs w:val="24"/>
              </w:rPr>
            </w:pPr>
            <w:r w:rsidRPr="00961C36">
              <w:rPr>
                <w:sz w:val="24"/>
                <w:szCs w:val="24"/>
              </w:rPr>
              <w:t>23,7</w:t>
            </w:r>
          </w:p>
        </w:tc>
        <w:tc>
          <w:tcPr>
            <w:tcW w:w="1134" w:type="dxa"/>
          </w:tcPr>
          <w:p w:rsidR="0045324B" w:rsidRPr="00961C36" w:rsidRDefault="0045324B" w:rsidP="0045324B">
            <w:pPr>
              <w:ind w:right="19"/>
              <w:jc w:val="center"/>
              <w:rPr>
                <w:sz w:val="24"/>
                <w:szCs w:val="24"/>
              </w:rPr>
            </w:pPr>
            <w:r w:rsidRPr="00961C36">
              <w:rPr>
                <w:sz w:val="24"/>
                <w:szCs w:val="24"/>
              </w:rPr>
              <w:t>24,7</w:t>
            </w:r>
          </w:p>
        </w:tc>
        <w:tc>
          <w:tcPr>
            <w:tcW w:w="1134" w:type="dxa"/>
          </w:tcPr>
          <w:p w:rsidR="0045324B" w:rsidRPr="00961C36" w:rsidRDefault="0045324B" w:rsidP="0045324B">
            <w:pPr>
              <w:ind w:right="19"/>
              <w:jc w:val="center"/>
              <w:rPr>
                <w:sz w:val="24"/>
                <w:szCs w:val="24"/>
              </w:rPr>
            </w:pPr>
            <w:r w:rsidRPr="00961C36">
              <w:rPr>
                <w:sz w:val="24"/>
                <w:szCs w:val="24"/>
              </w:rPr>
              <w:t>25,4</w:t>
            </w:r>
          </w:p>
        </w:tc>
        <w:tc>
          <w:tcPr>
            <w:tcW w:w="1134" w:type="dxa"/>
          </w:tcPr>
          <w:p w:rsidR="0045324B" w:rsidRPr="00961C36" w:rsidRDefault="0045324B" w:rsidP="0045324B">
            <w:pPr>
              <w:ind w:right="19"/>
              <w:jc w:val="center"/>
              <w:rPr>
                <w:sz w:val="24"/>
                <w:szCs w:val="24"/>
              </w:rPr>
            </w:pPr>
            <w:r w:rsidRPr="00961C36">
              <w:rPr>
                <w:sz w:val="24"/>
                <w:szCs w:val="24"/>
              </w:rPr>
              <w:t>27,6</w:t>
            </w:r>
          </w:p>
        </w:tc>
        <w:tc>
          <w:tcPr>
            <w:tcW w:w="1134" w:type="dxa"/>
          </w:tcPr>
          <w:p w:rsidR="0045324B" w:rsidRPr="00961C36" w:rsidRDefault="0045324B" w:rsidP="0045324B">
            <w:pPr>
              <w:ind w:right="19"/>
              <w:jc w:val="center"/>
              <w:rPr>
                <w:sz w:val="24"/>
                <w:szCs w:val="24"/>
              </w:rPr>
            </w:pPr>
            <w:r w:rsidRPr="00961C36">
              <w:rPr>
                <w:sz w:val="24"/>
                <w:szCs w:val="24"/>
              </w:rPr>
              <w:t>32,3</w:t>
            </w:r>
          </w:p>
        </w:tc>
        <w:tc>
          <w:tcPr>
            <w:tcW w:w="939" w:type="dxa"/>
          </w:tcPr>
          <w:p w:rsidR="0045324B" w:rsidRPr="00961C36" w:rsidRDefault="0045324B" w:rsidP="0045324B">
            <w:pPr>
              <w:ind w:right="19"/>
              <w:jc w:val="center"/>
              <w:rPr>
                <w:sz w:val="24"/>
                <w:szCs w:val="24"/>
              </w:rPr>
            </w:pPr>
            <w:r w:rsidRPr="00961C36">
              <w:rPr>
                <w:sz w:val="24"/>
                <w:szCs w:val="24"/>
              </w:rPr>
              <w:t>32,4</w:t>
            </w:r>
          </w:p>
        </w:tc>
      </w:tr>
      <w:tr w:rsidR="0045324B" w:rsidRPr="00961C36" w:rsidTr="0045324B">
        <w:tc>
          <w:tcPr>
            <w:tcW w:w="1232" w:type="dxa"/>
            <w:vMerge w:val="restart"/>
          </w:tcPr>
          <w:p w:rsidR="0045324B" w:rsidRPr="00961C36" w:rsidRDefault="0045324B" w:rsidP="0045324B">
            <w:pPr>
              <w:ind w:right="19"/>
              <w:jc w:val="both"/>
              <w:rPr>
                <w:sz w:val="24"/>
                <w:szCs w:val="24"/>
                <w:vertAlign w:val="superscript"/>
              </w:rPr>
            </w:pPr>
            <w:r w:rsidRPr="00961C36">
              <w:rPr>
                <w:sz w:val="24"/>
                <w:szCs w:val="24"/>
              </w:rPr>
              <w:t>Високий-Низький-Високий</w:t>
            </w:r>
            <w:r w:rsidRPr="00961C36">
              <w:rPr>
                <w:sz w:val="24"/>
                <w:szCs w:val="24"/>
                <w:vertAlign w:val="superscript"/>
              </w:rPr>
              <w:t>*</w:t>
            </w:r>
          </w:p>
        </w:tc>
        <w:tc>
          <w:tcPr>
            <w:tcW w:w="2137" w:type="dxa"/>
          </w:tcPr>
          <w:p w:rsidR="0045324B" w:rsidRPr="00961C36" w:rsidRDefault="0045324B" w:rsidP="0045324B">
            <w:pPr>
              <w:ind w:right="19"/>
              <w:jc w:val="both"/>
              <w:rPr>
                <w:sz w:val="24"/>
                <w:szCs w:val="24"/>
              </w:rPr>
            </w:pPr>
            <w:r w:rsidRPr="00961C36">
              <w:rPr>
                <w:sz w:val="24"/>
                <w:szCs w:val="24"/>
              </w:rPr>
              <w:t>Молодше 16</w:t>
            </w:r>
          </w:p>
        </w:tc>
        <w:tc>
          <w:tcPr>
            <w:tcW w:w="1046" w:type="dxa"/>
          </w:tcPr>
          <w:p w:rsidR="0045324B" w:rsidRPr="00961C36" w:rsidRDefault="0045324B" w:rsidP="0045324B">
            <w:pPr>
              <w:ind w:right="19"/>
              <w:jc w:val="center"/>
              <w:rPr>
                <w:sz w:val="24"/>
                <w:szCs w:val="24"/>
              </w:rPr>
            </w:pPr>
            <w:r w:rsidRPr="00961C36">
              <w:rPr>
                <w:sz w:val="24"/>
                <w:szCs w:val="24"/>
              </w:rPr>
              <w:t>18,1</w:t>
            </w:r>
          </w:p>
        </w:tc>
        <w:tc>
          <w:tcPr>
            <w:tcW w:w="1134" w:type="dxa"/>
          </w:tcPr>
          <w:p w:rsidR="0045324B" w:rsidRPr="00961C36" w:rsidRDefault="0045324B" w:rsidP="0045324B">
            <w:pPr>
              <w:ind w:right="19"/>
              <w:jc w:val="center"/>
              <w:rPr>
                <w:sz w:val="24"/>
                <w:szCs w:val="24"/>
              </w:rPr>
            </w:pPr>
            <w:r w:rsidRPr="00961C36">
              <w:rPr>
                <w:sz w:val="24"/>
                <w:szCs w:val="24"/>
              </w:rPr>
              <w:t>19,0</w:t>
            </w:r>
          </w:p>
        </w:tc>
        <w:tc>
          <w:tcPr>
            <w:tcW w:w="1134" w:type="dxa"/>
          </w:tcPr>
          <w:p w:rsidR="0045324B" w:rsidRPr="00961C36" w:rsidRDefault="0045324B" w:rsidP="0045324B">
            <w:pPr>
              <w:ind w:right="19"/>
              <w:jc w:val="center"/>
              <w:rPr>
                <w:sz w:val="24"/>
                <w:szCs w:val="24"/>
              </w:rPr>
            </w:pPr>
            <w:r w:rsidRPr="00961C36">
              <w:rPr>
                <w:sz w:val="24"/>
                <w:szCs w:val="24"/>
              </w:rPr>
              <w:t>18,8</w:t>
            </w:r>
          </w:p>
        </w:tc>
        <w:tc>
          <w:tcPr>
            <w:tcW w:w="1134" w:type="dxa"/>
          </w:tcPr>
          <w:p w:rsidR="0045324B" w:rsidRPr="00961C36" w:rsidRDefault="0045324B" w:rsidP="0045324B">
            <w:pPr>
              <w:ind w:right="19"/>
              <w:jc w:val="center"/>
              <w:rPr>
                <w:sz w:val="24"/>
                <w:szCs w:val="24"/>
              </w:rPr>
            </w:pPr>
            <w:r w:rsidRPr="00961C36">
              <w:rPr>
                <w:sz w:val="24"/>
                <w:szCs w:val="24"/>
              </w:rPr>
              <w:t>17,4</w:t>
            </w:r>
          </w:p>
        </w:tc>
        <w:tc>
          <w:tcPr>
            <w:tcW w:w="1134" w:type="dxa"/>
          </w:tcPr>
          <w:p w:rsidR="0045324B" w:rsidRPr="00961C36" w:rsidRDefault="0045324B" w:rsidP="0045324B">
            <w:pPr>
              <w:ind w:right="19"/>
              <w:jc w:val="center"/>
              <w:rPr>
                <w:sz w:val="24"/>
                <w:szCs w:val="24"/>
              </w:rPr>
            </w:pPr>
            <w:r w:rsidRPr="00961C36">
              <w:rPr>
                <w:sz w:val="24"/>
                <w:szCs w:val="24"/>
              </w:rPr>
              <w:t>19,3</w:t>
            </w:r>
          </w:p>
        </w:tc>
        <w:tc>
          <w:tcPr>
            <w:tcW w:w="939" w:type="dxa"/>
          </w:tcPr>
          <w:p w:rsidR="0045324B" w:rsidRPr="00961C36" w:rsidRDefault="0045324B" w:rsidP="0045324B">
            <w:pPr>
              <w:ind w:right="19"/>
              <w:jc w:val="center"/>
              <w:rPr>
                <w:sz w:val="24"/>
                <w:szCs w:val="24"/>
              </w:rPr>
            </w:pPr>
            <w:r w:rsidRPr="00961C36">
              <w:rPr>
                <w:sz w:val="24"/>
                <w:szCs w:val="24"/>
              </w:rPr>
              <w:t>20,1</w:t>
            </w:r>
          </w:p>
        </w:tc>
      </w:tr>
      <w:tr w:rsidR="0045324B" w:rsidRPr="00961C36" w:rsidTr="0045324B">
        <w:tc>
          <w:tcPr>
            <w:tcW w:w="1232" w:type="dxa"/>
            <w:vMerge/>
          </w:tcPr>
          <w:p w:rsidR="0045324B" w:rsidRPr="00961C36" w:rsidRDefault="0045324B" w:rsidP="0045324B">
            <w:pPr>
              <w:ind w:right="19"/>
              <w:jc w:val="both"/>
              <w:rPr>
                <w:sz w:val="24"/>
                <w:szCs w:val="24"/>
              </w:rPr>
            </w:pPr>
          </w:p>
        </w:tc>
        <w:tc>
          <w:tcPr>
            <w:tcW w:w="2137" w:type="dxa"/>
          </w:tcPr>
          <w:p w:rsidR="0045324B" w:rsidRPr="00961C36" w:rsidRDefault="0045324B" w:rsidP="0045324B">
            <w:pPr>
              <w:ind w:right="19"/>
              <w:jc w:val="both"/>
              <w:rPr>
                <w:sz w:val="24"/>
                <w:szCs w:val="24"/>
              </w:rPr>
            </w:pPr>
            <w:r w:rsidRPr="00961C36">
              <w:rPr>
                <w:sz w:val="24"/>
                <w:szCs w:val="24"/>
              </w:rPr>
              <w:t>У працездатному</w:t>
            </w:r>
          </w:p>
        </w:tc>
        <w:tc>
          <w:tcPr>
            <w:tcW w:w="1046" w:type="dxa"/>
          </w:tcPr>
          <w:p w:rsidR="0045324B" w:rsidRPr="00961C36" w:rsidRDefault="0045324B" w:rsidP="0045324B">
            <w:pPr>
              <w:ind w:right="19"/>
              <w:jc w:val="center"/>
              <w:rPr>
                <w:sz w:val="24"/>
                <w:szCs w:val="24"/>
              </w:rPr>
            </w:pPr>
            <w:r w:rsidRPr="00961C36">
              <w:rPr>
                <w:sz w:val="24"/>
                <w:szCs w:val="24"/>
              </w:rPr>
              <w:t>58,7</w:t>
            </w:r>
          </w:p>
        </w:tc>
        <w:tc>
          <w:tcPr>
            <w:tcW w:w="1134" w:type="dxa"/>
          </w:tcPr>
          <w:p w:rsidR="0045324B" w:rsidRPr="00961C36" w:rsidRDefault="0045324B" w:rsidP="0045324B">
            <w:pPr>
              <w:ind w:right="19"/>
              <w:jc w:val="center"/>
              <w:rPr>
                <w:sz w:val="24"/>
                <w:szCs w:val="24"/>
              </w:rPr>
            </w:pPr>
            <w:r w:rsidRPr="00961C36">
              <w:rPr>
                <w:sz w:val="24"/>
                <w:szCs w:val="24"/>
              </w:rPr>
              <w:t>57,2</w:t>
            </w:r>
          </w:p>
        </w:tc>
        <w:tc>
          <w:tcPr>
            <w:tcW w:w="1134" w:type="dxa"/>
          </w:tcPr>
          <w:p w:rsidR="0045324B" w:rsidRPr="00961C36" w:rsidRDefault="0045324B" w:rsidP="0045324B">
            <w:pPr>
              <w:ind w:right="19"/>
              <w:jc w:val="center"/>
              <w:rPr>
                <w:sz w:val="24"/>
                <w:szCs w:val="24"/>
              </w:rPr>
            </w:pPr>
            <w:r w:rsidRPr="00961C36">
              <w:rPr>
                <w:sz w:val="24"/>
                <w:szCs w:val="24"/>
              </w:rPr>
              <w:t>57,5</w:t>
            </w:r>
          </w:p>
        </w:tc>
        <w:tc>
          <w:tcPr>
            <w:tcW w:w="1134" w:type="dxa"/>
          </w:tcPr>
          <w:p w:rsidR="0045324B" w:rsidRPr="00961C36" w:rsidRDefault="0045324B" w:rsidP="0045324B">
            <w:pPr>
              <w:ind w:right="19"/>
              <w:jc w:val="center"/>
              <w:rPr>
                <w:sz w:val="24"/>
                <w:szCs w:val="24"/>
              </w:rPr>
            </w:pPr>
            <w:r w:rsidRPr="00961C36">
              <w:rPr>
                <w:sz w:val="24"/>
                <w:szCs w:val="24"/>
              </w:rPr>
              <w:t>58,1</w:t>
            </w:r>
          </w:p>
        </w:tc>
        <w:tc>
          <w:tcPr>
            <w:tcW w:w="1134" w:type="dxa"/>
          </w:tcPr>
          <w:p w:rsidR="0045324B" w:rsidRPr="00961C36" w:rsidRDefault="0045324B" w:rsidP="0045324B">
            <w:pPr>
              <w:ind w:right="19"/>
              <w:jc w:val="center"/>
              <w:rPr>
                <w:sz w:val="24"/>
                <w:szCs w:val="24"/>
              </w:rPr>
            </w:pPr>
            <w:r w:rsidRPr="00961C36">
              <w:rPr>
                <w:sz w:val="24"/>
                <w:szCs w:val="24"/>
              </w:rPr>
              <w:t>54,2</w:t>
            </w:r>
          </w:p>
        </w:tc>
        <w:tc>
          <w:tcPr>
            <w:tcW w:w="939" w:type="dxa"/>
          </w:tcPr>
          <w:p w:rsidR="0045324B" w:rsidRPr="00961C36" w:rsidRDefault="0045324B" w:rsidP="0045324B">
            <w:pPr>
              <w:ind w:right="19"/>
              <w:jc w:val="center"/>
              <w:rPr>
                <w:sz w:val="24"/>
                <w:szCs w:val="24"/>
              </w:rPr>
            </w:pPr>
            <w:r w:rsidRPr="00961C36">
              <w:rPr>
                <w:sz w:val="24"/>
                <w:szCs w:val="24"/>
              </w:rPr>
              <w:t>55,3</w:t>
            </w:r>
          </w:p>
        </w:tc>
      </w:tr>
      <w:tr w:rsidR="0045324B" w:rsidRPr="00961C36" w:rsidTr="0045324B">
        <w:tc>
          <w:tcPr>
            <w:tcW w:w="1232" w:type="dxa"/>
            <w:vMerge/>
          </w:tcPr>
          <w:p w:rsidR="0045324B" w:rsidRPr="00961C36" w:rsidRDefault="0045324B" w:rsidP="0045324B">
            <w:pPr>
              <w:ind w:right="19"/>
              <w:jc w:val="both"/>
              <w:rPr>
                <w:sz w:val="24"/>
                <w:szCs w:val="24"/>
              </w:rPr>
            </w:pPr>
          </w:p>
        </w:tc>
        <w:tc>
          <w:tcPr>
            <w:tcW w:w="2137" w:type="dxa"/>
          </w:tcPr>
          <w:p w:rsidR="0045324B" w:rsidRPr="00961C36" w:rsidRDefault="0045324B" w:rsidP="0045324B">
            <w:pPr>
              <w:ind w:right="19"/>
              <w:jc w:val="both"/>
              <w:rPr>
                <w:sz w:val="24"/>
                <w:szCs w:val="24"/>
              </w:rPr>
            </w:pPr>
            <w:r w:rsidRPr="00961C36">
              <w:rPr>
                <w:sz w:val="24"/>
                <w:szCs w:val="24"/>
              </w:rPr>
              <w:t>Старше працездатного</w:t>
            </w:r>
          </w:p>
        </w:tc>
        <w:tc>
          <w:tcPr>
            <w:tcW w:w="1046" w:type="dxa"/>
          </w:tcPr>
          <w:p w:rsidR="0045324B" w:rsidRPr="00961C36" w:rsidRDefault="0045324B" w:rsidP="0045324B">
            <w:pPr>
              <w:ind w:right="19"/>
              <w:jc w:val="center"/>
              <w:rPr>
                <w:sz w:val="24"/>
                <w:szCs w:val="24"/>
              </w:rPr>
            </w:pPr>
            <w:r w:rsidRPr="00961C36">
              <w:rPr>
                <w:sz w:val="24"/>
                <w:szCs w:val="24"/>
              </w:rPr>
              <w:t>23,2</w:t>
            </w:r>
          </w:p>
        </w:tc>
        <w:tc>
          <w:tcPr>
            <w:tcW w:w="1134" w:type="dxa"/>
          </w:tcPr>
          <w:p w:rsidR="0045324B" w:rsidRPr="00961C36" w:rsidRDefault="0045324B" w:rsidP="0045324B">
            <w:pPr>
              <w:ind w:right="19"/>
              <w:jc w:val="center"/>
              <w:rPr>
                <w:sz w:val="24"/>
                <w:szCs w:val="24"/>
              </w:rPr>
            </w:pPr>
            <w:r w:rsidRPr="00961C36">
              <w:rPr>
                <w:sz w:val="24"/>
                <w:szCs w:val="24"/>
              </w:rPr>
              <w:t>23,8</w:t>
            </w:r>
          </w:p>
        </w:tc>
        <w:tc>
          <w:tcPr>
            <w:tcW w:w="1134" w:type="dxa"/>
          </w:tcPr>
          <w:p w:rsidR="0045324B" w:rsidRPr="00961C36" w:rsidRDefault="0045324B" w:rsidP="0045324B">
            <w:pPr>
              <w:ind w:right="19"/>
              <w:jc w:val="center"/>
              <w:rPr>
                <w:sz w:val="24"/>
                <w:szCs w:val="24"/>
              </w:rPr>
            </w:pPr>
            <w:r w:rsidRPr="00961C36">
              <w:rPr>
                <w:sz w:val="24"/>
                <w:szCs w:val="24"/>
              </w:rPr>
              <w:t>23,7</w:t>
            </w:r>
          </w:p>
        </w:tc>
        <w:tc>
          <w:tcPr>
            <w:tcW w:w="1134" w:type="dxa"/>
          </w:tcPr>
          <w:p w:rsidR="0045324B" w:rsidRPr="00961C36" w:rsidRDefault="0045324B" w:rsidP="0045324B">
            <w:pPr>
              <w:ind w:right="19"/>
              <w:jc w:val="center"/>
              <w:rPr>
                <w:sz w:val="24"/>
                <w:szCs w:val="24"/>
              </w:rPr>
            </w:pPr>
            <w:r w:rsidRPr="00961C36">
              <w:rPr>
                <w:sz w:val="24"/>
                <w:szCs w:val="24"/>
              </w:rPr>
              <w:t>24,5</w:t>
            </w:r>
          </w:p>
        </w:tc>
        <w:tc>
          <w:tcPr>
            <w:tcW w:w="1134" w:type="dxa"/>
          </w:tcPr>
          <w:p w:rsidR="0045324B" w:rsidRPr="00961C36" w:rsidRDefault="0045324B" w:rsidP="0045324B">
            <w:pPr>
              <w:ind w:right="19"/>
              <w:jc w:val="center"/>
              <w:rPr>
                <w:sz w:val="24"/>
                <w:szCs w:val="24"/>
              </w:rPr>
            </w:pPr>
            <w:r w:rsidRPr="00961C36">
              <w:rPr>
                <w:sz w:val="24"/>
                <w:szCs w:val="24"/>
              </w:rPr>
              <w:t>26,5</w:t>
            </w:r>
          </w:p>
        </w:tc>
        <w:tc>
          <w:tcPr>
            <w:tcW w:w="939" w:type="dxa"/>
          </w:tcPr>
          <w:p w:rsidR="0045324B" w:rsidRPr="00961C36" w:rsidRDefault="0045324B" w:rsidP="0045324B">
            <w:pPr>
              <w:ind w:right="19"/>
              <w:jc w:val="center"/>
              <w:rPr>
                <w:sz w:val="24"/>
                <w:szCs w:val="24"/>
              </w:rPr>
            </w:pPr>
            <w:r w:rsidRPr="00961C36">
              <w:rPr>
                <w:sz w:val="24"/>
                <w:szCs w:val="24"/>
              </w:rPr>
              <w:t>24,6</w:t>
            </w:r>
          </w:p>
        </w:tc>
      </w:tr>
      <w:tr w:rsidR="0045324B" w:rsidRPr="00961C36" w:rsidTr="0045324B">
        <w:tc>
          <w:tcPr>
            <w:tcW w:w="1232" w:type="dxa"/>
            <w:vMerge w:val="restart"/>
          </w:tcPr>
          <w:p w:rsidR="0045324B" w:rsidRPr="00961C36" w:rsidRDefault="0045324B" w:rsidP="0045324B">
            <w:pPr>
              <w:ind w:right="19"/>
              <w:jc w:val="both"/>
              <w:rPr>
                <w:sz w:val="24"/>
                <w:szCs w:val="24"/>
                <w:vertAlign w:val="superscript"/>
              </w:rPr>
            </w:pPr>
            <w:r w:rsidRPr="00961C36">
              <w:rPr>
                <w:sz w:val="24"/>
                <w:szCs w:val="24"/>
              </w:rPr>
              <w:t>Низький-Високий-Низький</w:t>
            </w:r>
            <w:r w:rsidRPr="00961C36">
              <w:rPr>
                <w:sz w:val="24"/>
                <w:szCs w:val="24"/>
                <w:vertAlign w:val="superscript"/>
              </w:rPr>
              <w:t>*</w:t>
            </w:r>
          </w:p>
        </w:tc>
        <w:tc>
          <w:tcPr>
            <w:tcW w:w="2137" w:type="dxa"/>
          </w:tcPr>
          <w:p w:rsidR="0045324B" w:rsidRPr="00961C36" w:rsidRDefault="0045324B" w:rsidP="0045324B">
            <w:pPr>
              <w:ind w:right="19"/>
              <w:jc w:val="both"/>
              <w:rPr>
                <w:sz w:val="24"/>
                <w:szCs w:val="24"/>
              </w:rPr>
            </w:pPr>
            <w:r w:rsidRPr="00961C36">
              <w:rPr>
                <w:sz w:val="24"/>
                <w:szCs w:val="24"/>
              </w:rPr>
              <w:t>Молодше 16</w:t>
            </w:r>
          </w:p>
        </w:tc>
        <w:tc>
          <w:tcPr>
            <w:tcW w:w="1046" w:type="dxa"/>
          </w:tcPr>
          <w:p w:rsidR="0045324B" w:rsidRPr="00961C36" w:rsidRDefault="0045324B" w:rsidP="0045324B">
            <w:pPr>
              <w:ind w:right="19"/>
              <w:jc w:val="center"/>
              <w:rPr>
                <w:sz w:val="24"/>
                <w:szCs w:val="24"/>
              </w:rPr>
            </w:pPr>
            <w:r w:rsidRPr="00961C36">
              <w:rPr>
                <w:sz w:val="24"/>
                <w:szCs w:val="24"/>
              </w:rPr>
              <w:t>16,7</w:t>
            </w:r>
          </w:p>
        </w:tc>
        <w:tc>
          <w:tcPr>
            <w:tcW w:w="1134" w:type="dxa"/>
          </w:tcPr>
          <w:p w:rsidR="0045324B" w:rsidRPr="00961C36" w:rsidRDefault="0045324B" w:rsidP="0045324B">
            <w:pPr>
              <w:ind w:right="19"/>
              <w:jc w:val="center"/>
              <w:rPr>
                <w:sz w:val="24"/>
                <w:szCs w:val="24"/>
              </w:rPr>
            </w:pPr>
            <w:r w:rsidRPr="00961C36">
              <w:rPr>
                <w:sz w:val="24"/>
                <w:szCs w:val="24"/>
              </w:rPr>
              <w:t>16,0</w:t>
            </w:r>
          </w:p>
        </w:tc>
        <w:tc>
          <w:tcPr>
            <w:tcW w:w="1134" w:type="dxa"/>
          </w:tcPr>
          <w:p w:rsidR="0045324B" w:rsidRPr="00961C36" w:rsidRDefault="0045324B" w:rsidP="0045324B">
            <w:pPr>
              <w:ind w:right="19"/>
              <w:jc w:val="center"/>
              <w:rPr>
                <w:sz w:val="24"/>
                <w:szCs w:val="24"/>
              </w:rPr>
            </w:pPr>
            <w:r w:rsidRPr="00961C36">
              <w:rPr>
                <w:sz w:val="24"/>
                <w:szCs w:val="24"/>
              </w:rPr>
              <w:t>14,1</w:t>
            </w:r>
          </w:p>
        </w:tc>
        <w:tc>
          <w:tcPr>
            <w:tcW w:w="1134" w:type="dxa"/>
          </w:tcPr>
          <w:p w:rsidR="0045324B" w:rsidRPr="00961C36" w:rsidRDefault="0045324B" w:rsidP="0045324B">
            <w:pPr>
              <w:ind w:right="19"/>
              <w:jc w:val="center"/>
              <w:rPr>
                <w:sz w:val="24"/>
                <w:szCs w:val="24"/>
              </w:rPr>
            </w:pPr>
            <w:r w:rsidRPr="00961C36">
              <w:rPr>
                <w:sz w:val="24"/>
                <w:szCs w:val="24"/>
              </w:rPr>
              <w:t>11,9</w:t>
            </w:r>
          </w:p>
        </w:tc>
        <w:tc>
          <w:tcPr>
            <w:tcW w:w="1134" w:type="dxa"/>
          </w:tcPr>
          <w:p w:rsidR="0045324B" w:rsidRPr="00961C36" w:rsidRDefault="0045324B" w:rsidP="0045324B">
            <w:pPr>
              <w:ind w:right="19"/>
              <w:jc w:val="center"/>
              <w:rPr>
                <w:sz w:val="24"/>
                <w:szCs w:val="24"/>
              </w:rPr>
            </w:pPr>
            <w:r w:rsidRPr="00961C36">
              <w:rPr>
                <w:sz w:val="24"/>
                <w:szCs w:val="24"/>
              </w:rPr>
              <w:t>12,2</w:t>
            </w:r>
          </w:p>
        </w:tc>
        <w:tc>
          <w:tcPr>
            <w:tcW w:w="939" w:type="dxa"/>
          </w:tcPr>
          <w:p w:rsidR="0045324B" w:rsidRPr="00961C36" w:rsidRDefault="0045324B" w:rsidP="0045324B">
            <w:pPr>
              <w:ind w:right="19"/>
              <w:jc w:val="center"/>
              <w:rPr>
                <w:sz w:val="24"/>
                <w:szCs w:val="24"/>
              </w:rPr>
            </w:pPr>
            <w:r w:rsidRPr="00961C36">
              <w:rPr>
                <w:sz w:val="24"/>
                <w:szCs w:val="24"/>
              </w:rPr>
              <w:t>12,5</w:t>
            </w:r>
          </w:p>
        </w:tc>
      </w:tr>
      <w:tr w:rsidR="0045324B" w:rsidRPr="00961C36" w:rsidTr="0045324B">
        <w:tc>
          <w:tcPr>
            <w:tcW w:w="1232" w:type="dxa"/>
            <w:vMerge/>
          </w:tcPr>
          <w:p w:rsidR="0045324B" w:rsidRPr="00961C36" w:rsidRDefault="0045324B" w:rsidP="0045324B">
            <w:pPr>
              <w:ind w:right="19"/>
              <w:jc w:val="both"/>
              <w:rPr>
                <w:sz w:val="24"/>
                <w:szCs w:val="24"/>
              </w:rPr>
            </w:pPr>
          </w:p>
        </w:tc>
        <w:tc>
          <w:tcPr>
            <w:tcW w:w="2137" w:type="dxa"/>
          </w:tcPr>
          <w:p w:rsidR="0045324B" w:rsidRPr="00961C36" w:rsidRDefault="0045324B" w:rsidP="0045324B">
            <w:pPr>
              <w:ind w:right="19"/>
              <w:jc w:val="both"/>
              <w:rPr>
                <w:sz w:val="24"/>
                <w:szCs w:val="24"/>
              </w:rPr>
            </w:pPr>
            <w:r w:rsidRPr="00961C36">
              <w:rPr>
                <w:sz w:val="24"/>
                <w:szCs w:val="24"/>
              </w:rPr>
              <w:t>У працездатному</w:t>
            </w:r>
          </w:p>
        </w:tc>
        <w:tc>
          <w:tcPr>
            <w:tcW w:w="1046" w:type="dxa"/>
          </w:tcPr>
          <w:p w:rsidR="0045324B" w:rsidRPr="00961C36" w:rsidRDefault="0045324B" w:rsidP="0045324B">
            <w:pPr>
              <w:ind w:right="19"/>
              <w:jc w:val="center"/>
              <w:rPr>
                <w:sz w:val="24"/>
                <w:szCs w:val="24"/>
              </w:rPr>
            </w:pPr>
            <w:r w:rsidRPr="00961C36">
              <w:rPr>
                <w:sz w:val="24"/>
                <w:szCs w:val="24"/>
              </w:rPr>
              <w:t>58,8</w:t>
            </w:r>
          </w:p>
        </w:tc>
        <w:tc>
          <w:tcPr>
            <w:tcW w:w="1134" w:type="dxa"/>
          </w:tcPr>
          <w:p w:rsidR="0045324B" w:rsidRPr="00961C36" w:rsidRDefault="0045324B" w:rsidP="0045324B">
            <w:pPr>
              <w:ind w:right="19"/>
              <w:jc w:val="center"/>
              <w:rPr>
                <w:sz w:val="24"/>
                <w:szCs w:val="24"/>
              </w:rPr>
            </w:pPr>
            <w:r w:rsidRPr="00961C36">
              <w:rPr>
                <w:sz w:val="24"/>
                <w:szCs w:val="24"/>
              </w:rPr>
              <w:t>57,5</w:t>
            </w:r>
          </w:p>
        </w:tc>
        <w:tc>
          <w:tcPr>
            <w:tcW w:w="1134" w:type="dxa"/>
          </w:tcPr>
          <w:p w:rsidR="0045324B" w:rsidRPr="00961C36" w:rsidRDefault="0045324B" w:rsidP="0045324B">
            <w:pPr>
              <w:ind w:right="19"/>
              <w:jc w:val="center"/>
              <w:rPr>
                <w:sz w:val="24"/>
                <w:szCs w:val="24"/>
              </w:rPr>
            </w:pPr>
            <w:r w:rsidRPr="00961C36">
              <w:rPr>
                <w:sz w:val="24"/>
                <w:szCs w:val="24"/>
              </w:rPr>
              <w:t>57,7</w:t>
            </w:r>
          </w:p>
        </w:tc>
        <w:tc>
          <w:tcPr>
            <w:tcW w:w="1134" w:type="dxa"/>
          </w:tcPr>
          <w:p w:rsidR="0045324B" w:rsidRPr="00961C36" w:rsidRDefault="0045324B" w:rsidP="0045324B">
            <w:pPr>
              <w:ind w:right="19"/>
              <w:jc w:val="center"/>
              <w:rPr>
                <w:sz w:val="24"/>
                <w:szCs w:val="24"/>
              </w:rPr>
            </w:pPr>
            <w:r w:rsidRPr="00961C36">
              <w:rPr>
                <w:sz w:val="24"/>
                <w:szCs w:val="24"/>
              </w:rPr>
              <w:t>55,5</w:t>
            </w:r>
          </w:p>
        </w:tc>
        <w:tc>
          <w:tcPr>
            <w:tcW w:w="1134" w:type="dxa"/>
          </w:tcPr>
          <w:p w:rsidR="0045324B" w:rsidRPr="00961C36" w:rsidRDefault="0045324B" w:rsidP="0045324B">
            <w:pPr>
              <w:ind w:right="19"/>
              <w:jc w:val="center"/>
              <w:rPr>
                <w:sz w:val="24"/>
                <w:szCs w:val="24"/>
              </w:rPr>
            </w:pPr>
            <w:r w:rsidRPr="00961C36">
              <w:rPr>
                <w:sz w:val="24"/>
                <w:szCs w:val="24"/>
              </w:rPr>
              <w:t>48,7</w:t>
            </w:r>
          </w:p>
        </w:tc>
        <w:tc>
          <w:tcPr>
            <w:tcW w:w="939" w:type="dxa"/>
          </w:tcPr>
          <w:p w:rsidR="0045324B" w:rsidRPr="00961C36" w:rsidRDefault="0045324B" w:rsidP="0045324B">
            <w:pPr>
              <w:ind w:right="19"/>
              <w:jc w:val="center"/>
              <w:rPr>
                <w:sz w:val="24"/>
                <w:szCs w:val="24"/>
              </w:rPr>
            </w:pPr>
            <w:r w:rsidRPr="00961C36">
              <w:rPr>
                <w:sz w:val="24"/>
                <w:szCs w:val="24"/>
              </w:rPr>
              <w:t>47,7</w:t>
            </w:r>
          </w:p>
        </w:tc>
      </w:tr>
      <w:tr w:rsidR="0045324B" w:rsidRPr="00961C36" w:rsidTr="0045324B">
        <w:tc>
          <w:tcPr>
            <w:tcW w:w="1232" w:type="dxa"/>
            <w:vMerge/>
          </w:tcPr>
          <w:p w:rsidR="0045324B" w:rsidRPr="00961C36" w:rsidRDefault="0045324B" w:rsidP="0045324B">
            <w:pPr>
              <w:ind w:right="19"/>
              <w:jc w:val="both"/>
              <w:rPr>
                <w:sz w:val="24"/>
                <w:szCs w:val="24"/>
              </w:rPr>
            </w:pPr>
          </w:p>
        </w:tc>
        <w:tc>
          <w:tcPr>
            <w:tcW w:w="2137" w:type="dxa"/>
          </w:tcPr>
          <w:p w:rsidR="0045324B" w:rsidRPr="00961C36" w:rsidRDefault="0045324B" w:rsidP="0045324B">
            <w:pPr>
              <w:ind w:right="19"/>
              <w:jc w:val="both"/>
              <w:rPr>
                <w:sz w:val="24"/>
                <w:szCs w:val="24"/>
              </w:rPr>
            </w:pPr>
            <w:r w:rsidRPr="00961C36">
              <w:rPr>
                <w:sz w:val="24"/>
                <w:szCs w:val="24"/>
              </w:rPr>
              <w:t>Старше працездатного</w:t>
            </w:r>
          </w:p>
        </w:tc>
        <w:tc>
          <w:tcPr>
            <w:tcW w:w="1046" w:type="dxa"/>
          </w:tcPr>
          <w:p w:rsidR="0045324B" w:rsidRPr="00961C36" w:rsidRDefault="0045324B" w:rsidP="0045324B">
            <w:pPr>
              <w:ind w:right="19"/>
              <w:jc w:val="center"/>
              <w:rPr>
                <w:sz w:val="24"/>
                <w:szCs w:val="24"/>
              </w:rPr>
            </w:pPr>
            <w:r w:rsidRPr="00961C36">
              <w:rPr>
                <w:sz w:val="24"/>
                <w:szCs w:val="24"/>
              </w:rPr>
              <w:t>24,5</w:t>
            </w:r>
          </w:p>
        </w:tc>
        <w:tc>
          <w:tcPr>
            <w:tcW w:w="1134" w:type="dxa"/>
          </w:tcPr>
          <w:p w:rsidR="0045324B" w:rsidRPr="00961C36" w:rsidRDefault="0045324B" w:rsidP="0045324B">
            <w:pPr>
              <w:ind w:right="19"/>
              <w:jc w:val="center"/>
              <w:rPr>
                <w:sz w:val="24"/>
                <w:szCs w:val="24"/>
              </w:rPr>
            </w:pPr>
            <w:r w:rsidRPr="00961C36">
              <w:rPr>
                <w:sz w:val="24"/>
                <w:szCs w:val="24"/>
              </w:rPr>
              <w:t>26,5</w:t>
            </w:r>
          </w:p>
        </w:tc>
        <w:tc>
          <w:tcPr>
            <w:tcW w:w="1134" w:type="dxa"/>
          </w:tcPr>
          <w:p w:rsidR="0045324B" w:rsidRPr="00961C36" w:rsidRDefault="0045324B" w:rsidP="0045324B">
            <w:pPr>
              <w:ind w:right="19"/>
              <w:jc w:val="center"/>
              <w:rPr>
                <w:sz w:val="24"/>
                <w:szCs w:val="24"/>
              </w:rPr>
            </w:pPr>
            <w:r w:rsidRPr="00961C36">
              <w:rPr>
                <w:sz w:val="24"/>
                <w:szCs w:val="24"/>
              </w:rPr>
              <w:t>28,2</w:t>
            </w:r>
          </w:p>
        </w:tc>
        <w:tc>
          <w:tcPr>
            <w:tcW w:w="1134" w:type="dxa"/>
          </w:tcPr>
          <w:p w:rsidR="0045324B" w:rsidRPr="00961C36" w:rsidRDefault="0045324B" w:rsidP="0045324B">
            <w:pPr>
              <w:ind w:right="19"/>
              <w:jc w:val="center"/>
              <w:rPr>
                <w:sz w:val="24"/>
                <w:szCs w:val="24"/>
              </w:rPr>
            </w:pPr>
            <w:r w:rsidRPr="00961C36">
              <w:rPr>
                <w:sz w:val="24"/>
                <w:szCs w:val="24"/>
              </w:rPr>
              <w:t>32,6</w:t>
            </w:r>
          </w:p>
        </w:tc>
        <w:tc>
          <w:tcPr>
            <w:tcW w:w="1134" w:type="dxa"/>
          </w:tcPr>
          <w:p w:rsidR="0045324B" w:rsidRPr="00961C36" w:rsidRDefault="0045324B" w:rsidP="0045324B">
            <w:pPr>
              <w:ind w:right="19"/>
              <w:jc w:val="center"/>
              <w:rPr>
                <w:sz w:val="24"/>
                <w:szCs w:val="24"/>
              </w:rPr>
            </w:pPr>
            <w:r w:rsidRPr="00961C36">
              <w:rPr>
                <w:sz w:val="24"/>
                <w:szCs w:val="24"/>
              </w:rPr>
              <w:t>39,1</w:t>
            </w:r>
          </w:p>
        </w:tc>
        <w:tc>
          <w:tcPr>
            <w:tcW w:w="939" w:type="dxa"/>
          </w:tcPr>
          <w:p w:rsidR="0045324B" w:rsidRPr="00961C36" w:rsidRDefault="0045324B" w:rsidP="0045324B">
            <w:pPr>
              <w:ind w:right="19"/>
              <w:jc w:val="center"/>
              <w:rPr>
                <w:sz w:val="24"/>
                <w:szCs w:val="24"/>
              </w:rPr>
            </w:pPr>
            <w:r w:rsidRPr="00961C36">
              <w:rPr>
                <w:sz w:val="24"/>
                <w:szCs w:val="24"/>
              </w:rPr>
              <w:t>40,8</w:t>
            </w:r>
          </w:p>
        </w:tc>
      </w:tr>
    </w:tbl>
    <w:p w:rsidR="0045324B" w:rsidRPr="00961C36" w:rsidRDefault="0045324B" w:rsidP="0045324B">
      <w:pPr>
        <w:shd w:val="clear" w:color="auto" w:fill="FFFFFF"/>
        <w:spacing w:line="360" w:lineRule="auto"/>
        <w:ind w:right="19" w:firstLine="709"/>
        <w:jc w:val="both"/>
        <w:rPr>
          <w:spacing w:val="-2"/>
          <w:sz w:val="24"/>
          <w:szCs w:val="24"/>
        </w:rPr>
      </w:pPr>
      <w:r w:rsidRPr="00961C36">
        <w:rPr>
          <w:spacing w:val="-2"/>
          <w:sz w:val="24"/>
          <w:szCs w:val="24"/>
          <w:vertAlign w:val="superscript"/>
        </w:rPr>
        <w:t xml:space="preserve">* - </w:t>
      </w:r>
      <w:r w:rsidRPr="00961C36">
        <w:rPr>
          <w:spacing w:val="-2"/>
          <w:sz w:val="24"/>
          <w:szCs w:val="24"/>
        </w:rPr>
        <w:t>перше слово позначає варіант тривалості життя, друге – варіант тривалості життя, третє – варіант сальдо міграцій.</w:t>
      </w:r>
    </w:p>
    <w:p w:rsidR="0032401E" w:rsidRPr="00961C36" w:rsidRDefault="0032401E" w:rsidP="0032401E">
      <w:pPr>
        <w:shd w:val="clear" w:color="auto" w:fill="FFFFFF"/>
        <w:spacing w:line="360" w:lineRule="auto"/>
        <w:ind w:right="19" w:firstLine="709"/>
        <w:jc w:val="both"/>
        <w:rPr>
          <w:sz w:val="28"/>
          <w:szCs w:val="28"/>
        </w:rPr>
      </w:pPr>
      <w:r w:rsidRPr="00961C36">
        <w:rPr>
          <w:spacing w:val="-4"/>
          <w:sz w:val="28"/>
          <w:szCs w:val="28"/>
        </w:rPr>
        <w:lastRenderedPageBreak/>
        <w:t xml:space="preserve">Незважаючи на уповільнення зростання і навіть певне послаблення </w:t>
      </w:r>
      <w:proofErr w:type="spellStart"/>
      <w:r>
        <w:rPr>
          <w:spacing w:val="-4"/>
          <w:sz w:val="28"/>
          <w:szCs w:val="28"/>
        </w:rPr>
        <w:t>демоеконо</w:t>
      </w:r>
      <w:r w:rsidRPr="00961C36">
        <w:rPr>
          <w:spacing w:val="-6"/>
          <w:sz w:val="28"/>
          <w:szCs w:val="28"/>
        </w:rPr>
        <w:t>мічного</w:t>
      </w:r>
      <w:proofErr w:type="spellEnd"/>
      <w:r w:rsidRPr="00961C36">
        <w:rPr>
          <w:spacing w:val="-6"/>
          <w:sz w:val="28"/>
          <w:szCs w:val="28"/>
        </w:rPr>
        <w:t xml:space="preserve"> навантаження в перехідний період (до 2021 </w:t>
      </w:r>
      <w:r w:rsidRPr="00961C36">
        <w:rPr>
          <w:spacing w:val="-6"/>
          <w:sz w:val="28"/>
          <w:szCs w:val="28"/>
          <w:lang w:val="ru-RU"/>
        </w:rPr>
        <w:t xml:space="preserve">р.), </w:t>
      </w:r>
      <w:r w:rsidRPr="00961C36">
        <w:rPr>
          <w:spacing w:val="-6"/>
          <w:sz w:val="28"/>
          <w:szCs w:val="28"/>
        </w:rPr>
        <w:t xml:space="preserve">в </w:t>
      </w:r>
      <w:proofErr w:type="spellStart"/>
      <w:r w:rsidRPr="00961C36">
        <w:rPr>
          <w:spacing w:val="-6"/>
          <w:sz w:val="28"/>
          <w:szCs w:val="28"/>
        </w:rPr>
        <w:t>середньо-</w:t>
      </w:r>
      <w:proofErr w:type="spellEnd"/>
      <w:r w:rsidRPr="00961C36">
        <w:rPr>
          <w:spacing w:val="-6"/>
          <w:sz w:val="28"/>
          <w:szCs w:val="28"/>
        </w:rPr>
        <w:t xml:space="preserve"> і довгостроковій </w:t>
      </w:r>
      <w:r w:rsidRPr="00961C36">
        <w:rPr>
          <w:spacing w:val="-7"/>
          <w:sz w:val="28"/>
          <w:szCs w:val="28"/>
        </w:rPr>
        <w:t xml:space="preserve">перспективі на Україну очікує зниження частки населення в працездатному віці. При </w:t>
      </w:r>
      <w:r w:rsidRPr="00961C36">
        <w:rPr>
          <w:spacing w:val="-6"/>
          <w:sz w:val="28"/>
          <w:szCs w:val="28"/>
        </w:rPr>
        <w:t xml:space="preserve">цьому, за деякими варіантами прогнозу, ця частка може становити від 47,7 до 55,3% </w:t>
      </w:r>
      <w:r w:rsidRPr="00961C36">
        <w:rPr>
          <w:sz w:val="28"/>
          <w:szCs w:val="28"/>
        </w:rPr>
        <w:t xml:space="preserve">на початок 2060 </w:t>
      </w:r>
      <w:r w:rsidRPr="00961C36">
        <w:rPr>
          <w:sz w:val="28"/>
          <w:szCs w:val="28"/>
          <w:lang w:val="ru-RU"/>
        </w:rPr>
        <w:t>р. (табл. 3.</w:t>
      </w:r>
      <w:r w:rsidRPr="00961C36">
        <w:rPr>
          <w:sz w:val="28"/>
          <w:szCs w:val="28"/>
        </w:rPr>
        <w:t>6).</w:t>
      </w:r>
    </w:p>
    <w:p w:rsidR="00E426CC" w:rsidRPr="00961C36" w:rsidRDefault="00E426CC" w:rsidP="00E426CC">
      <w:pPr>
        <w:shd w:val="clear" w:color="auto" w:fill="FFFFFF"/>
        <w:spacing w:line="360" w:lineRule="auto"/>
        <w:ind w:right="19" w:firstLine="709"/>
        <w:jc w:val="both"/>
        <w:rPr>
          <w:sz w:val="28"/>
          <w:szCs w:val="28"/>
        </w:rPr>
      </w:pPr>
      <w:r w:rsidRPr="00961C36">
        <w:rPr>
          <w:spacing w:val="-5"/>
          <w:sz w:val="28"/>
          <w:szCs w:val="28"/>
        </w:rPr>
        <w:t xml:space="preserve">Питома вага осіб у віці старше працездатного може становити від 24,7 до 40,8%. </w:t>
      </w:r>
      <w:r w:rsidRPr="00961C36">
        <w:rPr>
          <w:sz w:val="28"/>
          <w:szCs w:val="28"/>
        </w:rPr>
        <w:t xml:space="preserve">Найбільш вірогідно, що цей показник на середину </w:t>
      </w:r>
      <w:r w:rsidRPr="00961C36">
        <w:rPr>
          <w:sz w:val="28"/>
          <w:szCs w:val="28"/>
          <w:lang w:val="en-US"/>
        </w:rPr>
        <w:t>XXI</w:t>
      </w:r>
      <w:r w:rsidRPr="00961C36">
        <w:rPr>
          <w:sz w:val="28"/>
          <w:szCs w:val="28"/>
          <w:lang w:val="ru-RU"/>
        </w:rPr>
        <w:t xml:space="preserve"> </w:t>
      </w:r>
      <w:r w:rsidRPr="00961C36">
        <w:rPr>
          <w:sz w:val="28"/>
          <w:szCs w:val="28"/>
        </w:rPr>
        <w:t xml:space="preserve">ст. становитиме понад </w:t>
      </w:r>
      <w:r w:rsidRPr="00961C36">
        <w:rPr>
          <w:spacing w:val="-4"/>
          <w:sz w:val="28"/>
          <w:szCs w:val="28"/>
        </w:rPr>
        <w:t xml:space="preserve">30%. Очікуване зростання </w:t>
      </w:r>
      <w:proofErr w:type="spellStart"/>
      <w:r w:rsidRPr="00961C36">
        <w:rPr>
          <w:spacing w:val="-4"/>
          <w:sz w:val="28"/>
          <w:szCs w:val="28"/>
        </w:rPr>
        <w:t>демоекономічного</w:t>
      </w:r>
      <w:proofErr w:type="spellEnd"/>
      <w:r w:rsidRPr="00961C36">
        <w:rPr>
          <w:spacing w:val="-4"/>
          <w:sz w:val="28"/>
          <w:szCs w:val="28"/>
        </w:rPr>
        <w:t xml:space="preserve"> навантаження та відповідне звуження частки працездатного населення посилює необхідність підвищення про</w:t>
      </w:r>
      <w:r w:rsidRPr="00961C36">
        <w:rPr>
          <w:spacing w:val="-4"/>
          <w:sz w:val="28"/>
          <w:szCs w:val="28"/>
        </w:rPr>
        <w:softHyphen/>
        <w:t xml:space="preserve">дуктивності праці. Саме ця проблема є однією з ключових в умовах демографічного </w:t>
      </w:r>
      <w:r w:rsidRPr="00961C36">
        <w:rPr>
          <w:sz w:val="28"/>
          <w:szCs w:val="28"/>
        </w:rPr>
        <w:t>старіння.</w:t>
      </w:r>
    </w:p>
    <w:p w:rsidR="00E426CC" w:rsidRPr="00961C36" w:rsidRDefault="00E426CC" w:rsidP="00E426CC">
      <w:pPr>
        <w:shd w:val="clear" w:color="auto" w:fill="FFFFFF"/>
        <w:spacing w:line="360" w:lineRule="auto"/>
        <w:ind w:right="19" w:firstLine="709"/>
        <w:jc w:val="both"/>
        <w:rPr>
          <w:sz w:val="28"/>
          <w:szCs w:val="28"/>
        </w:rPr>
      </w:pPr>
      <w:r w:rsidRPr="00961C36">
        <w:rPr>
          <w:spacing w:val="-7"/>
          <w:sz w:val="28"/>
          <w:szCs w:val="28"/>
        </w:rPr>
        <w:t>Чисельність населення України в найближчі півстоліт</w:t>
      </w:r>
      <w:r w:rsidRPr="00961C36">
        <w:rPr>
          <w:spacing w:val="-7"/>
          <w:sz w:val="28"/>
          <w:szCs w:val="28"/>
        </w:rPr>
        <w:softHyphen/>
      </w:r>
      <w:r w:rsidRPr="00961C36">
        <w:rPr>
          <w:spacing w:val="-4"/>
          <w:sz w:val="28"/>
          <w:szCs w:val="28"/>
        </w:rPr>
        <w:t xml:space="preserve">тя, найімовірніше, скоротиться. Незначне зростання людності в Україні уявляється </w:t>
      </w:r>
      <w:r w:rsidRPr="00961C36">
        <w:rPr>
          <w:spacing w:val="-7"/>
          <w:sz w:val="28"/>
          <w:szCs w:val="28"/>
        </w:rPr>
        <w:t xml:space="preserve">можливим лише за збігу найсприятливіших («високих») варіантів за всіма основними </w:t>
      </w:r>
      <w:r w:rsidRPr="00961C36">
        <w:rPr>
          <w:spacing w:val="-4"/>
          <w:sz w:val="28"/>
          <w:szCs w:val="28"/>
        </w:rPr>
        <w:t xml:space="preserve">компонентами руху населення. Певно можна сказати лише, що частка осіб у віці 60 </w:t>
      </w:r>
      <w:r w:rsidRPr="00961C36">
        <w:rPr>
          <w:spacing w:val="-7"/>
          <w:sz w:val="28"/>
          <w:szCs w:val="28"/>
        </w:rPr>
        <w:t xml:space="preserve">років і старше зросте. Зростання частки осіб похилого віку посилює відповідні вимоги </w:t>
      </w:r>
      <w:r w:rsidRPr="00961C36">
        <w:rPr>
          <w:spacing w:val="-5"/>
          <w:sz w:val="28"/>
          <w:szCs w:val="28"/>
        </w:rPr>
        <w:t xml:space="preserve">до реформування сфери охорони здоров'я. Питання в тому, який вік буде вважатися </w:t>
      </w:r>
      <w:r w:rsidRPr="00961C36">
        <w:rPr>
          <w:spacing w:val="-3"/>
          <w:sz w:val="28"/>
          <w:szCs w:val="28"/>
        </w:rPr>
        <w:t xml:space="preserve">«похилим» через півстоліття. Може статися так, що тодішні 60-річні фізіологічно </w:t>
      </w:r>
      <w:r w:rsidRPr="00961C36">
        <w:rPr>
          <w:sz w:val="28"/>
          <w:szCs w:val="28"/>
        </w:rPr>
        <w:t>почуватимуться як сучасні 50-ти або й навіть як 40-річні.</w:t>
      </w:r>
    </w:p>
    <w:p w:rsidR="0045324B" w:rsidRPr="00961C36" w:rsidRDefault="0045324B" w:rsidP="0045324B">
      <w:pPr>
        <w:shd w:val="clear" w:color="auto" w:fill="FFFFFF"/>
        <w:spacing w:line="360" w:lineRule="auto"/>
        <w:ind w:right="19" w:firstLine="709"/>
        <w:jc w:val="both"/>
        <w:rPr>
          <w:spacing w:val="-2"/>
          <w:sz w:val="28"/>
          <w:szCs w:val="28"/>
        </w:rPr>
      </w:pPr>
      <w:r w:rsidRPr="00961C36">
        <w:rPr>
          <w:spacing w:val="-3"/>
          <w:sz w:val="28"/>
          <w:szCs w:val="28"/>
        </w:rPr>
        <w:t>На жаль, через пропущений Україною раунд переписів населен</w:t>
      </w:r>
      <w:r w:rsidRPr="00961C36">
        <w:rPr>
          <w:spacing w:val="-3"/>
          <w:sz w:val="28"/>
          <w:szCs w:val="28"/>
        </w:rPr>
        <w:softHyphen/>
        <w:t xml:space="preserve">ня 2005-2014 </w:t>
      </w:r>
      <w:proofErr w:type="spellStart"/>
      <w:r w:rsidRPr="00961C36">
        <w:rPr>
          <w:spacing w:val="-3"/>
          <w:sz w:val="28"/>
          <w:szCs w:val="28"/>
          <w:lang w:val="en-US"/>
        </w:rPr>
        <w:t>pp</w:t>
      </w:r>
      <w:proofErr w:type="spellEnd"/>
      <w:r w:rsidRPr="00961C36">
        <w:rPr>
          <w:spacing w:val="-3"/>
          <w:sz w:val="28"/>
          <w:szCs w:val="28"/>
        </w:rPr>
        <w:t xml:space="preserve">. та, відповідно, надто тривалий період після останнього перепису </w:t>
      </w:r>
      <w:r w:rsidRPr="00961C36">
        <w:rPr>
          <w:spacing w:val="-2"/>
          <w:sz w:val="28"/>
          <w:szCs w:val="28"/>
        </w:rPr>
        <w:t xml:space="preserve">населення, найбільш наболілим питанням на перспективу є ступінь відповідності </w:t>
      </w:r>
      <w:r w:rsidRPr="00961C36">
        <w:rPr>
          <w:spacing w:val="-5"/>
          <w:sz w:val="28"/>
          <w:szCs w:val="28"/>
        </w:rPr>
        <w:t xml:space="preserve">поточної оцінки чисельності та статевовікової структури населення країни реальній </w:t>
      </w:r>
      <w:r w:rsidRPr="00961C36">
        <w:rPr>
          <w:spacing w:val="-2"/>
          <w:sz w:val="28"/>
          <w:szCs w:val="28"/>
        </w:rPr>
        <w:t>ситуації, оскільки може виявитися, що ми відштовхуємося від некоректної бази.</w:t>
      </w:r>
    </w:p>
    <w:p w:rsidR="0045324B" w:rsidRDefault="0045324B" w:rsidP="0045324B">
      <w:pPr>
        <w:spacing w:line="360" w:lineRule="auto"/>
        <w:ind w:firstLine="709"/>
        <w:jc w:val="both"/>
        <w:rPr>
          <w:sz w:val="28"/>
          <w:szCs w:val="28"/>
        </w:rPr>
      </w:pPr>
    </w:p>
    <w:p w:rsidR="0032401E" w:rsidRDefault="0032401E" w:rsidP="0045324B">
      <w:pPr>
        <w:spacing w:line="360" w:lineRule="auto"/>
        <w:ind w:firstLine="709"/>
        <w:jc w:val="both"/>
        <w:rPr>
          <w:sz w:val="28"/>
          <w:szCs w:val="28"/>
        </w:rPr>
      </w:pPr>
    </w:p>
    <w:p w:rsidR="0032401E" w:rsidRPr="00961C36" w:rsidRDefault="0032401E" w:rsidP="0045324B">
      <w:pPr>
        <w:spacing w:line="360" w:lineRule="auto"/>
        <w:ind w:firstLine="709"/>
        <w:jc w:val="both"/>
        <w:rPr>
          <w:sz w:val="28"/>
          <w:szCs w:val="28"/>
        </w:rPr>
      </w:pPr>
    </w:p>
    <w:p w:rsidR="0045324B" w:rsidRDefault="0045324B" w:rsidP="0045324B">
      <w:pPr>
        <w:shd w:val="clear" w:color="auto" w:fill="FFFFFF"/>
        <w:spacing w:line="360" w:lineRule="auto"/>
        <w:ind w:firstLine="709"/>
        <w:jc w:val="both"/>
        <w:rPr>
          <w:sz w:val="28"/>
          <w:szCs w:val="28"/>
        </w:rPr>
      </w:pPr>
    </w:p>
    <w:p w:rsidR="00E426CC" w:rsidRPr="00E426CC" w:rsidRDefault="00E426CC" w:rsidP="00E426CC">
      <w:pPr>
        <w:shd w:val="clear" w:color="auto" w:fill="FFFFFF"/>
        <w:spacing w:line="360" w:lineRule="auto"/>
        <w:ind w:firstLine="709"/>
        <w:jc w:val="center"/>
        <w:rPr>
          <w:b/>
          <w:sz w:val="28"/>
          <w:szCs w:val="28"/>
        </w:rPr>
      </w:pPr>
      <w:r w:rsidRPr="00E426CC">
        <w:rPr>
          <w:b/>
          <w:sz w:val="28"/>
          <w:szCs w:val="28"/>
        </w:rPr>
        <w:lastRenderedPageBreak/>
        <w:t>Висновки до розділу 3</w:t>
      </w:r>
    </w:p>
    <w:p w:rsidR="00E426CC" w:rsidRDefault="00E426CC" w:rsidP="0045324B">
      <w:pPr>
        <w:shd w:val="clear" w:color="auto" w:fill="FFFFFF"/>
        <w:spacing w:line="360" w:lineRule="auto"/>
        <w:ind w:firstLine="709"/>
        <w:jc w:val="both"/>
        <w:rPr>
          <w:sz w:val="28"/>
          <w:szCs w:val="28"/>
        </w:rPr>
      </w:pPr>
    </w:p>
    <w:p w:rsidR="00E426CC" w:rsidRDefault="00D75CA1" w:rsidP="0045324B">
      <w:pPr>
        <w:shd w:val="clear" w:color="auto" w:fill="FFFFFF"/>
        <w:spacing w:line="360" w:lineRule="auto"/>
        <w:ind w:firstLine="709"/>
        <w:jc w:val="both"/>
        <w:rPr>
          <w:sz w:val="28"/>
          <w:szCs w:val="28"/>
        </w:rPr>
      </w:pPr>
      <w:r>
        <w:rPr>
          <w:sz w:val="28"/>
          <w:szCs w:val="28"/>
        </w:rPr>
        <w:t>Окремим аспектом розгляду демографічних загроз є очікуваний вступ України в ЄС і, відповідно, скасування візового режиму.</w:t>
      </w:r>
    </w:p>
    <w:p w:rsidR="00D75CA1" w:rsidRDefault="00D75CA1" w:rsidP="0045324B">
      <w:pPr>
        <w:shd w:val="clear" w:color="auto" w:fill="FFFFFF"/>
        <w:spacing w:line="360" w:lineRule="auto"/>
        <w:ind w:firstLine="709"/>
        <w:jc w:val="both"/>
        <w:rPr>
          <w:sz w:val="28"/>
          <w:szCs w:val="28"/>
        </w:rPr>
      </w:pPr>
      <w:r w:rsidRPr="00961C36">
        <w:rPr>
          <w:sz w:val="28"/>
          <w:szCs w:val="28"/>
        </w:rPr>
        <w:t>Курс на євроінтеграцію підтримано більшістю населення, яке рішуче заявило про це під час революції гіднос</w:t>
      </w:r>
      <w:r w:rsidR="0032401E">
        <w:rPr>
          <w:sz w:val="28"/>
          <w:szCs w:val="28"/>
        </w:rPr>
        <w:t>ті 2013–2014 рр. Згідно з соціо</w:t>
      </w:r>
      <w:r w:rsidRPr="00961C36">
        <w:rPr>
          <w:sz w:val="28"/>
          <w:szCs w:val="28"/>
        </w:rPr>
        <w:t xml:space="preserve">логічними даними, основною його перевагою українці вважають можливість вільно пересуватися Європою – 39 % респондентів (сподівання на підвищення рівня життя </w:t>
      </w:r>
      <w:r>
        <w:rPr>
          <w:sz w:val="28"/>
          <w:szCs w:val="28"/>
        </w:rPr>
        <w:t xml:space="preserve">лише на другому місці – 37 %). Згідно опитувань громадської думки </w:t>
      </w:r>
      <w:r w:rsidRPr="00961C36">
        <w:rPr>
          <w:sz w:val="28"/>
          <w:szCs w:val="28"/>
        </w:rPr>
        <w:t>найважливішим негативним наслідком євроінтеграції громадяни називають можливе збільшення еміграції з України (33 %)</w:t>
      </w:r>
      <w:r>
        <w:rPr>
          <w:sz w:val="28"/>
          <w:szCs w:val="28"/>
        </w:rPr>
        <w:t>. Згідно ряду досліджень додаткова хвиля міграції у випадку відкриття кордонів буде незначною, оскільки значна частина бажаючих виїхати в той чи інший спосіб знаходить спосіб емігрувати і за теперішніх умов. Однак дані дослідження здійснювались до анексії Криму та початку військових дій на сході, тому реальна еміграційна загроза на сьогоднішній день є дещо вищою, однак не критично загрозливою.</w:t>
      </w:r>
    </w:p>
    <w:p w:rsidR="00D53B77" w:rsidRDefault="00D53B77" w:rsidP="0045324B">
      <w:pPr>
        <w:shd w:val="clear" w:color="auto" w:fill="FFFFFF"/>
        <w:spacing w:line="360" w:lineRule="auto"/>
        <w:ind w:firstLine="709"/>
        <w:jc w:val="both"/>
        <w:rPr>
          <w:sz w:val="28"/>
          <w:szCs w:val="28"/>
        </w:rPr>
      </w:pPr>
      <w:r>
        <w:rPr>
          <w:sz w:val="28"/>
          <w:szCs w:val="28"/>
        </w:rPr>
        <w:t>З</w:t>
      </w:r>
      <w:r w:rsidRPr="00961C36">
        <w:rPr>
          <w:sz w:val="28"/>
          <w:szCs w:val="28"/>
        </w:rPr>
        <w:t>азначимо, що прямий зв’язок між скасуванням візового режиму й обсягами міграції відсутній. Адже мова йде лише про відмову від короткотермінових шенгенських віз, що аж ніяк не означатиме ні доступу українців до працевлаштування на території ЄС, ні, тим більше, до еміграції для постійного проживання. Визначальними для динаміки міграційних процесів за</w:t>
      </w:r>
      <w:r w:rsidRPr="00961C36">
        <w:rPr>
          <w:sz w:val="28"/>
          <w:szCs w:val="28"/>
        </w:rPr>
        <w:softHyphen/>
        <w:t>лишаються соціально-економічні чинники, суспільно-політична ситуація в Україні та імміграційна політика країн призначення. Скасування віз, однак, покращить умови подорожування, що, за певних обставин, може стати передумовою для міграції у вигляді неповернення з туристичних поїздок. Частково така тенденція спостерігається і сьогодні, передусім серед студентської молоді.</w:t>
      </w:r>
    </w:p>
    <w:p w:rsidR="00D53B77" w:rsidRDefault="00D53B77" w:rsidP="0045324B">
      <w:pPr>
        <w:shd w:val="clear" w:color="auto" w:fill="FFFFFF"/>
        <w:spacing w:line="360" w:lineRule="auto"/>
        <w:ind w:firstLine="709"/>
        <w:jc w:val="both"/>
        <w:rPr>
          <w:sz w:val="28"/>
          <w:szCs w:val="28"/>
        </w:rPr>
      </w:pPr>
      <w:r>
        <w:rPr>
          <w:sz w:val="28"/>
          <w:szCs w:val="28"/>
        </w:rPr>
        <w:t>Н</w:t>
      </w:r>
      <w:r w:rsidRPr="00961C36">
        <w:rPr>
          <w:sz w:val="28"/>
          <w:szCs w:val="28"/>
        </w:rPr>
        <w:t xml:space="preserve">айбільш мобільними у західному напрямі є мешканці Західної України. Водночас саме вони, як свідчать соціологічні опитування, особливо </w:t>
      </w:r>
      <w:r w:rsidRPr="00961C36">
        <w:rPr>
          <w:sz w:val="28"/>
          <w:szCs w:val="28"/>
        </w:rPr>
        <w:lastRenderedPageBreak/>
        <w:t>за</w:t>
      </w:r>
      <w:r w:rsidRPr="00961C36">
        <w:rPr>
          <w:sz w:val="28"/>
          <w:szCs w:val="28"/>
        </w:rPr>
        <w:softHyphen/>
        <w:t xml:space="preserve">цікавлені у вільному пересуванні Європою. Натомість на сході країни переважають ті, хто не вважає скасування візового режиму з ЄС чимось значущим. За опитуваннями, якщо у 2016 </w:t>
      </w:r>
      <w:r w:rsidRPr="00961C36">
        <w:rPr>
          <w:sz w:val="28"/>
          <w:szCs w:val="28"/>
          <w:lang w:val="ru-RU"/>
        </w:rPr>
        <w:t xml:space="preserve">р. </w:t>
      </w:r>
      <w:r w:rsidRPr="00961C36">
        <w:rPr>
          <w:sz w:val="28"/>
          <w:szCs w:val="28"/>
        </w:rPr>
        <w:t>буде запроваджено безвізовий режим, то готовність скористатися ним і поїхати до країн Шенгенської зони декларували лише 18 % жителів Донбасу, тод</w:t>
      </w:r>
      <w:r>
        <w:rPr>
          <w:sz w:val="28"/>
          <w:szCs w:val="28"/>
        </w:rPr>
        <w:t>і як західних областей – 45 %.</w:t>
      </w:r>
    </w:p>
    <w:p w:rsidR="00D53B77" w:rsidRDefault="00D53B77" w:rsidP="0045324B">
      <w:pPr>
        <w:shd w:val="clear" w:color="auto" w:fill="FFFFFF"/>
        <w:spacing w:line="360" w:lineRule="auto"/>
        <w:ind w:firstLine="709"/>
        <w:jc w:val="both"/>
        <w:rPr>
          <w:sz w:val="28"/>
          <w:szCs w:val="28"/>
        </w:rPr>
      </w:pPr>
      <w:r w:rsidRPr="00961C36">
        <w:rPr>
          <w:sz w:val="28"/>
          <w:szCs w:val="28"/>
        </w:rPr>
        <w:t xml:space="preserve">За даними вже опитування </w:t>
      </w:r>
      <w:proofErr w:type="spellStart"/>
      <w:r w:rsidRPr="00961C36">
        <w:rPr>
          <w:sz w:val="28"/>
          <w:szCs w:val="28"/>
        </w:rPr>
        <w:t>GFK-Україна</w:t>
      </w:r>
      <w:proofErr w:type="spellEnd"/>
      <w:r w:rsidRPr="00961C36">
        <w:rPr>
          <w:sz w:val="28"/>
          <w:szCs w:val="28"/>
        </w:rPr>
        <w:t xml:space="preserve"> на замовлення МОМ, серед потенційних трудових мігрантів з України частка тих, хто шукає роботу в Росії, знизилася з 18 % у 2011 році до 12 % в 2015 </w:t>
      </w:r>
      <w:r w:rsidRPr="00961C36">
        <w:rPr>
          <w:sz w:val="28"/>
          <w:szCs w:val="28"/>
          <w:lang w:val="ru-RU"/>
        </w:rPr>
        <w:t xml:space="preserve">р. </w:t>
      </w:r>
      <w:r w:rsidRPr="00961C36">
        <w:rPr>
          <w:sz w:val="28"/>
          <w:szCs w:val="28"/>
        </w:rPr>
        <w:t>Водночас привабливість Польщі зросла з 7 % у 2006 році, коли було здійснено перше аналогічне досл</w:t>
      </w:r>
      <w:r>
        <w:rPr>
          <w:sz w:val="28"/>
          <w:szCs w:val="28"/>
        </w:rPr>
        <w:t>ідження, до 30 % на сьогодні.</w:t>
      </w:r>
    </w:p>
    <w:p w:rsidR="00491B50" w:rsidRPr="00961C36" w:rsidRDefault="00491B50" w:rsidP="00491B50">
      <w:pPr>
        <w:shd w:val="clear" w:color="auto" w:fill="FFFFFF"/>
        <w:spacing w:line="360" w:lineRule="auto"/>
        <w:ind w:right="19" w:firstLine="709"/>
        <w:jc w:val="both"/>
        <w:rPr>
          <w:sz w:val="28"/>
          <w:szCs w:val="28"/>
        </w:rPr>
      </w:pPr>
      <w:r>
        <w:rPr>
          <w:spacing w:val="-3"/>
          <w:sz w:val="28"/>
          <w:szCs w:val="28"/>
        </w:rPr>
        <w:t>П</w:t>
      </w:r>
      <w:r w:rsidRPr="00961C36">
        <w:rPr>
          <w:spacing w:val="-3"/>
          <w:sz w:val="28"/>
          <w:szCs w:val="28"/>
        </w:rPr>
        <w:t xml:space="preserve">ропаганда здорового способу життя, політика інформування населення </w:t>
      </w:r>
      <w:r w:rsidRPr="00961C36">
        <w:rPr>
          <w:spacing w:val="-1"/>
          <w:sz w:val="28"/>
          <w:szCs w:val="28"/>
        </w:rPr>
        <w:t xml:space="preserve">про фактори ризику для здоров'я, виконання діючих і запровадження нових як </w:t>
      </w:r>
      <w:r w:rsidRPr="00961C36">
        <w:rPr>
          <w:spacing w:val="-4"/>
          <w:sz w:val="28"/>
          <w:szCs w:val="28"/>
        </w:rPr>
        <w:t xml:space="preserve">державних (національних), так і регіональних програм, спрямованих на подолання </w:t>
      </w:r>
      <w:r w:rsidRPr="00961C36">
        <w:rPr>
          <w:spacing w:val="-2"/>
          <w:sz w:val="28"/>
          <w:szCs w:val="28"/>
        </w:rPr>
        <w:t xml:space="preserve">смертності або зменшення захворюваності та </w:t>
      </w:r>
      <w:proofErr w:type="spellStart"/>
      <w:r w:rsidRPr="00961C36">
        <w:rPr>
          <w:spacing w:val="-2"/>
          <w:sz w:val="28"/>
          <w:szCs w:val="28"/>
        </w:rPr>
        <w:t>інвалідизації</w:t>
      </w:r>
      <w:proofErr w:type="spellEnd"/>
      <w:r w:rsidRPr="00961C36">
        <w:rPr>
          <w:spacing w:val="-2"/>
          <w:sz w:val="28"/>
          <w:szCs w:val="28"/>
        </w:rPr>
        <w:t xml:space="preserve"> населення від певних </w:t>
      </w:r>
      <w:r w:rsidRPr="00961C36">
        <w:rPr>
          <w:spacing w:val="-6"/>
          <w:sz w:val="28"/>
          <w:szCs w:val="28"/>
        </w:rPr>
        <w:t xml:space="preserve">хвороб чи їх класів має бути тим тлом, завдяки якому зростання тривалості життя, як </w:t>
      </w:r>
      <w:r w:rsidRPr="00961C36">
        <w:rPr>
          <w:spacing w:val="-7"/>
          <w:sz w:val="28"/>
          <w:szCs w:val="28"/>
        </w:rPr>
        <w:t xml:space="preserve">спостерігається в Україні з 2008 </w:t>
      </w:r>
      <w:r w:rsidRPr="00961C36">
        <w:rPr>
          <w:spacing w:val="-7"/>
          <w:sz w:val="28"/>
          <w:szCs w:val="28"/>
          <w:lang w:val="en-US"/>
        </w:rPr>
        <w:t>p</w:t>
      </w:r>
      <w:r w:rsidRPr="00961C36">
        <w:rPr>
          <w:spacing w:val="-7"/>
          <w:sz w:val="28"/>
          <w:szCs w:val="28"/>
        </w:rPr>
        <w:t xml:space="preserve">., може продовжитися. Також слід згадати програми </w:t>
      </w:r>
      <w:r w:rsidRPr="00961C36">
        <w:rPr>
          <w:spacing w:val="-5"/>
          <w:sz w:val="28"/>
          <w:szCs w:val="28"/>
        </w:rPr>
        <w:t xml:space="preserve">боротьби з онкологічними захворюваннями, протидії захворюванню на туберкульоз </w:t>
      </w:r>
      <w:r w:rsidRPr="00961C36">
        <w:rPr>
          <w:spacing w:val="-4"/>
          <w:sz w:val="28"/>
          <w:szCs w:val="28"/>
        </w:rPr>
        <w:t xml:space="preserve">цукровий діабет, імунопрофілактики та захисту населення від інфекційних хвороб. </w:t>
      </w:r>
      <w:r w:rsidRPr="00961C36">
        <w:rPr>
          <w:sz w:val="28"/>
          <w:szCs w:val="28"/>
        </w:rPr>
        <w:t xml:space="preserve">профілактики ВІЛ-інфекції, лікування, догляду та підтримки ВІЛ-інфікованих і </w:t>
      </w:r>
      <w:r w:rsidRPr="00961C36">
        <w:rPr>
          <w:spacing w:val="-1"/>
          <w:sz w:val="28"/>
          <w:szCs w:val="28"/>
        </w:rPr>
        <w:t>хворих на СНІД, підтримки репродуктивного здоров'я тощо.</w:t>
      </w:r>
    </w:p>
    <w:p w:rsidR="00491B50" w:rsidRPr="00961C36" w:rsidRDefault="00491B50" w:rsidP="00491B50">
      <w:pPr>
        <w:shd w:val="clear" w:color="auto" w:fill="FFFFFF"/>
        <w:spacing w:line="360" w:lineRule="auto"/>
        <w:ind w:right="19" w:firstLine="709"/>
        <w:jc w:val="both"/>
        <w:rPr>
          <w:sz w:val="28"/>
          <w:szCs w:val="28"/>
        </w:rPr>
      </w:pPr>
      <w:r w:rsidRPr="00961C36">
        <w:rPr>
          <w:spacing w:val="-3"/>
          <w:sz w:val="28"/>
          <w:szCs w:val="28"/>
        </w:rPr>
        <w:t xml:space="preserve">Чільну роль має посісти профілактична медицина та виявлення захворювання </w:t>
      </w:r>
      <w:r w:rsidRPr="00961C36">
        <w:rPr>
          <w:spacing w:val="-1"/>
          <w:sz w:val="28"/>
          <w:szCs w:val="28"/>
        </w:rPr>
        <w:t xml:space="preserve">на ранніх етапах. Засоби масової інформації повинні поширювати привабливий </w:t>
      </w:r>
      <w:r w:rsidRPr="00961C36">
        <w:rPr>
          <w:spacing w:val="-3"/>
          <w:sz w:val="28"/>
          <w:szCs w:val="28"/>
        </w:rPr>
        <w:t xml:space="preserve">образ здорового способу життя та інформувати населення про фактори ризику для </w:t>
      </w:r>
      <w:r w:rsidRPr="00961C36">
        <w:rPr>
          <w:spacing w:val="-4"/>
          <w:sz w:val="28"/>
          <w:szCs w:val="28"/>
        </w:rPr>
        <w:t>здоров'я. Має стати нормою збільшення рухової активності, збалансована дієта, об</w:t>
      </w:r>
      <w:r w:rsidRPr="00961C36">
        <w:rPr>
          <w:spacing w:val="-4"/>
          <w:sz w:val="28"/>
          <w:szCs w:val="28"/>
        </w:rPr>
        <w:softHyphen/>
      </w:r>
      <w:r w:rsidRPr="00961C36">
        <w:rPr>
          <w:sz w:val="28"/>
          <w:szCs w:val="28"/>
        </w:rPr>
        <w:t>межене вживання алкоголю та нікотину тощо.</w:t>
      </w:r>
    </w:p>
    <w:p w:rsidR="00D53B77" w:rsidRPr="00961C36" w:rsidRDefault="00D53B77" w:rsidP="0045324B">
      <w:pPr>
        <w:shd w:val="clear" w:color="auto" w:fill="FFFFFF"/>
        <w:spacing w:line="360" w:lineRule="auto"/>
        <w:ind w:firstLine="709"/>
        <w:jc w:val="both"/>
        <w:rPr>
          <w:sz w:val="28"/>
          <w:szCs w:val="28"/>
        </w:rPr>
      </w:pPr>
    </w:p>
    <w:p w:rsidR="0045324B" w:rsidRDefault="0045324B">
      <w:pPr>
        <w:widowControl/>
        <w:autoSpaceDE/>
        <w:autoSpaceDN/>
        <w:adjustRightInd/>
        <w:spacing w:after="200" w:line="276" w:lineRule="auto"/>
      </w:pPr>
      <w:r>
        <w:br w:type="page"/>
      </w:r>
    </w:p>
    <w:p w:rsidR="00491B50" w:rsidRPr="00491B50" w:rsidRDefault="00491B50" w:rsidP="00491B50">
      <w:pPr>
        <w:widowControl/>
        <w:autoSpaceDE/>
        <w:autoSpaceDN/>
        <w:adjustRightInd/>
        <w:spacing w:line="360" w:lineRule="auto"/>
        <w:ind w:firstLine="709"/>
        <w:jc w:val="center"/>
        <w:rPr>
          <w:b/>
          <w:sz w:val="28"/>
          <w:szCs w:val="28"/>
        </w:rPr>
      </w:pPr>
      <w:r w:rsidRPr="00491B50">
        <w:rPr>
          <w:b/>
          <w:sz w:val="28"/>
          <w:szCs w:val="28"/>
        </w:rPr>
        <w:lastRenderedPageBreak/>
        <w:t>ВИСНОВКИ</w:t>
      </w:r>
    </w:p>
    <w:p w:rsidR="00491B50" w:rsidRDefault="00491B50" w:rsidP="00491B50">
      <w:pPr>
        <w:widowControl/>
        <w:autoSpaceDE/>
        <w:autoSpaceDN/>
        <w:adjustRightInd/>
        <w:spacing w:line="360" w:lineRule="auto"/>
        <w:ind w:firstLine="709"/>
        <w:rPr>
          <w:sz w:val="28"/>
          <w:szCs w:val="28"/>
        </w:rPr>
      </w:pPr>
    </w:p>
    <w:p w:rsidR="0039786D" w:rsidRDefault="0039786D" w:rsidP="0039786D">
      <w:pPr>
        <w:spacing w:line="360" w:lineRule="auto"/>
        <w:ind w:firstLine="851"/>
        <w:jc w:val="both"/>
        <w:rPr>
          <w:sz w:val="28"/>
          <w:szCs w:val="28"/>
        </w:rPr>
      </w:pPr>
      <w:r>
        <w:rPr>
          <w:sz w:val="28"/>
          <w:szCs w:val="28"/>
        </w:rPr>
        <w:t xml:space="preserve">Забезпечення соціальної складової економічного розвитку є одним з базових компонентів становлення </w:t>
      </w:r>
      <w:proofErr w:type="spellStart"/>
      <w:r>
        <w:rPr>
          <w:sz w:val="28"/>
          <w:szCs w:val="28"/>
        </w:rPr>
        <w:t>соціальноорієнтованої</w:t>
      </w:r>
      <w:proofErr w:type="spellEnd"/>
      <w:r>
        <w:rPr>
          <w:sz w:val="28"/>
          <w:szCs w:val="28"/>
        </w:rPr>
        <w:t xml:space="preserve"> економіки держави. Діяльність людей є основною передумовою розвитку держави, з іншого боку – завдання держави є проведення ефективної соціально-демографічної політики. В таких умовах демографічна складова розвитку державності загалом та економічного відродження зокрема є важливою вимогою сучасності.</w:t>
      </w:r>
    </w:p>
    <w:p w:rsidR="0039786D" w:rsidRDefault="0039786D" w:rsidP="0039786D">
      <w:pPr>
        <w:spacing w:line="360" w:lineRule="auto"/>
        <w:ind w:firstLine="851"/>
        <w:jc w:val="both"/>
        <w:rPr>
          <w:sz w:val="28"/>
          <w:szCs w:val="28"/>
        </w:rPr>
      </w:pPr>
      <w:r w:rsidRPr="00DD6A02">
        <w:rPr>
          <w:sz w:val="28"/>
          <w:szCs w:val="28"/>
        </w:rPr>
        <w:t xml:space="preserve">Зменшення народжуваності, зростання смертності серед працездатного населення, трудова міграція та повільне, але поступове збільшення тривалості життя негативно позначається на балансі доходів та витрат у системі соціального захисту населення. Якщо у 2010 р. на 1 зайнятого припадало близько </w:t>
      </w:r>
      <w:r w:rsidRPr="00DD6A02">
        <w:rPr>
          <w:spacing w:val="-1"/>
          <w:sz w:val="28"/>
          <w:szCs w:val="28"/>
        </w:rPr>
        <w:t xml:space="preserve">1,103 утриманця, то у 2050 р. цей показник збільшиться більш ніж на 50%. У результаті цього з кожним роком у </w:t>
      </w:r>
      <w:r w:rsidRPr="00DD6A02">
        <w:rPr>
          <w:spacing w:val="-2"/>
          <w:sz w:val="28"/>
          <w:szCs w:val="28"/>
        </w:rPr>
        <w:t xml:space="preserve">системі соціального захисту населення буде відчуватися </w:t>
      </w:r>
      <w:r w:rsidRPr="00DD6A02">
        <w:rPr>
          <w:sz w:val="28"/>
          <w:szCs w:val="28"/>
        </w:rPr>
        <w:t xml:space="preserve">все більший брак фінансових ресурсів, що, за умови </w:t>
      </w:r>
      <w:r w:rsidRPr="00DD6A02">
        <w:rPr>
          <w:spacing w:val="-1"/>
          <w:sz w:val="28"/>
          <w:szCs w:val="28"/>
        </w:rPr>
        <w:t xml:space="preserve">незмінності кількості та розміру соціальних допомог та </w:t>
      </w:r>
      <w:r w:rsidRPr="00DD6A02">
        <w:rPr>
          <w:sz w:val="28"/>
          <w:szCs w:val="28"/>
        </w:rPr>
        <w:t xml:space="preserve">послуг, у кінцевому підсумку призведе до краху </w:t>
      </w:r>
      <w:proofErr w:type="spellStart"/>
      <w:r w:rsidRPr="00DD6A02">
        <w:rPr>
          <w:sz w:val="28"/>
          <w:szCs w:val="28"/>
        </w:rPr>
        <w:t>перерозподільчої</w:t>
      </w:r>
      <w:proofErr w:type="spellEnd"/>
      <w:r w:rsidRPr="00DD6A02">
        <w:rPr>
          <w:sz w:val="28"/>
          <w:szCs w:val="28"/>
        </w:rPr>
        <w:t xml:space="preserve"> системи.</w:t>
      </w:r>
    </w:p>
    <w:p w:rsidR="0039786D" w:rsidRDefault="0039786D" w:rsidP="0039786D">
      <w:pPr>
        <w:spacing w:line="360" w:lineRule="auto"/>
        <w:ind w:firstLine="851"/>
        <w:jc w:val="both"/>
        <w:rPr>
          <w:sz w:val="28"/>
          <w:szCs w:val="28"/>
        </w:rPr>
      </w:pPr>
      <w:r>
        <w:rPr>
          <w:sz w:val="28"/>
          <w:szCs w:val="28"/>
        </w:rPr>
        <w:t>Проведене вченими у 2015 році дослідження інтегральних показників демографічної безпеки України у регіональному розмірі показало, що найбільш демографічно сталими є Закарпатська, Чернівецька та Івано-Франківська області, найменш – Донецька, кіровоградська та Чернігівська області.</w:t>
      </w:r>
    </w:p>
    <w:p w:rsidR="0039786D" w:rsidRDefault="0039786D" w:rsidP="0039786D">
      <w:pPr>
        <w:shd w:val="clear" w:color="auto" w:fill="FFFFFF"/>
        <w:spacing w:line="360" w:lineRule="auto"/>
        <w:ind w:right="34" w:firstLine="709"/>
        <w:jc w:val="both"/>
        <w:rPr>
          <w:sz w:val="28"/>
          <w:szCs w:val="28"/>
        </w:rPr>
      </w:pPr>
      <w:r>
        <w:rPr>
          <w:sz w:val="28"/>
          <w:szCs w:val="28"/>
        </w:rPr>
        <w:t>Демографічний розвиток України в минуле століття відбувався під впливом багатьох негативних зовнішніх чинників, серед яких найбільшими були перша та друга світові війни та великий голодомор 1932-1933 років.</w:t>
      </w:r>
    </w:p>
    <w:p w:rsidR="0039786D" w:rsidRDefault="0039786D" w:rsidP="0039786D">
      <w:pPr>
        <w:shd w:val="clear" w:color="auto" w:fill="FFFFFF"/>
        <w:spacing w:line="360" w:lineRule="auto"/>
        <w:ind w:right="34" w:firstLine="709"/>
        <w:jc w:val="both"/>
        <w:rPr>
          <w:sz w:val="28"/>
          <w:szCs w:val="28"/>
        </w:rPr>
      </w:pPr>
      <w:r>
        <w:rPr>
          <w:sz w:val="28"/>
          <w:szCs w:val="28"/>
        </w:rPr>
        <w:t>За приблизними оцінками під час першої світової війни Україна втратила 3,5 млн. осіб., голодомору 1932-1933 – 5 млн. осіб., другої світової війни – 10,4 млн. осіб.</w:t>
      </w:r>
    </w:p>
    <w:p w:rsidR="0039786D" w:rsidRDefault="0039786D" w:rsidP="0039786D">
      <w:pPr>
        <w:shd w:val="clear" w:color="auto" w:fill="FFFFFF"/>
        <w:spacing w:line="360" w:lineRule="auto"/>
        <w:ind w:right="34" w:firstLine="709"/>
        <w:jc w:val="both"/>
        <w:rPr>
          <w:sz w:val="28"/>
          <w:szCs w:val="28"/>
        </w:rPr>
      </w:pPr>
      <w:r>
        <w:rPr>
          <w:sz w:val="28"/>
          <w:szCs w:val="28"/>
        </w:rPr>
        <w:t>Народжуваність, яка змен</w:t>
      </w:r>
      <w:r w:rsidRPr="00A449FE">
        <w:rPr>
          <w:sz w:val="28"/>
          <w:szCs w:val="28"/>
        </w:rPr>
        <w:t xml:space="preserve">шувалась протягом радянського періоду, </w:t>
      </w:r>
      <w:r w:rsidRPr="00A449FE">
        <w:rPr>
          <w:sz w:val="28"/>
          <w:szCs w:val="28"/>
        </w:rPr>
        <w:lastRenderedPageBreak/>
        <w:t>продовжи</w:t>
      </w:r>
      <w:r>
        <w:rPr>
          <w:sz w:val="28"/>
          <w:szCs w:val="28"/>
        </w:rPr>
        <w:t>ла падіння в перші роки незалеж</w:t>
      </w:r>
      <w:r w:rsidRPr="00A449FE">
        <w:rPr>
          <w:sz w:val="28"/>
          <w:szCs w:val="28"/>
        </w:rPr>
        <w:t>ності, і дійшла до 8 народжень на 1000 населення у 2000 році. Після того вона трохи збільшилася, але залишається низькою: близько 11 народжень на 1000 населення. Водночас, за європейськими стандартами, смертність залишається високою внаслідок нездорового способу й незадовільних умов життя, у т.ч. забруднення довкілля</w:t>
      </w:r>
      <w:r>
        <w:rPr>
          <w:sz w:val="28"/>
          <w:szCs w:val="28"/>
        </w:rPr>
        <w:t xml:space="preserve">. Очікувана середня тривалість життя в Україні є майже на 10 років меншою. </w:t>
      </w:r>
    </w:p>
    <w:p w:rsidR="0039786D" w:rsidRDefault="0039786D" w:rsidP="0039786D">
      <w:pPr>
        <w:shd w:val="clear" w:color="auto" w:fill="FFFFFF"/>
        <w:spacing w:line="360" w:lineRule="auto"/>
        <w:ind w:right="34" w:firstLine="709"/>
        <w:jc w:val="both"/>
        <w:rPr>
          <w:sz w:val="28"/>
          <w:szCs w:val="28"/>
          <w:lang w:val="ru-RU"/>
        </w:rPr>
      </w:pPr>
      <w:r>
        <w:rPr>
          <w:sz w:val="28"/>
          <w:szCs w:val="28"/>
        </w:rPr>
        <w:t xml:space="preserve">Значним негативним чинником є вплив міграції останніх років. </w:t>
      </w:r>
      <w:r w:rsidRPr="00A449FE">
        <w:rPr>
          <w:sz w:val="28"/>
          <w:szCs w:val="28"/>
        </w:rPr>
        <w:t xml:space="preserve">За середнім (м’яким) сценарієм, розробленим відділом народонаселення Організації Об’єднаних Націй, населення України буде налічувати 33 </w:t>
      </w:r>
      <w:r w:rsidRPr="00A449FE">
        <w:rPr>
          <w:sz w:val="28"/>
          <w:szCs w:val="28"/>
          <w:lang w:val="ru-RU"/>
        </w:rPr>
        <w:t xml:space="preserve">млн </w:t>
      </w:r>
      <w:r w:rsidRPr="00A449FE">
        <w:rPr>
          <w:sz w:val="28"/>
          <w:szCs w:val="28"/>
        </w:rPr>
        <w:t xml:space="preserve">в 2050 році; за найгіршим сценарієм воно може зменшитися до 29 </w:t>
      </w:r>
      <w:r w:rsidRPr="00A449FE">
        <w:rPr>
          <w:sz w:val="28"/>
          <w:szCs w:val="28"/>
          <w:lang w:val="ru-RU"/>
        </w:rPr>
        <w:t>млн.</w:t>
      </w:r>
    </w:p>
    <w:p w:rsidR="0039786D" w:rsidRDefault="0039786D" w:rsidP="0039786D">
      <w:pPr>
        <w:shd w:val="clear" w:color="auto" w:fill="FFFFFF"/>
        <w:spacing w:line="360" w:lineRule="auto"/>
        <w:ind w:right="34" w:firstLine="709"/>
        <w:jc w:val="both"/>
        <w:rPr>
          <w:sz w:val="28"/>
          <w:szCs w:val="28"/>
        </w:rPr>
      </w:pPr>
      <w:r w:rsidRPr="00A449FE">
        <w:rPr>
          <w:sz w:val="28"/>
          <w:szCs w:val="28"/>
        </w:rPr>
        <w:t xml:space="preserve">Сімейне підґрунтя </w:t>
      </w:r>
      <w:r>
        <w:rPr>
          <w:sz w:val="28"/>
          <w:szCs w:val="28"/>
        </w:rPr>
        <w:t>народжуваності в Україні ослабло</w:t>
      </w:r>
      <w:r w:rsidRPr="00983D80">
        <w:rPr>
          <w:sz w:val="28"/>
          <w:szCs w:val="28"/>
          <w:lang w:val="ru-RU"/>
        </w:rPr>
        <w:t>.</w:t>
      </w:r>
      <w:r w:rsidRPr="00A449FE">
        <w:rPr>
          <w:sz w:val="28"/>
          <w:szCs w:val="28"/>
          <w:lang w:val="ru-RU"/>
        </w:rPr>
        <w:t xml:space="preserve"> </w:t>
      </w:r>
      <w:r w:rsidRPr="00A449FE">
        <w:rPr>
          <w:sz w:val="28"/>
          <w:szCs w:val="28"/>
        </w:rPr>
        <w:t>Частка жінок, які у віці 20–24 років ще не були одружені, складала 31,5 % в 1926 році і 29,3 % в 1989 ро</w:t>
      </w:r>
      <w:r w:rsidRPr="00A449FE">
        <w:rPr>
          <w:sz w:val="28"/>
          <w:szCs w:val="28"/>
        </w:rPr>
        <w:softHyphen/>
        <w:t>ці, і стрибнула до 45</w:t>
      </w:r>
      <w:r>
        <w:rPr>
          <w:sz w:val="28"/>
          <w:szCs w:val="28"/>
        </w:rPr>
        <w:t>,8 % в 2001 році і 57,1 % в 2015</w:t>
      </w:r>
      <w:r w:rsidRPr="00A449FE">
        <w:rPr>
          <w:sz w:val="28"/>
          <w:szCs w:val="28"/>
        </w:rPr>
        <w:t xml:space="preserve"> році. Середній вік вступу до пер</w:t>
      </w:r>
      <w:r w:rsidRPr="00A449FE">
        <w:rPr>
          <w:sz w:val="28"/>
          <w:szCs w:val="28"/>
        </w:rPr>
        <w:softHyphen/>
        <w:t>шого шлюбу для жінок виріс з 21,7 р</w:t>
      </w:r>
      <w:r>
        <w:rPr>
          <w:sz w:val="28"/>
          <w:szCs w:val="28"/>
        </w:rPr>
        <w:t>оків у 1989 до 24,9 років у 2015</w:t>
      </w:r>
      <w:r w:rsidRPr="00A449FE">
        <w:rPr>
          <w:sz w:val="28"/>
          <w:szCs w:val="28"/>
        </w:rPr>
        <w:t xml:space="preserve"> році. Розлучення і співжиття без шлюбу також знаходяться на підйомі.</w:t>
      </w:r>
    </w:p>
    <w:p w:rsidR="0039786D" w:rsidRDefault="0039786D" w:rsidP="0039786D">
      <w:pPr>
        <w:shd w:val="clear" w:color="auto" w:fill="FFFFFF"/>
        <w:spacing w:line="360" w:lineRule="auto"/>
        <w:ind w:right="34" w:firstLine="709"/>
        <w:jc w:val="both"/>
        <w:rPr>
          <w:sz w:val="28"/>
          <w:szCs w:val="28"/>
        </w:rPr>
      </w:pPr>
      <w:r w:rsidRPr="00A449FE">
        <w:rPr>
          <w:sz w:val="28"/>
          <w:szCs w:val="28"/>
        </w:rPr>
        <w:t>Є три можливі шляхи покращення ситуації: зменшувати кількість молодих людей, зацікавлених залишити Україну, збільшити народжуваність, поліпшити стан здоров’я (особливо чоловіків).</w:t>
      </w:r>
    </w:p>
    <w:p w:rsidR="0039786D" w:rsidRDefault="0039786D" w:rsidP="0039786D">
      <w:pPr>
        <w:shd w:val="clear" w:color="auto" w:fill="FFFFFF"/>
        <w:spacing w:line="360" w:lineRule="auto"/>
        <w:ind w:right="34" w:firstLine="709"/>
        <w:jc w:val="both"/>
        <w:rPr>
          <w:sz w:val="28"/>
          <w:szCs w:val="28"/>
          <w:shd w:val="clear" w:color="auto" w:fill="FFFFFF"/>
        </w:rPr>
      </w:pPr>
      <w:r>
        <w:rPr>
          <w:sz w:val="28"/>
          <w:szCs w:val="28"/>
        </w:rPr>
        <w:t xml:space="preserve">Новітньою матеріалізованою загрозою національній, та зокрема демографічній безпеці України є анексія Криму та військові дії на сході. За даними моніторингової комісії ООН </w:t>
      </w:r>
      <w:r w:rsidRPr="00DF47B2">
        <w:rPr>
          <w:sz w:val="28"/>
          <w:szCs w:val="28"/>
          <w:shd w:val="clear" w:color="auto" w:fill="FFFFFF"/>
        </w:rPr>
        <w:t>за період з квітня 2014 до 15 лютого 2016 року зафіксовано 9167 вбитих і 21044 поранених в результаті бойових дій. Це число включає українських військовослужбовців, членів проросійських збройних груп, і цивільне населення.</w:t>
      </w:r>
    </w:p>
    <w:p w:rsidR="0039786D" w:rsidRPr="00F45057" w:rsidRDefault="0039786D" w:rsidP="0039786D">
      <w:pPr>
        <w:shd w:val="clear" w:color="auto" w:fill="FFFFFF"/>
        <w:spacing w:line="360" w:lineRule="auto"/>
        <w:ind w:firstLine="709"/>
        <w:jc w:val="both"/>
        <w:rPr>
          <w:sz w:val="28"/>
          <w:szCs w:val="28"/>
        </w:rPr>
      </w:pPr>
      <w:r w:rsidRPr="00F45057">
        <w:rPr>
          <w:sz w:val="28"/>
          <w:szCs w:val="28"/>
        </w:rPr>
        <w:t>У тому самому джерелі зазначається загаль</w:t>
      </w:r>
      <w:r w:rsidRPr="00F45057">
        <w:rPr>
          <w:sz w:val="28"/>
          <w:szCs w:val="28"/>
        </w:rPr>
        <w:softHyphen/>
        <w:t>на кількість внутрішньо переміщен</w:t>
      </w:r>
      <w:r>
        <w:rPr>
          <w:sz w:val="28"/>
          <w:szCs w:val="28"/>
        </w:rPr>
        <w:t>их осіб із зони бойових дій - 1438</w:t>
      </w:r>
      <w:r w:rsidRPr="00F45057">
        <w:rPr>
          <w:sz w:val="28"/>
          <w:szCs w:val="28"/>
        </w:rPr>
        <w:t>300 осіб та 777,5 тис. осіб, які шукають притулку в інших державах, у т. ч. 43,9%</w:t>
      </w:r>
      <w:r>
        <w:rPr>
          <w:sz w:val="28"/>
          <w:szCs w:val="28"/>
        </w:rPr>
        <w:t xml:space="preserve"> </w:t>
      </w:r>
      <w:r w:rsidRPr="00F45057">
        <w:rPr>
          <w:sz w:val="28"/>
          <w:szCs w:val="28"/>
        </w:rPr>
        <w:t>у Російській Федерації.</w:t>
      </w:r>
    </w:p>
    <w:p w:rsidR="0039786D" w:rsidRDefault="0039786D" w:rsidP="0039786D">
      <w:pPr>
        <w:shd w:val="clear" w:color="auto" w:fill="FFFFFF"/>
        <w:spacing w:line="360" w:lineRule="auto"/>
        <w:ind w:right="34" w:firstLine="709"/>
        <w:jc w:val="both"/>
        <w:rPr>
          <w:sz w:val="28"/>
          <w:szCs w:val="28"/>
        </w:rPr>
      </w:pPr>
      <w:r w:rsidRPr="00F45057">
        <w:rPr>
          <w:sz w:val="28"/>
          <w:szCs w:val="28"/>
        </w:rPr>
        <w:t>Таким чином, для оцінки реальних демогра</w:t>
      </w:r>
      <w:r w:rsidRPr="00F45057">
        <w:rPr>
          <w:sz w:val="28"/>
          <w:szCs w:val="28"/>
        </w:rPr>
        <w:softHyphen/>
        <w:t xml:space="preserve">фічних втрат в Україні, </w:t>
      </w:r>
      <w:r w:rsidRPr="00F45057">
        <w:rPr>
          <w:sz w:val="28"/>
          <w:szCs w:val="28"/>
        </w:rPr>
        <w:lastRenderedPageBreak/>
        <w:t xml:space="preserve">починаючи з 2014 </w:t>
      </w:r>
      <w:r w:rsidRPr="00F45057">
        <w:rPr>
          <w:sz w:val="28"/>
          <w:szCs w:val="28"/>
          <w:lang w:val="en-US"/>
        </w:rPr>
        <w:t>p</w:t>
      </w:r>
      <w:r w:rsidRPr="00F45057">
        <w:rPr>
          <w:sz w:val="28"/>
          <w:szCs w:val="28"/>
        </w:rPr>
        <w:t>., слід було б вирішити</w:t>
      </w:r>
      <w:r>
        <w:rPr>
          <w:sz w:val="28"/>
          <w:szCs w:val="28"/>
        </w:rPr>
        <w:t xml:space="preserve"> питання інформаційного забезпе</w:t>
      </w:r>
      <w:r w:rsidRPr="00F45057">
        <w:rPr>
          <w:sz w:val="28"/>
          <w:szCs w:val="28"/>
        </w:rPr>
        <w:t xml:space="preserve">чення, у першу чергу </w:t>
      </w:r>
      <w:r>
        <w:rPr>
          <w:sz w:val="28"/>
          <w:szCs w:val="28"/>
        </w:rPr>
        <w:t>–</w:t>
      </w:r>
      <w:r w:rsidRPr="00F45057">
        <w:rPr>
          <w:sz w:val="28"/>
          <w:szCs w:val="28"/>
        </w:rPr>
        <w:t xml:space="preserve"> проблему повноти обліку населення та демографічних подій як у зоні бойо</w:t>
      </w:r>
      <w:r w:rsidRPr="00F45057">
        <w:rPr>
          <w:sz w:val="28"/>
          <w:szCs w:val="28"/>
        </w:rPr>
        <w:softHyphen/>
        <w:t>вих дій, так і в буферній зоні території Донецької і Луганської областей. Останнє ускладнюється не</w:t>
      </w:r>
      <w:r w:rsidRPr="00F45057">
        <w:rPr>
          <w:sz w:val="28"/>
          <w:szCs w:val="28"/>
        </w:rPr>
        <w:softHyphen/>
        <w:t>можливістю точної ідентифікації одиниць обліку (цивільні особи або військові; громадяни України чи іншої держави). Окрім того, не завжди можна однозначно встановити причини події смерті (во</w:t>
      </w:r>
      <w:r w:rsidRPr="00F45057">
        <w:rPr>
          <w:sz w:val="28"/>
          <w:szCs w:val="28"/>
        </w:rPr>
        <w:softHyphen/>
        <w:t>єнні дії, навмисне вбивство, самогубство)</w:t>
      </w:r>
      <w:r>
        <w:rPr>
          <w:sz w:val="28"/>
          <w:szCs w:val="28"/>
        </w:rPr>
        <w:t>.</w:t>
      </w:r>
    </w:p>
    <w:p w:rsidR="0039786D" w:rsidRDefault="0039786D" w:rsidP="0039786D">
      <w:pPr>
        <w:shd w:val="clear" w:color="auto" w:fill="FFFFFF"/>
        <w:spacing w:line="360" w:lineRule="auto"/>
        <w:ind w:right="34" w:firstLine="709"/>
        <w:jc w:val="both"/>
        <w:rPr>
          <w:sz w:val="28"/>
          <w:szCs w:val="28"/>
        </w:rPr>
      </w:pPr>
      <w:r w:rsidRPr="00F45057">
        <w:rPr>
          <w:sz w:val="28"/>
          <w:szCs w:val="28"/>
        </w:rPr>
        <w:t>Очевидно, що за умови збереження території Криму та м. Севастополя у складі країни чисель</w:t>
      </w:r>
      <w:r w:rsidRPr="00F45057">
        <w:rPr>
          <w:sz w:val="28"/>
          <w:szCs w:val="28"/>
        </w:rPr>
        <w:softHyphen/>
        <w:t>ність її населення за рік скоротилася б лише на вел</w:t>
      </w:r>
      <w:r>
        <w:rPr>
          <w:sz w:val="28"/>
          <w:szCs w:val="28"/>
        </w:rPr>
        <w:t>ичину загального приросту (-143</w:t>
      </w:r>
      <w:r w:rsidRPr="00F45057">
        <w:rPr>
          <w:sz w:val="28"/>
          <w:szCs w:val="28"/>
        </w:rPr>
        <w:t>811 осіб) і</w:t>
      </w:r>
      <w:r>
        <w:rPr>
          <w:sz w:val="28"/>
          <w:szCs w:val="28"/>
        </w:rPr>
        <w:t xml:space="preserve"> становила б на 1.01.2015 р. 45</w:t>
      </w:r>
      <w:r w:rsidRPr="00F45057">
        <w:rPr>
          <w:sz w:val="28"/>
          <w:szCs w:val="28"/>
        </w:rPr>
        <w:t>102 тис. осіб. Унаслі</w:t>
      </w:r>
      <w:r w:rsidRPr="00F45057">
        <w:rPr>
          <w:sz w:val="28"/>
          <w:szCs w:val="28"/>
        </w:rPr>
        <w:softHyphen/>
        <w:t>док анексії території та з урахуванням загального негативного приросту насел</w:t>
      </w:r>
      <w:r>
        <w:rPr>
          <w:sz w:val="28"/>
          <w:szCs w:val="28"/>
        </w:rPr>
        <w:t>ення, Україна втрати</w:t>
      </w:r>
      <w:r>
        <w:rPr>
          <w:sz w:val="28"/>
          <w:szCs w:val="28"/>
        </w:rPr>
        <w:softHyphen/>
        <w:t>ла понад 2</w:t>
      </w:r>
      <w:r w:rsidRPr="00F45057">
        <w:rPr>
          <w:sz w:val="28"/>
          <w:szCs w:val="28"/>
        </w:rPr>
        <w:t>486 тис. осіб, у тому числі тільки через</w:t>
      </w:r>
      <w:r>
        <w:rPr>
          <w:sz w:val="28"/>
          <w:szCs w:val="28"/>
        </w:rPr>
        <w:t xml:space="preserve"> тимчасову окупацію АР Крим - 2</w:t>
      </w:r>
      <w:r w:rsidRPr="00F45057">
        <w:rPr>
          <w:sz w:val="28"/>
          <w:szCs w:val="28"/>
        </w:rPr>
        <w:t>342 тис. осіб.</w:t>
      </w:r>
    </w:p>
    <w:p w:rsidR="0039786D" w:rsidRDefault="0039786D" w:rsidP="0039786D">
      <w:pPr>
        <w:shd w:val="clear" w:color="auto" w:fill="FFFFFF"/>
        <w:spacing w:line="360" w:lineRule="auto"/>
        <w:ind w:right="34" w:firstLine="709"/>
        <w:jc w:val="both"/>
        <w:rPr>
          <w:sz w:val="28"/>
          <w:szCs w:val="28"/>
        </w:rPr>
      </w:pPr>
      <w:r>
        <w:rPr>
          <w:sz w:val="28"/>
          <w:szCs w:val="28"/>
        </w:rPr>
        <w:t>Додатковим негативним чинником демографічних загроз є зменшення показника народжуваності та зменшення середньої кількості дітей в сім</w:t>
      </w:r>
      <w:r w:rsidRPr="0045324B">
        <w:rPr>
          <w:sz w:val="28"/>
          <w:szCs w:val="28"/>
        </w:rPr>
        <w:t>’</w:t>
      </w:r>
      <w:r>
        <w:rPr>
          <w:sz w:val="28"/>
          <w:szCs w:val="28"/>
        </w:rPr>
        <w:t xml:space="preserve">ї, що є наслідком фактичної неефективності системи підтримки материнства і складної економічної ситуації в країні. </w:t>
      </w:r>
    </w:p>
    <w:p w:rsidR="0039786D" w:rsidRDefault="0039786D" w:rsidP="0039786D">
      <w:pPr>
        <w:shd w:val="clear" w:color="auto" w:fill="FFFFFF"/>
        <w:spacing w:line="360" w:lineRule="auto"/>
        <w:ind w:firstLine="709"/>
        <w:jc w:val="both"/>
        <w:rPr>
          <w:sz w:val="28"/>
          <w:szCs w:val="28"/>
        </w:rPr>
      </w:pPr>
      <w:r w:rsidRPr="00961C36">
        <w:rPr>
          <w:sz w:val="28"/>
          <w:szCs w:val="28"/>
        </w:rPr>
        <w:t>Курс на євроінтеграцію підтримано більшістю населення, яке рішуче заявило про це під час революції гіднос</w:t>
      </w:r>
      <w:r w:rsidR="00D336F9">
        <w:rPr>
          <w:sz w:val="28"/>
          <w:szCs w:val="28"/>
        </w:rPr>
        <w:t>ті 2013–2014 рр. Згідно з соціо</w:t>
      </w:r>
      <w:r w:rsidRPr="00961C36">
        <w:rPr>
          <w:sz w:val="28"/>
          <w:szCs w:val="28"/>
        </w:rPr>
        <w:t xml:space="preserve">логічними даними, основною його перевагою українці вважають можливість вільно пересуватися Європою – 39 % респондентів (сподівання на підвищення рівня життя </w:t>
      </w:r>
      <w:r>
        <w:rPr>
          <w:sz w:val="28"/>
          <w:szCs w:val="28"/>
        </w:rPr>
        <w:t xml:space="preserve">лише на другому місці – 37 %). Згідно опитувань громадської думки </w:t>
      </w:r>
      <w:r w:rsidRPr="00961C36">
        <w:rPr>
          <w:sz w:val="28"/>
          <w:szCs w:val="28"/>
        </w:rPr>
        <w:t>найважливішим негативним наслідком євроінтеграції громадяни називають можливе збільшення еміграції з України (33 %)</w:t>
      </w:r>
      <w:r>
        <w:rPr>
          <w:sz w:val="28"/>
          <w:szCs w:val="28"/>
        </w:rPr>
        <w:t>. З</w:t>
      </w:r>
      <w:r w:rsidRPr="00961C36">
        <w:rPr>
          <w:sz w:val="28"/>
          <w:szCs w:val="28"/>
        </w:rPr>
        <w:t xml:space="preserve">азначимо, що прямий зв’язок між скасуванням візового режиму й обсягами міграції відсутній. Адже мова йде лише про відмову від короткотермінових шенгенських віз, що аж ніяк не означатиме ні доступу українців до працевлаштування на території ЄС, ні, тим більше, до еміграції для постійного проживання. Визначальними для динаміки міграційних процесів </w:t>
      </w:r>
      <w:r w:rsidRPr="00961C36">
        <w:rPr>
          <w:sz w:val="28"/>
          <w:szCs w:val="28"/>
        </w:rPr>
        <w:lastRenderedPageBreak/>
        <w:t>за</w:t>
      </w:r>
      <w:r w:rsidRPr="00961C36">
        <w:rPr>
          <w:sz w:val="28"/>
          <w:szCs w:val="28"/>
        </w:rPr>
        <w:softHyphen/>
        <w:t>лишаються соціально-економічні чинники, суспільно-політична ситуація в Україні та імміграційна політика країн призначення. Скасування віз, однак, покращить умови подорожування, що, за певних обставин, може стати передумовою для міграції у вигляді неповернення з туристичних поїздок. Частково така тенденція спостерігається і сьогодні, передусім серед студентської молоді.</w:t>
      </w:r>
    </w:p>
    <w:p w:rsidR="0039786D" w:rsidRDefault="0039786D" w:rsidP="0039786D">
      <w:pPr>
        <w:shd w:val="clear" w:color="auto" w:fill="FFFFFF"/>
        <w:spacing w:line="360" w:lineRule="auto"/>
        <w:ind w:firstLine="709"/>
        <w:jc w:val="both"/>
        <w:rPr>
          <w:sz w:val="28"/>
          <w:szCs w:val="28"/>
        </w:rPr>
      </w:pPr>
      <w:r>
        <w:rPr>
          <w:sz w:val="28"/>
          <w:szCs w:val="28"/>
        </w:rPr>
        <w:t>Н</w:t>
      </w:r>
      <w:r w:rsidRPr="00961C36">
        <w:rPr>
          <w:sz w:val="28"/>
          <w:szCs w:val="28"/>
        </w:rPr>
        <w:t>айбільш мобільними у західному напрямі є мешканці Західної України. Водночас саме вони, як свідчать соціологічні опитування, особливо за</w:t>
      </w:r>
      <w:r w:rsidRPr="00961C36">
        <w:rPr>
          <w:sz w:val="28"/>
          <w:szCs w:val="28"/>
        </w:rPr>
        <w:softHyphen/>
        <w:t xml:space="preserve">цікавлені у вільному пересуванні Європою. Натомість на сході країни переважають ті, хто не вважає скасування візового режиму з ЄС чимось значущим. За опитуваннями, якщо у 2016 </w:t>
      </w:r>
      <w:r w:rsidRPr="00961C36">
        <w:rPr>
          <w:sz w:val="28"/>
          <w:szCs w:val="28"/>
          <w:lang w:val="ru-RU"/>
        </w:rPr>
        <w:t xml:space="preserve">р. </w:t>
      </w:r>
      <w:r w:rsidRPr="00961C36">
        <w:rPr>
          <w:sz w:val="28"/>
          <w:szCs w:val="28"/>
        </w:rPr>
        <w:t>буде запроваджено безвізовий режим, то готовність скористатися ним і поїхати до країн Шенгенської зони декларували лише 18 % жителів Донбасу, тод</w:t>
      </w:r>
      <w:r>
        <w:rPr>
          <w:sz w:val="28"/>
          <w:szCs w:val="28"/>
        </w:rPr>
        <w:t>і як західних областей – 45 %.</w:t>
      </w:r>
    </w:p>
    <w:p w:rsidR="0039786D" w:rsidRDefault="0039786D" w:rsidP="0039786D">
      <w:pPr>
        <w:shd w:val="clear" w:color="auto" w:fill="FFFFFF"/>
        <w:spacing w:line="360" w:lineRule="auto"/>
        <w:ind w:firstLine="709"/>
        <w:jc w:val="both"/>
        <w:rPr>
          <w:sz w:val="28"/>
          <w:szCs w:val="28"/>
        </w:rPr>
      </w:pPr>
      <w:r w:rsidRPr="00961C36">
        <w:rPr>
          <w:sz w:val="28"/>
          <w:szCs w:val="28"/>
        </w:rPr>
        <w:t xml:space="preserve">За даними вже опитування </w:t>
      </w:r>
      <w:proofErr w:type="spellStart"/>
      <w:r w:rsidRPr="00961C36">
        <w:rPr>
          <w:sz w:val="28"/>
          <w:szCs w:val="28"/>
        </w:rPr>
        <w:t>GFK-Україна</w:t>
      </w:r>
      <w:proofErr w:type="spellEnd"/>
      <w:r w:rsidRPr="00961C36">
        <w:rPr>
          <w:sz w:val="28"/>
          <w:szCs w:val="28"/>
        </w:rPr>
        <w:t xml:space="preserve"> на замовлення МОМ, серед потенційних трудових мігрантів з України частка тих, хто шукає роботу в Росії, знизилася з 18 % у 2011 році до 12 % в 2015 </w:t>
      </w:r>
      <w:r w:rsidRPr="00961C36">
        <w:rPr>
          <w:sz w:val="28"/>
          <w:szCs w:val="28"/>
          <w:lang w:val="ru-RU"/>
        </w:rPr>
        <w:t xml:space="preserve">р. </w:t>
      </w:r>
      <w:r w:rsidRPr="00961C36">
        <w:rPr>
          <w:sz w:val="28"/>
          <w:szCs w:val="28"/>
        </w:rPr>
        <w:t>Водночас привабливість Польщі зросла з 7 % у 2006 році, коли було здійснено перше аналогічне досл</w:t>
      </w:r>
      <w:r>
        <w:rPr>
          <w:sz w:val="28"/>
          <w:szCs w:val="28"/>
        </w:rPr>
        <w:t>ідження, до 30 % на сьогодні.</w:t>
      </w:r>
    </w:p>
    <w:p w:rsidR="0039786D" w:rsidRPr="00961C36" w:rsidRDefault="0039786D" w:rsidP="0039786D">
      <w:pPr>
        <w:shd w:val="clear" w:color="auto" w:fill="FFFFFF"/>
        <w:spacing w:line="360" w:lineRule="auto"/>
        <w:ind w:right="19" w:firstLine="709"/>
        <w:jc w:val="both"/>
        <w:rPr>
          <w:sz w:val="28"/>
          <w:szCs w:val="28"/>
        </w:rPr>
      </w:pPr>
      <w:r>
        <w:rPr>
          <w:spacing w:val="-3"/>
          <w:sz w:val="28"/>
          <w:szCs w:val="28"/>
        </w:rPr>
        <w:t>П</w:t>
      </w:r>
      <w:r w:rsidRPr="00961C36">
        <w:rPr>
          <w:spacing w:val="-3"/>
          <w:sz w:val="28"/>
          <w:szCs w:val="28"/>
        </w:rPr>
        <w:t xml:space="preserve">ропаганда здорового способу життя, політика інформування населення </w:t>
      </w:r>
      <w:r w:rsidRPr="00961C36">
        <w:rPr>
          <w:spacing w:val="-1"/>
          <w:sz w:val="28"/>
          <w:szCs w:val="28"/>
        </w:rPr>
        <w:t xml:space="preserve">про фактори ризику для здоров'я, виконання діючих і запровадження нових як </w:t>
      </w:r>
      <w:r w:rsidRPr="00961C36">
        <w:rPr>
          <w:spacing w:val="-4"/>
          <w:sz w:val="28"/>
          <w:szCs w:val="28"/>
        </w:rPr>
        <w:t xml:space="preserve">державних (національних), так і регіональних програм, спрямованих на подолання </w:t>
      </w:r>
      <w:r w:rsidRPr="00961C36">
        <w:rPr>
          <w:spacing w:val="-2"/>
          <w:sz w:val="28"/>
          <w:szCs w:val="28"/>
        </w:rPr>
        <w:t xml:space="preserve">смертності або зменшення захворюваності та </w:t>
      </w:r>
      <w:proofErr w:type="spellStart"/>
      <w:r w:rsidRPr="00961C36">
        <w:rPr>
          <w:spacing w:val="-2"/>
          <w:sz w:val="28"/>
          <w:szCs w:val="28"/>
        </w:rPr>
        <w:t>інвалідизації</w:t>
      </w:r>
      <w:proofErr w:type="spellEnd"/>
      <w:r w:rsidRPr="00961C36">
        <w:rPr>
          <w:spacing w:val="-2"/>
          <w:sz w:val="28"/>
          <w:szCs w:val="28"/>
        </w:rPr>
        <w:t xml:space="preserve"> населення від певних </w:t>
      </w:r>
      <w:r w:rsidRPr="00961C36">
        <w:rPr>
          <w:spacing w:val="-6"/>
          <w:sz w:val="28"/>
          <w:szCs w:val="28"/>
        </w:rPr>
        <w:t xml:space="preserve">хвороб чи їх класів має бути тим тлом, завдяки якому зростання тривалості життя, як </w:t>
      </w:r>
      <w:r w:rsidRPr="00961C36">
        <w:rPr>
          <w:spacing w:val="-7"/>
          <w:sz w:val="28"/>
          <w:szCs w:val="28"/>
        </w:rPr>
        <w:t xml:space="preserve">спостерігається в Україні з 2008 </w:t>
      </w:r>
      <w:r w:rsidRPr="00961C36">
        <w:rPr>
          <w:spacing w:val="-7"/>
          <w:sz w:val="28"/>
          <w:szCs w:val="28"/>
          <w:lang w:val="en-US"/>
        </w:rPr>
        <w:t>p</w:t>
      </w:r>
      <w:r w:rsidRPr="00961C36">
        <w:rPr>
          <w:spacing w:val="-7"/>
          <w:sz w:val="28"/>
          <w:szCs w:val="28"/>
        </w:rPr>
        <w:t xml:space="preserve">., може продовжитися. Також слід згадати програми </w:t>
      </w:r>
      <w:r w:rsidRPr="00961C36">
        <w:rPr>
          <w:spacing w:val="-5"/>
          <w:sz w:val="28"/>
          <w:szCs w:val="28"/>
        </w:rPr>
        <w:t xml:space="preserve">боротьби з онкологічними захворюваннями, протидії захворюванню на туберкульоз </w:t>
      </w:r>
      <w:r w:rsidRPr="00961C36">
        <w:rPr>
          <w:spacing w:val="-4"/>
          <w:sz w:val="28"/>
          <w:szCs w:val="28"/>
        </w:rPr>
        <w:t xml:space="preserve">цукровий діабет, імунопрофілактики та захисту населення від інфекційних хвороб. </w:t>
      </w:r>
      <w:r w:rsidRPr="00961C36">
        <w:rPr>
          <w:sz w:val="28"/>
          <w:szCs w:val="28"/>
        </w:rPr>
        <w:t xml:space="preserve">профілактики ВІЛ-інфекції, лікування, догляду та підтримки ВІЛ-інфікованих і </w:t>
      </w:r>
      <w:r w:rsidRPr="00961C36">
        <w:rPr>
          <w:spacing w:val="-1"/>
          <w:sz w:val="28"/>
          <w:szCs w:val="28"/>
        </w:rPr>
        <w:t>хворих на СНІД, підтримки репродуктивного здоров'я тощо.</w:t>
      </w:r>
    </w:p>
    <w:p w:rsidR="00491B50" w:rsidRDefault="00491B50">
      <w:pPr>
        <w:widowControl/>
        <w:autoSpaceDE/>
        <w:autoSpaceDN/>
        <w:adjustRightInd/>
        <w:spacing w:after="200" w:line="276" w:lineRule="auto"/>
      </w:pPr>
      <w:r>
        <w:br w:type="page"/>
      </w:r>
    </w:p>
    <w:p w:rsidR="00D67123" w:rsidRPr="008D3608" w:rsidRDefault="00D67123" w:rsidP="00D67123">
      <w:pPr>
        <w:spacing w:line="360" w:lineRule="auto"/>
        <w:ind w:firstLine="851"/>
        <w:jc w:val="center"/>
        <w:rPr>
          <w:b/>
          <w:sz w:val="28"/>
          <w:szCs w:val="28"/>
        </w:rPr>
      </w:pPr>
      <w:r w:rsidRPr="008D3608">
        <w:rPr>
          <w:b/>
          <w:sz w:val="28"/>
          <w:szCs w:val="28"/>
        </w:rPr>
        <w:lastRenderedPageBreak/>
        <w:t>ПЕРЕЛІК ВИКОРИСТАНИХ ДЖЕРЕЛ</w:t>
      </w:r>
    </w:p>
    <w:p w:rsidR="006F2089" w:rsidRPr="00C52165" w:rsidRDefault="006F2089" w:rsidP="008D3608">
      <w:pPr>
        <w:widowControl/>
        <w:numPr>
          <w:ilvl w:val="0"/>
          <w:numId w:val="1"/>
        </w:numPr>
        <w:adjustRightInd/>
        <w:spacing w:line="360" w:lineRule="auto"/>
        <w:ind w:left="0" w:firstLine="709"/>
        <w:jc w:val="both"/>
        <w:rPr>
          <w:sz w:val="28"/>
          <w:szCs w:val="28"/>
        </w:rPr>
      </w:pPr>
      <w:r w:rsidRPr="00C52165">
        <w:rPr>
          <w:sz w:val="28"/>
          <w:szCs w:val="28"/>
        </w:rPr>
        <w:t xml:space="preserve">Аналітична записка «Україна 2020: демографічні та міграційні виміри безпеки». - К.: УІПП, 2012. Закон України «Про демографічну безпеку України» (проект від 15.10.2003, №4269). - [Електронний ресурс]. - Режим доступу: </w:t>
      </w:r>
      <w:hyperlink r:id="rId18" w:history="1">
        <w:r w:rsidRPr="00C52165">
          <w:rPr>
            <w:sz w:val="28"/>
            <w:szCs w:val="28"/>
            <w:lang w:val="en-US"/>
          </w:rPr>
          <w:t>http</w:t>
        </w:r>
        <w:r w:rsidRPr="00C52165">
          <w:rPr>
            <w:sz w:val="28"/>
            <w:szCs w:val="28"/>
            <w:lang w:val="ru-RU"/>
          </w:rPr>
          <w:t>://</w:t>
        </w:r>
        <w:proofErr w:type="spellStart"/>
        <w:r w:rsidRPr="00C52165">
          <w:rPr>
            <w:sz w:val="28"/>
            <w:szCs w:val="28"/>
            <w:lang w:val="en-US"/>
          </w:rPr>
          <w:t>wl</w:t>
        </w:r>
        <w:proofErr w:type="spellEnd"/>
        <w:r w:rsidRPr="00C52165">
          <w:rPr>
            <w:sz w:val="28"/>
            <w:szCs w:val="28"/>
            <w:lang w:val="ru-RU"/>
          </w:rPr>
          <w:t>.</w:t>
        </w:r>
        <w:r w:rsidRPr="00C52165">
          <w:rPr>
            <w:sz w:val="28"/>
            <w:szCs w:val="28"/>
            <w:lang w:val="en-US"/>
          </w:rPr>
          <w:t>cl</w:t>
        </w:r>
        <w:r w:rsidRPr="00C52165">
          <w:rPr>
            <w:sz w:val="28"/>
            <w:szCs w:val="28"/>
            <w:lang w:val="ru-RU"/>
          </w:rPr>
          <w:t>.</w:t>
        </w:r>
        <w:proofErr w:type="spellStart"/>
        <w:r w:rsidRPr="00C52165">
          <w:rPr>
            <w:sz w:val="28"/>
            <w:szCs w:val="28"/>
            <w:lang w:val="en-US"/>
          </w:rPr>
          <w:t>rada</w:t>
        </w:r>
        <w:proofErr w:type="spellEnd"/>
        <w:r w:rsidRPr="00C52165">
          <w:rPr>
            <w:sz w:val="28"/>
            <w:szCs w:val="28"/>
            <w:lang w:val="ru-RU"/>
          </w:rPr>
          <w:t>.</w:t>
        </w:r>
        <w:proofErr w:type="spellStart"/>
        <w:r w:rsidRPr="00C52165">
          <w:rPr>
            <w:sz w:val="28"/>
            <w:szCs w:val="28"/>
            <w:lang w:val="en-US"/>
          </w:rPr>
          <w:t>gov</w:t>
        </w:r>
        <w:proofErr w:type="spellEnd"/>
        <w:r w:rsidRPr="00C52165">
          <w:rPr>
            <w:sz w:val="28"/>
            <w:szCs w:val="28"/>
            <w:lang w:val="ru-RU"/>
          </w:rPr>
          <w:t>.</w:t>
        </w:r>
        <w:proofErr w:type="spellStart"/>
        <w:r w:rsidRPr="00C52165">
          <w:rPr>
            <w:sz w:val="28"/>
            <w:szCs w:val="28"/>
            <w:lang w:val="en-US"/>
          </w:rPr>
          <w:t>ua</w:t>
        </w:r>
        <w:proofErr w:type="spellEnd"/>
        <w:r w:rsidRPr="00C52165">
          <w:rPr>
            <w:sz w:val="28"/>
            <w:szCs w:val="28"/>
            <w:lang w:val="ru-RU"/>
          </w:rPr>
          <w:t>/</w:t>
        </w:r>
        <w:proofErr w:type="spellStart"/>
        <w:r w:rsidRPr="00C52165">
          <w:rPr>
            <w:sz w:val="28"/>
            <w:szCs w:val="28"/>
            <w:lang w:val="en-US"/>
          </w:rPr>
          <w:t>pls</w:t>
        </w:r>
        <w:proofErr w:type="spellEnd"/>
        <w:r w:rsidRPr="00C52165">
          <w:rPr>
            <w:sz w:val="28"/>
            <w:szCs w:val="28"/>
            <w:lang w:val="ru-RU"/>
          </w:rPr>
          <w:t>/</w:t>
        </w:r>
        <w:proofErr w:type="spellStart"/>
        <w:r w:rsidRPr="00C52165">
          <w:rPr>
            <w:sz w:val="28"/>
            <w:szCs w:val="28"/>
            <w:lang w:val="en-US"/>
          </w:rPr>
          <w:t>zweb</w:t>
        </w:r>
        <w:proofErr w:type="spellEnd"/>
        <w:r w:rsidRPr="00C52165">
          <w:rPr>
            <w:sz w:val="28"/>
            <w:szCs w:val="28"/>
            <w:lang w:val="ru-RU"/>
          </w:rPr>
          <w:t>2/</w:t>
        </w:r>
        <w:proofErr w:type="spellStart"/>
        <w:r w:rsidRPr="00C52165">
          <w:rPr>
            <w:sz w:val="28"/>
            <w:szCs w:val="28"/>
            <w:lang w:val="en-US"/>
          </w:rPr>
          <w:t>webproc</w:t>
        </w:r>
        <w:proofErr w:type="spellEnd"/>
        <w:r w:rsidRPr="00C52165">
          <w:rPr>
            <w:sz w:val="28"/>
            <w:szCs w:val="28"/>
            <w:lang w:val="ru-RU"/>
          </w:rPr>
          <w:t>4_2?</w:t>
        </w:r>
        <w:r w:rsidRPr="00C52165">
          <w:rPr>
            <w:sz w:val="28"/>
            <w:szCs w:val="28"/>
            <w:lang w:val="en-US"/>
          </w:rPr>
          <w:t>id</w:t>
        </w:r>
        <w:r w:rsidRPr="00C52165">
          <w:rPr>
            <w:sz w:val="28"/>
            <w:szCs w:val="28"/>
            <w:lang w:val="ru-RU"/>
          </w:rPr>
          <w:t>=&amp;</w:t>
        </w:r>
        <w:proofErr w:type="spellStart"/>
        <w:r w:rsidRPr="00C52165">
          <w:rPr>
            <w:sz w:val="28"/>
            <w:szCs w:val="28"/>
            <w:lang w:val="en-US"/>
          </w:rPr>
          <w:t>pf</w:t>
        </w:r>
        <w:proofErr w:type="spellEnd"/>
        <w:r w:rsidRPr="00C52165">
          <w:rPr>
            <w:sz w:val="28"/>
            <w:szCs w:val="28"/>
            <w:lang w:val="ru-RU"/>
          </w:rPr>
          <w:t>3516=4269&amp;</w:t>
        </w:r>
        <w:proofErr w:type="spellStart"/>
        <w:r w:rsidRPr="00C52165">
          <w:rPr>
            <w:sz w:val="28"/>
            <w:szCs w:val="28"/>
            <w:lang w:val="en-US"/>
          </w:rPr>
          <w:t>skl</w:t>
        </w:r>
        <w:proofErr w:type="spellEnd"/>
        <w:r w:rsidRPr="00C52165">
          <w:rPr>
            <w:sz w:val="28"/>
            <w:szCs w:val="28"/>
            <w:lang w:val="ru-RU"/>
          </w:rPr>
          <w:t>=5</w:t>
        </w:r>
      </w:hyperlink>
    </w:p>
    <w:p w:rsidR="006F2089" w:rsidRPr="00C52165" w:rsidRDefault="006F2089" w:rsidP="008D3608">
      <w:pPr>
        <w:numPr>
          <w:ilvl w:val="0"/>
          <w:numId w:val="1"/>
        </w:numPr>
        <w:shd w:val="clear" w:color="auto" w:fill="FFFFFF"/>
        <w:tabs>
          <w:tab w:val="left" w:pos="283"/>
        </w:tabs>
        <w:spacing w:line="360" w:lineRule="auto"/>
        <w:ind w:left="0" w:firstLine="709"/>
        <w:jc w:val="both"/>
        <w:rPr>
          <w:sz w:val="28"/>
          <w:szCs w:val="28"/>
          <w:lang w:val="ru-RU"/>
        </w:rPr>
      </w:pPr>
      <w:bookmarkStart w:id="0" w:name="_Ref473532969"/>
      <w:r w:rsidRPr="00C52165">
        <w:rPr>
          <w:sz w:val="28"/>
          <w:szCs w:val="28"/>
        </w:rPr>
        <w:t xml:space="preserve">Більшість українців не планують </w:t>
      </w:r>
      <w:proofErr w:type="spellStart"/>
      <w:r w:rsidRPr="00C52165">
        <w:rPr>
          <w:sz w:val="28"/>
          <w:szCs w:val="28"/>
        </w:rPr>
        <w:t>цьогоріч</w:t>
      </w:r>
      <w:proofErr w:type="spellEnd"/>
      <w:r w:rsidRPr="00C52165">
        <w:rPr>
          <w:sz w:val="28"/>
          <w:szCs w:val="28"/>
        </w:rPr>
        <w:t xml:space="preserve"> відпочивати – опитування [Електронний ресурс]. – Режим доступу : </w:t>
      </w:r>
      <w:hyperlink r:id="rId19" w:history="1">
        <w:r w:rsidRPr="00C52165">
          <w:rPr>
            <w:sz w:val="28"/>
            <w:szCs w:val="28"/>
          </w:rPr>
          <w:t>http://www.unian.ua/society/1087306-bilshist-ukrajintsiv-ne-planuyut-tsogorich-</w:t>
        </w:r>
        <w:proofErr w:type="spellStart"/>
        <w:r w:rsidRPr="00C52165">
          <w:rPr>
            <w:sz w:val="28"/>
            <w:szCs w:val="28"/>
            <w:lang w:val="en-US"/>
          </w:rPr>
          <w:t>vidpochivati</w:t>
        </w:r>
        <w:proofErr w:type="spellEnd"/>
        <w:r w:rsidRPr="00C52165">
          <w:rPr>
            <w:sz w:val="28"/>
            <w:szCs w:val="28"/>
            <w:lang w:val="ru-RU"/>
          </w:rPr>
          <w:t>-</w:t>
        </w:r>
        <w:proofErr w:type="spellStart"/>
        <w:r w:rsidRPr="00C52165">
          <w:rPr>
            <w:sz w:val="28"/>
            <w:szCs w:val="28"/>
            <w:lang w:val="en-US"/>
          </w:rPr>
          <w:t>opituvannya</w:t>
        </w:r>
        <w:proofErr w:type="spellEnd"/>
        <w:r w:rsidRPr="00C52165">
          <w:rPr>
            <w:sz w:val="28"/>
            <w:szCs w:val="28"/>
            <w:lang w:val="ru-RU"/>
          </w:rPr>
          <w:t>.</w:t>
        </w:r>
        <w:r w:rsidRPr="00C52165">
          <w:rPr>
            <w:sz w:val="28"/>
            <w:szCs w:val="28"/>
            <w:lang w:val="en-US"/>
          </w:rPr>
          <w:t>html</w:t>
        </w:r>
      </w:hyperlink>
      <w:bookmarkEnd w:id="0"/>
    </w:p>
    <w:p w:rsidR="006F2089" w:rsidRPr="00C52165" w:rsidRDefault="006F2089" w:rsidP="008D3608">
      <w:pPr>
        <w:numPr>
          <w:ilvl w:val="0"/>
          <w:numId w:val="1"/>
        </w:numPr>
        <w:shd w:val="clear" w:color="auto" w:fill="FFFFFF"/>
        <w:tabs>
          <w:tab w:val="left" w:pos="283"/>
        </w:tabs>
        <w:spacing w:line="360" w:lineRule="auto"/>
        <w:ind w:left="0" w:firstLine="709"/>
        <w:jc w:val="both"/>
        <w:rPr>
          <w:sz w:val="28"/>
          <w:szCs w:val="28"/>
          <w:lang w:val="ru-RU"/>
        </w:rPr>
      </w:pPr>
      <w:bookmarkStart w:id="1" w:name="_Ref473532947"/>
      <w:proofErr w:type="spellStart"/>
      <w:r w:rsidRPr="00C52165">
        <w:rPr>
          <w:iCs/>
          <w:sz w:val="28"/>
          <w:szCs w:val="28"/>
        </w:rPr>
        <w:t>Бутченко</w:t>
      </w:r>
      <w:proofErr w:type="spellEnd"/>
      <w:r w:rsidRPr="00C52165">
        <w:rPr>
          <w:iCs/>
          <w:sz w:val="28"/>
          <w:szCs w:val="28"/>
        </w:rPr>
        <w:t xml:space="preserve"> </w:t>
      </w:r>
      <w:r w:rsidRPr="00C52165">
        <w:rPr>
          <w:iCs/>
          <w:sz w:val="28"/>
          <w:szCs w:val="28"/>
          <w:lang w:val="ru-RU"/>
        </w:rPr>
        <w:t>М</w:t>
      </w:r>
      <w:r w:rsidRPr="00C52165">
        <w:rPr>
          <w:sz w:val="28"/>
          <w:szCs w:val="28"/>
          <w:lang w:val="ru-RU"/>
        </w:rPr>
        <w:t xml:space="preserve">. Украина вошла </w:t>
      </w:r>
      <w:r w:rsidRPr="00C52165">
        <w:rPr>
          <w:sz w:val="28"/>
          <w:szCs w:val="28"/>
        </w:rPr>
        <w:t xml:space="preserve">в десятку </w:t>
      </w:r>
      <w:r w:rsidRPr="00C52165">
        <w:rPr>
          <w:sz w:val="28"/>
          <w:szCs w:val="28"/>
          <w:lang w:val="ru-RU"/>
        </w:rPr>
        <w:t xml:space="preserve">стран </w:t>
      </w:r>
      <w:r w:rsidRPr="00C52165">
        <w:rPr>
          <w:sz w:val="28"/>
          <w:szCs w:val="28"/>
        </w:rPr>
        <w:t xml:space="preserve">по росту трат на </w:t>
      </w:r>
      <w:r w:rsidRPr="00C52165">
        <w:rPr>
          <w:sz w:val="28"/>
          <w:szCs w:val="28"/>
          <w:lang w:val="ru-RU"/>
        </w:rPr>
        <w:t xml:space="preserve">выездной </w:t>
      </w:r>
      <w:r w:rsidRPr="00C52165">
        <w:rPr>
          <w:sz w:val="28"/>
          <w:szCs w:val="28"/>
        </w:rPr>
        <w:t xml:space="preserve">туризм [Електронний ресурс] / М. </w:t>
      </w:r>
      <w:proofErr w:type="spellStart"/>
      <w:r w:rsidRPr="00C52165">
        <w:rPr>
          <w:sz w:val="28"/>
          <w:szCs w:val="28"/>
        </w:rPr>
        <w:t>Бутченко</w:t>
      </w:r>
      <w:proofErr w:type="spellEnd"/>
      <w:r w:rsidRPr="00C52165">
        <w:rPr>
          <w:sz w:val="28"/>
          <w:szCs w:val="28"/>
        </w:rPr>
        <w:t xml:space="preserve">. – Режим доступу: </w:t>
      </w:r>
      <w:hyperlink r:id="rId20" w:history="1">
        <w:r w:rsidRPr="00C52165">
          <w:rPr>
            <w:sz w:val="28"/>
            <w:szCs w:val="28"/>
          </w:rPr>
          <w:t>http://korrespondent.net/lifestyle/travel/3301098-korrespondent-ukra-</w:t>
        </w:r>
        <w:proofErr w:type="spellStart"/>
        <w:r w:rsidRPr="00C52165">
          <w:rPr>
            <w:sz w:val="28"/>
            <w:szCs w:val="28"/>
            <w:lang w:val="en-US"/>
          </w:rPr>
          <w:t>yna</w:t>
        </w:r>
        <w:proofErr w:type="spellEnd"/>
        <w:r w:rsidRPr="00C52165">
          <w:rPr>
            <w:sz w:val="28"/>
            <w:szCs w:val="28"/>
            <w:lang w:val="ru-RU"/>
          </w:rPr>
          <w:t>-</w:t>
        </w:r>
        <w:proofErr w:type="spellStart"/>
        <w:r w:rsidRPr="00C52165">
          <w:rPr>
            <w:sz w:val="28"/>
            <w:szCs w:val="28"/>
            <w:lang w:val="en-US"/>
          </w:rPr>
          <w:t>voshla</w:t>
        </w:r>
        <w:proofErr w:type="spellEnd"/>
        <w:r w:rsidRPr="00C52165">
          <w:rPr>
            <w:sz w:val="28"/>
            <w:szCs w:val="28"/>
            <w:lang w:val="ru-RU"/>
          </w:rPr>
          <w:t>-</w:t>
        </w:r>
        <w:r w:rsidRPr="00C52165">
          <w:rPr>
            <w:sz w:val="28"/>
            <w:szCs w:val="28"/>
            <w:lang w:val="en-US"/>
          </w:rPr>
          <w:t>v</w:t>
        </w:r>
        <w:r w:rsidRPr="00C52165">
          <w:rPr>
            <w:sz w:val="28"/>
            <w:szCs w:val="28"/>
            <w:lang w:val="ru-RU"/>
          </w:rPr>
          <w:t>-</w:t>
        </w:r>
        <w:proofErr w:type="spellStart"/>
        <w:r w:rsidRPr="00C52165">
          <w:rPr>
            <w:sz w:val="28"/>
            <w:szCs w:val="28"/>
            <w:lang w:val="en-US"/>
          </w:rPr>
          <w:t>desiatku</w:t>
        </w:r>
        <w:proofErr w:type="spellEnd"/>
        <w:r w:rsidRPr="00C52165">
          <w:rPr>
            <w:sz w:val="28"/>
            <w:szCs w:val="28"/>
            <w:lang w:val="ru-RU"/>
          </w:rPr>
          <w:t>-</w:t>
        </w:r>
        <w:proofErr w:type="spellStart"/>
        <w:r w:rsidRPr="00C52165">
          <w:rPr>
            <w:sz w:val="28"/>
            <w:szCs w:val="28"/>
            <w:lang w:val="en-US"/>
          </w:rPr>
          <w:t>stran</w:t>
        </w:r>
        <w:proofErr w:type="spellEnd"/>
        <w:r w:rsidRPr="00C52165">
          <w:rPr>
            <w:sz w:val="28"/>
            <w:szCs w:val="28"/>
            <w:lang w:val="ru-RU"/>
          </w:rPr>
          <w:t>-</w:t>
        </w:r>
        <w:proofErr w:type="spellStart"/>
        <w:r w:rsidRPr="00C52165">
          <w:rPr>
            <w:sz w:val="28"/>
            <w:szCs w:val="28"/>
            <w:lang w:val="en-US"/>
          </w:rPr>
          <w:t>po</w:t>
        </w:r>
        <w:proofErr w:type="spellEnd"/>
        <w:r w:rsidRPr="00C52165">
          <w:rPr>
            <w:sz w:val="28"/>
            <w:szCs w:val="28"/>
            <w:lang w:val="ru-RU"/>
          </w:rPr>
          <w:t>-</w:t>
        </w:r>
        <w:proofErr w:type="spellStart"/>
        <w:r w:rsidRPr="00C52165">
          <w:rPr>
            <w:sz w:val="28"/>
            <w:szCs w:val="28"/>
            <w:lang w:val="en-US"/>
          </w:rPr>
          <w:t>rostu</w:t>
        </w:r>
        <w:proofErr w:type="spellEnd"/>
        <w:r w:rsidRPr="00C52165">
          <w:rPr>
            <w:sz w:val="28"/>
            <w:szCs w:val="28"/>
            <w:lang w:val="ru-RU"/>
          </w:rPr>
          <w:t>-</w:t>
        </w:r>
        <w:proofErr w:type="spellStart"/>
        <w:r w:rsidRPr="00C52165">
          <w:rPr>
            <w:sz w:val="28"/>
            <w:szCs w:val="28"/>
            <w:lang w:val="en-US"/>
          </w:rPr>
          <w:t>trat</w:t>
        </w:r>
        <w:proofErr w:type="spellEnd"/>
        <w:r w:rsidRPr="00C52165">
          <w:rPr>
            <w:sz w:val="28"/>
            <w:szCs w:val="28"/>
            <w:lang w:val="ru-RU"/>
          </w:rPr>
          <w:t>-</w:t>
        </w:r>
        <w:proofErr w:type="spellStart"/>
        <w:r w:rsidRPr="00C52165">
          <w:rPr>
            <w:sz w:val="28"/>
            <w:szCs w:val="28"/>
            <w:lang w:val="en-US"/>
          </w:rPr>
          <w:t>na</w:t>
        </w:r>
        <w:proofErr w:type="spellEnd"/>
        <w:r w:rsidRPr="00C52165">
          <w:rPr>
            <w:sz w:val="28"/>
            <w:szCs w:val="28"/>
            <w:lang w:val="ru-RU"/>
          </w:rPr>
          <w:t>-</w:t>
        </w:r>
        <w:proofErr w:type="spellStart"/>
        <w:r w:rsidRPr="00C52165">
          <w:rPr>
            <w:sz w:val="28"/>
            <w:szCs w:val="28"/>
            <w:lang w:val="en-US"/>
          </w:rPr>
          <w:t>vyezdnoi</w:t>
        </w:r>
        <w:proofErr w:type="spellEnd"/>
        <w:r w:rsidRPr="00C52165">
          <w:rPr>
            <w:sz w:val="28"/>
            <w:szCs w:val="28"/>
            <w:lang w:val="ru-RU"/>
          </w:rPr>
          <w:t>-</w:t>
        </w:r>
        <w:proofErr w:type="spellStart"/>
        <w:r w:rsidRPr="00C52165">
          <w:rPr>
            <w:sz w:val="28"/>
            <w:szCs w:val="28"/>
            <w:lang w:val="en-US"/>
          </w:rPr>
          <w:t>turyzm</w:t>
        </w:r>
        <w:proofErr w:type="spellEnd"/>
      </w:hyperlink>
      <w:bookmarkEnd w:id="1"/>
    </w:p>
    <w:p w:rsidR="006F2089" w:rsidRPr="00C52165" w:rsidRDefault="006F2089" w:rsidP="008D3608">
      <w:pPr>
        <w:numPr>
          <w:ilvl w:val="0"/>
          <w:numId w:val="1"/>
        </w:numPr>
        <w:shd w:val="clear" w:color="auto" w:fill="FFFFFF"/>
        <w:tabs>
          <w:tab w:val="left" w:pos="283"/>
        </w:tabs>
        <w:spacing w:line="360" w:lineRule="auto"/>
        <w:ind w:left="0" w:firstLine="709"/>
        <w:jc w:val="both"/>
        <w:rPr>
          <w:sz w:val="28"/>
          <w:szCs w:val="28"/>
        </w:rPr>
      </w:pPr>
      <w:bookmarkStart w:id="2" w:name="_Ref473532617"/>
      <w:r w:rsidRPr="00C52165">
        <w:rPr>
          <w:sz w:val="28"/>
          <w:szCs w:val="28"/>
        </w:rPr>
        <w:t xml:space="preserve">Вимірювання якості життя в Україні. Аналітична доповідь / </w:t>
      </w:r>
      <w:r w:rsidR="0032401E" w:rsidRPr="00C52165">
        <w:rPr>
          <w:sz w:val="28"/>
          <w:szCs w:val="28"/>
        </w:rPr>
        <w:t>Е.</w:t>
      </w:r>
      <w:r w:rsidR="0032401E">
        <w:rPr>
          <w:sz w:val="28"/>
          <w:szCs w:val="28"/>
        </w:rPr>
        <w:t xml:space="preserve"> </w:t>
      </w:r>
      <w:r w:rsidR="0032401E" w:rsidRPr="00C52165">
        <w:rPr>
          <w:sz w:val="28"/>
          <w:szCs w:val="28"/>
        </w:rPr>
        <w:t>М.</w:t>
      </w:r>
      <w:r w:rsidR="0032401E">
        <w:rPr>
          <w:sz w:val="28"/>
          <w:szCs w:val="28"/>
        </w:rPr>
        <w:t xml:space="preserve"> </w:t>
      </w:r>
      <w:proofErr w:type="spellStart"/>
      <w:r w:rsidRPr="00C52165">
        <w:rPr>
          <w:sz w:val="28"/>
          <w:szCs w:val="28"/>
        </w:rPr>
        <w:t>Лібанова</w:t>
      </w:r>
      <w:proofErr w:type="spellEnd"/>
      <w:r w:rsidRPr="00C52165">
        <w:rPr>
          <w:sz w:val="28"/>
          <w:szCs w:val="28"/>
        </w:rPr>
        <w:t xml:space="preserve">, </w:t>
      </w:r>
      <w:r w:rsidR="0032401E" w:rsidRPr="00C52165">
        <w:rPr>
          <w:sz w:val="28"/>
          <w:szCs w:val="28"/>
        </w:rPr>
        <w:t>О.</w:t>
      </w:r>
      <w:r w:rsidR="0032401E">
        <w:rPr>
          <w:sz w:val="28"/>
          <w:szCs w:val="28"/>
        </w:rPr>
        <w:t xml:space="preserve"> </w:t>
      </w:r>
      <w:r w:rsidR="0032401E" w:rsidRPr="00C52165">
        <w:rPr>
          <w:sz w:val="28"/>
          <w:szCs w:val="28"/>
        </w:rPr>
        <w:t>М.</w:t>
      </w:r>
      <w:r w:rsidR="0032401E">
        <w:rPr>
          <w:sz w:val="28"/>
          <w:szCs w:val="28"/>
        </w:rPr>
        <w:t xml:space="preserve"> </w:t>
      </w:r>
      <w:r w:rsidRPr="00C52165">
        <w:rPr>
          <w:sz w:val="28"/>
          <w:szCs w:val="28"/>
        </w:rPr>
        <w:t xml:space="preserve">Гладун, </w:t>
      </w:r>
      <w:r w:rsidR="0032401E" w:rsidRPr="00C52165">
        <w:rPr>
          <w:sz w:val="28"/>
          <w:szCs w:val="28"/>
        </w:rPr>
        <w:t>Л.</w:t>
      </w:r>
      <w:r w:rsidR="0032401E">
        <w:rPr>
          <w:sz w:val="28"/>
          <w:szCs w:val="28"/>
        </w:rPr>
        <w:t xml:space="preserve"> </w:t>
      </w:r>
      <w:r w:rsidR="0032401E" w:rsidRPr="00C52165">
        <w:rPr>
          <w:sz w:val="28"/>
          <w:szCs w:val="28"/>
        </w:rPr>
        <w:t xml:space="preserve">С. </w:t>
      </w:r>
      <w:proofErr w:type="spellStart"/>
      <w:r w:rsidRPr="00C52165">
        <w:rPr>
          <w:sz w:val="28"/>
          <w:szCs w:val="28"/>
        </w:rPr>
        <w:t>Лісогор</w:t>
      </w:r>
      <w:proofErr w:type="spellEnd"/>
      <w:r w:rsidRPr="00C52165">
        <w:rPr>
          <w:sz w:val="28"/>
          <w:szCs w:val="28"/>
        </w:rPr>
        <w:t xml:space="preserve"> та ін. – К., 2013. – 48 с. [Електронний ресурс]. – Режим доступу : http://www.idss.org.ua/monografii/UNDP_QoL_2013_ukr.pdf</w:t>
      </w:r>
      <w:bookmarkEnd w:id="2"/>
    </w:p>
    <w:p w:rsidR="006F2089" w:rsidRPr="00C52165" w:rsidRDefault="006F2089" w:rsidP="008D3608">
      <w:pPr>
        <w:numPr>
          <w:ilvl w:val="0"/>
          <w:numId w:val="1"/>
        </w:numPr>
        <w:shd w:val="clear" w:color="auto" w:fill="FFFFFF"/>
        <w:tabs>
          <w:tab w:val="left" w:pos="283"/>
        </w:tabs>
        <w:spacing w:line="360" w:lineRule="auto"/>
        <w:ind w:left="0" w:firstLine="709"/>
        <w:jc w:val="both"/>
        <w:rPr>
          <w:sz w:val="28"/>
          <w:szCs w:val="28"/>
        </w:rPr>
      </w:pPr>
      <w:r w:rsidRPr="00C52165">
        <w:rPr>
          <w:sz w:val="28"/>
          <w:szCs w:val="28"/>
          <w:shd w:val="clear" w:color="auto" w:fill="FFFFFF"/>
        </w:rPr>
        <w:t>Вівчар О. І. Соціальна безпека: навчальний посібник / О. І. Вівчар, А. П. Колесніков. – Тернопіль, 2015. – 147 с.</w:t>
      </w:r>
    </w:p>
    <w:p w:rsidR="006F2089" w:rsidRPr="00C52165" w:rsidRDefault="006F2089" w:rsidP="008D3608">
      <w:pPr>
        <w:widowControl/>
        <w:numPr>
          <w:ilvl w:val="0"/>
          <w:numId w:val="1"/>
        </w:numPr>
        <w:tabs>
          <w:tab w:val="left" w:pos="0"/>
        </w:tabs>
        <w:adjustRightInd/>
        <w:spacing w:line="360" w:lineRule="auto"/>
        <w:ind w:left="0" w:firstLine="709"/>
        <w:jc w:val="both"/>
        <w:rPr>
          <w:sz w:val="28"/>
          <w:szCs w:val="28"/>
        </w:rPr>
      </w:pPr>
      <w:bookmarkStart w:id="3" w:name="_Ref438673709"/>
      <w:proofErr w:type="spellStart"/>
      <w:r w:rsidRPr="00C52165">
        <w:rPr>
          <w:sz w:val="28"/>
          <w:szCs w:val="28"/>
        </w:rPr>
        <w:t>Геєць</w:t>
      </w:r>
      <w:proofErr w:type="spellEnd"/>
      <w:r w:rsidRPr="00C52165">
        <w:rPr>
          <w:sz w:val="28"/>
          <w:szCs w:val="28"/>
        </w:rPr>
        <w:t xml:space="preserve"> В. М.  Наслідки демографічних викликів для економічного зростання в Україні [Текст] / В. М. </w:t>
      </w:r>
      <w:proofErr w:type="spellStart"/>
      <w:r w:rsidRPr="00C52165">
        <w:rPr>
          <w:sz w:val="28"/>
          <w:szCs w:val="28"/>
        </w:rPr>
        <w:t>Геєць</w:t>
      </w:r>
      <w:proofErr w:type="spellEnd"/>
      <w:r w:rsidRPr="00C52165">
        <w:rPr>
          <w:sz w:val="28"/>
          <w:szCs w:val="28"/>
        </w:rPr>
        <w:t xml:space="preserve"> // Демографія та соціальна економіка. – 2011. – № 1. – С. 3-24.</w:t>
      </w:r>
      <w:bookmarkEnd w:id="3"/>
    </w:p>
    <w:p w:rsidR="006F2089" w:rsidRPr="00C52165" w:rsidRDefault="006F2089" w:rsidP="008D3608">
      <w:pPr>
        <w:numPr>
          <w:ilvl w:val="0"/>
          <w:numId w:val="1"/>
        </w:numPr>
        <w:shd w:val="clear" w:color="auto" w:fill="FFFFFF"/>
        <w:tabs>
          <w:tab w:val="left" w:pos="283"/>
        </w:tabs>
        <w:spacing w:line="360" w:lineRule="auto"/>
        <w:ind w:left="0" w:firstLine="709"/>
        <w:jc w:val="both"/>
        <w:rPr>
          <w:sz w:val="28"/>
          <w:szCs w:val="28"/>
        </w:rPr>
      </w:pPr>
      <w:bookmarkStart w:id="4" w:name="_Ref473531848"/>
      <w:proofErr w:type="spellStart"/>
      <w:r w:rsidRPr="00C52165">
        <w:rPr>
          <w:iCs/>
          <w:sz w:val="28"/>
          <w:szCs w:val="28"/>
        </w:rPr>
        <w:t>Дацко</w:t>
      </w:r>
      <w:proofErr w:type="spellEnd"/>
      <w:r w:rsidRPr="00C52165">
        <w:rPr>
          <w:iCs/>
          <w:sz w:val="28"/>
          <w:szCs w:val="28"/>
        </w:rPr>
        <w:t xml:space="preserve"> О. І</w:t>
      </w:r>
      <w:r w:rsidRPr="00C52165">
        <w:rPr>
          <w:sz w:val="28"/>
          <w:szCs w:val="28"/>
        </w:rPr>
        <w:t xml:space="preserve">. Вплив міжнародної міграції на посилення загроз економічній безпеці держави. // Проблеми зовнішньої міграції України та інших пострадянських держав: матеріали засідання круглого столу / Члени редколегії: М. І. </w:t>
      </w:r>
      <w:proofErr w:type="spellStart"/>
      <w:r w:rsidRPr="00C52165">
        <w:rPr>
          <w:sz w:val="28"/>
          <w:szCs w:val="28"/>
        </w:rPr>
        <w:t>Флейчук</w:t>
      </w:r>
      <w:proofErr w:type="spellEnd"/>
      <w:r w:rsidRPr="00C52165">
        <w:rPr>
          <w:sz w:val="28"/>
          <w:szCs w:val="28"/>
        </w:rPr>
        <w:t xml:space="preserve">, У. В. Щурко, Н. І. Черкас, О. Б. </w:t>
      </w:r>
      <w:proofErr w:type="spellStart"/>
      <w:r w:rsidRPr="00C52165">
        <w:rPr>
          <w:sz w:val="28"/>
          <w:szCs w:val="28"/>
        </w:rPr>
        <w:t>Василиця</w:t>
      </w:r>
      <w:proofErr w:type="spellEnd"/>
      <w:r w:rsidRPr="00C52165">
        <w:rPr>
          <w:sz w:val="28"/>
          <w:szCs w:val="28"/>
        </w:rPr>
        <w:t>. – Львів : Сполом, 2014. – С. 25–29.</w:t>
      </w:r>
      <w:bookmarkEnd w:id="4"/>
    </w:p>
    <w:p w:rsidR="006F2089" w:rsidRPr="00C52165" w:rsidRDefault="006F2089" w:rsidP="008D3608">
      <w:pPr>
        <w:numPr>
          <w:ilvl w:val="0"/>
          <w:numId w:val="1"/>
        </w:numPr>
        <w:shd w:val="clear" w:color="auto" w:fill="FFFFFF"/>
        <w:tabs>
          <w:tab w:val="left" w:pos="283"/>
        </w:tabs>
        <w:spacing w:line="360" w:lineRule="auto"/>
        <w:ind w:left="0" w:firstLine="709"/>
        <w:jc w:val="both"/>
        <w:rPr>
          <w:sz w:val="28"/>
          <w:szCs w:val="28"/>
          <w:lang w:val="ru-RU"/>
        </w:rPr>
      </w:pPr>
      <w:r w:rsidRPr="00C52165">
        <w:rPr>
          <w:sz w:val="28"/>
          <w:szCs w:val="28"/>
        </w:rPr>
        <w:t>Демографічна криза в Україні. Проблеми дослідження, витоки, складові, напрями протидії / НАН України, Інститут економіки; за ре</w:t>
      </w:r>
      <w:r w:rsidRPr="00C52165">
        <w:rPr>
          <w:sz w:val="28"/>
          <w:szCs w:val="28"/>
          <w:lang w:val="ru-RU"/>
        </w:rPr>
        <w:t xml:space="preserve">д. </w:t>
      </w:r>
      <w:r w:rsidRPr="00C52165">
        <w:rPr>
          <w:sz w:val="28"/>
          <w:szCs w:val="28"/>
        </w:rPr>
        <w:t xml:space="preserve">В. </w:t>
      </w:r>
      <w:proofErr w:type="spellStart"/>
      <w:r w:rsidRPr="00C52165">
        <w:rPr>
          <w:sz w:val="28"/>
          <w:szCs w:val="28"/>
        </w:rPr>
        <w:lastRenderedPageBreak/>
        <w:t>Стешенко</w:t>
      </w:r>
      <w:proofErr w:type="spellEnd"/>
      <w:r w:rsidRPr="00C52165">
        <w:rPr>
          <w:sz w:val="28"/>
          <w:szCs w:val="28"/>
        </w:rPr>
        <w:t xml:space="preserve">. – </w:t>
      </w:r>
      <w:r w:rsidRPr="00C52165">
        <w:rPr>
          <w:sz w:val="28"/>
          <w:szCs w:val="28"/>
          <w:lang w:val="ru-RU"/>
        </w:rPr>
        <w:t xml:space="preserve">К., 2001. </w:t>
      </w:r>
      <w:r w:rsidRPr="00C52165">
        <w:rPr>
          <w:sz w:val="28"/>
          <w:szCs w:val="28"/>
        </w:rPr>
        <w:t xml:space="preserve">– 560 </w:t>
      </w:r>
      <w:r w:rsidRPr="00C52165">
        <w:rPr>
          <w:sz w:val="28"/>
          <w:szCs w:val="28"/>
          <w:lang w:val="ru-RU"/>
        </w:rPr>
        <w:t>с.</w:t>
      </w:r>
    </w:p>
    <w:p w:rsidR="006F2089" w:rsidRPr="00C52165" w:rsidRDefault="006F2089" w:rsidP="008D3608">
      <w:pPr>
        <w:numPr>
          <w:ilvl w:val="0"/>
          <w:numId w:val="1"/>
        </w:numPr>
        <w:shd w:val="clear" w:color="auto" w:fill="FFFFFF"/>
        <w:tabs>
          <w:tab w:val="left" w:pos="283"/>
        </w:tabs>
        <w:spacing w:line="360" w:lineRule="auto"/>
        <w:ind w:left="0" w:firstLine="709"/>
        <w:jc w:val="both"/>
        <w:rPr>
          <w:sz w:val="28"/>
          <w:szCs w:val="28"/>
          <w:lang w:val="ru-RU"/>
        </w:rPr>
      </w:pPr>
      <w:bookmarkStart w:id="5" w:name="_Ref473533250"/>
      <w:r w:rsidRPr="00C52165">
        <w:rPr>
          <w:spacing w:val="-11"/>
          <w:sz w:val="28"/>
          <w:szCs w:val="28"/>
        </w:rPr>
        <w:t xml:space="preserve">Демографічні перспективи України </w:t>
      </w:r>
      <w:r w:rsidRPr="00C52165">
        <w:rPr>
          <w:spacing w:val="-11"/>
          <w:sz w:val="28"/>
          <w:szCs w:val="28"/>
          <w:lang w:val="ru-RU"/>
        </w:rPr>
        <w:t xml:space="preserve">до </w:t>
      </w:r>
      <w:r w:rsidR="00832AC7">
        <w:rPr>
          <w:spacing w:val="-11"/>
          <w:sz w:val="28"/>
          <w:szCs w:val="28"/>
        </w:rPr>
        <w:t xml:space="preserve">2026 року / </w:t>
      </w:r>
      <w:proofErr w:type="spellStart"/>
      <w:r w:rsidR="00832AC7">
        <w:rPr>
          <w:spacing w:val="-11"/>
          <w:sz w:val="28"/>
          <w:szCs w:val="28"/>
        </w:rPr>
        <w:t>Ві</w:t>
      </w:r>
      <w:r w:rsidRPr="00C52165">
        <w:rPr>
          <w:spacing w:val="-11"/>
          <w:sz w:val="28"/>
          <w:szCs w:val="28"/>
        </w:rPr>
        <w:t>дп</w:t>
      </w:r>
      <w:proofErr w:type="spellEnd"/>
      <w:r w:rsidRPr="00C52165">
        <w:rPr>
          <w:spacing w:val="-11"/>
          <w:sz w:val="28"/>
          <w:szCs w:val="28"/>
        </w:rPr>
        <w:t xml:space="preserve">. </w:t>
      </w:r>
      <w:r w:rsidRPr="00C52165">
        <w:rPr>
          <w:spacing w:val="-11"/>
          <w:sz w:val="28"/>
          <w:szCs w:val="28"/>
          <w:lang w:val="ru-RU"/>
        </w:rPr>
        <w:t xml:space="preserve">ред. </w:t>
      </w:r>
      <w:proofErr w:type="spellStart"/>
      <w:r w:rsidRPr="00C52165">
        <w:rPr>
          <w:spacing w:val="-11"/>
          <w:sz w:val="28"/>
          <w:szCs w:val="28"/>
        </w:rPr>
        <w:t>д.е.н</w:t>
      </w:r>
      <w:proofErr w:type="spellEnd"/>
      <w:r w:rsidRPr="00C52165">
        <w:rPr>
          <w:spacing w:val="-11"/>
          <w:sz w:val="28"/>
          <w:szCs w:val="28"/>
        </w:rPr>
        <w:t xml:space="preserve">. </w:t>
      </w:r>
      <w:r w:rsidRPr="00C52165">
        <w:rPr>
          <w:spacing w:val="-11"/>
          <w:sz w:val="28"/>
          <w:szCs w:val="28"/>
          <w:lang w:val="ru-RU"/>
        </w:rPr>
        <w:t xml:space="preserve">В. </w:t>
      </w:r>
      <w:proofErr w:type="spellStart"/>
      <w:r w:rsidRPr="00C52165">
        <w:rPr>
          <w:spacing w:val="-11"/>
          <w:sz w:val="28"/>
          <w:szCs w:val="28"/>
        </w:rPr>
        <w:t>Стешенко</w:t>
      </w:r>
      <w:proofErr w:type="spellEnd"/>
      <w:r w:rsidRPr="00C52165">
        <w:rPr>
          <w:spacing w:val="-11"/>
          <w:sz w:val="28"/>
          <w:szCs w:val="28"/>
        </w:rPr>
        <w:t xml:space="preserve">. — </w:t>
      </w:r>
      <w:r w:rsidRPr="00C52165">
        <w:rPr>
          <w:spacing w:val="-11"/>
          <w:sz w:val="28"/>
          <w:szCs w:val="28"/>
          <w:lang w:val="ru-RU"/>
        </w:rPr>
        <w:t xml:space="preserve">К., </w:t>
      </w:r>
      <w:r w:rsidRPr="00C52165">
        <w:rPr>
          <w:sz w:val="28"/>
          <w:szCs w:val="28"/>
        </w:rPr>
        <w:t xml:space="preserve">1999.-56 </w:t>
      </w:r>
      <w:r w:rsidRPr="00C52165">
        <w:rPr>
          <w:sz w:val="28"/>
          <w:szCs w:val="28"/>
          <w:lang w:val="ru-RU"/>
        </w:rPr>
        <w:t>с.</w:t>
      </w:r>
      <w:bookmarkEnd w:id="5"/>
    </w:p>
    <w:p w:rsidR="006F2089" w:rsidRPr="00C52165" w:rsidRDefault="006F2089" w:rsidP="008D3608">
      <w:pPr>
        <w:numPr>
          <w:ilvl w:val="0"/>
          <w:numId w:val="1"/>
        </w:numPr>
        <w:shd w:val="clear" w:color="auto" w:fill="FFFFFF"/>
        <w:tabs>
          <w:tab w:val="left" w:pos="778"/>
        </w:tabs>
        <w:spacing w:line="360" w:lineRule="auto"/>
        <w:ind w:left="0" w:right="5" w:firstLine="709"/>
        <w:jc w:val="both"/>
        <w:rPr>
          <w:spacing w:val="-3"/>
          <w:sz w:val="28"/>
          <w:szCs w:val="28"/>
        </w:rPr>
      </w:pPr>
      <w:bookmarkStart w:id="6" w:name="_Ref438673754"/>
      <w:r w:rsidRPr="00C52165">
        <w:rPr>
          <w:sz w:val="28"/>
          <w:szCs w:val="28"/>
        </w:rPr>
        <w:t>Демографічні прогнози по Україні, 2013 р. / Офіційний веб-сайт Інституту демографії та соціальних</w:t>
      </w:r>
      <w:r w:rsidR="0032401E">
        <w:rPr>
          <w:sz w:val="28"/>
          <w:szCs w:val="28"/>
        </w:rPr>
        <w:t xml:space="preserve"> досліджень імені М. В. </w:t>
      </w:r>
      <w:proofErr w:type="spellStart"/>
      <w:r w:rsidR="0032401E">
        <w:rPr>
          <w:sz w:val="28"/>
          <w:szCs w:val="28"/>
        </w:rPr>
        <w:t>Птухи</w:t>
      </w:r>
      <w:proofErr w:type="spellEnd"/>
      <w:r w:rsidR="0032401E">
        <w:rPr>
          <w:sz w:val="28"/>
          <w:szCs w:val="28"/>
        </w:rPr>
        <w:t xml:space="preserve"> [Електронни</w:t>
      </w:r>
      <w:r w:rsidRPr="00C52165">
        <w:rPr>
          <w:sz w:val="28"/>
          <w:szCs w:val="28"/>
        </w:rPr>
        <w:t xml:space="preserve">й ресурс]. – Режим доступу : </w:t>
      </w:r>
      <w:hyperlink r:id="rId21" w:history="1">
        <w:r w:rsidRPr="00C52165">
          <w:rPr>
            <w:rStyle w:val="aa"/>
            <w:color w:val="auto"/>
            <w:sz w:val="28"/>
            <w:szCs w:val="28"/>
            <w:u w:val="none"/>
          </w:rPr>
          <w:t xml:space="preserve">http://idss.org.ua/mo- </w:t>
        </w:r>
        <w:proofErr w:type="spellStart"/>
        <w:r w:rsidRPr="00C52165">
          <w:rPr>
            <w:rStyle w:val="aa"/>
            <w:color w:val="auto"/>
            <w:sz w:val="28"/>
            <w:szCs w:val="28"/>
            <w:u w:val="none"/>
          </w:rPr>
          <w:t>nografii</w:t>
        </w:r>
        <w:proofErr w:type="spellEnd"/>
        <w:r w:rsidRPr="00C52165">
          <w:rPr>
            <w:rStyle w:val="aa"/>
            <w:color w:val="auto"/>
            <w:sz w:val="28"/>
            <w:szCs w:val="28"/>
            <w:u w:val="none"/>
          </w:rPr>
          <w:t>/popforecast2013.rar</w:t>
        </w:r>
      </w:hyperlink>
      <w:bookmarkEnd w:id="6"/>
    </w:p>
    <w:p w:rsidR="006F2089" w:rsidRPr="00C52165" w:rsidRDefault="006F2089" w:rsidP="008D3608">
      <w:pPr>
        <w:widowControl/>
        <w:numPr>
          <w:ilvl w:val="0"/>
          <w:numId w:val="1"/>
        </w:numPr>
        <w:tabs>
          <w:tab w:val="left" w:pos="0"/>
        </w:tabs>
        <w:adjustRightInd/>
        <w:spacing w:line="360" w:lineRule="auto"/>
        <w:ind w:left="0" w:firstLine="709"/>
        <w:jc w:val="both"/>
        <w:rPr>
          <w:sz w:val="28"/>
          <w:szCs w:val="28"/>
        </w:rPr>
      </w:pPr>
      <w:bookmarkStart w:id="7" w:name="_Ref438673584"/>
      <w:r w:rsidRPr="00C52165">
        <w:rPr>
          <w:sz w:val="28"/>
          <w:szCs w:val="28"/>
        </w:rPr>
        <w:t>Дмитренко Г. А. Демографічна і системна кризи в Україні: стратегія змін [Текст] / Г. А. Дмитренко // Економіка та держава. – 2011. – № 12. – С. 7-9.</w:t>
      </w:r>
      <w:bookmarkEnd w:id="7"/>
    </w:p>
    <w:p w:rsidR="006F2089" w:rsidRPr="00C52165" w:rsidRDefault="006F2089" w:rsidP="008D3608">
      <w:pPr>
        <w:numPr>
          <w:ilvl w:val="0"/>
          <w:numId w:val="1"/>
        </w:numPr>
        <w:shd w:val="clear" w:color="auto" w:fill="FFFFFF"/>
        <w:tabs>
          <w:tab w:val="left" w:pos="283"/>
        </w:tabs>
        <w:spacing w:line="360" w:lineRule="auto"/>
        <w:ind w:left="0" w:firstLine="709"/>
        <w:jc w:val="both"/>
        <w:rPr>
          <w:sz w:val="28"/>
          <w:szCs w:val="28"/>
        </w:rPr>
      </w:pPr>
      <w:bookmarkStart w:id="8" w:name="_Ref473533003"/>
      <w:r w:rsidRPr="00C52165">
        <w:rPr>
          <w:sz w:val="28"/>
          <w:szCs w:val="28"/>
        </w:rPr>
        <w:t xml:space="preserve">Дослідження з питань міграції та торгівлі людьми: Україна, 2015 [Електронний ресурс]. – Режим доступу : </w:t>
      </w:r>
      <w:hyperlink r:id="rId22" w:history="1">
        <w:r w:rsidRPr="00C52165">
          <w:rPr>
            <w:sz w:val="28"/>
            <w:szCs w:val="28"/>
          </w:rPr>
          <w:t>http://iom.org.ua/sites/default/files/pres_kit_gfk_iom2015_ua_fin_3_2.pdf</w:t>
        </w:r>
      </w:hyperlink>
      <w:bookmarkEnd w:id="8"/>
    </w:p>
    <w:p w:rsidR="006F2089" w:rsidRPr="00C52165" w:rsidRDefault="006F2089" w:rsidP="008D3608">
      <w:pPr>
        <w:numPr>
          <w:ilvl w:val="0"/>
          <w:numId w:val="1"/>
        </w:numPr>
        <w:shd w:val="clear" w:color="auto" w:fill="FFFFFF"/>
        <w:tabs>
          <w:tab w:val="left" w:pos="283"/>
        </w:tabs>
        <w:spacing w:line="360" w:lineRule="auto"/>
        <w:ind w:left="0" w:firstLine="709"/>
        <w:jc w:val="both"/>
        <w:rPr>
          <w:sz w:val="28"/>
          <w:szCs w:val="28"/>
        </w:rPr>
      </w:pPr>
      <w:bookmarkStart w:id="9" w:name="_Ref473533053"/>
      <w:proofErr w:type="spellStart"/>
      <w:r w:rsidRPr="00C52165">
        <w:rPr>
          <w:iCs/>
          <w:sz w:val="28"/>
          <w:szCs w:val="28"/>
        </w:rPr>
        <w:t>Загакайло</w:t>
      </w:r>
      <w:proofErr w:type="spellEnd"/>
      <w:r w:rsidRPr="00C52165">
        <w:rPr>
          <w:iCs/>
          <w:sz w:val="28"/>
          <w:szCs w:val="28"/>
        </w:rPr>
        <w:t xml:space="preserve"> О</w:t>
      </w:r>
      <w:r w:rsidRPr="00C52165">
        <w:rPr>
          <w:sz w:val="28"/>
          <w:szCs w:val="28"/>
        </w:rPr>
        <w:t xml:space="preserve">. Освіта в Польщі як шлях в еміграцію? [Електронний ресурс] / О. </w:t>
      </w:r>
      <w:proofErr w:type="spellStart"/>
      <w:r w:rsidRPr="00C52165">
        <w:rPr>
          <w:sz w:val="28"/>
          <w:szCs w:val="28"/>
        </w:rPr>
        <w:t>Загакайло</w:t>
      </w:r>
      <w:proofErr w:type="spellEnd"/>
      <w:r w:rsidRPr="00C52165">
        <w:rPr>
          <w:sz w:val="28"/>
          <w:szCs w:val="28"/>
        </w:rPr>
        <w:t xml:space="preserve">. – Режим доступу : </w:t>
      </w:r>
      <w:r w:rsidRPr="00C52165">
        <w:rPr>
          <w:sz w:val="28"/>
          <w:szCs w:val="28"/>
          <w:lang w:val="en-US"/>
        </w:rPr>
        <w:t>http</w:t>
      </w:r>
      <w:r w:rsidRPr="00C52165">
        <w:rPr>
          <w:sz w:val="28"/>
          <w:szCs w:val="28"/>
        </w:rPr>
        <w:t>: //</w:t>
      </w:r>
      <w:proofErr w:type="spellStart"/>
      <w:r w:rsidRPr="00C52165">
        <w:rPr>
          <w:sz w:val="28"/>
          <w:szCs w:val="28"/>
          <w:lang w:val="en-US"/>
        </w:rPr>
        <w:t>gazeta</w:t>
      </w:r>
      <w:proofErr w:type="spellEnd"/>
      <w:r w:rsidRPr="00C52165">
        <w:rPr>
          <w:sz w:val="28"/>
          <w:szCs w:val="28"/>
        </w:rPr>
        <w:t>.</w:t>
      </w:r>
      <w:proofErr w:type="spellStart"/>
      <w:r w:rsidRPr="00C52165">
        <w:rPr>
          <w:sz w:val="28"/>
          <w:szCs w:val="28"/>
          <w:lang w:val="en-US"/>
        </w:rPr>
        <w:t>dt</w:t>
      </w:r>
      <w:proofErr w:type="spellEnd"/>
      <w:r w:rsidRPr="00C52165">
        <w:rPr>
          <w:sz w:val="28"/>
          <w:szCs w:val="28"/>
        </w:rPr>
        <w:t>.</w:t>
      </w:r>
      <w:proofErr w:type="spellStart"/>
      <w:r w:rsidRPr="00C52165">
        <w:rPr>
          <w:sz w:val="28"/>
          <w:szCs w:val="28"/>
          <w:lang w:val="en-US"/>
        </w:rPr>
        <w:t>ua</w:t>
      </w:r>
      <w:proofErr w:type="spellEnd"/>
      <w:r w:rsidRPr="00C52165">
        <w:rPr>
          <w:sz w:val="28"/>
          <w:szCs w:val="28"/>
        </w:rPr>
        <w:t>/</w:t>
      </w:r>
      <w:r w:rsidRPr="00C52165">
        <w:rPr>
          <w:sz w:val="28"/>
          <w:szCs w:val="28"/>
          <w:lang w:val="en-US"/>
        </w:rPr>
        <w:t>EDUCATION</w:t>
      </w:r>
      <w:r w:rsidRPr="00C52165">
        <w:rPr>
          <w:sz w:val="28"/>
          <w:szCs w:val="28"/>
        </w:rPr>
        <w:t>/</w:t>
      </w:r>
      <w:proofErr w:type="spellStart"/>
      <w:r w:rsidRPr="00C52165">
        <w:rPr>
          <w:sz w:val="28"/>
          <w:szCs w:val="28"/>
          <w:lang w:val="en-US"/>
        </w:rPr>
        <w:t>osvita</w:t>
      </w:r>
      <w:proofErr w:type="spellEnd"/>
      <w:r w:rsidRPr="00C52165">
        <w:rPr>
          <w:sz w:val="28"/>
          <w:szCs w:val="28"/>
        </w:rPr>
        <w:t>-</w:t>
      </w:r>
      <w:r w:rsidRPr="00C52165">
        <w:rPr>
          <w:sz w:val="28"/>
          <w:szCs w:val="28"/>
          <w:lang w:val="en-US"/>
        </w:rPr>
        <w:t>v</w:t>
      </w:r>
      <w:r w:rsidRPr="00C52165">
        <w:rPr>
          <w:sz w:val="28"/>
          <w:szCs w:val="28"/>
        </w:rPr>
        <w:t>-</w:t>
      </w:r>
      <w:proofErr w:type="spellStart"/>
      <w:r w:rsidRPr="00C52165">
        <w:rPr>
          <w:sz w:val="28"/>
          <w:szCs w:val="28"/>
          <w:lang w:val="en-US"/>
        </w:rPr>
        <w:t>polschi</w:t>
      </w:r>
      <w:proofErr w:type="spellEnd"/>
      <w:r w:rsidRPr="00C52165">
        <w:rPr>
          <w:sz w:val="28"/>
          <w:szCs w:val="28"/>
        </w:rPr>
        <w:t>-</w:t>
      </w:r>
      <w:r w:rsidRPr="00C52165">
        <w:rPr>
          <w:sz w:val="28"/>
          <w:szCs w:val="28"/>
          <w:lang w:val="en-US"/>
        </w:rPr>
        <w:t>yak</w:t>
      </w:r>
      <w:r w:rsidRPr="00C52165">
        <w:rPr>
          <w:sz w:val="28"/>
          <w:szCs w:val="28"/>
        </w:rPr>
        <w:t>-</w:t>
      </w:r>
      <w:proofErr w:type="spellStart"/>
      <w:r w:rsidRPr="00C52165">
        <w:rPr>
          <w:sz w:val="28"/>
          <w:szCs w:val="28"/>
          <w:lang w:val="en-US"/>
        </w:rPr>
        <w:t>shlyah</w:t>
      </w:r>
      <w:proofErr w:type="spellEnd"/>
      <w:r w:rsidRPr="00C52165">
        <w:rPr>
          <w:sz w:val="28"/>
          <w:szCs w:val="28"/>
        </w:rPr>
        <w:t>-</w:t>
      </w:r>
      <w:r w:rsidRPr="00C52165">
        <w:rPr>
          <w:sz w:val="28"/>
          <w:szCs w:val="28"/>
          <w:lang w:val="en-US"/>
        </w:rPr>
        <w:t>v</w:t>
      </w:r>
      <w:r w:rsidRPr="00C52165">
        <w:rPr>
          <w:sz w:val="28"/>
          <w:szCs w:val="28"/>
        </w:rPr>
        <w:t>-</w:t>
      </w:r>
      <w:proofErr w:type="spellStart"/>
      <w:r w:rsidRPr="00C52165">
        <w:rPr>
          <w:sz w:val="28"/>
          <w:szCs w:val="28"/>
          <w:lang w:val="en-US"/>
        </w:rPr>
        <w:t>emigraciyu</w:t>
      </w:r>
      <w:proofErr w:type="spellEnd"/>
      <w:r w:rsidRPr="00C52165">
        <w:rPr>
          <w:sz w:val="28"/>
          <w:szCs w:val="28"/>
        </w:rPr>
        <w:t>-_.</w:t>
      </w:r>
      <w:r w:rsidRPr="00C52165">
        <w:rPr>
          <w:sz w:val="28"/>
          <w:szCs w:val="28"/>
          <w:lang w:val="en-US"/>
        </w:rPr>
        <w:t>html</w:t>
      </w:r>
      <w:bookmarkEnd w:id="9"/>
    </w:p>
    <w:p w:rsidR="006F2089" w:rsidRPr="00C52165" w:rsidRDefault="006F2089" w:rsidP="008D3608">
      <w:pPr>
        <w:numPr>
          <w:ilvl w:val="0"/>
          <w:numId w:val="1"/>
        </w:numPr>
        <w:shd w:val="clear" w:color="auto" w:fill="FFFFFF"/>
        <w:tabs>
          <w:tab w:val="left" w:pos="778"/>
        </w:tabs>
        <w:spacing w:line="360" w:lineRule="auto"/>
        <w:ind w:left="0" w:right="5" w:firstLine="709"/>
        <w:jc w:val="both"/>
        <w:rPr>
          <w:spacing w:val="-3"/>
          <w:sz w:val="28"/>
          <w:szCs w:val="28"/>
        </w:rPr>
      </w:pPr>
      <w:bookmarkStart w:id="10" w:name="_Ref438673806"/>
      <w:proofErr w:type="spellStart"/>
      <w:r w:rsidRPr="00C52165">
        <w:rPr>
          <w:sz w:val="28"/>
          <w:szCs w:val="28"/>
        </w:rPr>
        <w:t>Занятость</w:t>
      </w:r>
      <w:proofErr w:type="spellEnd"/>
      <w:r w:rsidRPr="00C52165">
        <w:rPr>
          <w:sz w:val="28"/>
          <w:szCs w:val="28"/>
        </w:rPr>
        <w:t xml:space="preserve"> и </w:t>
      </w:r>
      <w:proofErr w:type="spellStart"/>
      <w:r w:rsidRPr="00C52165">
        <w:rPr>
          <w:sz w:val="28"/>
          <w:szCs w:val="28"/>
        </w:rPr>
        <w:t>социальная</w:t>
      </w:r>
      <w:proofErr w:type="spellEnd"/>
      <w:r w:rsidRPr="00C52165">
        <w:rPr>
          <w:sz w:val="28"/>
          <w:szCs w:val="28"/>
        </w:rPr>
        <w:t xml:space="preserve"> </w:t>
      </w:r>
      <w:proofErr w:type="spellStart"/>
      <w:r w:rsidRPr="00C52165">
        <w:rPr>
          <w:sz w:val="28"/>
          <w:szCs w:val="28"/>
        </w:rPr>
        <w:t>защита</w:t>
      </w:r>
      <w:proofErr w:type="spellEnd"/>
      <w:r w:rsidRPr="00C52165">
        <w:rPr>
          <w:sz w:val="28"/>
          <w:szCs w:val="28"/>
        </w:rPr>
        <w:t xml:space="preserve"> в </w:t>
      </w:r>
      <w:proofErr w:type="spellStart"/>
      <w:r w:rsidRPr="00C52165">
        <w:rPr>
          <w:sz w:val="28"/>
          <w:szCs w:val="28"/>
        </w:rPr>
        <w:t>новом</w:t>
      </w:r>
      <w:proofErr w:type="spellEnd"/>
      <w:r w:rsidRPr="00C52165">
        <w:rPr>
          <w:sz w:val="28"/>
          <w:szCs w:val="28"/>
        </w:rPr>
        <w:t xml:space="preserve"> </w:t>
      </w:r>
      <w:proofErr w:type="spellStart"/>
      <w:r w:rsidRPr="00C52165">
        <w:rPr>
          <w:sz w:val="28"/>
          <w:szCs w:val="28"/>
        </w:rPr>
        <w:t>демографическом</w:t>
      </w:r>
      <w:proofErr w:type="spellEnd"/>
      <w:r w:rsidRPr="00C52165">
        <w:rPr>
          <w:sz w:val="28"/>
          <w:szCs w:val="28"/>
        </w:rPr>
        <w:t xml:space="preserve"> </w:t>
      </w:r>
      <w:proofErr w:type="spellStart"/>
      <w:r w:rsidRPr="00C52165">
        <w:rPr>
          <w:sz w:val="28"/>
          <w:szCs w:val="28"/>
        </w:rPr>
        <w:t>контексте</w:t>
      </w:r>
      <w:proofErr w:type="spellEnd"/>
      <w:r w:rsidRPr="00C52165">
        <w:rPr>
          <w:sz w:val="28"/>
          <w:szCs w:val="28"/>
        </w:rPr>
        <w:t xml:space="preserve">. Доклад IV. </w:t>
      </w:r>
      <w:proofErr w:type="spellStart"/>
      <w:r w:rsidRPr="00C52165">
        <w:rPr>
          <w:sz w:val="28"/>
          <w:szCs w:val="28"/>
        </w:rPr>
        <w:t>Международная</w:t>
      </w:r>
      <w:proofErr w:type="spellEnd"/>
      <w:r w:rsidRPr="00C52165">
        <w:rPr>
          <w:sz w:val="28"/>
          <w:szCs w:val="28"/>
        </w:rPr>
        <w:t xml:space="preserve"> </w:t>
      </w:r>
      <w:proofErr w:type="spellStart"/>
      <w:r w:rsidRPr="00C52165">
        <w:rPr>
          <w:sz w:val="28"/>
          <w:szCs w:val="28"/>
        </w:rPr>
        <w:t>конференция</w:t>
      </w:r>
      <w:proofErr w:type="spellEnd"/>
      <w:r w:rsidRPr="00C52165">
        <w:rPr>
          <w:sz w:val="28"/>
          <w:szCs w:val="28"/>
        </w:rPr>
        <w:t xml:space="preserve"> труда, 102-я </w:t>
      </w:r>
      <w:proofErr w:type="spellStart"/>
      <w:r w:rsidRPr="00C52165">
        <w:rPr>
          <w:sz w:val="28"/>
          <w:szCs w:val="28"/>
        </w:rPr>
        <w:t>сессия</w:t>
      </w:r>
      <w:proofErr w:type="spellEnd"/>
      <w:r w:rsidRPr="00C52165">
        <w:rPr>
          <w:sz w:val="28"/>
          <w:szCs w:val="28"/>
        </w:rPr>
        <w:t xml:space="preserve">, 2013 г. - </w:t>
      </w:r>
      <w:proofErr w:type="spellStart"/>
      <w:r w:rsidRPr="00C52165">
        <w:rPr>
          <w:sz w:val="28"/>
          <w:szCs w:val="28"/>
        </w:rPr>
        <w:t>Международное</w:t>
      </w:r>
      <w:proofErr w:type="spellEnd"/>
      <w:r w:rsidRPr="00C52165">
        <w:rPr>
          <w:sz w:val="28"/>
          <w:szCs w:val="28"/>
        </w:rPr>
        <w:t xml:space="preserve"> бюро труда, Женева. – 2013. – 134 с.</w:t>
      </w:r>
      <w:bookmarkEnd w:id="10"/>
    </w:p>
    <w:p w:rsidR="006F2089" w:rsidRPr="00C52165" w:rsidRDefault="006F2089" w:rsidP="008D3608">
      <w:pPr>
        <w:numPr>
          <w:ilvl w:val="0"/>
          <w:numId w:val="1"/>
        </w:numPr>
        <w:shd w:val="clear" w:color="auto" w:fill="FFFFFF"/>
        <w:tabs>
          <w:tab w:val="left" w:pos="283"/>
        </w:tabs>
        <w:spacing w:line="360" w:lineRule="auto"/>
        <w:ind w:left="0" w:firstLine="709"/>
        <w:jc w:val="both"/>
        <w:rPr>
          <w:sz w:val="28"/>
          <w:szCs w:val="28"/>
        </w:rPr>
      </w:pPr>
      <w:bookmarkStart w:id="11" w:name="_Ref473532987"/>
      <w:r w:rsidRPr="00C52165">
        <w:rPr>
          <w:sz w:val="28"/>
          <w:szCs w:val="28"/>
        </w:rPr>
        <w:t>Звіт щодо методології, організації проведення та результатів модульного вибіркового обсте</w:t>
      </w:r>
      <w:r w:rsidRPr="00C52165">
        <w:rPr>
          <w:sz w:val="28"/>
          <w:szCs w:val="28"/>
        </w:rPr>
        <w:softHyphen/>
        <w:t xml:space="preserve">ження з питань трудової міграції в Україні / МОП, Державна служба статистики України, Ін-т демографії та соціальних досліджень </w:t>
      </w:r>
      <w:proofErr w:type="spellStart"/>
      <w:r w:rsidRPr="00C52165">
        <w:rPr>
          <w:sz w:val="28"/>
          <w:szCs w:val="28"/>
        </w:rPr>
        <w:t>ім</w:t>
      </w:r>
      <w:proofErr w:type="spellEnd"/>
      <w:r w:rsidRPr="00C52165">
        <w:rPr>
          <w:sz w:val="28"/>
          <w:szCs w:val="28"/>
        </w:rPr>
        <w:t xml:space="preserve"> М.</w:t>
      </w:r>
      <w:r w:rsidR="0032401E">
        <w:rPr>
          <w:sz w:val="28"/>
          <w:szCs w:val="28"/>
        </w:rPr>
        <w:t xml:space="preserve"> </w:t>
      </w:r>
      <w:r w:rsidRPr="00C52165">
        <w:rPr>
          <w:sz w:val="28"/>
          <w:szCs w:val="28"/>
        </w:rPr>
        <w:t xml:space="preserve">В. </w:t>
      </w:r>
      <w:proofErr w:type="spellStart"/>
      <w:r w:rsidRPr="00C52165">
        <w:rPr>
          <w:sz w:val="28"/>
          <w:szCs w:val="28"/>
        </w:rPr>
        <w:t>Птухи</w:t>
      </w:r>
      <w:proofErr w:type="spellEnd"/>
      <w:r w:rsidRPr="00C52165">
        <w:rPr>
          <w:sz w:val="28"/>
          <w:szCs w:val="28"/>
        </w:rPr>
        <w:t xml:space="preserve"> НАН України. – К., 2013. – 96.</w:t>
      </w:r>
      <w:bookmarkEnd w:id="11"/>
    </w:p>
    <w:p w:rsidR="006F2089" w:rsidRPr="00C52165" w:rsidRDefault="006F2089" w:rsidP="008D3608">
      <w:pPr>
        <w:numPr>
          <w:ilvl w:val="0"/>
          <w:numId w:val="1"/>
        </w:numPr>
        <w:shd w:val="clear" w:color="auto" w:fill="FFFFFF"/>
        <w:tabs>
          <w:tab w:val="left" w:pos="283"/>
        </w:tabs>
        <w:spacing w:line="360" w:lineRule="auto"/>
        <w:ind w:left="0" w:right="10" w:firstLine="709"/>
        <w:jc w:val="both"/>
        <w:rPr>
          <w:sz w:val="28"/>
          <w:szCs w:val="28"/>
          <w:lang w:val="ru-RU"/>
        </w:rPr>
      </w:pPr>
      <w:bookmarkStart w:id="12" w:name="_Ref473532982"/>
      <w:r w:rsidRPr="00C52165">
        <w:rPr>
          <w:sz w:val="28"/>
          <w:szCs w:val="28"/>
        </w:rPr>
        <w:t xml:space="preserve">Зовнішня трудова міграція населення України </w:t>
      </w:r>
      <w:r w:rsidRPr="00C52165">
        <w:rPr>
          <w:sz w:val="28"/>
          <w:szCs w:val="28"/>
          <w:lang w:val="ru-RU"/>
        </w:rPr>
        <w:t xml:space="preserve">/ </w:t>
      </w:r>
      <w:r w:rsidRPr="00C52165">
        <w:rPr>
          <w:sz w:val="28"/>
          <w:szCs w:val="28"/>
        </w:rPr>
        <w:t>Державний Комітет статистики України, Укра</w:t>
      </w:r>
      <w:r w:rsidRPr="00C52165">
        <w:rPr>
          <w:sz w:val="28"/>
          <w:szCs w:val="28"/>
        </w:rPr>
        <w:softHyphen/>
        <w:t xml:space="preserve">їнський центр соціальних реформ. – </w:t>
      </w:r>
      <w:r w:rsidRPr="00C52165">
        <w:rPr>
          <w:sz w:val="28"/>
          <w:szCs w:val="28"/>
          <w:lang w:val="ru-RU"/>
        </w:rPr>
        <w:t xml:space="preserve">К. : </w:t>
      </w:r>
      <w:r w:rsidRPr="00C52165">
        <w:rPr>
          <w:sz w:val="28"/>
          <w:szCs w:val="28"/>
        </w:rPr>
        <w:t>Інформаційно-аналітичне агентство, 2009. – 120.</w:t>
      </w:r>
      <w:bookmarkEnd w:id="12"/>
    </w:p>
    <w:p w:rsidR="006F2089" w:rsidRPr="00C52165" w:rsidRDefault="006F2089" w:rsidP="008D3608">
      <w:pPr>
        <w:numPr>
          <w:ilvl w:val="0"/>
          <w:numId w:val="1"/>
        </w:numPr>
        <w:shd w:val="clear" w:color="auto" w:fill="FFFFFF"/>
        <w:tabs>
          <w:tab w:val="left" w:pos="283"/>
        </w:tabs>
        <w:spacing w:line="360" w:lineRule="auto"/>
        <w:ind w:left="0" w:firstLine="709"/>
        <w:jc w:val="both"/>
        <w:rPr>
          <w:sz w:val="28"/>
          <w:szCs w:val="28"/>
          <w:lang w:val="ru-RU"/>
        </w:rPr>
      </w:pPr>
      <w:bookmarkStart w:id="13" w:name="_Ref473533128"/>
      <w:r w:rsidRPr="00C52165">
        <w:rPr>
          <w:sz w:val="28"/>
          <w:szCs w:val="28"/>
          <w:lang w:val="ru-RU"/>
        </w:rPr>
        <w:t xml:space="preserve">Информация о ситуации в отношении граждан Украины и лиц без гражданства, покинувших территорию страны в экстренном и массовом порядке </w:t>
      </w:r>
      <w:r w:rsidRPr="00C52165">
        <w:rPr>
          <w:sz w:val="28"/>
          <w:szCs w:val="28"/>
        </w:rPr>
        <w:t xml:space="preserve">[Електронний </w:t>
      </w:r>
      <w:r w:rsidRPr="00C52165">
        <w:rPr>
          <w:sz w:val="28"/>
          <w:szCs w:val="28"/>
          <w:lang w:val="ru-RU"/>
        </w:rPr>
        <w:t xml:space="preserve">ресурс]. – Режим доступу: </w:t>
      </w:r>
      <w:hyperlink r:id="rId23" w:history="1">
        <w:r w:rsidRPr="00C52165">
          <w:rPr>
            <w:sz w:val="28"/>
            <w:szCs w:val="28"/>
            <w:lang w:val="ru-RU"/>
          </w:rPr>
          <w:t>http://www.fms.gov.ru/about/statistics/info_o_situatsii_v_otnoshenii_grazhdan_uk</w:t>
        </w:r>
        <w:r w:rsidRPr="00C52165">
          <w:rPr>
            <w:sz w:val="28"/>
            <w:szCs w:val="28"/>
            <w:lang w:val="ru-RU"/>
          </w:rPr>
          <w:lastRenderedPageBreak/>
          <w:t>rainy/</w:t>
        </w:r>
      </w:hyperlink>
      <w:bookmarkEnd w:id="13"/>
    </w:p>
    <w:p w:rsidR="006F2089" w:rsidRPr="00C52165" w:rsidRDefault="006F2089" w:rsidP="008D3608">
      <w:pPr>
        <w:numPr>
          <w:ilvl w:val="0"/>
          <w:numId w:val="1"/>
        </w:numPr>
        <w:shd w:val="clear" w:color="auto" w:fill="FFFFFF"/>
        <w:tabs>
          <w:tab w:val="left" w:pos="283"/>
        </w:tabs>
        <w:spacing w:line="360" w:lineRule="auto"/>
        <w:ind w:left="0" w:firstLine="709"/>
        <w:jc w:val="both"/>
        <w:rPr>
          <w:sz w:val="28"/>
          <w:szCs w:val="28"/>
        </w:rPr>
      </w:pPr>
      <w:bookmarkStart w:id="14" w:name="_Ref473532905"/>
      <w:r w:rsidRPr="00C52165">
        <w:rPr>
          <w:sz w:val="28"/>
          <w:szCs w:val="28"/>
        </w:rPr>
        <w:t xml:space="preserve">Карту поляка отримали майже 60 тисяч громадян України </w:t>
      </w:r>
      <w:r w:rsidRPr="00C52165">
        <w:rPr>
          <w:sz w:val="28"/>
          <w:szCs w:val="28"/>
          <w:lang w:val="ru-RU"/>
        </w:rPr>
        <w:t xml:space="preserve">/ </w:t>
      </w:r>
      <w:r w:rsidRPr="00C52165">
        <w:rPr>
          <w:sz w:val="28"/>
          <w:szCs w:val="28"/>
        </w:rPr>
        <w:t xml:space="preserve">Сайт Інформаційного Агентства УНІАН [Електронний ресурс]. – Режим доступу: </w:t>
      </w:r>
      <w:hyperlink r:id="rId24" w:history="1">
        <w:r w:rsidRPr="00C52165">
          <w:rPr>
            <w:sz w:val="28"/>
            <w:szCs w:val="28"/>
          </w:rPr>
          <w:t>http://www.unian.ua/society/1041882-kartu-</w:t>
        </w:r>
        <w:proofErr w:type="spellStart"/>
        <w:r w:rsidRPr="00C52165">
          <w:rPr>
            <w:sz w:val="28"/>
            <w:szCs w:val="28"/>
            <w:lang w:val="en-US"/>
          </w:rPr>
          <w:t>polyaka</w:t>
        </w:r>
        <w:proofErr w:type="spellEnd"/>
        <w:r w:rsidRPr="00C52165">
          <w:rPr>
            <w:sz w:val="28"/>
            <w:szCs w:val="28"/>
            <w:lang w:val="ru-RU"/>
          </w:rPr>
          <w:t>-</w:t>
        </w:r>
        <w:proofErr w:type="spellStart"/>
        <w:r w:rsidRPr="00C52165">
          <w:rPr>
            <w:sz w:val="28"/>
            <w:szCs w:val="28"/>
            <w:lang w:val="en-US"/>
          </w:rPr>
          <w:t>otrimali</w:t>
        </w:r>
        <w:proofErr w:type="spellEnd"/>
        <w:r w:rsidRPr="00C52165">
          <w:rPr>
            <w:sz w:val="28"/>
            <w:szCs w:val="28"/>
            <w:lang w:val="ru-RU"/>
          </w:rPr>
          <w:t>-</w:t>
        </w:r>
        <w:proofErr w:type="spellStart"/>
        <w:r w:rsidRPr="00C52165">
          <w:rPr>
            <w:sz w:val="28"/>
            <w:szCs w:val="28"/>
            <w:lang w:val="en-US"/>
          </w:rPr>
          <w:t>mayje</w:t>
        </w:r>
        <w:proofErr w:type="spellEnd"/>
        <w:r w:rsidRPr="00C52165">
          <w:rPr>
            <w:sz w:val="28"/>
            <w:szCs w:val="28"/>
            <w:lang w:val="ru-RU"/>
          </w:rPr>
          <w:t>-60-</w:t>
        </w:r>
        <w:proofErr w:type="spellStart"/>
        <w:r w:rsidRPr="00C52165">
          <w:rPr>
            <w:sz w:val="28"/>
            <w:szCs w:val="28"/>
            <w:lang w:val="en-US"/>
          </w:rPr>
          <w:t>tisyach</w:t>
        </w:r>
        <w:proofErr w:type="spellEnd"/>
        <w:r w:rsidRPr="00C52165">
          <w:rPr>
            <w:sz w:val="28"/>
            <w:szCs w:val="28"/>
            <w:lang w:val="ru-RU"/>
          </w:rPr>
          <w:t>-</w:t>
        </w:r>
        <w:proofErr w:type="spellStart"/>
        <w:r w:rsidRPr="00C52165">
          <w:rPr>
            <w:sz w:val="28"/>
            <w:szCs w:val="28"/>
            <w:lang w:val="en-US"/>
          </w:rPr>
          <w:t>gromadyan</w:t>
        </w:r>
        <w:proofErr w:type="spellEnd"/>
        <w:r w:rsidRPr="00C52165">
          <w:rPr>
            <w:sz w:val="28"/>
            <w:szCs w:val="28"/>
            <w:lang w:val="ru-RU"/>
          </w:rPr>
          <w:t>-</w:t>
        </w:r>
        <w:proofErr w:type="spellStart"/>
        <w:r w:rsidRPr="00C52165">
          <w:rPr>
            <w:sz w:val="28"/>
            <w:szCs w:val="28"/>
            <w:lang w:val="en-US"/>
          </w:rPr>
          <w:t>ukrajini</w:t>
        </w:r>
        <w:proofErr w:type="spellEnd"/>
        <w:r w:rsidRPr="00C52165">
          <w:rPr>
            <w:sz w:val="28"/>
            <w:szCs w:val="28"/>
            <w:lang w:val="ru-RU"/>
          </w:rPr>
          <w:t>.</w:t>
        </w:r>
        <w:r w:rsidRPr="00C52165">
          <w:rPr>
            <w:sz w:val="28"/>
            <w:szCs w:val="28"/>
            <w:lang w:val="en-US"/>
          </w:rPr>
          <w:t>html</w:t>
        </w:r>
      </w:hyperlink>
      <w:bookmarkEnd w:id="14"/>
    </w:p>
    <w:p w:rsidR="006F2089" w:rsidRPr="00C52165" w:rsidRDefault="006F2089" w:rsidP="008D3608">
      <w:pPr>
        <w:numPr>
          <w:ilvl w:val="0"/>
          <w:numId w:val="1"/>
        </w:numPr>
        <w:shd w:val="clear" w:color="auto" w:fill="FFFFFF"/>
        <w:tabs>
          <w:tab w:val="left" w:pos="283"/>
        </w:tabs>
        <w:spacing w:line="360" w:lineRule="auto"/>
        <w:ind w:left="0" w:right="14" w:firstLine="709"/>
        <w:jc w:val="both"/>
        <w:rPr>
          <w:sz w:val="28"/>
          <w:szCs w:val="28"/>
        </w:rPr>
      </w:pPr>
      <w:bookmarkStart w:id="15" w:name="_Ref473532850"/>
      <w:proofErr w:type="spellStart"/>
      <w:r w:rsidRPr="00C52165">
        <w:rPr>
          <w:iCs/>
          <w:sz w:val="28"/>
          <w:szCs w:val="28"/>
        </w:rPr>
        <w:t>Кіпень</w:t>
      </w:r>
      <w:proofErr w:type="spellEnd"/>
      <w:r w:rsidRPr="00C52165">
        <w:rPr>
          <w:iCs/>
          <w:sz w:val="28"/>
          <w:szCs w:val="28"/>
        </w:rPr>
        <w:t xml:space="preserve"> В. </w:t>
      </w:r>
      <w:r w:rsidRPr="00C52165">
        <w:rPr>
          <w:sz w:val="28"/>
          <w:szCs w:val="28"/>
        </w:rPr>
        <w:t xml:space="preserve">Міграційний потенціал України / </w:t>
      </w:r>
      <w:proofErr w:type="spellStart"/>
      <w:r w:rsidRPr="00C52165">
        <w:rPr>
          <w:sz w:val="28"/>
          <w:szCs w:val="28"/>
        </w:rPr>
        <w:t>В. Кіп</w:t>
      </w:r>
      <w:proofErr w:type="spellEnd"/>
      <w:r w:rsidRPr="00C52165">
        <w:rPr>
          <w:sz w:val="28"/>
          <w:szCs w:val="28"/>
        </w:rPr>
        <w:t xml:space="preserve">ень, </w:t>
      </w:r>
      <w:proofErr w:type="spellStart"/>
      <w:r w:rsidRPr="00C52165">
        <w:rPr>
          <w:sz w:val="28"/>
          <w:szCs w:val="28"/>
        </w:rPr>
        <w:t>М Авксенть</w:t>
      </w:r>
      <w:proofErr w:type="spellEnd"/>
      <w:r w:rsidRPr="00C52165">
        <w:rPr>
          <w:sz w:val="28"/>
          <w:szCs w:val="28"/>
        </w:rPr>
        <w:t>ев. – Донецьк : Східний видавничий дім, 2011.– 128 с.</w:t>
      </w:r>
      <w:bookmarkEnd w:id="15"/>
    </w:p>
    <w:p w:rsidR="006F2089" w:rsidRPr="00C52165" w:rsidRDefault="006F2089" w:rsidP="008D3608">
      <w:pPr>
        <w:widowControl/>
        <w:numPr>
          <w:ilvl w:val="0"/>
          <w:numId w:val="1"/>
        </w:numPr>
        <w:tabs>
          <w:tab w:val="left" w:pos="0"/>
        </w:tabs>
        <w:adjustRightInd/>
        <w:spacing w:line="360" w:lineRule="auto"/>
        <w:ind w:left="0" w:firstLine="709"/>
        <w:jc w:val="both"/>
        <w:rPr>
          <w:sz w:val="28"/>
          <w:szCs w:val="28"/>
        </w:rPr>
      </w:pPr>
      <w:bookmarkStart w:id="16" w:name="_Ref473532566"/>
      <w:proofErr w:type="spellStart"/>
      <w:r w:rsidRPr="00C52165">
        <w:rPr>
          <w:iCs/>
          <w:sz w:val="28"/>
          <w:szCs w:val="28"/>
        </w:rPr>
        <w:t>Клочан</w:t>
      </w:r>
      <w:proofErr w:type="spellEnd"/>
      <w:r w:rsidRPr="00C52165">
        <w:rPr>
          <w:iCs/>
          <w:sz w:val="28"/>
          <w:szCs w:val="28"/>
        </w:rPr>
        <w:t xml:space="preserve"> І. А. </w:t>
      </w:r>
      <w:r w:rsidRPr="00C52165">
        <w:rPr>
          <w:sz w:val="28"/>
          <w:szCs w:val="28"/>
        </w:rPr>
        <w:t xml:space="preserve">Регіональні аспекти народжуваності в Україні </w:t>
      </w:r>
      <w:r w:rsidRPr="00C52165">
        <w:rPr>
          <w:sz w:val="28"/>
          <w:szCs w:val="28"/>
          <w:lang w:val="ru-RU"/>
        </w:rPr>
        <w:t xml:space="preserve">// </w:t>
      </w:r>
      <w:r w:rsidRPr="00C52165">
        <w:rPr>
          <w:sz w:val="28"/>
          <w:szCs w:val="28"/>
        </w:rPr>
        <w:t>Демографія та соціальна економі</w:t>
      </w:r>
      <w:r w:rsidRPr="00C52165">
        <w:rPr>
          <w:sz w:val="28"/>
          <w:szCs w:val="28"/>
        </w:rPr>
        <w:softHyphen/>
        <w:t xml:space="preserve">ка. – 2010. – № 1. – </w:t>
      </w:r>
      <w:r w:rsidRPr="00C52165">
        <w:rPr>
          <w:sz w:val="28"/>
          <w:szCs w:val="28"/>
          <w:lang w:val="ru-RU"/>
        </w:rPr>
        <w:t>С. 98–104.</w:t>
      </w:r>
      <w:bookmarkEnd w:id="16"/>
    </w:p>
    <w:p w:rsidR="006F2089" w:rsidRPr="00C52165" w:rsidRDefault="006F2089" w:rsidP="008D3608">
      <w:pPr>
        <w:numPr>
          <w:ilvl w:val="0"/>
          <w:numId w:val="1"/>
        </w:numPr>
        <w:shd w:val="clear" w:color="auto" w:fill="FFFFFF"/>
        <w:tabs>
          <w:tab w:val="left" w:pos="283"/>
        </w:tabs>
        <w:spacing w:line="360" w:lineRule="auto"/>
        <w:ind w:left="0" w:firstLine="709"/>
        <w:jc w:val="both"/>
        <w:rPr>
          <w:sz w:val="28"/>
          <w:szCs w:val="28"/>
        </w:rPr>
      </w:pPr>
      <w:r w:rsidRPr="00C52165">
        <w:rPr>
          <w:sz w:val="28"/>
          <w:szCs w:val="28"/>
          <w:shd w:val="clear" w:color="auto" w:fill="FFFFFF"/>
        </w:rPr>
        <w:t>Колесніков А.</w:t>
      </w:r>
      <w:r w:rsidRPr="00C52165">
        <w:rPr>
          <w:sz w:val="28"/>
          <w:szCs w:val="28"/>
        </w:rPr>
        <w:t xml:space="preserve"> </w:t>
      </w:r>
      <w:r w:rsidRPr="00C52165">
        <w:rPr>
          <w:sz w:val="28"/>
          <w:szCs w:val="28"/>
          <w:shd w:val="clear" w:color="auto" w:fill="FFFFFF"/>
        </w:rPr>
        <w:t xml:space="preserve">Демографічна безпека України та її тенденції в умовах новітніх викликів / А. Колесніков, К. </w:t>
      </w:r>
      <w:proofErr w:type="spellStart"/>
      <w:r w:rsidRPr="00C52165">
        <w:rPr>
          <w:sz w:val="28"/>
          <w:szCs w:val="28"/>
          <w:shd w:val="clear" w:color="auto" w:fill="FFFFFF"/>
        </w:rPr>
        <w:t>Дідиченко</w:t>
      </w:r>
      <w:proofErr w:type="spellEnd"/>
      <w:r w:rsidRPr="00C52165">
        <w:rPr>
          <w:sz w:val="28"/>
          <w:szCs w:val="28"/>
          <w:shd w:val="clear" w:color="auto" w:fill="FFFFFF"/>
        </w:rPr>
        <w:t xml:space="preserve"> // Матеріали конференції «Вітчизняна система охорони і захисту інтелектуальної власності в умовах приєднання до Європейського союзу», 2015. – С. 80-82.</w:t>
      </w:r>
    </w:p>
    <w:p w:rsidR="006F2089" w:rsidRPr="00C52165" w:rsidRDefault="006F2089" w:rsidP="008D3608">
      <w:pPr>
        <w:numPr>
          <w:ilvl w:val="0"/>
          <w:numId w:val="1"/>
        </w:numPr>
        <w:shd w:val="clear" w:color="auto" w:fill="FFFFFF"/>
        <w:tabs>
          <w:tab w:val="left" w:pos="283"/>
        </w:tabs>
        <w:spacing w:line="360" w:lineRule="auto"/>
        <w:ind w:left="0" w:firstLine="709"/>
        <w:jc w:val="both"/>
        <w:rPr>
          <w:sz w:val="28"/>
          <w:szCs w:val="28"/>
        </w:rPr>
      </w:pPr>
      <w:r w:rsidRPr="00C52165">
        <w:rPr>
          <w:sz w:val="28"/>
          <w:szCs w:val="28"/>
          <w:shd w:val="clear" w:color="auto" w:fill="FFFFFF"/>
        </w:rPr>
        <w:t xml:space="preserve">Колесніков А. П. </w:t>
      </w:r>
      <w:hyperlink r:id="rId25" w:history="1">
        <w:r w:rsidRPr="00C52165">
          <w:rPr>
            <w:rStyle w:val="aa"/>
            <w:color w:val="auto"/>
            <w:sz w:val="28"/>
            <w:szCs w:val="28"/>
            <w:u w:val="none"/>
            <w:shd w:val="clear" w:color="auto" w:fill="FFFFFF"/>
          </w:rPr>
          <w:t xml:space="preserve">Тенденції і загрози соціальній безпеці держави в </w:t>
        </w:r>
        <w:proofErr w:type="spellStart"/>
        <w:r w:rsidRPr="00C52165">
          <w:rPr>
            <w:rStyle w:val="aa"/>
            <w:color w:val="auto"/>
            <w:sz w:val="28"/>
            <w:szCs w:val="28"/>
            <w:u w:val="none"/>
            <w:shd w:val="clear" w:color="auto" w:fill="FFFFFF"/>
          </w:rPr>
          <w:t>поствоєнний</w:t>
        </w:r>
        <w:proofErr w:type="spellEnd"/>
        <w:r w:rsidRPr="00C52165">
          <w:rPr>
            <w:rStyle w:val="aa"/>
            <w:color w:val="auto"/>
            <w:sz w:val="28"/>
            <w:szCs w:val="28"/>
            <w:u w:val="none"/>
            <w:shd w:val="clear" w:color="auto" w:fill="FFFFFF"/>
          </w:rPr>
          <w:t xml:space="preserve"> період (на прикладі України)</w:t>
        </w:r>
      </w:hyperlink>
      <w:r w:rsidRPr="00C52165">
        <w:rPr>
          <w:sz w:val="28"/>
          <w:szCs w:val="28"/>
        </w:rPr>
        <w:t xml:space="preserve"> / А. П. Колесніков // Матеріали конференції «</w:t>
      </w:r>
      <w:proofErr w:type="spellStart"/>
      <w:r w:rsidRPr="00C52165">
        <w:rPr>
          <w:sz w:val="28"/>
          <w:szCs w:val="28"/>
          <w:lang w:val="en-US"/>
        </w:rPr>
        <w:t>Bezpieczenstwo</w:t>
      </w:r>
      <w:proofErr w:type="spellEnd"/>
      <w:r w:rsidRPr="00C52165">
        <w:rPr>
          <w:sz w:val="28"/>
          <w:szCs w:val="28"/>
        </w:rPr>
        <w:t xml:space="preserve"> </w:t>
      </w:r>
      <w:proofErr w:type="spellStart"/>
      <w:r w:rsidRPr="00C52165">
        <w:rPr>
          <w:sz w:val="28"/>
          <w:szCs w:val="28"/>
          <w:lang w:val="en-US"/>
        </w:rPr>
        <w:t>dawniej</w:t>
      </w:r>
      <w:proofErr w:type="spellEnd"/>
      <w:r w:rsidRPr="00C52165">
        <w:rPr>
          <w:sz w:val="28"/>
          <w:szCs w:val="28"/>
        </w:rPr>
        <w:t xml:space="preserve"> </w:t>
      </w:r>
      <w:r w:rsidRPr="00C52165">
        <w:rPr>
          <w:sz w:val="28"/>
          <w:szCs w:val="28"/>
          <w:lang w:val="en-US"/>
        </w:rPr>
        <w:t>i</w:t>
      </w:r>
      <w:r w:rsidRPr="00C52165">
        <w:rPr>
          <w:sz w:val="28"/>
          <w:szCs w:val="28"/>
        </w:rPr>
        <w:t xml:space="preserve"> </w:t>
      </w:r>
      <w:proofErr w:type="spellStart"/>
      <w:r w:rsidRPr="00C52165">
        <w:rPr>
          <w:sz w:val="28"/>
          <w:szCs w:val="28"/>
          <w:lang w:val="en-US"/>
        </w:rPr>
        <w:t>dzis</w:t>
      </w:r>
      <w:proofErr w:type="spellEnd"/>
      <w:r w:rsidRPr="00C52165">
        <w:rPr>
          <w:sz w:val="28"/>
          <w:szCs w:val="28"/>
        </w:rPr>
        <w:t xml:space="preserve">: </w:t>
      </w:r>
      <w:proofErr w:type="spellStart"/>
      <w:r w:rsidRPr="00C52165">
        <w:rPr>
          <w:sz w:val="28"/>
          <w:szCs w:val="28"/>
          <w:lang w:val="en-US"/>
        </w:rPr>
        <w:t>swiat</w:t>
      </w:r>
      <w:proofErr w:type="spellEnd"/>
      <w:r w:rsidRPr="00C52165">
        <w:rPr>
          <w:sz w:val="28"/>
          <w:szCs w:val="28"/>
        </w:rPr>
        <w:t>-</w:t>
      </w:r>
      <w:r w:rsidRPr="00C52165">
        <w:rPr>
          <w:sz w:val="28"/>
          <w:szCs w:val="28"/>
          <w:lang w:val="en-US"/>
        </w:rPr>
        <w:t>Europa</w:t>
      </w:r>
      <w:r w:rsidRPr="00C52165">
        <w:rPr>
          <w:sz w:val="28"/>
          <w:szCs w:val="28"/>
        </w:rPr>
        <w:t>-</w:t>
      </w:r>
      <w:proofErr w:type="spellStart"/>
      <w:r w:rsidRPr="00C52165">
        <w:rPr>
          <w:sz w:val="28"/>
          <w:szCs w:val="28"/>
          <w:lang w:val="en-US"/>
        </w:rPr>
        <w:t>Polska</w:t>
      </w:r>
      <w:proofErr w:type="spellEnd"/>
      <w:r w:rsidRPr="00C52165">
        <w:rPr>
          <w:sz w:val="28"/>
          <w:szCs w:val="28"/>
        </w:rPr>
        <w:t xml:space="preserve">». – </w:t>
      </w:r>
      <w:r w:rsidRPr="00C52165">
        <w:rPr>
          <w:sz w:val="28"/>
          <w:szCs w:val="28"/>
          <w:lang w:val="en-US"/>
        </w:rPr>
        <w:t>Poznan</w:t>
      </w:r>
      <w:r w:rsidRPr="00C52165">
        <w:rPr>
          <w:sz w:val="28"/>
          <w:szCs w:val="28"/>
        </w:rPr>
        <w:t xml:space="preserve"> – 2016. – </w:t>
      </w:r>
      <w:r w:rsidRPr="00C52165">
        <w:rPr>
          <w:sz w:val="28"/>
          <w:szCs w:val="28"/>
          <w:lang w:val="en-US"/>
        </w:rPr>
        <w:t>C</w:t>
      </w:r>
      <w:r w:rsidRPr="00C52165">
        <w:rPr>
          <w:sz w:val="28"/>
          <w:szCs w:val="28"/>
        </w:rPr>
        <w:t>. 148-165</w:t>
      </w:r>
    </w:p>
    <w:p w:rsidR="006F2089" w:rsidRPr="00C52165" w:rsidRDefault="0032401E" w:rsidP="008D3608">
      <w:pPr>
        <w:numPr>
          <w:ilvl w:val="0"/>
          <w:numId w:val="1"/>
        </w:numPr>
        <w:shd w:val="clear" w:color="auto" w:fill="FFFFFF"/>
        <w:tabs>
          <w:tab w:val="left" w:pos="283"/>
        </w:tabs>
        <w:spacing w:line="360" w:lineRule="auto"/>
        <w:ind w:left="0" w:firstLine="709"/>
        <w:jc w:val="both"/>
        <w:rPr>
          <w:sz w:val="28"/>
          <w:szCs w:val="28"/>
          <w:lang w:val="ru-RU"/>
        </w:rPr>
      </w:pPr>
      <w:r>
        <w:rPr>
          <w:sz w:val="28"/>
          <w:szCs w:val="28"/>
          <w:shd w:val="clear" w:color="auto" w:fill="FFFFFF"/>
        </w:rPr>
        <w:t>Колесніков</w:t>
      </w:r>
      <w:r w:rsidR="006F2089" w:rsidRPr="00C52165">
        <w:rPr>
          <w:sz w:val="28"/>
          <w:szCs w:val="28"/>
          <w:shd w:val="clear" w:color="auto" w:fill="FFFFFF"/>
        </w:rPr>
        <w:t xml:space="preserve"> А. П. Економічні засади соціальної безпеки України [Електронний ресурс] / А. П. Колесніков // Ефективна економіка. — 2015. — Вип. 11. – Режим доступу: </w:t>
      </w:r>
      <w:hyperlink r:id="rId26" w:history="1">
        <w:r w:rsidR="006F2089" w:rsidRPr="00C52165">
          <w:rPr>
            <w:rStyle w:val="aa"/>
            <w:color w:val="auto"/>
            <w:sz w:val="28"/>
            <w:szCs w:val="28"/>
            <w:u w:val="none"/>
            <w:shd w:val="clear" w:color="auto" w:fill="FFFFFF"/>
          </w:rPr>
          <w:t>http://www.economy.nayka.com.ua/pdf/11_2015/31.pdf</w:t>
        </w:r>
      </w:hyperlink>
    </w:p>
    <w:p w:rsidR="006F2089" w:rsidRPr="00C52165" w:rsidRDefault="0032401E" w:rsidP="008D3608">
      <w:pPr>
        <w:numPr>
          <w:ilvl w:val="0"/>
          <w:numId w:val="1"/>
        </w:numPr>
        <w:shd w:val="clear" w:color="auto" w:fill="FFFFFF"/>
        <w:tabs>
          <w:tab w:val="left" w:pos="283"/>
        </w:tabs>
        <w:spacing w:line="360" w:lineRule="auto"/>
        <w:ind w:left="0" w:firstLine="709"/>
        <w:jc w:val="both"/>
        <w:rPr>
          <w:sz w:val="28"/>
          <w:szCs w:val="28"/>
          <w:lang w:val="ru-RU"/>
        </w:rPr>
      </w:pPr>
      <w:r>
        <w:rPr>
          <w:sz w:val="28"/>
          <w:szCs w:val="28"/>
          <w:shd w:val="clear" w:color="auto" w:fill="FFFFFF"/>
        </w:rPr>
        <w:t>Колесніков</w:t>
      </w:r>
      <w:r w:rsidR="006F2089" w:rsidRPr="00C52165">
        <w:rPr>
          <w:sz w:val="28"/>
          <w:szCs w:val="28"/>
          <w:shd w:val="clear" w:color="auto" w:fill="FFFFFF"/>
        </w:rPr>
        <w:t xml:space="preserve"> А. П. Тенденції демографічної кризи як загроза економічній безпеці України / А. П. Колесніков // Інноваційна економіка. – 2015. – № 3. – С. 176-180.</w:t>
      </w:r>
    </w:p>
    <w:p w:rsidR="006F2089" w:rsidRPr="00C52165" w:rsidRDefault="006F2089" w:rsidP="008D3608">
      <w:pPr>
        <w:widowControl/>
        <w:numPr>
          <w:ilvl w:val="0"/>
          <w:numId w:val="1"/>
        </w:numPr>
        <w:adjustRightInd/>
        <w:spacing w:line="360" w:lineRule="auto"/>
        <w:ind w:left="0" w:firstLine="709"/>
        <w:jc w:val="both"/>
        <w:rPr>
          <w:sz w:val="28"/>
          <w:szCs w:val="28"/>
        </w:rPr>
      </w:pPr>
      <w:bookmarkStart w:id="17" w:name="_Ref473531384"/>
      <w:r w:rsidRPr="00C52165">
        <w:rPr>
          <w:sz w:val="28"/>
          <w:szCs w:val="28"/>
          <w:lang w:val="ru-RU"/>
        </w:rPr>
        <w:t xml:space="preserve">Колмакова О. М. </w:t>
      </w:r>
      <w:r w:rsidRPr="00C52165">
        <w:rPr>
          <w:sz w:val="28"/>
          <w:szCs w:val="28"/>
        </w:rPr>
        <w:t xml:space="preserve">Оцінка демографічної безпеки. / </w:t>
      </w:r>
      <w:r w:rsidRPr="00C52165">
        <w:rPr>
          <w:sz w:val="28"/>
          <w:szCs w:val="28"/>
          <w:lang w:val="ru-RU"/>
        </w:rPr>
        <w:t xml:space="preserve">О. М. </w:t>
      </w:r>
      <w:bookmarkStart w:id="18" w:name="_GoBack"/>
      <w:bookmarkEnd w:id="18"/>
      <w:r w:rsidRPr="00C52165">
        <w:rPr>
          <w:sz w:val="28"/>
          <w:szCs w:val="28"/>
          <w:lang w:val="ru-RU"/>
        </w:rPr>
        <w:t xml:space="preserve">Колмакова, В. В. </w:t>
      </w:r>
      <w:proofErr w:type="spellStart"/>
      <w:r w:rsidRPr="00C52165">
        <w:rPr>
          <w:sz w:val="28"/>
          <w:szCs w:val="28"/>
          <w:lang w:val="ru-RU"/>
        </w:rPr>
        <w:t>Смачило</w:t>
      </w:r>
      <w:proofErr w:type="spellEnd"/>
      <w:r w:rsidRPr="00C52165">
        <w:rPr>
          <w:sz w:val="28"/>
          <w:szCs w:val="28"/>
          <w:lang w:val="ru-RU"/>
        </w:rPr>
        <w:t xml:space="preserve"> </w:t>
      </w:r>
      <w:r w:rsidRPr="00C52165">
        <w:rPr>
          <w:sz w:val="28"/>
          <w:szCs w:val="28"/>
        </w:rPr>
        <w:t xml:space="preserve">- [Електронний </w:t>
      </w:r>
      <w:r w:rsidRPr="00C52165">
        <w:rPr>
          <w:sz w:val="28"/>
          <w:szCs w:val="28"/>
          <w:lang w:val="ru-RU"/>
        </w:rPr>
        <w:t xml:space="preserve">ресурс]. </w:t>
      </w:r>
      <w:r w:rsidRPr="00C52165">
        <w:rPr>
          <w:sz w:val="28"/>
          <w:szCs w:val="28"/>
        </w:rPr>
        <w:t xml:space="preserve">- </w:t>
      </w:r>
      <w:r w:rsidRPr="00C52165">
        <w:rPr>
          <w:sz w:val="28"/>
          <w:szCs w:val="28"/>
          <w:lang w:val="ru-RU"/>
        </w:rPr>
        <w:t xml:space="preserve">Режим доступу: </w:t>
      </w:r>
      <w:hyperlink r:id="rId27" w:history="1">
        <w:r w:rsidRPr="00C52165">
          <w:rPr>
            <w:sz w:val="28"/>
            <w:szCs w:val="28"/>
            <w:lang w:val="en-US"/>
          </w:rPr>
          <w:t>http</w:t>
        </w:r>
        <w:r w:rsidRPr="00C52165">
          <w:rPr>
            <w:sz w:val="28"/>
            <w:szCs w:val="28"/>
            <w:lang w:val="ru-RU"/>
          </w:rPr>
          <w:t>://</w:t>
        </w:r>
        <w:r w:rsidRPr="00C52165">
          <w:rPr>
            <w:sz w:val="28"/>
            <w:szCs w:val="28"/>
            <w:lang w:val="en-US"/>
          </w:rPr>
          <w:t>www</w:t>
        </w:r>
        <w:r w:rsidRPr="00C52165">
          <w:rPr>
            <w:sz w:val="28"/>
            <w:szCs w:val="28"/>
            <w:lang w:val="ru-RU"/>
          </w:rPr>
          <w:t>.</w:t>
        </w:r>
        <w:proofErr w:type="spellStart"/>
        <w:r w:rsidRPr="00C52165">
          <w:rPr>
            <w:sz w:val="28"/>
            <w:szCs w:val="28"/>
            <w:lang w:val="en-US"/>
          </w:rPr>
          <w:t>rusnauka</w:t>
        </w:r>
        <w:proofErr w:type="spellEnd"/>
        <w:r w:rsidRPr="00C52165">
          <w:rPr>
            <w:sz w:val="28"/>
            <w:szCs w:val="28"/>
            <w:lang w:val="ru-RU"/>
          </w:rPr>
          <w:t>.</w:t>
        </w:r>
        <w:r w:rsidRPr="00C52165">
          <w:rPr>
            <w:sz w:val="28"/>
            <w:szCs w:val="28"/>
            <w:lang w:val="en-US"/>
          </w:rPr>
          <w:t>com</w:t>
        </w:r>
        <w:r w:rsidRPr="00C52165">
          <w:rPr>
            <w:sz w:val="28"/>
            <w:szCs w:val="28"/>
            <w:lang w:val="ru-RU"/>
          </w:rPr>
          <w:t>/7_</w:t>
        </w:r>
        <w:r w:rsidRPr="00C52165">
          <w:rPr>
            <w:sz w:val="28"/>
            <w:szCs w:val="28"/>
            <w:lang w:val="en-US"/>
          </w:rPr>
          <w:t>NITSB</w:t>
        </w:r>
        <w:r w:rsidRPr="00C52165">
          <w:rPr>
            <w:sz w:val="28"/>
            <w:szCs w:val="28"/>
            <w:lang w:val="ru-RU"/>
          </w:rPr>
          <w:t>_2013/</w:t>
        </w:r>
        <w:r w:rsidRPr="00C52165">
          <w:rPr>
            <w:sz w:val="28"/>
            <w:szCs w:val="28"/>
            <w:lang w:val="en-US"/>
          </w:rPr>
          <w:t>Economics</w:t>
        </w:r>
        <w:r w:rsidRPr="00C52165">
          <w:rPr>
            <w:sz w:val="28"/>
            <w:szCs w:val="28"/>
            <w:lang w:val="ru-RU"/>
          </w:rPr>
          <w:t>/15_130526.</w:t>
        </w:r>
        <w:r w:rsidRPr="00C52165">
          <w:rPr>
            <w:sz w:val="28"/>
            <w:szCs w:val="28"/>
            <w:lang w:val="en-US"/>
          </w:rPr>
          <w:t>doc</w:t>
        </w:r>
        <w:r w:rsidRPr="00C52165">
          <w:rPr>
            <w:sz w:val="28"/>
            <w:szCs w:val="28"/>
            <w:lang w:val="ru-RU"/>
          </w:rPr>
          <w:t>.</w:t>
        </w:r>
        <w:proofErr w:type="spellStart"/>
        <w:r w:rsidRPr="00C52165">
          <w:rPr>
            <w:sz w:val="28"/>
            <w:szCs w:val="28"/>
            <w:lang w:val="en-US"/>
          </w:rPr>
          <w:t>htm</w:t>
        </w:r>
        <w:proofErr w:type="spellEnd"/>
      </w:hyperlink>
      <w:bookmarkEnd w:id="17"/>
    </w:p>
    <w:p w:rsidR="006F2089" w:rsidRPr="0032401E" w:rsidRDefault="006F2089" w:rsidP="008D3608">
      <w:pPr>
        <w:numPr>
          <w:ilvl w:val="0"/>
          <w:numId w:val="1"/>
        </w:numPr>
        <w:shd w:val="clear" w:color="auto" w:fill="FFFFFF"/>
        <w:tabs>
          <w:tab w:val="left" w:pos="283"/>
        </w:tabs>
        <w:spacing w:line="360" w:lineRule="auto"/>
        <w:ind w:left="0" w:firstLine="709"/>
        <w:jc w:val="both"/>
        <w:rPr>
          <w:sz w:val="28"/>
          <w:szCs w:val="28"/>
          <w:lang w:val="ru-RU"/>
        </w:rPr>
      </w:pPr>
      <w:bookmarkStart w:id="19" w:name="_Ref473533225"/>
      <w:r w:rsidRPr="0032401E">
        <w:rPr>
          <w:sz w:val="28"/>
          <w:szCs w:val="28"/>
        </w:rPr>
        <w:t xml:space="preserve">Комплексний демографічний прогноз України на період до 2050р. (колектив авторів) / за </w:t>
      </w:r>
      <w:r w:rsidRPr="0032401E">
        <w:rPr>
          <w:sz w:val="28"/>
          <w:szCs w:val="28"/>
          <w:lang w:val="ru-RU"/>
        </w:rPr>
        <w:t xml:space="preserve">ред. </w:t>
      </w:r>
      <w:r w:rsidRPr="0032401E">
        <w:rPr>
          <w:sz w:val="28"/>
          <w:szCs w:val="28"/>
        </w:rPr>
        <w:t xml:space="preserve">чл.-кор. НАНУ, </w:t>
      </w:r>
      <w:proofErr w:type="spellStart"/>
      <w:r w:rsidRPr="0032401E">
        <w:rPr>
          <w:sz w:val="28"/>
          <w:szCs w:val="28"/>
        </w:rPr>
        <w:t>д.е.н</w:t>
      </w:r>
      <w:proofErr w:type="spellEnd"/>
      <w:r w:rsidRPr="0032401E">
        <w:rPr>
          <w:sz w:val="28"/>
          <w:szCs w:val="28"/>
        </w:rPr>
        <w:t xml:space="preserve">., </w:t>
      </w:r>
      <w:r w:rsidRPr="0032401E">
        <w:rPr>
          <w:sz w:val="28"/>
          <w:szCs w:val="28"/>
          <w:lang w:val="ru-RU"/>
        </w:rPr>
        <w:t xml:space="preserve">проф. </w:t>
      </w:r>
      <w:r w:rsidRPr="0032401E">
        <w:rPr>
          <w:sz w:val="28"/>
          <w:szCs w:val="28"/>
        </w:rPr>
        <w:t xml:space="preserve">Е.М. </w:t>
      </w:r>
      <w:proofErr w:type="spellStart"/>
      <w:r w:rsidRPr="0032401E">
        <w:rPr>
          <w:sz w:val="28"/>
          <w:szCs w:val="28"/>
        </w:rPr>
        <w:t>Лібанової</w:t>
      </w:r>
      <w:proofErr w:type="spellEnd"/>
      <w:r w:rsidRPr="0032401E">
        <w:rPr>
          <w:sz w:val="28"/>
          <w:szCs w:val="28"/>
        </w:rPr>
        <w:t xml:space="preserve">. — К.: Український центр соціальних реформ, 2006. - 138 </w:t>
      </w:r>
      <w:r w:rsidRPr="0032401E">
        <w:rPr>
          <w:sz w:val="28"/>
          <w:szCs w:val="28"/>
          <w:lang w:val="ru-RU"/>
        </w:rPr>
        <w:t>с</w:t>
      </w:r>
      <w:r w:rsidRPr="0032401E">
        <w:rPr>
          <w:sz w:val="28"/>
          <w:szCs w:val="28"/>
        </w:rPr>
        <w:t>.</w:t>
      </w:r>
      <w:bookmarkEnd w:id="19"/>
    </w:p>
    <w:p w:rsidR="006F2089" w:rsidRPr="00C52165" w:rsidRDefault="006F2089" w:rsidP="008D3608">
      <w:pPr>
        <w:numPr>
          <w:ilvl w:val="0"/>
          <w:numId w:val="1"/>
        </w:numPr>
        <w:shd w:val="clear" w:color="auto" w:fill="FFFFFF"/>
        <w:tabs>
          <w:tab w:val="left" w:pos="283"/>
        </w:tabs>
        <w:spacing w:line="360" w:lineRule="auto"/>
        <w:ind w:left="0" w:firstLine="709"/>
        <w:jc w:val="both"/>
        <w:rPr>
          <w:sz w:val="28"/>
          <w:szCs w:val="28"/>
          <w:lang w:val="ru-RU"/>
        </w:rPr>
      </w:pPr>
      <w:bookmarkStart w:id="20" w:name="_Ref473532611"/>
      <w:proofErr w:type="spellStart"/>
      <w:r w:rsidRPr="00C52165">
        <w:rPr>
          <w:iCs/>
          <w:sz w:val="28"/>
          <w:szCs w:val="28"/>
        </w:rPr>
        <w:lastRenderedPageBreak/>
        <w:t>Кривова</w:t>
      </w:r>
      <w:proofErr w:type="spellEnd"/>
      <w:r w:rsidRPr="00C52165">
        <w:rPr>
          <w:iCs/>
          <w:sz w:val="28"/>
          <w:szCs w:val="28"/>
        </w:rPr>
        <w:t xml:space="preserve"> О. </w:t>
      </w:r>
      <w:r w:rsidRPr="00C52165">
        <w:rPr>
          <w:sz w:val="28"/>
          <w:szCs w:val="28"/>
        </w:rPr>
        <w:t>Регіональні особливості народжуваності в Україні та її де</w:t>
      </w:r>
      <w:r w:rsidRPr="00C52165">
        <w:rPr>
          <w:sz w:val="28"/>
          <w:szCs w:val="28"/>
        </w:rPr>
        <w:softHyphen/>
        <w:t xml:space="preserve">термінанти (досвід аналізу багатомірними статистичними методами) / </w:t>
      </w:r>
      <w:r w:rsidRPr="00C52165">
        <w:rPr>
          <w:iCs/>
          <w:sz w:val="28"/>
          <w:szCs w:val="28"/>
        </w:rPr>
        <w:t xml:space="preserve">О. </w:t>
      </w:r>
      <w:proofErr w:type="spellStart"/>
      <w:r w:rsidRPr="00C52165">
        <w:rPr>
          <w:iCs/>
          <w:sz w:val="28"/>
          <w:szCs w:val="28"/>
        </w:rPr>
        <w:t>Кривова</w:t>
      </w:r>
      <w:proofErr w:type="spellEnd"/>
      <w:r w:rsidRPr="00C52165">
        <w:rPr>
          <w:iCs/>
          <w:sz w:val="28"/>
          <w:szCs w:val="28"/>
        </w:rPr>
        <w:t xml:space="preserve">, О. Коваленко, І. Курило </w:t>
      </w:r>
      <w:r w:rsidRPr="00C52165">
        <w:rPr>
          <w:sz w:val="28"/>
          <w:szCs w:val="28"/>
          <w:lang w:val="ru-RU"/>
        </w:rPr>
        <w:t xml:space="preserve">// </w:t>
      </w:r>
      <w:r w:rsidRPr="00C52165">
        <w:rPr>
          <w:sz w:val="28"/>
          <w:szCs w:val="28"/>
        </w:rPr>
        <w:t xml:space="preserve">Регіональні аспекти розвитку продуктивних сил України. Вип. 14. – Тернопіль : Економічна думка, – 2009. – </w:t>
      </w:r>
      <w:r w:rsidRPr="00C52165">
        <w:rPr>
          <w:sz w:val="28"/>
          <w:szCs w:val="28"/>
          <w:lang w:val="ru-RU"/>
        </w:rPr>
        <w:t>С. 44–47.</w:t>
      </w:r>
      <w:bookmarkEnd w:id="20"/>
    </w:p>
    <w:p w:rsidR="006F2089" w:rsidRPr="00C52165" w:rsidRDefault="006F2089" w:rsidP="008D3608">
      <w:pPr>
        <w:widowControl/>
        <w:numPr>
          <w:ilvl w:val="0"/>
          <w:numId w:val="1"/>
        </w:numPr>
        <w:adjustRightInd/>
        <w:spacing w:line="360" w:lineRule="auto"/>
        <w:ind w:left="0" w:firstLine="709"/>
        <w:jc w:val="both"/>
        <w:rPr>
          <w:sz w:val="28"/>
          <w:szCs w:val="28"/>
        </w:rPr>
      </w:pPr>
      <w:bookmarkStart w:id="21" w:name="_Ref438673565"/>
      <w:proofErr w:type="spellStart"/>
      <w:r w:rsidRPr="00C52165">
        <w:rPr>
          <w:sz w:val="28"/>
          <w:szCs w:val="28"/>
        </w:rPr>
        <w:t>Кризина</w:t>
      </w:r>
      <w:proofErr w:type="spellEnd"/>
      <w:r w:rsidRPr="00C52165">
        <w:rPr>
          <w:sz w:val="28"/>
          <w:szCs w:val="28"/>
        </w:rPr>
        <w:t xml:space="preserve"> Н. П. Соціально-економічні детермінанти демографічного розвитку України в сучасних умовах [Текст] / Н. П. </w:t>
      </w:r>
      <w:proofErr w:type="spellStart"/>
      <w:r w:rsidRPr="00C52165">
        <w:rPr>
          <w:sz w:val="28"/>
          <w:szCs w:val="28"/>
        </w:rPr>
        <w:t>Кризина</w:t>
      </w:r>
      <w:proofErr w:type="spellEnd"/>
      <w:r w:rsidRPr="00C52165">
        <w:rPr>
          <w:sz w:val="28"/>
          <w:szCs w:val="28"/>
        </w:rPr>
        <w:t xml:space="preserve">, К. І. Жилка, П. С. </w:t>
      </w:r>
      <w:proofErr w:type="spellStart"/>
      <w:r w:rsidRPr="00C52165">
        <w:rPr>
          <w:sz w:val="28"/>
          <w:szCs w:val="28"/>
        </w:rPr>
        <w:t>Кризина</w:t>
      </w:r>
      <w:proofErr w:type="spellEnd"/>
      <w:r w:rsidRPr="00C52165">
        <w:rPr>
          <w:sz w:val="28"/>
          <w:szCs w:val="28"/>
        </w:rPr>
        <w:t xml:space="preserve"> // Економіка та держава. – 2012. – № 9. – С.85-88.</w:t>
      </w:r>
      <w:bookmarkEnd w:id="21"/>
    </w:p>
    <w:p w:rsidR="006F2089" w:rsidRPr="00C52165" w:rsidRDefault="006F2089" w:rsidP="008D3608">
      <w:pPr>
        <w:widowControl/>
        <w:numPr>
          <w:ilvl w:val="0"/>
          <w:numId w:val="1"/>
        </w:numPr>
        <w:tabs>
          <w:tab w:val="left" w:pos="0"/>
        </w:tabs>
        <w:adjustRightInd/>
        <w:spacing w:line="360" w:lineRule="auto"/>
        <w:ind w:left="0" w:firstLine="709"/>
        <w:jc w:val="both"/>
        <w:rPr>
          <w:sz w:val="28"/>
          <w:szCs w:val="28"/>
        </w:rPr>
      </w:pPr>
      <w:bookmarkStart w:id="22" w:name="_Ref473532181"/>
      <w:r w:rsidRPr="00C52165">
        <w:rPr>
          <w:sz w:val="28"/>
          <w:szCs w:val="28"/>
        </w:rPr>
        <w:t>Курило И.</w:t>
      </w:r>
      <w:r w:rsidR="0032401E">
        <w:rPr>
          <w:sz w:val="28"/>
          <w:szCs w:val="28"/>
        </w:rPr>
        <w:t xml:space="preserve"> </w:t>
      </w:r>
      <w:r w:rsidRPr="00C52165">
        <w:rPr>
          <w:sz w:val="28"/>
          <w:szCs w:val="28"/>
        </w:rPr>
        <w:t xml:space="preserve">А. </w:t>
      </w:r>
      <w:proofErr w:type="spellStart"/>
      <w:r w:rsidRPr="00C52165">
        <w:rPr>
          <w:sz w:val="28"/>
          <w:szCs w:val="28"/>
        </w:rPr>
        <w:t>Семья</w:t>
      </w:r>
      <w:proofErr w:type="spellEnd"/>
      <w:r w:rsidRPr="00C52165">
        <w:rPr>
          <w:sz w:val="28"/>
          <w:szCs w:val="28"/>
        </w:rPr>
        <w:t xml:space="preserve"> и </w:t>
      </w:r>
      <w:proofErr w:type="spellStart"/>
      <w:r w:rsidRPr="00C52165">
        <w:rPr>
          <w:sz w:val="28"/>
          <w:szCs w:val="28"/>
        </w:rPr>
        <w:t>семейные</w:t>
      </w:r>
      <w:proofErr w:type="spellEnd"/>
      <w:r w:rsidRPr="00C52165">
        <w:rPr>
          <w:sz w:val="28"/>
          <w:szCs w:val="28"/>
        </w:rPr>
        <w:t xml:space="preserve"> </w:t>
      </w:r>
      <w:proofErr w:type="spellStart"/>
      <w:r w:rsidRPr="00C52165">
        <w:rPr>
          <w:sz w:val="28"/>
          <w:szCs w:val="28"/>
        </w:rPr>
        <w:t>отношения</w:t>
      </w:r>
      <w:proofErr w:type="spellEnd"/>
      <w:r w:rsidRPr="00C52165">
        <w:rPr>
          <w:sz w:val="28"/>
          <w:szCs w:val="28"/>
        </w:rPr>
        <w:t xml:space="preserve"> в </w:t>
      </w:r>
      <w:proofErr w:type="spellStart"/>
      <w:r w:rsidRPr="00C52165">
        <w:rPr>
          <w:sz w:val="28"/>
          <w:szCs w:val="28"/>
        </w:rPr>
        <w:t>Украине</w:t>
      </w:r>
      <w:proofErr w:type="spellEnd"/>
      <w:r w:rsidRPr="00C52165">
        <w:rPr>
          <w:sz w:val="28"/>
          <w:szCs w:val="28"/>
        </w:rPr>
        <w:t xml:space="preserve">: </w:t>
      </w:r>
      <w:proofErr w:type="spellStart"/>
      <w:r w:rsidRPr="00C52165">
        <w:rPr>
          <w:sz w:val="28"/>
          <w:szCs w:val="28"/>
        </w:rPr>
        <w:t>эволюция</w:t>
      </w:r>
      <w:proofErr w:type="spellEnd"/>
      <w:r w:rsidRPr="00C52165">
        <w:rPr>
          <w:sz w:val="28"/>
          <w:szCs w:val="28"/>
        </w:rPr>
        <w:t xml:space="preserve">, </w:t>
      </w:r>
      <w:proofErr w:type="spellStart"/>
      <w:r w:rsidRPr="00C52165">
        <w:rPr>
          <w:sz w:val="28"/>
          <w:szCs w:val="28"/>
        </w:rPr>
        <w:t>современность</w:t>
      </w:r>
      <w:proofErr w:type="spellEnd"/>
      <w:r w:rsidRPr="00C52165">
        <w:rPr>
          <w:sz w:val="28"/>
          <w:szCs w:val="28"/>
        </w:rPr>
        <w:t xml:space="preserve">, </w:t>
      </w:r>
      <w:proofErr w:type="spellStart"/>
      <w:r w:rsidRPr="00C52165">
        <w:rPr>
          <w:sz w:val="28"/>
          <w:szCs w:val="28"/>
        </w:rPr>
        <w:t>трансформации</w:t>
      </w:r>
      <w:proofErr w:type="spellEnd"/>
      <w:r w:rsidRPr="00C52165">
        <w:rPr>
          <w:sz w:val="28"/>
          <w:szCs w:val="28"/>
        </w:rPr>
        <w:t xml:space="preserve"> </w:t>
      </w:r>
      <w:r w:rsidR="0032401E">
        <w:rPr>
          <w:sz w:val="28"/>
          <w:szCs w:val="28"/>
        </w:rPr>
        <w:t xml:space="preserve"> / И. А. Курило </w:t>
      </w:r>
      <w:r w:rsidRPr="00C52165">
        <w:rPr>
          <w:sz w:val="28"/>
          <w:szCs w:val="28"/>
        </w:rPr>
        <w:t xml:space="preserve">// </w:t>
      </w:r>
      <w:proofErr w:type="spellStart"/>
      <w:r w:rsidRPr="00C52165">
        <w:rPr>
          <w:sz w:val="28"/>
          <w:szCs w:val="28"/>
        </w:rPr>
        <w:t>Сб</w:t>
      </w:r>
      <w:proofErr w:type="spellEnd"/>
      <w:r w:rsidRPr="00C52165">
        <w:rPr>
          <w:sz w:val="28"/>
          <w:szCs w:val="28"/>
        </w:rPr>
        <w:t xml:space="preserve">. </w:t>
      </w:r>
      <w:proofErr w:type="spellStart"/>
      <w:r w:rsidRPr="00C52165">
        <w:rPr>
          <w:sz w:val="28"/>
          <w:szCs w:val="28"/>
        </w:rPr>
        <w:t>материалов</w:t>
      </w:r>
      <w:proofErr w:type="spellEnd"/>
      <w:r w:rsidRPr="00C52165">
        <w:rPr>
          <w:sz w:val="28"/>
          <w:szCs w:val="28"/>
        </w:rPr>
        <w:t xml:space="preserve"> </w:t>
      </w:r>
      <w:proofErr w:type="spellStart"/>
      <w:r w:rsidRPr="00C52165">
        <w:rPr>
          <w:sz w:val="28"/>
          <w:szCs w:val="28"/>
        </w:rPr>
        <w:t>международного</w:t>
      </w:r>
      <w:proofErr w:type="spellEnd"/>
      <w:r w:rsidRPr="00C52165">
        <w:rPr>
          <w:sz w:val="28"/>
          <w:szCs w:val="28"/>
        </w:rPr>
        <w:t xml:space="preserve"> </w:t>
      </w:r>
      <w:proofErr w:type="spellStart"/>
      <w:r w:rsidRPr="00C52165">
        <w:rPr>
          <w:sz w:val="28"/>
          <w:szCs w:val="28"/>
        </w:rPr>
        <w:t>семинара</w:t>
      </w:r>
      <w:proofErr w:type="spellEnd"/>
      <w:r w:rsidRPr="00C52165">
        <w:rPr>
          <w:sz w:val="28"/>
          <w:szCs w:val="28"/>
        </w:rPr>
        <w:t xml:space="preserve"> «</w:t>
      </w:r>
      <w:proofErr w:type="spellStart"/>
      <w:r w:rsidRPr="00C52165">
        <w:rPr>
          <w:sz w:val="28"/>
          <w:szCs w:val="28"/>
        </w:rPr>
        <w:t>Эволюция</w:t>
      </w:r>
      <w:proofErr w:type="spellEnd"/>
      <w:r w:rsidRPr="00C52165">
        <w:rPr>
          <w:sz w:val="28"/>
          <w:szCs w:val="28"/>
        </w:rPr>
        <w:t xml:space="preserve"> </w:t>
      </w:r>
      <w:proofErr w:type="spellStart"/>
      <w:r w:rsidRPr="00C52165">
        <w:rPr>
          <w:sz w:val="28"/>
          <w:szCs w:val="28"/>
        </w:rPr>
        <w:t>семьи</w:t>
      </w:r>
      <w:proofErr w:type="spellEnd"/>
      <w:r w:rsidRPr="00C52165">
        <w:rPr>
          <w:sz w:val="28"/>
          <w:szCs w:val="28"/>
        </w:rPr>
        <w:t xml:space="preserve"> и </w:t>
      </w:r>
      <w:proofErr w:type="spellStart"/>
      <w:r w:rsidRPr="00C52165">
        <w:rPr>
          <w:sz w:val="28"/>
          <w:szCs w:val="28"/>
        </w:rPr>
        <w:t>семейная</w:t>
      </w:r>
      <w:proofErr w:type="spellEnd"/>
      <w:r w:rsidRPr="00C52165">
        <w:rPr>
          <w:sz w:val="28"/>
          <w:szCs w:val="28"/>
        </w:rPr>
        <w:t xml:space="preserve"> </w:t>
      </w:r>
      <w:proofErr w:type="spellStart"/>
      <w:r w:rsidRPr="00C52165">
        <w:rPr>
          <w:sz w:val="28"/>
          <w:szCs w:val="28"/>
        </w:rPr>
        <w:t>политика</w:t>
      </w:r>
      <w:proofErr w:type="spellEnd"/>
      <w:r w:rsidRPr="00C52165">
        <w:rPr>
          <w:sz w:val="28"/>
          <w:szCs w:val="28"/>
        </w:rPr>
        <w:t xml:space="preserve">» </w:t>
      </w:r>
      <w:proofErr w:type="spellStart"/>
      <w:r w:rsidRPr="00C52165">
        <w:rPr>
          <w:sz w:val="28"/>
          <w:szCs w:val="28"/>
        </w:rPr>
        <w:t>–Минск</w:t>
      </w:r>
      <w:proofErr w:type="spellEnd"/>
      <w:r w:rsidRPr="00C52165">
        <w:rPr>
          <w:sz w:val="28"/>
          <w:szCs w:val="28"/>
        </w:rPr>
        <w:t>: 2011 г. – С.42–49.</w:t>
      </w:r>
      <w:bookmarkEnd w:id="22"/>
    </w:p>
    <w:p w:rsidR="006F2089" w:rsidRPr="00C52165" w:rsidRDefault="006F2089" w:rsidP="008D3608">
      <w:pPr>
        <w:numPr>
          <w:ilvl w:val="0"/>
          <w:numId w:val="1"/>
        </w:numPr>
        <w:shd w:val="clear" w:color="auto" w:fill="FFFFFF"/>
        <w:tabs>
          <w:tab w:val="left" w:pos="778"/>
        </w:tabs>
        <w:spacing w:line="360" w:lineRule="auto"/>
        <w:ind w:left="0" w:right="5" w:firstLine="709"/>
        <w:jc w:val="both"/>
        <w:rPr>
          <w:spacing w:val="-3"/>
          <w:sz w:val="28"/>
          <w:szCs w:val="28"/>
        </w:rPr>
      </w:pPr>
      <w:bookmarkStart w:id="23" w:name="_Ref438673772"/>
      <w:r w:rsidRPr="00C52165">
        <w:rPr>
          <w:sz w:val="28"/>
          <w:szCs w:val="28"/>
        </w:rPr>
        <w:t xml:space="preserve">Курило І. О. Народжуваність в Україні: аналіз детермінант та </w:t>
      </w:r>
      <w:proofErr w:type="spellStart"/>
      <w:r w:rsidRPr="00C52165">
        <w:rPr>
          <w:sz w:val="28"/>
          <w:szCs w:val="28"/>
        </w:rPr>
        <w:t>пронаталістських</w:t>
      </w:r>
      <w:proofErr w:type="spellEnd"/>
      <w:r w:rsidRPr="00C52165">
        <w:rPr>
          <w:sz w:val="28"/>
          <w:szCs w:val="28"/>
        </w:rPr>
        <w:t xml:space="preserve"> заходів / І.</w:t>
      </w:r>
      <w:r w:rsidR="0032401E">
        <w:rPr>
          <w:sz w:val="28"/>
          <w:szCs w:val="28"/>
        </w:rPr>
        <w:t xml:space="preserve"> О. Курило, Н. О.</w:t>
      </w:r>
      <w:r w:rsidRPr="00C52165">
        <w:rPr>
          <w:sz w:val="28"/>
          <w:szCs w:val="28"/>
        </w:rPr>
        <w:t xml:space="preserve"> </w:t>
      </w:r>
      <w:proofErr w:type="spellStart"/>
      <w:r w:rsidRPr="00C52165">
        <w:rPr>
          <w:sz w:val="28"/>
          <w:szCs w:val="28"/>
        </w:rPr>
        <w:t>Рингач</w:t>
      </w:r>
      <w:proofErr w:type="spellEnd"/>
      <w:r w:rsidRPr="00C52165">
        <w:rPr>
          <w:sz w:val="28"/>
          <w:szCs w:val="28"/>
        </w:rPr>
        <w:t xml:space="preserve"> // Статистика України. – 2007. – № 4. – С. 80–89.</w:t>
      </w:r>
      <w:bookmarkEnd w:id="23"/>
    </w:p>
    <w:p w:rsidR="006F2089" w:rsidRPr="00C52165" w:rsidRDefault="006F2089" w:rsidP="00E51DB0">
      <w:pPr>
        <w:numPr>
          <w:ilvl w:val="0"/>
          <w:numId w:val="1"/>
        </w:numPr>
        <w:shd w:val="clear" w:color="auto" w:fill="FFFFFF"/>
        <w:tabs>
          <w:tab w:val="left" w:pos="283"/>
        </w:tabs>
        <w:spacing w:line="360" w:lineRule="auto"/>
        <w:ind w:left="0" w:firstLine="709"/>
        <w:jc w:val="both"/>
        <w:rPr>
          <w:sz w:val="28"/>
          <w:szCs w:val="28"/>
          <w:lang w:val="ru-RU"/>
        </w:rPr>
      </w:pPr>
      <w:bookmarkStart w:id="24" w:name="_Ref473532756"/>
      <w:r w:rsidRPr="00C52165">
        <w:rPr>
          <w:sz w:val="28"/>
          <w:szCs w:val="28"/>
          <w:lang w:val="ru-RU"/>
        </w:rPr>
        <w:t xml:space="preserve">Курило І. О. </w:t>
      </w:r>
      <w:proofErr w:type="spellStart"/>
      <w:r w:rsidRPr="00C52165">
        <w:rPr>
          <w:sz w:val="28"/>
          <w:szCs w:val="28"/>
          <w:lang w:val="ru-RU"/>
        </w:rPr>
        <w:t>Народжуваність</w:t>
      </w:r>
      <w:proofErr w:type="spellEnd"/>
      <w:r w:rsidRPr="00C52165">
        <w:rPr>
          <w:sz w:val="28"/>
          <w:szCs w:val="28"/>
          <w:lang w:val="ru-RU"/>
        </w:rPr>
        <w:t xml:space="preserve"> та материнство в </w:t>
      </w:r>
      <w:proofErr w:type="spellStart"/>
      <w:r w:rsidRPr="00C52165">
        <w:rPr>
          <w:sz w:val="28"/>
          <w:szCs w:val="28"/>
          <w:lang w:val="ru-RU"/>
        </w:rPr>
        <w:t>Україні</w:t>
      </w:r>
      <w:proofErr w:type="spellEnd"/>
      <w:r w:rsidRPr="00C52165">
        <w:rPr>
          <w:sz w:val="28"/>
          <w:szCs w:val="28"/>
          <w:lang w:val="ru-RU"/>
        </w:rPr>
        <w:t xml:space="preserve">: </w:t>
      </w:r>
      <w:proofErr w:type="spellStart"/>
      <w:r w:rsidRPr="00C52165">
        <w:rPr>
          <w:sz w:val="28"/>
          <w:szCs w:val="28"/>
          <w:lang w:val="ru-RU"/>
        </w:rPr>
        <w:t>регіональний</w:t>
      </w:r>
      <w:proofErr w:type="spellEnd"/>
      <w:r w:rsidRPr="00C52165">
        <w:rPr>
          <w:sz w:val="28"/>
          <w:szCs w:val="28"/>
          <w:lang w:val="ru-RU"/>
        </w:rPr>
        <w:t xml:space="preserve"> аспект / І. О. Курило, С. Ю. </w:t>
      </w:r>
      <w:proofErr w:type="spellStart"/>
      <w:r w:rsidRPr="00C52165">
        <w:rPr>
          <w:sz w:val="28"/>
          <w:szCs w:val="28"/>
          <w:lang w:val="ru-RU"/>
        </w:rPr>
        <w:t>Аксьонова</w:t>
      </w:r>
      <w:proofErr w:type="spellEnd"/>
      <w:r w:rsidRPr="00C52165">
        <w:rPr>
          <w:sz w:val="28"/>
          <w:szCs w:val="28"/>
          <w:lang w:val="ru-RU"/>
        </w:rPr>
        <w:t xml:space="preserve">, Б. О. </w:t>
      </w:r>
      <w:proofErr w:type="spellStart"/>
      <w:r w:rsidRPr="00C52165">
        <w:rPr>
          <w:sz w:val="28"/>
          <w:szCs w:val="28"/>
          <w:lang w:val="ru-RU"/>
        </w:rPr>
        <w:t>Крімер</w:t>
      </w:r>
      <w:proofErr w:type="spellEnd"/>
      <w:r w:rsidRPr="00C52165">
        <w:rPr>
          <w:sz w:val="28"/>
          <w:szCs w:val="28"/>
          <w:lang w:val="ru-RU"/>
        </w:rPr>
        <w:t xml:space="preserve"> // </w:t>
      </w:r>
      <w:proofErr w:type="spellStart"/>
      <w:r w:rsidRPr="00C52165">
        <w:rPr>
          <w:sz w:val="28"/>
          <w:szCs w:val="28"/>
          <w:lang w:val="ru-RU"/>
        </w:rPr>
        <w:t>Демографія</w:t>
      </w:r>
      <w:proofErr w:type="spellEnd"/>
      <w:r w:rsidRPr="00C52165">
        <w:rPr>
          <w:sz w:val="28"/>
          <w:szCs w:val="28"/>
          <w:lang w:val="ru-RU"/>
        </w:rPr>
        <w:t xml:space="preserve"> та </w:t>
      </w:r>
      <w:proofErr w:type="spellStart"/>
      <w:r w:rsidRPr="00C52165">
        <w:rPr>
          <w:sz w:val="28"/>
          <w:szCs w:val="28"/>
          <w:lang w:val="ru-RU"/>
        </w:rPr>
        <w:t>соціальна</w:t>
      </w:r>
      <w:proofErr w:type="spellEnd"/>
      <w:r w:rsidRPr="00C52165">
        <w:rPr>
          <w:sz w:val="28"/>
          <w:szCs w:val="28"/>
          <w:lang w:val="ru-RU"/>
        </w:rPr>
        <w:t xml:space="preserve"> </w:t>
      </w:r>
      <w:proofErr w:type="spellStart"/>
      <w:r w:rsidRPr="00C52165">
        <w:rPr>
          <w:sz w:val="28"/>
          <w:szCs w:val="28"/>
          <w:lang w:val="ru-RU"/>
        </w:rPr>
        <w:t>економіка</w:t>
      </w:r>
      <w:proofErr w:type="spellEnd"/>
      <w:r w:rsidRPr="00C52165">
        <w:rPr>
          <w:sz w:val="28"/>
          <w:szCs w:val="28"/>
          <w:lang w:val="ru-RU"/>
        </w:rPr>
        <w:t>. – 2016. – № 1. – С. 65-79.</w:t>
      </w:r>
      <w:bookmarkEnd w:id="24"/>
    </w:p>
    <w:p w:rsidR="006F2089" w:rsidRPr="00C52165" w:rsidRDefault="006F2089" w:rsidP="008D3608">
      <w:pPr>
        <w:widowControl/>
        <w:numPr>
          <w:ilvl w:val="0"/>
          <w:numId w:val="1"/>
        </w:numPr>
        <w:adjustRightInd/>
        <w:spacing w:line="360" w:lineRule="auto"/>
        <w:ind w:left="0" w:firstLine="709"/>
        <w:jc w:val="both"/>
        <w:rPr>
          <w:sz w:val="28"/>
          <w:szCs w:val="28"/>
        </w:rPr>
      </w:pPr>
      <w:bookmarkStart w:id="25" w:name="_Ref438673606"/>
      <w:r w:rsidRPr="00C52165">
        <w:rPr>
          <w:sz w:val="28"/>
          <w:szCs w:val="28"/>
        </w:rPr>
        <w:t>Курило І. О. Старіння населення в Україні у дзеркалі соціально-демографічної політики [Текст] / І. О. Курило // Демографія та соціальна економіка. – 2012. – № 2. – С. 23-32.</w:t>
      </w:r>
      <w:bookmarkEnd w:id="25"/>
    </w:p>
    <w:p w:rsidR="006F2089" w:rsidRPr="00C52165" w:rsidRDefault="006F2089" w:rsidP="008D3608">
      <w:pPr>
        <w:numPr>
          <w:ilvl w:val="0"/>
          <w:numId w:val="1"/>
        </w:numPr>
        <w:shd w:val="clear" w:color="auto" w:fill="FFFFFF"/>
        <w:tabs>
          <w:tab w:val="left" w:pos="283"/>
        </w:tabs>
        <w:spacing w:line="360" w:lineRule="auto"/>
        <w:ind w:left="0" w:firstLine="709"/>
        <w:jc w:val="both"/>
        <w:rPr>
          <w:sz w:val="28"/>
          <w:szCs w:val="28"/>
          <w:lang w:val="ru-RU"/>
        </w:rPr>
      </w:pPr>
      <w:bookmarkStart w:id="26" w:name="_Ref473533385"/>
      <w:proofErr w:type="spellStart"/>
      <w:r w:rsidRPr="00C52165">
        <w:rPr>
          <w:iCs/>
          <w:spacing w:val="-13"/>
          <w:sz w:val="28"/>
          <w:szCs w:val="28"/>
          <w:lang w:val="ru-RU"/>
        </w:rPr>
        <w:t>Либанова</w:t>
      </w:r>
      <w:proofErr w:type="spellEnd"/>
      <w:r w:rsidRPr="00C52165">
        <w:rPr>
          <w:iCs/>
          <w:spacing w:val="-13"/>
          <w:sz w:val="28"/>
          <w:szCs w:val="28"/>
          <w:lang w:val="ru-RU"/>
        </w:rPr>
        <w:t xml:space="preserve"> Э. М. </w:t>
      </w:r>
      <w:r w:rsidRPr="00C52165">
        <w:rPr>
          <w:spacing w:val="-13"/>
          <w:sz w:val="28"/>
          <w:szCs w:val="28"/>
          <w:lang w:val="ru-RU"/>
        </w:rPr>
        <w:t xml:space="preserve">Продолжительность жизни населения / Э. М. </w:t>
      </w:r>
      <w:proofErr w:type="spellStart"/>
      <w:r w:rsidRPr="00C52165">
        <w:rPr>
          <w:spacing w:val="-13"/>
          <w:sz w:val="28"/>
          <w:szCs w:val="28"/>
          <w:lang w:val="ru-RU"/>
        </w:rPr>
        <w:t>Либанова</w:t>
      </w:r>
      <w:proofErr w:type="spellEnd"/>
      <w:r w:rsidRPr="00C52165">
        <w:rPr>
          <w:spacing w:val="-13"/>
          <w:sz w:val="28"/>
          <w:szCs w:val="28"/>
          <w:lang w:val="ru-RU"/>
        </w:rPr>
        <w:t xml:space="preserve">. – К.: </w:t>
      </w:r>
      <w:proofErr w:type="spellStart"/>
      <w:r w:rsidRPr="00C52165">
        <w:rPr>
          <w:spacing w:val="-13"/>
          <w:sz w:val="28"/>
          <w:szCs w:val="28"/>
          <w:lang w:val="ru-RU"/>
        </w:rPr>
        <w:t>Наукова</w:t>
      </w:r>
      <w:proofErr w:type="spellEnd"/>
      <w:r w:rsidRPr="00C52165">
        <w:rPr>
          <w:spacing w:val="-13"/>
          <w:sz w:val="28"/>
          <w:szCs w:val="28"/>
          <w:lang w:val="ru-RU"/>
        </w:rPr>
        <w:t xml:space="preserve"> думка, </w:t>
      </w:r>
      <w:r w:rsidRPr="00C52165">
        <w:rPr>
          <w:spacing w:val="-13"/>
          <w:sz w:val="28"/>
          <w:szCs w:val="28"/>
        </w:rPr>
        <w:t>1991.</w:t>
      </w:r>
      <w:r w:rsidRPr="00C52165">
        <w:rPr>
          <w:spacing w:val="-13"/>
          <w:sz w:val="28"/>
          <w:szCs w:val="28"/>
          <w:lang w:val="ru-RU"/>
        </w:rPr>
        <w:t xml:space="preserve"> </w:t>
      </w:r>
      <w:r w:rsidRPr="00C52165">
        <w:rPr>
          <w:spacing w:val="-13"/>
          <w:sz w:val="28"/>
          <w:szCs w:val="28"/>
        </w:rPr>
        <w:t>–</w:t>
      </w:r>
      <w:r w:rsidRPr="00C52165">
        <w:rPr>
          <w:spacing w:val="-13"/>
          <w:sz w:val="28"/>
          <w:szCs w:val="28"/>
          <w:lang w:val="ru-RU"/>
        </w:rPr>
        <w:t xml:space="preserve"> </w:t>
      </w:r>
      <w:r w:rsidRPr="00C52165">
        <w:rPr>
          <w:spacing w:val="-13"/>
          <w:sz w:val="28"/>
          <w:szCs w:val="28"/>
        </w:rPr>
        <w:t xml:space="preserve">200 </w:t>
      </w:r>
      <w:r w:rsidRPr="00C52165">
        <w:rPr>
          <w:spacing w:val="-13"/>
          <w:sz w:val="28"/>
          <w:szCs w:val="28"/>
          <w:lang w:val="ru-RU"/>
        </w:rPr>
        <w:t>с.</w:t>
      </w:r>
      <w:bookmarkEnd w:id="26"/>
    </w:p>
    <w:p w:rsidR="006F2089" w:rsidRPr="00C52165" w:rsidRDefault="006F2089" w:rsidP="008D3608">
      <w:pPr>
        <w:numPr>
          <w:ilvl w:val="0"/>
          <w:numId w:val="1"/>
        </w:numPr>
        <w:shd w:val="clear" w:color="auto" w:fill="FFFFFF"/>
        <w:tabs>
          <w:tab w:val="left" w:pos="283"/>
        </w:tabs>
        <w:spacing w:line="360" w:lineRule="auto"/>
        <w:ind w:left="0" w:right="5" w:firstLine="709"/>
        <w:jc w:val="both"/>
        <w:rPr>
          <w:sz w:val="28"/>
          <w:szCs w:val="28"/>
        </w:rPr>
      </w:pPr>
      <w:bookmarkStart w:id="27" w:name="_Ref473531767"/>
      <w:proofErr w:type="spellStart"/>
      <w:r w:rsidRPr="00C52165">
        <w:rPr>
          <w:iCs/>
          <w:sz w:val="28"/>
          <w:szCs w:val="28"/>
        </w:rPr>
        <w:t>Лібанова</w:t>
      </w:r>
      <w:proofErr w:type="spellEnd"/>
      <w:r w:rsidRPr="00C52165">
        <w:rPr>
          <w:iCs/>
          <w:sz w:val="28"/>
          <w:szCs w:val="28"/>
        </w:rPr>
        <w:t xml:space="preserve"> Е</w:t>
      </w:r>
      <w:r w:rsidRPr="00C52165">
        <w:rPr>
          <w:sz w:val="28"/>
          <w:szCs w:val="28"/>
        </w:rPr>
        <w:t xml:space="preserve">. Вплив зовнішньої міграції на соціально-економічний розвиток України </w:t>
      </w:r>
      <w:r w:rsidR="0032401E">
        <w:rPr>
          <w:sz w:val="28"/>
          <w:szCs w:val="28"/>
        </w:rPr>
        <w:t xml:space="preserve">/ Е. </w:t>
      </w:r>
      <w:proofErr w:type="spellStart"/>
      <w:r w:rsidR="0032401E">
        <w:rPr>
          <w:sz w:val="28"/>
          <w:szCs w:val="28"/>
        </w:rPr>
        <w:t>Лібанова</w:t>
      </w:r>
      <w:proofErr w:type="spellEnd"/>
      <w:r w:rsidR="0032401E">
        <w:rPr>
          <w:sz w:val="28"/>
          <w:szCs w:val="28"/>
        </w:rPr>
        <w:t xml:space="preserve"> </w:t>
      </w:r>
      <w:r w:rsidRPr="00C52165">
        <w:rPr>
          <w:sz w:val="28"/>
          <w:szCs w:val="28"/>
        </w:rPr>
        <w:t>// Економіка України. – 1993. – № 8. – С. 76–80.</w:t>
      </w:r>
      <w:bookmarkEnd w:id="27"/>
    </w:p>
    <w:p w:rsidR="006F2089" w:rsidRPr="00C52165" w:rsidRDefault="006F2089" w:rsidP="008D3608">
      <w:pPr>
        <w:widowControl/>
        <w:numPr>
          <w:ilvl w:val="0"/>
          <w:numId w:val="1"/>
        </w:numPr>
        <w:adjustRightInd/>
        <w:spacing w:line="360" w:lineRule="auto"/>
        <w:ind w:left="0" w:firstLine="709"/>
        <w:jc w:val="both"/>
        <w:rPr>
          <w:sz w:val="28"/>
          <w:szCs w:val="28"/>
        </w:rPr>
      </w:pPr>
      <w:bookmarkStart w:id="28" w:name="_Ref473531499"/>
      <w:r w:rsidRPr="00C52165">
        <w:rPr>
          <w:bCs/>
          <w:sz w:val="28"/>
          <w:szCs w:val="28"/>
        </w:rPr>
        <w:t xml:space="preserve">Мазур Н. </w:t>
      </w:r>
      <w:r w:rsidRPr="00C52165">
        <w:rPr>
          <w:sz w:val="28"/>
          <w:szCs w:val="28"/>
        </w:rPr>
        <w:t xml:space="preserve">Демографічна безпека: формування системи оцінювання [Текст] / Н. Мазур, О. </w:t>
      </w:r>
      <w:proofErr w:type="spellStart"/>
      <w:r w:rsidRPr="00C52165">
        <w:rPr>
          <w:sz w:val="28"/>
          <w:szCs w:val="28"/>
        </w:rPr>
        <w:t>Кобилочна</w:t>
      </w:r>
      <w:proofErr w:type="spellEnd"/>
      <w:r w:rsidRPr="00C52165">
        <w:rPr>
          <w:sz w:val="28"/>
          <w:szCs w:val="28"/>
        </w:rPr>
        <w:t xml:space="preserve"> // Україна: аспекти праці. – 2015. – № 7. – С. 18-27.</w:t>
      </w:r>
      <w:bookmarkEnd w:id="28"/>
    </w:p>
    <w:p w:rsidR="006F2089" w:rsidRPr="00C52165" w:rsidRDefault="006F2089" w:rsidP="008D3608">
      <w:pPr>
        <w:widowControl/>
        <w:numPr>
          <w:ilvl w:val="0"/>
          <w:numId w:val="1"/>
        </w:numPr>
        <w:adjustRightInd/>
        <w:spacing w:line="360" w:lineRule="auto"/>
        <w:ind w:left="0" w:firstLine="709"/>
        <w:jc w:val="both"/>
        <w:rPr>
          <w:sz w:val="28"/>
          <w:szCs w:val="28"/>
        </w:rPr>
      </w:pPr>
      <w:bookmarkStart w:id="29" w:name="_Ref473531513"/>
      <w:r w:rsidRPr="00C52165">
        <w:rPr>
          <w:sz w:val="28"/>
          <w:szCs w:val="28"/>
        </w:rPr>
        <w:lastRenderedPageBreak/>
        <w:t xml:space="preserve">Мазур Н. О. Порівняльне оцінювання демографічної безпеки регіонів України / Н. О. Мазур, О. О. </w:t>
      </w:r>
      <w:proofErr w:type="spellStart"/>
      <w:r w:rsidRPr="00C52165">
        <w:rPr>
          <w:sz w:val="28"/>
          <w:szCs w:val="28"/>
        </w:rPr>
        <w:t>Кобилочна</w:t>
      </w:r>
      <w:proofErr w:type="spellEnd"/>
      <w:r w:rsidRPr="00C52165">
        <w:rPr>
          <w:sz w:val="28"/>
          <w:szCs w:val="28"/>
        </w:rPr>
        <w:t xml:space="preserve"> // Соціально-трудові відносини: теорія та практика : зб. наук. пр. – 2015. – №1(9). С. 115-125.</w:t>
      </w:r>
      <w:bookmarkEnd w:id="29"/>
    </w:p>
    <w:p w:rsidR="006F2089" w:rsidRPr="00C52165" w:rsidRDefault="006F2089" w:rsidP="008D3608">
      <w:pPr>
        <w:numPr>
          <w:ilvl w:val="0"/>
          <w:numId w:val="1"/>
        </w:numPr>
        <w:shd w:val="clear" w:color="auto" w:fill="FFFFFF"/>
        <w:tabs>
          <w:tab w:val="left" w:pos="283"/>
        </w:tabs>
        <w:spacing w:line="360" w:lineRule="auto"/>
        <w:ind w:left="0" w:firstLine="709"/>
        <w:jc w:val="both"/>
        <w:rPr>
          <w:sz w:val="28"/>
          <w:szCs w:val="28"/>
        </w:rPr>
      </w:pPr>
      <w:bookmarkStart w:id="30" w:name="_Ref473532864"/>
      <w:r w:rsidRPr="00C52165">
        <w:rPr>
          <w:sz w:val="28"/>
          <w:szCs w:val="28"/>
        </w:rPr>
        <w:t>Малиновська О. А. Зовнішня міграція громадян України в контексті скасування візового режиму поїздок до ЄС / О. А. Малиновська // Демографія та соціальна економіка. – 2016. – №3. – С. 58-69</w:t>
      </w:r>
      <w:bookmarkEnd w:id="30"/>
    </w:p>
    <w:p w:rsidR="006F2089" w:rsidRPr="00C52165" w:rsidRDefault="006F2089" w:rsidP="008D3608">
      <w:pPr>
        <w:numPr>
          <w:ilvl w:val="0"/>
          <w:numId w:val="1"/>
        </w:numPr>
        <w:shd w:val="clear" w:color="auto" w:fill="FFFFFF"/>
        <w:tabs>
          <w:tab w:val="left" w:pos="778"/>
        </w:tabs>
        <w:spacing w:line="360" w:lineRule="auto"/>
        <w:ind w:left="0" w:right="5" w:firstLine="709"/>
        <w:jc w:val="both"/>
        <w:rPr>
          <w:spacing w:val="-3"/>
          <w:sz w:val="28"/>
          <w:szCs w:val="28"/>
        </w:rPr>
      </w:pPr>
      <w:bookmarkStart w:id="31" w:name="_Ref438673791"/>
      <w:r w:rsidRPr="00C52165">
        <w:rPr>
          <w:sz w:val="28"/>
          <w:szCs w:val="28"/>
        </w:rPr>
        <w:t>Малиновська О.</w:t>
      </w:r>
      <w:r w:rsidR="0032401E">
        <w:rPr>
          <w:sz w:val="28"/>
          <w:szCs w:val="28"/>
        </w:rPr>
        <w:t xml:space="preserve"> </w:t>
      </w:r>
      <w:r w:rsidRPr="00C52165">
        <w:rPr>
          <w:sz w:val="28"/>
          <w:szCs w:val="28"/>
        </w:rPr>
        <w:t>А. Міжнародна міграція в контексті модернізації суспільства / О.</w:t>
      </w:r>
      <w:r w:rsidR="0032401E">
        <w:rPr>
          <w:sz w:val="28"/>
          <w:szCs w:val="28"/>
        </w:rPr>
        <w:t xml:space="preserve"> </w:t>
      </w:r>
      <w:r w:rsidRPr="00C52165">
        <w:rPr>
          <w:sz w:val="28"/>
          <w:szCs w:val="28"/>
        </w:rPr>
        <w:t>А. Малиновська // Демографія та соціальна економіка. – 1(17). – 2012. – С.78.</w:t>
      </w:r>
      <w:bookmarkEnd w:id="31"/>
    </w:p>
    <w:p w:rsidR="006F2089" w:rsidRPr="00C52165" w:rsidRDefault="006F2089" w:rsidP="008D3608">
      <w:pPr>
        <w:numPr>
          <w:ilvl w:val="0"/>
          <w:numId w:val="1"/>
        </w:numPr>
        <w:shd w:val="clear" w:color="auto" w:fill="FFFFFF"/>
        <w:tabs>
          <w:tab w:val="left" w:pos="283"/>
        </w:tabs>
        <w:spacing w:line="360" w:lineRule="auto"/>
        <w:ind w:left="0" w:firstLine="709"/>
        <w:jc w:val="both"/>
        <w:rPr>
          <w:sz w:val="28"/>
          <w:szCs w:val="28"/>
        </w:rPr>
      </w:pPr>
      <w:bookmarkStart w:id="32" w:name="_Ref473533041"/>
      <w:r w:rsidRPr="00C52165">
        <w:rPr>
          <w:sz w:val="28"/>
          <w:szCs w:val="28"/>
        </w:rPr>
        <w:t xml:space="preserve">Міграція як чинник розвитку України: Дослідження фінансових надходжень, пов’язаних з міграцією, та їхнього впливу на розвиток України / МОМ. – К., 2016. – С. 32 [Електронний ресурс]. – Режим доступу : </w:t>
      </w:r>
      <w:r w:rsidRPr="00C52165">
        <w:rPr>
          <w:sz w:val="28"/>
          <w:szCs w:val="28"/>
          <w:lang w:val="en-US"/>
        </w:rPr>
        <w:t>http</w:t>
      </w:r>
      <w:r w:rsidRPr="00C52165">
        <w:rPr>
          <w:sz w:val="28"/>
          <w:szCs w:val="28"/>
        </w:rPr>
        <w:t xml:space="preserve"> : //</w:t>
      </w:r>
      <w:proofErr w:type="spellStart"/>
      <w:r w:rsidRPr="00C52165">
        <w:rPr>
          <w:sz w:val="28"/>
          <w:szCs w:val="28"/>
          <w:lang w:val="en-US"/>
        </w:rPr>
        <w:t>vsetutpl</w:t>
      </w:r>
      <w:proofErr w:type="spellEnd"/>
      <w:r w:rsidRPr="00C52165">
        <w:rPr>
          <w:sz w:val="28"/>
          <w:szCs w:val="28"/>
        </w:rPr>
        <w:t>.</w:t>
      </w:r>
      <w:r w:rsidRPr="00C52165">
        <w:rPr>
          <w:sz w:val="28"/>
          <w:szCs w:val="28"/>
          <w:lang w:val="en-US"/>
        </w:rPr>
        <w:t>com</w:t>
      </w:r>
      <w:r w:rsidRPr="00C52165">
        <w:rPr>
          <w:sz w:val="28"/>
          <w:szCs w:val="28"/>
        </w:rPr>
        <w:t>/</w:t>
      </w:r>
      <w:proofErr w:type="spellStart"/>
      <w:r w:rsidRPr="00C52165">
        <w:rPr>
          <w:sz w:val="28"/>
          <w:szCs w:val="28"/>
          <w:lang w:val="en-US"/>
        </w:rPr>
        <w:t>robota</w:t>
      </w:r>
      <w:proofErr w:type="spellEnd"/>
      <w:r w:rsidRPr="00C52165">
        <w:rPr>
          <w:sz w:val="28"/>
          <w:szCs w:val="28"/>
        </w:rPr>
        <w:t>-</w:t>
      </w:r>
      <w:r w:rsidRPr="00C52165">
        <w:rPr>
          <w:sz w:val="28"/>
          <w:szCs w:val="28"/>
          <w:lang w:val="en-US"/>
        </w:rPr>
        <w:t>v</w:t>
      </w:r>
      <w:r w:rsidRPr="00C52165">
        <w:rPr>
          <w:sz w:val="28"/>
          <w:szCs w:val="28"/>
        </w:rPr>
        <w:t>-</w:t>
      </w:r>
      <w:proofErr w:type="spellStart"/>
      <w:r w:rsidRPr="00C52165">
        <w:rPr>
          <w:sz w:val="28"/>
          <w:szCs w:val="28"/>
          <w:lang w:val="en-US"/>
        </w:rPr>
        <w:t>polschi</w:t>
      </w:r>
      <w:proofErr w:type="spellEnd"/>
      <w:r w:rsidRPr="00C52165">
        <w:rPr>
          <w:sz w:val="28"/>
          <w:szCs w:val="28"/>
        </w:rPr>
        <w:t>-</w:t>
      </w:r>
      <w:proofErr w:type="spellStart"/>
      <w:r w:rsidRPr="00C52165">
        <w:rPr>
          <w:sz w:val="28"/>
          <w:szCs w:val="28"/>
          <w:lang w:val="en-US"/>
        </w:rPr>
        <w:t>dlya</w:t>
      </w:r>
      <w:proofErr w:type="spellEnd"/>
      <w:r w:rsidRPr="00C52165">
        <w:rPr>
          <w:sz w:val="28"/>
          <w:szCs w:val="28"/>
        </w:rPr>
        <w:t>-</w:t>
      </w:r>
      <w:proofErr w:type="spellStart"/>
      <w:r w:rsidRPr="00C52165">
        <w:rPr>
          <w:sz w:val="28"/>
          <w:szCs w:val="28"/>
          <w:lang w:val="en-US"/>
        </w:rPr>
        <w:t>ukrayintsiv</w:t>
      </w:r>
      <w:proofErr w:type="spellEnd"/>
      <w:r w:rsidRPr="00C52165">
        <w:rPr>
          <w:sz w:val="28"/>
          <w:szCs w:val="28"/>
        </w:rPr>
        <w:t>-</w:t>
      </w:r>
      <w:proofErr w:type="spellStart"/>
      <w:r w:rsidRPr="00C52165">
        <w:rPr>
          <w:sz w:val="28"/>
          <w:szCs w:val="28"/>
          <w:lang w:val="en-US"/>
        </w:rPr>
        <w:t>budivelnykiv</w:t>
      </w:r>
      <w:bookmarkEnd w:id="32"/>
      <w:proofErr w:type="spellEnd"/>
    </w:p>
    <w:p w:rsidR="006F2089" w:rsidRPr="00C52165" w:rsidRDefault="006F2089" w:rsidP="008D3608">
      <w:pPr>
        <w:numPr>
          <w:ilvl w:val="0"/>
          <w:numId w:val="1"/>
        </w:numPr>
        <w:shd w:val="clear" w:color="auto" w:fill="FFFFFF"/>
        <w:tabs>
          <w:tab w:val="left" w:pos="283"/>
        </w:tabs>
        <w:spacing w:line="360" w:lineRule="auto"/>
        <w:ind w:left="0" w:right="5" w:firstLine="709"/>
        <w:jc w:val="both"/>
        <w:rPr>
          <w:sz w:val="28"/>
          <w:szCs w:val="28"/>
          <w:lang w:val="ru-RU"/>
        </w:rPr>
      </w:pPr>
      <w:bookmarkStart w:id="33" w:name="_Ref473533116"/>
      <w:r w:rsidRPr="00C52165">
        <w:rPr>
          <w:sz w:val="28"/>
          <w:szCs w:val="28"/>
        </w:rPr>
        <w:t xml:space="preserve">Міжвідомчий координаційний штаб повідомляє [Електронний ресурс]. – Режим доступу : </w:t>
      </w:r>
      <w:hyperlink r:id="rId28" w:history="1">
        <w:r w:rsidRPr="00C52165">
          <w:rPr>
            <w:sz w:val="28"/>
            <w:szCs w:val="28"/>
          </w:rPr>
          <w:t>http://www.mns.gov.ua/news/34232.html</w:t>
        </w:r>
      </w:hyperlink>
      <w:bookmarkEnd w:id="33"/>
    </w:p>
    <w:p w:rsidR="006F2089" w:rsidRPr="00C52165" w:rsidRDefault="006F2089" w:rsidP="008D3608">
      <w:pPr>
        <w:numPr>
          <w:ilvl w:val="0"/>
          <w:numId w:val="1"/>
        </w:numPr>
        <w:shd w:val="clear" w:color="auto" w:fill="FFFFFF"/>
        <w:tabs>
          <w:tab w:val="left" w:pos="629"/>
        </w:tabs>
        <w:spacing w:line="360" w:lineRule="auto"/>
        <w:ind w:left="0" w:firstLine="709"/>
        <w:jc w:val="both"/>
        <w:rPr>
          <w:sz w:val="28"/>
          <w:szCs w:val="28"/>
        </w:rPr>
      </w:pPr>
      <w:bookmarkStart w:id="34" w:name="_Ref473532378"/>
      <w:r w:rsidRPr="00C52165">
        <w:rPr>
          <w:sz w:val="28"/>
          <w:szCs w:val="28"/>
          <w:lang w:val="ru-RU"/>
        </w:rPr>
        <w:t xml:space="preserve">Население. Официальный сайт территориального органа Федеральной службы государственной статистики но Республике Крым [Электронный ресурс]. </w:t>
      </w:r>
      <w:r w:rsidRPr="00C52165">
        <w:rPr>
          <w:sz w:val="28"/>
          <w:szCs w:val="28"/>
        </w:rPr>
        <w:t xml:space="preserve">- </w:t>
      </w:r>
      <w:r w:rsidRPr="00C52165">
        <w:rPr>
          <w:sz w:val="28"/>
          <w:szCs w:val="28"/>
          <w:lang w:val="ru-RU"/>
        </w:rPr>
        <w:t>Режим доступа</w:t>
      </w:r>
      <w:r w:rsidRPr="00C52165">
        <w:rPr>
          <w:sz w:val="28"/>
          <w:szCs w:val="28"/>
        </w:rPr>
        <w:t xml:space="preserve">: </w:t>
      </w:r>
      <w:hyperlink r:id="rId29" w:history="1">
        <w:r w:rsidRPr="00C52165">
          <w:rPr>
            <w:sz w:val="28"/>
            <w:szCs w:val="28"/>
            <w:lang w:val="en-US"/>
          </w:rPr>
          <w:t>http</w:t>
        </w:r>
        <w:r w:rsidRPr="00C52165">
          <w:rPr>
            <w:sz w:val="28"/>
            <w:szCs w:val="28"/>
          </w:rPr>
          <w:t>://</w:t>
        </w:r>
        <w:proofErr w:type="spellStart"/>
        <w:r w:rsidRPr="00C52165">
          <w:rPr>
            <w:sz w:val="28"/>
            <w:szCs w:val="28"/>
            <w:lang w:val="en-US"/>
          </w:rPr>
          <w:t>crimea</w:t>
        </w:r>
        <w:proofErr w:type="spellEnd"/>
        <w:r w:rsidRPr="00C52165">
          <w:rPr>
            <w:sz w:val="28"/>
            <w:szCs w:val="28"/>
          </w:rPr>
          <w:t>.</w:t>
        </w:r>
        <w:proofErr w:type="spellStart"/>
        <w:r w:rsidRPr="00C52165">
          <w:rPr>
            <w:sz w:val="28"/>
            <w:szCs w:val="28"/>
            <w:lang w:val="en-US"/>
          </w:rPr>
          <w:t>gks</w:t>
        </w:r>
        <w:proofErr w:type="spellEnd"/>
        <w:r w:rsidRPr="00C52165">
          <w:rPr>
            <w:sz w:val="28"/>
            <w:szCs w:val="28"/>
          </w:rPr>
          <w:t>.</w:t>
        </w:r>
        <w:proofErr w:type="spellStart"/>
        <w:r w:rsidRPr="00C52165">
          <w:rPr>
            <w:sz w:val="28"/>
            <w:szCs w:val="28"/>
            <w:lang w:val="en-US"/>
          </w:rPr>
          <w:t>ru</w:t>
        </w:r>
        <w:proofErr w:type="spellEnd"/>
        <w:r w:rsidRPr="00C52165">
          <w:rPr>
            <w:sz w:val="28"/>
            <w:szCs w:val="28"/>
          </w:rPr>
          <w:t>/</w:t>
        </w:r>
        <w:proofErr w:type="spellStart"/>
        <w:r w:rsidRPr="00C52165">
          <w:rPr>
            <w:sz w:val="28"/>
            <w:szCs w:val="28"/>
            <w:lang w:val="en-US"/>
          </w:rPr>
          <w:t>wps</w:t>
        </w:r>
        <w:proofErr w:type="spellEnd"/>
        <w:r w:rsidRPr="00C52165">
          <w:rPr>
            <w:sz w:val="28"/>
            <w:szCs w:val="28"/>
          </w:rPr>
          <w:t>/</w:t>
        </w:r>
        <w:proofErr w:type="spellStart"/>
        <w:r w:rsidRPr="00C52165">
          <w:rPr>
            <w:sz w:val="28"/>
            <w:szCs w:val="28"/>
            <w:lang w:val="en-US"/>
          </w:rPr>
          <w:t>wcm</w:t>
        </w:r>
        <w:proofErr w:type="spellEnd"/>
        <w:r w:rsidRPr="00C52165">
          <w:rPr>
            <w:sz w:val="28"/>
            <w:szCs w:val="28"/>
          </w:rPr>
          <w:t>/</w:t>
        </w:r>
        <w:r w:rsidRPr="00C52165">
          <w:rPr>
            <w:sz w:val="28"/>
            <w:szCs w:val="28"/>
            <w:lang w:val="en-US"/>
          </w:rPr>
          <w:t>connect</w:t>
        </w:r>
        <w:r w:rsidRPr="00C52165">
          <w:rPr>
            <w:sz w:val="28"/>
            <w:szCs w:val="28"/>
          </w:rPr>
          <w:t>/</w:t>
        </w:r>
        <w:proofErr w:type="spellStart"/>
        <w:r w:rsidRPr="00C52165">
          <w:rPr>
            <w:sz w:val="28"/>
            <w:szCs w:val="28"/>
            <w:lang w:val="en-US"/>
          </w:rPr>
          <w:t>rosstat</w:t>
        </w:r>
        <w:proofErr w:type="spellEnd"/>
        <w:r w:rsidRPr="00C52165">
          <w:rPr>
            <w:sz w:val="28"/>
            <w:szCs w:val="28"/>
          </w:rPr>
          <w:t>_</w:t>
        </w:r>
        <w:proofErr w:type="spellStart"/>
        <w:r w:rsidRPr="00C52165">
          <w:rPr>
            <w:sz w:val="28"/>
            <w:szCs w:val="28"/>
            <w:lang w:val="en-US"/>
          </w:rPr>
          <w:t>ts</w:t>
        </w:r>
        <w:proofErr w:type="spellEnd"/>
        <w:r w:rsidRPr="00C52165">
          <w:rPr>
            <w:sz w:val="28"/>
            <w:szCs w:val="28"/>
          </w:rPr>
          <w:t>/</w:t>
        </w:r>
        <w:proofErr w:type="spellStart"/>
        <w:r w:rsidRPr="00C52165">
          <w:rPr>
            <w:sz w:val="28"/>
            <w:szCs w:val="28"/>
            <w:lang w:val="en-US"/>
          </w:rPr>
          <w:t>crimea</w:t>
        </w:r>
        <w:proofErr w:type="spellEnd"/>
        <w:r w:rsidRPr="00C52165">
          <w:rPr>
            <w:sz w:val="28"/>
            <w:szCs w:val="28"/>
          </w:rPr>
          <w:t>/</w:t>
        </w:r>
        <w:proofErr w:type="spellStart"/>
        <w:r w:rsidRPr="00C52165">
          <w:rPr>
            <w:sz w:val="28"/>
            <w:szCs w:val="28"/>
            <w:lang w:val="en-US"/>
          </w:rPr>
          <w:t>ru</w:t>
        </w:r>
        <w:proofErr w:type="spellEnd"/>
        <w:r w:rsidRPr="00C52165">
          <w:rPr>
            <w:sz w:val="28"/>
            <w:szCs w:val="28"/>
          </w:rPr>
          <w:t>/</w:t>
        </w:r>
        <w:r w:rsidRPr="00C52165">
          <w:rPr>
            <w:sz w:val="28"/>
            <w:szCs w:val="28"/>
            <w:lang w:val="en-US"/>
          </w:rPr>
          <w:t>statistics</w:t>
        </w:r>
        <w:r w:rsidRPr="00C52165">
          <w:rPr>
            <w:sz w:val="28"/>
            <w:szCs w:val="28"/>
          </w:rPr>
          <w:t>/</w:t>
        </w:r>
        <w:r w:rsidRPr="00C52165">
          <w:rPr>
            <w:sz w:val="28"/>
            <w:szCs w:val="28"/>
            <w:lang w:val="en-US"/>
          </w:rPr>
          <w:t>population</w:t>
        </w:r>
        <w:r w:rsidRPr="00C52165">
          <w:rPr>
            <w:sz w:val="28"/>
            <w:szCs w:val="28"/>
          </w:rPr>
          <w:t>/</w:t>
        </w:r>
      </w:hyperlink>
      <w:bookmarkEnd w:id="34"/>
    </w:p>
    <w:p w:rsidR="006F2089" w:rsidRPr="00C52165" w:rsidRDefault="006F2089" w:rsidP="008D3608">
      <w:pPr>
        <w:numPr>
          <w:ilvl w:val="0"/>
          <w:numId w:val="1"/>
        </w:numPr>
        <w:shd w:val="clear" w:color="auto" w:fill="FFFFFF"/>
        <w:tabs>
          <w:tab w:val="left" w:pos="283"/>
        </w:tabs>
        <w:spacing w:line="360" w:lineRule="auto"/>
        <w:ind w:left="0" w:firstLine="709"/>
        <w:jc w:val="both"/>
        <w:rPr>
          <w:sz w:val="28"/>
          <w:szCs w:val="28"/>
          <w:lang w:val="ru-RU"/>
        </w:rPr>
      </w:pPr>
      <w:bookmarkStart w:id="35" w:name="_Ref473532552"/>
      <w:r w:rsidRPr="00C52165">
        <w:rPr>
          <w:sz w:val="28"/>
          <w:szCs w:val="28"/>
        </w:rPr>
        <w:t xml:space="preserve">Населення України – 2004. Регіональні аспекти демографічного розвитку. – </w:t>
      </w:r>
      <w:r w:rsidRPr="00C52165">
        <w:rPr>
          <w:sz w:val="28"/>
          <w:szCs w:val="28"/>
          <w:lang w:val="ru-RU"/>
        </w:rPr>
        <w:t xml:space="preserve">К. : </w:t>
      </w:r>
      <w:r w:rsidRPr="00C52165">
        <w:rPr>
          <w:sz w:val="28"/>
          <w:szCs w:val="28"/>
        </w:rPr>
        <w:t xml:space="preserve">ІДСД НАН України, Держкомстат України, 2005. – 342 </w:t>
      </w:r>
      <w:r w:rsidRPr="00C52165">
        <w:rPr>
          <w:sz w:val="28"/>
          <w:szCs w:val="28"/>
          <w:lang w:val="ru-RU"/>
        </w:rPr>
        <w:t>с.</w:t>
      </w:r>
      <w:bookmarkEnd w:id="35"/>
    </w:p>
    <w:p w:rsidR="006F2089" w:rsidRPr="00C52165" w:rsidRDefault="006F2089" w:rsidP="008D3608">
      <w:pPr>
        <w:widowControl/>
        <w:numPr>
          <w:ilvl w:val="0"/>
          <w:numId w:val="1"/>
        </w:numPr>
        <w:adjustRightInd/>
        <w:spacing w:line="360" w:lineRule="auto"/>
        <w:ind w:left="0" w:firstLine="709"/>
        <w:jc w:val="both"/>
        <w:rPr>
          <w:sz w:val="28"/>
          <w:szCs w:val="28"/>
        </w:rPr>
      </w:pPr>
      <w:bookmarkStart w:id="36" w:name="_Ref473531601"/>
      <w:proofErr w:type="spellStart"/>
      <w:r w:rsidRPr="00C52165">
        <w:rPr>
          <w:bCs/>
          <w:sz w:val="28"/>
          <w:szCs w:val="28"/>
        </w:rPr>
        <w:t>Опря</w:t>
      </w:r>
      <w:proofErr w:type="spellEnd"/>
      <w:r w:rsidRPr="00C52165">
        <w:rPr>
          <w:bCs/>
          <w:sz w:val="28"/>
          <w:szCs w:val="28"/>
        </w:rPr>
        <w:t xml:space="preserve"> А. Т. Статистика. Навчальний посібник. / А. Т. </w:t>
      </w:r>
      <w:proofErr w:type="spellStart"/>
      <w:r w:rsidRPr="00C52165">
        <w:rPr>
          <w:bCs/>
          <w:sz w:val="28"/>
          <w:szCs w:val="28"/>
        </w:rPr>
        <w:t>Опря</w:t>
      </w:r>
      <w:proofErr w:type="spellEnd"/>
      <w:r w:rsidRPr="00C52165">
        <w:rPr>
          <w:bCs/>
          <w:sz w:val="28"/>
          <w:szCs w:val="28"/>
        </w:rPr>
        <w:t xml:space="preserve"> –</w:t>
      </w:r>
      <w:r w:rsidRPr="00C52165">
        <w:rPr>
          <w:sz w:val="28"/>
          <w:szCs w:val="28"/>
        </w:rPr>
        <w:t xml:space="preserve"> [Електронний ресурс]. – Режим доступу: </w:t>
      </w:r>
      <w:hyperlink r:id="rId30" w:history="1">
        <w:r w:rsidRPr="00C52165">
          <w:rPr>
            <w:rStyle w:val="aa"/>
            <w:color w:val="auto"/>
            <w:sz w:val="28"/>
            <w:szCs w:val="28"/>
            <w:u w:val="none"/>
            <w:lang w:val="en-US"/>
          </w:rPr>
          <w:t>www</w:t>
        </w:r>
        <w:r w:rsidRPr="00C52165">
          <w:rPr>
            <w:rStyle w:val="aa"/>
            <w:color w:val="auto"/>
            <w:sz w:val="28"/>
            <w:szCs w:val="28"/>
            <w:u w:val="none"/>
          </w:rPr>
          <w:t>.</w:t>
        </w:r>
        <w:proofErr w:type="spellStart"/>
        <w:r w:rsidRPr="00C52165">
          <w:rPr>
            <w:rStyle w:val="aa"/>
            <w:bCs/>
            <w:color w:val="auto"/>
            <w:sz w:val="28"/>
            <w:szCs w:val="28"/>
            <w:u w:val="none"/>
            <w:lang w:val="en-US"/>
          </w:rPr>
          <w:t>pidruchniki</w:t>
        </w:r>
        <w:proofErr w:type="spellEnd"/>
        <w:r w:rsidRPr="00C52165">
          <w:rPr>
            <w:rStyle w:val="aa"/>
            <w:bCs/>
            <w:color w:val="auto"/>
            <w:sz w:val="28"/>
            <w:szCs w:val="28"/>
            <w:u w:val="none"/>
          </w:rPr>
          <w:t>.</w:t>
        </w:r>
        <w:proofErr w:type="spellStart"/>
        <w:r w:rsidRPr="00C52165">
          <w:rPr>
            <w:rStyle w:val="aa"/>
            <w:bCs/>
            <w:color w:val="auto"/>
            <w:sz w:val="28"/>
            <w:szCs w:val="28"/>
            <w:u w:val="none"/>
            <w:lang w:val="en-US"/>
          </w:rPr>
          <w:t>ws</w:t>
        </w:r>
        <w:proofErr w:type="spellEnd"/>
        <w:r w:rsidRPr="00C52165">
          <w:rPr>
            <w:rStyle w:val="aa"/>
            <w:bCs/>
            <w:color w:val="auto"/>
            <w:sz w:val="28"/>
            <w:szCs w:val="28"/>
            <w:u w:val="none"/>
          </w:rPr>
          <w:t>/18060203/</w:t>
        </w:r>
        <w:proofErr w:type="spellStart"/>
        <w:r w:rsidRPr="00C52165">
          <w:rPr>
            <w:rStyle w:val="aa"/>
            <w:bCs/>
            <w:color w:val="auto"/>
            <w:sz w:val="28"/>
            <w:szCs w:val="28"/>
            <w:u w:val="none"/>
            <w:lang w:val="en-US"/>
          </w:rPr>
          <w:t>statistika</w:t>
        </w:r>
        <w:proofErr w:type="spellEnd"/>
        <w:r w:rsidRPr="00C52165">
          <w:rPr>
            <w:rStyle w:val="aa"/>
            <w:bCs/>
            <w:color w:val="auto"/>
            <w:sz w:val="28"/>
            <w:szCs w:val="28"/>
            <w:u w:val="none"/>
          </w:rPr>
          <w:t>/</w:t>
        </w:r>
        <w:proofErr w:type="spellStart"/>
        <w:r w:rsidRPr="00C52165">
          <w:rPr>
            <w:rStyle w:val="aa"/>
            <w:bCs/>
            <w:color w:val="auto"/>
            <w:sz w:val="28"/>
            <w:szCs w:val="28"/>
            <w:u w:val="none"/>
            <w:lang w:val="en-US"/>
          </w:rPr>
          <w:t>metodologiya</w:t>
        </w:r>
        <w:proofErr w:type="spellEnd"/>
        <w:r w:rsidRPr="00C52165">
          <w:rPr>
            <w:rStyle w:val="aa"/>
            <w:bCs/>
            <w:color w:val="auto"/>
            <w:sz w:val="28"/>
            <w:szCs w:val="28"/>
            <w:u w:val="none"/>
          </w:rPr>
          <w:t>_</w:t>
        </w:r>
        <w:proofErr w:type="spellStart"/>
        <w:r w:rsidRPr="00C52165">
          <w:rPr>
            <w:rStyle w:val="aa"/>
            <w:bCs/>
            <w:color w:val="auto"/>
            <w:sz w:val="28"/>
            <w:szCs w:val="28"/>
            <w:u w:val="none"/>
            <w:lang w:val="en-US"/>
          </w:rPr>
          <w:t>statistichnih</w:t>
        </w:r>
        <w:proofErr w:type="spellEnd"/>
        <w:r w:rsidRPr="00C52165">
          <w:rPr>
            <w:rStyle w:val="aa"/>
            <w:bCs/>
            <w:color w:val="auto"/>
            <w:sz w:val="28"/>
            <w:szCs w:val="28"/>
            <w:u w:val="none"/>
          </w:rPr>
          <w:t>_</w:t>
        </w:r>
        <w:proofErr w:type="spellStart"/>
        <w:r w:rsidRPr="00C52165">
          <w:rPr>
            <w:rStyle w:val="aa"/>
            <w:color w:val="auto"/>
            <w:sz w:val="28"/>
            <w:szCs w:val="28"/>
            <w:u w:val="none"/>
            <w:lang w:val="en-US"/>
          </w:rPr>
          <w:t>grupuvan</w:t>
        </w:r>
        <w:proofErr w:type="spellEnd"/>
      </w:hyperlink>
      <w:bookmarkEnd w:id="36"/>
    </w:p>
    <w:p w:rsidR="006F2089" w:rsidRPr="00C52165" w:rsidRDefault="006F2089" w:rsidP="008D3608">
      <w:pPr>
        <w:numPr>
          <w:ilvl w:val="0"/>
          <w:numId w:val="1"/>
        </w:numPr>
        <w:shd w:val="clear" w:color="auto" w:fill="FFFFFF"/>
        <w:tabs>
          <w:tab w:val="left" w:pos="283"/>
        </w:tabs>
        <w:spacing w:line="360" w:lineRule="auto"/>
        <w:ind w:left="0" w:firstLine="709"/>
        <w:jc w:val="both"/>
        <w:rPr>
          <w:sz w:val="28"/>
          <w:szCs w:val="28"/>
        </w:rPr>
      </w:pPr>
      <w:bookmarkStart w:id="37" w:name="_Ref473533122"/>
      <w:r w:rsidRPr="00C52165">
        <w:rPr>
          <w:sz w:val="28"/>
          <w:szCs w:val="28"/>
          <w:lang w:val="ru-RU"/>
        </w:rPr>
        <w:t xml:space="preserve">Официальные статистические данные </w:t>
      </w:r>
      <w:r w:rsidRPr="00C52165">
        <w:rPr>
          <w:sz w:val="28"/>
          <w:szCs w:val="28"/>
        </w:rPr>
        <w:t xml:space="preserve">ФМС </w:t>
      </w:r>
      <w:r w:rsidRPr="00C52165">
        <w:rPr>
          <w:sz w:val="28"/>
          <w:szCs w:val="28"/>
          <w:lang w:val="ru-RU"/>
        </w:rPr>
        <w:t xml:space="preserve">России </w:t>
      </w:r>
      <w:r w:rsidRPr="00C52165">
        <w:rPr>
          <w:sz w:val="28"/>
          <w:szCs w:val="28"/>
        </w:rPr>
        <w:t xml:space="preserve">[Електронний ресурс]. – Режим доступу : </w:t>
      </w:r>
      <w:hyperlink r:id="rId31" w:history="1">
        <w:r w:rsidRPr="00C52165">
          <w:rPr>
            <w:sz w:val="28"/>
            <w:szCs w:val="28"/>
          </w:rPr>
          <w:t>http://www.fms.gov.ru/about/activity/stats/Statistics</w:t>
        </w:r>
      </w:hyperlink>
      <w:bookmarkEnd w:id="37"/>
    </w:p>
    <w:p w:rsidR="006F2089" w:rsidRPr="00C52165" w:rsidRDefault="006F2089" w:rsidP="008D3608">
      <w:pPr>
        <w:widowControl/>
        <w:numPr>
          <w:ilvl w:val="0"/>
          <w:numId w:val="1"/>
        </w:numPr>
        <w:tabs>
          <w:tab w:val="left" w:pos="0"/>
        </w:tabs>
        <w:adjustRightInd/>
        <w:spacing w:line="360" w:lineRule="auto"/>
        <w:ind w:left="0" w:firstLine="709"/>
        <w:jc w:val="both"/>
        <w:rPr>
          <w:sz w:val="28"/>
          <w:szCs w:val="28"/>
        </w:rPr>
      </w:pPr>
      <w:bookmarkStart w:id="38" w:name="_Ref438673635"/>
      <w:r w:rsidRPr="00C52165">
        <w:rPr>
          <w:sz w:val="28"/>
          <w:szCs w:val="28"/>
        </w:rPr>
        <w:t xml:space="preserve">Офіційний сайт Державного управління статистики України [Електронний ресурс]. – Режим доступу: </w:t>
      </w:r>
      <w:hyperlink r:id="rId32" w:history="1">
        <w:r w:rsidRPr="00C52165">
          <w:rPr>
            <w:rStyle w:val="aa"/>
            <w:color w:val="auto"/>
            <w:sz w:val="28"/>
            <w:szCs w:val="28"/>
            <w:u w:val="none"/>
            <w:lang w:val="en-US"/>
          </w:rPr>
          <w:t>www</w:t>
        </w:r>
        <w:r w:rsidRPr="00C52165">
          <w:rPr>
            <w:rStyle w:val="aa"/>
            <w:color w:val="auto"/>
            <w:sz w:val="28"/>
            <w:szCs w:val="28"/>
            <w:u w:val="none"/>
            <w:lang w:val="ru-RU"/>
          </w:rPr>
          <w:t>.</w:t>
        </w:r>
        <w:proofErr w:type="spellStart"/>
        <w:r w:rsidRPr="00C52165">
          <w:rPr>
            <w:rStyle w:val="aa"/>
            <w:color w:val="auto"/>
            <w:sz w:val="28"/>
            <w:szCs w:val="28"/>
            <w:u w:val="none"/>
            <w:lang w:val="en-US"/>
          </w:rPr>
          <w:t>ukrstat</w:t>
        </w:r>
        <w:proofErr w:type="spellEnd"/>
        <w:r w:rsidRPr="00C52165">
          <w:rPr>
            <w:rStyle w:val="aa"/>
            <w:color w:val="auto"/>
            <w:sz w:val="28"/>
            <w:szCs w:val="28"/>
            <w:u w:val="none"/>
            <w:lang w:val="ru-RU"/>
          </w:rPr>
          <w:t>.</w:t>
        </w:r>
        <w:proofErr w:type="spellStart"/>
        <w:r w:rsidRPr="00C52165">
          <w:rPr>
            <w:rStyle w:val="aa"/>
            <w:color w:val="auto"/>
            <w:sz w:val="28"/>
            <w:szCs w:val="28"/>
            <w:u w:val="none"/>
            <w:lang w:val="en-US"/>
          </w:rPr>
          <w:t>gov</w:t>
        </w:r>
        <w:proofErr w:type="spellEnd"/>
        <w:r w:rsidRPr="00C52165">
          <w:rPr>
            <w:rStyle w:val="aa"/>
            <w:color w:val="auto"/>
            <w:sz w:val="28"/>
            <w:szCs w:val="28"/>
            <w:u w:val="none"/>
            <w:lang w:val="ru-RU"/>
          </w:rPr>
          <w:t>.</w:t>
        </w:r>
        <w:proofErr w:type="spellStart"/>
        <w:r w:rsidRPr="00C52165">
          <w:rPr>
            <w:rStyle w:val="aa"/>
            <w:color w:val="auto"/>
            <w:sz w:val="28"/>
            <w:szCs w:val="28"/>
            <w:u w:val="none"/>
            <w:lang w:val="en-US"/>
          </w:rPr>
          <w:t>ua</w:t>
        </w:r>
        <w:proofErr w:type="spellEnd"/>
      </w:hyperlink>
      <w:bookmarkEnd w:id="38"/>
    </w:p>
    <w:p w:rsidR="006F2089" w:rsidRPr="00C52165" w:rsidRDefault="006F2089" w:rsidP="008D3608">
      <w:pPr>
        <w:numPr>
          <w:ilvl w:val="0"/>
          <w:numId w:val="1"/>
        </w:numPr>
        <w:shd w:val="clear" w:color="auto" w:fill="FFFFFF"/>
        <w:tabs>
          <w:tab w:val="left" w:pos="629"/>
        </w:tabs>
        <w:spacing w:line="360" w:lineRule="auto"/>
        <w:ind w:left="0" w:firstLine="709"/>
        <w:jc w:val="both"/>
        <w:rPr>
          <w:sz w:val="28"/>
          <w:szCs w:val="28"/>
        </w:rPr>
      </w:pPr>
      <w:bookmarkStart w:id="39" w:name="_Ref473532422"/>
      <w:proofErr w:type="spellStart"/>
      <w:r w:rsidRPr="00C52165">
        <w:rPr>
          <w:bCs/>
          <w:sz w:val="28"/>
          <w:szCs w:val="28"/>
        </w:rPr>
        <w:t>Пальян</w:t>
      </w:r>
      <w:proofErr w:type="spellEnd"/>
      <w:r w:rsidRPr="00C52165">
        <w:rPr>
          <w:bCs/>
          <w:sz w:val="28"/>
          <w:szCs w:val="28"/>
        </w:rPr>
        <w:t xml:space="preserve"> 3. О.</w:t>
      </w:r>
      <w:r w:rsidRPr="00C52165">
        <w:rPr>
          <w:sz w:val="28"/>
          <w:szCs w:val="28"/>
        </w:rPr>
        <w:t xml:space="preserve"> Статистичне оцінювання сучасних демографічних втрат в Україні [Текст] / 3. О. </w:t>
      </w:r>
      <w:proofErr w:type="spellStart"/>
      <w:r w:rsidRPr="00C52165">
        <w:rPr>
          <w:sz w:val="28"/>
          <w:szCs w:val="28"/>
        </w:rPr>
        <w:t>Пальян</w:t>
      </w:r>
      <w:proofErr w:type="spellEnd"/>
      <w:r w:rsidRPr="00C52165">
        <w:rPr>
          <w:sz w:val="28"/>
          <w:szCs w:val="28"/>
        </w:rPr>
        <w:t xml:space="preserve"> // Статистика України. – 2016. – № 1. – </w:t>
      </w:r>
      <w:r w:rsidRPr="00C52165">
        <w:rPr>
          <w:sz w:val="28"/>
          <w:szCs w:val="28"/>
        </w:rPr>
        <w:lastRenderedPageBreak/>
        <w:t>C. 34-41.</w:t>
      </w:r>
      <w:bookmarkEnd w:id="39"/>
    </w:p>
    <w:p w:rsidR="006F2089" w:rsidRPr="0032401E" w:rsidRDefault="006F2089" w:rsidP="008D3608">
      <w:pPr>
        <w:numPr>
          <w:ilvl w:val="0"/>
          <w:numId w:val="1"/>
        </w:numPr>
        <w:shd w:val="clear" w:color="auto" w:fill="FFFFFF"/>
        <w:tabs>
          <w:tab w:val="left" w:pos="283"/>
        </w:tabs>
        <w:spacing w:line="360" w:lineRule="auto"/>
        <w:ind w:left="0" w:firstLine="709"/>
        <w:jc w:val="both"/>
        <w:rPr>
          <w:sz w:val="28"/>
          <w:szCs w:val="28"/>
          <w:lang w:val="ru-RU"/>
        </w:rPr>
      </w:pPr>
      <w:bookmarkStart w:id="40" w:name="_Ref473533242"/>
      <w:r w:rsidRPr="0032401E">
        <w:rPr>
          <w:iCs/>
          <w:sz w:val="28"/>
          <w:szCs w:val="28"/>
          <w:lang w:val="ru-RU"/>
        </w:rPr>
        <w:t xml:space="preserve">Пирожков С. И. </w:t>
      </w:r>
      <w:r w:rsidRPr="0032401E">
        <w:rPr>
          <w:sz w:val="28"/>
          <w:szCs w:val="28"/>
          <w:lang w:val="ru-RU"/>
        </w:rPr>
        <w:t xml:space="preserve">Трудовой потенциал в демографическом измерении / С. И. Пирожков. </w:t>
      </w:r>
      <w:r w:rsidRPr="0032401E">
        <w:rPr>
          <w:sz w:val="28"/>
          <w:szCs w:val="28"/>
        </w:rPr>
        <w:t xml:space="preserve">- </w:t>
      </w:r>
      <w:r w:rsidRPr="0032401E">
        <w:rPr>
          <w:sz w:val="28"/>
          <w:szCs w:val="28"/>
          <w:lang w:val="ru-RU"/>
        </w:rPr>
        <w:t xml:space="preserve">К.: Наук, думка, </w:t>
      </w:r>
      <w:r w:rsidRPr="0032401E">
        <w:rPr>
          <w:sz w:val="28"/>
          <w:szCs w:val="28"/>
        </w:rPr>
        <w:t xml:space="preserve">1992. – </w:t>
      </w:r>
      <w:r w:rsidRPr="0032401E">
        <w:rPr>
          <w:sz w:val="28"/>
          <w:szCs w:val="28"/>
          <w:lang w:val="ru-RU"/>
        </w:rPr>
        <w:t>178 с.</w:t>
      </w:r>
      <w:bookmarkEnd w:id="40"/>
    </w:p>
    <w:p w:rsidR="006F2089" w:rsidRPr="00C52165" w:rsidRDefault="006F2089" w:rsidP="008D3608">
      <w:pPr>
        <w:numPr>
          <w:ilvl w:val="0"/>
          <w:numId w:val="1"/>
        </w:numPr>
        <w:shd w:val="clear" w:color="auto" w:fill="FFFFFF"/>
        <w:tabs>
          <w:tab w:val="left" w:pos="283"/>
        </w:tabs>
        <w:spacing w:line="360" w:lineRule="auto"/>
        <w:ind w:left="0" w:firstLine="709"/>
        <w:jc w:val="both"/>
        <w:rPr>
          <w:sz w:val="28"/>
          <w:szCs w:val="28"/>
        </w:rPr>
      </w:pPr>
      <w:bookmarkStart w:id="41" w:name="_Ref473532539"/>
      <w:proofErr w:type="spellStart"/>
      <w:r w:rsidRPr="00C52165">
        <w:rPr>
          <w:iCs/>
          <w:sz w:val="28"/>
          <w:szCs w:val="28"/>
        </w:rPr>
        <w:t>Піскунов</w:t>
      </w:r>
      <w:proofErr w:type="spellEnd"/>
      <w:r w:rsidRPr="00C52165">
        <w:rPr>
          <w:iCs/>
          <w:sz w:val="28"/>
          <w:szCs w:val="28"/>
        </w:rPr>
        <w:t xml:space="preserve"> В.П. </w:t>
      </w:r>
      <w:r w:rsidRPr="00C52165">
        <w:rPr>
          <w:sz w:val="28"/>
          <w:szCs w:val="28"/>
        </w:rPr>
        <w:t xml:space="preserve">Динаміка та географія народжуваності населення Української РСР (1959–1970 рр.) / В. П. </w:t>
      </w:r>
      <w:proofErr w:type="spellStart"/>
      <w:r w:rsidRPr="00C52165">
        <w:rPr>
          <w:sz w:val="28"/>
          <w:szCs w:val="28"/>
        </w:rPr>
        <w:t>Піскунов</w:t>
      </w:r>
      <w:proofErr w:type="spellEnd"/>
      <w:r w:rsidRPr="00C52165">
        <w:rPr>
          <w:sz w:val="28"/>
          <w:szCs w:val="28"/>
        </w:rPr>
        <w:t xml:space="preserve">, В. С. </w:t>
      </w:r>
      <w:proofErr w:type="spellStart"/>
      <w:r w:rsidRPr="00C52165">
        <w:rPr>
          <w:sz w:val="28"/>
          <w:szCs w:val="28"/>
        </w:rPr>
        <w:t>Стешенко</w:t>
      </w:r>
      <w:proofErr w:type="spellEnd"/>
      <w:r w:rsidRPr="00C52165">
        <w:rPr>
          <w:sz w:val="28"/>
          <w:szCs w:val="28"/>
        </w:rPr>
        <w:t xml:space="preserve"> // Демографічні дослідження. – Вип. 3. – К. : Наук. думка, 1995. – С. 26-35.</w:t>
      </w:r>
      <w:bookmarkEnd w:id="41"/>
    </w:p>
    <w:p w:rsidR="006F2089" w:rsidRPr="00C52165" w:rsidRDefault="006F2089" w:rsidP="008D3608">
      <w:pPr>
        <w:widowControl/>
        <w:numPr>
          <w:ilvl w:val="0"/>
          <w:numId w:val="1"/>
        </w:numPr>
        <w:adjustRightInd/>
        <w:spacing w:line="360" w:lineRule="auto"/>
        <w:ind w:left="0" w:firstLine="709"/>
        <w:jc w:val="both"/>
        <w:rPr>
          <w:sz w:val="28"/>
          <w:szCs w:val="28"/>
        </w:rPr>
      </w:pPr>
      <w:bookmarkStart w:id="42" w:name="_Ref473531396"/>
      <w:r w:rsidRPr="00C52165">
        <w:rPr>
          <w:sz w:val="28"/>
          <w:szCs w:val="28"/>
          <w:lang w:val="ru-RU"/>
        </w:rPr>
        <w:t xml:space="preserve">Про </w:t>
      </w:r>
      <w:r w:rsidRPr="00C52165">
        <w:rPr>
          <w:sz w:val="28"/>
          <w:szCs w:val="28"/>
        </w:rPr>
        <w:t xml:space="preserve">демографічну безпеку України. Закон України (проект від 15.10.2003 №4269). - [Електронний ресурс]. - Режим доступу: </w:t>
      </w:r>
      <w:hyperlink r:id="rId33" w:history="1">
        <w:r w:rsidRPr="00C52165">
          <w:rPr>
            <w:sz w:val="28"/>
            <w:szCs w:val="28"/>
            <w:lang w:val="en-US"/>
          </w:rPr>
          <w:t>http</w:t>
        </w:r>
        <w:r w:rsidRPr="00C52165">
          <w:rPr>
            <w:sz w:val="28"/>
            <w:szCs w:val="28"/>
          </w:rPr>
          <w:t>://</w:t>
        </w:r>
        <w:proofErr w:type="spellStart"/>
        <w:r w:rsidRPr="00C52165">
          <w:rPr>
            <w:sz w:val="28"/>
            <w:szCs w:val="28"/>
            <w:lang w:val="en-US"/>
          </w:rPr>
          <w:t>wl</w:t>
        </w:r>
        <w:proofErr w:type="spellEnd"/>
      </w:hyperlink>
      <w:proofErr w:type="spellStart"/>
      <w:r w:rsidRPr="00C52165">
        <w:rPr>
          <w:sz w:val="28"/>
          <w:szCs w:val="28"/>
        </w:rPr>
        <w:t>.сі</w:t>
      </w:r>
      <w:proofErr w:type="spellEnd"/>
      <w:r w:rsidRPr="00C52165">
        <w:rPr>
          <w:sz w:val="28"/>
          <w:szCs w:val="28"/>
        </w:rPr>
        <w:t>.</w:t>
      </w:r>
      <w:hyperlink r:id="rId34" w:history="1">
        <w:proofErr w:type="spellStart"/>
        <w:r w:rsidRPr="00C52165">
          <w:rPr>
            <w:sz w:val="28"/>
            <w:szCs w:val="28"/>
            <w:lang w:val="en-US"/>
          </w:rPr>
          <w:t>rada</w:t>
        </w:r>
        <w:proofErr w:type="spellEnd"/>
        <w:r w:rsidRPr="00C52165">
          <w:rPr>
            <w:sz w:val="28"/>
            <w:szCs w:val="28"/>
          </w:rPr>
          <w:t>.</w:t>
        </w:r>
        <w:proofErr w:type="spellStart"/>
        <w:r w:rsidRPr="00C52165">
          <w:rPr>
            <w:sz w:val="28"/>
            <w:szCs w:val="28"/>
            <w:lang w:val="en-US"/>
          </w:rPr>
          <w:t>gov</w:t>
        </w:r>
        <w:proofErr w:type="spellEnd"/>
      </w:hyperlink>
      <w:r w:rsidRPr="00C52165">
        <w:rPr>
          <w:sz w:val="28"/>
          <w:szCs w:val="28"/>
        </w:rPr>
        <w:t>.</w:t>
      </w:r>
      <w:proofErr w:type="spellStart"/>
      <w:r w:rsidRPr="00C52165">
        <w:rPr>
          <w:sz w:val="28"/>
          <w:szCs w:val="28"/>
          <w:lang w:val="en-US"/>
        </w:rPr>
        <w:t>ua</w:t>
      </w:r>
      <w:proofErr w:type="spellEnd"/>
      <w:r w:rsidRPr="00C52165">
        <w:rPr>
          <w:sz w:val="28"/>
          <w:szCs w:val="28"/>
        </w:rPr>
        <w:t>/</w:t>
      </w:r>
      <w:proofErr w:type="spellStart"/>
      <w:r w:rsidRPr="00C52165">
        <w:rPr>
          <w:sz w:val="28"/>
          <w:szCs w:val="28"/>
          <w:lang w:val="en-US"/>
        </w:rPr>
        <w:t>pls</w:t>
      </w:r>
      <w:proofErr w:type="spellEnd"/>
      <w:r w:rsidRPr="00C52165">
        <w:rPr>
          <w:sz w:val="28"/>
          <w:szCs w:val="28"/>
        </w:rPr>
        <w:t>/</w:t>
      </w:r>
      <w:proofErr w:type="spellStart"/>
      <w:r w:rsidRPr="00C52165">
        <w:rPr>
          <w:sz w:val="28"/>
          <w:szCs w:val="28"/>
          <w:lang w:val="en-US"/>
        </w:rPr>
        <w:t>zweb</w:t>
      </w:r>
      <w:proofErr w:type="spellEnd"/>
      <w:r w:rsidRPr="00C52165">
        <w:rPr>
          <w:sz w:val="28"/>
          <w:szCs w:val="28"/>
        </w:rPr>
        <w:t>2/</w:t>
      </w:r>
      <w:proofErr w:type="spellStart"/>
      <w:r w:rsidRPr="00C52165">
        <w:rPr>
          <w:sz w:val="28"/>
          <w:szCs w:val="28"/>
          <w:lang w:val="en-US"/>
        </w:rPr>
        <w:t>webproc</w:t>
      </w:r>
      <w:proofErr w:type="spellEnd"/>
      <w:r w:rsidRPr="00C52165">
        <w:rPr>
          <w:sz w:val="28"/>
          <w:szCs w:val="28"/>
        </w:rPr>
        <w:t>4_2?</w:t>
      </w:r>
      <w:r w:rsidRPr="00C52165">
        <w:rPr>
          <w:sz w:val="28"/>
          <w:szCs w:val="28"/>
          <w:lang w:val="en-US"/>
        </w:rPr>
        <w:t>id</w:t>
      </w:r>
      <w:r w:rsidRPr="00C52165">
        <w:rPr>
          <w:sz w:val="28"/>
          <w:szCs w:val="28"/>
        </w:rPr>
        <w:t>=&amp;</w:t>
      </w:r>
      <w:proofErr w:type="spellStart"/>
      <w:r w:rsidRPr="00C52165">
        <w:rPr>
          <w:sz w:val="28"/>
          <w:szCs w:val="28"/>
          <w:lang w:val="en-US"/>
        </w:rPr>
        <w:t>pf</w:t>
      </w:r>
      <w:proofErr w:type="spellEnd"/>
      <w:r w:rsidRPr="00C52165">
        <w:rPr>
          <w:sz w:val="28"/>
          <w:szCs w:val="28"/>
        </w:rPr>
        <w:t>3516=4269&amp;</w:t>
      </w:r>
      <w:proofErr w:type="spellStart"/>
      <w:r w:rsidRPr="00C52165">
        <w:rPr>
          <w:sz w:val="28"/>
          <w:szCs w:val="28"/>
          <w:lang w:val="en-US"/>
        </w:rPr>
        <w:t>skl</w:t>
      </w:r>
      <w:proofErr w:type="spellEnd"/>
      <w:r w:rsidRPr="00C52165">
        <w:rPr>
          <w:sz w:val="28"/>
          <w:szCs w:val="28"/>
        </w:rPr>
        <w:t>=5</w:t>
      </w:r>
      <w:bookmarkEnd w:id="42"/>
    </w:p>
    <w:p w:rsidR="006F2089" w:rsidRPr="00C52165" w:rsidRDefault="006F2089" w:rsidP="008D3608">
      <w:pPr>
        <w:numPr>
          <w:ilvl w:val="0"/>
          <w:numId w:val="1"/>
        </w:numPr>
        <w:shd w:val="clear" w:color="auto" w:fill="FFFFFF"/>
        <w:tabs>
          <w:tab w:val="left" w:pos="283"/>
        </w:tabs>
        <w:spacing w:line="360" w:lineRule="auto"/>
        <w:ind w:left="0" w:firstLine="709"/>
        <w:jc w:val="both"/>
        <w:rPr>
          <w:sz w:val="28"/>
          <w:szCs w:val="28"/>
        </w:rPr>
      </w:pPr>
      <w:bookmarkStart w:id="43" w:name="_Ref473531672"/>
      <w:r w:rsidRPr="00C52165">
        <w:rPr>
          <w:sz w:val="28"/>
          <w:szCs w:val="28"/>
        </w:rPr>
        <w:t xml:space="preserve">Про Концепцію Державної міграційної політики. Указ Президента України № 622/2011 від 30.05.2011 [Електронний ресурс]. – Режим доступу: </w:t>
      </w:r>
      <w:hyperlink r:id="rId35" w:history="1">
        <w:r w:rsidRPr="00C52165">
          <w:rPr>
            <w:sz w:val="28"/>
            <w:szCs w:val="28"/>
          </w:rPr>
          <w:t>http://zakon2.rada.gov.ua/laws/show/622/20-11</w:t>
        </w:r>
      </w:hyperlink>
      <w:bookmarkEnd w:id="43"/>
    </w:p>
    <w:p w:rsidR="006F2089" w:rsidRPr="00C52165" w:rsidRDefault="006F2089" w:rsidP="008D3608">
      <w:pPr>
        <w:numPr>
          <w:ilvl w:val="0"/>
          <w:numId w:val="1"/>
        </w:numPr>
        <w:shd w:val="clear" w:color="auto" w:fill="FFFFFF"/>
        <w:tabs>
          <w:tab w:val="left" w:pos="283"/>
        </w:tabs>
        <w:spacing w:line="360" w:lineRule="auto"/>
        <w:ind w:left="0" w:right="5" w:firstLine="709"/>
        <w:jc w:val="both"/>
        <w:rPr>
          <w:sz w:val="28"/>
          <w:szCs w:val="28"/>
          <w:lang w:val="ru-RU"/>
        </w:rPr>
      </w:pPr>
      <w:bookmarkStart w:id="44" w:name="_Ref473532860"/>
      <w:r w:rsidRPr="00C52165">
        <w:rPr>
          <w:sz w:val="28"/>
          <w:szCs w:val="28"/>
        </w:rPr>
        <w:t xml:space="preserve">Прогноз міграції між ЄС, країнами Вишеградської четвірки та Східною Європою: наслідки скасування візового режиму. – Варшава : Центр східних досліджень, 2014. – 173 </w:t>
      </w:r>
      <w:r w:rsidRPr="00C52165">
        <w:rPr>
          <w:sz w:val="28"/>
          <w:szCs w:val="28"/>
          <w:lang w:val="ru-RU"/>
        </w:rPr>
        <w:t>с.</w:t>
      </w:r>
      <w:bookmarkEnd w:id="44"/>
    </w:p>
    <w:p w:rsidR="006F2089" w:rsidRPr="00C52165" w:rsidRDefault="006F2089" w:rsidP="008D3608">
      <w:pPr>
        <w:numPr>
          <w:ilvl w:val="0"/>
          <w:numId w:val="1"/>
        </w:numPr>
        <w:shd w:val="clear" w:color="auto" w:fill="FFFFFF"/>
        <w:tabs>
          <w:tab w:val="left" w:pos="254"/>
        </w:tabs>
        <w:spacing w:line="360" w:lineRule="auto"/>
        <w:ind w:left="0" w:right="10" w:firstLine="709"/>
        <w:jc w:val="both"/>
        <w:rPr>
          <w:sz w:val="28"/>
          <w:szCs w:val="28"/>
        </w:rPr>
      </w:pPr>
      <w:bookmarkStart w:id="45" w:name="_Ref473531942"/>
      <w:r w:rsidRPr="00C52165">
        <w:rPr>
          <w:sz w:val="28"/>
          <w:szCs w:val="28"/>
        </w:rPr>
        <w:t>Романюк А. І. Демографічні тенденції в Україні: минуле, сьогодення і майбутнє / А. І. Романюк, О. М. Гладун // Демографія та соціальна економіка. – 2015. – №3. – С. 21-41.</w:t>
      </w:r>
      <w:bookmarkEnd w:id="45"/>
    </w:p>
    <w:p w:rsidR="006F2089" w:rsidRPr="00C52165" w:rsidRDefault="006F2089" w:rsidP="008D3608">
      <w:pPr>
        <w:numPr>
          <w:ilvl w:val="0"/>
          <w:numId w:val="1"/>
        </w:numPr>
        <w:shd w:val="clear" w:color="auto" w:fill="FFFFFF"/>
        <w:tabs>
          <w:tab w:val="left" w:pos="0"/>
        </w:tabs>
        <w:spacing w:line="360" w:lineRule="auto"/>
        <w:ind w:left="0" w:firstLine="709"/>
        <w:jc w:val="both"/>
        <w:rPr>
          <w:sz w:val="28"/>
          <w:szCs w:val="28"/>
        </w:rPr>
      </w:pPr>
      <w:bookmarkStart w:id="46" w:name="_Ref473531302"/>
      <w:r w:rsidRPr="00C52165">
        <w:rPr>
          <w:sz w:val="28"/>
          <w:szCs w:val="28"/>
        </w:rPr>
        <w:t>Романюк М. Д. Міграційні загрози національній безпеці України: сучасні виклики, проблеми подолання / М. Д. Романюк // Демографія та соціальна економіка. – 2015. – №3. – С. 99-109.</w:t>
      </w:r>
      <w:bookmarkEnd w:id="46"/>
    </w:p>
    <w:p w:rsidR="006F2089" w:rsidRPr="00C52165" w:rsidRDefault="006F2089" w:rsidP="008D3608">
      <w:pPr>
        <w:widowControl/>
        <w:numPr>
          <w:ilvl w:val="0"/>
          <w:numId w:val="1"/>
        </w:numPr>
        <w:tabs>
          <w:tab w:val="left" w:pos="0"/>
        </w:tabs>
        <w:adjustRightInd/>
        <w:spacing w:line="360" w:lineRule="auto"/>
        <w:ind w:left="0" w:firstLine="709"/>
        <w:jc w:val="both"/>
        <w:rPr>
          <w:sz w:val="28"/>
          <w:szCs w:val="28"/>
        </w:rPr>
      </w:pPr>
      <w:bookmarkStart w:id="47" w:name="_Ref473531963"/>
      <w:r w:rsidRPr="00C52165">
        <w:rPr>
          <w:sz w:val="28"/>
          <w:szCs w:val="28"/>
          <w:shd w:val="clear" w:color="auto" w:fill="FFFFFF"/>
        </w:rPr>
        <w:t>Рудницький О.</w:t>
      </w:r>
      <w:r w:rsidR="0032401E">
        <w:rPr>
          <w:sz w:val="28"/>
          <w:szCs w:val="28"/>
          <w:shd w:val="clear" w:color="auto" w:fill="FFFFFF"/>
        </w:rPr>
        <w:t xml:space="preserve"> П.</w:t>
      </w:r>
      <w:r w:rsidRPr="00C52165">
        <w:rPr>
          <w:sz w:val="28"/>
          <w:szCs w:val="28"/>
          <w:shd w:val="clear" w:color="auto" w:fill="FFFFFF"/>
        </w:rPr>
        <w:t xml:space="preserve"> Голод 1932–1933 років в Україні у демографічному вимірі </w:t>
      </w:r>
      <w:r w:rsidR="0032401E">
        <w:rPr>
          <w:sz w:val="28"/>
          <w:szCs w:val="28"/>
          <w:shd w:val="clear" w:color="auto" w:fill="FFFFFF"/>
        </w:rPr>
        <w:t xml:space="preserve">/ </w:t>
      </w:r>
      <w:r w:rsidR="0032401E" w:rsidRPr="00C52165">
        <w:rPr>
          <w:sz w:val="28"/>
          <w:szCs w:val="28"/>
          <w:shd w:val="clear" w:color="auto" w:fill="FFFFFF"/>
        </w:rPr>
        <w:t>О.</w:t>
      </w:r>
      <w:r w:rsidR="0032401E">
        <w:rPr>
          <w:sz w:val="28"/>
          <w:szCs w:val="28"/>
          <w:shd w:val="clear" w:color="auto" w:fill="FFFFFF"/>
        </w:rPr>
        <w:t xml:space="preserve"> </w:t>
      </w:r>
      <w:r w:rsidR="0032401E" w:rsidRPr="00C52165">
        <w:rPr>
          <w:sz w:val="28"/>
          <w:szCs w:val="28"/>
          <w:shd w:val="clear" w:color="auto" w:fill="FFFFFF"/>
        </w:rPr>
        <w:t>П.</w:t>
      </w:r>
      <w:r w:rsidR="0032401E">
        <w:rPr>
          <w:sz w:val="28"/>
          <w:szCs w:val="28"/>
          <w:shd w:val="clear" w:color="auto" w:fill="FFFFFF"/>
        </w:rPr>
        <w:t xml:space="preserve"> </w:t>
      </w:r>
      <w:r w:rsidR="0032401E" w:rsidRPr="00C52165">
        <w:rPr>
          <w:sz w:val="28"/>
          <w:szCs w:val="28"/>
          <w:shd w:val="clear" w:color="auto" w:fill="FFFFFF"/>
        </w:rPr>
        <w:t>Рудницький, А.</w:t>
      </w:r>
      <w:r w:rsidR="0032401E">
        <w:rPr>
          <w:sz w:val="28"/>
          <w:szCs w:val="28"/>
          <w:shd w:val="clear" w:color="auto" w:fill="FFFFFF"/>
        </w:rPr>
        <w:t xml:space="preserve"> </w:t>
      </w:r>
      <w:r w:rsidR="0032401E" w:rsidRPr="00C52165">
        <w:rPr>
          <w:sz w:val="28"/>
          <w:szCs w:val="28"/>
          <w:shd w:val="clear" w:color="auto" w:fill="FFFFFF"/>
        </w:rPr>
        <w:t>Б</w:t>
      </w:r>
      <w:r w:rsidR="0032401E">
        <w:rPr>
          <w:sz w:val="28"/>
          <w:szCs w:val="28"/>
          <w:shd w:val="clear" w:color="auto" w:fill="FFFFFF"/>
        </w:rPr>
        <w:t>.</w:t>
      </w:r>
      <w:r w:rsidR="0032401E" w:rsidRPr="00C52165">
        <w:rPr>
          <w:sz w:val="28"/>
          <w:szCs w:val="28"/>
          <w:shd w:val="clear" w:color="auto" w:fill="FFFFFF"/>
        </w:rPr>
        <w:t xml:space="preserve"> Савчук </w:t>
      </w:r>
      <w:r w:rsidRPr="00C52165">
        <w:rPr>
          <w:sz w:val="28"/>
          <w:szCs w:val="28"/>
          <w:shd w:val="clear" w:color="auto" w:fill="FFFFFF"/>
        </w:rPr>
        <w:t xml:space="preserve">// Голод в Україні у першій половині ХХ століття: причини та наслідки (1921–1923, 1932–1933, 1946–1947) : Матеріали </w:t>
      </w:r>
      <w:proofErr w:type="spellStart"/>
      <w:r w:rsidRPr="00C52165">
        <w:rPr>
          <w:sz w:val="28"/>
          <w:szCs w:val="28"/>
          <w:shd w:val="clear" w:color="auto" w:fill="FFFFFF"/>
        </w:rPr>
        <w:t>Міжнарод</w:t>
      </w:r>
      <w:proofErr w:type="spellEnd"/>
      <w:r w:rsidRPr="00C52165">
        <w:rPr>
          <w:sz w:val="28"/>
          <w:szCs w:val="28"/>
          <w:shd w:val="clear" w:color="auto" w:fill="FFFFFF"/>
        </w:rPr>
        <w:t xml:space="preserve">. наук. </w:t>
      </w:r>
      <w:proofErr w:type="spellStart"/>
      <w:r w:rsidRPr="00C52165">
        <w:rPr>
          <w:sz w:val="28"/>
          <w:szCs w:val="28"/>
          <w:shd w:val="clear" w:color="auto" w:fill="FFFFFF"/>
        </w:rPr>
        <w:t>конф</w:t>
      </w:r>
      <w:proofErr w:type="spellEnd"/>
      <w:r w:rsidRPr="00C52165">
        <w:rPr>
          <w:sz w:val="28"/>
          <w:szCs w:val="28"/>
          <w:shd w:val="clear" w:color="auto" w:fill="FFFFFF"/>
        </w:rPr>
        <w:t>. (Київ, 20–21 листопада 2013 р.) / Інститут демографії та соціальних досліджень НАН України, Інститут історії України НАН України, Київський національний університет ім. Тараса Шевченка, Національний університет «Києво-Могилянська академія». – К., 2013. – С. 281–288.</w:t>
      </w:r>
      <w:bookmarkEnd w:id="47"/>
    </w:p>
    <w:p w:rsidR="006F2089" w:rsidRPr="00C52165" w:rsidRDefault="006F2089" w:rsidP="008D3608">
      <w:pPr>
        <w:numPr>
          <w:ilvl w:val="0"/>
          <w:numId w:val="1"/>
        </w:numPr>
        <w:shd w:val="clear" w:color="auto" w:fill="FFFFFF"/>
        <w:tabs>
          <w:tab w:val="left" w:pos="283"/>
        </w:tabs>
        <w:spacing w:line="360" w:lineRule="auto"/>
        <w:ind w:left="0" w:firstLine="709"/>
        <w:jc w:val="both"/>
        <w:rPr>
          <w:sz w:val="28"/>
          <w:szCs w:val="28"/>
          <w:lang w:val="en-US"/>
        </w:rPr>
      </w:pPr>
      <w:bookmarkStart w:id="48" w:name="_Ref438674342"/>
      <w:bookmarkStart w:id="49" w:name="_Ref473533297"/>
      <w:r w:rsidRPr="00C52165">
        <w:rPr>
          <w:sz w:val="28"/>
          <w:szCs w:val="28"/>
          <w:lang w:val="ru-RU"/>
        </w:rPr>
        <w:t xml:space="preserve">Сайт Бюро </w:t>
      </w:r>
      <w:r w:rsidRPr="00C52165">
        <w:rPr>
          <w:sz w:val="28"/>
          <w:szCs w:val="28"/>
        </w:rPr>
        <w:t xml:space="preserve">переписів </w:t>
      </w:r>
      <w:r w:rsidRPr="00C52165">
        <w:rPr>
          <w:sz w:val="28"/>
          <w:szCs w:val="28"/>
          <w:lang w:val="ru-RU"/>
        </w:rPr>
        <w:t xml:space="preserve">США </w:t>
      </w:r>
      <w:r w:rsidRPr="00C52165">
        <w:rPr>
          <w:sz w:val="28"/>
          <w:szCs w:val="28"/>
          <w:lang w:val="en-US"/>
        </w:rPr>
        <w:t>U</w:t>
      </w:r>
      <w:r w:rsidRPr="00C52165">
        <w:rPr>
          <w:sz w:val="28"/>
          <w:szCs w:val="28"/>
          <w:lang w:val="ru-RU"/>
        </w:rPr>
        <w:t>.</w:t>
      </w:r>
      <w:r w:rsidRPr="00C52165">
        <w:rPr>
          <w:sz w:val="28"/>
          <w:szCs w:val="28"/>
          <w:lang w:val="en-US"/>
        </w:rPr>
        <w:t>S</w:t>
      </w:r>
      <w:r w:rsidRPr="00C52165">
        <w:rPr>
          <w:sz w:val="28"/>
          <w:szCs w:val="28"/>
          <w:lang w:val="ru-RU"/>
        </w:rPr>
        <w:t xml:space="preserve">. </w:t>
      </w:r>
      <w:r w:rsidRPr="00C52165">
        <w:rPr>
          <w:sz w:val="28"/>
          <w:szCs w:val="28"/>
          <w:lang w:val="en-US"/>
        </w:rPr>
        <w:t>Census</w:t>
      </w:r>
      <w:r w:rsidRPr="00C52165">
        <w:rPr>
          <w:sz w:val="28"/>
          <w:szCs w:val="28"/>
          <w:lang w:val="ru-RU"/>
        </w:rPr>
        <w:t xml:space="preserve"> </w:t>
      </w:r>
      <w:r w:rsidRPr="00C52165">
        <w:rPr>
          <w:sz w:val="28"/>
          <w:szCs w:val="28"/>
          <w:lang w:val="en-US"/>
        </w:rPr>
        <w:t>Bureau</w:t>
      </w:r>
      <w:r w:rsidRPr="00C52165">
        <w:rPr>
          <w:sz w:val="28"/>
          <w:szCs w:val="28"/>
          <w:lang w:val="ru-RU"/>
        </w:rPr>
        <w:t xml:space="preserve"> </w:t>
      </w:r>
      <w:r w:rsidRPr="00C52165">
        <w:rPr>
          <w:sz w:val="28"/>
          <w:szCs w:val="28"/>
        </w:rPr>
        <w:t xml:space="preserve">[Електронний </w:t>
      </w:r>
      <w:r w:rsidRPr="00C52165">
        <w:rPr>
          <w:sz w:val="28"/>
          <w:szCs w:val="28"/>
        </w:rPr>
        <w:lastRenderedPageBreak/>
        <w:t xml:space="preserve">ресурс </w:t>
      </w:r>
      <w:r w:rsidRPr="00C52165">
        <w:rPr>
          <w:sz w:val="28"/>
          <w:szCs w:val="28"/>
          <w:lang w:val="en-US"/>
        </w:rPr>
        <w:t>J</w:t>
      </w:r>
      <w:r w:rsidRPr="00C52165">
        <w:rPr>
          <w:sz w:val="28"/>
          <w:szCs w:val="28"/>
          <w:lang w:val="ru-RU"/>
        </w:rPr>
        <w:t xml:space="preserve">. </w:t>
      </w:r>
      <w:r w:rsidRPr="00C52165">
        <w:rPr>
          <w:sz w:val="28"/>
          <w:szCs w:val="28"/>
        </w:rPr>
        <w:t xml:space="preserve">— Режим доступу. </w:t>
      </w:r>
      <w:hyperlink r:id="rId36" w:history="1">
        <w:r w:rsidRPr="00C52165">
          <w:rPr>
            <w:spacing w:val="-2"/>
            <w:sz w:val="28"/>
            <w:szCs w:val="28"/>
            <w:lang w:val="en-US"/>
          </w:rPr>
          <w:t>http</w:t>
        </w:r>
        <w:r w:rsidRPr="00C52165">
          <w:rPr>
            <w:spacing w:val="-2"/>
            <w:sz w:val="28"/>
            <w:szCs w:val="28"/>
          </w:rPr>
          <w:t>://</w:t>
        </w:r>
        <w:r w:rsidRPr="00C52165">
          <w:rPr>
            <w:spacing w:val="-2"/>
            <w:sz w:val="28"/>
            <w:szCs w:val="28"/>
            <w:lang w:val="en-US"/>
          </w:rPr>
          <w:t>www</w:t>
        </w:r>
      </w:hyperlink>
      <w:r w:rsidRPr="00C52165">
        <w:rPr>
          <w:spacing w:val="-2"/>
          <w:sz w:val="28"/>
          <w:szCs w:val="28"/>
          <w:lang w:val="en-US"/>
        </w:rPr>
        <w:t xml:space="preserve">. </w:t>
      </w:r>
      <w:r w:rsidRPr="00C52165">
        <w:rPr>
          <w:spacing w:val="-2"/>
          <w:sz w:val="28"/>
          <w:szCs w:val="28"/>
        </w:rPr>
        <w:t xml:space="preserve">се </w:t>
      </w:r>
      <w:hyperlink r:id="rId37" w:history="1">
        <w:r w:rsidRPr="00C52165">
          <w:rPr>
            <w:spacing w:val="-2"/>
            <w:sz w:val="28"/>
            <w:szCs w:val="28"/>
            <w:lang w:val="en-US"/>
          </w:rPr>
          <w:t>nsus.gov/popu</w:t>
        </w:r>
      </w:hyperlink>
      <w:r w:rsidRPr="00C52165">
        <w:rPr>
          <w:spacing w:val="-2"/>
          <w:sz w:val="28"/>
          <w:szCs w:val="28"/>
          <w:lang w:val="en-US"/>
        </w:rPr>
        <w:t>lation/</w:t>
      </w:r>
      <w:proofErr w:type="spellStart"/>
      <w:r w:rsidRPr="00C52165">
        <w:rPr>
          <w:spacing w:val="-2"/>
          <w:sz w:val="28"/>
          <w:szCs w:val="28"/>
          <w:lang w:val="en-US"/>
        </w:rPr>
        <w:t>intemational</w:t>
      </w:r>
      <w:proofErr w:type="spellEnd"/>
      <w:r w:rsidRPr="00C52165">
        <w:rPr>
          <w:spacing w:val="-2"/>
          <w:sz w:val="28"/>
          <w:szCs w:val="28"/>
          <w:lang w:val="en-US"/>
        </w:rPr>
        <w:t>/data/</w:t>
      </w:r>
      <w:proofErr w:type="spellStart"/>
      <w:r w:rsidRPr="00C52165">
        <w:rPr>
          <w:spacing w:val="-2"/>
          <w:sz w:val="28"/>
          <w:szCs w:val="28"/>
          <w:lang w:val="en-US"/>
        </w:rPr>
        <w:t>idb</w:t>
      </w:r>
      <w:proofErr w:type="spellEnd"/>
      <w:r w:rsidRPr="00C52165">
        <w:rPr>
          <w:spacing w:val="-2"/>
          <w:sz w:val="28"/>
          <w:szCs w:val="28"/>
          <w:lang w:val="en-US"/>
        </w:rPr>
        <w:t>/</w:t>
      </w:r>
      <w:proofErr w:type="spellStart"/>
      <w:r w:rsidRPr="00C52165">
        <w:rPr>
          <w:spacing w:val="-2"/>
          <w:sz w:val="28"/>
          <w:szCs w:val="28"/>
          <w:lang w:val="en-US"/>
        </w:rPr>
        <w:t>informa</w:t>
      </w:r>
      <w:proofErr w:type="spellEnd"/>
      <w:r w:rsidRPr="00C52165">
        <w:rPr>
          <w:spacing w:val="-2"/>
          <w:sz w:val="28"/>
          <w:szCs w:val="28"/>
          <w:lang w:val="en-US"/>
        </w:rPr>
        <w:t xml:space="preserve"> </w:t>
      </w:r>
      <w:proofErr w:type="spellStart"/>
      <w:r w:rsidRPr="00C52165">
        <w:rPr>
          <w:spacing w:val="-2"/>
          <w:sz w:val="28"/>
          <w:szCs w:val="28"/>
          <w:lang w:val="en-US"/>
        </w:rPr>
        <w:t>tionGateway</w:t>
      </w:r>
      <w:proofErr w:type="spellEnd"/>
      <w:r w:rsidRPr="00C52165">
        <w:rPr>
          <w:spacing w:val="-2"/>
          <w:sz w:val="28"/>
          <w:szCs w:val="28"/>
        </w:rPr>
        <w:t>.</w:t>
      </w:r>
      <w:proofErr w:type="spellStart"/>
      <w:r w:rsidRPr="00C52165">
        <w:rPr>
          <w:spacing w:val="-2"/>
          <w:sz w:val="28"/>
          <w:szCs w:val="28"/>
          <w:lang w:val="en-US"/>
        </w:rPr>
        <w:t>php</w:t>
      </w:r>
      <w:bookmarkStart w:id="50" w:name="_Ref438674348"/>
      <w:bookmarkEnd w:id="48"/>
      <w:bookmarkEnd w:id="49"/>
      <w:proofErr w:type="spellEnd"/>
    </w:p>
    <w:p w:rsidR="006F2089" w:rsidRPr="0032401E" w:rsidRDefault="006F2089" w:rsidP="008D3608">
      <w:pPr>
        <w:numPr>
          <w:ilvl w:val="0"/>
          <w:numId w:val="1"/>
        </w:numPr>
        <w:shd w:val="clear" w:color="auto" w:fill="FFFFFF"/>
        <w:tabs>
          <w:tab w:val="left" w:pos="283"/>
        </w:tabs>
        <w:spacing w:line="360" w:lineRule="auto"/>
        <w:ind w:left="0" w:firstLine="709"/>
        <w:jc w:val="both"/>
        <w:rPr>
          <w:sz w:val="28"/>
          <w:szCs w:val="28"/>
          <w:lang w:val="en-US"/>
        </w:rPr>
      </w:pPr>
      <w:bookmarkStart w:id="51" w:name="_Ref473533551"/>
      <w:bookmarkEnd w:id="50"/>
      <w:r w:rsidRPr="0032401E">
        <w:rPr>
          <w:sz w:val="28"/>
          <w:szCs w:val="28"/>
        </w:rPr>
        <w:t xml:space="preserve">Сайт ІДСД Ім. М.В. </w:t>
      </w:r>
      <w:proofErr w:type="spellStart"/>
      <w:r w:rsidRPr="0032401E">
        <w:rPr>
          <w:sz w:val="28"/>
          <w:szCs w:val="28"/>
        </w:rPr>
        <w:t>Птухи</w:t>
      </w:r>
      <w:proofErr w:type="spellEnd"/>
      <w:r w:rsidRPr="0032401E">
        <w:rPr>
          <w:sz w:val="28"/>
          <w:szCs w:val="28"/>
        </w:rPr>
        <w:t xml:space="preserve"> НАН України [Електронний ресурс]. </w:t>
      </w:r>
      <w:proofErr w:type="spellStart"/>
      <w:r w:rsidRPr="0032401E">
        <w:rPr>
          <w:sz w:val="28"/>
          <w:szCs w:val="28"/>
        </w:rPr>
        <w:t>-Режим</w:t>
      </w:r>
      <w:proofErr w:type="spellEnd"/>
      <w:r w:rsidRPr="0032401E">
        <w:rPr>
          <w:sz w:val="28"/>
          <w:szCs w:val="28"/>
        </w:rPr>
        <w:t xml:space="preserve"> доступу: </w:t>
      </w:r>
      <w:proofErr w:type="spellStart"/>
      <w:r w:rsidRPr="0032401E">
        <w:rPr>
          <w:sz w:val="28"/>
          <w:szCs w:val="28"/>
          <w:lang w:val="en-US"/>
        </w:rPr>
        <w:t>hltp</w:t>
      </w:r>
      <w:proofErr w:type="spellEnd"/>
      <w:r w:rsidRPr="0032401E">
        <w:rPr>
          <w:sz w:val="28"/>
          <w:szCs w:val="28"/>
        </w:rPr>
        <w:t>://</w:t>
      </w:r>
      <w:r w:rsidRPr="0032401E">
        <w:rPr>
          <w:sz w:val="28"/>
          <w:szCs w:val="28"/>
          <w:lang w:val="en-US"/>
        </w:rPr>
        <w:t>www</w:t>
      </w:r>
      <w:r w:rsidRPr="0032401E">
        <w:rPr>
          <w:sz w:val="28"/>
          <w:szCs w:val="28"/>
        </w:rPr>
        <w:t xml:space="preserve">, </w:t>
      </w:r>
      <w:hyperlink r:id="rId38" w:history="1">
        <w:proofErr w:type="spellStart"/>
        <w:r w:rsidRPr="0032401E">
          <w:rPr>
            <w:sz w:val="28"/>
            <w:szCs w:val="28"/>
            <w:lang w:val="en-US"/>
          </w:rPr>
          <w:t>idss</w:t>
        </w:r>
        <w:proofErr w:type="spellEnd"/>
        <w:r w:rsidRPr="0032401E">
          <w:rPr>
            <w:sz w:val="28"/>
            <w:szCs w:val="28"/>
          </w:rPr>
          <w:t>.</w:t>
        </w:r>
        <w:r w:rsidRPr="0032401E">
          <w:rPr>
            <w:sz w:val="28"/>
            <w:szCs w:val="28"/>
            <w:lang w:val="en-US"/>
          </w:rPr>
          <w:t>org</w:t>
        </w:r>
        <w:r w:rsidRPr="0032401E">
          <w:rPr>
            <w:sz w:val="28"/>
            <w:szCs w:val="28"/>
          </w:rPr>
          <w:t>.</w:t>
        </w:r>
        <w:proofErr w:type="spellStart"/>
        <w:r w:rsidRPr="0032401E">
          <w:rPr>
            <w:sz w:val="28"/>
            <w:szCs w:val="28"/>
            <w:lang w:val="en-US"/>
          </w:rPr>
          <w:t>ua</w:t>
        </w:r>
        <w:proofErr w:type="spellEnd"/>
        <w:r w:rsidRPr="0032401E">
          <w:rPr>
            <w:sz w:val="28"/>
            <w:szCs w:val="28"/>
          </w:rPr>
          <w:t>/</w:t>
        </w:r>
        <w:proofErr w:type="spellStart"/>
        <w:r w:rsidRPr="0032401E">
          <w:rPr>
            <w:sz w:val="28"/>
            <w:szCs w:val="28"/>
            <w:lang w:val="en-US"/>
          </w:rPr>
          <w:t>monografii</w:t>
        </w:r>
        <w:proofErr w:type="spellEnd"/>
        <w:r w:rsidRPr="0032401E">
          <w:rPr>
            <w:sz w:val="28"/>
            <w:szCs w:val="28"/>
          </w:rPr>
          <w:t>/</w:t>
        </w:r>
        <w:proofErr w:type="spellStart"/>
        <w:r w:rsidRPr="0032401E">
          <w:rPr>
            <w:sz w:val="28"/>
            <w:szCs w:val="28"/>
            <w:lang w:val="en-US"/>
          </w:rPr>
          <w:t>popforecasl</w:t>
        </w:r>
        <w:proofErr w:type="spellEnd"/>
        <w:r w:rsidRPr="0032401E">
          <w:rPr>
            <w:sz w:val="28"/>
            <w:szCs w:val="28"/>
          </w:rPr>
          <w:t>2013</w:t>
        </w:r>
      </w:hyperlink>
      <w:bookmarkEnd w:id="51"/>
    </w:p>
    <w:p w:rsidR="006F2089" w:rsidRPr="00C52165" w:rsidRDefault="006F2089" w:rsidP="008D3608">
      <w:pPr>
        <w:numPr>
          <w:ilvl w:val="0"/>
          <w:numId w:val="1"/>
        </w:numPr>
        <w:shd w:val="clear" w:color="auto" w:fill="FFFFFF"/>
        <w:tabs>
          <w:tab w:val="left" w:pos="778"/>
        </w:tabs>
        <w:spacing w:line="360" w:lineRule="auto"/>
        <w:ind w:left="0" w:right="5" w:firstLine="709"/>
        <w:jc w:val="both"/>
        <w:rPr>
          <w:spacing w:val="-3"/>
          <w:sz w:val="28"/>
          <w:szCs w:val="28"/>
        </w:rPr>
      </w:pPr>
      <w:bookmarkStart w:id="52" w:name="_Ref438673799"/>
      <w:proofErr w:type="spellStart"/>
      <w:r w:rsidRPr="00C52165">
        <w:rPr>
          <w:sz w:val="28"/>
          <w:szCs w:val="28"/>
        </w:rPr>
        <w:t>Свєнчіцкі</w:t>
      </w:r>
      <w:proofErr w:type="spellEnd"/>
      <w:r w:rsidRPr="00C52165">
        <w:rPr>
          <w:sz w:val="28"/>
          <w:szCs w:val="28"/>
        </w:rPr>
        <w:t xml:space="preserve"> М. Демографічні та фінансові передумови пенсійної реформи в Україні: прогноз – 2050 / М. </w:t>
      </w:r>
      <w:proofErr w:type="spellStart"/>
      <w:r w:rsidRPr="00C52165">
        <w:rPr>
          <w:sz w:val="28"/>
          <w:szCs w:val="28"/>
        </w:rPr>
        <w:t>Свєнчіцкі</w:t>
      </w:r>
      <w:proofErr w:type="spellEnd"/>
      <w:r w:rsidRPr="00C52165">
        <w:rPr>
          <w:sz w:val="28"/>
          <w:szCs w:val="28"/>
        </w:rPr>
        <w:t xml:space="preserve">, Л. Ткаченко, І. </w:t>
      </w:r>
      <w:proofErr w:type="spellStart"/>
      <w:r w:rsidRPr="00C52165">
        <w:rPr>
          <w:sz w:val="28"/>
          <w:szCs w:val="28"/>
        </w:rPr>
        <w:t>Чапко</w:t>
      </w:r>
      <w:proofErr w:type="spellEnd"/>
      <w:r w:rsidRPr="00C52165">
        <w:rPr>
          <w:sz w:val="28"/>
          <w:szCs w:val="28"/>
        </w:rPr>
        <w:t>. – К. : Аналітично-дорадчий центр Блакитної стрічки, 2010. – 72 с.</w:t>
      </w:r>
      <w:bookmarkEnd w:id="52"/>
    </w:p>
    <w:p w:rsidR="006F2089" w:rsidRPr="00C52165" w:rsidRDefault="006F2089" w:rsidP="008D3608">
      <w:pPr>
        <w:numPr>
          <w:ilvl w:val="0"/>
          <w:numId w:val="1"/>
        </w:numPr>
        <w:shd w:val="clear" w:color="auto" w:fill="FFFFFF"/>
        <w:tabs>
          <w:tab w:val="left" w:pos="283"/>
        </w:tabs>
        <w:spacing w:line="360" w:lineRule="auto"/>
        <w:ind w:left="0" w:firstLine="709"/>
        <w:jc w:val="both"/>
        <w:rPr>
          <w:sz w:val="28"/>
          <w:szCs w:val="28"/>
          <w:lang w:val="ru-RU"/>
        </w:rPr>
      </w:pPr>
      <w:bookmarkStart w:id="53" w:name="_Ref438674361"/>
      <w:bookmarkStart w:id="54" w:name="_Ref473533322"/>
      <w:r w:rsidRPr="00C52165">
        <w:rPr>
          <w:sz w:val="28"/>
          <w:szCs w:val="28"/>
        </w:rPr>
        <w:t xml:space="preserve">Сім'я та сімейні відносини в Україні: сучасний стан і тенденції розвитку. - </w:t>
      </w:r>
      <w:r w:rsidRPr="00C52165">
        <w:rPr>
          <w:sz w:val="28"/>
          <w:szCs w:val="28"/>
          <w:lang w:val="ru-RU"/>
        </w:rPr>
        <w:t xml:space="preserve">К.: </w:t>
      </w:r>
      <w:r w:rsidRPr="00C52165">
        <w:rPr>
          <w:sz w:val="28"/>
          <w:szCs w:val="28"/>
        </w:rPr>
        <w:t xml:space="preserve">ТОВ </w:t>
      </w:r>
      <w:r w:rsidRPr="00C52165">
        <w:rPr>
          <w:sz w:val="28"/>
          <w:szCs w:val="28"/>
          <w:lang w:val="ru-RU"/>
        </w:rPr>
        <w:t>«Основа-</w:t>
      </w:r>
      <w:proofErr w:type="spellStart"/>
      <w:r w:rsidRPr="00C52165">
        <w:rPr>
          <w:sz w:val="28"/>
          <w:szCs w:val="28"/>
          <w:lang w:val="ru-RU"/>
        </w:rPr>
        <w:t>Принт</w:t>
      </w:r>
      <w:proofErr w:type="spellEnd"/>
      <w:r w:rsidRPr="00C52165">
        <w:rPr>
          <w:sz w:val="28"/>
          <w:szCs w:val="28"/>
          <w:lang w:val="ru-RU"/>
        </w:rPr>
        <w:t xml:space="preserve">», </w:t>
      </w:r>
      <w:r w:rsidRPr="00C52165">
        <w:rPr>
          <w:sz w:val="28"/>
          <w:szCs w:val="28"/>
        </w:rPr>
        <w:t xml:space="preserve">2009. - 248 </w:t>
      </w:r>
      <w:r w:rsidRPr="00C52165">
        <w:rPr>
          <w:sz w:val="28"/>
          <w:szCs w:val="28"/>
          <w:lang w:val="ru-RU"/>
        </w:rPr>
        <w:t>с.</w:t>
      </w:r>
      <w:bookmarkStart w:id="55" w:name="_Ref438674375"/>
      <w:bookmarkEnd w:id="53"/>
      <w:bookmarkEnd w:id="54"/>
    </w:p>
    <w:p w:rsidR="006F2089" w:rsidRPr="00C52165" w:rsidRDefault="006F2089" w:rsidP="008D3608">
      <w:pPr>
        <w:numPr>
          <w:ilvl w:val="0"/>
          <w:numId w:val="1"/>
        </w:numPr>
        <w:shd w:val="clear" w:color="auto" w:fill="FFFFFF"/>
        <w:tabs>
          <w:tab w:val="left" w:pos="283"/>
        </w:tabs>
        <w:spacing w:line="360" w:lineRule="auto"/>
        <w:ind w:left="0" w:firstLine="709"/>
        <w:jc w:val="both"/>
        <w:rPr>
          <w:sz w:val="28"/>
          <w:szCs w:val="28"/>
          <w:lang w:val="ru-RU"/>
        </w:rPr>
      </w:pPr>
      <w:bookmarkStart w:id="56" w:name="_Ref473533081"/>
      <w:bookmarkEnd w:id="55"/>
      <w:r w:rsidRPr="00C52165">
        <w:rPr>
          <w:iCs/>
          <w:sz w:val="28"/>
          <w:szCs w:val="28"/>
        </w:rPr>
        <w:t xml:space="preserve">Стадний Є. </w:t>
      </w:r>
      <w:r w:rsidRPr="00C52165">
        <w:rPr>
          <w:sz w:val="28"/>
          <w:szCs w:val="28"/>
        </w:rPr>
        <w:t>Кількість українських студентів за кордоном [Електронний ресурс] / Є. Стадний. – Режим до</w:t>
      </w:r>
      <w:r w:rsidRPr="00C52165">
        <w:rPr>
          <w:sz w:val="28"/>
          <w:szCs w:val="28"/>
        </w:rPr>
        <w:softHyphen/>
        <w:t xml:space="preserve">ступу: </w:t>
      </w:r>
      <w:hyperlink r:id="rId39" w:history="1">
        <w:r w:rsidRPr="00C52165">
          <w:rPr>
            <w:sz w:val="28"/>
            <w:szCs w:val="28"/>
          </w:rPr>
          <w:t>http://www.cedos.org.ua/uk/osvita/56</w:t>
        </w:r>
      </w:hyperlink>
      <w:bookmarkEnd w:id="56"/>
    </w:p>
    <w:p w:rsidR="006F2089" w:rsidRPr="00C52165" w:rsidRDefault="006F2089" w:rsidP="008D3608">
      <w:pPr>
        <w:numPr>
          <w:ilvl w:val="0"/>
          <w:numId w:val="1"/>
        </w:numPr>
        <w:shd w:val="clear" w:color="auto" w:fill="FFFFFF"/>
        <w:tabs>
          <w:tab w:val="left" w:pos="283"/>
        </w:tabs>
        <w:spacing w:line="360" w:lineRule="auto"/>
        <w:ind w:left="0" w:firstLine="709"/>
        <w:jc w:val="both"/>
        <w:rPr>
          <w:sz w:val="28"/>
          <w:szCs w:val="28"/>
          <w:lang w:val="ru-RU"/>
        </w:rPr>
      </w:pPr>
      <w:bookmarkStart w:id="57" w:name="_Ref473533273"/>
      <w:proofErr w:type="spellStart"/>
      <w:r w:rsidRPr="00C52165">
        <w:rPr>
          <w:iCs/>
          <w:spacing w:val="-3"/>
          <w:sz w:val="28"/>
          <w:szCs w:val="28"/>
        </w:rPr>
        <w:t>Стефановсъкий</w:t>
      </w:r>
      <w:proofErr w:type="spellEnd"/>
      <w:r w:rsidRPr="00C52165">
        <w:rPr>
          <w:iCs/>
          <w:spacing w:val="-3"/>
          <w:sz w:val="28"/>
          <w:szCs w:val="28"/>
        </w:rPr>
        <w:t xml:space="preserve"> </w:t>
      </w:r>
      <w:r w:rsidRPr="00C52165">
        <w:rPr>
          <w:iCs/>
          <w:spacing w:val="-3"/>
          <w:sz w:val="28"/>
          <w:szCs w:val="28"/>
          <w:lang w:val="en-US"/>
        </w:rPr>
        <w:t>A</w:t>
      </w:r>
      <w:r w:rsidRPr="00C52165">
        <w:rPr>
          <w:iCs/>
          <w:spacing w:val="-3"/>
          <w:sz w:val="28"/>
          <w:szCs w:val="28"/>
        </w:rPr>
        <w:t xml:space="preserve">. </w:t>
      </w:r>
      <w:r w:rsidRPr="00C52165">
        <w:rPr>
          <w:iCs/>
          <w:spacing w:val="-3"/>
          <w:sz w:val="28"/>
          <w:szCs w:val="28"/>
          <w:lang w:val="en-US"/>
        </w:rPr>
        <w:t>I</w:t>
      </w:r>
      <w:r w:rsidRPr="00C52165">
        <w:rPr>
          <w:iCs/>
          <w:spacing w:val="-3"/>
          <w:sz w:val="28"/>
          <w:szCs w:val="28"/>
        </w:rPr>
        <w:t xml:space="preserve">. </w:t>
      </w:r>
      <w:r w:rsidRPr="00C52165">
        <w:rPr>
          <w:spacing w:val="-3"/>
          <w:sz w:val="28"/>
          <w:szCs w:val="28"/>
        </w:rPr>
        <w:t xml:space="preserve">Прогноз чисельності та </w:t>
      </w:r>
      <w:proofErr w:type="spellStart"/>
      <w:r w:rsidRPr="00C52165">
        <w:rPr>
          <w:spacing w:val="-3"/>
          <w:sz w:val="28"/>
          <w:szCs w:val="28"/>
        </w:rPr>
        <w:t>статево-вікового</w:t>
      </w:r>
      <w:proofErr w:type="spellEnd"/>
      <w:r w:rsidRPr="00C52165">
        <w:rPr>
          <w:spacing w:val="-3"/>
          <w:sz w:val="28"/>
          <w:szCs w:val="28"/>
        </w:rPr>
        <w:t xml:space="preserve"> складу </w:t>
      </w:r>
      <w:proofErr w:type="spellStart"/>
      <w:r w:rsidRPr="00C52165">
        <w:rPr>
          <w:spacing w:val="-3"/>
          <w:sz w:val="28"/>
          <w:szCs w:val="28"/>
        </w:rPr>
        <w:t>населении</w:t>
      </w:r>
      <w:proofErr w:type="spellEnd"/>
      <w:r w:rsidRPr="00C52165">
        <w:rPr>
          <w:spacing w:val="-3"/>
          <w:sz w:val="28"/>
          <w:szCs w:val="28"/>
        </w:rPr>
        <w:t xml:space="preserve"> </w:t>
      </w:r>
      <w:r w:rsidRPr="00C52165">
        <w:rPr>
          <w:sz w:val="28"/>
          <w:szCs w:val="28"/>
        </w:rPr>
        <w:t xml:space="preserve">України до 2050 року / А. І. </w:t>
      </w:r>
      <w:proofErr w:type="spellStart"/>
      <w:r w:rsidRPr="00C52165">
        <w:rPr>
          <w:sz w:val="28"/>
          <w:szCs w:val="28"/>
        </w:rPr>
        <w:t>Стефановський</w:t>
      </w:r>
      <w:proofErr w:type="spellEnd"/>
      <w:r w:rsidRPr="00C52165">
        <w:rPr>
          <w:sz w:val="28"/>
          <w:szCs w:val="28"/>
        </w:rPr>
        <w:t>, О. П. Рудницький //Демографічні дослідження. - Вип. 25. - К., 2003. - С. 105-115.</w:t>
      </w:r>
      <w:bookmarkEnd w:id="57"/>
    </w:p>
    <w:p w:rsidR="006F2089" w:rsidRPr="00C52165" w:rsidRDefault="006F2089" w:rsidP="008D3608">
      <w:pPr>
        <w:numPr>
          <w:ilvl w:val="0"/>
          <w:numId w:val="1"/>
        </w:numPr>
        <w:shd w:val="clear" w:color="auto" w:fill="FFFFFF"/>
        <w:tabs>
          <w:tab w:val="left" w:pos="283"/>
        </w:tabs>
        <w:spacing w:line="360" w:lineRule="auto"/>
        <w:ind w:left="0" w:firstLine="709"/>
        <w:jc w:val="both"/>
        <w:rPr>
          <w:sz w:val="28"/>
          <w:szCs w:val="28"/>
        </w:rPr>
      </w:pPr>
      <w:bookmarkStart w:id="58" w:name="_Ref473533007"/>
      <w:r w:rsidRPr="00C52165">
        <w:rPr>
          <w:sz w:val="28"/>
          <w:szCs w:val="28"/>
        </w:rPr>
        <w:t xml:space="preserve">У Польщі підрахували українських заробітчан [Електронний ресурс]. – Режим доступу : </w:t>
      </w:r>
      <w:hyperlink w:history="1">
        <w:r w:rsidRPr="00C52165">
          <w:rPr>
            <w:sz w:val="28"/>
            <w:szCs w:val="28"/>
          </w:rPr>
          <w:t xml:space="preserve">http:// </w:t>
        </w:r>
      </w:hyperlink>
      <w:proofErr w:type="spellStart"/>
      <w:r w:rsidRPr="00C52165">
        <w:rPr>
          <w:sz w:val="28"/>
          <w:szCs w:val="28"/>
          <w:lang w:val="en-US"/>
        </w:rPr>
        <w:t>ua</w:t>
      </w:r>
      <w:proofErr w:type="spellEnd"/>
      <w:r w:rsidRPr="00C52165">
        <w:rPr>
          <w:sz w:val="28"/>
          <w:szCs w:val="28"/>
        </w:rPr>
        <w:t>.</w:t>
      </w:r>
      <w:proofErr w:type="spellStart"/>
      <w:r w:rsidRPr="00C52165">
        <w:rPr>
          <w:sz w:val="28"/>
          <w:szCs w:val="28"/>
          <w:lang w:val="en-US"/>
        </w:rPr>
        <w:t>korrespondent</w:t>
      </w:r>
      <w:proofErr w:type="spellEnd"/>
      <w:r w:rsidRPr="00C52165">
        <w:rPr>
          <w:sz w:val="28"/>
          <w:szCs w:val="28"/>
        </w:rPr>
        <w:t>.</w:t>
      </w:r>
      <w:r w:rsidRPr="00C52165">
        <w:rPr>
          <w:sz w:val="28"/>
          <w:szCs w:val="28"/>
          <w:lang w:val="en-US"/>
        </w:rPr>
        <w:t>net</w:t>
      </w:r>
      <w:r w:rsidRPr="00C52165">
        <w:rPr>
          <w:sz w:val="28"/>
          <w:szCs w:val="28"/>
        </w:rPr>
        <w:t>/</w:t>
      </w:r>
      <w:proofErr w:type="spellStart"/>
      <w:r w:rsidRPr="00C52165">
        <w:rPr>
          <w:sz w:val="28"/>
          <w:szCs w:val="28"/>
          <w:lang w:val="en-US"/>
        </w:rPr>
        <w:t>ukraine</w:t>
      </w:r>
      <w:proofErr w:type="spellEnd"/>
      <w:r w:rsidRPr="00C52165">
        <w:rPr>
          <w:sz w:val="28"/>
          <w:szCs w:val="28"/>
        </w:rPr>
        <w:t>/3632770-</w:t>
      </w:r>
      <w:r w:rsidRPr="00C52165">
        <w:rPr>
          <w:sz w:val="28"/>
          <w:szCs w:val="28"/>
          <w:lang w:val="en-US"/>
        </w:rPr>
        <w:t>u</w:t>
      </w:r>
      <w:r w:rsidRPr="00C52165">
        <w:rPr>
          <w:sz w:val="28"/>
          <w:szCs w:val="28"/>
        </w:rPr>
        <w:t>-</w:t>
      </w:r>
      <w:proofErr w:type="spellStart"/>
      <w:r w:rsidRPr="00C52165">
        <w:rPr>
          <w:sz w:val="28"/>
          <w:szCs w:val="28"/>
          <w:lang w:val="en-US"/>
        </w:rPr>
        <w:t>polschi</w:t>
      </w:r>
      <w:proofErr w:type="spellEnd"/>
      <w:r w:rsidRPr="00C52165">
        <w:rPr>
          <w:sz w:val="28"/>
          <w:szCs w:val="28"/>
        </w:rPr>
        <w:t>-</w:t>
      </w:r>
      <w:proofErr w:type="spellStart"/>
      <w:r w:rsidRPr="00C52165">
        <w:rPr>
          <w:sz w:val="28"/>
          <w:szCs w:val="28"/>
          <w:lang w:val="en-US"/>
        </w:rPr>
        <w:t>pidrakhuvaly</w:t>
      </w:r>
      <w:proofErr w:type="spellEnd"/>
      <w:r w:rsidRPr="00C52165">
        <w:rPr>
          <w:sz w:val="28"/>
          <w:szCs w:val="28"/>
        </w:rPr>
        <w:t>-</w:t>
      </w:r>
      <w:proofErr w:type="spellStart"/>
      <w:r w:rsidRPr="00C52165">
        <w:rPr>
          <w:sz w:val="28"/>
          <w:szCs w:val="28"/>
          <w:lang w:val="en-US"/>
        </w:rPr>
        <w:t>ukrainskykh</w:t>
      </w:r>
      <w:proofErr w:type="spellEnd"/>
      <w:r w:rsidRPr="00C52165">
        <w:rPr>
          <w:sz w:val="28"/>
          <w:szCs w:val="28"/>
        </w:rPr>
        <w:t>-</w:t>
      </w:r>
      <w:proofErr w:type="spellStart"/>
      <w:r w:rsidRPr="00C52165">
        <w:rPr>
          <w:sz w:val="28"/>
          <w:szCs w:val="28"/>
          <w:lang w:val="en-US"/>
        </w:rPr>
        <w:t>zarobitchan</w:t>
      </w:r>
      <w:bookmarkEnd w:id="58"/>
      <w:proofErr w:type="spellEnd"/>
    </w:p>
    <w:p w:rsidR="006F2089" w:rsidRPr="00C52165" w:rsidRDefault="006F2089" w:rsidP="008D3608">
      <w:pPr>
        <w:numPr>
          <w:ilvl w:val="0"/>
          <w:numId w:val="1"/>
        </w:numPr>
        <w:shd w:val="clear" w:color="auto" w:fill="FFFFFF"/>
        <w:tabs>
          <w:tab w:val="left" w:pos="283"/>
        </w:tabs>
        <w:spacing w:line="360" w:lineRule="auto"/>
        <w:ind w:left="0" w:firstLine="709"/>
        <w:jc w:val="both"/>
        <w:rPr>
          <w:sz w:val="28"/>
          <w:szCs w:val="28"/>
          <w:lang w:val="ru-RU"/>
        </w:rPr>
      </w:pPr>
      <w:bookmarkStart w:id="59" w:name="_Ref473533047"/>
      <w:r w:rsidRPr="00C52165">
        <w:rPr>
          <w:sz w:val="28"/>
          <w:szCs w:val="28"/>
        </w:rPr>
        <w:t xml:space="preserve">Українська міграція в Польщу за три роки сильно змінилася – експерт [Електронний ресурс]. – Режим доступу : </w:t>
      </w:r>
      <w:hyperlink r:id="rId40" w:history="1">
        <w:r w:rsidRPr="00C52165">
          <w:rPr>
            <w:sz w:val="28"/>
            <w:szCs w:val="28"/>
          </w:rPr>
          <w:t>http://www.ukrinform.ua/rubric-society/1961175-ukrainska-migracia-v-polsu-za-</w:t>
        </w:r>
        <w:r w:rsidRPr="00C52165">
          <w:rPr>
            <w:sz w:val="28"/>
            <w:szCs w:val="28"/>
            <w:lang w:val="ru-RU"/>
          </w:rPr>
          <w:t>3-</w:t>
        </w:r>
        <w:proofErr w:type="spellStart"/>
        <w:r w:rsidRPr="00C52165">
          <w:rPr>
            <w:sz w:val="28"/>
            <w:szCs w:val="28"/>
            <w:lang w:val="en-US"/>
          </w:rPr>
          <w:t>roki</w:t>
        </w:r>
        <w:proofErr w:type="spellEnd"/>
        <w:r w:rsidRPr="00C52165">
          <w:rPr>
            <w:sz w:val="28"/>
            <w:szCs w:val="28"/>
            <w:lang w:val="ru-RU"/>
          </w:rPr>
          <w:t>-</w:t>
        </w:r>
        <w:proofErr w:type="spellStart"/>
        <w:r w:rsidRPr="00C52165">
          <w:rPr>
            <w:sz w:val="28"/>
            <w:szCs w:val="28"/>
            <w:lang w:val="en-US"/>
          </w:rPr>
          <w:t>silno</w:t>
        </w:r>
        <w:proofErr w:type="spellEnd"/>
        <w:r w:rsidRPr="00C52165">
          <w:rPr>
            <w:sz w:val="28"/>
            <w:szCs w:val="28"/>
            <w:lang w:val="ru-RU"/>
          </w:rPr>
          <w:t>-</w:t>
        </w:r>
        <w:proofErr w:type="spellStart"/>
        <w:r w:rsidRPr="00C52165">
          <w:rPr>
            <w:sz w:val="28"/>
            <w:szCs w:val="28"/>
            <w:lang w:val="en-US"/>
          </w:rPr>
          <w:t>zminilasa</w:t>
        </w:r>
        <w:proofErr w:type="spellEnd"/>
        <w:r w:rsidRPr="00C52165">
          <w:rPr>
            <w:sz w:val="28"/>
            <w:szCs w:val="28"/>
            <w:lang w:val="ru-RU"/>
          </w:rPr>
          <w:t>-</w:t>
        </w:r>
        <w:proofErr w:type="spellStart"/>
        <w:r w:rsidRPr="00C52165">
          <w:rPr>
            <w:sz w:val="28"/>
            <w:szCs w:val="28"/>
            <w:lang w:val="en-US"/>
          </w:rPr>
          <w:t>ekspert</w:t>
        </w:r>
        <w:proofErr w:type="spellEnd"/>
        <w:r w:rsidRPr="00C52165">
          <w:rPr>
            <w:sz w:val="28"/>
            <w:szCs w:val="28"/>
            <w:lang w:val="ru-RU"/>
          </w:rPr>
          <w:t>.</w:t>
        </w:r>
        <w:r w:rsidRPr="00C52165">
          <w:rPr>
            <w:sz w:val="28"/>
            <w:szCs w:val="28"/>
            <w:lang w:val="en-US"/>
          </w:rPr>
          <w:t>html</w:t>
        </w:r>
      </w:hyperlink>
      <w:bookmarkEnd w:id="59"/>
    </w:p>
    <w:p w:rsidR="006F2089" w:rsidRPr="00C52165" w:rsidRDefault="006F2089" w:rsidP="008D3608">
      <w:pPr>
        <w:numPr>
          <w:ilvl w:val="0"/>
          <w:numId w:val="1"/>
        </w:numPr>
        <w:shd w:val="clear" w:color="auto" w:fill="FFFFFF"/>
        <w:tabs>
          <w:tab w:val="left" w:pos="283"/>
        </w:tabs>
        <w:spacing w:line="360" w:lineRule="auto"/>
        <w:ind w:left="0" w:firstLine="709"/>
        <w:jc w:val="both"/>
        <w:rPr>
          <w:sz w:val="28"/>
          <w:szCs w:val="28"/>
        </w:rPr>
      </w:pPr>
      <w:bookmarkStart w:id="60" w:name="_Ref473532997"/>
      <w:r w:rsidRPr="00C52165">
        <w:rPr>
          <w:sz w:val="28"/>
          <w:szCs w:val="28"/>
        </w:rPr>
        <w:t xml:space="preserve">Українське суспільство: моніторинг соціальних змін. –Вип. 2 (16). Додаток: Таблиці </w:t>
      </w:r>
      <w:proofErr w:type="spellStart"/>
      <w:r w:rsidRPr="00C52165">
        <w:rPr>
          <w:sz w:val="28"/>
          <w:szCs w:val="28"/>
        </w:rPr>
        <w:t>моніторин-гового</w:t>
      </w:r>
      <w:proofErr w:type="spellEnd"/>
      <w:r w:rsidRPr="00C52165">
        <w:rPr>
          <w:sz w:val="28"/>
          <w:szCs w:val="28"/>
        </w:rPr>
        <w:t xml:space="preserve"> опитування «Українське суспільство – 2015» </w:t>
      </w:r>
      <w:r w:rsidRPr="00C52165">
        <w:rPr>
          <w:sz w:val="28"/>
          <w:szCs w:val="28"/>
          <w:lang w:val="ru-RU"/>
        </w:rPr>
        <w:t xml:space="preserve">/ </w:t>
      </w:r>
      <w:proofErr w:type="spellStart"/>
      <w:r w:rsidRPr="00C52165">
        <w:rPr>
          <w:sz w:val="28"/>
          <w:szCs w:val="28"/>
        </w:rPr>
        <w:t>Інтитут</w:t>
      </w:r>
      <w:proofErr w:type="spellEnd"/>
      <w:r w:rsidRPr="00C52165">
        <w:rPr>
          <w:sz w:val="28"/>
          <w:szCs w:val="28"/>
        </w:rPr>
        <w:t xml:space="preserve"> соціології НАН України. – </w:t>
      </w:r>
      <w:r w:rsidRPr="00C52165">
        <w:rPr>
          <w:sz w:val="28"/>
          <w:szCs w:val="28"/>
          <w:lang w:val="ru-RU"/>
        </w:rPr>
        <w:t xml:space="preserve">К., 2016 </w:t>
      </w:r>
      <w:r w:rsidRPr="00C52165">
        <w:rPr>
          <w:sz w:val="28"/>
          <w:szCs w:val="28"/>
        </w:rPr>
        <w:t xml:space="preserve">[Електронний ресурс]. – Режим доступу : </w:t>
      </w:r>
      <w:hyperlink r:id="rId41" w:history="1">
        <w:r w:rsidRPr="00C52165">
          <w:rPr>
            <w:sz w:val="28"/>
            <w:szCs w:val="28"/>
          </w:rPr>
          <w:t>http://i-soc.com.ua/institute/el_library.php</w:t>
        </w:r>
      </w:hyperlink>
      <w:bookmarkEnd w:id="60"/>
    </w:p>
    <w:p w:rsidR="006F2089" w:rsidRPr="00C52165" w:rsidRDefault="006F2089" w:rsidP="008D3608">
      <w:pPr>
        <w:widowControl/>
        <w:numPr>
          <w:ilvl w:val="0"/>
          <w:numId w:val="1"/>
        </w:numPr>
        <w:adjustRightInd/>
        <w:spacing w:line="360" w:lineRule="auto"/>
        <w:ind w:left="0" w:firstLine="709"/>
        <w:jc w:val="both"/>
        <w:rPr>
          <w:sz w:val="28"/>
          <w:szCs w:val="28"/>
        </w:rPr>
      </w:pPr>
      <w:bookmarkStart w:id="61" w:name="_Ref473531375"/>
      <w:proofErr w:type="spellStart"/>
      <w:r w:rsidRPr="00C52165">
        <w:rPr>
          <w:sz w:val="28"/>
          <w:szCs w:val="28"/>
          <w:lang w:val="ru-RU"/>
        </w:rPr>
        <w:t>Чмыхало</w:t>
      </w:r>
      <w:proofErr w:type="spellEnd"/>
      <w:r w:rsidRPr="00C52165">
        <w:rPr>
          <w:sz w:val="28"/>
          <w:szCs w:val="28"/>
          <w:lang w:val="ru-RU"/>
        </w:rPr>
        <w:t xml:space="preserve"> </w:t>
      </w:r>
      <w:r w:rsidRPr="00C52165">
        <w:rPr>
          <w:sz w:val="28"/>
          <w:szCs w:val="28"/>
        </w:rPr>
        <w:t xml:space="preserve">А. Ю. </w:t>
      </w:r>
      <w:r w:rsidRPr="00C52165">
        <w:rPr>
          <w:sz w:val="28"/>
          <w:szCs w:val="28"/>
          <w:lang w:val="ru-RU"/>
        </w:rPr>
        <w:t xml:space="preserve">Социальная безопасность: Учебное пособие. </w:t>
      </w:r>
      <w:r w:rsidRPr="00C52165">
        <w:rPr>
          <w:sz w:val="28"/>
          <w:szCs w:val="28"/>
        </w:rPr>
        <w:t xml:space="preserve">/ </w:t>
      </w:r>
      <w:r w:rsidRPr="00C52165">
        <w:rPr>
          <w:sz w:val="28"/>
          <w:szCs w:val="28"/>
          <w:lang w:val="ru-RU"/>
        </w:rPr>
        <w:t xml:space="preserve">А. Ю. </w:t>
      </w:r>
      <w:proofErr w:type="spellStart"/>
      <w:r w:rsidRPr="00C52165">
        <w:rPr>
          <w:sz w:val="28"/>
          <w:szCs w:val="28"/>
          <w:lang w:val="ru-RU"/>
        </w:rPr>
        <w:t>Чмыхало</w:t>
      </w:r>
      <w:proofErr w:type="spellEnd"/>
      <w:r w:rsidRPr="00C52165">
        <w:rPr>
          <w:sz w:val="28"/>
          <w:szCs w:val="28"/>
          <w:lang w:val="ru-RU"/>
        </w:rPr>
        <w:t xml:space="preserve"> </w:t>
      </w:r>
      <w:r w:rsidRPr="00C52165">
        <w:rPr>
          <w:sz w:val="28"/>
          <w:szCs w:val="28"/>
        </w:rPr>
        <w:t xml:space="preserve">- </w:t>
      </w:r>
      <w:r w:rsidRPr="00C52165">
        <w:rPr>
          <w:sz w:val="28"/>
          <w:szCs w:val="28"/>
          <w:lang w:val="ru-RU"/>
        </w:rPr>
        <w:t xml:space="preserve">Томск: Изд-во ТПУ, </w:t>
      </w:r>
      <w:r w:rsidRPr="00C52165">
        <w:rPr>
          <w:sz w:val="28"/>
          <w:szCs w:val="28"/>
        </w:rPr>
        <w:t xml:space="preserve">2007. - 168 </w:t>
      </w:r>
      <w:r w:rsidRPr="00C52165">
        <w:rPr>
          <w:sz w:val="28"/>
          <w:szCs w:val="28"/>
          <w:lang w:val="ru-RU"/>
        </w:rPr>
        <w:t xml:space="preserve">с. </w:t>
      </w:r>
      <w:r w:rsidRPr="00C52165">
        <w:rPr>
          <w:sz w:val="28"/>
          <w:szCs w:val="28"/>
        </w:rPr>
        <w:t xml:space="preserve">- [Електронний </w:t>
      </w:r>
      <w:r w:rsidRPr="00C52165">
        <w:rPr>
          <w:sz w:val="28"/>
          <w:szCs w:val="28"/>
          <w:lang w:val="ru-RU"/>
        </w:rPr>
        <w:t xml:space="preserve">ресурс]. </w:t>
      </w:r>
      <w:r w:rsidRPr="00C52165">
        <w:rPr>
          <w:sz w:val="28"/>
          <w:szCs w:val="28"/>
        </w:rPr>
        <w:t xml:space="preserve">- </w:t>
      </w:r>
      <w:r w:rsidRPr="00C52165">
        <w:rPr>
          <w:sz w:val="28"/>
          <w:szCs w:val="28"/>
          <w:lang w:val="ru-RU"/>
        </w:rPr>
        <w:t xml:space="preserve">Режим доступу: </w:t>
      </w:r>
      <w:hyperlink r:id="rId42" w:history="1">
        <w:r w:rsidRPr="00C52165">
          <w:rPr>
            <w:sz w:val="28"/>
            <w:szCs w:val="28"/>
            <w:lang w:val="en-US"/>
          </w:rPr>
          <w:t>http</w:t>
        </w:r>
        <w:r w:rsidRPr="00C52165">
          <w:rPr>
            <w:sz w:val="28"/>
            <w:szCs w:val="28"/>
            <w:lang w:val="ru-RU"/>
          </w:rPr>
          <w:t>://</w:t>
        </w:r>
        <w:proofErr w:type="spellStart"/>
        <w:r w:rsidRPr="00C52165">
          <w:rPr>
            <w:sz w:val="28"/>
            <w:szCs w:val="28"/>
            <w:lang w:val="en-US"/>
          </w:rPr>
          <w:t>txtb</w:t>
        </w:r>
        <w:proofErr w:type="spellEnd"/>
        <w:r w:rsidRPr="00C52165">
          <w:rPr>
            <w:sz w:val="28"/>
            <w:szCs w:val="28"/>
            <w:lang w:val="ru-RU"/>
          </w:rPr>
          <w:t>.</w:t>
        </w:r>
        <w:proofErr w:type="spellStart"/>
        <w:r w:rsidRPr="00C52165">
          <w:rPr>
            <w:sz w:val="28"/>
            <w:szCs w:val="28"/>
            <w:lang w:val="en-US"/>
          </w:rPr>
          <w:t>ru</w:t>
        </w:r>
        <w:proofErr w:type="spellEnd"/>
        <w:r w:rsidRPr="00C52165">
          <w:rPr>
            <w:sz w:val="28"/>
            <w:szCs w:val="28"/>
            <w:lang w:val="ru-RU"/>
          </w:rPr>
          <w:t>/125/16.</w:t>
        </w:r>
        <w:r w:rsidRPr="00C52165">
          <w:rPr>
            <w:sz w:val="28"/>
            <w:szCs w:val="28"/>
            <w:lang w:val="en-US"/>
          </w:rPr>
          <w:t>html</w:t>
        </w:r>
      </w:hyperlink>
      <w:bookmarkEnd w:id="61"/>
    </w:p>
    <w:p w:rsidR="006F2089" w:rsidRPr="00C52165" w:rsidRDefault="006F2089" w:rsidP="008D3608">
      <w:pPr>
        <w:numPr>
          <w:ilvl w:val="0"/>
          <w:numId w:val="1"/>
        </w:numPr>
        <w:shd w:val="clear" w:color="auto" w:fill="FFFFFF"/>
        <w:tabs>
          <w:tab w:val="left" w:pos="283"/>
        </w:tabs>
        <w:spacing w:line="360" w:lineRule="auto"/>
        <w:ind w:left="0" w:firstLine="709"/>
        <w:jc w:val="both"/>
        <w:rPr>
          <w:sz w:val="28"/>
          <w:szCs w:val="28"/>
        </w:rPr>
      </w:pPr>
      <w:bookmarkStart w:id="62" w:name="_Ref473533318"/>
      <w:r w:rsidRPr="00C52165">
        <w:rPr>
          <w:sz w:val="28"/>
          <w:szCs w:val="28"/>
        </w:rPr>
        <w:lastRenderedPageBreak/>
        <w:t xml:space="preserve">Шлюб, сім'я та дітородні орієнтації в Україні. — К.: </w:t>
      </w:r>
      <w:proofErr w:type="spellStart"/>
      <w:r w:rsidRPr="00C52165">
        <w:rPr>
          <w:sz w:val="28"/>
          <w:szCs w:val="28"/>
        </w:rPr>
        <w:t>АДЕФ-Україна</w:t>
      </w:r>
      <w:proofErr w:type="spellEnd"/>
      <w:r w:rsidRPr="00C52165">
        <w:rPr>
          <w:sz w:val="28"/>
          <w:szCs w:val="28"/>
        </w:rPr>
        <w:t>, 2008. — 256 с.</w:t>
      </w:r>
      <w:bookmarkEnd w:id="62"/>
    </w:p>
    <w:p w:rsidR="006F2089" w:rsidRPr="00C52165" w:rsidRDefault="006F2089" w:rsidP="008D3608">
      <w:pPr>
        <w:numPr>
          <w:ilvl w:val="0"/>
          <w:numId w:val="1"/>
        </w:numPr>
        <w:shd w:val="clear" w:color="auto" w:fill="FFFFFF"/>
        <w:tabs>
          <w:tab w:val="left" w:pos="283"/>
        </w:tabs>
        <w:spacing w:line="360" w:lineRule="auto"/>
        <w:ind w:left="0" w:right="10" w:firstLine="709"/>
        <w:jc w:val="both"/>
        <w:rPr>
          <w:sz w:val="28"/>
          <w:szCs w:val="28"/>
        </w:rPr>
      </w:pPr>
      <w:bookmarkStart w:id="63" w:name="_Ref473532842"/>
      <w:r w:rsidRPr="00C52165">
        <w:rPr>
          <w:sz w:val="28"/>
          <w:szCs w:val="28"/>
        </w:rPr>
        <w:t xml:space="preserve">Як українці розуміють євроінтеграцію: очікування та настрої суспільства / Фонд «Демократичні ініціативи» імені Ілька </w:t>
      </w:r>
      <w:proofErr w:type="spellStart"/>
      <w:r w:rsidRPr="00C52165">
        <w:rPr>
          <w:sz w:val="28"/>
          <w:szCs w:val="28"/>
        </w:rPr>
        <w:t>Кучеріва</w:t>
      </w:r>
      <w:proofErr w:type="spellEnd"/>
      <w:r w:rsidRPr="00C52165">
        <w:rPr>
          <w:sz w:val="28"/>
          <w:szCs w:val="28"/>
        </w:rPr>
        <w:t xml:space="preserve"> [Електронний ресурс]. – Режим доступу: </w:t>
      </w:r>
      <w:hyperlink r:id="rId43" w:history="1">
        <w:r w:rsidRPr="00C52165">
          <w:rPr>
            <w:sz w:val="28"/>
            <w:szCs w:val="28"/>
          </w:rPr>
          <w:t>http://dif.org.ua/ua/pub-</w:t>
        </w:r>
        <w:proofErr w:type="spellStart"/>
        <w:r w:rsidRPr="00C52165">
          <w:rPr>
            <w:sz w:val="28"/>
            <w:szCs w:val="28"/>
            <w:lang w:val="en-US"/>
          </w:rPr>
          <w:t>lications</w:t>
        </w:r>
        <w:proofErr w:type="spellEnd"/>
        <w:r w:rsidRPr="00C52165">
          <w:rPr>
            <w:sz w:val="28"/>
            <w:szCs w:val="28"/>
          </w:rPr>
          <w:t>/</w:t>
        </w:r>
        <w:r w:rsidRPr="00C52165">
          <w:rPr>
            <w:sz w:val="28"/>
            <w:szCs w:val="28"/>
            <w:lang w:val="en-US"/>
          </w:rPr>
          <w:t>press</w:t>
        </w:r>
        <w:r w:rsidRPr="00C52165">
          <w:rPr>
            <w:sz w:val="28"/>
            <w:szCs w:val="28"/>
          </w:rPr>
          <w:t>-</w:t>
        </w:r>
        <w:proofErr w:type="spellStart"/>
        <w:r w:rsidRPr="00C52165">
          <w:rPr>
            <w:sz w:val="28"/>
            <w:szCs w:val="28"/>
            <w:lang w:val="en-US"/>
          </w:rPr>
          <w:t>relizy</w:t>
        </w:r>
        <w:proofErr w:type="spellEnd"/>
        <w:r w:rsidRPr="00C52165">
          <w:rPr>
            <w:sz w:val="28"/>
            <w:szCs w:val="28"/>
          </w:rPr>
          <w:t>/</w:t>
        </w:r>
        <w:proofErr w:type="spellStart"/>
        <w:r w:rsidRPr="00C52165">
          <w:rPr>
            <w:sz w:val="28"/>
            <w:szCs w:val="28"/>
            <w:lang w:val="en-US"/>
          </w:rPr>
          <w:t>jak</w:t>
        </w:r>
        <w:proofErr w:type="spellEnd"/>
        <w:r w:rsidRPr="00C52165">
          <w:rPr>
            <w:sz w:val="28"/>
            <w:szCs w:val="28"/>
          </w:rPr>
          <w:t>-</w:t>
        </w:r>
        <w:proofErr w:type="spellStart"/>
        <w:r w:rsidRPr="00C52165">
          <w:rPr>
            <w:sz w:val="28"/>
            <w:szCs w:val="28"/>
            <w:lang w:val="en-US"/>
          </w:rPr>
          <w:t>ukrainci</w:t>
        </w:r>
        <w:proofErr w:type="spellEnd"/>
        <w:r w:rsidRPr="00C52165">
          <w:rPr>
            <w:sz w:val="28"/>
            <w:szCs w:val="28"/>
          </w:rPr>
          <w:t>-</w:t>
        </w:r>
        <w:proofErr w:type="spellStart"/>
        <w:r w:rsidRPr="00C52165">
          <w:rPr>
            <w:sz w:val="28"/>
            <w:szCs w:val="28"/>
            <w:lang w:val="en-US"/>
          </w:rPr>
          <w:t>rozumiyut</w:t>
        </w:r>
        <w:proofErr w:type="spellEnd"/>
        <w:r w:rsidRPr="00C52165">
          <w:rPr>
            <w:sz w:val="28"/>
            <w:szCs w:val="28"/>
          </w:rPr>
          <w:t>-</w:t>
        </w:r>
        <w:proofErr w:type="spellStart"/>
        <w:r w:rsidRPr="00C52165">
          <w:rPr>
            <w:sz w:val="28"/>
            <w:szCs w:val="28"/>
            <w:lang w:val="en-US"/>
          </w:rPr>
          <w:t>evrointegraciyu</w:t>
        </w:r>
        <w:proofErr w:type="spellEnd"/>
        <w:r w:rsidRPr="00C52165">
          <w:rPr>
            <w:sz w:val="28"/>
            <w:szCs w:val="28"/>
          </w:rPr>
          <w:t>-</w:t>
        </w:r>
        <w:proofErr w:type="spellStart"/>
        <w:r w:rsidRPr="00C52165">
          <w:rPr>
            <w:sz w:val="28"/>
            <w:szCs w:val="28"/>
            <w:lang w:val="en-US"/>
          </w:rPr>
          <w:t>ochikuvannja</w:t>
        </w:r>
        <w:proofErr w:type="spellEnd"/>
        <w:r w:rsidRPr="00C52165">
          <w:rPr>
            <w:sz w:val="28"/>
            <w:szCs w:val="28"/>
          </w:rPr>
          <w:t>--</w:t>
        </w:r>
        <w:r w:rsidRPr="00C52165">
          <w:rPr>
            <w:sz w:val="28"/>
            <w:szCs w:val="28"/>
            <w:lang w:val="en-US"/>
          </w:rPr>
          <w:t>ta</w:t>
        </w:r>
        <w:r w:rsidRPr="00C52165">
          <w:rPr>
            <w:sz w:val="28"/>
            <w:szCs w:val="28"/>
          </w:rPr>
          <w:t>-</w:t>
        </w:r>
        <w:proofErr w:type="spellStart"/>
        <w:r w:rsidRPr="00C52165">
          <w:rPr>
            <w:sz w:val="28"/>
            <w:szCs w:val="28"/>
            <w:lang w:val="en-US"/>
          </w:rPr>
          <w:t>nastroi</w:t>
        </w:r>
        <w:proofErr w:type="spellEnd"/>
        <w:r w:rsidRPr="00C52165">
          <w:rPr>
            <w:sz w:val="28"/>
            <w:szCs w:val="28"/>
          </w:rPr>
          <w:t>-</w:t>
        </w:r>
        <w:proofErr w:type="spellStart"/>
        <w:r w:rsidRPr="00C52165">
          <w:rPr>
            <w:sz w:val="28"/>
            <w:szCs w:val="28"/>
            <w:lang w:val="en-US"/>
          </w:rPr>
          <w:t>suspilstva</w:t>
        </w:r>
        <w:proofErr w:type="spellEnd"/>
        <w:r w:rsidRPr="00C52165">
          <w:rPr>
            <w:sz w:val="28"/>
            <w:szCs w:val="28"/>
          </w:rPr>
          <w:t>.</w:t>
        </w:r>
        <w:proofErr w:type="spellStart"/>
        <w:r w:rsidRPr="00C52165">
          <w:rPr>
            <w:sz w:val="28"/>
            <w:szCs w:val="28"/>
            <w:lang w:val="en-US"/>
          </w:rPr>
          <w:t>htm</w:t>
        </w:r>
        <w:proofErr w:type="spellEnd"/>
      </w:hyperlink>
      <w:bookmarkEnd w:id="63"/>
    </w:p>
    <w:p w:rsidR="006F2089" w:rsidRPr="00C52165" w:rsidRDefault="006F2089" w:rsidP="006F2089">
      <w:pPr>
        <w:widowControl/>
        <w:numPr>
          <w:ilvl w:val="0"/>
          <w:numId w:val="1"/>
        </w:numPr>
        <w:tabs>
          <w:tab w:val="left" w:pos="0"/>
        </w:tabs>
        <w:adjustRightInd/>
        <w:spacing w:line="360" w:lineRule="auto"/>
        <w:ind w:left="0" w:firstLine="709"/>
        <w:jc w:val="both"/>
        <w:rPr>
          <w:sz w:val="28"/>
          <w:szCs w:val="28"/>
        </w:rPr>
      </w:pPr>
      <w:bookmarkStart w:id="64" w:name="_Ref473532912"/>
      <w:r w:rsidRPr="00C52165">
        <w:rPr>
          <w:sz w:val="28"/>
          <w:szCs w:val="28"/>
          <w:lang w:val="en-US"/>
        </w:rPr>
        <w:t>Border traffic and movement of goods and services at the European Union’s external border on the ter</w:t>
      </w:r>
      <w:r w:rsidRPr="00C52165">
        <w:rPr>
          <w:sz w:val="28"/>
          <w:szCs w:val="28"/>
          <w:lang w:val="en-US"/>
        </w:rPr>
        <w:softHyphen/>
        <w:t xml:space="preserve">ritory of Poland in 2013 / Central Statistical Office, Statistical Office in Rzeszow. </w:t>
      </w:r>
      <w:r w:rsidRPr="00C52165">
        <w:rPr>
          <w:sz w:val="28"/>
          <w:szCs w:val="28"/>
        </w:rPr>
        <w:t xml:space="preserve">– </w:t>
      </w:r>
      <w:r w:rsidRPr="00C52165">
        <w:rPr>
          <w:sz w:val="28"/>
          <w:szCs w:val="28"/>
          <w:lang w:val="en-US"/>
        </w:rPr>
        <w:t xml:space="preserve">Warszawa-Rzeszow, 2014 </w:t>
      </w:r>
      <w:r w:rsidRPr="00C52165">
        <w:rPr>
          <w:sz w:val="28"/>
          <w:szCs w:val="28"/>
        </w:rPr>
        <w:t xml:space="preserve">[Електронний ресурс]. – Режим доступу : </w:t>
      </w:r>
      <w:hyperlink r:id="rId44" w:history="1">
        <w:r w:rsidRPr="00C52165">
          <w:rPr>
            <w:sz w:val="28"/>
            <w:szCs w:val="28"/>
          </w:rPr>
          <w:t>http://rzeszow.stat.gov.pl/en/publications/border-</w:t>
        </w:r>
        <w:r w:rsidRPr="00C52165">
          <w:rPr>
            <w:sz w:val="28"/>
            <w:szCs w:val="28"/>
            <w:lang w:val="en-US"/>
          </w:rPr>
          <w:t>areas/border-traffic-and-movement-of-goods-and-services-at-the-european-unions-external-border-on-the-territory-of-poland-in-2013,2,5.html</w:t>
        </w:r>
      </w:hyperlink>
      <w:bookmarkEnd w:id="64"/>
    </w:p>
    <w:p w:rsidR="006F2089" w:rsidRPr="00C52165" w:rsidRDefault="006F2089" w:rsidP="006F2089">
      <w:pPr>
        <w:numPr>
          <w:ilvl w:val="0"/>
          <w:numId w:val="1"/>
        </w:numPr>
        <w:shd w:val="clear" w:color="auto" w:fill="FFFFFF"/>
        <w:tabs>
          <w:tab w:val="left" w:pos="269"/>
        </w:tabs>
        <w:spacing w:line="360" w:lineRule="auto"/>
        <w:ind w:left="0" w:right="5" w:firstLine="709"/>
        <w:jc w:val="both"/>
        <w:rPr>
          <w:sz w:val="28"/>
          <w:szCs w:val="28"/>
        </w:rPr>
      </w:pPr>
      <w:bookmarkStart w:id="65" w:name="_Ref473531987"/>
      <w:proofErr w:type="spellStart"/>
      <w:r w:rsidRPr="00C52165">
        <w:rPr>
          <w:sz w:val="28"/>
          <w:szCs w:val="28"/>
          <w:lang w:val="en-US"/>
        </w:rPr>
        <w:t>Boriak</w:t>
      </w:r>
      <w:proofErr w:type="spellEnd"/>
      <w:r w:rsidRPr="00C52165">
        <w:rPr>
          <w:sz w:val="28"/>
          <w:szCs w:val="28"/>
          <w:lang w:val="en-US"/>
        </w:rPr>
        <w:t xml:space="preserve">, H. </w:t>
      </w:r>
      <w:r w:rsidRPr="00C52165">
        <w:rPr>
          <w:sz w:val="28"/>
          <w:szCs w:val="28"/>
        </w:rPr>
        <w:t xml:space="preserve">2008. </w:t>
      </w:r>
      <w:r w:rsidRPr="00C52165">
        <w:rPr>
          <w:sz w:val="28"/>
          <w:szCs w:val="28"/>
          <w:lang w:val="en-US"/>
        </w:rPr>
        <w:t xml:space="preserve">«Population losses in the </w:t>
      </w:r>
      <w:proofErr w:type="spellStart"/>
      <w:r w:rsidRPr="00C52165">
        <w:rPr>
          <w:sz w:val="28"/>
          <w:szCs w:val="28"/>
          <w:lang w:val="en-US"/>
        </w:rPr>
        <w:t>Holodomor</w:t>
      </w:r>
      <w:proofErr w:type="spellEnd"/>
      <w:r w:rsidRPr="00C52165">
        <w:rPr>
          <w:sz w:val="28"/>
          <w:szCs w:val="28"/>
          <w:lang w:val="en-US"/>
        </w:rPr>
        <w:t xml:space="preserve"> and the destruction of related archives: New archival evidence,» </w:t>
      </w:r>
      <w:r w:rsidRPr="00C52165">
        <w:rPr>
          <w:iCs/>
          <w:sz w:val="28"/>
          <w:szCs w:val="28"/>
          <w:lang w:val="en-US"/>
        </w:rPr>
        <w:t xml:space="preserve">Harvard Ukrainian Studies </w:t>
      </w:r>
      <w:r w:rsidRPr="00C52165">
        <w:rPr>
          <w:sz w:val="28"/>
          <w:szCs w:val="28"/>
        </w:rPr>
        <w:t>30 (1—2): 199—215.</w:t>
      </w:r>
      <w:bookmarkEnd w:id="65"/>
    </w:p>
    <w:p w:rsidR="006F2089" w:rsidRPr="00C52165" w:rsidRDefault="006F2089" w:rsidP="006F2089">
      <w:pPr>
        <w:numPr>
          <w:ilvl w:val="0"/>
          <w:numId w:val="1"/>
        </w:numPr>
        <w:shd w:val="clear" w:color="auto" w:fill="FFFFFF"/>
        <w:tabs>
          <w:tab w:val="left" w:pos="278"/>
        </w:tabs>
        <w:spacing w:before="115" w:line="360" w:lineRule="auto"/>
        <w:ind w:left="0" w:firstLine="709"/>
        <w:rPr>
          <w:sz w:val="28"/>
          <w:szCs w:val="28"/>
        </w:rPr>
      </w:pPr>
      <w:bookmarkStart w:id="66" w:name="_Ref473531930"/>
      <w:r w:rsidRPr="00C52165">
        <w:rPr>
          <w:sz w:val="28"/>
          <w:szCs w:val="28"/>
          <w:lang w:val="en-US"/>
        </w:rPr>
        <w:t xml:space="preserve">Davies, </w:t>
      </w:r>
      <w:r w:rsidRPr="00C52165">
        <w:rPr>
          <w:sz w:val="28"/>
          <w:szCs w:val="28"/>
        </w:rPr>
        <w:t xml:space="preserve">N. 1996. </w:t>
      </w:r>
      <w:r w:rsidRPr="00C52165">
        <w:rPr>
          <w:sz w:val="28"/>
          <w:szCs w:val="28"/>
          <w:lang w:val="en-US"/>
        </w:rPr>
        <w:t>Europe: A History. Oxford and New York: Oxford University Press.</w:t>
      </w:r>
      <w:bookmarkEnd w:id="66"/>
    </w:p>
    <w:p w:rsidR="006F2089" w:rsidRPr="00C52165" w:rsidRDefault="006F2089" w:rsidP="006F2089">
      <w:pPr>
        <w:numPr>
          <w:ilvl w:val="0"/>
          <w:numId w:val="1"/>
        </w:numPr>
        <w:shd w:val="clear" w:color="auto" w:fill="FFFFFF"/>
        <w:tabs>
          <w:tab w:val="left" w:pos="283"/>
        </w:tabs>
        <w:spacing w:line="360" w:lineRule="auto"/>
        <w:ind w:left="0" w:firstLine="709"/>
        <w:jc w:val="both"/>
        <w:rPr>
          <w:sz w:val="28"/>
          <w:szCs w:val="28"/>
        </w:rPr>
      </w:pPr>
      <w:bookmarkStart w:id="67" w:name="_Ref473532882"/>
      <w:r w:rsidRPr="00C52165">
        <w:rPr>
          <w:sz w:val="28"/>
          <w:szCs w:val="28"/>
          <w:lang w:val="en-US"/>
        </w:rPr>
        <w:t xml:space="preserve">European Commission. Overview of Schengen Visa Statistics 2009–2012 </w:t>
      </w:r>
      <w:r w:rsidRPr="00C52165">
        <w:rPr>
          <w:sz w:val="28"/>
          <w:szCs w:val="28"/>
        </w:rPr>
        <w:t xml:space="preserve">[Електронний ресурс]. – Режим доступу : </w:t>
      </w:r>
      <w:hyperlink r:id="rId45" w:history="1">
        <w:r w:rsidRPr="00C52165">
          <w:rPr>
            <w:sz w:val="28"/>
            <w:szCs w:val="28"/>
          </w:rPr>
          <w:t>http://ec.europa.eu/dgs/home-affairs/what-we-do/policies/borders-and-visas/visa-policy/docs/overview_of_schengen_visa_statistics_en.pdf</w:t>
        </w:r>
      </w:hyperlink>
      <w:bookmarkEnd w:id="67"/>
    </w:p>
    <w:p w:rsidR="006F2089" w:rsidRPr="00C52165" w:rsidRDefault="006F2089" w:rsidP="006F2089">
      <w:pPr>
        <w:numPr>
          <w:ilvl w:val="0"/>
          <w:numId w:val="1"/>
        </w:numPr>
        <w:shd w:val="clear" w:color="auto" w:fill="FFFFFF"/>
        <w:tabs>
          <w:tab w:val="left" w:pos="283"/>
        </w:tabs>
        <w:spacing w:line="360" w:lineRule="auto"/>
        <w:ind w:left="0" w:right="10" w:firstLine="709"/>
        <w:jc w:val="both"/>
        <w:rPr>
          <w:sz w:val="28"/>
          <w:szCs w:val="28"/>
          <w:lang w:val="en-US"/>
        </w:rPr>
      </w:pPr>
      <w:bookmarkStart w:id="68" w:name="_Ref473532977"/>
      <w:r w:rsidRPr="00C52165">
        <w:rPr>
          <w:sz w:val="28"/>
          <w:szCs w:val="28"/>
          <w:lang w:val="en-US"/>
        </w:rPr>
        <w:t xml:space="preserve">Eurostat. Asylum and managed migration database </w:t>
      </w:r>
      <w:r w:rsidRPr="00C52165">
        <w:rPr>
          <w:sz w:val="28"/>
          <w:szCs w:val="28"/>
        </w:rPr>
        <w:t>[Електронний ресурс]. – Режим доступу : http://</w:t>
      </w:r>
      <w:r w:rsidRPr="00C52165">
        <w:rPr>
          <w:sz w:val="28"/>
          <w:szCs w:val="28"/>
          <w:lang w:val="en-US"/>
        </w:rPr>
        <w:t>ec.europa.eu/eurostat/web/asylum-and-managed-migration/data/database</w:t>
      </w:r>
      <w:bookmarkEnd w:id="68"/>
    </w:p>
    <w:p w:rsidR="006F2089" w:rsidRPr="00C52165" w:rsidRDefault="006F2089" w:rsidP="006F2089">
      <w:pPr>
        <w:widowControl/>
        <w:numPr>
          <w:ilvl w:val="0"/>
          <w:numId w:val="1"/>
        </w:numPr>
        <w:tabs>
          <w:tab w:val="left" w:pos="0"/>
        </w:tabs>
        <w:adjustRightInd/>
        <w:spacing w:line="360" w:lineRule="auto"/>
        <w:ind w:left="0" w:firstLine="709"/>
        <w:jc w:val="both"/>
        <w:rPr>
          <w:sz w:val="28"/>
          <w:szCs w:val="28"/>
        </w:rPr>
      </w:pPr>
      <w:bookmarkStart w:id="69" w:name="_Ref473532046"/>
      <w:r w:rsidRPr="00C52165">
        <w:rPr>
          <w:sz w:val="28"/>
          <w:szCs w:val="28"/>
          <w:lang w:val="en-US"/>
        </w:rPr>
        <w:t xml:space="preserve">Finberg, L. 2005. </w:t>
      </w:r>
      <w:r w:rsidRPr="00C52165">
        <w:rPr>
          <w:iCs/>
          <w:sz w:val="28"/>
          <w:szCs w:val="28"/>
          <w:lang w:val="en-US"/>
        </w:rPr>
        <w:t xml:space="preserve">Encyclopedia of Jewish People in Ukraine. </w:t>
      </w:r>
      <w:hyperlink r:id="rId46" w:history="1">
        <w:r w:rsidRPr="00C52165">
          <w:rPr>
            <w:sz w:val="28"/>
            <w:szCs w:val="28"/>
            <w:lang w:val="en-US"/>
          </w:rPr>
          <w:t>http://www</w:t>
        </w:r>
      </w:hyperlink>
      <w:r w:rsidRPr="00C52165">
        <w:rPr>
          <w:sz w:val="28"/>
          <w:szCs w:val="28"/>
          <w:lang w:val="en-US"/>
        </w:rPr>
        <w:t>. judaica.kiev.ua/programs/EnziclopCont.htm, http: //holocaustukraine.net/</w:t>
      </w:r>
      <w:proofErr w:type="spellStart"/>
      <w:r w:rsidRPr="00C52165">
        <w:rPr>
          <w:sz w:val="28"/>
          <w:szCs w:val="28"/>
          <w:lang w:val="en-US"/>
        </w:rPr>
        <w:t>ru</w:t>
      </w:r>
      <w:proofErr w:type="spellEnd"/>
      <w:r w:rsidRPr="00C52165">
        <w:rPr>
          <w:sz w:val="28"/>
          <w:szCs w:val="28"/>
          <w:lang w:val="en-US"/>
        </w:rPr>
        <w:t>/razdel_i.htm.</w:t>
      </w:r>
      <w:bookmarkEnd w:id="69"/>
    </w:p>
    <w:p w:rsidR="006F2089" w:rsidRPr="00C52165" w:rsidRDefault="006F2089" w:rsidP="006F2089">
      <w:pPr>
        <w:numPr>
          <w:ilvl w:val="0"/>
          <w:numId w:val="1"/>
        </w:numPr>
        <w:shd w:val="clear" w:color="auto" w:fill="FFFFFF"/>
        <w:tabs>
          <w:tab w:val="left" w:pos="283"/>
        </w:tabs>
        <w:spacing w:line="360" w:lineRule="auto"/>
        <w:ind w:left="0" w:firstLine="709"/>
        <w:jc w:val="both"/>
        <w:rPr>
          <w:sz w:val="28"/>
          <w:szCs w:val="28"/>
          <w:lang w:val="en-US"/>
        </w:rPr>
      </w:pPr>
      <w:bookmarkStart w:id="70" w:name="_Ref473533207"/>
      <w:r w:rsidRPr="00C52165">
        <w:rPr>
          <w:sz w:val="28"/>
          <w:szCs w:val="28"/>
          <w:lang w:val="en-US"/>
        </w:rPr>
        <w:t xml:space="preserve">FRONTEX. Eastern European borders. Annual risk analysis 2015 </w:t>
      </w:r>
      <w:r w:rsidRPr="00C52165">
        <w:rPr>
          <w:sz w:val="28"/>
          <w:szCs w:val="28"/>
        </w:rPr>
        <w:t xml:space="preserve">[Електронний </w:t>
      </w:r>
      <w:r w:rsidRPr="00C52165">
        <w:rPr>
          <w:sz w:val="28"/>
          <w:szCs w:val="28"/>
          <w:lang w:val="ru-RU"/>
        </w:rPr>
        <w:t>ресурс</w:t>
      </w:r>
      <w:r w:rsidRPr="00C52165">
        <w:rPr>
          <w:sz w:val="28"/>
          <w:szCs w:val="28"/>
          <w:lang w:val="en-US"/>
        </w:rPr>
        <w:t xml:space="preserve">]. – </w:t>
      </w:r>
      <w:r w:rsidRPr="00C52165">
        <w:rPr>
          <w:sz w:val="28"/>
          <w:szCs w:val="28"/>
          <w:lang w:val="ru-RU"/>
        </w:rPr>
        <w:t>Режим</w:t>
      </w:r>
      <w:r w:rsidRPr="00C52165">
        <w:rPr>
          <w:sz w:val="28"/>
          <w:szCs w:val="28"/>
          <w:lang w:val="en-US"/>
        </w:rPr>
        <w:t xml:space="preserve"> </w:t>
      </w:r>
      <w:r w:rsidRPr="00C52165">
        <w:rPr>
          <w:sz w:val="28"/>
          <w:szCs w:val="28"/>
          <w:lang w:val="ru-RU"/>
        </w:rPr>
        <w:t>доступу</w:t>
      </w:r>
      <w:r w:rsidRPr="00C52165">
        <w:rPr>
          <w:sz w:val="28"/>
          <w:szCs w:val="28"/>
          <w:lang w:val="en-US"/>
        </w:rPr>
        <w:t xml:space="preserve"> : </w:t>
      </w:r>
      <w:hyperlink r:id="rId47" w:history="1">
        <w:r w:rsidRPr="00C52165">
          <w:rPr>
            <w:sz w:val="28"/>
            <w:szCs w:val="28"/>
            <w:lang w:val="en-US"/>
          </w:rPr>
          <w:t>http://frontex.europa.eu/assets/Publications/Risk_Analysis/EB_ARA_2015.pdf</w:t>
        </w:r>
      </w:hyperlink>
      <w:bookmarkEnd w:id="70"/>
    </w:p>
    <w:p w:rsidR="006F2089" w:rsidRPr="00C52165" w:rsidRDefault="006F2089" w:rsidP="006F2089">
      <w:pPr>
        <w:numPr>
          <w:ilvl w:val="0"/>
          <w:numId w:val="1"/>
        </w:numPr>
        <w:shd w:val="clear" w:color="auto" w:fill="FFFFFF"/>
        <w:tabs>
          <w:tab w:val="left" w:pos="283"/>
        </w:tabs>
        <w:spacing w:line="360" w:lineRule="auto"/>
        <w:ind w:left="0" w:right="5" w:firstLine="709"/>
        <w:jc w:val="both"/>
        <w:rPr>
          <w:sz w:val="28"/>
          <w:szCs w:val="28"/>
          <w:lang w:val="en-US"/>
        </w:rPr>
      </w:pPr>
      <w:bookmarkStart w:id="71" w:name="_Ref473532878"/>
      <w:r w:rsidRPr="00C52165">
        <w:rPr>
          <w:sz w:val="28"/>
          <w:szCs w:val="28"/>
          <w:lang w:val="en-US"/>
        </w:rPr>
        <w:t xml:space="preserve">FRONTEX. </w:t>
      </w:r>
      <w:r w:rsidRPr="00C52165">
        <w:rPr>
          <w:sz w:val="28"/>
          <w:szCs w:val="28"/>
          <w:lang w:val="ru-RU"/>
        </w:rPr>
        <w:t>А</w:t>
      </w:r>
      <w:proofErr w:type="spellStart"/>
      <w:r w:rsidRPr="00C52165">
        <w:rPr>
          <w:sz w:val="28"/>
          <w:szCs w:val="28"/>
          <w:lang w:val="en-US"/>
        </w:rPr>
        <w:t>nnual</w:t>
      </w:r>
      <w:proofErr w:type="spellEnd"/>
      <w:r w:rsidRPr="00C52165">
        <w:rPr>
          <w:sz w:val="28"/>
          <w:szCs w:val="28"/>
          <w:lang w:val="en-US"/>
        </w:rPr>
        <w:t xml:space="preserve"> risk analysis 2016 </w:t>
      </w:r>
      <w:r w:rsidRPr="00C52165">
        <w:rPr>
          <w:sz w:val="28"/>
          <w:szCs w:val="28"/>
        </w:rPr>
        <w:t xml:space="preserve">[Електронний ресурс]. – Режим доступу : </w:t>
      </w:r>
      <w:hyperlink r:id="rId48" w:history="1">
        <w:r w:rsidRPr="00C52165">
          <w:rPr>
            <w:sz w:val="28"/>
            <w:szCs w:val="28"/>
          </w:rPr>
          <w:t>http://frontex</w:t>
        </w:r>
      </w:hyperlink>
      <w:r w:rsidRPr="00C52165">
        <w:rPr>
          <w:sz w:val="28"/>
          <w:szCs w:val="28"/>
        </w:rPr>
        <w:t>.europa.eu/assets/Publications/Risk_Analysis/Annula_Risk_Analysis_2016.pdf</w:t>
      </w:r>
      <w:bookmarkEnd w:id="71"/>
    </w:p>
    <w:p w:rsidR="006F2089" w:rsidRPr="00C52165" w:rsidRDefault="006F2089" w:rsidP="006F2089">
      <w:pPr>
        <w:numPr>
          <w:ilvl w:val="0"/>
          <w:numId w:val="1"/>
        </w:numPr>
        <w:shd w:val="clear" w:color="auto" w:fill="FFFFFF"/>
        <w:tabs>
          <w:tab w:val="left" w:pos="778"/>
        </w:tabs>
        <w:spacing w:line="346" w:lineRule="auto"/>
        <w:ind w:left="0" w:right="5" w:firstLine="709"/>
        <w:jc w:val="both"/>
        <w:rPr>
          <w:spacing w:val="-3"/>
          <w:sz w:val="28"/>
          <w:szCs w:val="28"/>
        </w:rPr>
      </w:pPr>
      <w:bookmarkStart w:id="72" w:name="_Ref438673786"/>
      <w:proofErr w:type="spellStart"/>
      <w:r w:rsidRPr="00C52165">
        <w:rPr>
          <w:sz w:val="28"/>
          <w:szCs w:val="28"/>
        </w:rPr>
        <w:t>Global</w:t>
      </w:r>
      <w:proofErr w:type="spellEnd"/>
      <w:r w:rsidRPr="00C52165">
        <w:rPr>
          <w:sz w:val="28"/>
          <w:szCs w:val="28"/>
        </w:rPr>
        <w:t xml:space="preserve"> </w:t>
      </w:r>
      <w:proofErr w:type="spellStart"/>
      <w:r w:rsidRPr="00C52165">
        <w:rPr>
          <w:sz w:val="28"/>
          <w:szCs w:val="28"/>
        </w:rPr>
        <w:t>Agenda</w:t>
      </w:r>
      <w:proofErr w:type="spellEnd"/>
      <w:r w:rsidRPr="00C52165">
        <w:rPr>
          <w:sz w:val="28"/>
          <w:szCs w:val="28"/>
        </w:rPr>
        <w:t xml:space="preserve"> </w:t>
      </w:r>
      <w:proofErr w:type="spellStart"/>
      <w:r w:rsidRPr="00C52165">
        <w:rPr>
          <w:sz w:val="28"/>
          <w:szCs w:val="28"/>
        </w:rPr>
        <w:t>Council</w:t>
      </w:r>
      <w:proofErr w:type="spellEnd"/>
      <w:r w:rsidRPr="00C52165">
        <w:rPr>
          <w:sz w:val="28"/>
          <w:szCs w:val="28"/>
        </w:rPr>
        <w:t xml:space="preserve"> </w:t>
      </w:r>
      <w:proofErr w:type="spellStart"/>
      <w:r w:rsidRPr="00C52165">
        <w:rPr>
          <w:sz w:val="28"/>
          <w:szCs w:val="28"/>
        </w:rPr>
        <w:t>on</w:t>
      </w:r>
      <w:proofErr w:type="spellEnd"/>
      <w:r w:rsidRPr="00C52165">
        <w:rPr>
          <w:sz w:val="28"/>
          <w:szCs w:val="28"/>
        </w:rPr>
        <w:t xml:space="preserve"> </w:t>
      </w:r>
      <w:proofErr w:type="spellStart"/>
      <w:r w:rsidRPr="00C52165">
        <w:rPr>
          <w:sz w:val="28"/>
          <w:szCs w:val="28"/>
        </w:rPr>
        <w:t>Ageing</w:t>
      </w:r>
      <w:proofErr w:type="spellEnd"/>
      <w:r w:rsidRPr="00C52165">
        <w:rPr>
          <w:sz w:val="28"/>
          <w:szCs w:val="28"/>
        </w:rPr>
        <w:t xml:space="preserve"> </w:t>
      </w:r>
      <w:proofErr w:type="spellStart"/>
      <w:r w:rsidRPr="00C52165">
        <w:rPr>
          <w:sz w:val="28"/>
          <w:szCs w:val="28"/>
        </w:rPr>
        <w:t>Society</w:t>
      </w:r>
      <w:proofErr w:type="spellEnd"/>
      <w:r w:rsidRPr="00C52165">
        <w:rPr>
          <w:sz w:val="28"/>
          <w:szCs w:val="28"/>
        </w:rPr>
        <w:t xml:space="preserve"> </w:t>
      </w:r>
      <w:proofErr w:type="spellStart"/>
      <w:r w:rsidRPr="00C52165">
        <w:rPr>
          <w:sz w:val="28"/>
          <w:szCs w:val="28"/>
        </w:rPr>
        <w:t>Global</w:t>
      </w:r>
      <w:proofErr w:type="spellEnd"/>
      <w:r w:rsidRPr="00C52165">
        <w:rPr>
          <w:sz w:val="28"/>
          <w:szCs w:val="28"/>
        </w:rPr>
        <w:t xml:space="preserve"> </w:t>
      </w:r>
      <w:proofErr w:type="spellStart"/>
      <w:r w:rsidRPr="00C52165">
        <w:rPr>
          <w:sz w:val="28"/>
          <w:szCs w:val="28"/>
        </w:rPr>
        <w:t>Population</w:t>
      </w:r>
      <w:proofErr w:type="spellEnd"/>
      <w:r w:rsidRPr="00C52165">
        <w:rPr>
          <w:sz w:val="28"/>
          <w:szCs w:val="28"/>
        </w:rPr>
        <w:t xml:space="preserve"> </w:t>
      </w:r>
      <w:proofErr w:type="spellStart"/>
      <w:r w:rsidRPr="00C52165">
        <w:rPr>
          <w:sz w:val="28"/>
          <w:szCs w:val="28"/>
        </w:rPr>
        <w:t>Ageing</w:t>
      </w:r>
      <w:proofErr w:type="spellEnd"/>
      <w:r w:rsidRPr="00C52165">
        <w:rPr>
          <w:sz w:val="28"/>
          <w:szCs w:val="28"/>
        </w:rPr>
        <w:t xml:space="preserve">: </w:t>
      </w:r>
      <w:proofErr w:type="spellStart"/>
      <w:r w:rsidRPr="00C52165">
        <w:rPr>
          <w:sz w:val="28"/>
          <w:szCs w:val="28"/>
        </w:rPr>
        <w:t>Peril</w:t>
      </w:r>
      <w:proofErr w:type="spellEnd"/>
      <w:r w:rsidRPr="00C52165">
        <w:rPr>
          <w:sz w:val="28"/>
          <w:szCs w:val="28"/>
        </w:rPr>
        <w:t xml:space="preserve"> </w:t>
      </w:r>
      <w:proofErr w:type="spellStart"/>
      <w:r w:rsidRPr="00C52165">
        <w:rPr>
          <w:sz w:val="28"/>
          <w:szCs w:val="28"/>
        </w:rPr>
        <w:t>or</w:t>
      </w:r>
      <w:proofErr w:type="spellEnd"/>
      <w:r w:rsidRPr="00C52165">
        <w:rPr>
          <w:sz w:val="28"/>
          <w:szCs w:val="28"/>
        </w:rPr>
        <w:t xml:space="preserve"> </w:t>
      </w:r>
      <w:proofErr w:type="spellStart"/>
      <w:r w:rsidRPr="00C52165">
        <w:rPr>
          <w:sz w:val="28"/>
          <w:szCs w:val="28"/>
        </w:rPr>
        <w:t>Promise</w:t>
      </w:r>
      <w:proofErr w:type="spellEnd"/>
      <w:r w:rsidRPr="00C52165">
        <w:rPr>
          <w:sz w:val="28"/>
          <w:szCs w:val="28"/>
        </w:rPr>
        <w:t xml:space="preserve">? © </w:t>
      </w:r>
      <w:proofErr w:type="spellStart"/>
      <w:r w:rsidRPr="00C52165">
        <w:rPr>
          <w:sz w:val="28"/>
          <w:szCs w:val="28"/>
        </w:rPr>
        <w:t>World</w:t>
      </w:r>
      <w:proofErr w:type="spellEnd"/>
      <w:r w:rsidRPr="00C52165">
        <w:rPr>
          <w:sz w:val="28"/>
          <w:szCs w:val="28"/>
        </w:rPr>
        <w:t xml:space="preserve"> </w:t>
      </w:r>
      <w:proofErr w:type="spellStart"/>
      <w:r w:rsidRPr="00C52165">
        <w:rPr>
          <w:sz w:val="28"/>
          <w:szCs w:val="28"/>
        </w:rPr>
        <w:t>Economic</w:t>
      </w:r>
      <w:proofErr w:type="spellEnd"/>
      <w:r w:rsidRPr="00C52165">
        <w:rPr>
          <w:sz w:val="28"/>
          <w:szCs w:val="28"/>
        </w:rPr>
        <w:t xml:space="preserve"> </w:t>
      </w:r>
      <w:proofErr w:type="spellStart"/>
      <w:r w:rsidRPr="00C52165">
        <w:rPr>
          <w:sz w:val="28"/>
          <w:szCs w:val="28"/>
        </w:rPr>
        <w:t>Forum</w:t>
      </w:r>
      <w:proofErr w:type="spellEnd"/>
      <w:r w:rsidRPr="00C52165">
        <w:rPr>
          <w:sz w:val="28"/>
          <w:szCs w:val="28"/>
        </w:rPr>
        <w:t xml:space="preserve"> 2012 [Електронний ресурс]. – Режим доступу : </w:t>
      </w:r>
      <w:hyperlink r:id="rId49" w:history="1">
        <w:r w:rsidRPr="00C52165">
          <w:rPr>
            <w:rStyle w:val="aa"/>
            <w:color w:val="auto"/>
            <w:sz w:val="28"/>
            <w:szCs w:val="28"/>
            <w:u w:val="none"/>
          </w:rPr>
          <w:t>http://www3.weforum.org/docs/WEF_GAC_GlobalPopulationAgeing_Report_2012.pdf</w:t>
        </w:r>
      </w:hyperlink>
      <w:bookmarkEnd w:id="72"/>
    </w:p>
    <w:p w:rsidR="006F2089" w:rsidRPr="00C52165" w:rsidRDefault="006F2089" w:rsidP="006F2089">
      <w:pPr>
        <w:numPr>
          <w:ilvl w:val="0"/>
          <w:numId w:val="1"/>
        </w:numPr>
        <w:shd w:val="clear" w:color="auto" w:fill="FFFFFF"/>
        <w:tabs>
          <w:tab w:val="left" w:pos="259"/>
        </w:tabs>
        <w:spacing w:line="360" w:lineRule="auto"/>
        <w:ind w:left="0" w:firstLine="709"/>
        <w:jc w:val="both"/>
        <w:rPr>
          <w:sz w:val="28"/>
          <w:szCs w:val="28"/>
          <w:lang w:val="en-US"/>
        </w:rPr>
      </w:pPr>
      <w:bookmarkStart w:id="73" w:name="_Ref473532205"/>
      <w:proofErr w:type="spellStart"/>
      <w:r w:rsidRPr="00C52165">
        <w:rPr>
          <w:sz w:val="28"/>
          <w:szCs w:val="28"/>
          <w:lang w:val="en-US"/>
        </w:rPr>
        <w:t>Goldscheider</w:t>
      </w:r>
      <w:proofErr w:type="spellEnd"/>
      <w:r w:rsidRPr="00C52165">
        <w:rPr>
          <w:sz w:val="28"/>
          <w:szCs w:val="28"/>
          <w:lang w:val="en-US"/>
        </w:rPr>
        <w:t xml:space="preserve">, F. , E. Bernhardt, and T. </w:t>
      </w:r>
      <w:proofErr w:type="spellStart"/>
      <w:r w:rsidRPr="00C52165">
        <w:rPr>
          <w:sz w:val="28"/>
          <w:szCs w:val="28"/>
          <w:lang w:val="en-US"/>
        </w:rPr>
        <w:t>Lappegård</w:t>
      </w:r>
      <w:proofErr w:type="spellEnd"/>
      <w:r w:rsidRPr="00C52165">
        <w:rPr>
          <w:sz w:val="28"/>
          <w:szCs w:val="28"/>
          <w:lang w:val="en-US"/>
        </w:rPr>
        <w:t xml:space="preserve">. 2015. «The gender revolution: A framework for understanding changing family and demographic behavior,» </w:t>
      </w:r>
      <w:r w:rsidRPr="00C52165">
        <w:rPr>
          <w:iCs/>
          <w:sz w:val="28"/>
          <w:szCs w:val="28"/>
          <w:lang w:val="en-US"/>
        </w:rPr>
        <w:t xml:space="preserve">Population and Development Review </w:t>
      </w:r>
      <w:r w:rsidRPr="00C52165">
        <w:rPr>
          <w:sz w:val="28"/>
          <w:szCs w:val="28"/>
          <w:lang w:val="en-US"/>
        </w:rPr>
        <w:t>41(2): 207–239.</w:t>
      </w:r>
      <w:bookmarkEnd w:id="73"/>
    </w:p>
    <w:p w:rsidR="006F2089" w:rsidRPr="00C52165" w:rsidRDefault="006F2089" w:rsidP="006F2089">
      <w:pPr>
        <w:numPr>
          <w:ilvl w:val="0"/>
          <w:numId w:val="1"/>
        </w:numPr>
        <w:shd w:val="clear" w:color="auto" w:fill="FFFFFF"/>
        <w:tabs>
          <w:tab w:val="left" w:pos="283"/>
        </w:tabs>
        <w:spacing w:line="360" w:lineRule="auto"/>
        <w:ind w:left="0" w:firstLine="709"/>
        <w:jc w:val="both"/>
        <w:rPr>
          <w:sz w:val="28"/>
          <w:szCs w:val="28"/>
          <w:lang w:val="en-US"/>
        </w:rPr>
      </w:pPr>
      <w:bookmarkStart w:id="74" w:name="_Ref473533106"/>
      <w:proofErr w:type="spellStart"/>
      <w:r w:rsidRPr="00C52165">
        <w:rPr>
          <w:iCs/>
          <w:sz w:val="28"/>
          <w:szCs w:val="28"/>
          <w:lang w:val="en-US"/>
        </w:rPr>
        <w:t>Gotev</w:t>
      </w:r>
      <w:proofErr w:type="spellEnd"/>
      <w:r w:rsidRPr="00C52165">
        <w:rPr>
          <w:iCs/>
          <w:sz w:val="28"/>
          <w:szCs w:val="28"/>
          <w:lang w:val="en-US"/>
        </w:rPr>
        <w:t xml:space="preserve"> G. </w:t>
      </w:r>
      <w:r w:rsidRPr="00C52165">
        <w:rPr>
          <w:sz w:val="28"/>
          <w:szCs w:val="28"/>
          <w:lang w:val="en-US"/>
        </w:rPr>
        <w:t xml:space="preserve">EU agency reports spike in Ukrainian asylum seekers </w:t>
      </w:r>
      <w:r w:rsidRPr="00C52165">
        <w:rPr>
          <w:sz w:val="28"/>
          <w:szCs w:val="28"/>
        </w:rPr>
        <w:t xml:space="preserve">[Електронний ресурс]. – Режим доступу : </w:t>
      </w:r>
      <w:hyperlink r:id="rId50" w:history="1">
        <w:r w:rsidRPr="00C52165">
          <w:rPr>
            <w:sz w:val="28"/>
            <w:szCs w:val="28"/>
          </w:rPr>
          <w:t>https://www.euractiv.com/section/justice-home-affairs/news/eu-agency-reports-spike-in-</w:t>
        </w:r>
        <w:proofErr w:type="spellStart"/>
        <w:r w:rsidRPr="00C52165">
          <w:rPr>
            <w:sz w:val="28"/>
            <w:szCs w:val="28"/>
            <w:lang w:val="en-US"/>
          </w:rPr>
          <w:t>ukrainian</w:t>
        </w:r>
        <w:proofErr w:type="spellEnd"/>
        <w:r w:rsidRPr="00C52165">
          <w:rPr>
            <w:sz w:val="28"/>
            <w:szCs w:val="28"/>
            <w:lang w:val="en-US"/>
          </w:rPr>
          <w:t>-asylum-seekers/</w:t>
        </w:r>
      </w:hyperlink>
      <w:bookmarkEnd w:id="74"/>
    </w:p>
    <w:p w:rsidR="006F2089" w:rsidRPr="00C52165" w:rsidRDefault="006F2089" w:rsidP="006F2089">
      <w:pPr>
        <w:numPr>
          <w:ilvl w:val="0"/>
          <w:numId w:val="1"/>
        </w:numPr>
        <w:shd w:val="clear" w:color="auto" w:fill="FFFFFF"/>
        <w:tabs>
          <w:tab w:val="left" w:pos="254"/>
        </w:tabs>
        <w:spacing w:line="360" w:lineRule="auto"/>
        <w:ind w:left="0" w:firstLine="709"/>
        <w:rPr>
          <w:sz w:val="28"/>
          <w:szCs w:val="28"/>
          <w:lang w:val="en-US"/>
        </w:rPr>
      </w:pPr>
      <w:bookmarkStart w:id="75" w:name="_Ref473532062"/>
      <w:proofErr w:type="spellStart"/>
      <w:r w:rsidRPr="00C52165">
        <w:rPr>
          <w:sz w:val="28"/>
          <w:szCs w:val="28"/>
          <w:lang w:val="en-US"/>
        </w:rPr>
        <w:t>Hochschild</w:t>
      </w:r>
      <w:proofErr w:type="spellEnd"/>
      <w:r w:rsidRPr="00C52165">
        <w:rPr>
          <w:sz w:val="28"/>
          <w:szCs w:val="28"/>
          <w:lang w:val="en-US"/>
        </w:rPr>
        <w:t xml:space="preserve">, A. 1994. </w:t>
      </w:r>
      <w:r w:rsidRPr="00C52165">
        <w:rPr>
          <w:iCs/>
          <w:sz w:val="28"/>
          <w:szCs w:val="28"/>
          <w:lang w:val="en-US"/>
        </w:rPr>
        <w:t xml:space="preserve">The Unquiet Ghost: Russians Remember Stalin. </w:t>
      </w:r>
      <w:r w:rsidRPr="00C52165">
        <w:rPr>
          <w:sz w:val="28"/>
          <w:szCs w:val="28"/>
          <w:lang w:val="en-US"/>
        </w:rPr>
        <w:t>Viking.</w:t>
      </w:r>
      <w:bookmarkEnd w:id="75"/>
    </w:p>
    <w:p w:rsidR="006F2089" w:rsidRPr="00C52165" w:rsidRDefault="004831E5" w:rsidP="006F2089">
      <w:pPr>
        <w:shd w:val="clear" w:color="auto" w:fill="FFFFFF"/>
        <w:spacing w:line="360" w:lineRule="auto"/>
        <w:ind w:firstLine="709"/>
        <w:jc w:val="both"/>
        <w:rPr>
          <w:sz w:val="28"/>
          <w:szCs w:val="28"/>
        </w:rPr>
      </w:pPr>
      <w:hyperlink r:id="rId51" w:history="1">
        <w:r w:rsidR="006F2089" w:rsidRPr="00C52165">
          <w:rPr>
            <w:sz w:val="28"/>
            <w:szCs w:val="28"/>
            <w:lang w:val="en-US"/>
          </w:rPr>
          <w:t>http</w:t>
        </w:r>
        <w:r w:rsidR="006F2089" w:rsidRPr="00C52165">
          <w:rPr>
            <w:sz w:val="28"/>
            <w:szCs w:val="28"/>
          </w:rPr>
          <w:t>://</w:t>
        </w:r>
        <w:r w:rsidR="006F2089" w:rsidRPr="00C52165">
          <w:rPr>
            <w:sz w:val="28"/>
            <w:szCs w:val="28"/>
            <w:lang w:val="en-US"/>
          </w:rPr>
          <w:t>www</w:t>
        </w:r>
        <w:r w:rsidR="006F2089" w:rsidRPr="00C52165">
          <w:rPr>
            <w:sz w:val="28"/>
            <w:szCs w:val="28"/>
          </w:rPr>
          <w:t>.</w:t>
        </w:r>
        <w:proofErr w:type="spellStart"/>
        <w:r w:rsidR="006F2089" w:rsidRPr="00C52165">
          <w:rPr>
            <w:sz w:val="28"/>
            <w:szCs w:val="28"/>
            <w:lang w:val="en-US"/>
          </w:rPr>
          <w:t>ohchr</w:t>
        </w:r>
        <w:proofErr w:type="spellEnd"/>
        <w:r w:rsidR="006F2089" w:rsidRPr="00C52165">
          <w:rPr>
            <w:sz w:val="28"/>
            <w:szCs w:val="28"/>
          </w:rPr>
          <w:t>.</w:t>
        </w:r>
        <w:r w:rsidR="006F2089" w:rsidRPr="00C52165">
          <w:rPr>
            <w:sz w:val="28"/>
            <w:szCs w:val="28"/>
            <w:lang w:val="en-US"/>
          </w:rPr>
          <w:t>org</w:t>
        </w:r>
        <w:r w:rsidR="006F2089" w:rsidRPr="00C52165">
          <w:rPr>
            <w:sz w:val="28"/>
            <w:szCs w:val="28"/>
          </w:rPr>
          <w:t>/</w:t>
        </w:r>
        <w:r w:rsidR="006F2089" w:rsidRPr="00C52165">
          <w:rPr>
            <w:sz w:val="28"/>
            <w:szCs w:val="28"/>
            <w:lang w:val="en-US"/>
          </w:rPr>
          <w:t>Documents</w:t>
        </w:r>
        <w:r w:rsidR="006F2089" w:rsidRPr="00C52165">
          <w:rPr>
            <w:sz w:val="28"/>
            <w:szCs w:val="28"/>
          </w:rPr>
          <w:t>/</w:t>
        </w:r>
        <w:r w:rsidR="006F2089" w:rsidRPr="00C52165">
          <w:rPr>
            <w:sz w:val="28"/>
            <w:szCs w:val="28"/>
            <w:lang w:val="en-US"/>
          </w:rPr>
          <w:t>Countries</w:t>
        </w:r>
        <w:r w:rsidR="006F2089" w:rsidRPr="00C52165">
          <w:rPr>
            <w:sz w:val="28"/>
            <w:szCs w:val="28"/>
          </w:rPr>
          <w:t>/</w:t>
        </w:r>
        <w:r w:rsidR="006F2089" w:rsidRPr="00C52165">
          <w:rPr>
            <w:sz w:val="28"/>
            <w:szCs w:val="28"/>
            <w:lang w:val="en-US"/>
          </w:rPr>
          <w:t>UA</w:t>
        </w:r>
        <w:r w:rsidR="006F2089" w:rsidRPr="00C52165">
          <w:rPr>
            <w:sz w:val="28"/>
            <w:szCs w:val="28"/>
          </w:rPr>
          <w:t>/12</w:t>
        </w:r>
        <w:proofErr w:type="spellStart"/>
        <w:r w:rsidR="006F2089" w:rsidRPr="00C52165">
          <w:rPr>
            <w:sz w:val="28"/>
            <w:szCs w:val="28"/>
            <w:lang w:val="en-US"/>
          </w:rPr>
          <w:t>thOHCHRreportUkraine</w:t>
        </w:r>
        <w:proofErr w:type="spellEnd"/>
        <w:r w:rsidR="006F2089" w:rsidRPr="00C52165">
          <w:rPr>
            <w:sz w:val="28"/>
            <w:szCs w:val="28"/>
          </w:rPr>
          <w:t>.</w:t>
        </w:r>
        <w:r w:rsidR="006F2089" w:rsidRPr="00C52165">
          <w:rPr>
            <w:sz w:val="28"/>
            <w:szCs w:val="28"/>
            <w:lang w:val="en-US"/>
          </w:rPr>
          <w:t>doc</w:t>
        </w:r>
      </w:hyperlink>
    </w:p>
    <w:p w:rsidR="006F2089" w:rsidRPr="00C52165" w:rsidRDefault="006F2089" w:rsidP="006F2089">
      <w:pPr>
        <w:widowControl/>
        <w:numPr>
          <w:ilvl w:val="0"/>
          <w:numId w:val="1"/>
        </w:numPr>
        <w:tabs>
          <w:tab w:val="left" w:pos="0"/>
        </w:tabs>
        <w:adjustRightInd/>
        <w:spacing w:line="360" w:lineRule="auto"/>
        <w:ind w:left="0" w:firstLine="709"/>
        <w:jc w:val="both"/>
        <w:rPr>
          <w:sz w:val="28"/>
          <w:szCs w:val="28"/>
        </w:rPr>
      </w:pPr>
      <w:proofErr w:type="spellStart"/>
      <w:r w:rsidRPr="00C52165">
        <w:rPr>
          <w:sz w:val="28"/>
          <w:szCs w:val="28"/>
          <w:lang w:val="en-US"/>
        </w:rPr>
        <w:t>Meslé</w:t>
      </w:r>
      <w:proofErr w:type="spellEnd"/>
      <w:r w:rsidRPr="00C52165">
        <w:rPr>
          <w:sz w:val="28"/>
          <w:szCs w:val="28"/>
          <w:lang w:val="en-US"/>
        </w:rPr>
        <w:t xml:space="preserve">, F., J. </w:t>
      </w:r>
      <w:proofErr w:type="spellStart"/>
      <w:r w:rsidRPr="00C52165">
        <w:rPr>
          <w:sz w:val="28"/>
          <w:szCs w:val="28"/>
          <w:lang w:val="en-US"/>
        </w:rPr>
        <w:t>Vallin</w:t>
      </w:r>
      <w:proofErr w:type="spellEnd"/>
      <w:r w:rsidRPr="00C52165">
        <w:rPr>
          <w:sz w:val="28"/>
          <w:szCs w:val="28"/>
          <w:lang w:val="en-US"/>
        </w:rPr>
        <w:t xml:space="preserve"> and E. Andreev. 2014. «Demographic consequences of the Great Famine, then and now,» in A. </w:t>
      </w:r>
      <w:proofErr w:type="spellStart"/>
      <w:r w:rsidRPr="00C52165">
        <w:rPr>
          <w:sz w:val="28"/>
          <w:szCs w:val="28"/>
          <w:lang w:val="en-US"/>
        </w:rPr>
        <w:t>Graziosi</w:t>
      </w:r>
      <w:proofErr w:type="spellEnd"/>
      <w:r w:rsidRPr="00C52165">
        <w:rPr>
          <w:sz w:val="28"/>
          <w:szCs w:val="28"/>
          <w:lang w:val="en-US"/>
        </w:rPr>
        <w:t xml:space="preserve">, L.A. </w:t>
      </w:r>
      <w:proofErr w:type="spellStart"/>
      <w:r w:rsidRPr="00C52165">
        <w:rPr>
          <w:sz w:val="28"/>
          <w:szCs w:val="28"/>
          <w:lang w:val="en-US"/>
        </w:rPr>
        <w:t>Hajda</w:t>
      </w:r>
      <w:proofErr w:type="spellEnd"/>
      <w:r w:rsidRPr="00C52165">
        <w:rPr>
          <w:sz w:val="28"/>
          <w:szCs w:val="28"/>
          <w:lang w:val="en-US"/>
        </w:rPr>
        <w:t xml:space="preserve">, and H. </w:t>
      </w:r>
      <w:proofErr w:type="spellStart"/>
      <w:r w:rsidRPr="00C52165">
        <w:rPr>
          <w:sz w:val="28"/>
          <w:szCs w:val="28"/>
          <w:lang w:val="en-US"/>
        </w:rPr>
        <w:t>Hryn</w:t>
      </w:r>
      <w:proofErr w:type="spellEnd"/>
    </w:p>
    <w:p w:rsidR="006F2089" w:rsidRPr="00C52165" w:rsidRDefault="006F2089" w:rsidP="006F2089">
      <w:pPr>
        <w:numPr>
          <w:ilvl w:val="0"/>
          <w:numId w:val="1"/>
        </w:numPr>
        <w:shd w:val="clear" w:color="auto" w:fill="FFFFFF"/>
        <w:tabs>
          <w:tab w:val="left" w:pos="259"/>
        </w:tabs>
        <w:spacing w:line="360" w:lineRule="auto"/>
        <w:ind w:left="0" w:firstLine="709"/>
        <w:jc w:val="both"/>
        <w:rPr>
          <w:sz w:val="28"/>
          <w:szCs w:val="28"/>
          <w:lang w:val="en-US"/>
        </w:rPr>
      </w:pPr>
      <w:bookmarkStart w:id="76" w:name="_Ref473532199"/>
      <w:proofErr w:type="spellStart"/>
      <w:r w:rsidRPr="00C52165">
        <w:rPr>
          <w:sz w:val="28"/>
          <w:szCs w:val="28"/>
          <w:lang w:val="en-US"/>
        </w:rPr>
        <w:t>Myrskylä</w:t>
      </w:r>
      <w:proofErr w:type="spellEnd"/>
      <w:r w:rsidRPr="00C52165">
        <w:rPr>
          <w:sz w:val="28"/>
          <w:szCs w:val="28"/>
          <w:lang w:val="en-US"/>
        </w:rPr>
        <w:t xml:space="preserve">, </w:t>
      </w:r>
      <w:proofErr w:type="spellStart"/>
      <w:r w:rsidRPr="00C52165">
        <w:rPr>
          <w:sz w:val="28"/>
          <w:szCs w:val="28"/>
          <w:lang w:val="en-US"/>
        </w:rPr>
        <w:t>Mikko</w:t>
      </w:r>
      <w:proofErr w:type="spellEnd"/>
      <w:r w:rsidRPr="00C52165">
        <w:rPr>
          <w:sz w:val="28"/>
          <w:szCs w:val="28"/>
          <w:lang w:val="en-US"/>
        </w:rPr>
        <w:t>, Joshua R. Goldstein, and Yen-</w:t>
      </w:r>
      <w:proofErr w:type="spellStart"/>
      <w:r w:rsidRPr="00C52165">
        <w:rPr>
          <w:sz w:val="28"/>
          <w:szCs w:val="28"/>
          <w:lang w:val="en-US"/>
        </w:rPr>
        <w:t>hsin</w:t>
      </w:r>
      <w:proofErr w:type="spellEnd"/>
      <w:r w:rsidRPr="00C52165">
        <w:rPr>
          <w:sz w:val="28"/>
          <w:szCs w:val="28"/>
          <w:lang w:val="en-US"/>
        </w:rPr>
        <w:t xml:space="preserve"> Alice Cheng. 2013. «New cohort fertility fore</w:t>
      </w:r>
      <w:r w:rsidRPr="00C52165">
        <w:rPr>
          <w:sz w:val="28"/>
          <w:szCs w:val="28"/>
          <w:lang w:val="en-US"/>
        </w:rPr>
        <w:softHyphen/>
        <w:t xml:space="preserve">casts for the developed world: Rises, falls, and reversals,» </w:t>
      </w:r>
      <w:r w:rsidRPr="00C52165">
        <w:rPr>
          <w:iCs/>
          <w:sz w:val="28"/>
          <w:szCs w:val="28"/>
          <w:lang w:val="en-US"/>
        </w:rPr>
        <w:t xml:space="preserve">Population and Development Review </w:t>
      </w:r>
      <w:r w:rsidRPr="00C52165">
        <w:rPr>
          <w:sz w:val="28"/>
          <w:szCs w:val="28"/>
          <w:lang w:val="en-US"/>
        </w:rPr>
        <w:t>39 (1): 31–56.</w:t>
      </w:r>
      <w:bookmarkEnd w:id="76"/>
    </w:p>
    <w:p w:rsidR="006F2089" w:rsidRPr="00C52165" w:rsidRDefault="006F2089" w:rsidP="006F2089">
      <w:pPr>
        <w:numPr>
          <w:ilvl w:val="0"/>
          <w:numId w:val="1"/>
        </w:numPr>
        <w:shd w:val="clear" w:color="auto" w:fill="FFFFFF"/>
        <w:tabs>
          <w:tab w:val="left" w:pos="283"/>
        </w:tabs>
        <w:spacing w:line="360" w:lineRule="auto"/>
        <w:ind w:left="0" w:firstLine="709"/>
        <w:jc w:val="both"/>
        <w:rPr>
          <w:sz w:val="28"/>
          <w:szCs w:val="28"/>
          <w:lang w:val="en-US"/>
        </w:rPr>
      </w:pPr>
      <w:bookmarkStart w:id="77" w:name="_Ref473532641"/>
      <w:r w:rsidRPr="00C52165">
        <w:rPr>
          <w:sz w:val="28"/>
          <w:szCs w:val="28"/>
          <w:lang w:val="en-US"/>
        </w:rPr>
        <w:t xml:space="preserve">Nutrition in the First 1,000 Days. State of the World’s Mothers 2012. </w:t>
      </w:r>
      <w:r w:rsidRPr="00C52165">
        <w:rPr>
          <w:sz w:val="28"/>
          <w:szCs w:val="28"/>
        </w:rPr>
        <w:t xml:space="preserve">[Електронний ресурс]. – Режим доступу : </w:t>
      </w:r>
      <w:hyperlink r:id="rId52" w:history="1">
        <w:r w:rsidRPr="00C52165">
          <w:rPr>
            <w:sz w:val="28"/>
            <w:szCs w:val="28"/>
          </w:rPr>
          <w:t>http://www.savethechildren.org/atf/cf/%7B9def2ebe-10ae-432c-9bd0-</w:t>
        </w:r>
        <w:r w:rsidRPr="00C52165">
          <w:rPr>
            <w:sz w:val="28"/>
            <w:szCs w:val="28"/>
          </w:rPr>
          <w:lastRenderedPageBreak/>
          <w:t xml:space="preserve">df91d2eba74a%7D/ </w:t>
        </w:r>
      </w:hyperlink>
      <w:r w:rsidRPr="00C52165">
        <w:rPr>
          <w:sz w:val="28"/>
          <w:szCs w:val="28"/>
          <w:lang w:val="en-US"/>
        </w:rPr>
        <w:t>STATEOFTHEWORLDSMOTHERSREPORT2012.PDF</w:t>
      </w:r>
      <w:bookmarkEnd w:id="77"/>
    </w:p>
    <w:p w:rsidR="006F2089" w:rsidRPr="00C52165" w:rsidRDefault="006F2089" w:rsidP="006F2089">
      <w:pPr>
        <w:numPr>
          <w:ilvl w:val="0"/>
          <w:numId w:val="1"/>
        </w:numPr>
        <w:shd w:val="clear" w:color="auto" w:fill="FFFFFF"/>
        <w:tabs>
          <w:tab w:val="left" w:pos="778"/>
        </w:tabs>
        <w:spacing w:line="346" w:lineRule="auto"/>
        <w:ind w:left="0" w:right="5" w:firstLine="709"/>
        <w:jc w:val="both"/>
        <w:rPr>
          <w:spacing w:val="-3"/>
          <w:sz w:val="28"/>
          <w:szCs w:val="28"/>
        </w:rPr>
      </w:pPr>
      <w:bookmarkStart w:id="78" w:name="_Ref438673743"/>
      <w:proofErr w:type="spellStart"/>
      <w:r w:rsidRPr="00C52165">
        <w:rPr>
          <w:sz w:val="28"/>
          <w:szCs w:val="28"/>
        </w:rPr>
        <w:t>Population</w:t>
      </w:r>
      <w:proofErr w:type="spellEnd"/>
      <w:r w:rsidRPr="00C52165">
        <w:rPr>
          <w:sz w:val="28"/>
          <w:szCs w:val="28"/>
        </w:rPr>
        <w:t xml:space="preserve"> </w:t>
      </w:r>
      <w:proofErr w:type="spellStart"/>
      <w:r w:rsidRPr="00C52165">
        <w:rPr>
          <w:sz w:val="28"/>
          <w:szCs w:val="28"/>
        </w:rPr>
        <w:t>Division</w:t>
      </w:r>
      <w:proofErr w:type="spellEnd"/>
      <w:r w:rsidRPr="00C52165">
        <w:rPr>
          <w:sz w:val="28"/>
          <w:szCs w:val="28"/>
        </w:rPr>
        <w:t xml:space="preserve"> </w:t>
      </w:r>
      <w:proofErr w:type="spellStart"/>
      <w:r w:rsidRPr="00C52165">
        <w:rPr>
          <w:sz w:val="28"/>
          <w:szCs w:val="28"/>
        </w:rPr>
        <w:t>of</w:t>
      </w:r>
      <w:proofErr w:type="spellEnd"/>
      <w:r w:rsidRPr="00C52165">
        <w:rPr>
          <w:sz w:val="28"/>
          <w:szCs w:val="28"/>
        </w:rPr>
        <w:t xml:space="preserve"> </w:t>
      </w:r>
      <w:proofErr w:type="spellStart"/>
      <w:r w:rsidRPr="00C52165">
        <w:rPr>
          <w:sz w:val="28"/>
          <w:szCs w:val="28"/>
        </w:rPr>
        <w:t>the</w:t>
      </w:r>
      <w:proofErr w:type="spellEnd"/>
      <w:r w:rsidRPr="00C52165">
        <w:rPr>
          <w:sz w:val="28"/>
          <w:szCs w:val="28"/>
        </w:rPr>
        <w:t xml:space="preserve"> </w:t>
      </w:r>
      <w:proofErr w:type="spellStart"/>
      <w:r w:rsidRPr="00C52165">
        <w:rPr>
          <w:sz w:val="28"/>
          <w:szCs w:val="28"/>
        </w:rPr>
        <w:t>Department</w:t>
      </w:r>
      <w:proofErr w:type="spellEnd"/>
      <w:r w:rsidRPr="00C52165">
        <w:rPr>
          <w:sz w:val="28"/>
          <w:szCs w:val="28"/>
        </w:rPr>
        <w:t xml:space="preserve"> </w:t>
      </w:r>
      <w:proofErr w:type="spellStart"/>
      <w:r w:rsidRPr="00C52165">
        <w:rPr>
          <w:sz w:val="28"/>
          <w:szCs w:val="28"/>
        </w:rPr>
        <w:t>of</w:t>
      </w:r>
      <w:proofErr w:type="spellEnd"/>
      <w:r w:rsidRPr="00C52165">
        <w:rPr>
          <w:sz w:val="28"/>
          <w:szCs w:val="28"/>
        </w:rPr>
        <w:t xml:space="preserve"> </w:t>
      </w:r>
      <w:proofErr w:type="spellStart"/>
      <w:r w:rsidRPr="00C52165">
        <w:rPr>
          <w:sz w:val="28"/>
          <w:szCs w:val="28"/>
        </w:rPr>
        <w:t>Economic</w:t>
      </w:r>
      <w:proofErr w:type="spellEnd"/>
      <w:r w:rsidRPr="00C52165">
        <w:rPr>
          <w:sz w:val="28"/>
          <w:szCs w:val="28"/>
        </w:rPr>
        <w:t xml:space="preserve"> </w:t>
      </w:r>
      <w:proofErr w:type="spellStart"/>
      <w:r w:rsidRPr="00C52165">
        <w:rPr>
          <w:sz w:val="28"/>
          <w:szCs w:val="28"/>
        </w:rPr>
        <w:t>and</w:t>
      </w:r>
      <w:proofErr w:type="spellEnd"/>
      <w:r w:rsidRPr="00C52165">
        <w:rPr>
          <w:sz w:val="28"/>
          <w:szCs w:val="28"/>
        </w:rPr>
        <w:t xml:space="preserve"> </w:t>
      </w:r>
      <w:proofErr w:type="spellStart"/>
      <w:r w:rsidRPr="00C52165">
        <w:rPr>
          <w:sz w:val="28"/>
          <w:szCs w:val="28"/>
        </w:rPr>
        <w:t>Social</w:t>
      </w:r>
      <w:proofErr w:type="spellEnd"/>
      <w:r w:rsidRPr="00C52165">
        <w:rPr>
          <w:sz w:val="28"/>
          <w:szCs w:val="28"/>
        </w:rPr>
        <w:t xml:space="preserve"> </w:t>
      </w:r>
      <w:proofErr w:type="spellStart"/>
      <w:r w:rsidRPr="00C52165">
        <w:rPr>
          <w:sz w:val="28"/>
          <w:szCs w:val="28"/>
        </w:rPr>
        <w:t>Affairs</w:t>
      </w:r>
      <w:proofErr w:type="spellEnd"/>
      <w:r w:rsidRPr="00C52165">
        <w:rPr>
          <w:sz w:val="28"/>
          <w:szCs w:val="28"/>
        </w:rPr>
        <w:t xml:space="preserve"> </w:t>
      </w:r>
      <w:proofErr w:type="spellStart"/>
      <w:r w:rsidRPr="00C52165">
        <w:rPr>
          <w:sz w:val="28"/>
          <w:szCs w:val="28"/>
        </w:rPr>
        <w:t>of</w:t>
      </w:r>
      <w:proofErr w:type="spellEnd"/>
      <w:r w:rsidRPr="00C52165">
        <w:rPr>
          <w:sz w:val="28"/>
          <w:szCs w:val="28"/>
        </w:rPr>
        <w:t xml:space="preserve"> </w:t>
      </w:r>
      <w:proofErr w:type="spellStart"/>
      <w:r w:rsidRPr="00C52165">
        <w:rPr>
          <w:sz w:val="28"/>
          <w:szCs w:val="28"/>
        </w:rPr>
        <w:t>the</w:t>
      </w:r>
      <w:proofErr w:type="spellEnd"/>
      <w:r w:rsidRPr="00C52165">
        <w:rPr>
          <w:sz w:val="28"/>
          <w:szCs w:val="28"/>
        </w:rPr>
        <w:t xml:space="preserve"> </w:t>
      </w:r>
      <w:proofErr w:type="spellStart"/>
      <w:r w:rsidRPr="00C52165">
        <w:rPr>
          <w:sz w:val="28"/>
          <w:szCs w:val="28"/>
        </w:rPr>
        <w:t>United</w:t>
      </w:r>
      <w:proofErr w:type="spellEnd"/>
      <w:r w:rsidRPr="00C52165">
        <w:rPr>
          <w:sz w:val="28"/>
          <w:szCs w:val="28"/>
        </w:rPr>
        <w:t xml:space="preserve"> </w:t>
      </w:r>
      <w:proofErr w:type="spellStart"/>
      <w:r w:rsidRPr="00C52165">
        <w:rPr>
          <w:sz w:val="28"/>
          <w:szCs w:val="28"/>
        </w:rPr>
        <w:t>Nations</w:t>
      </w:r>
      <w:proofErr w:type="spellEnd"/>
      <w:r w:rsidRPr="00C52165">
        <w:rPr>
          <w:sz w:val="28"/>
          <w:szCs w:val="28"/>
        </w:rPr>
        <w:t xml:space="preserve"> </w:t>
      </w:r>
      <w:proofErr w:type="spellStart"/>
      <w:r w:rsidRPr="00C52165">
        <w:rPr>
          <w:sz w:val="28"/>
          <w:szCs w:val="28"/>
        </w:rPr>
        <w:t>Secretariat</w:t>
      </w:r>
      <w:proofErr w:type="spellEnd"/>
      <w:r w:rsidRPr="00C52165">
        <w:rPr>
          <w:sz w:val="28"/>
          <w:szCs w:val="28"/>
        </w:rPr>
        <w:t xml:space="preserve">, </w:t>
      </w:r>
      <w:proofErr w:type="spellStart"/>
      <w:r w:rsidRPr="00C52165">
        <w:rPr>
          <w:sz w:val="28"/>
          <w:szCs w:val="28"/>
        </w:rPr>
        <w:t>World</w:t>
      </w:r>
      <w:proofErr w:type="spellEnd"/>
      <w:r w:rsidRPr="00C52165">
        <w:rPr>
          <w:sz w:val="28"/>
          <w:szCs w:val="28"/>
        </w:rPr>
        <w:t xml:space="preserve"> </w:t>
      </w:r>
      <w:proofErr w:type="spellStart"/>
      <w:r w:rsidRPr="00C52165">
        <w:rPr>
          <w:sz w:val="28"/>
          <w:szCs w:val="28"/>
        </w:rPr>
        <w:t>Population</w:t>
      </w:r>
      <w:proofErr w:type="spellEnd"/>
      <w:r w:rsidRPr="00C52165">
        <w:rPr>
          <w:sz w:val="28"/>
          <w:szCs w:val="28"/>
        </w:rPr>
        <w:t xml:space="preserve"> </w:t>
      </w:r>
      <w:proofErr w:type="spellStart"/>
      <w:r w:rsidRPr="00C52165">
        <w:rPr>
          <w:sz w:val="28"/>
          <w:szCs w:val="28"/>
        </w:rPr>
        <w:t>Prospects</w:t>
      </w:r>
      <w:proofErr w:type="spellEnd"/>
      <w:r w:rsidRPr="00C52165">
        <w:rPr>
          <w:sz w:val="28"/>
          <w:szCs w:val="28"/>
        </w:rPr>
        <w:t xml:space="preserve">: </w:t>
      </w:r>
      <w:proofErr w:type="spellStart"/>
      <w:r w:rsidRPr="00C52165">
        <w:rPr>
          <w:sz w:val="28"/>
          <w:szCs w:val="28"/>
        </w:rPr>
        <w:t>The</w:t>
      </w:r>
      <w:proofErr w:type="spellEnd"/>
      <w:r w:rsidRPr="00C52165">
        <w:rPr>
          <w:sz w:val="28"/>
          <w:szCs w:val="28"/>
        </w:rPr>
        <w:t xml:space="preserve"> 2012 </w:t>
      </w:r>
      <w:proofErr w:type="spellStart"/>
      <w:r w:rsidRPr="00C52165">
        <w:rPr>
          <w:sz w:val="28"/>
          <w:szCs w:val="28"/>
        </w:rPr>
        <w:t>Revision</w:t>
      </w:r>
      <w:proofErr w:type="spellEnd"/>
      <w:r w:rsidRPr="00C52165">
        <w:rPr>
          <w:sz w:val="28"/>
          <w:szCs w:val="28"/>
        </w:rPr>
        <w:t xml:space="preserve"> [Електронний ресурс]. – Режим доступу : </w:t>
      </w:r>
      <w:hyperlink r:id="rId53" w:history="1">
        <w:r w:rsidRPr="00C52165">
          <w:rPr>
            <w:rStyle w:val="aa"/>
            <w:color w:val="auto"/>
            <w:sz w:val="28"/>
            <w:szCs w:val="28"/>
            <w:u w:val="none"/>
          </w:rPr>
          <w:t>http://esa.un.org/unpp</w:t>
        </w:r>
      </w:hyperlink>
      <w:bookmarkEnd w:id="78"/>
    </w:p>
    <w:p w:rsidR="006F2089" w:rsidRPr="00C52165" w:rsidRDefault="006F2089" w:rsidP="006F2089">
      <w:pPr>
        <w:numPr>
          <w:ilvl w:val="0"/>
          <w:numId w:val="1"/>
        </w:numPr>
        <w:shd w:val="clear" w:color="auto" w:fill="FFFFFF"/>
        <w:tabs>
          <w:tab w:val="left" w:pos="283"/>
        </w:tabs>
        <w:spacing w:line="360" w:lineRule="auto"/>
        <w:ind w:left="0" w:firstLine="709"/>
        <w:jc w:val="both"/>
        <w:rPr>
          <w:sz w:val="28"/>
          <w:szCs w:val="28"/>
          <w:lang w:val="ru-RU"/>
        </w:rPr>
      </w:pPr>
      <w:bookmarkStart w:id="79" w:name="_Ref473532891"/>
      <w:proofErr w:type="spellStart"/>
      <w:r w:rsidRPr="00C52165">
        <w:rPr>
          <w:sz w:val="28"/>
          <w:szCs w:val="28"/>
          <w:lang w:val="en-US"/>
        </w:rPr>
        <w:t>Raport</w:t>
      </w:r>
      <w:proofErr w:type="spellEnd"/>
      <w:r w:rsidRPr="00C52165">
        <w:rPr>
          <w:sz w:val="28"/>
          <w:szCs w:val="28"/>
          <w:lang w:val="en-US"/>
        </w:rPr>
        <w:t xml:space="preserve"> </w:t>
      </w:r>
      <w:proofErr w:type="spellStart"/>
      <w:r w:rsidRPr="00C52165">
        <w:rPr>
          <w:sz w:val="28"/>
          <w:szCs w:val="28"/>
          <w:lang w:val="en-US"/>
        </w:rPr>
        <w:t>na</w:t>
      </w:r>
      <w:proofErr w:type="spellEnd"/>
      <w:r w:rsidRPr="00C52165">
        <w:rPr>
          <w:sz w:val="28"/>
          <w:szCs w:val="28"/>
          <w:lang w:val="en-US"/>
        </w:rPr>
        <w:t xml:space="preserve"> </w:t>
      </w:r>
      <w:proofErr w:type="spellStart"/>
      <w:r w:rsidRPr="00C52165">
        <w:rPr>
          <w:sz w:val="28"/>
          <w:szCs w:val="28"/>
          <w:lang w:val="en-US"/>
        </w:rPr>
        <w:t>temat</w:t>
      </w:r>
      <w:proofErr w:type="spellEnd"/>
      <w:r w:rsidRPr="00C52165">
        <w:rPr>
          <w:sz w:val="28"/>
          <w:szCs w:val="28"/>
          <w:lang w:val="en-US"/>
        </w:rPr>
        <w:t xml:space="preserve"> </w:t>
      </w:r>
      <w:proofErr w:type="spellStart"/>
      <w:r w:rsidRPr="00C52165">
        <w:rPr>
          <w:sz w:val="28"/>
          <w:szCs w:val="28"/>
          <w:lang w:val="en-US"/>
        </w:rPr>
        <w:t>obywateli</w:t>
      </w:r>
      <w:proofErr w:type="spellEnd"/>
      <w:r w:rsidRPr="00C52165">
        <w:rPr>
          <w:sz w:val="28"/>
          <w:szCs w:val="28"/>
          <w:lang w:val="en-US"/>
        </w:rPr>
        <w:t xml:space="preserve"> </w:t>
      </w:r>
      <w:proofErr w:type="spellStart"/>
      <w:r w:rsidRPr="00C52165">
        <w:rPr>
          <w:sz w:val="28"/>
          <w:szCs w:val="28"/>
          <w:lang w:val="en-US"/>
        </w:rPr>
        <w:t>Ukrainy</w:t>
      </w:r>
      <w:proofErr w:type="spellEnd"/>
      <w:r w:rsidRPr="00C52165">
        <w:rPr>
          <w:sz w:val="28"/>
          <w:szCs w:val="28"/>
          <w:lang w:val="en-US"/>
        </w:rPr>
        <w:t xml:space="preserve"> (w </w:t>
      </w:r>
      <w:proofErr w:type="spellStart"/>
      <w:r w:rsidRPr="00C52165">
        <w:rPr>
          <w:sz w:val="28"/>
          <w:szCs w:val="28"/>
          <w:lang w:val="en-US"/>
        </w:rPr>
        <w:t>stanu</w:t>
      </w:r>
      <w:proofErr w:type="spellEnd"/>
      <w:r w:rsidRPr="00C52165">
        <w:rPr>
          <w:sz w:val="28"/>
          <w:szCs w:val="28"/>
          <w:lang w:val="en-US"/>
        </w:rPr>
        <w:t xml:space="preserve"> </w:t>
      </w:r>
      <w:proofErr w:type="spellStart"/>
      <w:r w:rsidRPr="00C52165">
        <w:rPr>
          <w:sz w:val="28"/>
          <w:szCs w:val="28"/>
          <w:lang w:val="en-US"/>
        </w:rPr>
        <w:t>na</w:t>
      </w:r>
      <w:proofErr w:type="spellEnd"/>
      <w:r w:rsidRPr="00C52165">
        <w:rPr>
          <w:sz w:val="28"/>
          <w:szCs w:val="28"/>
          <w:lang w:val="en-US"/>
        </w:rPr>
        <w:t xml:space="preserve"> </w:t>
      </w:r>
      <w:proofErr w:type="spellStart"/>
      <w:r w:rsidRPr="00C52165">
        <w:rPr>
          <w:sz w:val="28"/>
          <w:szCs w:val="28"/>
          <w:lang w:val="en-US"/>
        </w:rPr>
        <w:t>dzień</w:t>
      </w:r>
      <w:proofErr w:type="spellEnd"/>
      <w:r w:rsidRPr="00C52165">
        <w:rPr>
          <w:sz w:val="28"/>
          <w:szCs w:val="28"/>
          <w:lang w:val="en-US"/>
        </w:rPr>
        <w:t xml:space="preserve"> 06.03.2016 r.) </w:t>
      </w:r>
      <w:r w:rsidRPr="00C52165">
        <w:rPr>
          <w:sz w:val="28"/>
          <w:szCs w:val="28"/>
        </w:rPr>
        <w:t xml:space="preserve">[Електронний ресурс]. – Режим доступу : </w:t>
      </w:r>
      <w:hyperlink r:id="rId54" w:history="1">
        <w:r w:rsidRPr="00C52165">
          <w:rPr>
            <w:sz w:val="28"/>
            <w:szCs w:val="28"/>
          </w:rPr>
          <w:t>http://udsc.gov.pl/statystyki/raporty-specjalne/biezaca-sytuacja-dotyczaca-ukrainy/</w:t>
        </w:r>
      </w:hyperlink>
      <w:bookmarkEnd w:id="79"/>
    </w:p>
    <w:p w:rsidR="006F2089" w:rsidRPr="00C52165" w:rsidRDefault="006F2089" w:rsidP="006F2089">
      <w:pPr>
        <w:numPr>
          <w:ilvl w:val="0"/>
          <w:numId w:val="1"/>
        </w:numPr>
        <w:shd w:val="clear" w:color="auto" w:fill="FFFFFF"/>
        <w:tabs>
          <w:tab w:val="left" w:pos="283"/>
        </w:tabs>
        <w:spacing w:line="360" w:lineRule="auto"/>
        <w:ind w:left="0" w:firstLine="709"/>
        <w:jc w:val="both"/>
        <w:rPr>
          <w:sz w:val="28"/>
          <w:szCs w:val="28"/>
        </w:rPr>
      </w:pPr>
      <w:bookmarkStart w:id="80" w:name="_Ref473533087"/>
      <w:r w:rsidRPr="00C52165">
        <w:rPr>
          <w:sz w:val="28"/>
          <w:szCs w:val="28"/>
          <w:lang w:val="en-US"/>
        </w:rPr>
        <w:t xml:space="preserve">Report from the Commission to the European Parliament and the Council. Fifth Report on the Post-Visa </w:t>
      </w:r>
      <w:proofErr w:type="spellStart"/>
      <w:r w:rsidRPr="00C52165">
        <w:rPr>
          <w:sz w:val="28"/>
          <w:szCs w:val="28"/>
          <w:lang w:val="en-US"/>
        </w:rPr>
        <w:t>Liberalisation</w:t>
      </w:r>
      <w:proofErr w:type="spellEnd"/>
      <w:r w:rsidRPr="00C52165">
        <w:rPr>
          <w:sz w:val="28"/>
          <w:szCs w:val="28"/>
          <w:lang w:val="en-US"/>
        </w:rPr>
        <w:t xml:space="preserve"> Monitoring for the Western Balkan Countries in accordance with the Commission Statement of 8 November 2010 Brussels, 25.2.2015 COM(2015) 58 final </w:t>
      </w:r>
      <w:r w:rsidRPr="00C52165">
        <w:rPr>
          <w:sz w:val="28"/>
          <w:szCs w:val="28"/>
        </w:rPr>
        <w:t xml:space="preserve">[Електронний ресурс]. – Режим доступу : </w:t>
      </w:r>
      <w:r w:rsidRPr="00C52165">
        <w:rPr>
          <w:sz w:val="28"/>
          <w:szCs w:val="28"/>
          <w:lang w:val="en-US"/>
        </w:rPr>
        <w:t>http : //ec.europa.eu/dgs/home-affairs/what-is-new/news/news/docs/201502-25_5th_post-visa_liberalisation_report_with_western_balkan_countries_en.pdf</w:t>
      </w:r>
      <w:bookmarkEnd w:id="80"/>
    </w:p>
    <w:p w:rsidR="006F2089" w:rsidRPr="00C52165" w:rsidRDefault="006F2089" w:rsidP="006F2089">
      <w:pPr>
        <w:numPr>
          <w:ilvl w:val="0"/>
          <w:numId w:val="1"/>
        </w:numPr>
        <w:shd w:val="clear" w:color="auto" w:fill="FFFFFF"/>
        <w:tabs>
          <w:tab w:val="left" w:pos="629"/>
        </w:tabs>
        <w:spacing w:line="360" w:lineRule="auto"/>
        <w:ind w:left="0" w:firstLine="709"/>
        <w:jc w:val="both"/>
        <w:rPr>
          <w:sz w:val="28"/>
          <w:szCs w:val="28"/>
        </w:rPr>
      </w:pPr>
      <w:bookmarkStart w:id="81" w:name="_Ref473532336"/>
      <w:r w:rsidRPr="00C52165">
        <w:rPr>
          <w:sz w:val="28"/>
          <w:szCs w:val="28"/>
          <w:lang w:val="en-US"/>
        </w:rPr>
        <w:t xml:space="preserve">Report on the human rights situation in Ukraine </w:t>
      </w:r>
      <w:r w:rsidRPr="00C52165">
        <w:rPr>
          <w:sz w:val="28"/>
          <w:szCs w:val="28"/>
        </w:rPr>
        <w:t xml:space="preserve">16 </w:t>
      </w:r>
      <w:r w:rsidRPr="00C52165">
        <w:rPr>
          <w:sz w:val="28"/>
          <w:szCs w:val="28"/>
          <w:lang w:val="en-US"/>
        </w:rPr>
        <w:t xml:space="preserve">August to </w:t>
      </w:r>
      <w:r w:rsidRPr="00C52165">
        <w:rPr>
          <w:sz w:val="28"/>
          <w:szCs w:val="28"/>
        </w:rPr>
        <w:t xml:space="preserve">15 </w:t>
      </w:r>
      <w:r w:rsidRPr="00C52165">
        <w:rPr>
          <w:sz w:val="28"/>
          <w:szCs w:val="28"/>
          <w:lang w:val="en-US"/>
        </w:rPr>
        <w:t xml:space="preserve">November </w:t>
      </w:r>
      <w:r w:rsidRPr="00C52165">
        <w:rPr>
          <w:sz w:val="28"/>
          <w:szCs w:val="28"/>
        </w:rPr>
        <w:t xml:space="preserve">2015 </w:t>
      </w:r>
      <w:r w:rsidRPr="00C52165">
        <w:rPr>
          <w:sz w:val="28"/>
          <w:szCs w:val="28"/>
          <w:lang w:val="en-US"/>
        </w:rPr>
        <w:t xml:space="preserve">[Electronic resource] </w:t>
      </w:r>
      <w:r w:rsidRPr="00C52165">
        <w:rPr>
          <w:sz w:val="28"/>
          <w:szCs w:val="28"/>
        </w:rPr>
        <w:t xml:space="preserve">/ </w:t>
      </w:r>
      <w:r w:rsidRPr="00C52165">
        <w:rPr>
          <w:sz w:val="28"/>
          <w:szCs w:val="28"/>
          <w:lang w:val="en-US"/>
        </w:rPr>
        <w:t xml:space="preserve">Office of the United Nations High Commissioner for Human Rights. </w:t>
      </w:r>
      <w:r w:rsidRPr="00C52165">
        <w:rPr>
          <w:sz w:val="28"/>
          <w:szCs w:val="28"/>
        </w:rPr>
        <w:t xml:space="preserve">- </w:t>
      </w:r>
      <w:r w:rsidRPr="00C52165">
        <w:rPr>
          <w:sz w:val="28"/>
          <w:szCs w:val="28"/>
          <w:lang w:val="en-US"/>
        </w:rPr>
        <w:t xml:space="preserve">Access mode </w:t>
      </w:r>
      <w:r w:rsidRPr="00C52165">
        <w:rPr>
          <w:sz w:val="28"/>
          <w:szCs w:val="28"/>
        </w:rPr>
        <w:t>:</w:t>
      </w:r>
      <w:bookmarkEnd w:id="81"/>
    </w:p>
    <w:p w:rsidR="006F2089" w:rsidRPr="00C52165" w:rsidRDefault="006F2089" w:rsidP="006F2089">
      <w:pPr>
        <w:numPr>
          <w:ilvl w:val="0"/>
          <w:numId w:val="1"/>
        </w:numPr>
        <w:shd w:val="clear" w:color="auto" w:fill="FFFFFF"/>
        <w:tabs>
          <w:tab w:val="left" w:pos="547"/>
        </w:tabs>
        <w:spacing w:line="360" w:lineRule="auto"/>
        <w:ind w:left="0" w:firstLine="709"/>
        <w:jc w:val="both"/>
        <w:rPr>
          <w:sz w:val="28"/>
          <w:szCs w:val="28"/>
        </w:rPr>
      </w:pPr>
      <w:bookmarkStart w:id="82" w:name="_Ref473532222"/>
      <w:proofErr w:type="spellStart"/>
      <w:r w:rsidRPr="00C52165">
        <w:rPr>
          <w:sz w:val="28"/>
          <w:szCs w:val="28"/>
          <w:lang w:val="en-US"/>
        </w:rPr>
        <w:t>Romaniuk</w:t>
      </w:r>
      <w:proofErr w:type="spellEnd"/>
      <w:r w:rsidRPr="00C52165">
        <w:rPr>
          <w:sz w:val="28"/>
          <w:szCs w:val="28"/>
          <w:lang w:val="en-US"/>
        </w:rPr>
        <w:t xml:space="preserve"> A. Demographic trends in Ukraine: Past, Present and Future </w:t>
      </w:r>
      <w:r w:rsidRPr="00C52165">
        <w:rPr>
          <w:sz w:val="28"/>
          <w:szCs w:val="28"/>
        </w:rPr>
        <w:t xml:space="preserve">/ </w:t>
      </w:r>
      <w:r w:rsidRPr="00C52165">
        <w:rPr>
          <w:sz w:val="28"/>
          <w:szCs w:val="28"/>
          <w:lang w:val="en-US"/>
        </w:rPr>
        <w:t xml:space="preserve">A. </w:t>
      </w:r>
      <w:proofErr w:type="spellStart"/>
      <w:r w:rsidRPr="00C52165">
        <w:rPr>
          <w:sz w:val="28"/>
          <w:szCs w:val="28"/>
          <w:lang w:val="en-US"/>
        </w:rPr>
        <w:t>Romaniuk</w:t>
      </w:r>
      <w:proofErr w:type="spellEnd"/>
      <w:r w:rsidRPr="00C52165">
        <w:rPr>
          <w:sz w:val="28"/>
          <w:szCs w:val="28"/>
          <w:lang w:val="en-US"/>
        </w:rPr>
        <w:t xml:space="preserve">, </w:t>
      </w:r>
      <w:proofErr w:type="spellStart"/>
      <w:r w:rsidRPr="00C52165">
        <w:rPr>
          <w:sz w:val="28"/>
          <w:szCs w:val="28"/>
          <w:lang w:val="en-US"/>
        </w:rPr>
        <w:t>O.Gladun</w:t>
      </w:r>
      <w:proofErr w:type="spellEnd"/>
      <w:r w:rsidRPr="00C52165">
        <w:rPr>
          <w:sz w:val="28"/>
          <w:szCs w:val="28"/>
          <w:lang w:val="en-US"/>
        </w:rPr>
        <w:t xml:space="preserve"> </w:t>
      </w:r>
      <w:r w:rsidRPr="00C52165">
        <w:rPr>
          <w:sz w:val="28"/>
          <w:szCs w:val="28"/>
        </w:rPr>
        <w:t xml:space="preserve">// </w:t>
      </w:r>
      <w:r w:rsidRPr="00C52165">
        <w:rPr>
          <w:sz w:val="28"/>
          <w:szCs w:val="28"/>
          <w:lang w:val="en-US"/>
        </w:rPr>
        <w:t xml:space="preserve">Population and Development Review. </w:t>
      </w:r>
      <w:r w:rsidRPr="00C52165">
        <w:rPr>
          <w:sz w:val="28"/>
          <w:szCs w:val="28"/>
        </w:rPr>
        <w:t xml:space="preserve">- 2015. - </w:t>
      </w:r>
      <w:r w:rsidRPr="00C52165">
        <w:rPr>
          <w:sz w:val="28"/>
          <w:szCs w:val="28"/>
          <w:lang w:val="en-US"/>
        </w:rPr>
        <w:t xml:space="preserve">Vol. </w:t>
      </w:r>
      <w:r w:rsidRPr="00C52165">
        <w:rPr>
          <w:sz w:val="28"/>
          <w:szCs w:val="28"/>
        </w:rPr>
        <w:t xml:space="preserve">41, № 2. - </w:t>
      </w:r>
      <w:r w:rsidRPr="00C52165">
        <w:rPr>
          <w:sz w:val="28"/>
          <w:szCs w:val="28"/>
          <w:lang w:val="en-US"/>
        </w:rPr>
        <w:t xml:space="preserve">P. </w:t>
      </w:r>
      <w:r w:rsidRPr="00C52165">
        <w:rPr>
          <w:sz w:val="28"/>
          <w:szCs w:val="28"/>
        </w:rPr>
        <w:t>315-337.</w:t>
      </w:r>
      <w:bookmarkEnd w:id="82"/>
    </w:p>
    <w:p w:rsidR="006F2089" w:rsidRPr="00C52165" w:rsidRDefault="006F2089" w:rsidP="006F2089">
      <w:pPr>
        <w:numPr>
          <w:ilvl w:val="0"/>
          <w:numId w:val="1"/>
        </w:numPr>
        <w:shd w:val="clear" w:color="auto" w:fill="FFFFFF"/>
        <w:tabs>
          <w:tab w:val="left" w:pos="254"/>
        </w:tabs>
        <w:spacing w:line="360" w:lineRule="auto"/>
        <w:ind w:left="0" w:firstLine="709"/>
        <w:jc w:val="both"/>
        <w:rPr>
          <w:sz w:val="28"/>
          <w:szCs w:val="28"/>
          <w:lang w:val="en-US"/>
        </w:rPr>
      </w:pPr>
      <w:bookmarkStart w:id="83" w:name="_Ref473532109"/>
      <w:proofErr w:type="spellStart"/>
      <w:r w:rsidRPr="00C52165">
        <w:rPr>
          <w:sz w:val="28"/>
          <w:szCs w:val="28"/>
          <w:lang w:val="en-US"/>
        </w:rPr>
        <w:t>Rudnytskyi</w:t>
      </w:r>
      <w:proofErr w:type="spellEnd"/>
      <w:r w:rsidRPr="00C52165">
        <w:rPr>
          <w:sz w:val="28"/>
          <w:szCs w:val="28"/>
          <w:lang w:val="en-US"/>
        </w:rPr>
        <w:t xml:space="preserve">, O., N. </w:t>
      </w:r>
      <w:proofErr w:type="spellStart"/>
      <w:r w:rsidRPr="00C52165">
        <w:rPr>
          <w:sz w:val="28"/>
          <w:szCs w:val="28"/>
          <w:lang w:val="en-US"/>
        </w:rPr>
        <w:t>Levchuk</w:t>
      </w:r>
      <w:proofErr w:type="spellEnd"/>
      <w:r w:rsidRPr="00C52165">
        <w:rPr>
          <w:sz w:val="28"/>
          <w:szCs w:val="28"/>
          <w:lang w:val="en-US"/>
        </w:rPr>
        <w:t xml:space="preserve">, O. </w:t>
      </w:r>
      <w:proofErr w:type="spellStart"/>
      <w:r w:rsidRPr="00C52165">
        <w:rPr>
          <w:sz w:val="28"/>
          <w:szCs w:val="28"/>
          <w:lang w:val="en-US"/>
        </w:rPr>
        <w:t>Wolowyna</w:t>
      </w:r>
      <w:proofErr w:type="spellEnd"/>
      <w:r w:rsidRPr="00C52165">
        <w:rPr>
          <w:sz w:val="28"/>
          <w:szCs w:val="28"/>
          <w:lang w:val="en-US"/>
        </w:rPr>
        <w:t xml:space="preserve">, P. </w:t>
      </w:r>
      <w:proofErr w:type="spellStart"/>
      <w:r w:rsidRPr="00C52165">
        <w:rPr>
          <w:sz w:val="28"/>
          <w:szCs w:val="28"/>
          <w:lang w:val="en-US"/>
        </w:rPr>
        <w:t>Shevchuk</w:t>
      </w:r>
      <w:proofErr w:type="spellEnd"/>
      <w:r w:rsidRPr="00C52165">
        <w:rPr>
          <w:sz w:val="28"/>
          <w:szCs w:val="28"/>
          <w:lang w:val="en-US"/>
        </w:rPr>
        <w:t xml:space="preserve">, and A. </w:t>
      </w:r>
      <w:proofErr w:type="spellStart"/>
      <w:r w:rsidRPr="00C52165">
        <w:rPr>
          <w:sz w:val="28"/>
          <w:szCs w:val="28"/>
          <w:lang w:val="en-US"/>
        </w:rPr>
        <w:t>Kovbasiuk</w:t>
      </w:r>
      <w:proofErr w:type="spellEnd"/>
      <w:r w:rsidRPr="00C52165">
        <w:rPr>
          <w:sz w:val="28"/>
          <w:szCs w:val="28"/>
          <w:lang w:val="en-US"/>
        </w:rPr>
        <w:t xml:space="preserve">. 2015. «Demography of a man-made human catastrophe: the case of massive famine in Ukraine 1932–1933,» </w:t>
      </w:r>
      <w:r w:rsidRPr="00C52165">
        <w:rPr>
          <w:iCs/>
          <w:sz w:val="28"/>
          <w:szCs w:val="28"/>
          <w:lang w:val="en-US"/>
        </w:rPr>
        <w:t xml:space="preserve">Canadian Studies in Population 42 </w:t>
      </w:r>
      <w:r w:rsidRPr="00C52165">
        <w:rPr>
          <w:sz w:val="28"/>
          <w:szCs w:val="28"/>
          <w:lang w:val="en-US"/>
        </w:rPr>
        <w:t>(1–2): 53–80.</w:t>
      </w:r>
      <w:bookmarkEnd w:id="83"/>
    </w:p>
    <w:p w:rsidR="006F2089" w:rsidRPr="00C52165" w:rsidRDefault="006F2089" w:rsidP="006F2089">
      <w:pPr>
        <w:numPr>
          <w:ilvl w:val="0"/>
          <w:numId w:val="1"/>
        </w:numPr>
        <w:shd w:val="clear" w:color="auto" w:fill="FFFFFF"/>
        <w:tabs>
          <w:tab w:val="left" w:pos="278"/>
        </w:tabs>
        <w:spacing w:line="360" w:lineRule="auto"/>
        <w:ind w:left="0" w:right="19" w:firstLine="709"/>
        <w:jc w:val="both"/>
        <w:rPr>
          <w:sz w:val="28"/>
          <w:szCs w:val="28"/>
        </w:rPr>
      </w:pPr>
      <w:bookmarkStart w:id="84" w:name="_Ref473531954"/>
      <w:proofErr w:type="spellStart"/>
      <w:r w:rsidRPr="00C52165">
        <w:rPr>
          <w:sz w:val="28"/>
          <w:szCs w:val="28"/>
          <w:lang w:val="en-US"/>
        </w:rPr>
        <w:t>Rudnytskyi</w:t>
      </w:r>
      <w:proofErr w:type="spellEnd"/>
      <w:r w:rsidRPr="00C52165">
        <w:rPr>
          <w:sz w:val="28"/>
          <w:szCs w:val="28"/>
          <w:lang w:val="en-US"/>
        </w:rPr>
        <w:t xml:space="preserve">, O.R </w:t>
      </w:r>
      <w:r w:rsidRPr="00C52165">
        <w:rPr>
          <w:sz w:val="28"/>
          <w:szCs w:val="28"/>
        </w:rPr>
        <w:t xml:space="preserve">«1990. </w:t>
      </w:r>
      <w:r w:rsidRPr="00C52165">
        <w:rPr>
          <w:sz w:val="28"/>
          <w:szCs w:val="28"/>
          <w:lang w:val="en-US"/>
        </w:rPr>
        <w:t>«</w:t>
      </w:r>
      <w:proofErr w:type="spellStart"/>
      <w:r w:rsidRPr="00C52165">
        <w:rPr>
          <w:sz w:val="28"/>
          <w:szCs w:val="28"/>
          <w:lang w:val="en-US"/>
        </w:rPr>
        <w:t>Demohrafichni</w:t>
      </w:r>
      <w:proofErr w:type="spellEnd"/>
      <w:r w:rsidRPr="00C52165">
        <w:rPr>
          <w:sz w:val="28"/>
          <w:szCs w:val="28"/>
          <w:lang w:val="en-US"/>
        </w:rPr>
        <w:t xml:space="preserve"> </w:t>
      </w:r>
      <w:proofErr w:type="spellStart"/>
      <w:r w:rsidRPr="00C52165">
        <w:rPr>
          <w:sz w:val="28"/>
          <w:szCs w:val="28"/>
          <w:lang w:val="en-US"/>
        </w:rPr>
        <w:t>naslidky</w:t>
      </w:r>
      <w:proofErr w:type="spellEnd"/>
      <w:r w:rsidRPr="00C52165">
        <w:rPr>
          <w:sz w:val="28"/>
          <w:szCs w:val="28"/>
          <w:lang w:val="en-US"/>
        </w:rPr>
        <w:t xml:space="preserve"> </w:t>
      </w:r>
      <w:proofErr w:type="spellStart"/>
      <w:r w:rsidRPr="00C52165">
        <w:rPr>
          <w:sz w:val="28"/>
          <w:szCs w:val="28"/>
          <w:lang w:val="en-US"/>
        </w:rPr>
        <w:t>holodu</w:t>
      </w:r>
      <w:proofErr w:type="spellEnd"/>
      <w:r w:rsidRPr="00C52165">
        <w:rPr>
          <w:sz w:val="28"/>
          <w:szCs w:val="28"/>
          <w:lang w:val="en-US"/>
        </w:rPr>
        <w:t xml:space="preserve"> </w:t>
      </w:r>
      <w:r w:rsidRPr="00C52165">
        <w:rPr>
          <w:sz w:val="28"/>
          <w:szCs w:val="28"/>
        </w:rPr>
        <w:t xml:space="preserve">1932—1933 </w:t>
      </w:r>
      <w:proofErr w:type="spellStart"/>
      <w:r w:rsidRPr="00C52165">
        <w:rPr>
          <w:sz w:val="28"/>
          <w:szCs w:val="28"/>
          <w:lang w:val="en-US"/>
        </w:rPr>
        <w:t>rokiv</w:t>
      </w:r>
      <w:proofErr w:type="spellEnd"/>
      <w:r w:rsidRPr="00C52165">
        <w:rPr>
          <w:sz w:val="28"/>
          <w:szCs w:val="28"/>
          <w:lang w:val="en-US"/>
        </w:rPr>
        <w:t xml:space="preserve"> v </w:t>
      </w:r>
      <w:proofErr w:type="spellStart"/>
      <w:r w:rsidRPr="00C52165">
        <w:rPr>
          <w:sz w:val="28"/>
          <w:szCs w:val="28"/>
          <w:lang w:val="en-US"/>
        </w:rPr>
        <w:t>Ukrainskii</w:t>
      </w:r>
      <w:proofErr w:type="spellEnd"/>
      <w:r w:rsidRPr="00C52165">
        <w:rPr>
          <w:sz w:val="28"/>
          <w:szCs w:val="28"/>
          <w:lang w:val="en-US"/>
        </w:rPr>
        <w:t xml:space="preserve"> RSR» [Demo</w:t>
      </w:r>
      <w:r w:rsidRPr="00C52165">
        <w:rPr>
          <w:sz w:val="28"/>
          <w:szCs w:val="28"/>
          <w:lang w:val="en-US"/>
        </w:rPr>
        <w:softHyphen/>
        <w:t xml:space="preserve">graphic consequences of the </w:t>
      </w:r>
      <w:r w:rsidRPr="00C52165">
        <w:rPr>
          <w:sz w:val="28"/>
          <w:szCs w:val="28"/>
        </w:rPr>
        <w:t xml:space="preserve">1932—1933 </w:t>
      </w:r>
      <w:r w:rsidRPr="00C52165">
        <w:rPr>
          <w:sz w:val="28"/>
          <w:szCs w:val="28"/>
          <w:lang w:val="en-US"/>
        </w:rPr>
        <w:t>famine in the Ukrainian SSR]</w:t>
      </w:r>
      <w:r w:rsidRPr="00C52165">
        <w:rPr>
          <w:sz w:val="28"/>
          <w:szCs w:val="28"/>
        </w:rPr>
        <w:t xml:space="preserve">, </w:t>
      </w:r>
      <w:r w:rsidRPr="00C52165">
        <w:rPr>
          <w:iCs/>
          <w:sz w:val="28"/>
          <w:szCs w:val="28"/>
          <w:lang w:val="en-US"/>
        </w:rPr>
        <w:t xml:space="preserve">in History of Economic Thought, </w:t>
      </w:r>
      <w:r w:rsidRPr="00C52165">
        <w:rPr>
          <w:sz w:val="28"/>
          <w:szCs w:val="28"/>
          <w:lang w:val="en-US"/>
        </w:rPr>
        <w:t xml:space="preserve">pp. </w:t>
      </w:r>
      <w:r w:rsidRPr="00C52165">
        <w:rPr>
          <w:sz w:val="28"/>
          <w:szCs w:val="28"/>
        </w:rPr>
        <w:t xml:space="preserve">22—26] </w:t>
      </w:r>
      <w:r w:rsidRPr="00C52165">
        <w:rPr>
          <w:sz w:val="28"/>
          <w:szCs w:val="28"/>
          <w:lang w:val="en-US"/>
        </w:rPr>
        <w:t>(in Ukrainian).</w:t>
      </w:r>
      <w:bookmarkEnd w:id="84"/>
    </w:p>
    <w:p w:rsidR="006F2089" w:rsidRPr="00C52165" w:rsidRDefault="006F2089" w:rsidP="006F2089">
      <w:pPr>
        <w:numPr>
          <w:ilvl w:val="0"/>
          <w:numId w:val="1"/>
        </w:numPr>
        <w:shd w:val="clear" w:color="auto" w:fill="FFFFFF"/>
        <w:tabs>
          <w:tab w:val="left" w:pos="283"/>
        </w:tabs>
        <w:spacing w:line="360" w:lineRule="auto"/>
        <w:ind w:left="0" w:firstLine="709"/>
        <w:jc w:val="both"/>
        <w:rPr>
          <w:sz w:val="28"/>
          <w:szCs w:val="28"/>
          <w:lang w:val="en-US"/>
        </w:rPr>
      </w:pPr>
      <w:bookmarkStart w:id="85" w:name="_Ref473532886"/>
      <w:proofErr w:type="spellStart"/>
      <w:r w:rsidRPr="00C52165">
        <w:rPr>
          <w:sz w:val="28"/>
          <w:szCs w:val="28"/>
          <w:lang w:val="en-US"/>
        </w:rPr>
        <w:t>Shengen</w:t>
      </w:r>
      <w:proofErr w:type="spellEnd"/>
      <w:r w:rsidRPr="00C52165">
        <w:rPr>
          <w:sz w:val="28"/>
          <w:szCs w:val="28"/>
          <w:lang w:val="en-US"/>
        </w:rPr>
        <w:t xml:space="preserve"> </w:t>
      </w:r>
      <w:proofErr w:type="spellStart"/>
      <w:r w:rsidRPr="00C52165">
        <w:rPr>
          <w:sz w:val="28"/>
          <w:szCs w:val="28"/>
          <w:lang w:val="en-US"/>
        </w:rPr>
        <w:t>Viza</w:t>
      </w:r>
      <w:proofErr w:type="spellEnd"/>
      <w:r w:rsidRPr="00C52165">
        <w:rPr>
          <w:sz w:val="28"/>
          <w:szCs w:val="28"/>
          <w:lang w:val="en-US"/>
        </w:rPr>
        <w:t xml:space="preserve"> Information. Schengen Visa statistics by third country </w:t>
      </w:r>
      <w:r w:rsidRPr="00C52165">
        <w:rPr>
          <w:sz w:val="28"/>
          <w:szCs w:val="28"/>
        </w:rPr>
        <w:t xml:space="preserve">– 2015 [Електронний ресурс]. – Режим доступу : </w:t>
      </w:r>
      <w:hyperlink r:id="rId55" w:history="1">
        <w:r w:rsidRPr="00C52165">
          <w:rPr>
            <w:sz w:val="28"/>
            <w:szCs w:val="28"/>
          </w:rPr>
          <w:t>http://www.schengenvisainfo.com/schengen-visa-statistics-third-country-2015/</w:t>
        </w:r>
      </w:hyperlink>
      <w:bookmarkEnd w:id="85"/>
    </w:p>
    <w:p w:rsidR="006F2089" w:rsidRPr="00C52165" w:rsidRDefault="006F2089" w:rsidP="006F2089">
      <w:pPr>
        <w:numPr>
          <w:ilvl w:val="0"/>
          <w:numId w:val="1"/>
        </w:numPr>
        <w:shd w:val="clear" w:color="auto" w:fill="FFFFFF"/>
        <w:tabs>
          <w:tab w:val="left" w:pos="254"/>
        </w:tabs>
        <w:spacing w:line="360" w:lineRule="auto"/>
        <w:ind w:left="0" w:firstLine="709"/>
        <w:rPr>
          <w:sz w:val="28"/>
          <w:szCs w:val="28"/>
          <w:lang w:val="en-US"/>
        </w:rPr>
      </w:pPr>
      <w:bookmarkStart w:id="86" w:name="_Ref473532073"/>
      <w:r w:rsidRPr="00C52165">
        <w:rPr>
          <w:sz w:val="28"/>
          <w:szCs w:val="28"/>
          <w:lang w:val="en-US"/>
        </w:rPr>
        <w:t xml:space="preserve">Snyder, T. 2010. </w:t>
      </w:r>
      <w:proofErr w:type="spellStart"/>
      <w:r w:rsidRPr="00C52165">
        <w:rPr>
          <w:iCs/>
          <w:sz w:val="28"/>
          <w:szCs w:val="28"/>
          <w:lang w:val="en-US"/>
        </w:rPr>
        <w:t>Bloodlands</w:t>
      </w:r>
      <w:proofErr w:type="spellEnd"/>
      <w:r w:rsidRPr="00C52165">
        <w:rPr>
          <w:iCs/>
          <w:sz w:val="28"/>
          <w:szCs w:val="28"/>
          <w:lang w:val="en-US"/>
        </w:rPr>
        <w:t xml:space="preserve">: Europe Between Hitler and Stalin. </w:t>
      </w:r>
      <w:r w:rsidRPr="00C52165">
        <w:rPr>
          <w:sz w:val="28"/>
          <w:szCs w:val="28"/>
          <w:lang w:val="en-US"/>
        </w:rPr>
        <w:t>New York: Basic Books.</w:t>
      </w:r>
      <w:bookmarkEnd w:id="86"/>
    </w:p>
    <w:p w:rsidR="006F2089" w:rsidRPr="00C52165" w:rsidRDefault="006F2089" w:rsidP="006F2089">
      <w:pPr>
        <w:numPr>
          <w:ilvl w:val="0"/>
          <w:numId w:val="1"/>
        </w:numPr>
        <w:shd w:val="clear" w:color="auto" w:fill="FFFFFF"/>
        <w:tabs>
          <w:tab w:val="left" w:pos="283"/>
        </w:tabs>
        <w:spacing w:line="360" w:lineRule="auto"/>
        <w:ind w:left="0" w:firstLine="709"/>
        <w:jc w:val="both"/>
        <w:rPr>
          <w:sz w:val="28"/>
          <w:szCs w:val="28"/>
          <w:lang w:val="en-US"/>
        </w:rPr>
      </w:pPr>
      <w:bookmarkStart w:id="87" w:name="_Ref473533391"/>
      <w:proofErr w:type="spellStart"/>
      <w:r w:rsidRPr="00C52165">
        <w:rPr>
          <w:sz w:val="28"/>
          <w:szCs w:val="28"/>
          <w:lang w:val="en-US"/>
        </w:rPr>
        <w:t>Trwanie</w:t>
      </w:r>
      <w:proofErr w:type="spellEnd"/>
      <w:r w:rsidRPr="00C52165">
        <w:rPr>
          <w:sz w:val="28"/>
          <w:szCs w:val="28"/>
          <w:lang w:val="en-US"/>
        </w:rPr>
        <w:t xml:space="preserve"> </w:t>
      </w:r>
      <w:proofErr w:type="spellStart"/>
      <w:r w:rsidRPr="00C52165">
        <w:rPr>
          <w:sz w:val="28"/>
          <w:szCs w:val="28"/>
          <w:lang w:val="en-US"/>
        </w:rPr>
        <w:t>Zycia</w:t>
      </w:r>
      <w:proofErr w:type="spellEnd"/>
      <w:r w:rsidRPr="00C52165">
        <w:rPr>
          <w:sz w:val="28"/>
          <w:szCs w:val="28"/>
          <w:lang w:val="en-US"/>
        </w:rPr>
        <w:t xml:space="preserve"> w </w:t>
      </w:r>
      <w:r w:rsidRPr="00C52165">
        <w:rPr>
          <w:sz w:val="28"/>
          <w:szCs w:val="28"/>
        </w:rPr>
        <w:t xml:space="preserve">2012 </w:t>
      </w:r>
      <w:r w:rsidRPr="00C52165">
        <w:rPr>
          <w:sz w:val="28"/>
          <w:szCs w:val="28"/>
          <w:lang w:val="en-US"/>
        </w:rPr>
        <w:t xml:space="preserve">r. </w:t>
      </w:r>
      <w:r w:rsidRPr="00C52165">
        <w:rPr>
          <w:sz w:val="28"/>
          <w:szCs w:val="28"/>
        </w:rPr>
        <w:t xml:space="preserve">- </w:t>
      </w:r>
      <w:proofErr w:type="spellStart"/>
      <w:r w:rsidRPr="00C52165">
        <w:rPr>
          <w:sz w:val="28"/>
          <w:szCs w:val="28"/>
          <w:lang w:val="en-US"/>
        </w:rPr>
        <w:t>Warsawa</w:t>
      </w:r>
      <w:proofErr w:type="spellEnd"/>
      <w:r w:rsidRPr="00C52165">
        <w:rPr>
          <w:sz w:val="28"/>
          <w:szCs w:val="28"/>
          <w:lang w:val="en-US"/>
        </w:rPr>
        <w:t xml:space="preserve">: GUS, </w:t>
      </w:r>
      <w:r w:rsidRPr="00C52165">
        <w:rPr>
          <w:sz w:val="28"/>
          <w:szCs w:val="28"/>
        </w:rPr>
        <w:t xml:space="preserve">2013. - 80 </w:t>
      </w:r>
      <w:r w:rsidRPr="00C52165">
        <w:rPr>
          <w:sz w:val="28"/>
          <w:szCs w:val="28"/>
          <w:lang w:val="en-US"/>
        </w:rPr>
        <w:t>s.</w:t>
      </w:r>
      <w:bookmarkEnd w:id="87"/>
    </w:p>
    <w:p w:rsidR="006F2089" w:rsidRPr="00C52165" w:rsidRDefault="006F2089" w:rsidP="006F2089">
      <w:pPr>
        <w:numPr>
          <w:ilvl w:val="0"/>
          <w:numId w:val="1"/>
        </w:numPr>
        <w:shd w:val="clear" w:color="auto" w:fill="FFFFFF"/>
        <w:tabs>
          <w:tab w:val="left" w:pos="283"/>
        </w:tabs>
        <w:spacing w:line="360" w:lineRule="auto"/>
        <w:ind w:left="0" w:firstLine="709"/>
        <w:jc w:val="both"/>
        <w:rPr>
          <w:sz w:val="28"/>
          <w:szCs w:val="28"/>
          <w:lang w:val="en-US"/>
        </w:rPr>
      </w:pPr>
      <w:bookmarkStart w:id="88" w:name="_Ref473533303"/>
      <w:r w:rsidRPr="00C52165">
        <w:rPr>
          <w:spacing w:val="-1"/>
          <w:sz w:val="28"/>
          <w:szCs w:val="28"/>
          <w:lang w:val="en-US"/>
        </w:rPr>
        <w:t xml:space="preserve">United Nations, Department of Economic and Social Affairs, Population Division </w:t>
      </w:r>
      <w:r w:rsidRPr="00C52165">
        <w:rPr>
          <w:spacing w:val="-1"/>
          <w:sz w:val="28"/>
          <w:szCs w:val="28"/>
        </w:rPr>
        <w:t xml:space="preserve">(2013). </w:t>
      </w:r>
      <w:r w:rsidRPr="00C52165">
        <w:rPr>
          <w:spacing w:val="-1"/>
          <w:sz w:val="28"/>
          <w:szCs w:val="28"/>
          <w:lang w:val="en-US"/>
        </w:rPr>
        <w:t>World Po</w:t>
      </w:r>
      <w:r w:rsidRPr="00C52165">
        <w:rPr>
          <w:spacing w:val="-1"/>
          <w:sz w:val="28"/>
          <w:szCs w:val="28"/>
          <w:lang w:val="en-US"/>
        </w:rPr>
        <w:softHyphen/>
      </w:r>
      <w:r w:rsidRPr="00C52165">
        <w:rPr>
          <w:sz w:val="28"/>
          <w:szCs w:val="28"/>
          <w:lang w:val="en-US"/>
        </w:rPr>
        <w:t xml:space="preserve">pulation Prospects: The </w:t>
      </w:r>
      <w:r w:rsidRPr="00C52165">
        <w:rPr>
          <w:sz w:val="28"/>
          <w:szCs w:val="28"/>
        </w:rPr>
        <w:t xml:space="preserve">2012 </w:t>
      </w:r>
      <w:r w:rsidRPr="00C52165">
        <w:rPr>
          <w:sz w:val="28"/>
          <w:szCs w:val="28"/>
          <w:lang w:val="en-US"/>
        </w:rPr>
        <w:t>Revision, DVD Edition.</w:t>
      </w:r>
      <w:bookmarkEnd w:id="88"/>
    </w:p>
    <w:p w:rsidR="006F2089" w:rsidRPr="00C52165" w:rsidRDefault="006F2089" w:rsidP="006F2089">
      <w:pPr>
        <w:numPr>
          <w:ilvl w:val="0"/>
          <w:numId w:val="1"/>
        </w:numPr>
        <w:shd w:val="clear" w:color="auto" w:fill="FFFFFF"/>
        <w:tabs>
          <w:tab w:val="left" w:pos="283"/>
        </w:tabs>
        <w:spacing w:line="360" w:lineRule="auto"/>
        <w:ind w:left="0" w:firstLine="709"/>
        <w:jc w:val="both"/>
        <w:rPr>
          <w:sz w:val="28"/>
          <w:szCs w:val="28"/>
        </w:rPr>
      </w:pPr>
      <w:bookmarkStart w:id="89" w:name="_Ref473532628"/>
      <w:r w:rsidRPr="00C52165">
        <w:rPr>
          <w:sz w:val="28"/>
          <w:szCs w:val="28"/>
          <w:lang w:val="en-US"/>
        </w:rPr>
        <w:t xml:space="preserve">Urban Disadvantage. State of the World’s Mothers; 2015. Save the Children Federation, Inc. 2015. </w:t>
      </w:r>
      <w:r w:rsidRPr="00C52165">
        <w:rPr>
          <w:sz w:val="28"/>
          <w:szCs w:val="28"/>
        </w:rPr>
        <w:t xml:space="preserve">[Електронний ресурс]. – Режим доступу : </w:t>
      </w:r>
      <w:hyperlink r:id="rId56" w:history="1">
        <w:r w:rsidRPr="00C52165">
          <w:rPr>
            <w:sz w:val="28"/>
            <w:szCs w:val="28"/>
          </w:rPr>
          <w:t>http://www.savethechildren.org/site/c.8rKLIXMGIpI-</w:t>
        </w:r>
        <w:r w:rsidRPr="00C52165">
          <w:rPr>
            <w:sz w:val="28"/>
            <w:szCs w:val="28"/>
            <w:lang w:val="en-US"/>
          </w:rPr>
          <w:t>4E/b.8585863/k.9F31/</w:t>
        </w:r>
      </w:hyperlink>
      <w:r w:rsidRPr="00C52165">
        <w:rPr>
          <w:sz w:val="28"/>
          <w:szCs w:val="28"/>
          <w:lang w:val="en-US"/>
        </w:rPr>
        <w:t xml:space="preserve"> State_of_the_Worlds_Mothers.htm)</w:t>
      </w:r>
      <w:bookmarkEnd w:id="89"/>
    </w:p>
    <w:p w:rsidR="006F2089" w:rsidRPr="00C52165" w:rsidRDefault="00B12B5D" w:rsidP="006F2089">
      <w:pPr>
        <w:widowControl/>
        <w:numPr>
          <w:ilvl w:val="0"/>
          <w:numId w:val="1"/>
        </w:numPr>
        <w:tabs>
          <w:tab w:val="left" w:pos="0"/>
        </w:tabs>
        <w:adjustRightInd/>
        <w:spacing w:line="360" w:lineRule="auto"/>
        <w:ind w:left="0" w:firstLine="709"/>
        <w:jc w:val="both"/>
        <w:rPr>
          <w:sz w:val="28"/>
          <w:szCs w:val="28"/>
        </w:rPr>
      </w:pPr>
      <w:bookmarkStart w:id="90" w:name="_Ref473531973"/>
      <w:proofErr w:type="spellStart"/>
      <w:r>
        <w:rPr>
          <w:sz w:val="28"/>
          <w:szCs w:val="28"/>
          <w:lang w:val="en-US"/>
        </w:rPr>
        <w:t>Wheatcroft</w:t>
      </w:r>
      <w:proofErr w:type="spellEnd"/>
      <w:r w:rsidR="006F2089" w:rsidRPr="00C52165">
        <w:rPr>
          <w:sz w:val="28"/>
          <w:szCs w:val="28"/>
          <w:lang w:val="en-US"/>
        </w:rPr>
        <w:t xml:space="preserve"> S.G. </w:t>
      </w:r>
      <w:r w:rsidR="006F2089" w:rsidRPr="00C52165">
        <w:rPr>
          <w:sz w:val="28"/>
          <w:szCs w:val="28"/>
        </w:rPr>
        <w:t xml:space="preserve">2001. </w:t>
      </w:r>
      <w:r w:rsidR="006F2089" w:rsidRPr="00C52165">
        <w:rPr>
          <w:sz w:val="28"/>
          <w:szCs w:val="28"/>
          <w:lang w:val="en-US"/>
        </w:rPr>
        <w:t xml:space="preserve">«O </w:t>
      </w:r>
      <w:proofErr w:type="spellStart"/>
      <w:r w:rsidR="006F2089" w:rsidRPr="00C52165">
        <w:rPr>
          <w:sz w:val="28"/>
          <w:szCs w:val="28"/>
          <w:lang w:val="en-US"/>
        </w:rPr>
        <w:t>demograficheskikh</w:t>
      </w:r>
      <w:proofErr w:type="spellEnd"/>
      <w:r w:rsidR="006F2089" w:rsidRPr="00C52165">
        <w:rPr>
          <w:sz w:val="28"/>
          <w:szCs w:val="28"/>
          <w:lang w:val="en-US"/>
        </w:rPr>
        <w:t xml:space="preserve"> </w:t>
      </w:r>
      <w:proofErr w:type="spellStart"/>
      <w:r w:rsidR="006F2089" w:rsidRPr="00C52165">
        <w:rPr>
          <w:sz w:val="28"/>
          <w:szCs w:val="28"/>
          <w:lang w:val="en-US"/>
        </w:rPr>
        <w:t>svidetelstvakh</w:t>
      </w:r>
      <w:proofErr w:type="spellEnd"/>
      <w:r w:rsidR="006F2089" w:rsidRPr="00C52165">
        <w:rPr>
          <w:sz w:val="28"/>
          <w:szCs w:val="28"/>
          <w:lang w:val="en-US"/>
        </w:rPr>
        <w:t xml:space="preserve"> </w:t>
      </w:r>
      <w:proofErr w:type="spellStart"/>
      <w:r w:rsidR="006F2089" w:rsidRPr="00C52165">
        <w:rPr>
          <w:sz w:val="28"/>
          <w:szCs w:val="28"/>
          <w:lang w:val="en-US"/>
        </w:rPr>
        <w:t>tragedii</w:t>
      </w:r>
      <w:proofErr w:type="spellEnd"/>
      <w:r w:rsidR="006F2089" w:rsidRPr="00C52165">
        <w:rPr>
          <w:sz w:val="28"/>
          <w:szCs w:val="28"/>
          <w:lang w:val="en-US"/>
        </w:rPr>
        <w:t xml:space="preserve"> </w:t>
      </w:r>
      <w:proofErr w:type="spellStart"/>
      <w:r w:rsidR="006F2089" w:rsidRPr="00C52165">
        <w:rPr>
          <w:sz w:val="28"/>
          <w:szCs w:val="28"/>
          <w:lang w:val="en-US"/>
        </w:rPr>
        <w:t>sovetskoy</w:t>
      </w:r>
      <w:proofErr w:type="spellEnd"/>
      <w:r w:rsidR="006F2089" w:rsidRPr="00C52165">
        <w:rPr>
          <w:sz w:val="28"/>
          <w:szCs w:val="28"/>
          <w:lang w:val="en-US"/>
        </w:rPr>
        <w:t xml:space="preserve"> </w:t>
      </w:r>
      <w:proofErr w:type="spellStart"/>
      <w:r w:rsidR="006F2089" w:rsidRPr="00C52165">
        <w:rPr>
          <w:sz w:val="28"/>
          <w:szCs w:val="28"/>
          <w:lang w:val="en-US"/>
        </w:rPr>
        <w:t>derevni</w:t>
      </w:r>
      <w:proofErr w:type="spellEnd"/>
      <w:r w:rsidR="006F2089" w:rsidRPr="00C52165">
        <w:rPr>
          <w:sz w:val="28"/>
          <w:szCs w:val="28"/>
          <w:lang w:val="en-US"/>
        </w:rPr>
        <w:t xml:space="preserve"> v </w:t>
      </w:r>
      <w:r w:rsidR="006F2089" w:rsidRPr="00C52165">
        <w:rPr>
          <w:sz w:val="28"/>
          <w:szCs w:val="28"/>
        </w:rPr>
        <w:t xml:space="preserve">1931—1933 </w:t>
      </w:r>
      <w:r w:rsidR="006F2089" w:rsidRPr="00C52165">
        <w:rPr>
          <w:sz w:val="28"/>
          <w:szCs w:val="28"/>
          <w:lang w:val="en-US"/>
        </w:rPr>
        <w:t xml:space="preserve">g.» [Demographic evidence of the tragedy of the Soviet village in </w:t>
      </w:r>
      <w:r w:rsidR="006F2089" w:rsidRPr="00C52165">
        <w:rPr>
          <w:sz w:val="28"/>
          <w:szCs w:val="28"/>
        </w:rPr>
        <w:t xml:space="preserve">1931—1933], </w:t>
      </w:r>
      <w:r w:rsidR="006F2089" w:rsidRPr="00C52165">
        <w:rPr>
          <w:sz w:val="28"/>
          <w:szCs w:val="28"/>
          <w:lang w:val="en-US"/>
        </w:rPr>
        <w:t xml:space="preserve">in V. </w:t>
      </w:r>
      <w:proofErr w:type="spellStart"/>
      <w:r w:rsidR="006F2089" w:rsidRPr="00C52165">
        <w:rPr>
          <w:sz w:val="28"/>
          <w:szCs w:val="28"/>
          <w:lang w:val="en-US"/>
        </w:rPr>
        <w:t>Danilov</w:t>
      </w:r>
      <w:proofErr w:type="spellEnd"/>
      <w:r w:rsidR="006F2089" w:rsidRPr="00C52165">
        <w:rPr>
          <w:sz w:val="28"/>
          <w:szCs w:val="28"/>
          <w:lang w:val="en-US"/>
        </w:rPr>
        <w:t>, R. Man</w:t>
      </w:r>
      <w:r w:rsidR="006F2089" w:rsidRPr="00C52165">
        <w:rPr>
          <w:sz w:val="28"/>
          <w:szCs w:val="28"/>
          <w:lang w:val="en-US"/>
        </w:rPr>
        <w:softHyphen/>
        <w:t xml:space="preserve">ning, and L. Viola (eds.). </w:t>
      </w:r>
      <w:proofErr w:type="spellStart"/>
      <w:r w:rsidR="006F2089" w:rsidRPr="00C52165">
        <w:rPr>
          <w:iCs/>
          <w:sz w:val="28"/>
          <w:szCs w:val="28"/>
          <w:lang w:val="en-US"/>
        </w:rPr>
        <w:t>Tragediya</w:t>
      </w:r>
      <w:proofErr w:type="spellEnd"/>
      <w:r w:rsidR="006F2089" w:rsidRPr="00C52165">
        <w:rPr>
          <w:iCs/>
          <w:sz w:val="28"/>
          <w:szCs w:val="28"/>
          <w:lang w:val="en-US"/>
        </w:rPr>
        <w:t xml:space="preserve"> </w:t>
      </w:r>
      <w:proofErr w:type="spellStart"/>
      <w:r w:rsidR="006F2089" w:rsidRPr="00C52165">
        <w:rPr>
          <w:iCs/>
          <w:sz w:val="28"/>
          <w:szCs w:val="28"/>
          <w:lang w:val="en-US"/>
        </w:rPr>
        <w:t>sovetskoy</w:t>
      </w:r>
      <w:proofErr w:type="spellEnd"/>
      <w:r w:rsidR="006F2089" w:rsidRPr="00C52165">
        <w:rPr>
          <w:iCs/>
          <w:sz w:val="28"/>
          <w:szCs w:val="28"/>
          <w:lang w:val="en-US"/>
        </w:rPr>
        <w:t xml:space="preserve"> </w:t>
      </w:r>
      <w:proofErr w:type="spellStart"/>
      <w:r w:rsidR="006F2089" w:rsidRPr="00C52165">
        <w:rPr>
          <w:iCs/>
          <w:sz w:val="28"/>
          <w:szCs w:val="28"/>
          <w:lang w:val="en-US"/>
        </w:rPr>
        <w:t>derevni</w:t>
      </w:r>
      <w:proofErr w:type="spellEnd"/>
      <w:r w:rsidR="006F2089" w:rsidRPr="00C52165">
        <w:rPr>
          <w:iCs/>
          <w:sz w:val="28"/>
          <w:szCs w:val="28"/>
          <w:lang w:val="en-US"/>
        </w:rPr>
        <w:t xml:space="preserve">. </w:t>
      </w:r>
      <w:proofErr w:type="spellStart"/>
      <w:r w:rsidR="006F2089" w:rsidRPr="00C52165">
        <w:rPr>
          <w:iCs/>
          <w:sz w:val="28"/>
          <w:szCs w:val="28"/>
          <w:lang w:val="en-US"/>
        </w:rPr>
        <w:t>kollektivizatsiya</w:t>
      </w:r>
      <w:proofErr w:type="spellEnd"/>
      <w:r w:rsidR="006F2089" w:rsidRPr="00C52165">
        <w:rPr>
          <w:iCs/>
          <w:sz w:val="28"/>
          <w:szCs w:val="28"/>
          <w:lang w:val="en-US"/>
        </w:rPr>
        <w:t xml:space="preserve"> </w:t>
      </w:r>
      <w:r w:rsidR="006F2089" w:rsidRPr="00C52165">
        <w:rPr>
          <w:iCs/>
          <w:sz w:val="28"/>
          <w:szCs w:val="28"/>
        </w:rPr>
        <w:t xml:space="preserve">i </w:t>
      </w:r>
      <w:proofErr w:type="spellStart"/>
      <w:r w:rsidR="006F2089" w:rsidRPr="00C52165">
        <w:rPr>
          <w:iCs/>
          <w:sz w:val="28"/>
          <w:szCs w:val="28"/>
          <w:lang w:val="en-US"/>
        </w:rPr>
        <w:t>raskulachivaniye</w:t>
      </w:r>
      <w:proofErr w:type="spellEnd"/>
      <w:r w:rsidR="006F2089" w:rsidRPr="00C52165">
        <w:rPr>
          <w:iCs/>
          <w:sz w:val="28"/>
          <w:szCs w:val="28"/>
          <w:lang w:val="en-US"/>
        </w:rPr>
        <w:t xml:space="preserve"> </w:t>
      </w:r>
      <w:r w:rsidR="006F2089" w:rsidRPr="00C52165">
        <w:rPr>
          <w:iCs/>
          <w:sz w:val="28"/>
          <w:szCs w:val="28"/>
        </w:rPr>
        <w:t xml:space="preserve">: </w:t>
      </w:r>
      <w:proofErr w:type="spellStart"/>
      <w:r w:rsidR="006F2089" w:rsidRPr="00C52165">
        <w:rPr>
          <w:iCs/>
          <w:sz w:val="28"/>
          <w:szCs w:val="28"/>
          <w:lang w:val="en-US"/>
        </w:rPr>
        <w:t>dokumenty</w:t>
      </w:r>
      <w:proofErr w:type="spellEnd"/>
      <w:r w:rsidR="006F2089" w:rsidRPr="00C52165">
        <w:rPr>
          <w:iCs/>
          <w:sz w:val="28"/>
          <w:szCs w:val="28"/>
          <w:lang w:val="en-US"/>
        </w:rPr>
        <w:t xml:space="preserve"> </w:t>
      </w:r>
      <w:r w:rsidR="006F2089" w:rsidRPr="00C52165">
        <w:rPr>
          <w:iCs/>
          <w:sz w:val="28"/>
          <w:szCs w:val="28"/>
        </w:rPr>
        <w:t xml:space="preserve">i </w:t>
      </w:r>
      <w:proofErr w:type="spellStart"/>
      <w:r w:rsidR="006F2089" w:rsidRPr="00C52165">
        <w:rPr>
          <w:iCs/>
          <w:sz w:val="28"/>
          <w:szCs w:val="28"/>
          <w:lang w:val="en-US"/>
        </w:rPr>
        <w:t>materialy</w:t>
      </w:r>
      <w:proofErr w:type="spellEnd"/>
      <w:r w:rsidR="006F2089" w:rsidRPr="00C52165">
        <w:rPr>
          <w:iCs/>
          <w:sz w:val="28"/>
          <w:szCs w:val="28"/>
          <w:lang w:val="en-US"/>
        </w:rPr>
        <w:t xml:space="preserve">. [Tragedy of the Soviet village: Collectivization and </w:t>
      </w:r>
      <w:proofErr w:type="spellStart"/>
      <w:r w:rsidR="006F2089" w:rsidRPr="00C52165">
        <w:rPr>
          <w:iCs/>
          <w:sz w:val="28"/>
          <w:szCs w:val="28"/>
          <w:lang w:val="en-US"/>
        </w:rPr>
        <w:t>dekulakization</w:t>
      </w:r>
      <w:proofErr w:type="spellEnd"/>
      <w:r w:rsidR="006F2089" w:rsidRPr="00C52165">
        <w:rPr>
          <w:iCs/>
          <w:sz w:val="28"/>
          <w:szCs w:val="28"/>
          <w:lang w:val="en-US"/>
        </w:rPr>
        <w:t xml:space="preserve">: Documents and materials], </w:t>
      </w:r>
      <w:r w:rsidR="006F2089" w:rsidRPr="00C52165">
        <w:rPr>
          <w:sz w:val="28"/>
          <w:szCs w:val="28"/>
          <w:lang w:val="en-US"/>
        </w:rPr>
        <w:t xml:space="preserve">Vol. </w:t>
      </w:r>
      <w:r w:rsidR="006F2089" w:rsidRPr="00C52165">
        <w:rPr>
          <w:sz w:val="28"/>
          <w:szCs w:val="28"/>
        </w:rPr>
        <w:t xml:space="preserve">3. </w:t>
      </w:r>
      <w:r w:rsidR="006F2089" w:rsidRPr="00C52165">
        <w:rPr>
          <w:sz w:val="28"/>
          <w:szCs w:val="28"/>
          <w:lang w:val="en-US"/>
        </w:rPr>
        <w:t xml:space="preserve">Moscow: ROSSPEN, pp. </w:t>
      </w:r>
      <w:r w:rsidR="006F2089" w:rsidRPr="00C52165">
        <w:rPr>
          <w:sz w:val="28"/>
          <w:szCs w:val="28"/>
        </w:rPr>
        <w:t>866—887.</w:t>
      </w:r>
      <w:bookmarkEnd w:id="90"/>
    </w:p>
    <w:p w:rsidR="006F2089" w:rsidRPr="00C52165" w:rsidRDefault="006F2089" w:rsidP="006F2089">
      <w:pPr>
        <w:numPr>
          <w:ilvl w:val="0"/>
          <w:numId w:val="1"/>
        </w:numPr>
        <w:shd w:val="clear" w:color="auto" w:fill="FFFFFF"/>
        <w:tabs>
          <w:tab w:val="left" w:pos="778"/>
        </w:tabs>
        <w:spacing w:line="346" w:lineRule="auto"/>
        <w:ind w:left="0" w:right="5" w:firstLine="709"/>
        <w:jc w:val="both"/>
        <w:rPr>
          <w:spacing w:val="-3"/>
          <w:sz w:val="28"/>
          <w:szCs w:val="28"/>
        </w:rPr>
      </w:pPr>
      <w:bookmarkStart w:id="91" w:name="_Ref438673669"/>
      <w:proofErr w:type="spellStart"/>
      <w:r w:rsidRPr="00C52165">
        <w:rPr>
          <w:sz w:val="28"/>
          <w:szCs w:val="28"/>
        </w:rPr>
        <w:t>World</w:t>
      </w:r>
      <w:proofErr w:type="spellEnd"/>
      <w:r w:rsidRPr="00C52165">
        <w:rPr>
          <w:sz w:val="28"/>
          <w:szCs w:val="28"/>
        </w:rPr>
        <w:t xml:space="preserve"> </w:t>
      </w:r>
      <w:proofErr w:type="spellStart"/>
      <w:r w:rsidRPr="00C52165">
        <w:rPr>
          <w:sz w:val="28"/>
          <w:szCs w:val="28"/>
        </w:rPr>
        <w:t>Social</w:t>
      </w:r>
      <w:proofErr w:type="spellEnd"/>
      <w:r w:rsidRPr="00C52165">
        <w:rPr>
          <w:sz w:val="28"/>
          <w:szCs w:val="28"/>
        </w:rPr>
        <w:t xml:space="preserve"> </w:t>
      </w:r>
      <w:proofErr w:type="spellStart"/>
      <w:r w:rsidRPr="00C52165">
        <w:rPr>
          <w:sz w:val="28"/>
          <w:szCs w:val="28"/>
        </w:rPr>
        <w:t>Protection</w:t>
      </w:r>
      <w:proofErr w:type="spellEnd"/>
      <w:r w:rsidRPr="00C52165">
        <w:rPr>
          <w:sz w:val="28"/>
          <w:szCs w:val="28"/>
        </w:rPr>
        <w:t xml:space="preserve"> </w:t>
      </w:r>
      <w:proofErr w:type="spellStart"/>
      <w:r w:rsidRPr="00C52165">
        <w:rPr>
          <w:sz w:val="28"/>
          <w:szCs w:val="28"/>
        </w:rPr>
        <w:t>Report</w:t>
      </w:r>
      <w:proofErr w:type="spellEnd"/>
      <w:r w:rsidRPr="00C52165">
        <w:rPr>
          <w:sz w:val="28"/>
          <w:szCs w:val="28"/>
        </w:rPr>
        <w:t xml:space="preserve"> 2014/15: </w:t>
      </w:r>
      <w:proofErr w:type="spellStart"/>
      <w:r w:rsidRPr="00C52165">
        <w:rPr>
          <w:sz w:val="28"/>
          <w:szCs w:val="28"/>
        </w:rPr>
        <w:t>Building</w:t>
      </w:r>
      <w:proofErr w:type="spellEnd"/>
      <w:r w:rsidRPr="00C52165">
        <w:rPr>
          <w:sz w:val="28"/>
          <w:szCs w:val="28"/>
        </w:rPr>
        <w:t xml:space="preserve"> </w:t>
      </w:r>
      <w:proofErr w:type="spellStart"/>
      <w:r w:rsidRPr="00C52165">
        <w:rPr>
          <w:sz w:val="28"/>
          <w:szCs w:val="28"/>
        </w:rPr>
        <w:t>economic</w:t>
      </w:r>
      <w:proofErr w:type="spellEnd"/>
      <w:r w:rsidRPr="00C52165">
        <w:rPr>
          <w:sz w:val="28"/>
          <w:szCs w:val="28"/>
        </w:rPr>
        <w:t xml:space="preserve"> </w:t>
      </w:r>
      <w:proofErr w:type="spellStart"/>
      <w:r w:rsidRPr="00C52165">
        <w:rPr>
          <w:sz w:val="28"/>
          <w:szCs w:val="28"/>
        </w:rPr>
        <w:t>recovery</w:t>
      </w:r>
      <w:proofErr w:type="spellEnd"/>
      <w:r w:rsidRPr="00C52165">
        <w:rPr>
          <w:sz w:val="28"/>
          <w:szCs w:val="28"/>
        </w:rPr>
        <w:t xml:space="preserve">, </w:t>
      </w:r>
      <w:proofErr w:type="spellStart"/>
      <w:r w:rsidRPr="00C52165">
        <w:rPr>
          <w:sz w:val="28"/>
          <w:szCs w:val="28"/>
        </w:rPr>
        <w:t>inclusive</w:t>
      </w:r>
      <w:proofErr w:type="spellEnd"/>
      <w:r w:rsidRPr="00C52165">
        <w:rPr>
          <w:sz w:val="28"/>
          <w:szCs w:val="28"/>
        </w:rPr>
        <w:t xml:space="preserve"> </w:t>
      </w:r>
      <w:proofErr w:type="spellStart"/>
      <w:r w:rsidRPr="00C52165">
        <w:rPr>
          <w:sz w:val="28"/>
          <w:szCs w:val="28"/>
        </w:rPr>
        <w:t>development</w:t>
      </w:r>
      <w:proofErr w:type="spellEnd"/>
      <w:r w:rsidRPr="00C52165">
        <w:rPr>
          <w:sz w:val="28"/>
          <w:szCs w:val="28"/>
        </w:rPr>
        <w:t xml:space="preserve"> </w:t>
      </w:r>
      <w:proofErr w:type="spellStart"/>
      <w:r w:rsidRPr="00C52165">
        <w:rPr>
          <w:sz w:val="28"/>
          <w:szCs w:val="28"/>
        </w:rPr>
        <w:t>and</w:t>
      </w:r>
      <w:proofErr w:type="spellEnd"/>
      <w:r w:rsidRPr="00C52165">
        <w:rPr>
          <w:sz w:val="28"/>
          <w:szCs w:val="28"/>
        </w:rPr>
        <w:t xml:space="preserve"> </w:t>
      </w:r>
      <w:proofErr w:type="spellStart"/>
      <w:r w:rsidRPr="00C52165">
        <w:rPr>
          <w:sz w:val="28"/>
          <w:szCs w:val="28"/>
        </w:rPr>
        <w:t>social</w:t>
      </w:r>
      <w:proofErr w:type="spellEnd"/>
      <w:r w:rsidRPr="00C52165">
        <w:rPr>
          <w:sz w:val="28"/>
          <w:szCs w:val="28"/>
        </w:rPr>
        <w:t xml:space="preserve"> </w:t>
      </w:r>
      <w:proofErr w:type="spellStart"/>
      <w:r w:rsidRPr="00C52165">
        <w:rPr>
          <w:sz w:val="28"/>
          <w:szCs w:val="28"/>
        </w:rPr>
        <w:t>justice</w:t>
      </w:r>
      <w:proofErr w:type="spellEnd"/>
      <w:r w:rsidRPr="00C52165">
        <w:rPr>
          <w:sz w:val="28"/>
          <w:szCs w:val="28"/>
        </w:rPr>
        <w:t xml:space="preserve"> </w:t>
      </w:r>
      <w:proofErr w:type="spellStart"/>
      <w:r w:rsidRPr="00C52165">
        <w:rPr>
          <w:sz w:val="28"/>
          <w:szCs w:val="28"/>
        </w:rPr>
        <w:t>Internationalв</w:t>
      </w:r>
      <w:proofErr w:type="spellEnd"/>
      <w:r w:rsidRPr="00C52165">
        <w:rPr>
          <w:sz w:val="28"/>
          <w:szCs w:val="28"/>
        </w:rPr>
        <w:t xml:space="preserve"> </w:t>
      </w:r>
      <w:proofErr w:type="spellStart"/>
      <w:r w:rsidRPr="00C52165">
        <w:rPr>
          <w:sz w:val="28"/>
          <w:szCs w:val="28"/>
        </w:rPr>
        <w:t>Labour</w:t>
      </w:r>
      <w:proofErr w:type="spellEnd"/>
      <w:r w:rsidRPr="00C52165">
        <w:rPr>
          <w:sz w:val="28"/>
          <w:szCs w:val="28"/>
        </w:rPr>
        <w:t xml:space="preserve"> Office – </w:t>
      </w:r>
      <w:proofErr w:type="spellStart"/>
      <w:r w:rsidRPr="00C52165">
        <w:rPr>
          <w:sz w:val="28"/>
          <w:szCs w:val="28"/>
        </w:rPr>
        <w:t>Geneva</w:t>
      </w:r>
      <w:proofErr w:type="spellEnd"/>
      <w:r w:rsidRPr="00C52165">
        <w:rPr>
          <w:sz w:val="28"/>
          <w:szCs w:val="28"/>
        </w:rPr>
        <w:t>: ILO, 2014. – 362 р</w:t>
      </w:r>
      <w:bookmarkEnd w:id="91"/>
    </w:p>
    <w:p w:rsidR="006F2089" w:rsidRPr="008D3608" w:rsidRDefault="006F2089" w:rsidP="006F2089">
      <w:pPr>
        <w:shd w:val="clear" w:color="auto" w:fill="FFFFFF"/>
        <w:tabs>
          <w:tab w:val="left" w:pos="283"/>
        </w:tabs>
        <w:spacing w:line="360" w:lineRule="auto"/>
        <w:ind w:left="709" w:right="10"/>
        <w:jc w:val="both"/>
        <w:rPr>
          <w:sz w:val="28"/>
          <w:szCs w:val="28"/>
        </w:rPr>
      </w:pPr>
    </w:p>
    <w:sectPr w:rsidR="006F2089" w:rsidRPr="008D3608" w:rsidSect="00203F88">
      <w:headerReference w:type="default" r:id="rId57"/>
      <w:pgSz w:w="11906" w:h="16838"/>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1E5" w:rsidRDefault="004831E5">
      <w:r>
        <w:separator/>
      </w:r>
    </w:p>
  </w:endnote>
  <w:endnote w:type="continuationSeparator" w:id="0">
    <w:p w:rsidR="004831E5" w:rsidRDefault="0048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1E5" w:rsidRDefault="004831E5">
      <w:r>
        <w:separator/>
      </w:r>
    </w:p>
  </w:footnote>
  <w:footnote w:type="continuationSeparator" w:id="0">
    <w:p w:rsidR="004831E5" w:rsidRDefault="00483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387033"/>
      <w:docPartObj>
        <w:docPartGallery w:val="Page Numbers (Top of Page)"/>
        <w:docPartUnique/>
      </w:docPartObj>
    </w:sdtPr>
    <w:sdtEndPr/>
    <w:sdtContent>
      <w:p w:rsidR="00561F33" w:rsidRDefault="00561F33">
        <w:pPr>
          <w:pStyle w:val="a3"/>
          <w:jc w:val="right"/>
        </w:pPr>
        <w:r>
          <w:fldChar w:fldCharType="begin"/>
        </w:r>
        <w:r>
          <w:instrText>PAGE   \* MERGEFORMAT</w:instrText>
        </w:r>
        <w:r>
          <w:fldChar w:fldCharType="separate"/>
        </w:r>
        <w:r w:rsidR="00B12B5D">
          <w:rPr>
            <w:noProof/>
          </w:rPr>
          <w:t>116</w:t>
        </w:r>
        <w:r>
          <w:fldChar w:fldCharType="end"/>
        </w:r>
      </w:p>
    </w:sdtContent>
  </w:sdt>
  <w:p w:rsidR="00561F33" w:rsidRDefault="00561F3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966"/>
    <w:multiLevelType w:val="singleLevel"/>
    <w:tmpl w:val="AA26FAC4"/>
    <w:lvl w:ilvl="0">
      <w:start w:val="1"/>
      <w:numFmt w:val="decimal"/>
      <w:lvlText w:val="%1."/>
      <w:legacy w:legacy="1" w:legacySpace="0" w:legacyIndent="197"/>
      <w:lvlJc w:val="left"/>
      <w:rPr>
        <w:rFonts w:ascii="Arial" w:hAnsi="Arial" w:cs="Arial" w:hint="default"/>
      </w:rPr>
    </w:lvl>
  </w:abstractNum>
  <w:abstractNum w:abstractNumId="1">
    <w:nsid w:val="03E81BC1"/>
    <w:multiLevelType w:val="singleLevel"/>
    <w:tmpl w:val="483C8856"/>
    <w:lvl w:ilvl="0">
      <w:start w:val="1"/>
      <w:numFmt w:val="decimal"/>
      <w:lvlText w:val="%1."/>
      <w:legacy w:legacy="1" w:legacySpace="0" w:legacyIndent="202"/>
      <w:lvlJc w:val="left"/>
      <w:rPr>
        <w:rFonts w:ascii="Arial" w:hAnsi="Arial" w:cs="Arial" w:hint="default"/>
      </w:rPr>
    </w:lvl>
  </w:abstractNum>
  <w:abstractNum w:abstractNumId="2">
    <w:nsid w:val="06E658A5"/>
    <w:multiLevelType w:val="singleLevel"/>
    <w:tmpl w:val="9B885940"/>
    <w:lvl w:ilvl="0">
      <w:start w:val="1"/>
      <w:numFmt w:val="decimal"/>
      <w:lvlText w:val="%1."/>
      <w:legacy w:legacy="1" w:legacySpace="0" w:legacyIndent="197"/>
      <w:lvlJc w:val="left"/>
      <w:rPr>
        <w:rFonts w:ascii="Times New Roman" w:hAnsi="Times New Roman" w:cs="Times New Roman" w:hint="default"/>
      </w:rPr>
    </w:lvl>
  </w:abstractNum>
  <w:abstractNum w:abstractNumId="3">
    <w:nsid w:val="0A867815"/>
    <w:multiLevelType w:val="multilevel"/>
    <w:tmpl w:val="97A290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F0D06CC"/>
    <w:multiLevelType w:val="multilevel"/>
    <w:tmpl w:val="97A290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F0371B1"/>
    <w:multiLevelType w:val="multilevel"/>
    <w:tmpl w:val="97A290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2FB209E"/>
    <w:multiLevelType w:val="multilevel"/>
    <w:tmpl w:val="97A290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8D529A6"/>
    <w:multiLevelType w:val="singleLevel"/>
    <w:tmpl w:val="DE54F5E2"/>
    <w:lvl w:ilvl="0">
      <w:start w:val="13"/>
      <w:numFmt w:val="decimal"/>
      <w:lvlText w:val="%1."/>
      <w:legacy w:legacy="1" w:legacySpace="0" w:legacyIndent="283"/>
      <w:lvlJc w:val="left"/>
      <w:rPr>
        <w:rFonts w:ascii="Times New Roman" w:hAnsi="Times New Roman" w:cs="Times New Roman" w:hint="default"/>
      </w:rPr>
    </w:lvl>
  </w:abstractNum>
  <w:abstractNum w:abstractNumId="8">
    <w:nsid w:val="2BBA4C69"/>
    <w:multiLevelType w:val="singleLevel"/>
    <w:tmpl w:val="19F2C3B6"/>
    <w:lvl w:ilvl="0">
      <w:start w:val="10"/>
      <w:numFmt w:val="decimal"/>
      <w:lvlText w:val="%1."/>
      <w:legacy w:legacy="1" w:legacySpace="0" w:legacyIndent="283"/>
      <w:lvlJc w:val="left"/>
      <w:rPr>
        <w:rFonts w:ascii="Arial" w:hAnsi="Arial" w:cs="Arial" w:hint="default"/>
      </w:rPr>
    </w:lvl>
  </w:abstractNum>
  <w:abstractNum w:abstractNumId="9">
    <w:nsid w:val="380671BA"/>
    <w:multiLevelType w:val="singleLevel"/>
    <w:tmpl w:val="830AB960"/>
    <w:lvl w:ilvl="0">
      <w:start w:val="10"/>
      <w:numFmt w:val="decimal"/>
      <w:lvlText w:val="%1."/>
      <w:legacy w:legacy="1" w:legacySpace="0" w:legacyIndent="283"/>
      <w:lvlJc w:val="left"/>
      <w:rPr>
        <w:rFonts w:ascii="Times New Roman" w:hAnsi="Times New Roman" w:cs="Times New Roman" w:hint="default"/>
      </w:rPr>
    </w:lvl>
  </w:abstractNum>
  <w:abstractNum w:abstractNumId="10">
    <w:nsid w:val="42353771"/>
    <w:multiLevelType w:val="singleLevel"/>
    <w:tmpl w:val="95AC8D12"/>
    <w:lvl w:ilvl="0">
      <w:start w:val="1"/>
      <w:numFmt w:val="decimal"/>
      <w:lvlText w:val="%1."/>
      <w:legacy w:legacy="1" w:legacySpace="0" w:legacyIndent="202"/>
      <w:lvlJc w:val="left"/>
      <w:rPr>
        <w:rFonts w:ascii="Arial" w:hAnsi="Arial" w:cs="Arial" w:hint="default"/>
      </w:rPr>
    </w:lvl>
  </w:abstractNum>
  <w:abstractNum w:abstractNumId="11">
    <w:nsid w:val="46527164"/>
    <w:multiLevelType w:val="multilevel"/>
    <w:tmpl w:val="97A290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47F0176B"/>
    <w:multiLevelType w:val="multilevel"/>
    <w:tmpl w:val="97A290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E1679AF"/>
    <w:multiLevelType w:val="multilevel"/>
    <w:tmpl w:val="97A290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5A0F4951"/>
    <w:multiLevelType w:val="multilevel"/>
    <w:tmpl w:val="97A290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5DE26A98"/>
    <w:multiLevelType w:val="multilevel"/>
    <w:tmpl w:val="97A290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6144422C"/>
    <w:multiLevelType w:val="singleLevel"/>
    <w:tmpl w:val="8950632C"/>
    <w:lvl w:ilvl="0">
      <w:start w:val="10"/>
      <w:numFmt w:val="decimal"/>
      <w:lvlText w:val="%1."/>
      <w:legacy w:legacy="1" w:legacySpace="0" w:legacyIndent="245"/>
      <w:lvlJc w:val="left"/>
      <w:rPr>
        <w:rFonts w:ascii="Arial" w:hAnsi="Arial" w:cs="Arial" w:hint="default"/>
      </w:rPr>
    </w:lvl>
  </w:abstractNum>
  <w:abstractNum w:abstractNumId="17">
    <w:nsid w:val="637972D1"/>
    <w:multiLevelType w:val="singleLevel"/>
    <w:tmpl w:val="73424FAA"/>
    <w:lvl w:ilvl="0">
      <w:start w:val="1"/>
      <w:numFmt w:val="decimal"/>
      <w:lvlText w:val="%1."/>
      <w:legacy w:legacy="1" w:legacySpace="0" w:legacyIndent="182"/>
      <w:lvlJc w:val="left"/>
      <w:rPr>
        <w:rFonts w:ascii="Arial" w:hAnsi="Arial" w:cs="Arial" w:hint="default"/>
      </w:rPr>
    </w:lvl>
  </w:abstractNum>
  <w:abstractNum w:abstractNumId="18">
    <w:nsid w:val="6753312D"/>
    <w:multiLevelType w:val="singleLevel"/>
    <w:tmpl w:val="7212B636"/>
    <w:lvl w:ilvl="0">
      <w:start w:val="10"/>
      <w:numFmt w:val="decimal"/>
      <w:lvlText w:val="%1."/>
      <w:legacy w:legacy="1" w:legacySpace="0" w:legacyIndent="283"/>
      <w:lvlJc w:val="left"/>
      <w:rPr>
        <w:rFonts w:ascii="Arial" w:hAnsi="Arial" w:cs="Arial" w:hint="default"/>
      </w:rPr>
    </w:lvl>
  </w:abstractNum>
  <w:abstractNum w:abstractNumId="19">
    <w:nsid w:val="70874734"/>
    <w:multiLevelType w:val="singleLevel"/>
    <w:tmpl w:val="9D2ACE9A"/>
    <w:lvl w:ilvl="0">
      <w:start w:val="10"/>
      <w:numFmt w:val="decimal"/>
      <w:lvlText w:val="%1."/>
      <w:legacy w:legacy="1" w:legacySpace="0" w:legacyIndent="283"/>
      <w:lvlJc w:val="left"/>
      <w:rPr>
        <w:rFonts w:ascii="Arial" w:hAnsi="Arial" w:cs="Arial" w:hint="default"/>
      </w:rPr>
    </w:lvl>
  </w:abstractNum>
  <w:abstractNum w:abstractNumId="20">
    <w:nsid w:val="73AE23A9"/>
    <w:multiLevelType w:val="multilevel"/>
    <w:tmpl w:val="97A290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7BE7B6D"/>
    <w:multiLevelType w:val="multilevel"/>
    <w:tmpl w:val="97A290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97C6B1B"/>
    <w:multiLevelType w:val="multilevel"/>
    <w:tmpl w:val="97A290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0"/>
  </w:num>
  <w:num w:numId="2">
    <w:abstractNumId w:val="19"/>
  </w:num>
  <w:num w:numId="3">
    <w:abstractNumId w:val="0"/>
  </w:num>
  <w:num w:numId="4">
    <w:abstractNumId w:val="17"/>
  </w:num>
  <w:num w:numId="5">
    <w:abstractNumId w:val="16"/>
  </w:num>
  <w:num w:numId="6">
    <w:abstractNumId w:val="16"/>
    <w:lvlOverride w:ilvl="0">
      <w:lvl w:ilvl="0">
        <w:start w:val="20"/>
        <w:numFmt w:val="decimal"/>
        <w:lvlText w:val="%1."/>
        <w:legacy w:legacy="1" w:legacySpace="0" w:legacyIndent="254"/>
        <w:lvlJc w:val="left"/>
        <w:rPr>
          <w:rFonts w:ascii="Arial" w:hAnsi="Arial" w:cs="Arial" w:hint="default"/>
        </w:rPr>
      </w:lvl>
    </w:lvlOverride>
  </w:num>
  <w:num w:numId="7">
    <w:abstractNumId w:val="16"/>
    <w:lvlOverride w:ilvl="0">
      <w:lvl w:ilvl="0">
        <w:start w:val="44"/>
        <w:numFmt w:val="decimal"/>
        <w:lvlText w:val="%1."/>
        <w:legacy w:legacy="1" w:legacySpace="0" w:legacyIndent="259"/>
        <w:lvlJc w:val="left"/>
        <w:rPr>
          <w:rFonts w:ascii="Arial" w:hAnsi="Arial" w:cs="Arial" w:hint="default"/>
        </w:rPr>
      </w:lvl>
    </w:lvlOverride>
  </w:num>
  <w:num w:numId="8">
    <w:abstractNumId w:val="16"/>
    <w:lvlOverride w:ilvl="0">
      <w:lvl w:ilvl="0">
        <w:start w:val="67"/>
        <w:numFmt w:val="decimal"/>
        <w:lvlText w:val="%1."/>
        <w:legacy w:legacy="1" w:legacySpace="0" w:legacyIndent="254"/>
        <w:lvlJc w:val="left"/>
        <w:rPr>
          <w:rFonts w:ascii="Arial" w:hAnsi="Arial" w:cs="Arial" w:hint="default"/>
        </w:rPr>
      </w:lvl>
    </w:lvlOverride>
  </w:num>
  <w:num w:numId="9">
    <w:abstractNumId w:val="2"/>
  </w:num>
  <w:num w:numId="10">
    <w:abstractNumId w:val="9"/>
  </w:num>
  <w:num w:numId="11">
    <w:abstractNumId w:val="7"/>
  </w:num>
  <w:num w:numId="12">
    <w:abstractNumId w:val="10"/>
  </w:num>
  <w:num w:numId="13">
    <w:abstractNumId w:val="8"/>
  </w:num>
  <w:num w:numId="14">
    <w:abstractNumId w:val="1"/>
  </w:num>
  <w:num w:numId="15">
    <w:abstractNumId w:val="1"/>
    <w:lvlOverride w:ilvl="0">
      <w:lvl w:ilvl="0">
        <w:start w:val="7"/>
        <w:numFmt w:val="decimal"/>
        <w:lvlText w:val="%1."/>
        <w:legacy w:legacy="1" w:legacySpace="0" w:legacyIndent="197"/>
        <w:lvlJc w:val="left"/>
        <w:rPr>
          <w:rFonts w:ascii="Arial" w:hAnsi="Arial" w:cs="Arial" w:hint="default"/>
        </w:rPr>
      </w:lvl>
    </w:lvlOverride>
  </w:num>
  <w:num w:numId="16">
    <w:abstractNumId w:val="18"/>
  </w:num>
  <w:num w:numId="17">
    <w:abstractNumId w:val="18"/>
    <w:lvlOverride w:ilvl="0">
      <w:lvl w:ilvl="0">
        <w:start w:val="27"/>
        <w:numFmt w:val="decimal"/>
        <w:lvlText w:val="%1."/>
        <w:legacy w:legacy="1" w:legacySpace="0" w:legacyIndent="283"/>
        <w:lvlJc w:val="left"/>
        <w:rPr>
          <w:rFonts w:ascii="Arial" w:hAnsi="Arial" w:cs="Arial" w:hint="default"/>
        </w:rPr>
      </w:lvl>
    </w:lvlOverride>
  </w:num>
  <w:num w:numId="18">
    <w:abstractNumId w:val="15"/>
  </w:num>
  <w:num w:numId="19">
    <w:abstractNumId w:val="13"/>
  </w:num>
  <w:num w:numId="20">
    <w:abstractNumId w:val="12"/>
  </w:num>
  <w:num w:numId="21">
    <w:abstractNumId w:val="22"/>
  </w:num>
  <w:num w:numId="22">
    <w:abstractNumId w:val="4"/>
  </w:num>
  <w:num w:numId="23">
    <w:abstractNumId w:val="21"/>
  </w:num>
  <w:num w:numId="24">
    <w:abstractNumId w:val="14"/>
  </w:num>
  <w:num w:numId="25">
    <w:abstractNumId w:val="11"/>
  </w:num>
  <w:num w:numId="26">
    <w:abstractNumId w:val="6"/>
  </w:num>
  <w:num w:numId="27">
    <w:abstractNumId w:val="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A93"/>
    <w:rsid w:val="00005803"/>
    <w:rsid w:val="0004386C"/>
    <w:rsid w:val="00044382"/>
    <w:rsid w:val="000848D4"/>
    <w:rsid w:val="0009241C"/>
    <w:rsid w:val="00102E04"/>
    <w:rsid w:val="001165C7"/>
    <w:rsid w:val="00181FCA"/>
    <w:rsid w:val="00203F88"/>
    <w:rsid w:val="00207205"/>
    <w:rsid w:val="00280802"/>
    <w:rsid w:val="0032401E"/>
    <w:rsid w:val="00344EE9"/>
    <w:rsid w:val="00362A65"/>
    <w:rsid w:val="00370D85"/>
    <w:rsid w:val="0039786D"/>
    <w:rsid w:val="003D0558"/>
    <w:rsid w:val="004357F3"/>
    <w:rsid w:val="0045324B"/>
    <w:rsid w:val="004562EE"/>
    <w:rsid w:val="004831E5"/>
    <w:rsid w:val="00491B50"/>
    <w:rsid w:val="00561F33"/>
    <w:rsid w:val="005716CD"/>
    <w:rsid w:val="00573C2E"/>
    <w:rsid w:val="00587CD6"/>
    <w:rsid w:val="00592B3F"/>
    <w:rsid w:val="005C7595"/>
    <w:rsid w:val="00600ACA"/>
    <w:rsid w:val="00626037"/>
    <w:rsid w:val="00637E62"/>
    <w:rsid w:val="006476F1"/>
    <w:rsid w:val="006629B9"/>
    <w:rsid w:val="00683ED2"/>
    <w:rsid w:val="006B24B9"/>
    <w:rsid w:val="006C059A"/>
    <w:rsid w:val="006C7CC9"/>
    <w:rsid w:val="006D07AA"/>
    <w:rsid w:val="006F2089"/>
    <w:rsid w:val="0072784C"/>
    <w:rsid w:val="00733437"/>
    <w:rsid w:val="0078310A"/>
    <w:rsid w:val="007B1925"/>
    <w:rsid w:val="00822050"/>
    <w:rsid w:val="00832AC7"/>
    <w:rsid w:val="00851A93"/>
    <w:rsid w:val="008829BF"/>
    <w:rsid w:val="008D3608"/>
    <w:rsid w:val="0090340F"/>
    <w:rsid w:val="009107DF"/>
    <w:rsid w:val="009343EE"/>
    <w:rsid w:val="00947EB7"/>
    <w:rsid w:val="009A2F8A"/>
    <w:rsid w:val="009A4CEC"/>
    <w:rsid w:val="009B72C3"/>
    <w:rsid w:val="00A23B09"/>
    <w:rsid w:val="00A376D7"/>
    <w:rsid w:val="00A565A3"/>
    <w:rsid w:val="00AD754C"/>
    <w:rsid w:val="00AF38DD"/>
    <w:rsid w:val="00B12B5D"/>
    <w:rsid w:val="00B31470"/>
    <w:rsid w:val="00B32695"/>
    <w:rsid w:val="00B66D45"/>
    <w:rsid w:val="00B727E4"/>
    <w:rsid w:val="00B805E1"/>
    <w:rsid w:val="00BE523F"/>
    <w:rsid w:val="00C21DB4"/>
    <w:rsid w:val="00C34881"/>
    <w:rsid w:val="00C52165"/>
    <w:rsid w:val="00C667D4"/>
    <w:rsid w:val="00C77005"/>
    <w:rsid w:val="00C826A0"/>
    <w:rsid w:val="00CB13E1"/>
    <w:rsid w:val="00D336F9"/>
    <w:rsid w:val="00D41C33"/>
    <w:rsid w:val="00D53B77"/>
    <w:rsid w:val="00D670F2"/>
    <w:rsid w:val="00D67123"/>
    <w:rsid w:val="00D75CA1"/>
    <w:rsid w:val="00DC36F4"/>
    <w:rsid w:val="00DF47B2"/>
    <w:rsid w:val="00E22285"/>
    <w:rsid w:val="00E426CC"/>
    <w:rsid w:val="00E51DB0"/>
    <w:rsid w:val="00E7126B"/>
    <w:rsid w:val="00E714FA"/>
    <w:rsid w:val="00E91CCB"/>
    <w:rsid w:val="00ED1979"/>
    <w:rsid w:val="00EF691C"/>
    <w:rsid w:val="00F91AAC"/>
    <w:rsid w:val="00F92F7B"/>
    <w:rsid w:val="00FA5EC4"/>
    <w:rsid w:val="00FB4255"/>
    <w:rsid w:val="00FD4DC2"/>
    <w:rsid w:val="00FD7D92"/>
    <w:rsid w:val="00FF45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123"/>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7123"/>
    <w:pPr>
      <w:widowControl/>
      <w:tabs>
        <w:tab w:val="center" w:pos="4819"/>
        <w:tab w:val="right" w:pos="9639"/>
      </w:tabs>
      <w:autoSpaceDE/>
      <w:autoSpaceDN/>
      <w:adjustRightInd/>
    </w:pPr>
    <w:rPr>
      <w:rFonts w:asciiTheme="minorHAnsi" w:eastAsiaTheme="minorHAnsi" w:hAnsiTheme="minorHAnsi" w:cstheme="minorBidi"/>
      <w:sz w:val="22"/>
      <w:szCs w:val="22"/>
      <w:lang w:eastAsia="en-US"/>
    </w:rPr>
  </w:style>
  <w:style w:type="character" w:customStyle="1" w:styleId="a4">
    <w:name w:val="Верхній колонтитул Знак"/>
    <w:basedOn w:val="a0"/>
    <w:link w:val="a3"/>
    <w:uiPriority w:val="99"/>
    <w:rsid w:val="00D67123"/>
  </w:style>
  <w:style w:type="paragraph" w:styleId="a5">
    <w:name w:val="footer"/>
    <w:basedOn w:val="a"/>
    <w:link w:val="a6"/>
    <w:uiPriority w:val="99"/>
    <w:unhideWhenUsed/>
    <w:rsid w:val="00D67123"/>
    <w:pPr>
      <w:widowControl/>
      <w:tabs>
        <w:tab w:val="center" w:pos="4819"/>
        <w:tab w:val="right" w:pos="9639"/>
      </w:tabs>
      <w:autoSpaceDE/>
      <w:autoSpaceDN/>
      <w:adjustRightInd/>
    </w:pPr>
    <w:rPr>
      <w:rFonts w:asciiTheme="minorHAnsi" w:eastAsiaTheme="minorHAnsi" w:hAnsiTheme="minorHAnsi" w:cstheme="minorBidi"/>
      <w:sz w:val="22"/>
      <w:szCs w:val="22"/>
      <w:lang w:eastAsia="en-US"/>
    </w:rPr>
  </w:style>
  <w:style w:type="character" w:customStyle="1" w:styleId="a6">
    <w:name w:val="Нижній колонтитул Знак"/>
    <w:basedOn w:val="a0"/>
    <w:link w:val="a5"/>
    <w:uiPriority w:val="99"/>
    <w:rsid w:val="00D67123"/>
  </w:style>
  <w:style w:type="paragraph" w:styleId="a7">
    <w:name w:val="Balloon Text"/>
    <w:basedOn w:val="a"/>
    <w:link w:val="a8"/>
    <w:uiPriority w:val="99"/>
    <w:semiHidden/>
    <w:unhideWhenUsed/>
    <w:rsid w:val="00D67123"/>
    <w:rPr>
      <w:rFonts w:ascii="Tahoma" w:hAnsi="Tahoma" w:cs="Tahoma"/>
      <w:sz w:val="16"/>
      <w:szCs w:val="16"/>
    </w:rPr>
  </w:style>
  <w:style w:type="character" w:customStyle="1" w:styleId="a8">
    <w:name w:val="Текст у виносці Знак"/>
    <w:basedOn w:val="a0"/>
    <w:link w:val="a7"/>
    <w:uiPriority w:val="99"/>
    <w:semiHidden/>
    <w:rsid w:val="00D67123"/>
    <w:rPr>
      <w:rFonts w:ascii="Tahoma" w:eastAsia="Times New Roman" w:hAnsi="Tahoma" w:cs="Tahoma"/>
      <w:sz w:val="16"/>
      <w:szCs w:val="16"/>
      <w:lang w:eastAsia="uk-UA"/>
    </w:rPr>
  </w:style>
  <w:style w:type="table" w:styleId="a9">
    <w:name w:val="Table Grid"/>
    <w:basedOn w:val="a1"/>
    <w:uiPriority w:val="59"/>
    <w:rsid w:val="00D671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D67123"/>
    <w:rPr>
      <w:rFonts w:cs="Times New Roman"/>
      <w:color w:val="0000FF"/>
      <w:u w:val="single"/>
    </w:rPr>
  </w:style>
  <w:style w:type="paragraph" w:styleId="ab">
    <w:name w:val="List Paragraph"/>
    <w:basedOn w:val="a"/>
    <w:uiPriority w:val="34"/>
    <w:qFormat/>
    <w:rsid w:val="000848D4"/>
    <w:pPr>
      <w:ind w:left="720"/>
      <w:contextualSpacing/>
    </w:pPr>
    <w:rPr>
      <w:rFonts w:ascii="Arial" w:eastAsiaTheme="minorEastAsia" w:hAnsi="Arial" w:cs="Arial"/>
    </w:rPr>
  </w:style>
  <w:style w:type="paragraph" w:styleId="ac">
    <w:name w:val="Normal (Web)"/>
    <w:basedOn w:val="a"/>
    <w:uiPriority w:val="99"/>
    <w:semiHidden/>
    <w:unhideWhenUsed/>
    <w:rsid w:val="000848D4"/>
    <w:pPr>
      <w:widowControl/>
      <w:autoSpaceDE/>
      <w:autoSpaceDN/>
      <w:adjustRightInd/>
      <w:spacing w:before="100" w:beforeAutospacing="1" w:after="100" w:afterAutospacing="1"/>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123"/>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7123"/>
    <w:pPr>
      <w:widowControl/>
      <w:tabs>
        <w:tab w:val="center" w:pos="4819"/>
        <w:tab w:val="right" w:pos="9639"/>
      </w:tabs>
      <w:autoSpaceDE/>
      <w:autoSpaceDN/>
      <w:adjustRightInd/>
    </w:pPr>
    <w:rPr>
      <w:rFonts w:asciiTheme="minorHAnsi" w:eastAsiaTheme="minorHAnsi" w:hAnsiTheme="minorHAnsi" w:cstheme="minorBidi"/>
      <w:sz w:val="22"/>
      <w:szCs w:val="22"/>
      <w:lang w:eastAsia="en-US"/>
    </w:rPr>
  </w:style>
  <w:style w:type="character" w:customStyle="1" w:styleId="a4">
    <w:name w:val="Верхній колонтитул Знак"/>
    <w:basedOn w:val="a0"/>
    <w:link w:val="a3"/>
    <w:uiPriority w:val="99"/>
    <w:rsid w:val="00D67123"/>
  </w:style>
  <w:style w:type="paragraph" w:styleId="a5">
    <w:name w:val="footer"/>
    <w:basedOn w:val="a"/>
    <w:link w:val="a6"/>
    <w:uiPriority w:val="99"/>
    <w:unhideWhenUsed/>
    <w:rsid w:val="00D67123"/>
    <w:pPr>
      <w:widowControl/>
      <w:tabs>
        <w:tab w:val="center" w:pos="4819"/>
        <w:tab w:val="right" w:pos="9639"/>
      </w:tabs>
      <w:autoSpaceDE/>
      <w:autoSpaceDN/>
      <w:adjustRightInd/>
    </w:pPr>
    <w:rPr>
      <w:rFonts w:asciiTheme="minorHAnsi" w:eastAsiaTheme="minorHAnsi" w:hAnsiTheme="minorHAnsi" w:cstheme="minorBidi"/>
      <w:sz w:val="22"/>
      <w:szCs w:val="22"/>
      <w:lang w:eastAsia="en-US"/>
    </w:rPr>
  </w:style>
  <w:style w:type="character" w:customStyle="1" w:styleId="a6">
    <w:name w:val="Нижній колонтитул Знак"/>
    <w:basedOn w:val="a0"/>
    <w:link w:val="a5"/>
    <w:uiPriority w:val="99"/>
    <w:rsid w:val="00D67123"/>
  </w:style>
  <w:style w:type="paragraph" w:styleId="a7">
    <w:name w:val="Balloon Text"/>
    <w:basedOn w:val="a"/>
    <w:link w:val="a8"/>
    <w:uiPriority w:val="99"/>
    <w:semiHidden/>
    <w:unhideWhenUsed/>
    <w:rsid w:val="00D67123"/>
    <w:rPr>
      <w:rFonts w:ascii="Tahoma" w:hAnsi="Tahoma" w:cs="Tahoma"/>
      <w:sz w:val="16"/>
      <w:szCs w:val="16"/>
    </w:rPr>
  </w:style>
  <w:style w:type="character" w:customStyle="1" w:styleId="a8">
    <w:name w:val="Текст у виносці Знак"/>
    <w:basedOn w:val="a0"/>
    <w:link w:val="a7"/>
    <w:uiPriority w:val="99"/>
    <w:semiHidden/>
    <w:rsid w:val="00D67123"/>
    <w:rPr>
      <w:rFonts w:ascii="Tahoma" w:eastAsia="Times New Roman" w:hAnsi="Tahoma" w:cs="Tahoma"/>
      <w:sz w:val="16"/>
      <w:szCs w:val="16"/>
      <w:lang w:eastAsia="uk-UA"/>
    </w:rPr>
  </w:style>
  <w:style w:type="table" w:styleId="a9">
    <w:name w:val="Table Grid"/>
    <w:basedOn w:val="a1"/>
    <w:uiPriority w:val="59"/>
    <w:rsid w:val="00D671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D67123"/>
    <w:rPr>
      <w:rFonts w:cs="Times New Roman"/>
      <w:color w:val="0000FF"/>
      <w:u w:val="single"/>
    </w:rPr>
  </w:style>
  <w:style w:type="paragraph" w:styleId="ab">
    <w:name w:val="List Paragraph"/>
    <w:basedOn w:val="a"/>
    <w:uiPriority w:val="34"/>
    <w:qFormat/>
    <w:rsid w:val="000848D4"/>
    <w:pPr>
      <w:ind w:left="720"/>
      <w:contextualSpacing/>
    </w:pPr>
    <w:rPr>
      <w:rFonts w:ascii="Arial" w:eastAsiaTheme="minorEastAsia" w:hAnsi="Arial" w:cs="Arial"/>
    </w:rPr>
  </w:style>
  <w:style w:type="paragraph" w:styleId="ac">
    <w:name w:val="Normal (Web)"/>
    <w:basedOn w:val="a"/>
    <w:uiPriority w:val="99"/>
    <w:semiHidden/>
    <w:unhideWhenUsed/>
    <w:rsid w:val="000848D4"/>
    <w:pPr>
      <w:widowControl/>
      <w:autoSpaceDE/>
      <w:autoSpaceDN/>
      <w:adjustRightInd/>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hyperlink" Target="http://wl.cl.rada.gov.ua/pls/zweb2/webproc4_2?id=&amp;pf3516=4269&amp;skl=5" TargetMode="External"/><Relationship Id="rId26" Type="http://schemas.openxmlformats.org/officeDocument/2006/relationships/hyperlink" Target="http://www.economy.nayka.com.ua/pdf/11_2015/31.pdf" TargetMode="External"/><Relationship Id="rId39" Type="http://schemas.openxmlformats.org/officeDocument/2006/relationships/hyperlink" Target="http://www.cedos.org.ua/uk/osvita/56" TargetMode="External"/><Relationship Id="rId21" Type="http://schemas.openxmlformats.org/officeDocument/2006/relationships/hyperlink" Target="http://idss.org.ua/mo-%20nografii/popforecast2013.rar" TargetMode="External"/><Relationship Id="rId34" Type="http://schemas.openxmlformats.org/officeDocument/2006/relationships/hyperlink" Target="http://rada.gov" TargetMode="External"/><Relationship Id="rId42" Type="http://schemas.openxmlformats.org/officeDocument/2006/relationships/hyperlink" Target="http://txtb.ru/125/16.html" TargetMode="External"/><Relationship Id="rId47" Type="http://schemas.openxmlformats.org/officeDocument/2006/relationships/hyperlink" Target="http://frontex.europa.eu/assets/Publications/Risk_Analysis/EB_ARA_2015.pdf" TargetMode="External"/><Relationship Id="rId50" Type="http://schemas.openxmlformats.org/officeDocument/2006/relationships/hyperlink" Target="https://www.euractiv.com/section/justice-home-affairs/news/eu-agency-reports-spike-inukrainian-asylum-seekers/" TargetMode="External"/><Relationship Id="rId55" Type="http://schemas.openxmlformats.org/officeDocument/2006/relationships/hyperlink" Target="http://www.schengenvisainfo.com/schengen-visa-statistics-third-country-2015/"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yperlink" Target="http://dspace.tneu.edu.ua/handle/316497/2183" TargetMode="External"/><Relationship Id="rId33" Type="http://schemas.openxmlformats.org/officeDocument/2006/relationships/hyperlink" Target="http://wl" TargetMode="External"/><Relationship Id="rId38" Type="http://schemas.openxmlformats.org/officeDocument/2006/relationships/hyperlink" Target="http://idss.org.ua/monografii/popforecasl2013" TargetMode="External"/><Relationship Id="rId46" Type="http://schemas.openxmlformats.org/officeDocument/2006/relationships/hyperlink" Target="http://www"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hyperlink" Target="http://korrespondent.net/lifestyle/travel/3301098-korrespondent-ukrayna-voshla-v-desiatku-stran-po-rostu-trat-na-vyezdnoi-turyzm" TargetMode="External"/><Relationship Id="rId29" Type="http://schemas.openxmlformats.org/officeDocument/2006/relationships/hyperlink" Target="http://crimea.gks.ru/wps/wcm/connect/rosstat_ts/crimea/ru/statistics/population/" TargetMode="External"/><Relationship Id="rId41" Type="http://schemas.openxmlformats.org/officeDocument/2006/relationships/hyperlink" Target="http://i-soc.com.ua/institute/el_library.php" TargetMode="External"/><Relationship Id="rId54" Type="http://schemas.openxmlformats.org/officeDocument/2006/relationships/hyperlink" Target="http://udsc.gov.pl/statystyki/raporty-specjalne/biezaca-sytuacja-dotyczaca-ukrain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www.unian.ua/society/1041882-kartupolyaka-otrimali-mayje-60-tisyach-gromadyan-ukrajini.html" TargetMode="External"/><Relationship Id="rId32" Type="http://schemas.openxmlformats.org/officeDocument/2006/relationships/hyperlink" Target="http://www.ukrstat.gov.ua" TargetMode="External"/><Relationship Id="rId37" Type="http://schemas.openxmlformats.org/officeDocument/2006/relationships/hyperlink" Target="http://nsus.gov/popu" TargetMode="External"/><Relationship Id="rId40" Type="http://schemas.openxmlformats.org/officeDocument/2006/relationships/hyperlink" Target="http://www.ukrinform.ua/rubric-society/1961175-ukrainska-migracia-v-polsu-za3-roki-silno-zminilasa-ekspert.html" TargetMode="External"/><Relationship Id="rId45" Type="http://schemas.openxmlformats.org/officeDocument/2006/relationships/hyperlink" Target="http://ec.europa.eu/dgs/home-affairs/what-we-do/policies/borders-and-visas/visapolicy/docs/overview_of_schengen_visa_statistics_en.pdf" TargetMode="External"/><Relationship Id="rId53" Type="http://schemas.openxmlformats.org/officeDocument/2006/relationships/hyperlink" Target="http://esa.un.org/unpp"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http://www.fms.gov.ru/about/statistics/info_o_situatsii_v_otnoshenii_grazhdan_ukrainy/" TargetMode="External"/><Relationship Id="rId28" Type="http://schemas.openxmlformats.org/officeDocument/2006/relationships/hyperlink" Target="http://www.mns.gov.ua/news/34232.html" TargetMode="External"/><Relationship Id="rId36" Type="http://schemas.openxmlformats.org/officeDocument/2006/relationships/hyperlink" Target="http://www" TargetMode="External"/><Relationship Id="rId49" Type="http://schemas.openxmlformats.org/officeDocument/2006/relationships/hyperlink" Target="http://www3.weforum.org/docs/WEF_GAC_GlobalPopulationAgeing_Report_2012.pdf" TargetMode="External"/><Relationship Id="rId57"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hyperlink" Target="http://www.unian.ua/society/1087306-bilshist-ukrajintsiv-ne-planuyut-tsogorichvidpochivati-opituvannya.html" TargetMode="External"/><Relationship Id="rId31" Type="http://schemas.openxmlformats.org/officeDocument/2006/relationships/hyperlink" Target="http://www.fms.gov.ru/about/activity/stats/Statistics" TargetMode="External"/><Relationship Id="rId44" Type="http://schemas.openxmlformats.org/officeDocument/2006/relationships/hyperlink" Target="http://rzeszow.stat.gov.pl/en/publications/borderareas/border-traffic-and-movement-of-goods-and-services-at-the-european-unions-external-borderon-the-territory-of-poland-in-2013,2,5.html" TargetMode="External"/><Relationship Id="rId52" Type="http://schemas.openxmlformats.org/officeDocument/2006/relationships/hyperlink" Target="http://www.savethechildren.org/atf/cf/%7B9def2ebe-10ae-432c-9bd0-df91d2eba74a%7D/"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iom.org.ua/sites/default/files/pres_kit_gfk_iom2015_ua_fin_3_2.pdf" TargetMode="External"/><Relationship Id="rId27" Type="http://schemas.openxmlformats.org/officeDocument/2006/relationships/hyperlink" Target="http://www.rusnauka.com/7_NITSB_2013/Economics/15_130526.doc.htm" TargetMode="External"/><Relationship Id="rId30" Type="http://schemas.openxmlformats.org/officeDocument/2006/relationships/hyperlink" Target="http://www.pidruchniki.ws/18060203/statistika/metodologiya_statistichnih_grupuvan" TargetMode="External"/><Relationship Id="rId35" Type="http://schemas.openxmlformats.org/officeDocument/2006/relationships/hyperlink" Target="http://zakon2.rada.gov.ua/laws/show/622/2011" TargetMode="External"/><Relationship Id="rId43" Type="http://schemas.openxmlformats.org/officeDocument/2006/relationships/hyperlink" Target="http://dif.org.ua/ua/publications/press-relizy/jak-ukrainci-rozumiyut-evrointegraciyu-ochikuvannja--ta-nastroi-suspilstva.htm" TargetMode="External"/><Relationship Id="rId48" Type="http://schemas.openxmlformats.org/officeDocument/2006/relationships/hyperlink" Target="http://frontex" TargetMode="External"/><Relationship Id="rId56" Type="http://schemas.openxmlformats.org/officeDocument/2006/relationships/hyperlink" Target="http://www.savethechildren.org/site/c.8rKLIXMGIpI4E/b.8585863/k.9F31/" TargetMode="External"/><Relationship Id="rId8" Type="http://schemas.openxmlformats.org/officeDocument/2006/relationships/chart" Target="charts/chart1.xml"/><Relationship Id="rId51" Type="http://schemas.openxmlformats.org/officeDocument/2006/relationships/hyperlink" Target="http://www.ohchr.org/Documents/Countries/UA/12thOHCHRreportUkraine.doc" TargetMode="External"/><Relationship Id="rId3"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1040;&#1085;&#1076;&#1088;&#1110;&#1081;\&#1052;&#1086;&#1080;%20&#1076;&#1086;&#1082;&#1091;&#1084;&#1077;&#1085;&#1090;&#1099;\&#1057;&#1093;&#1077;&#1084;&#1080;%202%20&#1083;&#1080;&#1089;&#109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1040;&#1085;&#1076;&#1088;&#1110;&#1081;\&#1052;&#1086;&#1080;%20&#1076;&#1086;&#1082;&#1091;&#1084;&#1077;&#1085;&#1090;&#1099;\&#1057;&#1093;&#1077;&#1084;&#1080;%202%20&#1083;&#1080;&#1089;&#1090;.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Аркуш1!$B$1</c:f>
              <c:strCache>
                <c:ptCount val="1"/>
                <c:pt idx="0">
                  <c:v>Чоловіки</c:v>
                </c:pt>
              </c:strCache>
            </c:strRef>
          </c:tx>
          <c:invertIfNegative val="0"/>
          <c:cat>
            <c:strRef>
              <c:f>Аркуш1!$A$2:$A$10</c:f>
              <c:strCache>
                <c:ptCount val="9"/>
                <c:pt idx="0">
                  <c:v>0-9</c:v>
                </c:pt>
                <c:pt idx="1">
                  <c:v>10-19.</c:v>
                </c:pt>
                <c:pt idx="2">
                  <c:v>20-29</c:v>
                </c:pt>
                <c:pt idx="3">
                  <c:v>30-39</c:v>
                </c:pt>
                <c:pt idx="4">
                  <c:v>40-49</c:v>
                </c:pt>
                <c:pt idx="5">
                  <c:v>50-59</c:v>
                </c:pt>
                <c:pt idx="6">
                  <c:v>60-69</c:v>
                </c:pt>
                <c:pt idx="7">
                  <c:v>70-79</c:v>
                </c:pt>
                <c:pt idx="8">
                  <c:v>80-89</c:v>
                </c:pt>
              </c:strCache>
            </c:strRef>
          </c:cat>
          <c:val>
            <c:numRef>
              <c:f>Аркуш1!$B$2:$B$10</c:f>
              <c:numCache>
                <c:formatCode>General</c:formatCode>
                <c:ptCount val="9"/>
                <c:pt idx="0">
                  <c:v>1840</c:v>
                </c:pt>
                <c:pt idx="1">
                  <c:v>1805</c:v>
                </c:pt>
                <c:pt idx="2">
                  <c:v>1770</c:v>
                </c:pt>
                <c:pt idx="3">
                  <c:v>1810</c:v>
                </c:pt>
                <c:pt idx="4">
                  <c:v>1430</c:v>
                </c:pt>
                <c:pt idx="5">
                  <c:v>1540</c:v>
                </c:pt>
                <c:pt idx="6">
                  <c:v>1100</c:v>
                </c:pt>
                <c:pt idx="7">
                  <c:v>400</c:v>
                </c:pt>
                <c:pt idx="8">
                  <c:v>157</c:v>
                </c:pt>
              </c:numCache>
            </c:numRef>
          </c:val>
        </c:ser>
        <c:ser>
          <c:idx val="1"/>
          <c:order val="1"/>
          <c:tx>
            <c:strRef>
              <c:f>Аркуш1!$C$1</c:f>
              <c:strCache>
                <c:ptCount val="1"/>
                <c:pt idx="0">
                  <c:v>Жінки</c:v>
                </c:pt>
              </c:strCache>
            </c:strRef>
          </c:tx>
          <c:invertIfNegative val="0"/>
          <c:cat>
            <c:strRef>
              <c:f>Аркуш1!$A$2:$A$10</c:f>
              <c:strCache>
                <c:ptCount val="9"/>
                <c:pt idx="0">
                  <c:v>0-9</c:v>
                </c:pt>
                <c:pt idx="1">
                  <c:v>10-19.</c:v>
                </c:pt>
                <c:pt idx="2">
                  <c:v>20-29</c:v>
                </c:pt>
                <c:pt idx="3">
                  <c:v>30-39</c:v>
                </c:pt>
                <c:pt idx="4">
                  <c:v>40-49</c:v>
                </c:pt>
                <c:pt idx="5">
                  <c:v>50-59</c:v>
                </c:pt>
                <c:pt idx="6">
                  <c:v>60-69</c:v>
                </c:pt>
                <c:pt idx="7">
                  <c:v>70-79</c:v>
                </c:pt>
                <c:pt idx="8">
                  <c:v>80-89</c:v>
                </c:pt>
              </c:strCache>
            </c:strRef>
          </c:cat>
          <c:val>
            <c:numRef>
              <c:f>Аркуш1!$C$2:$C$10</c:f>
              <c:numCache>
                <c:formatCode>General</c:formatCode>
                <c:ptCount val="9"/>
                <c:pt idx="0">
                  <c:v>1880</c:v>
                </c:pt>
                <c:pt idx="1">
                  <c:v>1800</c:v>
                </c:pt>
                <c:pt idx="2">
                  <c:v>1730</c:v>
                </c:pt>
                <c:pt idx="3">
                  <c:v>1920</c:v>
                </c:pt>
                <c:pt idx="4">
                  <c:v>1650</c:v>
                </c:pt>
                <c:pt idx="5">
                  <c:v>1810</c:v>
                </c:pt>
                <c:pt idx="6">
                  <c:v>1730</c:v>
                </c:pt>
                <c:pt idx="7">
                  <c:v>920</c:v>
                </c:pt>
                <c:pt idx="8">
                  <c:v>510</c:v>
                </c:pt>
              </c:numCache>
            </c:numRef>
          </c:val>
        </c:ser>
        <c:dLbls>
          <c:showLegendKey val="0"/>
          <c:showVal val="0"/>
          <c:showCatName val="0"/>
          <c:showSerName val="0"/>
          <c:showPercent val="0"/>
          <c:showBubbleSize val="0"/>
        </c:dLbls>
        <c:gapWidth val="150"/>
        <c:shape val="cylinder"/>
        <c:axId val="87870080"/>
        <c:axId val="87871872"/>
        <c:axId val="0"/>
      </c:bar3DChart>
      <c:catAx>
        <c:axId val="87870080"/>
        <c:scaling>
          <c:orientation val="minMax"/>
        </c:scaling>
        <c:delete val="0"/>
        <c:axPos val="b"/>
        <c:numFmt formatCode="General" sourceLinked="1"/>
        <c:majorTickMark val="out"/>
        <c:minorTickMark val="none"/>
        <c:tickLblPos val="nextTo"/>
        <c:crossAx val="87871872"/>
        <c:crosses val="autoZero"/>
        <c:auto val="1"/>
        <c:lblAlgn val="ctr"/>
        <c:lblOffset val="100"/>
        <c:noMultiLvlLbl val="0"/>
      </c:catAx>
      <c:valAx>
        <c:axId val="87871872"/>
        <c:scaling>
          <c:orientation val="minMax"/>
        </c:scaling>
        <c:delete val="0"/>
        <c:axPos val="l"/>
        <c:majorGridlines/>
        <c:numFmt formatCode="General" sourceLinked="1"/>
        <c:majorTickMark val="out"/>
        <c:minorTickMark val="none"/>
        <c:tickLblPos val="nextTo"/>
        <c:crossAx val="87870080"/>
        <c:crosses val="autoZero"/>
        <c:crossBetween val="between"/>
      </c:valAx>
      <c:spPr>
        <a:noFill/>
        <a:ln w="25380">
          <a:noFill/>
        </a:ln>
      </c:spPr>
    </c:plotArea>
    <c:legend>
      <c:legendPos val="b"/>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7.6049743478513815E-2"/>
          <c:y val="4.4094018371621614E-2"/>
          <c:w val="0.75184155587781554"/>
          <c:h val="0.65454917936648183"/>
        </c:manualLayout>
      </c:layout>
      <c:barChart>
        <c:barDir val="col"/>
        <c:grouping val="clustered"/>
        <c:varyColors val="0"/>
        <c:ser>
          <c:idx val="0"/>
          <c:order val="0"/>
          <c:tx>
            <c:strRef>
              <c:f>Аркуш1!$B$1</c:f>
              <c:strCache>
                <c:ptCount val="1"/>
                <c:pt idx="0">
                  <c:v>первістки</c:v>
                </c:pt>
              </c:strCache>
            </c:strRef>
          </c:tx>
          <c:invertIfNegative val="0"/>
          <c:cat>
            <c:strRef>
              <c:f>Аркуш1!$A$2:$A$26</c:f>
              <c:strCache>
                <c:ptCount val="25"/>
                <c:pt idx="0">
                  <c:v>Рівненська </c:v>
                </c:pt>
                <c:pt idx="1">
                  <c:v>Волинська </c:v>
                </c:pt>
                <c:pt idx="2">
                  <c:v>Закарпатська </c:v>
                </c:pt>
                <c:pt idx="3">
                  <c:v>Чернівецька </c:v>
                </c:pt>
                <c:pt idx="4">
                  <c:v>Херсонська </c:v>
                </c:pt>
                <c:pt idx="5">
                  <c:v>Тернопільська </c:v>
                </c:pt>
                <c:pt idx="6">
                  <c:v>Івано-Франківська </c:v>
                </c:pt>
                <c:pt idx="7">
                  <c:v>Житомирська </c:v>
                </c:pt>
                <c:pt idx="8">
                  <c:v>Львівська </c:v>
                </c:pt>
                <c:pt idx="9">
                  <c:v>Кіровоградська </c:v>
                </c:pt>
                <c:pt idx="10">
                  <c:v>Вінницька </c:v>
                </c:pt>
                <c:pt idx="11">
                  <c:v>Одеська </c:v>
                </c:pt>
                <c:pt idx="12">
                  <c:v>Хмельницька </c:v>
                </c:pt>
                <c:pt idx="13">
                  <c:v>Миколаївська </c:v>
                </c:pt>
                <c:pt idx="14">
                  <c:v>Чернігівська </c:v>
                </c:pt>
                <c:pt idx="15">
                  <c:v>Дніпропетровська </c:v>
                </c:pt>
                <c:pt idx="16">
                  <c:v>Донецька </c:v>
                </c:pt>
                <c:pt idx="17">
                  <c:v>Запорізька </c:v>
                </c:pt>
                <c:pt idx="18">
                  <c:v>Черкаська </c:v>
                </c:pt>
                <c:pt idx="19">
                  <c:v>Київська </c:v>
                </c:pt>
                <c:pt idx="20">
                  <c:v>Сумська </c:v>
                </c:pt>
                <c:pt idx="21">
                  <c:v>Луганська </c:v>
                </c:pt>
                <c:pt idx="22">
                  <c:v>Полтавська </c:v>
                </c:pt>
                <c:pt idx="23">
                  <c:v>Харківська </c:v>
                </c:pt>
                <c:pt idx="24">
                  <c:v>м.Київ </c:v>
                </c:pt>
              </c:strCache>
            </c:strRef>
          </c:cat>
          <c:val>
            <c:numRef>
              <c:f>Аркуш1!$B$2:$B$26</c:f>
              <c:numCache>
                <c:formatCode>General</c:formatCode>
                <c:ptCount val="25"/>
                <c:pt idx="0">
                  <c:v>37</c:v>
                </c:pt>
                <c:pt idx="1">
                  <c:v>38</c:v>
                </c:pt>
                <c:pt idx="2">
                  <c:v>39.5</c:v>
                </c:pt>
                <c:pt idx="3">
                  <c:v>43</c:v>
                </c:pt>
                <c:pt idx="4">
                  <c:v>44</c:v>
                </c:pt>
                <c:pt idx="5">
                  <c:v>44.3</c:v>
                </c:pt>
                <c:pt idx="6">
                  <c:v>44.5</c:v>
                </c:pt>
                <c:pt idx="7">
                  <c:v>44.6</c:v>
                </c:pt>
                <c:pt idx="8">
                  <c:v>44.8</c:v>
                </c:pt>
                <c:pt idx="9">
                  <c:v>45</c:v>
                </c:pt>
                <c:pt idx="10">
                  <c:v>45.9</c:v>
                </c:pt>
                <c:pt idx="11">
                  <c:v>46</c:v>
                </c:pt>
                <c:pt idx="12">
                  <c:v>46.5</c:v>
                </c:pt>
                <c:pt idx="13">
                  <c:v>47.1</c:v>
                </c:pt>
                <c:pt idx="14">
                  <c:v>47.9</c:v>
                </c:pt>
                <c:pt idx="15">
                  <c:v>49</c:v>
                </c:pt>
                <c:pt idx="16">
                  <c:v>49.1</c:v>
                </c:pt>
                <c:pt idx="17">
                  <c:v>49.5</c:v>
                </c:pt>
                <c:pt idx="18">
                  <c:v>49.6</c:v>
                </c:pt>
                <c:pt idx="19">
                  <c:v>49.7</c:v>
                </c:pt>
                <c:pt idx="20">
                  <c:v>49.8</c:v>
                </c:pt>
                <c:pt idx="21">
                  <c:v>50</c:v>
                </c:pt>
                <c:pt idx="22">
                  <c:v>53</c:v>
                </c:pt>
                <c:pt idx="23">
                  <c:v>54</c:v>
                </c:pt>
                <c:pt idx="24">
                  <c:v>57</c:v>
                </c:pt>
              </c:numCache>
            </c:numRef>
          </c:val>
        </c:ser>
        <c:ser>
          <c:idx val="1"/>
          <c:order val="1"/>
          <c:tx>
            <c:strRef>
              <c:f>Аркуш1!$C$1</c:f>
              <c:strCache>
                <c:ptCount val="1"/>
                <c:pt idx="0">
                  <c:v>третьої та більше черговостей народження</c:v>
                </c:pt>
              </c:strCache>
            </c:strRef>
          </c:tx>
          <c:invertIfNegative val="0"/>
          <c:cat>
            <c:strRef>
              <c:f>Аркуш1!$A$2:$A$26</c:f>
              <c:strCache>
                <c:ptCount val="25"/>
                <c:pt idx="0">
                  <c:v>Рівненська </c:v>
                </c:pt>
                <c:pt idx="1">
                  <c:v>Волинська </c:v>
                </c:pt>
                <c:pt idx="2">
                  <c:v>Закарпатська </c:v>
                </c:pt>
                <c:pt idx="3">
                  <c:v>Чернівецька </c:v>
                </c:pt>
                <c:pt idx="4">
                  <c:v>Херсонська </c:v>
                </c:pt>
                <c:pt idx="5">
                  <c:v>Тернопільська </c:v>
                </c:pt>
                <c:pt idx="6">
                  <c:v>Івано-Франківська </c:v>
                </c:pt>
                <c:pt idx="7">
                  <c:v>Житомирська </c:v>
                </c:pt>
                <c:pt idx="8">
                  <c:v>Львівська </c:v>
                </c:pt>
                <c:pt idx="9">
                  <c:v>Кіровоградська </c:v>
                </c:pt>
                <c:pt idx="10">
                  <c:v>Вінницька </c:v>
                </c:pt>
                <c:pt idx="11">
                  <c:v>Одеська </c:v>
                </c:pt>
                <c:pt idx="12">
                  <c:v>Хмельницька </c:v>
                </c:pt>
                <c:pt idx="13">
                  <c:v>Миколаївська </c:v>
                </c:pt>
                <c:pt idx="14">
                  <c:v>Чернігівська </c:v>
                </c:pt>
                <c:pt idx="15">
                  <c:v>Дніпропетровська </c:v>
                </c:pt>
                <c:pt idx="16">
                  <c:v>Донецька </c:v>
                </c:pt>
                <c:pt idx="17">
                  <c:v>Запорізька </c:v>
                </c:pt>
                <c:pt idx="18">
                  <c:v>Черкаська </c:v>
                </c:pt>
                <c:pt idx="19">
                  <c:v>Київська </c:v>
                </c:pt>
                <c:pt idx="20">
                  <c:v>Сумська </c:v>
                </c:pt>
                <c:pt idx="21">
                  <c:v>Луганська </c:v>
                </c:pt>
                <c:pt idx="22">
                  <c:v>Полтавська </c:v>
                </c:pt>
                <c:pt idx="23">
                  <c:v>Харківська </c:v>
                </c:pt>
                <c:pt idx="24">
                  <c:v>м.Київ </c:v>
                </c:pt>
              </c:strCache>
            </c:strRef>
          </c:cat>
          <c:val>
            <c:numRef>
              <c:f>Аркуш1!$C$2:$C$26</c:f>
              <c:numCache>
                <c:formatCode>General</c:formatCode>
                <c:ptCount val="25"/>
                <c:pt idx="0">
                  <c:v>31</c:v>
                </c:pt>
                <c:pt idx="1">
                  <c:v>28.2</c:v>
                </c:pt>
                <c:pt idx="2">
                  <c:v>27</c:v>
                </c:pt>
                <c:pt idx="3">
                  <c:v>21.7</c:v>
                </c:pt>
                <c:pt idx="4">
                  <c:v>18.399999999999999</c:v>
                </c:pt>
                <c:pt idx="5">
                  <c:v>17.8</c:v>
                </c:pt>
                <c:pt idx="6">
                  <c:v>17.899999999999999</c:v>
                </c:pt>
                <c:pt idx="7">
                  <c:v>19</c:v>
                </c:pt>
                <c:pt idx="8">
                  <c:v>16.600000000000001</c:v>
                </c:pt>
                <c:pt idx="9">
                  <c:v>18.8</c:v>
                </c:pt>
                <c:pt idx="10">
                  <c:v>17.399999999999999</c:v>
                </c:pt>
                <c:pt idx="11">
                  <c:v>18.5</c:v>
                </c:pt>
                <c:pt idx="12">
                  <c:v>16.399999999999999</c:v>
                </c:pt>
                <c:pt idx="13">
                  <c:v>17.3</c:v>
                </c:pt>
                <c:pt idx="14">
                  <c:v>14.9</c:v>
                </c:pt>
                <c:pt idx="15">
                  <c:v>14.3</c:v>
                </c:pt>
                <c:pt idx="16">
                  <c:v>13.2</c:v>
                </c:pt>
                <c:pt idx="17">
                  <c:v>13.8</c:v>
                </c:pt>
                <c:pt idx="18">
                  <c:v>14</c:v>
                </c:pt>
                <c:pt idx="19">
                  <c:v>13.28</c:v>
                </c:pt>
                <c:pt idx="20">
                  <c:v>12</c:v>
                </c:pt>
                <c:pt idx="21">
                  <c:v>13.5</c:v>
                </c:pt>
                <c:pt idx="22">
                  <c:v>11.7</c:v>
                </c:pt>
                <c:pt idx="23">
                  <c:v>11.62</c:v>
                </c:pt>
                <c:pt idx="24">
                  <c:v>8.3000000000000007</c:v>
                </c:pt>
              </c:numCache>
            </c:numRef>
          </c:val>
        </c:ser>
        <c:dLbls>
          <c:showLegendKey val="0"/>
          <c:showVal val="0"/>
          <c:showCatName val="0"/>
          <c:showSerName val="0"/>
          <c:showPercent val="0"/>
          <c:showBubbleSize val="0"/>
        </c:dLbls>
        <c:gapWidth val="150"/>
        <c:axId val="168972288"/>
        <c:axId val="168973824"/>
      </c:barChart>
      <c:catAx>
        <c:axId val="168972288"/>
        <c:scaling>
          <c:orientation val="minMax"/>
        </c:scaling>
        <c:delete val="0"/>
        <c:axPos val="b"/>
        <c:majorTickMark val="out"/>
        <c:minorTickMark val="none"/>
        <c:tickLblPos val="nextTo"/>
        <c:txPr>
          <a:bodyPr/>
          <a:lstStyle/>
          <a:p>
            <a:pPr>
              <a:defRPr sz="1100">
                <a:latin typeface="Times New Roman" pitchFamily="18" charset="0"/>
                <a:cs typeface="Times New Roman" pitchFamily="18" charset="0"/>
              </a:defRPr>
            </a:pPr>
            <a:endParaRPr lang="uk-UA"/>
          </a:p>
        </c:txPr>
        <c:crossAx val="168973824"/>
        <c:crosses val="autoZero"/>
        <c:auto val="1"/>
        <c:lblAlgn val="ctr"/>
        <c:lblOffset val="100"/>
        <c:noMultiLvlLbl val="0"/>
      </c:catAx>
      <c:valAx>
        <c:axId val="168973824"/>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uk-UA"/>
          </a:p>
        </c:txPr>
        <c:crossAx val="168972288"/>
        <c:crosses val="autoZero"/>
        <c:crossBetween val="between"/>
      </c:valAx>
    </c:plotArea>
    <c:legend>
      <c:legendPos val="t"/>
      <c:layout>
        <c:manualLayout>
          <c:xMode val="edge"/>
          <c:yMode val="edge"/>
          <c:x val="8.7033085771340279E-2"/>
          <c:y val="0"/>
          <c:w val="0.6642008093687608"/>
          <c:h val="5.5452511089269067E-2"/>
        </c:manualLayout>
      </c:layout>
      <c:overlay val="0"/>
      <c:txPr>
        <a:bodyPr/>
        <a:lstStyle/>
        <a:p>
          <a:pPr>
            <a:defRPr sz="1100">
              <a:latin typeface="Times New Roman" pitchFamily="18" charset="0"/>
              <a:cs typeface="Times New Roman" pitchFamily="18" charset="0"/>
            </a:defRPr>
          </a:pPr>
          <a:endParaRPr lang="uk-UA"/>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Аркуш1!$B$1</c:f>
              <c:strCache>
                <c:ptCount val="1"/>
                <c:pt idx="0">
                  <c:v>Чоловіки</c:v>
                </c:pt>
              </c:strCache>
            </c:strRef>
          </c:tx>
          <c:invertIfNegative val="0"/>
          <c:cat>
            <c:strRef>
              <c:f>Аркуш1!$A$2:$A$10</c:f>
              <c:strCache>
                <c:ptCount val="9"/>
                <c:pt idx="0">
                  <c:v>0-9</c:v>
                </c:pt>
                <c:pt idx="1">
                  <c:v>10-19.</c:v>
                </c:pt>
                <c:pt idx="2">
                  <c:v>20-29</c:v>
                </c:pt>
                <c:pt idx="3">
                  <c:v>30-39</c:v>
                </c:pt>
                <c:pt idx="4">
                  <c:v>40-49</c:v>
                </c:pt>
                <c:pt idx="5">
                  <c:v>50-59</c:v>
                </c:pt>
                <c:pt idx="6">
                  <c:v>60-69</c:v>
                </c:pt>
                <c:pt idx="7">
                  <c:v>70-79</c:v>
                </c:pt>
                <c:pt idx="8">
                  <c:v>80-89</c:v>
                </c:pt>
              </c:strCache>
            </c:strRef>
          </c:cat>
          <c:val>
            <c:numRef>
              <c:f>Аркуш1!$B$2:$B$10</c:f>
              <c:numCache>
                <c:formatCode>General</c:formatCode>
                <c:ptCount val="9"/>
                <c:pt idx="0">
                  <c:v>1170</c:v>
                </c:pt>
                <c:pt idx="1">
                  <c:v>1060</c:v>
                </c:pt>
                <c:pt idx="2">
                  <c:v>1720</c:v>
                </c:pt>
                <c:pt idx="3">
                  <c:v>1630</c:v>
                </c:pt>
                <c:pt idx="4">
                  <c:v>1540</c:v>
                </c:pt>
                <c:pt idx="5">
                  <c:v>1430</c:v>
                </c:pt>
                <c:pt idx="6">
                  <c:v>780</c:v>
                </c:pt>
                <c:pt idx="7">
                  <c:v>620</c:v>
                </c:pt>
                <c:pt idx="8">
                  <c:v>220</c:v>
                </c:pt>
              </c:numCache>
            </c:numRef>
          </c:val>
        </c:ser>
        <c:ser>
          <c:idx val="1"/>
          <c:order val="1"/>
          <c:tx>
            <c:strRef>
              <c:f>Аркуш1!$C$1</c:f>
              <c:strCache>
                <c:ptCount val="1"/>
                <c:pt idx="0">
                  <c:v>Жінки</c:v>
                </c:pt>
              </c:strCache>
            </c:strRef>
          </c:tx>
          <c:invertIfNegative val="0"/>
          <c:cat>
            <c:strRef>
              <c:f>Аркуш1!$A$2:$A$10</c:f>
              <c:strCache>
                <c:ptCount val="9"/>
                <c:pt idx="0">
                  <c:v>0-9</c:v>
                </c:pt>
                <c:pt idx="1">
                  <c:v>10-19.</c:v>
                </c:pt>
                <c:pt idx="2">
                  <c:v>20-29</c:v>
                </c:pt>
                <c:pt idx="3">
                  <c:v>30-39</c:v>
                </c:pt>
                <c:pt idx="4">
                  <c:v>40-49</c:v>
                </c:pt>
                <c:pt idx="5">
                  <c:v>50-59</c:v>
                </c:pt>
                <c:pt idx="6">
                  <c:v>60-69</c:v>
                </c:pt>
                <c:pt idx="7">
                  <c:v>70-79</c:v>
                </c:pt>
                <c:pt idx="8">
                  <c:v>80-89</c:v>
                </c:pt>
              </c:strCache>
            </c:strRef>
          </c:cat>
          <c:val>
            <c:numRef>
              <c:f>Аркуш1!$C$2:$C$10</c:f>
              <c:numCache>
                <c:formatCode>General</c:formatCode>
                <c:ptCount val="9"/>
                <c:pt idx="0">
                  <c:v>1080</c:v>
                </c:pt>
                <c:pt idx="1">
                  <c:v>980</c:v>
                </c:pt>
                <c:pt idx="2">
                  <c:v>1720</c:v>
                </c:pt>
                <c:pt idx="3">
                  <c:v>1660</c:v>
                </c:pt>
                <c:pt idx="4">
                  <c:v>1530</c:v>
                </c:pt>
                <c:pt idx="5">
                  <c:v>1810</c:v>
                </c:pt>
                <c:pt idx="6">
                  <c:v>1380</c:v>
                </c:pt>
                <c:pt idx="7">
                  <c:v>770</c:v>
                </c:pt>
                <c:pt idx="8">
                  <c:v>530</c:v>
                </c:pt>
              </c:numCache>
            </c:numRef>
          </c:val>
        </c:ser>
        <c:dLbls>
          <c:showLegendKey val="0"/>
          <c:showVal val="0"/>
          <c:showCatName val="0"/>
          <c:showSerName val="0"/>
          <c:showPercent val="0"/>
          <c:showBubbleSize val="0"/>
        </c:dLbls>
        <c:gapWidth val="150"/>
        <c:shape val="cylinder"/>
        <c:axId val="87626880"/>
        <c:axId val="87628416"/>
        <c:axId val="0"/>
      </c:bar3DChart>
      <c:catAx>
        <c:axId val="87626880"/>
        <c:scaling>
          <c:orientation val="minMax"/>
        </c:scaling>
        <c:delete val="0"/>
        <c:axPos val="b"/>
        <c:numFmt formatCode="General" sourceLinked="1"/>
        <c:majorTickMark val="out"/>
        <c:minorTickMark val="none"/>
        <c:tickLblPos val="nextTo"/>
        <c:crossAx val="87628416"/>
        <c:crosses val="autoZero"/>
        <c:auto val="1"/>
        <c:lblAlgn val="ctr"/>
        <c:lblOffset val="100"/>
        <c:noMultiLvlLbl val="0"/>
      </c:catAx>
      <c:valAx>
        <c:axId val="87628416"/>
        <c:scaling>
          <c:orientation val="minMax"/>
        </c:scaling>
        <c:delete val="0"/>
        <c:axPos val="l"/>
        <c:majorGridlines/>
        <c:numFmt formatCode="General" sourceLinked="1"/>
        <c:majorTickMark val="out"/>
        <c:minorTickMark val="none"/>
        <c:tickLblPos val="nextTo"/>
        <c:crossAx val="87626880"/>
        <c:crosses val="autoZero"/>
        <c:crossBetween val="between"/>
      </c:valAx>
      <c:spPr>
        <a:noFill/>
        <a:ln w="25389">
          <a:noFill/>
        </a:ln>
      </c:spPr>
    </c:plotArea>
    <c:legend>
      <c:legendPos val="b"/>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Аркуш1!$B$1</c:f>
              <c:strCache>
                <c:ptCount val="1"/>
                <c:pt idx="0">
                  <c:v>Чоловіки</c:v>
                </c:pt>
              </c:strCache>
            </c:strRef>
          </c:tx>
          <c:invertIfNegative val="0"/>
          <c:cat>
            <c:strRef>
              <c:f>Аркуш1!$A$2:$A$10</c:f>
              <c:strCache>
                <c:ptCount val="9"/>
                <c:pt idx="0">
                  <c:v>0-9</c:v>
                </c:pt>
                <c:pt idx="1">
                  <c:v>10-19.</c:v>
                </c:pt>
                <c:pt idx="2">
                  <c:v>20-29</c:v>
                </c:pt>
                <c:pt idx="3">
                  <c:v>30-39</c:v>
                </c:pt>
                <c:pt idx="4">
                  <c:v>40-49</c:v>
                </c:pt>
                <c:pt idx="5">
                  <c:v>50-59</c:v>
                </c:pt>
                <c:pt idx="6">
                  <c:v>60-69</c:v>
                </c:pt>
                <c:pt idx="7">
                  <c:v>70-79</c:v>
                </c:pt>
                <c:pt idx="8">
                  <c:v>80-89</c:v>
                </c:pt>
              </c:strCache>
            </c:strRef>
          </c:cat>
          <c:val>
            <c:numRef>
              <c:f>Аркуш1!$B$2:$B$10</c:f>
              <c:numCache>
                <c:formatCode>General</c:formatCode>
                <c:ptCount val="9"/>
                <c:pt idx="0">
                  <c:v>1060</c:v>
                </c:pt>
                <c:pt idx="1">
                  <c:v>1090</c:v>
                </c:pt>
                <c:pt idx="2">
                  <c:v>970</c:v>
                </c:pt>
                <c:pt idx="3">
                  <c:v>1540</c:v>
                </c:pt>
                <c:pt idx="4">
                  <c:v>1500</c:v>
                </c:pt>
                <c:pt idx="5">
                  <c:v>1260</c:v>
                </c:pt>
                <c:pt idx="6">
                  <c:v>1140</c:v>
                </c:pt>
                <c:pt idx="7">
                  <c:v>440</c:v>
                </c:pt>
                <c:pt idx="8">
                  <c:v>220</c:v>
                </c:pt>
              </c:numCache>
            </c:numRef>
          </c:val>
        </c:ser>
        <c:ser>
          <c:idx val="1"/>
          <c:order val="1"/>
          <c:tx>
            <c:strRef>
              <c:f>Аркуш1!$C$1</c:f>
              <c:strCache>
                <c:ptCount val="1"/>
                <c:pt idx="0">
                  <c:v>Жінки</c:v>
                </c:pt>
              </c:strCache>
            </c:strRef>
          </c:tx>
          <c:invertIfNegative val="0"/>
          <c:cat>
            <c:strRef>
              <c:f>Аркуш1!$A$2:$A$10</c:f>
              <c:strCache>
                <c:ptCount val="9"/>
                <c:pt idx="0">
                  <c:v>0-9</c:v>
                </c:pt>
                <c:pt idx="1">
                  <c:v>10-19.</c:v>
                </c:pt>
                <c:pt idx="2">
                  <c:v>20-29</c:v>
                </c:pt>
                <c:pt idx="3">
                  <c:v>30-39</c:v>
                </c:pt>
                <c:pt idx="4">
                  <c:v>40-49</c:v>
                </c:pt>
                <c:pt idx="5">
                  <c:v>50-59</c:v>
                </c:pt>
                <c:pt idx="6">
                  <c:v>60-69</c:v>
                </c:pt>
                <c:pt idx="7">
                  <c:v>70-79</c:v>
                </c:pt>
                <c:pt idx="8">
                  <c:v>80-89</c:v>
                </c:pt>
              </c:strCache>
            </c:strRef>
          </c:cat>
          <c:val>
            <c:numRef>
              <c:f>Аркуш1!$C$2:$C$10</c:f>
              <c:numCache>
                <c:formatCode>General</c:formatCode>
                <c:ptCount val="9"/>
                <c:pt idx="0">
                  <c:v>1170</c:v>
                </c:pt>
                <c:pt idx="1">
                  <c:v>1290</c:v>
                </c:pt>
                <c:pt idx="2">
                  <c:v>1115</c:v>
                </c:pt>
                <c:pt idx="3">
                  <c:v>1700</c:v>
                </c:pt>
                <c:pt idx="4">
                  <c:v>1780</c:v>
                </c:pt>
                <c:pt idx="5">
                  <c:v>1310</c:v>
                </c:pt>
                <c:pt idx="6">
                  <c:v>1190</c:v>
                </c:pt>
                <c:pt idx="7">
                  <c:v>710</c:v>
                </c:pt>
                <c:pt idx="8">
                  <c:v>410</c:v>
                </c:pt>
              </c:numCache>
            </c:numRef>
          </c:val>
        </c:ser>
        <c:dLbls>
          <c:showLegendKey val="0"/>
          <c:showVal val="0"/>
          <c:showCatName val="0"/>
          <c:showSerName val="0"/>
          <c:showPercent val="0"/>
          <c:showBubbleSize val="0"/>
        </c:dLbls>
        <c:gapWidth val="150"/>
        <c:shape val="cylinder"/>
        <c:axId val="87682432"/>
        <c:axId val="158164096"/>
        <c:axId val="0"/>
      </c:bar3DChart>
      <c:catAx>
        <c:axId val="87682432"/>
        <c:scaling>
          <c:orientation val="minMax"/>
        </c:scaling>
        <c:delete val="0"/>
        <c:axPos val="b"/>
        <c:numFmt formatCode="General" sourceLinked="1"/>
        <c:majorTickMark val="out"/>
        <c:minorTickMark val="none"/>
        <c:tickLblPos val="nextTo"/>
        <c:crossAx val="158164096"/>
        <c:crosses val="autoZero"/>
        <c:auto val="1"/>
        <c:lblAlgn val="ctr"/>
        <c:lblOffset val="100"/>
        <c:noMultiLvlLbl val="0"/>
      </c:catAx>
      <c:valAx>
        <c:axId val="158164096"/>
        <c:scaling>
          <c:orientation val="minMax"/>
        </c:scaling>
        <c:delete val="0"/>
        <c:axPos val="l"/>
        <c:majorGridlines/>
        <c:numFmt formatCode="General" sourceLinked="1"/>
        <c:majorTickMark val="out"/>
        <c:minorTickMark val="none"/>
        <c:tickLblPos val="nextTo"/>
        <c:crossAx val="87682432"/>
        <c:crosses val="autoZero"/>
        <c:crossBetween val="between"/>
      </c:valAx>
      <c:spPr>
        <a:noFill/>
        <a:ln w="25409">
          <a:noFill/>
        </a:ln>
      </c:spPr>
    </c:plotArea>
    <c:legend>
      <c:legendPos val="b"/>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Аркуш1!$B$1</c:f>
              <c:strCache>
                <c:ptCount val="1"/>
                <c:pt idx="0">
                  <c:v>Чоловіки</c:v>
                </c:pt>
              </c:strCache>
            </c:strRef>
          </c:tx>
          <c:invertIfNegative val="0"/>
          <c:cat>
            <c:strRef>
              <c:f>Аркуш1!$A$2:$A$10</c:f>
              <c:strCache>
                <c:ptCount val="9"/>
                <c:pt idx="0">
                  <c:v>0-9</c:v>
                </c:pt>
                <c:pt idx="1">
                  <c:v>10-19.</c:v>
                </c:pt>
                <c:pt idx="2">
                  <c:v>20-29</c:v>
                </c:pt>
                <c:pt idx="3">
                  <c:v>30-39</c:v>
                </c:pt>
                <c:pt idx="4">
                  <c:v>40-49</c:v>
                </c:pt>
                <c:pt idx="5">
                  <c:v>50-59</c:v>
                </c:pt>
                <c:pt idx="6">
                  <c:v>60-69</c:v>
                </c:pt>
                <c:pt idx="7">
                  <c:v>70-79</c:v>
                </c:pt>
                <c:pt idx="8">
                  <c:v>80-89</c:v>
                </c:pt>
              </c:strCache>
            </c:strRef>
          </c:cat>
          <c:val>
            <c:numRef>
              <c:f>Аркуш1!$B$2:$B$10</c:f>
              <c:numCache>
                <c:formatCode>General</c:formatCode>
                <c:ptCount val="9"/>
                <c:pt idx="0">
                  <c:v>930</c:v>
                </c:pt>
                <c:pt idx="1">
                  <c:v>900</c:v>
                </c:pt>
                <c:pt idx="2">
                  <c:v>1060</c:v>
                </c:pt>
                <c:pt idx="3">
                  <c:v>1320</c:v>
                </c:pt>
                <c:pt idx="4">
                  <c:v>1170</c:v>
                </c:pt>
                <c:pt idx="5">
                  <c:v>1220</c:v>
                </c:pt>
                <c:pt idx="6">
                  <c:v>1410</c:v>
                </c:pt>
                <c:pt idx="7">
                  <c:v>960</c:v>
                </c:pt>
                <c:pt idx="8">
                  <c:v>770</c:v>
                </c:pt>
              </c:numCache>
            </c:numRef>
          </c:val>
        </c:ser>
        <c:ser>
          <c:idx val="1"/>
          <c:order val="1"/>
          <c:tx>
            <c:strRef>
              <c:f>Аркуш1!$C$1</c:f>
              <c:strCache>
                <c:ptCount val="1"/>
                <c:pt idx="0">
                  <c:v>Жінки</c:v>
                </c:pt>
              </c:strCache>
            </c:strRef>
          </c:tx>
          <c:invertIfNegative val="0"/>
          <c:cat>
            <c:strRef>
              <c:f>Аркуш1!$A$2:$A$10</c:f>
              <c:strCache>
                <c:ptCount val="9"/>
                <c:pt idx="0">
                  <c:v>0-9</c:v>
                </c:pt>
                <c:pt idx="1">
                  <c:v>10-19.</c:v>
                </c:pt>
                <c:pt idx="2">
                  <c:v>20-29</c:v>
                </c:pt>
                <c:pt idx="3">
                  <c:v>30-39</c:v>
                </c:pt>
                <c:pt idx="4">
                  <c:v>40-49</c:v>
                </c:pt>
                <c:pt idx="5">
                  <c:v>50-59</c:v>
                </c:pt>
                <c:pt idx="6">
                  <c:v>60-69</c:v>
                </c:pt>
                <c:pt idx="7">
                  <c:v>70-79</c:v>
                </c:pt>
                <c:pt idx="8">
                  <c:v>80-89</c:v>
                </c:pt>
              </c:strCache>
            </c:strRef>
          </c:cat>
          <c:val>
            <c:numRef>
              <c:f>Аркуш1!$C$2:$C$10</c:f>
              <c:numCache>
                <c:formatCode>General</c:formatCode>
                <c:ptCount val="9"/>
                <c:pt idx="0">
                  <c:v>1100</c:v>
                </c:pt>
                <c:pt idx="1">
                  <c:v>980</c:v>
                </c:pt>
                <c:pt idx="2">
                  <c:v>1140</c:v>
                </c:pt>
                <c:pt idx="3">
                  <c:v>1220</c:v>
                </c:pt>
                <c:pt idx="4">
                  <c:v>1130</c:v>
                </c:pt>
                <c:pt idx="5">
                  <c:v>1310</c:v>
                </c:pt>
                <c:pt idx="6">
                  <c:v>1610</c:v>
                </c:pt>
                <c:pt idx="7">
                  <c:v>1200</c:v>
                </c:pt>
                <c:pt idx="8">
                  <c:v>1100</c:v>
                </c:pt>
              </c:numCache>
            </c:numRef>
          </c:val>
        </c:ser>
        <c:dLbls>
          <c:showLegendKey val="0"/>
          <c:showVal val="0"/>
          <c:showCatName val="0"/>
          <c:showSerName val="0"/>
          <c:showPercent val="0"/>
          <c:showBubbleSize val="0"/>
        </c:dLbls>
        <c:gapWidth val="150"/>
        <c:shape val="cylinder"/>
        <c:axId val="87832448"/>
        <c:axId val="87833984"/>
        <c:axId val="0"/>
      </c:bar3DChart>
      <c:catAx>
        <c:axId val="87832448"/>
        <c:scaling>
          <c:orientation val="minMax"/>
        </c:scaling>
        <c:delete val="0"/>
        <c:axPos val="b"/>
        <c:numFmt formatCode="General" sourceLinked="1"/>
        <c:majorTickMark val="out"/>
        <c:minorTickMark val="none"/>
        <c:tickLblPos val="nextTo"/>
        <c:crossAx val="87833984"/>
        <c:crosses val="autoZero"/>
        <c:auto val="1"/>
        <c:lblAlgn val="ctr"/>
        <c:lblOffset val="100"/>
        <c:noMultiLvlLbl val="0"/>
      </c:catAx>
      <c:valAx>
        <c:axId val="87833984"/>
        <c:scaling>
          <c:orientation val="minMax"/>
        </c:scaling>
        <c:delete val="0"/>
        <c:axPos val="l"/>
        <c:majorGridlines/>
        <c:numFmt formatCode="General" sourceLinked="1"/>
        <c:majorTickMark val="out"/>
        <c:minorTickMark val="none"/>
        <c:tickLblPos val="nextTo"/>
        <c:crossAx val="87832448"/>
        <c:crosses val="autoZero"/>
        <c:crossBetween val="between"/>
      </c:valAx>
      <c:spPr>
        <a:noFill/>
        <a:ln w="25360">
          <a:noFill/>
        </a:ln>
      </c:spPr>
    </c:plotArea>
    <c:legend>
      <c:legendPos val="b"/>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1"/>
        <c:ser>
          <c:idx val="0"/>
          <c:order val="0"/>
          <c:tx>
            <c:strRef>
              <c:f>Лист2!$C$2</c:f>
              <c:strCache>
                <c:ptCount val="1"/>
                <c:pt idx="0">
                  <c:v>1 варіант</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Lbl>
              <c:idx val="0"/>
              <c:layout>
                <c:manualLayout>
                  <c:x val="-2.8576965335402126E-2"/>
                  <c:y val="-8.2601031131846567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numRef>
              <c:f>Лист2!$B$3:$B$15</c:f>
              <c:numCache>
                <c:formatCode>General</c:formatCode>
                <c:ptCount val="13"/>
                <c:pt idx="0">
                  <c:v>1991</c:v>
                </c:pt>
                <c:pt idx="1">
                  <c:v>1995</c:v>
                </c:pt>
                <c:pt idx="2">
                  <c:v>2000</c:v>
                </c:pt>
                <c:pt idx="3">
                  <c:v>2005</c:v>
                </c:pt>
                <c:pt idx="4">
                  <c:v>2010</c:v>
                </c:pt>
                <c:pt idx="5">
                  <c:v>2015</c:v>
                </c:pt>
                <c:pt idx="6">
                  <c:v>2020</c:v>
                </c:pt>
                <c:pt idx="7">
                  <c:v>2025</c:v>
                </c:pt>
                <c:pt idx="8">
                  <c:v>2030</c:v>
                </c:pt>
                <c:pt idx="9">
                  <c:v>2035</c:v>
                </c:pt>
                <c:pt idx="10">
                  <c:v>2040</c:v>
                </c:pt>
                <c:pt idx="11">
                  <c:v>2045</c:v>
                </c:pt>
                <c:pt idx="12">
                  <c:v>2050</c:v>
                </c:pt>
              </c:numCache>
            </c:numRef>
          </c:cat>
          <c:val>
            <c:numRef>
              <c:f>Лист2!$C$3:$C$15</c:f>
              <c:numCache>
                <c:formatCode>General</c:formatCode>
                <c:ptCount val="13"/>
                <c:pt idx="0">
                  <c:v>9.51</c:v>
                </c:pt>
                <c:pt idx="1">
                  <c:v>7.9</c:v>
                </c:pt>
                <c:pt idx="2">
                  <c:v>8.4</c:v>
                </c:pt>
                <c:pt idx="3">
                  <c:v>14.51</c:v>
                </c:pt>
                <c:pt idx="4">
                  <c:v>17.89</c:v>
                </c:pt>
                <c:pt idx="5">
                  <c:v>15.8</c:v>
                </c:pt>
                <c:pt idx="6">
                  <c:v>16.8</c:v>
                </c:pt>
                <c:pt idx="7">
                  <c:v>17.600000000000001</c:v>
                </c:pt>
                <c:pt idx="8">
                  <c:v>18.100000000000001</c:v>
                </c:pt>
                <c:pt idx="9">
                  <c:v>18.8</c:v>
                </c:pt>
                <c:pt idx="10">
                  <c:v>19.5</c:v>
                </c:pt>
                <c:pt idx="11">
                  <c:v>20.100000000000001</c:v>
                </c:pt>
                <c:pt idx="12">
                  <c:v>20.76</c:v>
                </c:pt>
              </c:numCache>
            </c:numRef>
          </c:val>
          <c:smooth val="1"/>
        </c:ser>
        <c:ser>
          <c:idx val="1"/>
          <c:order val="1"/>
          <c:tx>
            <c:strRef>
              <c:f>Лист2!$D$2</c:f>
              <c:strCache>
                <c:ptCount val="1"/>
                <c:pt idx="0">
                  <c:v>2 варіант</c:v>
                </c:pt>
              </c:strCache>
            </c:strRef>
          </c:tx>
          <c:spPr>
            <a:ln w="22225" cap="rnd">
              <a:solidFill>
                <a:schemeClr val="accent2"/>
              </a:solidFill>
              <a:prstDash val="lgDash"/>
              <a:round/>
            </a:ln>
            <a:effectLst/>
          </c:spPr>
          <c:marker>
            <c:symbol val="square"/>
            <c:size val="6"/>
            <c:spPr>
              <a:solidFill>
                <a:schemeClr val="accent2"/>
              </a:solidFill>
              <a:ln w="9525">
                <a:solidFill>
                  <a:schemeClr val="accent2"/>
                </a:solidFill>
                <a:round/>
              </a:ln>
              <a:effectLst/>
            </c:spPr>
          </c:marker>
          <c:dLbls>
            <c:dLbl>
              <c:idx val="0"/>
              <c:delete val="1"/>
            </c:dLbl>
            <c:dLbl>
              <c:idx val="1"/>
              <c:delete val="1"/>
            </c:dLbl>
            <c:dLbl>
              <c:idx val="2"/>
              <c:delete val="1"/>
            </c:dLbl>
            <c:dLbl>
              <c:idx val="3"/>
              <c:delete val="1"/>
            </c:dLbl>
            <c:dLbl>
              <c:idx val="4"/>
              <c:delete val="1"/>
            </c:dLbl>
            <c:dLblPos val="t"/>
            <c:showLegendKey val="0"/>
            <c:showVal val="1"/>
            <c:showCatName val="0"/>
            <c:showSerName val="0"/>
            <c:showPercent val="0"/>
            <c:showBubbleSize val="0"/>
            <c:showLeaderLines val="0"/>
          </c:dLbls>
          <c:cat>
            <c:numRef>
              <c:f>Лист2!$B$3:$B$15</c:f>
              <c:numCache>
                <c:formatCode>General</c:formatCode>
                <c:ptCount val="13"/>
                <c:pt idx="0">
                  <c:v>1991</c:v>
                </c:pt>
                <c:pt idx="1">
                  <c:v>1995</c:v>
                </c:pt>
                <c:pt idx="2">
                  <c:v>2000</c:v>
                </c:pt>
                <c:pt idx="3">
                  <c:v>2005</c:v>
                </c:pt>
                <c:pt idx="4">
                  <c:v>2010</c:v>
                </c:pt>
                <c:pt idx="5">
                  <c:v>2015</c:v>
                </c:pt>
                <c:pt idx="6">
                  <c:v>2020</c:v>
                </c:pt>
                <c:pt idx="7">
                  <c:v>2025</c:v>
                </c:pt>
                <c:pt idx="8">
                  <c:v>2030</c:v>
                </c:pt>
                <c:pt idx="9">
                  <c:v>2035</c:v>
                </c:pt>
                <c:pt idx="10">
                  <c:v>2040</c:v>
                </c:pt>
                <c:pt idx="11">
                  <c:v>2045</c:v>
                </c:pt>
                <c:pt idx="12">
                  <c:v>2050</c:v>
                </c:pt>
              </c:numCache>
            </c:numRef>
          </c:cat>
          <c:val>
            <c:numRef>
              <c:f>Лист2!$D$3:$D$15</c:f>
              <c:numCache>
                <c:formatCode>General</c:formatCode>
                <c:ptCount val="13"/>
                <c:pt idx="5">
                  <c:v>15.8</c:v>
                </c:pt>
                <c:pt idx="6">
                  <c:v>17.100000000000001</c:v>
                </c:pt>
                <c:pt idx="7">
                  <c:v>18.899999999999999</c:v>
                </c:pt>
                <c:pt idx="8">
                  <c:v>19.5</c:v>
                </c:pt>
                <c:pt idx="9">
                  <c:v>20.399999999999999</c:v>
                </c:pt>
                <c:pt idx="10">
                  <c:v>21.5</c:v>
                </c:pt>
                <c:pt idx="11">
                  <c:v>22.8</c:v>
                </c:pt>
                <c:pt idx="12">
                  <c:v>23.61</c:v>
                </c:pt>
              </c:numCache>
            </c:numRef>
          </c:val>
          <c:smooth val="1"/>
        </c:ser>
        <c:ser>
          <c:idx val="2"/>
          <c:order val="2"/>
          <c:tx>
            <c:strRef>
              <c:f>Лист2!$E$2</c:f>
              <c:strCache>
                <c:ptCount val="1"/>
                <c:pt idx="0">
                  <c:v>3 варіант</c:v>
                </c:pt>
              </c:strCache>
            </c:strRef>
          </c:tx>
          <c:spPr>
            <a:ln w="22225" cap="rnd">
              <a:solidFill>
                <a:schemeClr val="accent3"/>
              </a:solidFill>
              <a:prstDash val="dash"/>
              <a:round/>
            </a:ln>
            <a:effectLst/>
          </c:spPr>
          <c:marker>
            <c:symbol val="triangle"/>
            <c:size val="6"/>
            <c:spPr>
              <a:solidFill>
                <a:schemeClr val="accent3"/>
              </a:solidFill>
              <a:ln w="9525">
                <a:solidFill>
                  <a:schemeClr val="accent3"/>
                </a:solidFill>
                <a:round/>
              </a:ln>
              <a:effectLst/>
            </c:spPr>
          </c:marker>
          <c:dLbls>
            <c:dLbl>
              <c:idx val="0"/>
              <c:delete val="1"/>
            </c:dLbl>
            <c:dLbl>
              <c:idx val="1"/>
              <c:delete val="1"/>
            </c:dLbl>
            <c:dLbl>
              <c:idx val="2"/>
              <c:delete val="1"/>
            </c:dLbl>
            <c:dLbl>
              <c:idx val="3"/>
              <c:delete val="1"/>
            </c:dLbl>
            <c:dLbl>
              <c:idx val="4"/>
              <c:delete val="1"/>
            </c:dLbl>
            <c:dLblPos val="t"/>
            <c:showLegendKey val="0"/>
            <c:showVal val="1"/>
            <c:showCatName val="0"/>
            <c:showSerName val="0"/>
            <c:showPercent val="0"/>
            <c:showBubbleSize val="0"/>
            <c:showLeaderLines val="0"/>
          </c:dLbls>
          <c:cat>
            <c:numRef>
              <c:f>Лист2!$B$3:$B$15</c:f>
              <c:numCache>
                <c:formatCode>General</c:formatCode>
                <c:ptCount val="13"/>
                <c:pt idx="0">
                  <c:v>1991</c:v>
                </c:pt>
                <c:pt idx="1">
                  <c:v>1995</c:v>
                </c:pt>
                <c:pt idx="2">
                  <c:v>2000</c:v>
                </c:pt>
                <c:pt idx="3">
                  <c:v>2005</c:v>
                </c:pt>
                <c:pt idx="4">
                  <c:v>2010</c:v>
                </c:pt>
                <c:pt idx="5">
                  <c:v>2015</c:v>
                </c:pt>
                <c:pt idx="6">
                  <c:v>2020</c:v>
                </c:pt>
                <c:pt idx="7">
                  <c:v>2025</c:v>
                </c:pt>
                <c:pt idx="8">
                  <c:v>2030</c:v>
                </c:pt>
                <c:pt idx="9">
                  <c:v>2035</c:v>
                </c:pt>
                <c:pt idx="10">
                  <c:v>2040</c:v>
                </c:pt>
                <c:pt idx="11">
                  <c:v>2045</c:v>
                </c:pt>
                <c:pt idx="12">
                  <c:v>2050</c:v>
                </c:pt>
              </c:numCache>
            </c:numRef>
          </c:cat>
          <c:val>
            <c:numRef>
              <c:f>Лист2!$E$3:$E$15</c:f>
              <c:numCache>
                <c:formatCode>General</c:formatCode>
                <c:ptCount val="13"/>
                <c:pt idx="5">
                  <c:v>16.2</c:v>
                </c:pt>
                <c:pt idx="6">
                  <c:v>17.5</c:v>
                </c:pt>
                <c:pt idx="7">
                  <c:v>19.3</c:v>
                </c:pt>
                <c:pt idx="8">
                  <c:v>20.399999999999999</c:v>
                </c:pt>
                <c:pt idx="9">
                  <c:v>21.1</c:v>
                </c:pt>
                <c:pt idx="10">
                  <c:v>22.3</c:v>
                </c:pt>
                <c:pt idx="11">
                  <c:v>23.6</c:v>
                </c:pt>
                <c:pt idx="12">
                  <c:v>24.65</c:v>
                </c:pt>
              </c:numCache>
            </c:numRef>
          </c:val>
          <c:smooth val="1"/>
        </c:ser>
        <c:dLbls>
          <c:dLblPos val="t"/>
          <c:showLegendKey val="0"/>
          <c:showVal val="1"/>
          <c:showCatName val="0"/>
          <c:showSerName val="0"/>
          <c:showPercent val="0"/>
          <c:showBubbleSize val="0"/>
        </c:dLbls>
        <c:marker val="1"/>
        <c:smooth val="0"/>
        <c:axId val="169101952"/>
        <c:axId val="169116032"/>
      </c:lineChart>
      <c:catAx>
        <c:axId val="169101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800" b="0" i="0" u="none" strike="noStrike" kern="1200" cap="all" spc="120" normalizeH="0" baseline="0">
                <a:solidFill>
                  <a:schemeClr val="tx1">
                    <a:lumMod val="65000"/>
                    <a:lumOff val="35000"/>
                  </a:schemeClr>
                </a:solidFill>
                <a:latin typeface="+mn-lt"/>
                <a:ea typeface="+mn-ea"/>
                <a:cs typeface="+mn-cs"/>
              </a:defRPr>
            </a:pPr>
            <a:endParaRPr lang="uk-UA"/>
          </a:p>
        </c:txPr>
        <c:crossAx val="169116032"/>
        <c:crosses val="autoZero"/>
        <c:auto val="1"/>
        <c:lblAlgn val="ctr"/>
        <c:lblOffset val="100"/>
        <c:noMultiLvlLbl val="1"/>
      </c:catAx>
      <c:valAx>
        <c:axId val="169116032"/>
        <c:scaling>
          <c:orientation val="minMax"/>
        </c:scaling>
        <c:delete val="1"/>
        <c:axPos val="l"/>
        <c:numFmt formatCode="General" sourceLinked="1"/>
        <c:majorTickMark val="none"/>
        <c:minorTickMark val="none"/>
        <c:tickLblPos val="nextTo"/>
        <c:crossAx val="169101952"/>
        <c:crosses val="autoZero"/>
        <c:crossBetween val="between"/>
      </c:valAx>
      <c:spPr>
        <a:noFill/>
        <a:ln>
          <a:noFill/>
        </a:ln>
        <a:effectLst/>
      </c:spPr>
    </c:plotArea>
    <c:legend>
      <c:legendPos val="b"/>
      <c:overlay val="0"/>
    </c:legend>
    <c:plotVisOnly val="1"/>
    <c:dispBlanksAs val="zero"/>
    <c:showDLblsOverMax val="1"/>
  </c:chart>
  <c:spPr>
    <a:solidFill>
      <a:schemeClr val="lt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1"/>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6.9345622640975976E-2"/>
          <c:y val="4.4815644734161747E-2"/>
          <c:w val="0.91629522280694509"/>
          <c:h val="0.77566849607098209"/>
        </c:manualLayout>
      </c:layout>
      <c:lineChart>
        <c:grouping val="standard"/>
        <c:varyColors val="1"/>
        <c:ser>
          <c:idx val="0"/>
          <c:order val="0"/>
          <c:tx>
            <c:strRef>
              <c:f>Лист2!$C$20</c:f>
              <c:strCache>
                <c:ptCount val="1"/>
                <c:pt idx="0">
                  <c:v>1 варіант</c:v>
                </c:pt>
              </c:strCache>
            </c:strRef>
          </c:tx>
          <c:spPr>
            <a:ln w="22225" cap="rnd">
              <a:solidFill>
                <a:schemeClr val="dk1">
                  <a:tint val="88500"/>
                </a:schemeClr>
              </a:solidFill>
              <a:round/>
            </a:ln>
            <a:effectLst/>
          </c:spPr>
          <c:marker>
            <c:symbol val="diamond"/>
            <c:size val="6"/>
            <c:spPr>
              <a:solidFill>
                <a:schemeClr val="dk1">
                  <a:tint val="88500"/>
                </a:schemeClr>
              </a:solidFill>
              <a:ln w="9525">
                <a:solidFill>
                  <a:schemeClr val="dk1">
                    <a:tint val="88500"/>
                  </a:schemeClr>
                </a:solidFill>
                <a:round/>
              </a:ln>
              <a:effectLst/>
            </c:spPr>
          </c:marker>
          <c:dLbls>
            <c:dLbl>
              <c:idx val="0"/>
              <c:layout>
                <c:manualLayout>
                  <c:x val="-3.3158444201055973E-2"/>
                  <c:y val="6.6618638938544555E-2"/>
                </c:manualLayout>
              </c:layout>
              <c:dLblPos val="r"/>
              <c:showLegendKey val="0"/>
              <c:showVal val="1"/>
              <c:showCatName val="0"/>
              <c:showSerName val="0"/>
              <c:showPercent val="0"/>
              <c:showBubbleSize val="0"/>
            </c:dLbl>
            <c:dLbl>
              <c:idx val="1"/>
              <c:layout>
                <c:manualLayout>
                  <c:x val="-3.9226318675177597E-2"/>
                  <c:y val="5.0367693632572527E-2"/>
                </c:manualLayout>
              </c:layout>
              <c:dLblPos val="r"/>
              <c:showLegendKey val="0"/>
              <c:showVal val="1"/>
              <c:showCatName val="0"/>
              <c:showSerName val="0"/>
              <c:showPercent val="0"/>
              <c:showBubbleSize val="0"/>
            </c:dLbl>
            <c:dLbl>
              <c:idx val="2"/>
              <c:layout>
                <c:manualLayout>
                  <c:x val="-3.6832642654138131E-2"/>
                  <c:y val="5.4430429959065531E-2"/>
                </c:manualLayout>
              </c:layout>
              <c:dLblPos val="r"/>
              <c:showLegendKey val="0"/>
              <c:showVal val="1"/>
              <c:showCatName val="0"/>
              <c:showSerName val="0"/>
              <c:showPercent val="0"/>
              <c:showBubbleSize val="0"/>
            </c:dLbl>
            <c:dLbl>
              <c:idx val="3"/>
              <c:layout>
                <c:manualLayout>
                  <c:x val="-3.9226318675177597E-2"/>
                  <c:y val="5.4430429959065531E-2"/>
                </c:manualLayout>
              </c:layout>
              <c:dLblPos val="r"/>
              <c:showLegendKey val="0"/>
              <c:showVal val="1"/>
              <c:showCatName val="0"/>
              <c:showSerName val="0"/>
              <c:showPercent val="0"/>
              <c:showBubbleSize val="0"/>
            </c:dLbl>
            <c:dLbl>
              <c:idx val="4"/>
              <c:layout>
                <c:manualLayout>
                  <c:x val="-3.6832642654138131E-2"/>
                  <c:y val="6.2555902612051476E-2"/>
                </c:manualLayout>
              </c:layout>
              <c:dLblPos val="r"/>
              <c:showLegendKey val="0"/>
              <c:showVal val="1"/>
              <c:showCatName val="0"/>
              <c:showSerName val="0"/>
              <c:showPercent val="0"/>
              <c:showBubbleSize val="0"/>
            </c:dLbl>
            <c:dLbl>
              <c:idx val="5"/>
              <c:layout>
                <c:manualLayout>
                  <c:x val="-3.6832642654138131E-2"/>
                  <c:y val="5.0367693632572527E-2"/>
                </c:manualLayout>
              </c:layout>
              <c:dLblPos val="r"/>
              <c:showLegendKey val="0"/>
              <c:showVal val="1"/>
              <c:showCatName val="0"/>
              <c:showSerName val="0"/>
              <c:showPercent val="0"/>
              <c:showBubbleSize val="0"/>
            </c:dLbl>
            <c:dLbl>
              <c:idx val="6"/>
              <c:layout>
                <c:manualLayout>
                  <c:x val="-3.3158444201055973E-2"/>
                  <c:y val="5.4430429959065531E-2"/>
                </c:manualLayout>
              </c:layout>
              <c:dLblPos val="r"/>
              <c:showLegendKey val="0"/>
              <c:showVal val="1"/>
              <c:showCatName val="0"/>
              <c:showSerName val="0"/>
              <c:showPercent val="0"/>
              <c:showBubbleSize val="0"/>
            </c:dLbl>
            <c:dLbl>
              <c:idx val="7"/>
              <c:layout>
                <c:manualLayout>
                  <c:x val="-4.8801022759335566E-2"/>
                  <c:y val="4.6304957306079517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numRef>
              <c:f>Лист2!$B$21:$B$28</c:f>
              <c:numCache>
                <c:formatCode>General</c:formatCode>
                <c:ptCount val="8"/>
                <c:pt idx="0">
                  <c:v>2013</c:v>
                </c:pt>
                <c:pt idx="1">
                  <c:v>2020</c:v>
                </c:pt>
                <c:pt idx="2">
                  <c:v>2025</c:v>
                </c:pt>
                <c:pt idx="3">
                  <c:v>2030</c:v>
                </c:pt>
                <c:pt idx="4">
                  <c:v>2035</c:v>
                </c:pt>
                <c:pt idx="5">
                  <c:v>2040</c:v>
                </c:pt>
                <c:pt idx="6">
                  <c:v>2045</c:v>
                </c:pt>
                <c:pt idx="7">
                  <c:v>2050</c:v>
                </c:pt>
              </c:numCache>
            </c:numRef>
          </c:cat>
          <c:val>
            <c:numRef>
              <c:f>Лист2!$C$21:$C$28</c:f>
              <c:numCache>
                <c:formatCode>General</c:formatCode>
                <c:ptCount val="8"/>
                <c:pt idx="0">
                  <c:v>27.2</c:v>
                </c:pt>
                <c:pt idx="1">
                  <c:v>26.99</c:v>
                </c:pt>
                <c:pt idx="2">
                  <c:v>28.63</c:v>
                </c:pt>
                <c:pt idx="3">
                  <c:v>29.08</c:v>
                </c:pt>
                <c:pt idx="4">
                  <c:v>29.77</c:v>
                </c:pt>
                <c:pt idx="5">
                  <c:v>30.41</c:v>
                </c:pt>
                <c:pt idx="6">
                  <c:v>31.6</c:v>
                </c:pt>
                <c:pt idx="7">
                  <c:v>32.85</c:v>
                </c:pt>
              </c:numCache>
            </c:numRef>
          </c:val>
          <c:smooth val="1"/>
        </c:ser>
        <c:ser>
          <c:idx val="1"/>
          <c:order val="1"/>
          <c:tx>
            <c:strRef>
              <c:f>Лист2!$D$20</c:f>
              <c:strCache>
                <c:ptCount val="1"/>
                <c:pt idx="0">
                  <c:v>2 варіант</c:v>
                </c:pt>
              </c:strCache>
            </c:strRef>
          </c:tx>
          <c:spPr>
            <a:ln w="15875" cap="rnd">
              <a:solidFill>
                <a:schemeClr val="dk1">
                  <a:tint val="55000"/>
                </a:schemeClr>
              </a:solidFill>
              <a:prstDash val="sysDash"/>
              <a:round/>
            </a:ln>
            <a:effectLst/>
          </c:spPr>
          <c:marker>
            <c:symbol val="square"/>
            <c:size val="6"/>
            <c:spPr>
              <a:solidFill>
                <a:schemeClr val="dk1">
                  <a:tint val="55000"/>
                </a:schemeClr>
              </a:solidFill>
              <a:ln w="9525">
                <a:solidFill>
                  <a:schemeClr val="dk1">
                    <a:tint val="55000"/>
                  </a:schemeClr>
                </a:solidFill>
                <a:round/>
              </a:ln>
              <a:effectLst/>
            </c:spPr>
          </c:marker>
          <c:dLbls>
            <c:dLbl>
              <c:idx val="1"/>
              <c:layout>
                <c:manualLayout>
                  <c:x val="-9.2750233854608122E-4"/>
                  <c:y val="-2.4478786118365741E-3"/>
                </c:manualLayout>
              </c:layout>
              <c:dLblPos val="r"/>
              <c:showLegendKey val="0"/>
              <c:showVal val="1"/>
              <c:showCatName val="0"/>
              <c:showSerName val="0"/>
              <c:showPercent val="0"/>
              <c:showBubbleSize val="0"/>
            </c:dLbl>
            <c:dLbl>
              <c:idx val="2"/>
              <c:layout>
                <c:manualLayout>
                  <c:x val="-8.1085304016644474E-3"/>
                  <c:y val="1.7865803020628464E-2"/>
                </c:manualLayout>
              </c:layout>
              <c:dLblPos val="r"/>
              <c:showLegendKey val="0"/>
              <c:showVal val="1"/>
              <c:showCatName val="0"/>
              <c:showSerName val="0"/>
              <c:showPercent val="0"/>
              <c:showBubbleSize val="0"/>
            </c:dLbl>
            <c:dLbl>
              <c:idx val="3"/>
              <c:layout>
                <c:manualLayout>
                  <c:x val="-8.1085304016644908E-3"/>
                  <c:y val="1.3803066694135457E-2"/>
                </c:manualLayout>
              </c:layout>
              <c:dLblPos val="r"/>
              <c:showLegendKey val="0"/>
              <c:showVal val="1"/>
              <c:showCatName val="0"/>
              <c:showSerName val="0"/>
              <c:showPercent val="0"/>
              <c:showBubbleSize val="0"/>
            </c:dLbl>
            <c:dLbl>
              <c:idx val="4"/>
              <c:layout>
                <c:manualLayout>
                  <c:x val="-8.1085304016644908E-3"/>
                  <c:y val="9.7403303676424479E-3"/>
                </c:manualLayout>
              </c:layout>
              <c:dLblPos val="r"/>
              <c:showLegendKey val="0"/>
              <c:showVal val="1"/>
              <c:showCatName val="0"/>
              <c:showSerName val="0"/>
              <c:showPercent val="0"/>
              <c:showBubbleSize val="0"/>
            </c:dLbl>
            <c:dLbl>
              <c:idx val="5"/>
              <c:layout>
                <c:manualLayout>
                  <c:x val="-2.4864262548940693E-2"/>
                  <c:y val="9.7403303676424479E-3"/>
                </c:manualLayout>
              </c:layout>
              <c:dLblPos val="r"/>
              <c:showLegendKey val="0"/>
              <c:showVal val="1"/>
              <c:showCatName val="0"/>
              <c:showSerName val="0"/>
              <c:showPercent val="0"/>
              <c:showBubbleSize val="0"/>
            </c:dLbl>
            <c:dLbl>
              <c:idx val="6"/>
              <c:layout>
                <c:manualLayout>
                  <c:x val="-2.486426254894078E-2"/>
                  <c:y val="1.7865803020628464E-2"/>
                </c:manualLayout>
              </c:layout>
              <c:dLblPos val="r"/>
              <c:showLegendKey val="0"/>
              <c:showVal val="1"/>
              <c:showCatName val="0"/>
              <c:showSerName val="0"/>
              <c:showPercent val="0"/>
              <c:showBubbleSize val="0"/>
            </c:dLbl>
            <c:dLbl>
              <c:idx val="7"/>
              <c:layout>
                <c:manualLayout>
                  <c:x val="-1.7683234485822371E-2"/>
                  <c:y val="2.5991275673614478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numRef>
              <c:f>Лист2!$B$21:$B$28</c:f>
              <c:numCache>
                <c:formatCode>General</c:formatCode>
                <c:ptCount val="8"/>
                <c:pt idx="0">
                  <c:v>2013</c:v>
                </c:pt>
                <c:pt idx="1">
                  <c:v>2020</c:v>
                </c:pt>
                <c:pt idx="2">
                  <c:v>2025</c:v>
                </c:pt>
                <c:pt idx="3">
                  <c:v>2030</c:v>
                </c:pt>
                <c:pt idx="4">
                  <c:v>2035</c:v>
                </c:pt>
                <c:pt idx="5">
                  <c:v>2040</c:v>
                </c:pt>
                <c:pt idx="6">
                  <c:v>2045</c:v>
                </c:pt>
                <c:pt idx="7">
                  <c:v>2050</c:v>
                </c:pt>
              </c:numCache>
            </c:numRef>
          </c:cat>
          <c:val>
            <c:numRef>
              <c:f>Лист2!$D$21:$D$28</c:f>
              <c:numCache>
                <c:formatCode>General</c:formatCode>
                <c:ptCount val="8"/>
                <c:pt idx="0">
                  <c:v>27.2</c:v>
                </c:pt>
                <c:pt idx="1">
                  <c:v>27.47</c:v>
                </c:pt>
                <c:pt idx="2">
                  <c:v>29.75</c:v>
                </c:pt>
                <c:pt idx="3">
                  <c:v>30.92</c:v>
                </c:pt>
                <c:pt idx="4">
                  <c:v>32.380000000000003</c:v>
                </c:pt>
                <c:pt idx="5">
                  <c:v>33.76</c:v>
                </c:pt>
                <c:pt idx="6">
                  <c:v>35.58</c:v>
                </c:pt>
                <c:pt idx="7">
                  <c:v>37.58</c:v>
                </c:pt>
              </c:numCache>
            </c:numRef>
          </c:val>
          <c:smooth val="1"/>
        </c:ser>
        <c:ser>
          <c:idx val="2"/>
          <c:order val="2"/>
          <c:tx>
            <c:strRef>
              <c:f>Лист2!$E$20</c:f>
              <c:strCache>
                <c:ptCount val="1"/>
                <c:pt idx="0">
                  <c:v>3 варіант</c:v>
                </c:pt>
              </c:strCache>
            </c:strRef>
          </c:tx>
          <c:spPr>
            <a:ln w="22225" cap="rnd">
              <a:solidFill>
                <a:schemeClr val="dk1">
                  <a:tint val="75000"/>
                </a:schemeClr>
              </a:solidFill>
              <a:prstDash val="dash"/>
              <a:round/>
            </a:ln>
            <a:effectLst/>
          </c:spPr>
          <c:marker>
            <c:symbol val="triangle"/>
            <c:size val="6"/>
            <c:spPr>
              <a:solidFill>
                <a:schemeClr val="dk1">
                  <a:tint val="75000"/>
                </a:schemeClr>
              </a:solidFill>
              <a:ln w="9525">
                <a:solidFill>
                  <a:schemeClr val="dk1">
                    <a:tint val="75000"/>
                  </a:schemeClr>
                </a:solidFill>
                <a:round/>
              </a:ln>
              <a:effectLst/>
            </c:spPr>
          </c:marker>
          <c:dLbls>
            <c:dLbl>
              <c:idx val="0"/>
              <c:layout>
                <c:manualLayout>
                  <c:x val="3.5302009349660841E-4"/>
                  <c:y val="-2.4478786118365373E-3"/>
                </c:manualLayout>
              </c:layout>
              <c:dLblPos val="r"/>
              <c:showLegendKey val="0"/>
              <c:showVal val="1"/>
              <c:showCatName val="0"/>
              <c:showSerName val="0"/>
              <c:showPercent val="0"/>
              <c:showBubbleSize val="0"/>
            </c:dLbl>
            <c:dLbl>
              <c:idx val="1"/>
              <c:layout>
                <c:manualLayout>
                  <c:x val="-4.4013670717256537E-2"/>
                  <c:y val="-5.526345085624567E-2"/>
                </c:manualLayout>
              </c:layout>
              <c:dLblPos val="r"/>
              <c:showLegendKey val="0"/>
              <c:showVal val="1"/>
              <c:showCatName val="0"/>
              <c:showSerName val="0"/>
              <c:showPercent val="0"/>
              <c:showBubbleSize val="0"/>
            </c:dLbl>
            <c:dLbl>
              <c:idx val="2"/>
              <c:layout>
                <c:manualLayout>
                  <c:x val="-5.5982050822453847E-2"/>
                  <c:y val="-4.3075241876766653E-2"/>
                </c:manualLayout>
              </c:layout>
              <c:dLblPos val="r"/>
              <c:showLegendKey val="0"/>
              <c:showVal val="1"/>
              <c:showCatName val="0"/>
              <c:showSerName val="0"/>
              <c:showPercent val="0"/>
              <c:showBubbleSize val="0"/>
            </c:dLbl>
            <c:dLbl>
              <c:idx val="3"/>
              <c:layout>
                <c:manualLayout>
                  <c:x val="-5.3588374801414415E-2"/>
                  <c:y val="-5.1200714529752667E-2"/>
                </c:manualLayout>
              </c:layout>
              <c:dLblPos val="r"/>
              <c:showLegendKey val="0"/>
              <c:showVal val="1"/>
              <c:showCatName val="0"/>
              <c:showSerName val="0"/>
              <c:showPercent val="0"/>
              <c:showBubbleSize val="0"/>
            </c:dLbl>
            <c:dLbl>
              <c:idx val="4"/>
              <c:layout>
                <c:manualLayout>
                  <c:x val="-3.9226318675177597E-2"/>
                  <c:y val="-4.7137978203259656E-2"/>
                </c:manualLayout>
              </c:layout>
              <c:dLblPos val="r"/>
              <c:showLegendKey val="0"/>
              <c:showVal val="1"/>
              <c:showCatName val="0"/>
              <c:showSerName val="0"/>
              <c:showPercent val="0"/>
              <c:showBubbleSize val="0"/>
            </c:dLbl>
            <c:dLbl>
              <c:idx val="5"/>
              <c:layout>
                <c:manualLayout>
                  <c:x val="-4.4013670717256453E-2"/>
                  <c:y val="-5.1200714529752667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numRef>
              <c:f>Лист2!$B$21:$B$28</c:f>
              <c:numCache>
                <c:formatCode>General</c:formatCode>
                <c:ptCount val="8"/>
                <c:pt idx="0">
                  <c:v>2013</c:v>
                </c:pt>
                <c:pt idx="1">
                  <c:v>2020</c:v>
                </c:pt>
                <c:pt idx="2">
                  <c:v>2025</c:v>
                </c:pt>
                <c:pt idx="3">
                  <c:v>2030</c:v>
                </c:pt>
                <c:pt idx="4">
                  <c:v>2035</c:v>
                </c:pt>
                <c:pt idx="5">
                  <c:v>2040</c:v>
                </c:pt>
                <c:pt idx="6">
                  <c:v>2045</c:v>
                </c:pt>
                <c:pt idx="7">
                  <c:v>2050</c:v>
                </c:pt>
              </c:numCache>
            </c:numRef>
          </c:cat>
          <c:val>
            <c:numRef>
              <c:f>Лист2!$E$21:$E$28</c:f>
              <c:numCache>
                <c:formatCode>General</c:formatCode>
                <c:ptCount val="8"/>
                <c:pt idx="0">
                  <c:v>27.2</c:v>
                </c:pt>
                <c:pt idx="1">
                  <c:v>27.62</c:v>
                </c:pt>
                <c:pt idx="2">
                  <c:v>30.03</c:v>
                </c:pt>
                <c:pt idx="3">
                  <c:v>31.35</c:v>
                </c:pt>
                <c:pt idx="4">
                  <c:v>33.01</c:v>
                </c:pt>
                <c:pt idx="5">
                  <c:v>34.619999999999997</c:v>
                </c:pt>
                <c:pt idx="6">
                  <c:v>36.78</c:v>
                </c:pt>
                <c:pt idx="7">
                  <c:v>38.97</c:v>
                </c:pt>
              </c:numCache>
            </c:numRef>
          </c:val>
          <c:smooth val="1"/>
        </c:ser>
        <c:dLbls>
          <c:dLblPos val="t"/>
          <c:showLegendKey val="0"/>
          <c:showVal val="1"/>
          <c:showCatName val="0"/>
          <c:showSerName val="0"/>
          <c:showPercent val="0"/>
          <c:showBubbleSize val="0"/>
        </c:dLbls>
        <c:marker val="1"/>
        <c:smooth val="0"/>
        <c:axId val="88021632"/>
        <c:axId val="88060288"/>
      </c:lineChart>
      <c:catAx>
        <c:axId val="88021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800" b="0" i="0" u="none" strike="noStrike" kern="1200" cap="all" spc="120" normalizeH="0" baseline="0">
                <a:solidFill>
                  <a:schemeClr val="tx1">
                    <a:lumMod val="65000"/>
                    <a:lumOff val="35000"/>
                  </a:schemeClr>
                </a:solidFill>
                <a:latin typeface="+mn-lt"/>
                <a:ea typeface="+mn-ea"/>
                <a:cs typeface="+mn-cs"/>
              </a:defRPr>
            </a:pPr>
            <a:endParaRPr lang="uk-UA"/>
          </a:p>
        </c:txPr>
        <c:crossAx val="88060288"/>
        <c:crosses val="autoZero"/>
        <c:auto val="1"/>
        <c:lblAlgn val="ctr"/>
        <c:lblOffset val="100"/>
        <c:noMultiLvlLbl val="1"/>
      </c:catAx>
      <c:valAx>
        <c:axId val="88060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88021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1"/>
  </c:chart>
  <c:spPr>
    <a:solidFill>
      <a:schemeClr val="lt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Міграційний приріст</c:v>
                </c:pt>
              </c:strCache>
            </c:strRef>
          </c:tx>
          <c:invertIfNegative val="0"/>
          <c:cat>
            <c:numRef>
              <c:f>Аркуш1!$A$2:$A$27</c:f>
              <c:numCache>
                <c:formatCode>General</c:formatCode>
                <c:ptCount val="26"/>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pt idx="23">
                  <c:v>2012</c:v>
                </c:pt>
                <c:pt idx="24">
                  <c:v>2013</c:v>
                </c:pt>
                <c:pt idx="25">
                  <c:v>2014</c:v>
                </c:pt>
              </c:numCache>
            </c:numRef>
          </c:cat>
          <c:val>
            <c:numRef>
              <c:f>Аркуш1!$B$2:$B$27</c:f>
              <c:numCache>
                <c:formatCode>General</c:formatCode>
                <c:ptCount val="26"/>
                <c:pt idx="0">
                  <c:v>49500</c:v>
                </c:pt>
                <c:pt idx="1">
                  <c:v>89000</c:v>
                </c:pt>
                <c:pt idx="2">
                  <c:v>157000</c:v>
                </c:pt>
                <c:pt idx="3">
                  <c:v>287000</c:v>
                </c:pt>
                <c:pt idx="4">
                  <c:v>54500</c:v>
                </c:pt>
                <c:pt idx="5">
                  <c:v>-142900</c:v>
                </c:pt>
                <c:pt idx="6">
                  <c:v>-128500</c:v>
                </c:pt>
                <c:pt idx="7">
                  <c:v>-192000</c:v>
                </c:pt>
                <c:pt idx="8">
                  <c:v>-142000</c:v>
                </c:pt>
                <c:pt idx="9">
                  <c:v>-156000</c:v>
                </c:pt>
                <c:pt idx="10">
                  <c:v>-147000</c:v>
                </c:pt>
                <c:pt idx="11">
                  <c:v>-142000</c:v>
                </c:pt>
                <c:pt idx="12">
                  <c:v>-152000</c:v>
                </c:pt>
                <c:pt idx="13">
                  <c:v>-33791</c:v>
                </c:pt>
                <c:pt idx="14">
                  <c:v>-24210</c:v>
                </c:pt>
                <c:pt idx="15">
                  <c:v>-7615</c:v>
                </c:pt>
                <c:pt idx="16">
                  <c:v>4583</c:v>
                </c:pt>
                <c:pt idx="17">
                  <c:v>14245</c:v>
                </c:pt>
                <c:pt idx="18">
                  <c:v>16838</c:v>
                </c:pt>
                <c:pt idx="19">
                  <c:v>14879</c:v>
                </c:pt>
                <c:pt idx="20">
                  <c:v>13447</c:v>
                </c:pt>
                <c:pt idx="21">
                  <c:v>16133</c:v>
                </c:pt>
                <c:pt idx="22">
                  <c:v>17096</c:v>
                </c:pt>
                <c:pt idx="23">
                  <c:v>61844</c:v>
                </c:pt>
                <c:pt idx="24">
                  <c:v>31913</c:v>
                </c:pt>
                <c:pt idx="25">
                  <c:v>22592</c:v>
                </c:pt>
              </c:numCache>
            </c:numRef>
          </c:val>
        </c:ser>
        <c:dLbls>
          <c:showLegendKey val="0"/>
          <c:showVal val="0"/>
          <c:showCatName val="0"/>
          <c:showSerName val="0"/>
          <c:showPercent val="0"/>
          <c:showBubbleSize val="0"/>
        </c:dLbls>
        <c:gapWidth val="150"/>
        <c:axId val="88073728"/>
        <c:axId val="88075264"/>
      </c:barChart>
      <c:lineChart>
        <c:grouping val="standard"/>
        <c:varyColors val="0"/>
        <c:ser>
          <c:idx val="1"/>
          <c:order val="1"/>
          <c:tx>
            <c:strRef>
              <c:f>Аркуш1!$C$1</c:f>
              <c:strCache>
                <c:ptCount val="1"/>
                <c:pt idx="0">
                  <c:v>Природній приріст</c:v>
                </c:pt>
              </c:strCache>
            </c:strRef>
          </c:tx>
          <c:marker>
            <c:symbol val="triangle"/>
            <c:size val="5"/>
          </c:marker>
          <c:cat>
            <c:numRef>
              <c:f>Аркуш1!$A$2:$A$27</c:f>
              <c:numCache>
                <c:formatCode>General</c:formatCode>
                <c:ptCount val="26"/>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pt idx="23">
                  <c:v>2012</c:v>
                </c:pt>
                <c:pt idx="24">
                  <c:v>2013</c:v>
                </c:pt>
                <c:pt idx="25">
                  <c:v>2014</c:v>
                </c:pt>
              </c:numCache>
            </c:numRef>
          </c:cat>
          <c:val>
            <c:numRef>
              <c:f>Аркуш1!$C$2:$C$27</c:f>
              <c:numCache>
                <c:formatCode>General</c:formatCode>
                <c:ptCount val="26"/>
                <c:pt idx="0">
                  <c:v>100000</c:v>
                </c:pt>
                <c:pt idx="1">
                  <c:v>40000</c:v>
                </c:pt>
                <c:pt idx="2">
                  <c:v>-36500</c:v>
                </c:pt>
                <c:pt idx="3">
                  <c:v>-98000</c:v>
                </c:pt>
                <c:pt idx="4">
                  <c:v>-180000</c:v>
                </c:pt>
                <c:pt idx="5">
                  <c:v>-242000</c:v>
                </c:pt>
                <c:pt idx="6">
                  <c:v>-298000</c:v>
                </c:pt>
                <c:pt idx="7">
                  <c:v>-310000</c:v>
                </c:pt>
                <c:pt idx="8">
                  <c:v>-315000</c:v>
                </c:pt>
                <c:pt idx="9">
                  <c:v>-310000</c:v>
                </c:pt>
                <c:pt idx="10">
                  <c:v>-362000</c:v>
                </c:pt>
                <c:pt idx="11">
                  <c:v>-365000</c:v>
                </c:pt>
                <c:pt idx="12">
                  <c:v>-369500</c:v>
                </c:pt>
                <c:pt idx="13">
                  <c:v>-364200</c:v>
                </c:pt>
                <c:pt idx="14">
                  <c:v>-356800</c:v>
                </c:pt>
                <c:pt idx="15">
                  <c:v>-334000</c:v>
                </c:pt>
                <c:pt idx="16">
                  <c:v>-355900</c:v>
                </c:pt>
                <c:pt idx="17">
                  <c:v>-297700</c:v>
                </c:pt>
                <c:pt idx="18">
                  <c:v>-290200</c:v>
                </c:pt>
                <c:pt idx="19">
                  <c:v>-243900</c:v>
                </c:pt>
                <c:pt idx="20">
                  <c:v>-194200</c:v>
                </c:pt>
                <c:pt idx="21">
                  <c:v>-200500</c:v>
                </c:pt>
                <c:pt idx="22">
                  <c:v>-162000</c:v>
                </c:pt>
                <c:pt idx="23">
                  <c:v>-142400</c:v>
                </c:pt>
                <c:pt idx="24">
                  <c:v>-158700</c:v>
                </c:pt>
                <c:pt idx="25">
                  <c:v>-166800</c:v>
                </c:pt>
              </c:numCache>
            </c:numRef>
          </c:val>
          <c:smooth val="0"/>
        </c:ser>
        <c:dLbls>
          <c:showLegendKey val="0"/>
          <c:showVal val="0"/>
          <c:showCatName val="0"/>
          <c:showSerName val="0"/>
          <c:showPercent val="0"/>
          <c:showBubbleSize val="0"/>
        </c:dLbls>
        <c:marker val="1"/>
        <c:smooth val="0"/>
        <c:axId val="88073728"/>
        <c:axId val="88075264"/>
      </c:lineChart>
      <c:catAx>
        <c:axId val="88073728"/>
        <c:scaling>
          <c:orientation val="minMax"/>
        </c:scaling>
        <c:delete val="0"/>
        <c:axPos val="b"/>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uk-UA"/>
          </a:p>
        </c:txPr>
        <c:crossAx val="88075264"/>
        <c:crosses val="autoZero"/>
        <c:auto val="1"/>
        <c:lblAlgn val="ctr"/>
        <c:lblOffset val="100"/>
        <c:noMultiLvlLbl val="0"/>
      </c:catAx>
      <c:valAx>
        <c:axId val="88075264"/>
        <c:scaling>
          <c:orientation val="minMax"/>
        </c:scaling>
        <c:delete val="0"/>
        <c:axPos val="l"/>
        <c:majorGridlines/>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uk-UA"/>
          </a:p>
        </c:txPr>
        <c:crossAx val="88073728"/>
        <c:crosses val="autoZero"/>
        <c:crossBetween val="between"/>
      </c:valAx>
    </c:plotArea>
    <c:legend>
      <c:legendPos val="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7.1087962962962964E-2"/>
          <c:y val="4.2242219722534682E-2"/>
          <c:w val="0.90113425925925927"/>
          <c:h val="0.42786208609726201"/>
        </c:manualLayout>
      </c:layout>
      <c:lineChart>
        <c:grouping val="stacked"/>
        <c:varyColors val="0"/>
        <c:ser>
          <c:idx val="0"/>
          <c:order val="0"/>
          <c:tx>
            <c:strRef>
              <c:f>Аркуш1!$B$1</c:f>
              <c:strCache>
                <c:ptCount val="1"/>
                <c:pt idx="0">
                  <c:v>2008</c:v>
                </c:pt>
              </c:strCache>
            </c:strRef>
          </c:tx>
          <c:spPr>
            <a:ln>
              <a:prstDash val="sysDot"/>
            </a:ln>
          </c:spPr>
          <c:marker>
            <c:symbol val="diamond"/>
            <c:size val="5"/>
            <c:spPr>
              <a:ln>
                <a:prstDash val="sysDot"/>
              </a:ln>
            </c:spPr>
          </c:marker>
          <c:cat>
            <c:strRef>
              <c:f>Аркуш1!$A$2:$A$28</c:f>
              <c:strCache>
                <c:ptCount val="27"/>
                <c:pt idx="0">
                  <c:v>Луганська</c:v>
                </c:pt>
                <c:pt idx="1">
                  <c:v>Сумська</c:v>
                </c:pt>
                <c:pt idx="2">
                  <c:v>Харківська</c:v>
                </c:pt>
                <c:pt idx="3">
                  <c:v>Донецька</c:v>
                </c:pt>
                <c:pt idx="4">
                  <c:v>Київ</c:v>
                </c:pt>
                <c:pt idx="5">
                  <c:v>Чернігівська</c:v>
                </c:pt>
                <c:pt idx="6">
                  <c:v>Черкаська</c:v>
                </c:pt>
                <c:pt idx="7">
                  <c:v>Полтавська</c:v>
                </c:pt>
                <c:pt idx="8">
                  <c:v>Запорізька</c:v>
                </c:pt>
                <c:pt idx="9">
                  <c:v>Тернопільська</c:v>
                </c:pt>
                <c:pt idx="10">
                  <c:v>Дніпропетровська</c:v>
                </c:pt>
                <c:pt idx="11">
                  <c:v>Вінницька</c:v>
                </c:pt>
                <c:pt idx="12">
                  <c:v>Миколаївська</c:v>
                </c:pt>
                <c:pt idx="13">
                  <c:v>Львівська</c:v>
                </c:pt>
                <c:pt idx="14">
                  <c:v>м. Севастополь</c:v>
                </c:pt>
                <c:pt idx="15">
                  <c:v>Кіровоградська</c:v>
                </c:pt>
                <c:pt idx="16">
                  <c:v>Херсонська</c:v>
                </c:pt>
                <c:pt idx="17">
                  <c:v>АРК</c:v>
                </c:pt>
                <c:pt idx="18">
                  <c:v>Івано-Франківська</c:v>
                </c:pt>
                <c:pt idx="19">
                  <c:v>Хмельницька</c:v>
                </c:pt>
                <c:pt idx="20">
                  <c:v>Чернівецька</c:v>
                </c:pt>
                <c:pt idx="21">
                  <c:v>Київська</c:v>
                </c:pt>
                <c:pt idx="22">
                  <c:v>Одеська</c:v>
                </c:pt>
                <c:pt idx="23">
                  <c:v>Житомирська</c:v>
                </c:pt>
                <c:pt idx="24">
                  <c:v>Волинська</c:v>
                </c:pt>
                <c:pt idx="25">
                  <c:v>Закарпатська</c:v>
                </c:pt>
                <c:pt idx="26">
                  <c:v>Рівненська</c:v>
                </c:pt>
              </c:strCache>
            </c:strRef>
          </c:cat>
          <c:val>
            <c:numRef>
              <c:f>Аркуш1!$B$2:$B$28</c:f>
              <c:numCache>
                <c:formatCode>General</c:formatCode>
                <c:ptCount val="27"/>
                <c:pt idx="0">
                  <c:v>1.194</c:v>
                </c:pt>
                <c:pt idx="1">
                  <c:v>1.1950000000000001</c:v>
                </c:pt>
                <c:pt idx="2">
                  <c:v>1.198</c:v>
                </c:pt>
                <c:pt idx="3">
                  <c:v>1.2330000000000001</c:v>
                </c:pt>
                <c:pt idx="4">
                  <c:v>1.2250000000000001</c:v>
                </c:pt>
                <c:pt idx="5">
                  <c:v>1.27</c:v>
                </c:pt>
                <c:pt idx="6">
                  <c:v>1.3009999999999999</c:v>
                </c:pt>
                <c:pt idx="7">
                  <c:v>1.2749999999999999</c:v>
                </c:pt>
                <c:pt idx="8">
                  <c:v>1.323</c:v>
                </c:pt>
                <c:pt idx="9">
                  <c:v>1.41</c:v>
                </c:pt>
                <c:pt idx="10">
                  <c:v>1.379</c:v>
                </c:pt>
                <c:pt idx="11">
                  <c:v>1.379</c:v>
                </c:pt>
                <c:pt idx="12">
                  <c:v>1.401</c:v>
                </c:pt>
                <c:pt idx="13">
                  <c:v>1.4430000000000001</c:v>
                </c:pt>
                <c:pt idx="14">
                  <c:v>1.405</c:v>
                </c:pt>
                <c:pt idx="15">
                  <c:v>1.411</c:v>
                </c:pt>
                <c:pt idx="16">
                  <c:v>1.4450000000000001</c:v>
                </c:pt>
                <c:pt idx="17">
                  <c:v>1.486</c:v>
                </c:pt>
                <c:pt idx="18">
                  <c:v>1.5529999999999999</c:v>
                </c:pt>
                <c:pt idx="19">
                  <c:v>1.504</c:v>
                </c:pt>
                <c:pt idx="20">
                  <c:v>1.462</c:v>
                </c:pt>
                <c:pt idx="21">
                  <c:v>1.498</c:v>
                </c:pt>
                <c:pt idx="22">
                  <c:v>1.5189999999999999</c:v>
                </c:pt>
                <c:pt idx="23">
                  <c:v>1.5409999999999999</c:v>
                </c:pt>
                <c:pt idx="24">
                  <c:v>1.796</c:v>
                </c:pt>
                <c:pt idx="25">
                  <c:v>1.758</c:v>
                </c:pt>
                <c:pt idx="26">
                  <c:v>1.8240000000000001</c:v>
                </c:pt>
              </c:numCache>
            </c:numRef>
          </c:val>
          <c:smooth val="0"/>
        </c:ser>
        <c:ser>
          <c:idx val="1"/>
          <c:order val="1"/>
          <c:tx>
            <c:strRef>
              <c:f>Аркуш1!$C$1</c:f>
              <c:strCache>
                <c:ptCount val="1"/>
                <c:pt idx="0">
                  <c:v>2013</c:v>
                </c:pt>
              </c:strCache>
            </c:strRef>
          </c:tx>
          <c:marker>
            <c:symbol val="square"/>
            <c:size val="3"/>
          </c:marker>
          <c:cat>
            <c:strRef>
              <c:f>Аркуш1!$A$2:$A$28</c:f>
              <c:strCache>
                <c:ptCount val="27"/>
                <c:pt idx="0">
                  <c:v>Луганська</c:v>
                </c:pt>
                <c:pt idx="1">
                  <c:v>Сумська</c:v>
                </c:pt>
                <c:pt idx="2">
                  <c:v>Харківська</c:v>
                </c:pt>
                <c:pt idx="3">
                  <c:v>Донецька</c:v>
                </c:pt>
                <c:pt idx="4">
                  <c:v>Київ</c:v>
                </c:pt>
                <c:pt idx="5">
                  <c:v>Чернігівська</c:v>
                </c:pt>
                <c:pt idx="6">
                  <c:v>Черкаська</c:v>
                </c:pt>
                <c:pt idx="7">
                  <c:v>Полтавська</c:v>
                </c:pt>
                <c:pt idx="8">
                  <c:v>Запорізька</c:v>
                </c:pt>
                <c:pt idx="9">
                  <c:v>Тернопільська</c:v>
                </c:pt>
                <c:pt idx="10">
                  <c:v>Дніпропетровська</c:v>
                </c:pt>
                <c:pt idx="11">
                  <c:v>Вінницька</c:v>
                </c:pt>
                <c:pt idx="12">
                  <c:v>Миколаївська</c:v>
                </c:pt>
                <c:pt idx="13">
                  <c:v>Львівська</c:v>
                </c:pt>
                <c:pt idx="14">
                  <c:v>м. Севастополь</c:v>
                </c:pt>
                <c:pt idx="15">
                  <c:v>Кіровоградська</c:v>
                </c:pt>
                <c:pt idx="16">
                  <c:v>Херсонська</c:v>
                </c:pt>
                <c:pt idx="17">
                  <c:v>АРК</c:v>
                </c:pt>
                <c:pt idx="18">
                  <c:v>Івано-Франківська</c:v>
                </c:pt>
                <c:pt idx="19">
                  <c:v>Хмельницька</c:v>
                </c:pt>
                <c:pt idx="20">
                  <c:v>Чернівецька</c:v>
                </c:pt>
                <c:pt idx="21">
                  <c:v>Київська</c:v>
                </c:pt>
                <c:pt idx="22">
                  <c:v>Одеська</c:v>
                </c:pt>
                <c:pt idx="23">
                  <c:v>Житомирська</c:v>
                </c:pt>
                <c:pt idx="24">
                  <c:v>Волинська</c:v>
                </c:pt>
                <c:pt idx="25">
                  <c:v>Закарпатська</c:v>
                </c:pt>
                <c:pt idx="26">
                  <c:v>Рівненська</c:v>
                </c:pt>
              </c:strCache>
            </c:strRef>
          </c:cat>
          <c:val>
            <c:numRef>
              <c:f>Аркуш1!$C$2:$C$28</c:f>
              <c:numCache>
                <c:formatCode>General</c:formatCode>
                <c:ptCount val="27"/>
                <c:pt idx="0">
                  <c:v>1.2949999999999999</c:v>
                </c:pt>
                <c:pt idx="1">
                  <c:v>1.3029999999999999</c:v>
                </c:pt>
                <c:pt idx="2">
                  <c:v>1.32</c:v>
                </c:pt>
                <c:pt idx="3">
                  <c:v>1.32</c:v>
                </c:pt>
                <c:pt idx="4">
                  <c:v>1.3640000000000001</c:v>
                </c:pt>
                <c:pt idx="5">
                  <c:v>1.3740000000000001</c:v>
                </c:pt>
                <c:pt idx="6">
                  <c:v>1.3779999999999999</c:v>
                </c:pt>
                <c:pt idx="7">
                  <c:v>1.4019999999999999</c:v>
                </c:pt>
                <c:pt idx="8">
                  <c:v>1.43</c:v>
                </c:pt>
                <c:pt idx="9">
                  <c:v>1.4750000000000001</c:v>
                </c:pt>
                <c:pt idx="10">
                  <c:v>1.514</c:v>
                </c:pt>
                <c:pt idx="11">
                  <c:v>1.53</c:v>
                </c:pt>
                <c:pt idx="12">
                  <c:v>1.5449999999999999</c:v>
                </c:pt>
                <c:pt idx="13">
                  <c:v>1.552</c:v>
                </c:pt>
                <c:pt idx="14">
                  <c:v>1.579</c:v>
                </c:pt>
                <c:pt idx="15">
                  <c:v>1.573</c:v>
                </c:pt>
                <c:pt idx="16">
                  <c:v>1.599</c:v>
                </c:pt>
                <c:pt idx="17">
                  <c:v>1.6659999999999999</c:v>
                </c:pt>
                <c:pt idx="18">
                  <c:v>1.603</c:v>
                </c:pt>
                <c:pt idx="19">
                  <c:v>1.6060000000000001</c:v>
                </c:pt>
                <c:pt idx="20">
                  <c:v>1.63</c:v>
                </c:pt>
                <c:pt idx="21">
                  <c:v>1.64</c:v>
                </c:pt>
                <c:pt idx="22">
                  <c:v>1.6519999999999999</c:v>
                </c:pt>
                <c:pt idx="23">
                  <c:v>1.68</c:v>
                </c:pt>
                <c:pt idx="24">
                  <c:v>1.8560000000000001</c:v>
                </c:pt>
                <c:pt idx="25">
                  <c:v>1.9259999999999999</c:v>
                </c:pt>
                <c:pt idx="26">
                  <c:v>1.998</c:v>
                </c:pt>
              </c:numCache>
            </c:numRef>
          </c:val>
          <c:smooth val="0"/>
        </c:ser>
        <c:dLbls>
          <c:showLegendKey val="0"/>
          <c:showVal val="0"/>
          <c:showCatName val="0"/>
          <c:showSerName val="0"/>
          <c:showPercent val="0"/>
          <c:showBubbleSize val="0"/>
        </c:dLbls>
        <c:marker val="1"/>
        <c:smooth val="0"/>
        <c:axId val="167518592"/>
        <c:axId val="167520128"/>
      </c:lineChart>
      <c:catAx>
        <c:axId val="167518592"/>
        <c:scaling>
          <c:orientation val="minMax"/>
        </c:scaling>
        <c:delete val="0"/>
        <c:axPos val="b"/>
        <c:majorTickMark val="none"/>
        <c:minorTickMark val="none"/>
        <c:tickLblPos val="nextTo"/>
        <c:txPr>
          <a:bodyPr/>
          <a:lstStyle/>
          <a:p>
            <a:pPr>
              <a:defRPr sz="1200">
                <a:latin typeface="Times New Roman" pitchFamily="18" charset="0"/>
                <a:cs typeface="Times New Roman" pitchFamily="18" charset="0"/>
              </a:defRPr>
            </a:pPr>
            <a:endParaRPr lang="uk-UA"/>
          </a:p>
        </c:txPr>
        <c:crossAx val="167520128"/>
        <c:crosses val="autoZero"/>
        <c:auto val="1"/>
        <c:lblAlgn val="ctr"/>
        <c:lblOffset val="100"/>
        <c:noMultiLvlLbl val="0"/>
      </c:catAx>
      <c:valAx>
        <c:axId val="167520128"/>
        <c:scaling>
          <c:orientation val="minMax"/>
        </c:scaling>
        <c:delete val="0"/>
        <c:axPos val="l"/>
        <c:majorGridlines/>
        <c:numFmt formatCode="General" sourceLinked="1"/>
        <c:majorTickMark val="none"/>
        <c:minorTickMark val="none"/>
        <c:tickLblPos val="nextTo"/>
        <c:spPr>
          <a:ln w="9525">
            <a:noFill/>
          </a:ln>
        </c:spPr>
        <c:txPr>
          <a:bodyPr/>
          <a:lstStyle/>
          <a:p>
            <a:pPr>
              <a:defRPr sz="1200">
                <a:latin typeface="Times New Roman" pitchFamily="18" charset="0"/>
                <a:cs typeface="Times New Roman" pitchFamily="18" charset="0"/>
              </a:defRPr>
            </a:pPr>
            <a:endParaRPr lang="uk-UA"/>
          </a:p>
        </c:txPr>
        <c:crossAx val="167518592"/>
        <c:crosses val="autoZero"/>
        <c:crossBetween val="between"/>
      </c:valAx>
    </c:plotArea>
    <c:legend>
      <c:legendPos val="b"/>
      <c:overlay val="0"/>
      <c:txPr>
        <a:bodyPr/>
        <a:lstStyle/>
        <a:p>
          <a:pPr>
            <a:defRPr sz="1100">
              <a:latin typeface="Times New Roman" pitchFamily="18" charset="0"/>
              <a:cs typeface="Times New Roman" pitchFamily="18" charset="0"/>
            </a:defRPr>
          </a:pPr>
          <a:endParaRPr lang="uk-UA"/>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Аркуш1!$B$1</c:f>
              <c:strCache>
                <c:ptCount val="1"/>
                <c:pt idx="0">
                  <c:v>2008</c:v>
                </c:pt>
              </c:strCache>
            </c:strRef>
          </c:tx>
          <c:invertIfNegative val="0"/>
          <c:cat>
            <c:strRef>
              <c:f>Аркуш1!$A$2:$A$26</c:f>
              <c:strCache>
                <c:ptCount val="25"/>
                <c:pt idx="0">
                  <c:v>Закарпатська </c:v>
                </c:pt>
                <c:pt idx="1">
                  <c:v>Тернопільська </c:v>
                </c:pt>
                <c:pt idx="2">
                  <c:v>Івано-Франківська </c:v>
                </c:pt>
                <c:pt idx="3">
                  <c:v>Кіровоградська </c:v>
                </c:pt>
                <c:pt idx="4">
                  <c:v>Миколаївська </c:v>
                </c:pt>
                <c:pt idx="5">
                  <c:v>Хмельницька </c:v>
                </c:pt>
                <c:pt idx="6">
                  <c:v>Черкаська </c:v>
                </c:pt>
                <c:pt idx="7">
                  <c:v>Вінницька </c:v>
                </c:pt>
                <c:pt idx="8">
                  <c:v>Луганська </c:v>
                </c:pt>
                <c:pt idx="9">
                  <c:v>Полтавська </c:v>
                </c:pt>
                <c:pt idx="10">
                  <c:v>Сумська </c:v>
                </c:pt>
                <c:pt idx="11">
                  <c:v>Львівська </c:v>
                </c:pt>
                <c:pt idx="12">
                  <c:v>Чернівецька </c:v>
                </c:pt>
                <c:pt idx="13">
                  <c:v>Житомирська </c:v>
                </c:pt>
                <c:pt idx="14">
                  <c:v>Запорізька </c:v>
                </c:pt>
                <c:pt idx="15">
                  <c:v>Чернігівська </c:v>
                </c:pt>
                <c:pt idx="16">
                  <c:v>Донецька </c:v>
                </c:pt>
                <c:pt idx="17">
                  <c:v>Херсонська </c:v>
                </c:pt>
                <c:pt idx="18">
                  <c:v>Волинська </c:v>
                </c:pt>
                <c:pt idx="19">
                  <c:v>Дніпропетровська </c:v>
                </c:pt>
                <c:pt idx="20">
                  <c:v>Київська </c:v>
                </c:pt>
                <c:pt idx="21">
                  <c:v>Харківська </c:v>
                </c:pt>
                <c:pt idx="22">
                  <c:v>Одеська </c:v>
                </c:pt>
                <c:pt idx="23">
                  <c:v>Рівненська </c:v>
                </c:pt>
                <c:pt idx="24">
                  <c:v>м. Київ </c:v>
                </c:pt>
              </c:strCache>
            </c:strRef>
          </c:cat>
          <c:val>
            <c:numRef>
              <c:f>Аркуш1!$B$2:$B$26</c:f>
              <c:numCache>
                <c:formatCode>0.00</c:formatCode>
                <c:ptCount val="25"/>
                <c:pt idx="0">
                  <c:v>6.8</c:v>
                </c:pt>
                <c:pt idx="1">
                  <c:v>5.6</c:v>
                </c:pt>
                <c:pt idx="2">
                  <c:v>6.6</c:v>
                </c:pt>
                <c:pt idx="3">
                  <c:v>7</c:v>
                </c:pt>
                <c:pt idx="4">
                  <c:v>6.3</c:v>
                </c:pt>
                <c:pt idx="5">
                  <c:v>6.3</c:v>
                </c:pt>
                <c:pt idx="6">
                  <c:v>6.7</c:v>
                </c:pt>
                <c:pt idx="7">
                  <c:v>6.9</c:v>
                </c:pt>
                <c:pt idx="8">
                  <c:v>7</c:v>
                </c:pt>
                <c:pt idx="9">
                  <c:v>6.8</c:v>
                </c:pt>
                <c:pt idx="10">
                  <c:v>6.7</c:v>
                </c:pt>
                <c:pt idx="11">
                  <c:v>6.9</c:v>
                </c:pt>
                <c:pt idx="12">
                  <c:v>7.4</c:v>
                </c:pt>
                <c:pt idx="13">
                  <c:v>7.6</c:v>
                </c:pt>
                <c:pt idx="14">
                  <c:v>7.8</c:v>
                </c:pt>
                <c:pt idx="15">
                  <c:v>7.2</c:v>
                </c:pt>
                <c:pt idx="16">
                  <c:v>7.6</c:v>
                </c:pt>
                <c:pt idx="17">
                  <c:v>7.8</c:v>
                </c:pt>
                <c:pt idx="18">
                  <c:v>8.1999999999999993</c:v>
                </c:pt>
                <c:pt idx="19">
                  <c:v>7.1</c:v>
                </c:pt>
                <c:pt idx="20">
                  <c:v>7.1</c:v>
                </c:pt>
                <c:pt idx="21">
                  <c:v>8.6</c:v>
                </c:pt>
                <c:pt idx="22">
                  <c:v>8.6999999999999993</c:v>
                </c:pt>
                <c:pt idx="23">
                  <c:v>8.9</c:v>
                </c:pt>
                <c:pt idx="24">
                  <c:v>12.7</c:v>
                </c:pt>
              </c:numCache>
            </c:numRef>
          </c:val>
        </c:ser>
        <c:ser>
          <c:idx val="1"/>
          <c:order val="1"/>
          <c:tx>
            <c:strRef>
              <c:f>Аркуш1!$C$1</c:f>
              <c:strCache>
                <c:ptCount val="1"/>
                <c:pt idx="0">
                  <c:v>2014</c:v>
                </c:pt>
              </c:strCache>
            </c:strRef>
          </c:tx>
          <c:invertIfNegative val="0"/>
          <c:cat>
            <c:strRef>
              <c:f>Аркуш1!$A$2:$A$26</c:f>
              <c:strCache>
                <c:ptCount val="25"/>
                <c:pt idx="0">
                  <c:v>Закарпатська </c:v>
                </c:pt>
                <c:pt idx="1">
                  <c:v>Тернопільська </c:v>
                </c:pt>
                <c:pt idx="2">
                  <c:v>Івано-Франківська </c:v>
                </c:pt>
                <c:pt idx="3">
                  <c:v>Кіровоградська </c:v>
                </c:pt>
                <c:pt idx="4">
                  <c:v>Миколаївська </c:v>
                </c:pt>
                <c:pt idx="5">
                  <c:v>Хмельницька </c:v>
                </c:pt>
                <c:pt idx="6">
                  <c:v>Черкаська </c:v>
                </c:pt>
                <c:pt idx="7">
                  <c:v>Вінницька </c:v>
                </c:pt>
                <c:pt idx="8">
                  <c:v>Луганська </c:v>
                </c:pt>
                <c:pt idx="9">
                  <c:v>Полтавська </c:v>
                </c:pt>
                <c:pt idx="10">
                  <c:v>Сумська </c:v>
                </c:pt>
                <c:pt idx="11">
                  <c:v>Львівська </c:v>
                </c:pt>
                <c:pt idx="12">
                  <c:v>Чернівецька </c:v>
                </c:pt>
                <c:pt idx="13">
                  <c:v>Житомирська </c:v>
                </c:pt>
                <c:pt idx="14">
                  <c:v>Запорізька </c:v>
                </c:pt>
                <c:pt idx="15">
                  <c:v>Чернігівська </c:v>
                </c:pt>
                <c:pt idx="16">
                  <c:v>Донецька </c:v>
                </c:pt>
                <c:pt idx="17">
                  <c:v>Херсонська </c:v>
                </c:pt>
                <c:pt idx="18">
                  <c:v>Волинська </c:v>
                </c:pt>
                <c:pt idx="19">
                  <c:v>Дніпропетровська </c:v>
                </c:pt>
                <c:pt idx="20">
                  <c:v>Київська </c:v>
                </c:pt>
                <c:pt idx="21">
                  <c:v>Харківська </c:v>
                </c:pt>
                <c:pt idx="22">
                  <c:v>Одеська </c:v>
                </c:pt>
                <c:pt idx="23">
                  <c:v>Рівненська </c:v>
                </c:pt>
                <c:pt idx="24">
                  <c:v>м. Київ </c:v>
                </c:pt>
              </c:strCache>
            </c:strRef>
          </c:cat>
          <c:val>
            <c:numRef>
              <c:f>Аркуш1!$C$2:$C$26</c:f>
              <c:numCache>
                <c:formatCode>0.00</c:formatCode>
                <c:ptCount val="25"/>
                <c:pt idx="0">
                  <c:v>8.1</c:v>
                </c:pt>
                <c:pt idx="1">
                  <c:v>8.3000000000000007</c:v>
                </c:pt>
                <c:pt idx="2">
                  <c:v>8.9</c:v>
                </c:pt>
                <c:pt idx="3">
                  <c:v>9.1999999999999993</c:v>
                </c:pt>
                <c:pt idx="4">
                  <c:v>9.3000000000000007</c:v>
                </c:pt>
                <c:pt idx="5">
                  <c:v>9.4</c:v>
                </c:pt>
                <c:pt idx="6">
                  <c:v>9.5</c:v>
                </c:pt>
                <c:pt idx="7">
                  <c:v>9.9</c:v>
                </c:pt>
                <c:pt idx="8">
                  <c:v>9.9</c:v>
                </c:pt>
                <c:pt idx="9">
                  <c:v>9.9499999999999993</c:v>
                </c:pt>
                <c:pt idx="10">
                  <c:v>10</c:v>
                </c:pt>
                <c:pt idx="11">
                  <c:v>10</c:v>
                </c:pt>
                <c:pt idx="12">
                  <c:v>10.1</c:v>
                </c:pt>
                <c:pt idx="13">
                  <c:v>10.7</c:v>
                </c:pt>
                <c:pt idx="14">
                  <c:v>10.9</c:v>
                </c:pt>
                <c:pt idx="15">
                  <c:v>11</c:v>
                </c:pt>
                <c:pt idx="16">
                  <c:v>11.1</c:v>
                </c:pt>
                <c:pt idx="17">
                  <c:v>11.1</c:v>
                </c:pt>
                <c:pt idx="18">
                  <c:v>11.2</c:v>
                </c:pt>
                <c:pt idx="19">
                  <c:v>11.2</c:v>
                </c:pt>
                <c:pt idx="20">
                  <c:v>11.7</c:v>
                </c:pt>
                <c:pt idx="21">
                  <c:v>11.7</c:v>
                </c:pt>
                <c:pt idx="22">
                  <c:v>11.8</c:v>
                </c:pt>
                <c:pt idx="23">
                  <c:v>12.2</c:v>
                </c:pt>
                <c:pt idx="24">
                  <c:v>16.600000000000001</c:v>
                </c:pt>
              </c:numCache>
            </c:numRef>
          </c:val>
        </c:ser>
        <c:dLbls>
          <c:showLegendKey val="0"/>
          <c:showVal val="0"/>
          <c:showCatName val="0"/>
          <c:showSerName val="0"/>
          <c:showPercent val="0"/>
          <c:showBubbleSize val="0"/>
        </c:dLbls>
        <c:gapWidth val="150"/>
        <c:axId val="168994304"/>
        <c:axId val="168995840"/>
      </c:barChart>
      <c:catAx>
        <c:axId val="168994304"/>
        <c:scaling>
          <c:orientation val="minMax"/>
        </c:scaling>
        <c:delete val="0"/>
        <c:axPos val="b"/>
        <c:majorTickMark val="out"/>
        <c:minorTickMark val="none"/>
        <c:tickLblPos val="nextTo"/>
        <c:txPr>
          <a:bodyPr/>
          <a:lstStyle/>
          <a:p>
            <a:pPr>
              <a:defRPr sz="1200">
                <a:latin typeface="Times New Roman" pitchFamily="18" charset="0"/>
                <a:cs typeface="Times New Roman" pitchFamily="18" charset="0"/>
              </a:defRPr>
            </a:pPr>
            <a:endParaRPr lang="uk-UA"/>
          </a:p>
        </c:txPr>
        <c:crossAx val="168995840"/>
        <c:crosses val="autoZero"/>
        <c:auto val="1"/>
        <c:lblAlgn val="ctr"/>
        <c:lblOffset val="100"/>
        <c:noMultiLvlLbl val="0"/>
      </c:catAx>
      <c:valAx>
        <c:axId val="168995840"/>
        <c:scaling>
          <c:orientation val="minMax"/>
        </c:scaling>
        <c:delete val="0"/>
        <c:axPos val="l"/>
        <c:majorGridlines/>
        <c:numFmt formatCode="0.00" sourceLinked="1"/>
        <c:majorTickMark val="out"/>
        <c:minorTickMark val="none"/>
        <c:tickLblPos val="nextTo"/>
        <c:txPr>
          <a:bodyPr/>
          <a:lstStyle/>
          <a:p>
            <a:pPr>
              <a:defRPr sz="1100">
                <a:latin typeface="Times New Roman" pitchFamily="18" charset="0"/>
                <a:cs typeface="Times New Roman" pitchFamily="18" charset="0"/>
              </a:defRPr>
            </a:pPr>
            <a:endParaRPr lang="uk-UA"/>
          </a:p>
        </c:txPr>
        <c:crossAx val="168994304"/>
        <c:crosses val="autoZero"/>
        <c:crossBetween val="between"/>
      </c:valAx>
    </c:plotArea>
    <c:legend>
      <c:legendPos val="r"/>
      <c:overlay val="0"/>
      <c:txPr>
        <a:bodyPr/>
        <a:lstStyle/>
        <a:p>
          <a:pPr>
            <a:defRPr sz="1100">
              <a:latin typeface="Times New Roman" pitchFamily="18" charset="0"/>
              <a:cs typeface="Times New Roman" pitchFamily="18" charset="0"/>
            </a:defRPr>
          </a:pPr>
          <a:endParaRPr lang="uk-UA"/>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848</TotalTime>
  <Pages>122</Pages>
  <Words>143633</Words>
  <Characters>81872</Characters>
  <Application>Microsoft Office Word</Application>
  <DocSecurity>0</DocSecurity>
  <Lines>682</Lines>
  <Paragraphs>450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dc:creator>
  <cp:keywords/>
  <dc:description/>
  <cp:lastModifiedBy>Андрій</cp:lastModifiedBy>
  <cp:revision>50</cp:revision>
  <cp:lastPrinted>2018-01-30T09:39:00Z</cp:lastPrinted>
  <dcterms:created xsi:type="dcterms:W3CDTF">2017-01-28T06:36:00Z</dcterms:created>
  <dcterms:modified xsi:type="dcterms:W3CDTF">2018-03-13T18:42:00Z</dcterms:modified>
</cp:coreProperties>
</file>