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C2" w:rsidRPr="00804BC2" w:rsidRDefault="00804BC2" w:rsidP="00804BC2">
      <w:pPr>
        <w:spacing w:after="0"/>
        <w:jc w:val="center"/>
        <w:rPr>
          <w:rFonts w:ascii="Times New Roman" w:hAnsi="Times New Roman" w:cs="Times New Roman"/>
          <w:b/>
          <w:sz w:val="28"/>
          <w:szCs w:val="28"/>
          <w:lang w:val="uk-UA"/>
        </w:rPr>
      </w:pPr>
      <w:r w:rsidRPr="00804BC2">
        <w:rPr>
          <w:rFonts w:ascii="Times New Roman" w:hAnsi="Times New Roman" w:cs="Times New Roman"/>
          <w:b/>
          <w:sz w:val="28"/>
          <w:szCs w:val="28"/>
          <w:lang w:val="uk-UA"/>
        </w:rPr>
        <w:t>МІНІСТЕРСТВО ОСВІТИ І НАУКИ УКРАЇНИ</w:t>
      </w:r>
    </w:p>
    <w:p w:rsidR="000C5B6C" w:rsidRPr="00FD24D7" w:rsidRDefault="000C5B6C" w:rsidP="00804BC2">
      <w:pPr>
        <w:spacing w:after="0"/>
        <w:jc w:val="center"/>
        <w:rPr>
          <w:rFonts w:ascii="Times New Roman" w:hAnsi="Times New Roman" w:cs="Times New Roman"/>
          <w:b/>
          <w:color w:val="000000" w:themeColor="text1"/>
          <w:sz w:val="28"/>
          <w:szCs w:val="28"/>
          <w:lang w:val="uk-UA"/>
        </w:rPr>
      </w:pPr>
      <w:r w:rsidRPr="00FD24D7">
        <w:rPr>
          <w:rFonts w:ascii="Times New Roman" w:hAnsi="Times New Roman" w:cs="Times New Roman"/>
          <w:b/>
          <w:color w:val="000000" w:themeColor="text1"/>
          <w:sz w:val="28"/>
          <w:szCs w:val="28"/>
          <w:lang w:val="uk-UA"/>
        </w:rPr>
        <w:t xml:space="preserve">Західноукраїнський національний університет </w:t>
      </w:r>
    </w:p>
    <w:p w:rsidR="000C5B6C" w:rsidRPr="00FD24D7" w:rsidRDefault="000C5B6C" w:rsidP="00804BC2">
      <w:pPr>
        <w:spacing w:after="0"/>
        <w:jc w:val="center"/>
        <w:rPr>
          <w:rFonts w:ascii="Times New Roman" w:hAnsi="Times New Roman" w:cs="Times New Roman"/>
          <w:b/>
          <w:color w:val="000000" w:themeColor="text1"/>
          <w:sz w:val="28"/>
          <w:szCs w:val="28"/>
          <w:lang w:val="uk-UA"/>
        </w:rPr>
      </w:pPr>
      <w:r w:rsidRPr="00FD24D7">
        <w:rPr>
          <w:rFonts w:ascii="Times New Roman" w:hAnsi="Times New Roman" w:cs="Times New Roman"/>
          <w:b/>
          <w:color w:val="000000" w:themeColor="text1"/>
          <w:sz w:val="28"/>
          <w:szCs w:val="28"/>
          <w:lang w:val="uk-UA"/>
        </w:rPr>
        <w:t xml:space="preserve">Соціально-гуманітарний факультет </w:t>
      </w:r>
    </w:p>
    <w:p w:rsidR="000C5B6C" w:rsidRPr="00FD24D7" w:rsidRDefault="000C5B6C" w:rsidP="00804BC2">
      <w:pPr>
        <w:spacing w:after="0"/>
        <w:jc w:val="center"/>
        <w:rPr>
          <w:rFonts w:ascii="Times New Roman" w:hAnsi="Times New Roman" w:cs="Times New Roman"/>
          <w:color w:val="000000" w:themeColor="text1"/>
          <w:sz w:val="28"/>
          <w:szCs w:val="28"/>
          <w:lang w:val="uk-UA"/>
        </w:rPr>
      </w:pPr>
      <w:r w:rsidRPr="00FD24D7">
        <w:rPr>
          <w:rFonts w:ascii="Times New Roman" w:hAnsi="Times New Roman" w:cs="Times New Roman"/>
          <w:color w:val="000000" w:themeColor="text1"/>
          <w:sz w:val="28"/>
          <w:szCs w:val="28"/>
          <w:lang w:val="uk-UA"/>
        </w:rPr>
        <w:t>Кафедра освітології і педагогіки</w:t>
      </w:r>
    </w:p>
    <w:p w:rsidR="000C5B6C" w:rsidRPr="00FD24D7" w:rsidRDefault="000C5B6C" w:rsidP="00804BC2">
      <w:pPr>
        <w:spacing w:after="0"/>
        <w:jc w:val="center"/>
        <w:rPr>
          <w:rFonts w:ascii="Times New Roman" w:hAnsi="Times New Roman" w:cs="Times New Roman"/>
          <w:color w:val="000000" w:themeColor="text1"/>
          <w:sz w:val="28"/>
          <w:szCs w:val="28"/>
          <w:lang w:val="uk-UA"/>
        </w:rPr>
      </w:pPr>
    </w:p>
    <w:p w:rsidR="000C5B6C" w:rsidRPr="00FD24D7" w:rsidRDefault="000C5B6C" w:rsidP="00804BC2">
      <w:pPr>
        <w:spacing w:after="0"/>
        <w:jc w:val="center"/>
        <w:rPr>
          <w:rFonts w:ascii="Times New Roman" w:hAnsi="Times New Roman" w:cs="Times New Roman"/>
          <w:b/>
          <w:color w:val="000000" w:themeColor="text1"/>
          <w:sz w:val="32"/>
          <w:szCs w:val="32"/>
          <w:lang w:val="uk-UA"/>
        </w:rPr>
      </w:pPr>
      <w:r w:rsidRPr="00FD24D7">
        <w:rPr>
          <w:rFonts w:ascii="Times New Roman" w:hAnsi="Times New Roman" w:cs="Times New Roman"/>
          <w:b/>
          <w:color w:val="000000" w:themeColor="text1"/>
          <w:sz w:val="32"/>
          <w:szCs w:val="32"/>
          <w:lang w:val="uk-UA"/>
        </w:rPr>
        <w:t>ПОШЕЛЮЖНИЙ Вадим Миколайович</w:t>
      </w:r>
    </w:p>
    <w:p w:rsidR="000C5B6C" w:rsidRPr="00FD24D7" w:rsidRDefault="000C5B6C" w:rsidP="00804BC2">
      <w:pPr>
        <w:spacing w:after="0"/>
        <w:jc w:val="center"/>
        <w:rPr>
          <w:rFonts w:ascii="Times New Roman" w:hAnsi="Times New Roman" w:cs="Times New Roman"/>
          <w:b/>
          <w:color w:val="000000" w:themeColor="text1"/>
          <w:sz w:val="28"/>
          <w:szCs w:val="28"/>
          <w:lang w:val="uk-UA"/>
        </w:rPr>
      </w:pPr>
    </w:p>
    <w:p w:rsidR="000C5B6C" w:rsidRPr="00FE68FA" w:rsidRDefault="000C5B6C" w:rsidP="00804BC2">
      <w:pPr>
        <w:spacing w:after="0"/>
        <w:jc w:val="center"/>
        <w:rPr>
          <w:rFonts w:ascii="Times New Roman" w:hAnsi="Times New Roman" w:cs="Times New Roman"/>
          <w:b/>
          <w:color w:val="000000" w:themeColor="text1"/>
          <w:sz w:val="36"/>
          <w:szCs w:val="36"/>
          <w:lang w:val="uk-UA"/>
        </w:rPr>
      </w:pPr>
      <w:r w:rsidRPr="00FE68FA">
        <w:rPr>
          <w:rFonts w:ascii="Times New Roman" w:hAnsi="Times New Roman" w:cs="Times New Roman"/>
          <w:b/>
          <w:color w:val="000000" w:themeColor="text1"/>
          <w:sz w:val="36"/>
          <w:szCs w:val="36"/>
          <w:lang w:val="uk-UA"/>
        </w:rPr>
        <w:t xml:space="preserve">ОСОБЛИВОСТІ ФОРМУВАННЯ ПРОФЕСІЙНИХ ЗНАНЬ В УМОВАХ РОЗВИТКУ ОРГАНІЗАЦІЇ, </w:t>
      </w:r>
    </w:p>
    <w:p w:rsidR="000C5B6C" w:rsidRPr="00FE68FA" w:rsidRDefault="000C5B6C" w:rsidP="00804BC2">
      <w:pPr>
        <w:spacing w:after="0"/>
        <w:jc w:val="center"/>
        <w:rPr>
          <w:rFonts w:ascii="Times New Roman" w:hAnsi="Times New Roman" w:cs="Times New Roman"/>
          <w:b/>
          <w:color w:val="000000" w:themeColor="text1"/>
          <w:sz w:val="36"/>
          <w:szCs w:val="36"/>
          <w:lang w:val="uk-UA"/>
        </w:rPr>
      </w:pPr>
      <w:r w:rsidRPr="00FE68FA">
        <w:rPr>
          <w:rFonts w:ascii="Times New Roman" w:hAnsi="Times New Roman" w:cs="Times New Roman"/>
          <w:b/>
          <w:color w:val="000000" w:themeColor="text1"/>
          <w:sz w:val="36"/>
          <w:szCs w:val="36"/>
          <w:lang w:val="uk-UA"/>
        </w:rPr>
        <w:t>ЯКА САМОНАВЧАЄТЬСЯ</w:t>
      </w:r>
    </w:p>
    <w:p w:rsidR="000C5B6C" w:rsidRPr="00FD24D7" w:rsidRDefault="000C5B6C" w:rsidP="00804BC2">
      <w:pPr>
        <w:spacing w:after="0"/>
        <w:jc w:val="center"/>
        <w:rPr>
          <w:rFonts w:ascii="Times New Roman" w:hAnsi="Times New Roman" w:cs="Times New Roman"/>
          <w:color w:val="000000" w:themeColor="text1"/>
          <w:sz w:val="28"/>
          <w:szCs w:val="28"/>
          <w:lang w:val="uk-UA"/>
        </w:rPr>
      </w:pPr>
    </w:p>
    <w:p w:rsidR="000C5B6C" w:rsidRPr="00FD24D7" w:rsidRDefault="000C5B6C" w:rsidP="00804BC2">
      <w:pPr>
        <w:spacing w:after="0"/>
        <w:jc w:val="center"/>
        <w:rPr>
          <w:rFonts w:ascii="Times New Roman" w:hAnsi="Times New Roman" w:cs="Times New Roman"/>
          <w:color w:val="000000" w:themeColor="text1"/>
          <w:sz w:val="28"/>
          <w:szCs w:val="28"/>
          <w:lang w:val="uk-UA"/>
        </w:rPr>
      </w:pPr>
      <w:r w:rsidRPr="00FD24D7">
        <w:rPr>
          <w:rFonts w:ascii="Times New Roman" w:hAnsi="Times New Roman" w:cs="Times New Roman"/>
          <w:color w:val="000000" w:themeColor="text1"/>
          <w:sz w:val="28"/>
          <w:szCs w:val="28"/>
          <w:lang w:val="uk-UA"/>
        </w:rPr>
        <w:t>спеціальність: 015 – Професійна освіта</w:t>
      </w:r>
    </w:p>
    <w:p w:rsidR="000C5B6C" w:rsidRPr="00FD24D7" w:rsidRDefault="000C5B6C" w:rsidP="00804BC2">
      <w:pPr>
        <w:spacing w:after="0"/>
        <w:jc w:val="center"/>
        <w:rPr>
          <w:rFonts w:ascii="Times New Roman" w:hAnsi="Times New Roman" w:cs="Times New Roman"/>
          <w:color w:val="000000" w:themeColor="text1"/>
          <w:sz w:val="28"/>
          <w:szCs w:val="28"/>
          <w:lang w:val="uk-UA"/>
        </w:rPr>
      </w:pPr>
      <w:r w:rsidRPr="00FD24D7">
        <w:rPr>
          <w:rFonts w:ascii="Times New Roman" w:hAnsi="Times New Roman" w:cs="Times New Roman"/>
          <w:color w:val="000000" w:themeColor="text1"/>
          <w:sz w:val="28"/>
          <w:szCs w:val="28"/>
          <w:lang w:val="uk-UA"/>
        </w:rPr>
        <w:t>освітня-професійна програма – Управління персоналом</w:t>
      </w:r>
    </w:p>
    <w:p w:rsidR="000C5B6C" w:rsidRPr="00FD24D7" w:rsidRDefault="000C5B6C" w:rsidP="00804BC2">
      <w:pPr>
        <w:spacing w:after="0"/>
        <w:jc w:val="center"/>
        <w:rPr>
          <w:rFonts w:ascii="Times New Roman" w:hAnsi="Times New Roman" w:cs="Times New Roman"/>
          <w:color w:val="000000" w:themeColor="text1"/>
          <w:sz w:val="28"/>
          <w:szCs w:val="28"/>
          <w:lang w:val="uk-UA"/>
        </w:rPr>
      </w:pPr>
    </w:p>
    <w:p w:rsidR="000C5B6C" w:rsidRPr="00FD24D7" w:rsidRDefault="000C5B6C" w:rsidP="00804BC2">
      <w:pPr>
        <w:spacing w:after="0"/>
        <w:jc w:val="center"/>
        <w:rPr>
          <w:rFonts w:ascii="Times New Roman" w:hAnsi="Times New Roman" w:cs="Times New Roman"/>
          <w:color w:val="000000" w:themeColor="text1"/>
          <w:sz w:val="28"/>
          <w:szCs w:val="28"/>
          <w:lang w:val="uk-UA"/>
        </w:rPr>
      </w:pPr>
      <w:r w:rsidRPr="00FD24D7">
        <w:rPr>
          <w:rFonts w:ascii="Times New Roman" w:hAnsi="Times New Roman" w:cs="Times New Roman"/>
          <w:color w:val="000000" w:themeColor="text1"/>
          <w:sz w:val="28"/>
          <w:szCs w:val="28"/>
          <w:lang w:val="uk-UA"/>
        </w:rPr>
        <w:t>Кваліфікаційна робота за освітнім ступенем «магістр»</w:t>
      </w:r>
    </w:p>
    <w:p w:rsidR="000C5B6C" w:rsidRPr="00FD24D7" w:rsidRDefault="000C5B6C" w:rsidP="00804BC2">
      <w:pPr>
        <w:spacing w:after="0"/>
        <w:jc w:val="center"/>
        <w:rPr>
          <w:rFonts w:ascii="Times New Roman" w:hAnsi="Times New Roman" w:cs="Times New Roman"/>
          <w:color w:val="000000" w:themeColor="text1"/>
          <w:sz w:val="28"/>
          <w:szCs w:val="28"/>
          <w:lang w:val="uk-UA"/>
        </w:rPr>
      </w:pPr>
    </w:p>
    <w:p w:rsidR="000C5B6C" w:rsidRDefault="000C5B6C" w:rsidP="00804BC2">
      <w:pPr>
        <w:spacing w:after="0"/>
        <w:jc w:val="center"/>
        <w:rPr>
          <w:rFonts w:ascii="Times New Roman" w:hAnsi="Times New Roman" w:cs="Times New Roman"/>
          <w:color w:val="000000" w:themeColor="text1"/>
          <w:sz w:val="28"/>
          <w:szCs w:val="28"/>
          <w:lang w:val="uk-UA"/>
        </w:rPr>
      </w:pPr>
    </w:p>
    <w:p w:rsidR="00CF7ECD" w:rsidRPr="00FD24D7" w:rsidRDefault="00CF7ECD" w:rsidP="00804BC2">
      <w:pPr>
        <w:spacing w:after="0"/>
        <w:jc w:val="center"/>
        <w:rPr>
          <w:rFonts w:ascii="Times New Roman" w:hAnsi="Times New Roman" w:cs="Times New Roman"/>
          <w:color w:val="000000" w:themeColor="text1"/>
          <w:sz w:val="28"/>
          <w:szCs w:val="28"/>
          <w:lang w:val="uk-UA"/>
        </w:rPr>
      </w:pPr>
    </w:p>
    <w:p w:rsidR="000C5B6C" w:rsidRPr="00FD24D7" w:rsidRDefault="000C5B6C" w:rsidP="00804BC2">
      <w:pPr>
        <w:spacing w:after="0"/>
        <w:ind w:left="6804" w:hanging="1134"/>
        <w:jc w:val="both"/>
        <w:rPr>
          <w:rFonts w:ascii="Times New Roman" w:hAnsi="Times New Roman" w:cs="Times New Roman"/>
          <w:color w:val="000000" w:themeColor="text1"/>
          <w:sz w:val="24"/>
          <w:szCs w:val="24"/>
          <w:lang w:val="uk-UA"/>
        </w:rPr>
      </w:pPr>
      <w:r w:rsidRPr="00FD24D7">
        <w:rPr>
          <w:rFonts w:ascii="Times New Roman" w:hAnsi="Times New Roman" w:cs="Times New Roman"/>
          <w:color w:val="000000" w:themeColor="text1"/>
          <w:sz w:val="24"/>
          <w:szCs w:val="24"/>
          <w:lang w:val="uk-UA"/>
        </w:rPr>
        <w:t>Виконав студент групи ПОУПм-21</w:t>
      </w:r>
    </w:p>
    <w:p w:rsidR="000C5B6C" w:rsidRPr="00FD24D7" w:rsidRDefault="000C5B6C" w:rsidP="00804BC2">
      <w:pPr>
        <w:tabs>
          <w:tab w:val="left" w:pos="5812"/>
        </w:tabs>
        <w:spacing w:after="0"/>
        <w:ind w:left="6804" w:hanging="1134"/>
        <w:jc w:val="both"/>
        <w:rPr>
          <w:rFonts w:ascii="Times New Roman" w:hAnsi="Times New Roman" w:cs="Times New Roman"/>
          <w:b/>
          <w:color w:val="000000" w:themeColor="text1"/>
          <w:sz w:val="24"/>
          <w:szCs w:val="24"/>
          <w:lang w:val="uk-UA"/>
        </w:rPr>
      </w:pPr>
      <w:r w:rsidRPr="00FD24D7">
        <w:rPr>
          <w:rFonts w:ascii="Times New Roman" w:hAnsi="Times New Roman" w:cs="Times New Roman"/>
          <w:b/>
          <w:color w:val="000000" w:themeColor="text1"/>
          <w:sz w:val="24"/>
          <w:szCs w:val="24"/>
          <w:lang w:val="uk-UA"/>
        </w:rPr>
        <w:t>Пошелюжний Вадим Миколайович</w:t>
      </w:r>
    </w:p>
    <w:p w:rsidR="000C5B6C" w:rsidRPr="002774EC" w:rsidRDefault="00591741" w:rsidP="00804BC2">
      <w:pPr>
        <w:tabs>
          <w:tab w:val="left" w:pos="5812"/>
        </w:tabs>
        <w:spacing w:after="0"/>
        <w:ind w:left="6804" w:hanging="1134"/>
        <w:jc w:val="both"/>
        <w:rPr>
          <w:rFonts w:ascii="Times New Roman" w:hAnsi="Times New Roman" w:cs="Times New Roman"/>
          <w:color w:val="000000" w:themeColor="text1"/>
          <w:sz w:val="24"/>
          <w:szCs w:val="24"/>
          <w:lang w:val="uk-UA"/>
        </w:rPr>
      </w:pPr>
      <w:r w:rsidRPr="002774EC">
        <w:rPr>
          <w:rFonts w:ascii="Times New Roman" w:hAnsi="Times New Roman" w:cs="Times New Roman"/>
          <w:color w:val="000000" w:themeColor="text1"/>
          <w:sz w:val="24"/>
          <w:szCs w:val="24"/>
          <w:lang w:val="uk-UA"/>
        </w:rPr>
        <w:t>_____________________</w:t>
      </w:r>
      <w:r w:rsidR="000C5B6C" w:rsidRPr="002774EC">
        <w:rPr>
          <w:rFonts w:ascii="Times New Roman" w:hAnsi="Times New Roman" w:cs="Times New Roman"/>
          <w:color w:val="000000" w:themeColor="text1"/>
          <w:sz w:val="24"/>
          <w:szCs w:val="24"/>
          <w:lang w:val="uk-UA"/>
        </w:rPr>
        <w:t xml:space="preserve">___________  </w:t>
      </w:r>
    </w:p>
    <w:p w:rsidR="000C5B6C" w:rsidRPr="004978A9" w:rsidRDefault="000C5B6C" w:rsidP="00804BC2">
      <w:pPr>
        <w:tabs>
          <w:tab w:val="left" w:pos="5812"/>
        </w:tabs>
        <w:spacing w:after="0"/>
        <w:ind w:left="6804" w:hanging="1134"/>
        <w:jc w:val="both"/>
        <w:rPr>
          <w:rFonts w:ascii="Times New Roman" w:hAnsi="Times New Roman" w:cs="Times New Roman"/>
          <w:i/>
          <w:color w:val="000000" w:themeColor="text1"/>
          <w:sz w:val="24"/>
          <w:szCs w:val="24"/>
          <w:lang w:val="uk-UA"/>
        </w:rPr>
      </w:pPr>
      <w:r w:rsidRPr="00FD24D7">
        <w:rPr>
          <w:rFonts w:ascii="Times New Roman" w:hAnsi="Times New Roman" w:cs="Times New Roman"/>
          <w:color w:val="000000" w:themeColor="text1"/>
          <w:sz w:val="20"/>
          <w:szCs w:val="20"/>
          <w:lang w:val="uk-UA"/>
        </w:rPr>
        <w:t xml:space="preserve">                              </w:t>
      </w:r>
      <w:r w:rsidRPr="004978A9">
        <w:rPr>
          <w:rFonts w:ascii="Times New Roman" w:hAnsi="Times New Roman" w:cs="Times New Roman"/>
          <w:i/>
          <w:color w:val="000000" w:themeColor="text1"/>
          <w:sz w:val="20"/>
          <w:szCs w:val="20"/>
          <w:lang w:val="uk-UA"/>
        </w:rPr>
        <w:t>(підпис)</w:t>
      </w:r>
    </w:p>
    <w:p w:rsidR="000C5B6C" w:rsidRDefault="000C5B6C" w:rsidP="00804BC2">
      <w:pPr>
        <w:tabs>
          <w:tab w:val="left" w:pos="5812"/>
        </w:tabs>
        <w:spacing w:after="0"/>
        <w:ind w:left="6804" w:hanging="1134"/>
        <w:jc w:val="both"/>
        <w:rPr>
          <w:rFonts w:ascii="Times New Roman" w:hAnsi="Times New Roman" w:cs="Times New Roman"/>
          <w:b/>
          <w:color w:val="000000" w:themeColor="text1"/>
          <w:sz w:val="24"/>
          <w:szCs w:val="24"/>
          <w:lang w:val="uk-UA"/>
        </w:rPr>
      </w:pPr>
    </w:p>
    <w:p w:rsidR="00591741" w:rsidRPr="00FD24D7" w:rsidRDefault="00591741" w:rsidP="00804BC2">
      <w:pPr>
        <w:tabs>
          <w:tab w:val="left" w:pos="5812"/>
        </w:tabs>
        <w:spacing w:after="0"/>
        <w:ind w:left="6804" w:hanging="1134"/>
        <w:jc w:val="both"/>
        <w:rPr>
          <w:rFonts w:ascii="Times New Roman" w:hAnsi="Times New Roman" w:cs="Times New Roman"/>
          <w:b/>
          <w:color w:val="000000" w:themeColor="text1"/>
          <w:sz w:val="24"/>
          <w:szCs w:val="24"/>
          <w:lang w:val="uk-UA"/>
        </w:rPr>
      </w:pPr>
    </w:p>
    <w:p w:rsidR="000C5B6C" w:rsidRPr="00FD24D7" w:rsidRDefault="000C5B6C" w:rsidP="00804BC2">
      <w:pPr>
        <w:tabs>
          <w:tab w:val="left" w:pos="5812"/>
          <w:tab w:val="left" w:pos="7230"/>
        </w:tabs>
        <w:spacing w:after="0"/>
        <w:ind w:left="6804" w:hanging="1134"/>
        <w:jc w:val="both"/>
        <w:rPr>
          <w:rFonts w:ascii="Times New Roman" w:hAnsi="Times New Roman" w:cs="Times New Roman"/>
          <w:b/>
          <w:color w:val="000000" w:themeColor="text1"/>
          <w:sz w:val="24"/>
          <w:szCs w:val="24"/>
          <w:lang w:val="uk-UA"/>
        </w:rPr>
      </w:pPr>
      <w:r w:rsidRPr="00FD24D7">
        <w:rPr>
          <w:rFonts w:ascii="Times New Roman" w:hAnsi="Times New Roman" w:cs="Times New Roman"/>
          <w:color w:val="000000" w:themeColor="text1"/>
          <w:sz w:val="24"/>
          <w:szCs w:val="24"/>
          <w:lang w:val="uk-UA"/>
        </w:rPr>
        <w:t>Науковий керівник:</w:t>
      </w:r>
    </w:p>
    <w:p w:rsidR="000C5B6C" w:rsidRPr="00FD24D7" w:rsidRDefault="000C5B6C" w:rsidP="00804BC2">
      <w:pPr>
        <w:tabs>
          <w:tab w:val="left" w:pos="5812"/>
        </w:tabs>
        <w:spacing w:after="0"/>
        <w:ind w:left="6804" w:hanging="1134"/>
        <w:jc w:val="both"/>
        <w:rPr>
          <w:rFonts w:ascii="Times New Roman" w:hAnsi="Times New Roman" w:cs="Times New Roman"/>
          <w:color w:val="000000" w:themeColor="text1"/>
          <w:sz w:val="24"/>
          <w:szCs w:val="24"/>
          <w:lang w:val="uk-UA"/>
        </w:rPr>
      </w:pPr>
      <w:r w:rsidRPr="00FD24D7">
        <w:rPr>
          <w:rFonts w:ascii="Century Gothic Regular" w:hAnsi="Century Gothic Regular"/>
          <w:color w:val="000000" w:themeColor="text1"/>
          <w:sz w:val="24"/>
          <w:szCs w:val="24"/>
          <w:shd w:val="clear" w:color="auto" w:fill="FFFFFF"/>
          <w:lang w:val="uk-UA"/>
        </w:rPr>
        <w:t>к.е.н., доцент Дяків О.П.</w:t>
      </w:r>
    </w:p>
    <w:p w:rsidR="000C5B6C" w:rsidRPr="002774EC" w:rsidRDefault="00591741" w:rsidP="00804BC2">
      <w:pPr>
        <w:tabs>
          <w:tab w:val="left" w:pos="5812"/>
        </w:tabs>
        <w:spacing w:after="0"/>
        <w:ind w:left="6804" w:hanging="1134"/>
        <w:jc w:val="both"/>
        <w:rPr>
          <w:rFonts w:ascii="Times New Roman" w:hAnsi="Times New Roman" w:cs="Times New Roman"/>
          <w:color w:val="000000" w:themeColor="text1"/>
          <w:sz w:val="24"/>
          <w:szCs w:val="24"/>
          <w:lang w:val="uk-UA"/>
        </w:rPr>
      </w:pPr>
      <w:r w:rsidRPr="002774EC">
        <w:rPr>
          <w:rFonts w:ascii="Times New Roman" w:hAnsi="Times New Roman" w:cs="Times New Roman"/>
          <w:color w:val="000000" w:themeColor="text1"/>
          <w:sz w:val="24"/>
          <w:szCs w:val="24"/>
          <w:lang w:val="uk-UA"/>
        </w:rPr>
        <w:t>_________________</w:t>
      </w:r>
      <w:r w:rsidR="000C5B6C" w:rsidRPr="002774EC">
        <w:rPr>
          <w:rFonts w:ascii="Times New Roman" w:hAnsi="Times New Roman" w:cs="Times New Roman"/>
          <w:color w:val="000000" w:themeColor="text1"/>
          <w:sz w:val="24"/>
          <w:szCs w:val="24"/>
          <w:lang w:val="uk-UA"/>
        </w:rPr>
        <w:t>_</w:t>
      </w:r>
      <w:r w:rsidRPr="002774EC">
        <w:rPr>
          <w:rFonts w:ascii="Times New Roman" w:hAnsi="Times New Roman" w:cs="Times New Roman"/>
          <w:color w:val="000000" w:themeColor="text1"/>
          <w:sz w:val="24"/>
          <w:szCs w:val="24"/>
          <w:lang w:val="uk-UA"/>
        </w:rPr>
        <w:t>____</w:t>
      </w:r>
      <w:r w:rsidR="000C5B6C" w:rsidRPr="002774EC">
        <w:rPr>
          <w:rFonts w:ascii="Times New Roman" w:hAnsi="Times New Roman" w:cs="Times New Roman"/>
          <w:color w:val="000000" w:themeColor="text1"/>
          <w:sz w:val="24"/>
          <w:szCs w:val="24"/>
          <w:lang w:val="uk-UA"/>
        </w:rPr>
        <w:t xml:space="preserve">__________  </w:t>
      </w:r>
    </w:p>
    <w:p w:rsidR="000C5B6C" w:rsidRPr="004978A9" w:rsidRDefault="000C5B6C" w:rsidP="00804BC2">
      <w:pPr>
        <w:tabs>
          <w:tab w:val="left" w:pos="5812"/>
        </w:tabs>
        <w:spacing w:after="0"/>
        <w:ind w:left="6804" w:hanging="1134"/>
        <w:jc w:val="both"/>
        <w:rPr>
          <w:rFonts w:ascii="Times New Roman" w:hAnsi="Times New Roman" w:cs="Times New Roman"/>
          <w:b/>
          <w:i/>
          <w:color w:val="000000" w:themeColor="text1"/>
          <w:sz w:val="24"/>
          <w:szCs w:val="24"/>
          <w:lang w:val="uk-UA"/>
        </w:rPr>
      </w:pPr>
      <w:r w:rsidRPr="00FD24D7">
        <w:rPr>
          <w:rFonts w:ascii="Times New Roman" w:hAnsi="Times New Roman" w:cs="Times New Roman"/>
          <w:color w:val="000000" w:themeColor="text1"/>
          <w:sz w:val="20"/>
          <w:szCs w:val="20"/>
          <w:lang w:val="uk-UA"/>
        </w:rPr>
        <w:t xml:space="preserve">                              </w:t>
      </w:r>
      <w:r w:rsidRPr="004978A9">
        <w:rPr>
          <w:rFonts w:ascii="Times New Roman" w:hAnsi="Times New Roman" w:cs="Times New Roman"/>
          <w:i/>
          <w:color w:val="000000" w:themeColor="text1"/>
          <w:sz w:val="20"/>
          <w:szCs w:val="20"/>
          <w:lang w:val="uk-UA"/>
        </w:rPr>
        <w:t>(підпис)</w:t>
      </w:r>
    </w:p>
    <w:p w:rsidR="000C5B6C" w:rsidRPr="00FD24D7" w:rsidRDefault="000C5B6C" w:rsidP="00804BC2">
      <w:pPr>
        <w:tabs>
          <w:tab w:val="left" w:pos="3969"/>
          <w:tab w:val="left" w:pos="5812"/>
        </w:tabs>
        <w:spacing w:after="0"/>
        <w:ind w:left="6804" w:hanging="1134"/>
        <w:jc w:val="both"/>
        <w:rPr>
          <w:rFonts w:ascii="Times New Roman" w:hAnsi="Times New Roman" w:cs="Times New Roman"/>
          <w:color w:val="000000" w:themeColor="text1"/>
          <w:sz w:val="20"/>
          <w:szCs w:val="20"/>
          <w:lang w:val="uk-UA"/>
        </w:rPr>
      </w:pPr>
    </w:p>
    <w:p w:rsidR="000C5B6C" w:rsidRDefault="000C5B6C" w:rsidP="00804BC2">
      <w:pPr>
        <w:spacing w:after="0"/>
        <w:rPr>
          <w:rFonts w:ascii="Times New Roman" w:hAnsi="Times New Roman" w:cs="Times New Roman"/>
          <w:color w:val="000000" w:themeColor="text1"/>
          <w:sz w:val="24"/>
          <w:szCs w:val="24"/>
          <w:lang w:val="uk-UA"/>
        </w:rPr>
      </w:pPr>
    </w:p>
    <w:p w:rsidR="00591741" w:rsidRPr="00FD24D7" w:rsidRDefault="00591741" w:rsidP="00804BC2">
      <w:pPr>
        <w:spacing w:after="0"/>
        <w:rPr>
          <w:rFonts w:ascii="Times New Roman" w:hAnsi="Times New Roman" w:cs="Times New Roman"/>
          <w:color w:val="000000" w:themeColor="text1"/>
          <w:sz w:val="24"/>
          <w:szCs w:val="24"/>
          <w:lang w:val="uk-UA"/>
        </w:rPr>
      </w:pPr>
    </w:p>
    <w:p w:rsidR="000C5B6C" w:rsidRPr="00FD24D7" w:rsidRDefault="000C5B6C" w:rsidP="000C5B6C">
      <w:pPr>
        <w:spacing w:after="0"/>
        <w:rPr>
          <w:rFonts w:ascii="Times New Roman" w:hAnsi="Times New Roman" w:cs="Times New Roman"/>
          <w:color w:val="000000" w:themeColor="text1"/>
          <w:sz w:val="24"/>
          <w:szCs w:val="24"/>
          <w:lang w:val="uk-UA"/>
        </w:rPr>
      </w:pPr>
    </w:p>
    <w:p w:rsidR="000C5B6C" w:rsidRDefault="000C5B6C" w:rsidP="00804BC2">
      <w:pPr>
        <w:spacing w:after="0"/>
        <w:rPr>
          <w:rFonts w:ascii="Times New Roman" w:hAnsi="Times New Roman" w:cs="Times New Roman"/>
          <w:color w:val="000000" w:themeColor="text1"/>
          <w:sz w:val="24"/>
          <w:szCs w:val="24"/>
          <w:lang w:val="uk-UA"/>
        </w:rPr>
      </w:pPr>
      <w:r w:rsidRPr="00FD24D7">
        <w:rPr>
          <w:rFonts w:ascii="Times New Roman" w:hAnsi="Times New Roman" w:cs="Times New Roman"/>
          <w:color w:val="000000" w:themeColor="text1"/>
          <w:sz w:val="24"/>
          <w:szCs w:val="24"/>
          <w:lang w:val="uk-UA"/>
        </w:rPr>
        <w:t>Кваліфікаційну роботу допущено до захисту</w:t>
      </w:r>
    </w:p>
    <w:p w:rsidR="00591741" w:rsidRPr="00FD24D7" w:rsidRDefault="00591741" w:rsidP="00804BC2">
      <w:pPr>
        <w:spacing w:after="0"/>
        <w:rPr>
          <w:rFonts w:ascii="Times New Roman" w:hAnsi="Times New Roman" w:cs="Times New Roman"/>
          <w:color w:val="000000" w:themeColor="text1"/>
          <w:sz w:val="24"/>
          <w:szCs w:val="24"/>
          <w:lang w:val="uk-UA"/>
        </w:rPr>
      </w:pPr>
    </w:p>
    <w:p w:rsidR="000C5B6C" w:rsidRPr="00DB5CCA" w:rsidRDefault="000C5B6C" w:rsidP="002774EC">
      <w:pPr>
        <w:tabs>
          <w:tab w:val="left" w:pos="3828"/>
        </w:tabs>
        <w:spacing w:after="0"/>
        <w:rPr>
          <w:rFonts w:ascii="Times New Roman" w:hAnsi="Times New Roman" w:cs="Times New Roman"/>
          <w:color w:val="000000" w:themeColor="text1"/>
          <w:sz w:val="24"/>
          <w:szCs w:val="24"/>
          <w:lang w:val="uk-UA"/>
        </w:rPr>
      </w:pPr>
      <w:r w:rsidRPr="002774EC">
        <w:rPr>
          <w:rFonts w:ascii="Times New Roman" w:hAnsi="Times New Roman" w:cs="Times New Roman"/>
          <w:color w:val="000000" w:themeColor="text1"/>
          <w:sz w:val="24"/>
          <w:szCs w:val="24"/>
          <w:lang w:val="uk-UA"/>
        </w:rPr>
        <w:t>«___»___________________</w:t>
      </w:r>
      <w:r w:rsidR="00591741" w:rsidRPr="002774EC">
        <w:rPr>
          <w:rFonts w:ascii="Times New Roman" w:hAnsi="Times New Roman" w:cs="Times New Roman"/>
          <w:color w:val="000000" w:themeColor="text1"/>
          <w:sz w:val="24"/>
          <w:szCs w:val="24"/>
          <w:lang w:val="uk-UA"/>
        </w:rPr>
        <w:t>__</w:t>
      </w:r>
      <w:r w:rsidR="002774EC" w:rsidRPr="002774EC">
        <w:rPr>
          <w:rFonts w:ascii="Times New Roman" w:hAnsi="Times New Roman" w:cs="Times New Roman"/>
          <w:color w:val="000000" w:themeColor="text1"/>
          <w:sz w:val="24"/>
          <w:szCs w:val="24"/>
          <w:lang w:val="uk-UA"/>
        </w:rPr>
        <w:t>_</w:t>
      </w:r>
      <w:r w:rsidRPr="002774EC">
        <w:rPr>
          <w:rFonts w:ascii="Times New Roman" w:hAnsi="Times New Roman" w:cs="Times New Roman"/>
          <w:color w:val="000000" w:themeColor="text1"/>
          <w:sz w:val="24"/>
          <w:szCs w:val="24"/>
          <w:lang w:val="uk-UA"/>
        </w:rPr>
        <w:t>2021р.</w:t>
      </w:r>
    </w:p>
    <w:p w:rsidR="000C5B6C" w:rsidRPr="00FD24D7" w:rsidRDefault="000C5B6C" w:rsidP="00804BC2">
      <w:pPr>
        <w:spacing w:after="0"/>
        <w:rPr>
          <w:rFonts w:ascii="Times New Roman" w:hAnsi="Times New Roman" w:cs="Times New Roman"/>
          <w:color w:val="000000" w:themeColor="text1"/>
          <w:sz w:val="24"/>
          <w:szCs w:val="24"/>
          <w:lang w:val="uk-UA"/>
        </w:rPr>
      </w:pPr>
    </w:p>
    <w:p w:rsidR="000C5B6C" w:rsidRDefault="000C5B6C" w:rsidP="00804BC2">
      <w:pPr>
        <w:spacing w:after="0"/>
        <w:rPr>
          <w:rFonts w:ascii="Times New Roman" w:hAnsi="Times New Roman" w:cs="Times New Roman"/>
          <w:color w:val="000000" w:themeColor="text1"/>
          <w:sz w:val="24"/>
          <w:szCs w:val="24"/>
          <w:lang w:val="uk-UA"/>
        </w:rPr>
      </w:pPr>
      <w:r w:rsidRPr="00FD24D7">
        <w:rPr>
          <w:rFonts w:ascii="Times New Roman" w:hAnsi="Times New Roman" w:cs="Times New Roman"/>
          <w:color w:val="000000" w:themeColor="text1"/>
          <w:sz w:val="24"/>
          <w:szCs w:val="24"/>
          <w:lang w:val="uk-UA"/>
        </w:rPr>
        <w:t>Завідувач кафедри</w:t>
      </w:r>
      <w:r w:rsidR="00D516C5">
        <w:rPr>
          <w:rFonts w:ascii="Times New Roman" w:hAnsi="Times New Roman" w:cs="Times New Roman"/>
          <w:color w:val="000000" w:themeColor="text1"/>
          <w:sz w:val="24"/>
          <w:szCs w:val="24"/>
          <w:lang w:val="en-US"/>
        </w:rPr>
        <w:t xml:space="preserve"> </w:t>
      </w:r>
    </w:p>
    <w:p w:rsidR="000C5B6C" w:rsidRPr="002774EC" w:rsidRDefault="00591741" w:rsidP="00804BC2">
      <w:pPr>
        <w:spacing w:after="0"/>
        <w:rPr>
          <w:rFonts w:ascii="Times New Roman" w:hAnsi="Times New Roman" w:cs="Times New Roman"/>
          <w:color w:val="000000" w:themeColor="text1"/>
          <w:sz w:val="24"/>
          <w:szCs w:val="24"/>
          <w:lang w:val="uk-UA"/>
        </w:rPr>
      </w:pPr>
      <w:r w:rsidRPr="002774EC">
        <w:rPr>
          <w:rFonts w:ascii="Times New Roman" w:hAnsi="Times New Roman" w:cs="Times New Roman"/>
          <w:color w:val="000000" w:themeColor="text1"/>
          <w:sz w:val="24"/>
          <w:szCs w:val="24"/>
          <w:lang w:val="uk-UA"/>
        </w:rPr>
        <w:t>________________________________</w:t>
      </w:r>
      <w:r w:rsidR="000C5B6C" w:rsidRPr="002774EC">
        <w:rPr>
          <w:rFonts w:ascii="Times New Roman" w:hAnsi="Times New Roman" w:cs="Times New Roman"/>
          <w:color w:val="000000" w:themeColor="text1"/>
          <w:sz w:val="24"/>
          <w:szCs w:val="24"/>
          <w:lang w:val="uk-UA"/>
        </w:rPr>
        <w:t xml:space="preserve">  </w:t>
      </w:r>
    </w:p>
    <w:p w:rsidR="000C5B6C" w:rsidRPr="004978A9" w:rsidRDefault="000C5B6C" w:rsidP="00804BC2">
      <w:pPr>
        <w:tabs>
          <w:tab w:val="left" w:pos="3969"/>
          <w:tab w:val="left" w:pos="5812"/>
        </w:tabs>
        <w:spacing w:after="0"/>
        <w:rPr>
          <w:rFonts w:ascii="Times New Roman" w:hAnsi="Times New Roman" w:cs="Times New Roman"/>
          <w:b/>
          <w:i/>
          <w:color w:val="000000" w:themeColor="text1"/>
          <w:sz w:val="24"/>
          <w:szCs w:val="24"/>
          <w:lang w:val="uk-UA"/>
        </w:rPr>
      </w:pPr>
      <w:r w:rsidRPr="00FD24D7">
        <w:rPr>
          <w:rFonts w:ascii="Times New Roman" w:hAnsi="Times New Roman" w:cs="Times New Roman"/>
          <w:color w:val="000000" w:themeColor="text1"/>
          <w:sz w:val="20"/>
          <w:szCs w:val="20"/>
          <w:lang w:val="uk-UA"/>
        </w:rPr>
        <w:t xml:space="preserve">                              </w:t>
      </w:r>
      <w:r w:rsidRPr="004978A9">
        <w:rPr>
          <w:rFonts w:ascii="Times New Roman" w:hAnsi="Times New Roman" w:cs="Times New Roman"/>
          <w:i/>
          <w:color w:val="000000" w:themeColor="text1"/>
          <w:sz w:val="20"/>
          <w:szCs w:val="20"/>
          <w:lang w:val="uk-UA"/>
        </w:rPr>
        <w:t>(підпис)</w:t>
      </w:r>
    </w:p>
    <w:p w:rsidR="000C5B6C" w:rsidRDefault="000C5B6C" w:rsidP="00804BC2">
      <w:pPr>
        <w:spacing w:after="0"/>
        <w:rPr>
          <w:rFonts w:ascii="Times New Roman" w:hAnsi="Times New Roman" w:cs="Times New Roman"/>
          <w:color w:val="000000" w:themeColor="text1"/>
          <w:sz w:val="24"/>
          <w:szCs w:val="24"/>
          <w:lang w:val="uk-UA"/>
        </w:rPr>
      </w:pPr>
    </w:p>
    <w:p w:rsidR="00591741" w:rsidRPr="00591741" w:rsidRDefault="00591741" w:rsidP="00804BC2">
      <w:pPr>
        <w:spacing w:after="0"/>
        <w:rPr>
          <w:rFonts w:ascii="Times New Roman" w:hAnsi="Times New Roman" w:cs="Times New Roman"/>
          <w:color w:val="000000" w:themeColor="text1"/>
          <w:sz w:val="24"/>
          <w:szCs w:val="24"/>
          <w:lang w:val="uk-UA"/>
        </w:rPr>
      </w:pPr>
    </w:p>
    <w:p w:rsidR="00733EFB" w:rsidRPr="00591741" w:rsidRDefault="000C5B6C" w:rsidP="00804BC2">
      <w:pPr>
        <w:spacing w:after="0"/>
        <w:jc w:val="center"/>
        <w:rPr>
          <w:rFonts w:ascii="Times New Roman" w:hAnsi="Times New Roman" w:cs="Times New Roman"/>
          <w:color w:val="000000" w:themeColor="text1"/>
          <w:sz w:val="28"/>
          <w:szCs w:val="28"/>
          <w:lang w:val="uk-UA"/>
        </w:rPr>
      </w:pPr>
      <w:r w:rsidRPr="00FD24D7">
        <w:rPr>
          <w:rFonts w:ascii="Times New Roman" w:hAnsi="Times New Roman" w:cs="Times New Roman"/>
          <w:color w:val="000000" w:themeColor="text1"/>
          <w:sz w:val="28"/>
          <w:szCs w:val="28"/>
          <w:lang w:val="uk-UA"/>
        </w:rPr>
        <w:t>ТЕРНОПІЛЬ – 2021</w:t>
      </w:r>
    </w:p>
    <w:sdt>
      <w:sdtPr>
        <w:rPr>
          <w:rFonts w:asciiTheme="minorHAnsi" w:eastAsiaTheme="minorEastAsia" w:hAnsiTheme="minorHAnsi" w:cstheme="minorBidi"/>
          <w:b w:val="0"/>
          <w:bCs w:val="0"/>
          <w:color w:val="auto"/>
          <w:sz w:val="22"/>
          <w:szCs w:val="22"/>
          <w:lang w:eastAsia="ru-RU"/>
        </w:rPr>
        <w:id w:val="32464119"/>
        <w:docPartObj>
          <w:docPartGallery w:val="Table of Contents"/>
          <w:docPartUnique/>
        </w:docPartObj>
      </w:sdtPr>
      <w:sdtEndPr>
        <w:rPr>
          <w:rFonts w:ascii="Times New Roman" w:hAnsi="Times New Roman" w:cs="Times New Roman"/>
          <w:sz w:val="28"/>
          <w:szCs w:val="28"/>
        </w:rPr>
      </w:sdtEndPr>
      <w:sdtContent>
        <w:p w:rsidR="0043423A" w:rsidRDefault="0043423A" w:rsidP="009D3027">
          <w:pPr>
            <w:pStyle w:val="af5"/>
            <w:ind w:firstLine="709"/>
            <w:jc w:val="center"/>
            <w:rPr>
              <w:rFonts w:ascii="Times New Roman" w:hAnsi="Times New Roman" w:cs="Times New Roman"/>
              <w:color w:val="000000" w:themeColor="text1"/>
              <w:lang w:val="uk-UA"/>
            </w:rPr>
          </w:pPr>
          <w:r w:rsidRPr="0043423A">
            <w:rPr>
              <w:rFonts w:ascii="Times New Roman" w:hAnsi="Times New Roman" w:cs="Times New Roman"/>
              <w:color w:val="000000" w:themeColor="text1"/>
              <w:lang w:val="uk-UA"/>
            </w:rPr>
            <w:t>ЗМІСТ</w:t>
          </w:r>
        </w:p>
        <w:p w:rsidR="0043423A" w:rsidRPr="0043423A" w:rsidRDefault="0043423A" w:rsidP="0043423A">
          <w:pPr>
            <w:rPr>
              <w:lang w:val="uk-UA" w:eastAsia="en-US"/>
            </w:rPr>
          </w:pPr>
        </w:p>
        <w:p w:rsidR="009D3027" w:rsidRPr="009D3027" w:rsidRDefault="00CF6496">
          <w:pPr>
            <w:pStyle w:val="11"/>
            <w:tabs>
              <w:tab w:val="right" w:leader="dot" w:pos="9627"/>
            </w:tabs>
            <w:rPr>
              <w:rFonts w:ascii="Times New Roman" w:hAnsi="Times New Roman" w:cs="Times New Roman"/>
              <w:noProof/>
              <w:sz w:val="28"/>
              <w:szCs w:val="28"/>
              <w:lang w:eastAsia="ru-RU"/>
            </w:rPr>
          </w:pPr>
          <w:r w:rsidRPr="009D3027">
            <w:rPr>
              <w:rFonts w:ascii="Times New Roman" w:hAnsi="Times New Roman" w:cs="Times New Roman"/>
              <w:sz w:val="28"/>
              <w:szCs w:val="28"/>
            </w:rPr>
            <w:fldChar w:fldCharType="begin"/>
          </w:r>
          <w:r w:rsidR="0043423A" w:rsidRPr="009D3027">
            <w:rPr>
              <w:rFonts w:ascii="Times New Roman" w:hAnsi="Times New Roman" w:cs="Times New Roman"/>
              <w:sz w:val="28"/>
              <w:szCs w:val="28"/>
            </w:rPr>
            <w:instrText xml:space="preserve"> TOC \o "1-3" \h \z \u </w:instrText>
          </w:r>
          <w:r w:rsidRPr="009D3027">
            <w:rPr>
              <w:rFonts w:ascii="Times New Roman" w:hAnsi="Times New Roman" w:cs="Times New Roman"/>
              <w:sz w:val="28"/>
              <w:szCs w:val="28"/>
            </w:rPr>
            <w:fldChar w:fldCharType="separate"/>
          </w:r>
          <w:hyperlink w:anchor="_Toc90075180" w:history="1">
            <w:r w:rsidR="009D3027" w:rsidRPr="009D3027">
              <w:rPr>
                <w:rStyle w:val="ac"/>
                <w:rFonts w:ascii="Times New Roman" w:eastAsia="Times New Roman" w:hAnsi="Times New Roman" w:cs="Times New Roman"/>
                <w:b/>
                <w:noProof/>
                <w:sz w:val="28"/>
                <w:szCs w:val="28"/>
                <w:lang w:val="uk-UA"/>
              </w:rPr>
              <w:t>ВСТУП</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_Toc90075180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3</w:t>
            </w:r>
            <w:r w:rsidRPr="009D3027">
              <w:rPr>
                <w:rFonts w:ascii="Times New Roman" w:hAnsi="Times New Roman" w:cs="Times New Roman"/>
                <w:noProof/>
                <w:webHidden/>
                <w:sz w:val="28"/>
                <w:szCs w:val="28"/>
              </w:rPr>
              <w:fldChar w:fldCharType="end"/>
            </w:r>
          </w:hyperlink>
        </w:p>
        <w:p w:rsidR="009D3027" w:rsidRPr="009D3027" w:rsidRDefault="00CF6496">
          <w:pPr>
            <w:pStyle w:val="11"/>
            <w:tabs>
              <w:tab w:val="right" w:leader="dot" w:pos="9627"/>
            </w:tabs>
            <w:rPr>
              <w:rFonts w:ascii="Times New Roman" w:hAnsi="Times New Roman" w:cs="Times New Roman"/>
              <w:noProof/>
              <w:sz w:val="28"/>
              <w:szCs w:val="28"/>
              <w:lang w:val="uk-UA" w:eastAsia="ru-RU"/>
            </w:rPr>
          </w:pPr>
          <w:hyperlink w:anchor="_Toc90075181" w:history="1">
            <w:r w:rsidR="009D3027" w:rsidRPr="009D3027">
              <w:rPr>
                <w:rStyle w:val="ac"/>
                <w:rFonts w:ascii="Times New Roman" w:eastAsia="Times New Roman" w:hAnsi="Times New Roman" w:cs="Times New Roman"/>
                <w:b/>
                <w:noProof/>
                <w:sz w:val="28"/>
                <w:szCs w:val="28"/>
                <w:lang w:val="uk-UA"/>
              </w:rPr>
              <w:t>РОЗДІЛ 1</w:t>
            </w:r>
          </w:hyperlink>
          <w:r w:rsidR="009D3027" w:rsidRPr="009D3027">
            <w:rPr>
              <w:rFonts w:ascii="Times New Roman" w:hAnsi="Times New Roman" w:cs="Times New Roman"/>
              <w:noProof/>
              <w:sz w:val="28"/>
              <w:szCs w:val="28"/>
              <w:lang w:val="uk-UA" w:eastAsia="ru-RU"/>
            </w:rPr>
            <w:t xml:space="preserve">. </w:t>
          </w:r>
          <w:hyperlink w:anchor="_Toc90075182" w:history="1">
            <w:r w:rsidR="009D3027" w:rsidRPr="009D3027">
              <w:rPr>
                <w:rStyle w:val="ac"/>
                <w:rFonts w:ascii="Times New Roman" w:eastAsia="Times New Roman" w:hAnsi="Times New Roman" w:cs="Times New Roman"/>
                <w:b/>
                <w:noProof/>
                <w:sz w:val="28"/>
                <w:szCs w:val="28"/>
                <w:lang w:val="uk-UA"/>
              </w:rPr>
              <w:t>ПРОФЕСІЙНІ ЗНАННЯ І ПОКАЗНИКИ ЇХ ЯКОСТІ</w:t>
            </w:r>
          </w:hyperlink>
          <w:r w:rsidR="009D3027" w:rsidRPr="009D3027">
            <w:rPr>
              <w:rFonts w:ascii="Times New Roman" w:hAnsi="Times New Roman" w:cs="Times New Roman"/>
              <w:noProof/>
              <w:sz w:val="28"/>
              <w:szCs w:val="28"/>
              <w:lang w:val="uk-UA" w:eastAsia="ru-RU"/>
            </w:rPr>
            <w:t xml:space="preserve"> </w:t>
          </w:r>
          <w:hyperlink w:anchor="_Toc90075183" w:history="1">
            <w:r w:rsidR="009D3027" w:rsidRPr="009D3027">
              <w:rPr>
                <w:rStyle w:val="ac"/>
                <w:rFonts w:ascii="Times New Roman" w:eastAsia="Times New Roman" w:hAnsi="Times New Roman" w:cs="Times New Roman"/>
                <w:b/>
                <w:noProof/>
                <w:sz w:val="28"/>
                <w:szCs w:val="28"/>
                <w:lang w:val="uk-UA"/>
              </w:rPr>
              <w:t>В УМОВАХ ЕКОНОМІКИ ЗНАНЬ</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_Toc90075183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7</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84" w:history="1">
            <w:r w:rsidR="009D3027" w:rsidRPr="009D3027">
              <w:rPr>
                <w:rStyle w:val="ac"/>
                <w:rFonts w:ascii="Times New Roman" w:eastAsia="Times New Roman" w:hAnsi="Times New Roman" w:cs="Times New Roman"/>
                <w:noProof/>
                <w:sz w:val="28"/>
                <w:szCs w:val="28"/>
                <w:lang w:val="uk-UA"/>
              </w:rPr>
              <w:t>1.1. Теоретичні обґрунтування моделі формування економіки знань</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_Toc90075184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7</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85" w:history="1">
            <w:r w:rsidR="009D3027" w:rsidRPr="009D3027">
              <w:rPr>
                <w:rStyle w:val="ac"/>
                <w:rFonts w:ascii="Times New Roman" w:eastAsia="Times New Roman" w:hAnsi="Times New Roman" w:cs="Times New Roman"/>
                <w:noProof/>
                <w:sz w:val="28"/>
                <w:szCs w:val="28"/>
                <w:lang w:val="uk-UA"/>
              </w:rPr>
              <w:t>1.2. Проблеми розвитку професійної підготовки кадрів для економіки знань</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_Toc90075185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16</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86" w:history="1">
            <w:r w:rsidR="009D3027" w:rsidRPr="009D3027">
              <w:rPr>
                <w:rStyle w:val="ac"/>
                <w:rFonts w:ascii="Times New Roman" w:eastAsia="Times New Roman" w:hAnsi="Times New Roman" w:cs="Times New Roman"/>
                <w:noProof/>
                <w:sz w:val="28"/>
                <w:szCs w:val="28"/>
                <w:lang w:val="uk-UA"/>
              </w:rPr>
              <w:t>Висновки до розділу 1</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_Toc90075186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24</w:t>
            </w:r>
            <w:r w:rsidRPr="009D3027">
              <w:rPr>
                <w:rFonts w:ascii="Times New Roman" w:hAnsi="Times New Roman" w:cs="Times New Roman"/>
                <w:noProof/>
                <w:webHidden/>
                <w:sz w:val="28"/>
                <w:szCs w:val="28"/>
              </w:rPr>
              <w:fldChar w:fldCharType="end"/>
            </w:r>
          </w:hyperlink>
        </w:p>
        <w:p w:rsidR="009D3027" w:rsidRPr="009D3027" w:rsidRDefault="00CF6496">
          <w:pPr>
            <w:pStyle w:val="11"/>
            <w:tabs>
              <w:tab w:val="right" w:leader="dot" w:pos="9627"/>
            </w:tabs>
            <w:rPr>
              <w:rFonts w:ascii="Times New Roman" w:hAnsi="Times New Roman" w:cs="Times New Roman"/>
              <w:noProof/>
              <w:sz w:val="28"/>
              <w:szCs w:val="28"/>
              <w:lang w:eastAsia="ru-RU"/>
            </w:rPr>
          </w:pPr>
          <w:hyperlink w:anchor="_Toc90075187" w:history="1">
            <w:r w:rsidR="009D3027" w:rsidRPr="009D3027">
              <w:rPr>
                <w:rStyle w:val="ac"/>
                <w:rFonts w:ascii="Times New Roman" w:eastAsia="Times New Roman" w:hAnsi="Times New Roman" w:cs="Times New Roman"/>
                <w:b/>
                <w:noProof/>
                <w:sz w:val="28"/>
                <w:szCs w:val="28"/>
                <w:lang w:val="uk-UA"/>
              </w:rPr>
              <w:t>РОЗДІЛ 2</w:t>
            </w:r>
          </w:hyperlink>
          <w:r w:rsidR="009D3027" w:rsidRPr="009D3027">
            <w:rPr>
              <w:rFonts w:ascii="Times New Roman" w:hAnsi="Times New Roman" w:cs="Times New Roman"/>
              <w:noProof/>
              <w:sz w:val="28"/>
              <w:szCs w:val="28"/>
              <w:lang w:val="uk-UA" w:eastAsia="ru-RU"/>
            </w:rPr>
            <w:t xml:space="preserve">. </w:t>
          </w:r>
          <w:hyperlink w:anchor="_Toc90075188" w:history="1">
            <w:r w:rsidR="009D3027" w:rsidRPr="009D3027">
              <w:rPr>
                <w:rStyle w:val="ac"/>
                <w:rFonts w:ascii="Times New Roman" w:eastAsia="Times New Roman" w:hAnsi="Times New Roman" w:cs="Times New Roman"/>
                <w:b/>
                <w:noProof/>
                <w:sz w:val="28"/>
                <w:szCs w:val="28"/>
                <w:lang w:val="uk-UA"/>
              </w:rPr>
              <w:t>ТЕНДЕНЦІЇ РОЗВИТКУ ПРОФЕСІЙНИХ ЗНАНЬ В УМОВАХ ОРГАНІЗАЦІЇ, ЯКА САМОНАВЧАЄТЬСЯ</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_Toc90075188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26</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89" w:history="1">
            <w:r w:rsidR="009D3027" w:rsidRPr="009D3027">
              <w:rPr>
                <w:rStyle w:val="ac"/>
                <w:rFonts w:ascii="Times New Roman" w:hAnsi="Times New Roman" w:cs="Times New Roman"/>
                <w:noProof/>
                <w:sz w:val="28"/>
                <w:szCs w:val="28"/>
                <w:lang w:val="uk-UA"/>
              </w:rPr>
              <w:t>2.1. Дослідження функціонування організації, яка самонавчається на матеріалах ПП «MagneticOne»</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_Toc90075189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26</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90" w:history="1">
            <w:r w:rsidR="009D3027" w:rsidRPr="009D3027">
              <w:rPr>
                <w:rStyle w:val="ac"/>
                <w:rFonts w:ascii="Times New Roman" w:eastAsia="Times New Roman" w:hAnsi="Times New Roman" w:cs="Times New Roman"/>
                <w:noProof/>
                <w:sz w:val="28"/>
                <w:szCs w:val="28"/>
                <w:lang w:val="uk-UA"/>
              </w:rPr>
              <w:t xml:space="preserve">2.2. </w:t>
            </w:r>
            <w:r w:rsidR="009D3027" w:rsidRPr="009D3027">
              <w:rPr>
                <w:rStyle w:val="ac"/>
                <w:rFonts w:ascii="Times New Roman" w:hAnsi="Times New Roman" w:cs="Times New Roman"/>
                <w:noProof/>
                <w:sz w:val="28"/>
                <w:szCs w:val="28"/>
                <w:lang w:val="uk-UA"/>
              </w:rPr>
              <w:t>Аналіз стану і динаміки професійної підготовки кадрів в ПП «MagneticOne»</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_Toc90075190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38</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91" w:history="1">
            <w:r w:rsidR="009D3027" w:rsidRPr="009D3027">
              <w:rPr>
                <w:rStyle w:val="ac"/>
                <w:rFonts w:ascii="Times New Roman" w:hAnsi="Times New Roman" w:cs="Times New Roman"/>
                <w:noProof/>
                <w:sz w:val="28"/>
                <w:szCs w:val="28"/>
                <w:lang w:val="en-US"/>
              </w:rPr>
              <w:t xml:space="preserve">2.3. </w:t>
            </w:r>
            <w:r w:rsidR="009D3027" w:rsidRPr="009D3027">
              <w:rPr>
                <w:rStyle w:val="ac"/>
                <w:rFonts w:ascii="Times New Roman" w:hAnsi="Times New Roman" w:cs="Times New Roman"/>
                <w:noProof/>
                <w:sz w:val="28"/>
                <w:szCs w:val="28"/>
                <w:lang w:val="uk-UA"/>
              </w:rPr>
              <w:t>Отримання якісних знань і навиків в процесі формування професійних компетентностей ПП «MagneticOne»</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_Toc90075191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49</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92" w:history="1">
            <w:r w:rsidR="009D3027" w:rsidRPr="009D3027">
              <w:rPr>
                <w:rStyle w:val="ac"/>
                <w:rFonts w:ascii="Times New Roman" w:eastAsia="Times New Roman" w:hAnsi="Times New Roman" w:cs="Times New Roman"/>
                <w:noProof/>
                <w:sz w:val="28"/>
                <w:szCs w:val="28"/>
                <w:lang w:val="uk-UA"/>
              </w:rPr>
              <w:t>Висновки до розділу</w:t>
            </w:r>
            <w:r w:rsidR="009D3027" w:rsidRPr="009D3027">
              <w:rPr>
                <w:rStyle w:val="ac"/>
                <w:rFonts w:ascii="Times New Roman" w:hAnsi="Times New Roman" w:cs="Times New Roman"/>
                <w:noProof/>
                <w:sz w:val="28"/>
                <w:szCs w:val="28"/>
                <w:lang w:val="uk-UA"/>
              </w:rPr>
              <w:t xml:space="preserve"> 2</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_Toc90075192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55</w:t>
            </w:r>
            <w:r w:rsidRPr="009D3027">
              <w:rPr>
                <w:rFonts w:ascii="Times New Roman" w:hAnsi="Times New Roman" w:cs="Times New Roman"/>
                <w:noProof/>
                <w:webHidden/>
                <w:sz w:val="28"/>
                <w:szCs w:val="28"/>
              </w:rPr>
              <w:fldChar w:fldCharType="end"/>
            </w:r>
          </w:hyperlink>
        </w:p>
        <w:p w:rsidR="009D3027" w:rsidRPr="009D3027" w:rsidRDefault="00CF6496">
          <w:pPr>
            <w:pStyle w:val="11"/>
            <w:tabs>
              <w:tab w:val="right" w:leader="dot" w:pos="9627"/>
            </w:tabs>
            <w:rPr>
              <w:rFonts w:ascii="Times New Roman" w:hAnsi="Times New Roman" w:cs="Times New Roman"/>
              <w:noProof/>
              <w:sz w:val="28"/>
              <w:szCs w:val="28"/>
              <w:lang w:eastAsia="ru-RU"/>
            </w:rPr>
          </w:pPr>
          <w:hyperlink w:anchor="_Toc90075193" w:history="1">
            <w:r w:rsidR="009D3027" w:rsidRPr="009D3027">
              <w:rPr>
                <w:rStyle w:val="ac"/>
                <w:rFonts w:ascii="Times New Roman" w:hAnsi="Times New Roman" w:cs="Times New Roman"/>
                <w:b/>
                <w:noProof/>
                <w:sz w:val="28"/>
                <w:szCs w:val="28"/>
                <w:lang w:val="uk-UA"/>
              </w:rPr>
              <w:t>РОЗДІЛ 3</w:t>
            </w:r>
            <w:r w:rsidR="009D3027" w:rsidRPr="009D3027">
              <w:rPr>
                <w:rFonts w:ascii="Times New Roman" w:hAnsi="Times New Roman" w:cs="Times New Roman"/>
                <w:noProof/>
                <w:webHidden/>
                <w:sz w:val="28"/>
                <w:szCs w:val="28"/>
                <w:lang w:val="uk-UA"/>
              </w:rPr>
              <w:t>.</w:t>
            </w:r>
          </w:hyperlink>
          <w:r w:rsidR="009D3027" w:rsidRPr="009D3027">
            <w:rPr>
              <w:rStyle w:val="ac"/>
              <w:rFonts w:ascii="Times New Roman" w:hAnsi="Times New Roman" w:cs="Times New Roman"/>
              <w:noProof/>
              <w:sz w:val="28"/>
              <w:szCs w:val="28"/>
              <w:u w:val="none"/>
              <w:lang w:val="uk-UA"/>
            </w:rPr>
            <w:t xml:space="preserve"> </w:t>
          </w:r>
          <w:hyperlink w:anchor="_Toc90075194" w:history="1">
            <w:r w:rsidR="009D3027" w:rsidRPr="009D3027">
              <w:rPr>
                <w:rStyle w:val="ac"/>
                <w:rFonts w:ascii="Times New Roman" w:hAnsi="Times New Roman" w:cs="Times New Roman"/>
                <w:b/>
                <w:noProof/>
                <w:sz w:val="28"/>
                <w:szCs w:val="28"/>
                <w:lang w:val="uk-UA"/>
              </w:rPr>
              <w:t>МОДЕЛЬ ПІДВИЩЕННЯ ЯКОСТІ ПІДГОТОВКИ КАДРІВ ДЛЯ ЕКОНОМІКИ ЗНАНЬ</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_Toc90075194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56</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95" w:history="1">
            <w:r w:rsidR="009D3027" w:rsidRPr="009D3027">
              <w:rPr>
                <w:rStyle w:val="ac"/>
                <w:rFonts w:ascii="Times New Roman" w:hAnsi="Times New Roman" w:cs="Times New Roman"/>
                <w:noProof/>
                <w:sz w:val="28"/>
                <w:szCs w:val="28"/>
                <w:lang w:val="uk-UA"/>
              </w:rPr>
              <w:t>3.1. Напрями формування системи управління знаннями в організації, яка самонавчається</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_Toc90075195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56</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96" w:history="1">
            <w:r w:rsidR="009D3027" w:rsidRPr="009D3027">
              <w:rPr>
                <w:rStyle w:val="ac"/>
                <w:rFonts w:ascii="Times New Roman" w:hAnsi="Times New Roman" w:cs="Times New Roman"/>
                <w:noProof/>
                <w:sz w:val="28"/>
                <w:szCs w:val="28"/>
                <w:lang w:val="uk-UA"/>
              </w:rPr>
              <w:t>3.2. Дисбаланс отримання професійних знань та потреб фахівців на ринку праці</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_Toc90075196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64</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97" w:history="1">
            <w:r w:rsidR="009D3027" w:rsidRPr="009D3027">
              <w:rPr>
                <w:rStyle w:val="ac"/>
                <w:rFonts w:ascii="Times New Roman" w:hAnsi="Times New Roman" w:cs="Times New Roman"/>
                <w:noProof/>
                <w:sz w:val="28"/>
                <w:szCs w:val="28"/>
                <w:lang w:val="en-US"/>
              </w:rPr>
              <w:t xml:space="preserve">3.3. </w:t>
            </w:r>
            <w:r w:rsidR="009D3027" w:rsidRPr="009D3027">
              <w:rPr>
                <w:rStyle w:val="ac"/>
                <w:rFonts w:ascii="Times New Roman" w:hAnsi="Times New Roman" w:cs="Times New Roman"/>
                <w:noProof/>
                <w:sz w:val="28"/>
                <w:szCs w:val="28"/>
                <w:lang w:val="uk-UA"/>
              </w:rPr>
              <w:t>Особливості формування професійних знань у зарубіжних країнах та можливості використання досвіду у вітчизняній практиці</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_Toc90075197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70</w:t>
            </w:r>
            <w:r w:rsidRPr="009D3027">
              <w:rPr>
                <w:rFonts w:ascii="Times New Roman" w:hAnsi="Times New Roman" w:cs="Times New Roman"/>
                <w:noProof/>
                <w:webHidden/>
                <w:sz w:val="28"/>
                <w:szCs w:val="28"/>
              </w:rPr>
              <w:fldChar w:fldCharType="end"/>
            </w:r>
          </w:hyperlink>
        </w:p>
        <w:p w:rsidR="009D3027" w:rsidRPr="009D3027" w:rsidRDefault="00CF6496">
          <w:pPr>
            <w:pStyle w:val="2"/>
            <w:tabs>
              <w:tab w:val="right" w:leader="dot" w:pos="9627"/>
            </w:tabs>
            <w:rPr>
              <w:rFonts w:ascii="Times New Roman" w:hAnsi="Times New Roman" w:cs="Times New Roman"/>
              <w:noProof/>
              <w:sz w:val="28"/>
              <w:szCs w:val="28"/>
              <w:lang w:eastAsia="ru-RU"/>
            </w:rPr>
          </w:pPr>
          <w:hyperlink w:anchor="_Toc90075198" w:history="1">
            <w:r w:rsidR="009D3027" w:rsidRPr="009D3027">
              <w:rPr>
                <w:rStyle w:val="ac"/>
                <w:rFonts w:ascii="Times New Roman" w:eastAsia="Times New Roman" w:hAnsi="Times New Roman" w:cs="Times New Roman"/>
                <w:noProof/>
                <w:sz w:val="28"/>
                <w:szCs w:val="28"/>
                <w:lang w:val="uk-UA"/>
              </w:rPr>
              <w:t>Висновки до розділу</w:t>
            </w:r>
            <w:r w:rsidR="009D3027" w:rsidRPr="009D3027">
              <w:rPr>
                <w:rStyle w:val="ac"/>
                <w:rFonts w:ascii="Times New Roman" w:hAnsi="Times New Roman" w:cs="Times New Roman"/>
                <w:noProof/>
                <w:sz w:val="28"/>
                <w:szCs w:val="28"/>
                <w:lang w:val="uk-UA"/>
              </w:rPr>
              <w:t xml:space="preserve"> 3</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_Toc90075198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74</w:t>
            </w:r>
            <w:r w:rsidRPr="009D3027">
              <w:rPr>
                <w:rFonts w:ascii="Times New Roman" w:hAnsi="Times New Roman" w:cs="Times New Roman"/>
                <w:noProof/>
                <w:webHidden/>
                <w:sz w:val="28"/>
                <w:szCs w:val="28"/>
              </w:rPr>
              <w:fldChar w:fldCharType="end"/>
            </w:r>
          </w:hyperlink>
        </w:p>
        <w:p w:rsidR="009D3027" w:rsidRPr="009D3027" w:rsidRDefault="00CF6496">
          <w:pPr>
            <w:pStyle w:val="11"/>
            <w:tabs>
              <w:tab w:val="right" w:leader="dot" w:pos="9627"/>
            </w:tabs>
            <w:rPr>
              <w:rFonts w:ascii="Times New Roman" w:hAnsi="Times New Roman" w:cs="Times New Roman"/>
              <w:noProof/>
              <w:sz w:val="28"/>
              <w:szCs w:val="28"/>
              <w:lang w:eastAsia="ru-RU"/>
            </w:rPr>
          </w:pPr>
          <w:hyperlink w:anchor="_Toc90075199" w:history="1">
            <w:r w:rsidR="009D3027" w:rsidRPr="009D3027">
              <w:rPr>
                <w:rStyle w:val="ac"/>
                <w:rFonts w:ascii="Times New Roman" w:hAnsi="Times New Roman" w:cs="Times New Roman"/>
                <w:b/>
                <w:noProof/>
                <w:sz w:val="28"/>
                <w:szCs w:val="28"/>
                <w:lang w:val="uk-UA"/>
              </w:rPr>
              <w:t>ВИСНОВКИ</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_Toc90075199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76</w:t>
            </w:r>
            <w:r w:rsidRPr="009D3027">
              <w:rPr>
                <w:rFonts w:ascii="Times New Roman" w:hAnsi="Times New Roman" w:cs="Times New Roman"/>
                <w:noProof/>
                <w:webHidden/>
                <w:sz w:val="28"/>
                <w:szCs w:val="28"/>
              </w:rPr>
              <w:fldChar w:fldCharType="end"/>
            </w:r>
          </w:hyperlink>
        </w:p>
        <w:p w:rsidR="009D3027" w:rsidRPr="009D3027" w:rsidRDefault="00CF6496">
          <w:pPr>
            <w:pStyle w:val="11"/>
            <w:tabs>
              <w:tab w:val="right" w:leader="dot" w:pos="9627"/>
            </w:tabs>
            <w:rPr>
              <w:rFonts w:ascii="Times New Roman" w:hAnsi="Times New Roman" w:cs="Times New Roman"/>
              <w:noProof/>
              <w:sz w:val="28"/>
              <w:szCs w:val="28"/>
              <w:lang w:eastAsia="ru-RU"/>
            </w:rPr>
          </w:pPr>
          <w:hyperlink w:anchor="_Toc90075200" w:history="1">
            <w:r w:rsidR="009D3027" w:rsidRPr="009D3027">
              <w:rPr>
                <w:rStyle w:val="ac"/>
                <w:rFonts w:ascii="Times New Roman" w:hAnsi="Times New Roman" w:cs="Times New Roman"/>
                <w:b/>
                <w:noProof/>
                <w:sz w:val="28"/>
                <w:szCs w:val="28"/>
                <w:lang w:val="en-US"/>
              </w:rPr>
              <w:t>СПИСОК ВИКОРИСТАНИХ ДЖЕРЕЛ</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_Toc90075200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78</w:t>
            </w:r>
            <w:r w:rsidRPr="009D3027">
              <w:rPr>
                <w:rFonts w:ascii="Times New Roman" w:hAnsi="Times New Roman" w:cs="Times New Roman"/>
                <w:noProof/>
                <w:webHidden/>
                <w:sz w:val="28"/>
                <w:szCs w:val="28"/>
              </w:rPr>
              <w:fldChar w:fldCharType="end"/>
            </w:r>
          </w:hyperlink>
        </w:p>
        <w:p w:rsidR="009D3027" w:rsidRPr="009D3027" w:rsidRDefault="00CF6496">
          <w:pPr>
            <w:pStyle w:val="11"/>
            <w:tabs>
              <w:tab w:val="right" w:leader="dot" w:pos="9627"/>
            </w:tabs>
            <w:rPr>
              <w:rFonts w:ascii="Times New Roman" w:hAnsi="Times New Roman" w:cs="Times New Roman"/>
              <w:noProof/>
              <w:sz w:val="28"/>
              <w:szCs w:val="28"/>
              <w:lang w:eastAsia="ru-RU"/>
            </w:rPr>
          </w:pPr>
          <w:hyperlink w:anchor="_Toc90075201" w:history="1">
            <w:r w:rsidR="009D3027" w:rsidRPr="009D3027">
              <w:rPr>
                <w:rStyle w:val="ac"/>
                <w:rFonts w:ascii="Times New Roman" w:eastAsia="Times New Roman" w:hAnsi="Times New Roman" w:cs="Times New Roman"/>
                <w:b/>
                <w:noProof/>
                <w:sz w:val="28"/>
                <w:szCs w:val="28"/>
                <w:lang w:val="uk-UA"/>
              </w:rPr>
              <w:t>ДОДАТКИ</w:t>
            </w:r>
            <w:r w:rsidR="009D3027" w:rsidRPr="009D3027">
              <w:rPr>
                <w:rFonts w:ascii="Times New Roman" w:hAnsi="Times New Roman" w:cs="Times New Roman"/>
                <w:noProof/>
                <w:webHidden/>
                <w:sz w:val="28"/>
                <w:szCs w:val="28"/>
              </w:rPr>
              <w:tab/>
            </w:r>
            <w:r w:rsidRPr="009D3027">
              <w:rPr>
                <w:rFonts w:ascii="Times New Roman" w:hAnsi="Times New Roman" w:cs="Times New Roman"/>
                <w:noProof/>
                <w:webHidden/>
                <w:sz w:val="28"/>
                <w:szCs w:val="28"/>
              </w:rPr>
              <w:fldChar w:fldCharType="begin"/>
            </w:r>
            <w:r w:rsidR="009D3027" w:rsidRPr="009D3027">
              <w:rPr>
                <w:rFonts w:ascii="Times New Roman" w:hAnsi="Times New Roman" w:cs="Times New Roman"/>
                <w:noProof/>
                <w:webHidden/>
                <w:sz w:val="28"/>
                <w:szCs w:val="28"/>
              </w:rPr>
              <w:instrText xml:space="preserve"> PAGEREF _Toc90075201 \h </w:instrText>
            </w:r>
            <w:r w:rsidRPr="009D3027">
              <w:rPr>
                <w:rFonts w:ascii="Times New Roman" w:hAnsi="Times New Roman" w:cs="Times New Roman"/>
                <w:noProof/>
                <w:webHidden/>
                <w:sz w:val="28"/>
                <w:szCs w:val="28"/>
              </w:rPr>
            </w:r>
            <w:r w:rsidRPr="009D3027">
              <w:rPr>
                <w:rFonts w:ascii="Times New Roman" w:hAnsi="Times New Roman" w:cs="Times New Roman"/>
                <w:noProof/>
                <w:webHidden/>
                <w:sz w:val="28"/>
                <w:szCs w:val="28"/>
              </w:rPr>
              <w:fldChar w:fldCharType="separate"/>
            </w:r>
            <w:r w:rsidR="009D3027" w:rsidRPr="009D3027">
              <w:rPr>
                <w:rFonts w:ascii="Times New Roman" w:hAnsi="Times New Roman" w:cs="Times New Roman"/>
                <w:noProof/>
                <w:webHidden/>
                <w:sz w:val="28"/>
                <w:szCs w:val="28"/>
              </w:rPr>
              <w:t>83</w:t>
            </w:r>
            <w:r w:rsidRPr="009D3027">
              <w:rPr>
                <w:rFonts w:ascii="Times New Roman" w:hAnsi="Times New Roman" w:cs="Times New Roman"/>
                <w:noProof/>
                <w:webHidden/>
                <w:sz w:val="28"/>
                <w:szCs w:val="28"/>
              </w:rPr>
              <w:fldChar w:fldCharType="end"/>
            </w:r>
          </w:hyperlink>
        </w:p>
        <w:p w:rsidR="0043423A" w:rsidRPr="009D3027" w:rsidRDefault="00CF6496" w:rsidP="0043423A">
          <w:pPr>
            <w:rPr>
              <w:rFonts w:ascii="Times New Roman" w:hAnsi="Times New Roman" w:cs="Times New Roman"/>
              <w:sz w:val="28"/>
              <w:szCs w:val="28"/>
            </w:rPr>
          </w:pPr>
          <w:r w:rsidRPr="009D3027">
            <w:rPr>
              <w:rFonts w:ascii="Times New Roman" w:hAnsi="Times New Roman" w:cs="Times New Roman"/>
              <w:sz w:val="28"/>
              <w:szCs w:val="28"/>
            </w:rPr>
            <w:fldChar w:fldCharType="end"/>
          </w:r>
        </w:p>
      </w:sdtContent>
    </w:sdt>
    <w:p w:rsidR="003C5B97" w:rsidRPr="00FD24D7" w:rsidRDefault="003C5B97" w:rsidP="00804BC2">
      <w:pPr>
        <w:spacing w:after="0" w:line="360" w:lineRule="auto"/>
        <w:ind w:firstLine="709"/>
        <w:jc w:val="center"/>
        <w:rPr>
          <w:rFonts w:ascii="Times New Roman" w:eastAsia="Times New Roman" w:hAnsi="Times New Roman" w:cs="Times New Roman"/>
          <w:b/>
          <w:color w:val="000000" w:themeColor="text1"/>
          <w:sz w:val="28"/>
          <w:szCs w:val="28"/>
          <w:lang w:val="uk-UA"/>
        </w:rPr>
      </w:pPr>
    </w:p>
    <w:p w:rsidR="002603B5" w:rsidRDefault="009D3027" w:rsidP="002603B5">
      <w:pP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br w:type="page"/>
      </w:r>
    </w:p>
    <w:p w:rsidR="00AC359F" w:rsidRDefault="00EF5075" w:rsidP="00CF7ECD">
      <w:pPr>
        <w:spacing w:after="0" w:line="360" w:lineRule="auto"/>
        <w:ind w:firstLine="709"/>
        <w:jc w:val="center"/>
        <w:outlineLvl w:val="0"/>
        <w:rPr>
          <w:rFonts w:ascii="Times New Roman" w:eastAsia="Times New Roman" w:hAnsi="Times New Roman" w:cs="Times New Roman"/>
          <w:b/>
          <w:color w:val="000000" w:themeColor="text1"/>
          <w:sz w:val="28"/>
          <w:szCs w:val="28"/>
          <w:lang w:val="uk-UA"/>
        </w:rPr>
      </w:pPr>
      <w:bookmarkStart w:id="0" w:name="_Toc90075180"/>
      <w:r w:rsidRPr="00FD24D7">
        <w:rPr>
          <w:rFonts w:ascii="Times New Roman" w:eastAsia="Times New Roman" w:hAnsi="Times New Roman" w:cs="Times New Roman"/>
          <w:b/>
          <w:color w:val="000000" w:themeColor="text1"/>
          <w:sz w:val="28"/>
          <w:szCs w:val="28"/>
          <w:lang w:val="uk-UA"/>
        </w:rPr>
        <w:lastRenderedPageBreak/>
        <w:t>ВСТУП</w:t>
      </w:r>
      <w:bookmarkEnd w:id="0"/>
    </w:p>
    <w:p w:rsidR="00CC3DC1" w:rsidRPr="00FD24D7" w:rsidRDefault="00CC3DC1" w:rsidP="00804BC2">
      <w:pPr>
        <w:spacing w:after="0" w:line="360" w:lineRule="auto"/>
        <w:ind w:firstLine="709"/>
        <w:jc w:val="center"/>
        <w:rPr>
          <w:rFonts w:ascii="Times New Roman" w:eastAsia="Times New Roman" w:hAnsi="Times New Roman" w:cs="Times New Roman"/>
          <w:b/>
          <w:color w:val="000000" w:themeColor="text1"/>
          <w:sz w:val="28"/>
          <w:szCs w:val="28"/>
          <w:lang w:val="uk-UA"/>
        </w:rPr>
      </w:pPr>
    </w:p>
    <w:p w:rsidR="004C06E6" w:rsidRDefault="00AC359F" w:rsidP="00804BC2">
      <w:pPr>
        <w:spacing w:after="0" w:line="360" w:lineRule="auto"/>
        <w:ind w:firstLine="709"/>
        <w:jc w:val="both"/>
        <w:rPr>
          <w:rFonts w:ascii="Times New Roman" w:eastAsia="Times New Roman" w:hAnsi="Times New Roman" w:cs="Times New Roman"/>
          <w:color w:val="000000" w:themeColor="text1"/>
          <w:sz w:val="28"/>
          <w:szCs w:val="28"/>
          <w:lang w:val="en-US"/>
        </w:rPr>
      </w:pPr>
      <w:r w:rsidRPr="00FD24D7">
        <w:rPr>
          <w:rFonts w:ascii="Times New Roman" w:eastAsia="Times New Roman" w:hAnsi="Times New Roman" w:cs="Times New Roman"/>
          <w:b/>
          <w:i/>
          <w:color w:val="000000" w:themeColor="text1"/>
          <w:sz w:val="28"/>
          <w:szCs w:val="28"/>
          <w:lang w:val="uk-UA"/>
        </w:rPr>
        <w:t>Актуальність теми.</w:t>
      </w:r>
      <w:r w:rsidRPr="00FD24D7">
        <w:rPr>
          <w:rFonts w:ascii="Times New Roman" w:eastAsia="Times New Roman" w:hAnsi="Times New Roman" w:cs="Times New Roman"/>
          <w:color w:val="000000" w:themeColor="text1"/>
          <w:sz w:val="28"/>
          <w:szCs w:val="28"/>
          <w:lang w:val="uk-UA"/>
        </w:rPr>
        <w:t xml:space="preserve"> </w:t>
      </w:r>
      <w:r w:rsidR="004C06E6" w:rsidRPr="00FD24D7">
        <w:rPr>
          <w:rFonts w:ascii="Times New Roman" w:eastAsia="Times New Roman" w:hAnsi="Times New Roman" w:cs="Times New Roman"/>
          <w:color w:val="000000" w:themeColor="text1"/>
          <w:sz w:val="28"/>
          <w:szCs w:val="28"/>
          <w:lang w:val="uk-UA"/>
        </w:rPr>
        <w:t xml:space="preserve">Ми живемо в </w:t>
      </w:r>
      <w:r w:rsidR="00873047">
        <w:rPr>
          <w:rFonts w:ascii="Times New Roman" w:eastAsia="Times New Roman" w:hAnsi="Times New Roman" w:cs="Times New Roman"/>
          <w:color w:val="000000" w:themeColor="text1"/>
          <w:sz w:val="28"/>
          <w:szCs w:val="28"/>
          <w:lang w:val="uk-UA"/>
        </w:rPr>
        <w:t xml:space="preserve">той </w:t>
      </w:r>
      <w:r w:rsidR="000F6F46">
        <w:rPr>
          <w:rFonts w:ascii="Times New Roman" w:eastAsia="Times New Roman" w:hAnsi="Times New Roman" w:cs="Times New Roman"/>
          <w:color w:val="000000" w:themeColor="text1"/>
          <w:sz w:val="28"/>
          <w:szCs w:val="28"/>
          <w:lang w:val="uk-UA"/>
        </w:rPr>
        <w:t>час, коли в</w:t>
      </w:r>
      <w:r w:rsidR="004C06E6" w:rsidRPr="00FD24D7">
        <w:rPr>
          <w:rFonts w:ascii="Times New Roman" w:eastAsia="Times New Roman" w:hAnsi="Times New Roman" w:cs="Times New Roman"/>
          <w:color w:val="000000" w:themeColor="text1"/>
          <w:sz w:val="28"/>
          <w:szCs w:val="28"/>
          <w:lang w:val="uk-UA"/>
        </w:rPr>
        <w:t>ся світова економіка у зв</w:t>
      </w:r>
      <w:r w:rsidR="00D516C5">
        <w:rPr>
          <w:rFonts w:ascii="Times New Roman" w:eastAsia="Times New Roman" w:hAnsi="Times New Roman" w:cs="Times New Roman"/>
          <w:color w:val="000000" w:themeColor="text1"/>
          <w:sz w:val="28"/>
          <w:szCs w:val="28"/>
          <w:lang w:val="uk-UA"/>
        </w:rPr>
        <w:t>’</w:t>
      </w:r>
      <w:r w:rsidR="004C06E6" w:rsidRPr="00FD24D7">
        <w:rPr>
          <w:rFonts w:ascii="Times New Roman" w:eastAsia="Times New Roman" w:hAnsi="Times New Roman" w:cs="Times New Roman"/>
          <w:color w:val="000000" w:themeColor="text1"/>
          <w:sz w:val="28"/>
          <w:szCs w:val="28"/>
          <w:lang w:val="uk-UA"/>
        </w:rPr>
        <w:t>язку з тотальною інформатиза</w:t>
      </w:r>
      <w:r w:rsidR="00320F78">
        <w:rPr>
          <w:rFonts w:ascii="Times New Roman" w:eastAsia="Times New Roman" w:hAnsi="Times New Roman" w:cs="Times New Roman"/>
          <w:color w:val="000000" w:themeColor="text1"/>
          <w:sz w:val="28"/>
          <w:szCs w:val="28"/>
          <w:lang w:val="uk-UA"/>
        </w:rPr>
        <w:t>цією людства, неспинним науково</w:t>
      </w:r>
      <w:r w:rsidR="00333AF1">
        <w:rPr>
          <w:rFonts w:ascii="Times New Roman" w:eastAsia="Times New Roman" w:hAnsi="Times New Roman" w:cs="Times New Roman"/>
          <w:color w:val="000000" w:themeColor="text1"/>
          <w:sz w:val="28"/>
          <w:szCs w:val="28"/>
          <w:lang w:val="uk-UA"/>
        </w:rPr>
        <w:t>-технічним прогресом і</w:t>
      </w:r>
      <w:r w:rsidR="004C06E6" w:rsidRPr="00FD24D7">
        <w:rPr>
          <w:rFonts w:ascii="Times New Roman" w:eastAsia="Times New Roman" w:hAnsi="Times New Roman" w:cs="Times New Roman"/>
          <w:color w:val="000000" w:themeColor="text1"/>
          <w:sz w:val="28"/>
          <w:szCs w:val="28"/>
          <w:lang w:val="uk-UA"/>
        </w:rPr>
        <w:t xml:space="preserve"> активними глобал</w:t>
      </w:r>
      <w:r w:rsidR="00320F78">
        <w:rPr>
          <w:rFonts w:ascii="Times New Roman" w:eastAsia="Times New Roman" w:hAnsi="Times New Roman" w:cs="Times New Roman"/>
          <w:color w:val="000000" w:themeColor="text1"/>
          <w:sz w:val="28"/>
          <w:szCs w:val="28"/>
          <w:lang w:val="uk-UA"/>
        </w:rPr>
        <w:t>ізаційними процесами, вступила у</w:t>
      </w:r>
      <w:r w:rsidR="004C06E6" w:rsidRPr="00FD24D7">
        <w:rPr>
          <w:rFonts w:ascii="Times New Roman" w:eastAsia="Times New Roman" w:hAnsi="Times New Roman" w:cs="Times New Roman"/>
          <w:color w:val="000000" w:themeColor="text1"/>
          <w:sz w:val="28"/>
          <w:szCs w:val="28"/>
          <w:lang w:val="uk-UA"/>
        </w:rPr>
        <w:t xml:space="preserve"> період </w:t>
      </w:r>
      <w:r w:rsidR="00FC3ABE">
        <w:rPr>
          <w:rFonts w:ascii="Times New Roman" w:eastAsia="Times New Roman" w:hAnsi="Times New Roman" w:cs="Times New Roman"/>
          <w:color w:val="000000" w:themeColor="text1"/>
          <w:sz w:val="28"/>
          <w:szCs w:val="28"/>
          <w:lang w:val="uk-UA"/>
        </w:rPr>
        <w:t>стрімких</w:t>
      </w:r>
      <w:r w:rsidR="00873047">
        <w:rPr>
          <w:rFonts w:ascii="Times New Roman" w:eastAsia="Times New Roman" w:hAnsi="Times New Roman" w:cs="Times New Roman"/>
          <w:color w:val="000000" w:themeColor="text1"/>
          <w:sz w:val="28"/>
          <w:szCs w:val="28"/>
          <w:lang w:val="uk-UA"/>
        </w:rPr>
        <w:t xml:space="preserve"> </w:t>
      </w:r>
      <w:r w:rsidR="004C06E6" w:rsidRPr="00FD24D7">
        <w:rPr>
          <w:rFonts w:ascii="Times New Roman" w:eastAsia="Times New Roman" w:hAnsi="Times New Roman" w:cs="Times New Roman"/>
          <w:color w:val="000000" w:themeColor="text1"/>
          <w:sz w:val="28"/>
          <w:szCs w:val="28"/>
          <w:lang w:val="uk-UA"/>
        </w:rPr>
        <w:t>змін, що вилились у формуванні ново</w:t>
      </w:r>
      <w:r w:rsidR="006D2FC7" w:rsidRPr="00FD24D7">
        <w:rPr>
          <w:rFonts w:ascii="Times New Roman" w:eastAsia="Times New Roman" w:hAnsi="Times New Roman" w:cs="Times New Roman"/>
          <w:color w:val="000000" w:themeColor="text1"/>
          <w:sz w:val="28"/>
          <w:szCs w:val="28"/>
          <w:lang w:val="uk-UA"/>
        </w:rPr>
        <w:t>ї моделі економіки під назвою «е</w:t>
      </w:r>
      <w:r w:rsidR="004C06E6" w:rsidRPr="00FD24D7">
        <w:rPr>
          <w:rFonts w:ascii="Times New Roman" w:eastAsia="Times New Roman" w:hAnsi="Times New Roman" w:cs="Times New Roman"/>
          <w:color w:val="000000" w:themeColor="text1"/>
          <w:sz w:val="28"/>
          <w:szCs w:val="28"/>
          <w:lang w:val="uk-UA"/>
        </w:rPr>
        <w:t xml:space="preserve">кономіка </w:t>
      </w:r>
      <w:r w:rsidR="00873047">
        <w:rPr>
          <w:rFonts w:ascii="Times New Roman" w:eastAsia="Times New Roman" w:hAnsi="Times New Roman" w:cs="Times New Roman"/>
          <w:color w:val="000000" w:themeColor="text1"/>
          <w:sz w:val="28"/>
          <w:szCs w:val="28"/>
          <w:lang w:val="uk-UA"/>
        </w:rPr>
        <w:t>знань», відмінною рисою якої є в</w:t>
      </w:r>
      <w:r w:rsidR="004C06E6" w:rsidRPr="00FD24D7">
        <w:rPr>
          <w:rFonts w:ascii="Times New Roman" w:eastAsia="Times New Roman" w:hAnsi="Times New Roman" w:cs="Times New Roman"/>
          <w:color w:val="000000" w:themeColor="text1"/>
          <w:sz w:val="28"/>
          <w:szCs w:val="28"/>
          <w:lang w:val="uk-UA"/>
        </w:rPr>
        <w:t>становлення знань</w:t>
      </w:r>
      <w:r w:rsidR="00700206">
        <w:rPr>
          <w:rFonts w:ascii="Times New Roman" w:eastAsia="Times New Roman" w:hAnsi="Times New Roman" w:cs="Times New Roman"/>
          <w:color w:val="000000" w:themeColor="text1"/>
          <w:sz w:val="28"/>
          <w:szCs w:val="28"/>
          <w:lang w:val="uk-UA"/>
        </w:rPr>
        <w:t xml:space="preserve"> </w:t>
      </w:r>
      <w:r w:rsidR="004C06E6" w:rsidRPr="00FD24D7">
        <w:rPr>
          <w:rFonts w:ascii="Times New Roman" w:eastAsia="Times New Roman" w:hAnsi="Times New Roman" w:cs="Times New Roman"/>
          <w:color w:val="000000" w:themeColor="text1"/>
          <w:sz w:val="28"/>
          <w:szCs w:val="28"/>
          <w:lang w:val="uk-UA"/>
        </w:rPr>
        <w:t xml:space="preserve">як </w:t>
      </w:r>
      <w:r w:rsidR="008239B2">
        <w:rPr>
          <w:rFonts w:ascii="Times New Roman" w:eastAsia="Times New Roman" w:hAnsi="Times New Roman" w:cs="Times New Roman"/>
          <w:color w:val="000000" w:themeColor="text1"/>
          <w:sz w:val="28"/>
          <w:szCs w:val="28"/>
          <w:lang w:val="uk-UA"/>
        </w:rPr>
        <w:t>найважливішого</w:t>
      </w:r>
      <w:r w:rsidR="004C06E6" w:rsidRPr="00FD24D7">
        <w:rPr>
          <w:rFonts w:ascii="Times New Roman" w:eastAsia="Times New Roman" w:hAnsi="Times New Roman" w:cs="Times New Roman"/>
          <w:color w:val="000000" w:themeColor="text1"/>
          <w:sz w:val="28"/>
          <w:szCs w:val="28"/>
          <w:lang w:val="uk-UA"/>
        </w:rPr>
        <w:t xml:space="preserve"> ресурсу.</w:t>
      </w:r>
    </w:p>
    <w:p w:rsidR="004C06E6" w:rsidRPr="00873047" w:rsidRDefault="004C06E6"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A756E">
        <w:rPr>
          <w:rFonts w:ascii="Times New Roman" w:eastAsia="Times New Roman" w:hAnsi="Times New Roman" w:cs="Times New Roman"/>
          <w:color w:val="000000" w:themeColor="text1"/>
          <w:sz w:val="28"/>
          <w:szCs w:val="28"/>
          <w:lang w:val="uk-UA"/>
        </w:rPr>
        <w:t>Володіння глибокими та високоя</w:t>
      </w:r>
      <w:r w:rsidR="00873047" w:rsidRPr="00FA756E">
        <w:rPr>
          <w:rFonts w:ascii="Times New Roman" w:eastAsia="Times New Roman" w:hAnsi="Times New Roman" w:cs="Times New Roman"/>
          <w:color w:val="000000" w:themeColor="text1"/>
          <w:sz w:val="28"/>
          <w:szCs w:val="28"/>
          <w:lang w:val="uk-UA"/>
        </w:rPr>
        <w:t>кісними професійними знаннями – це величезна перевага</w:t>
      </w:r>
      <w:r w:rsidRPr="00FA756E">
        <w:rPr>
          <w:rFonts w:ascii="Times New Roman" w:eastAsia="Times New Roman" w:hAnsi="Times New Roman" w:cs="Times New Roman"/>
          <w:color w:val="000000" w:themeColor="text1"/>
          <w:sz w:val="28"/>
          <w:szCs w:val="28"/>
          <w:lang w:val="uk-UA"/>
        </w:rPr>
        <w:t xml:space="preserve"> для</w:t>
      </w:r>
      <w:r w:rsidR="00AC2DDB" w:rsidRPr="00FA756E">
        <w:rPr>
          <w:rFonts w:ascii="Times New Roman" w:eastAsia="Times New Roman" w:hAnsi="Times New Roman" w:cs="Times New Roman"/>
          <w:color w:val="000000" w:themeColor="text1"/>
          <w:sz w:val="28"/>
          <w:szCs w:val="28"/>
          <w:lang w:val="uk-UA"/>
        </w:rPr>
        <w:t xml:space="preserve"> будь-якої людини</w:t>
      </w:r>
      <w:r w:rsidRPr="00FA756E">
        <w:rPr>
          <w:rFonts w:ascii="Times New Roman" w:eastAsia="Times New Roman" w:hAnsi="Times New Roman" w:cs="Times New Roman"/>
          <w:color w:val="000000" w:themeColor="text1"/>
          <w:sz w:val="28"/>
          <w:szCs w:val="28"/>
          <w:lang w:val="uk-UA"/>
        </w:rPr>
        <w:t xml:space="preserve">, оскільки </w:t>
      </w:r>
      <w:r w:rsidRPr="00FA756E">
        <w:rPr>
          <w:rFonts w:ascii="Times New Roman" w:hAnsi="Times New Roman" w:cs="Times New Roman"/>
          <w:color w:val="000000"/>
          <w:sz w:val="28"/>
          <w:szCs w:val="28"/>
          <w:lang w:val="uk-UA"/>
        </w:rPr>
        <w:t>конкуренція на ринку з кожним</w:t>
      </w:r>
      <w:r w:rsidR="00873047" w:rsidRPr="00FA756E">
        <w:rPr>
          <w:rFonts w:ascii="Times New Roman" w:hAnsi="Times New Roman" w:cs="Times New Roman"/>
          <w:color w:val="000000"/>
          <w:sz w:val="28"/>
          <w:szCs w:val="28"/>
          <w:lang w:val="uk-UA"/>
        </w:rPr>
        <w:t xml:space="preserve"> роком стає дедалі напруженішою. Т</w:t>
      </w:r>
      <w:r w:rsidRPr="00FA756E">
        <w:rPr>
          <w:rFonts w:ascii="Times New Roman" w:hAnsi="Times New Roman" w:cs="Times New Roman"/>
          <w:color w:val="000000"/>
          <w:sz w:val="28"/>
          <w:szCs w:val="28"/>
          <w:lang w:val="uk-UA"/>
        </w:rPr>
        <w:t>ому професійні знання відіграють усе вагомішу роль як для їх власника, так і для організації у якій він працює та навіть для цілої країни загалом</w:t>
      </w:r>
      <w:r w:rsidRPr="00FD24D7">
        <w:rPr>
          <w:rFonts w:ascii="Times New Roman" w:hAnsi="Times New Roman" w:cs="Times New Roman"/>
          <w:color w:val="000000"/>
          <w:sz w:val="28"/>
          <w:szCs w:val="28"/>
          <w:shd w:val="clear" w:color="auto" w:fill="FFFFFF"/>
          <w:lang w:val="uk-UA"/>
        </w:rPr>
        <w:t xml:space="preserve">. </w:t>
      </w:r>
    </w:p>
    <w:p w:rsidR="004C06E6" w:rsidRPr="00FD24D7" w:rsidRDefault="00333AF1" w:rsidP="00804BC2">
      <w:pPr>
        <w:spacing w:after="0" w:line="360" w:lineRule="auto"/>
        <w:ind w:firstLine="709"/>
        <w:jc w:val="both"/>
        <w:rPr>
          <w:rFonts w:ascii="Times New Roman" w:hAnsi="Times New Roman" w:cs="Times New Roman"/>
          <w:color w:val="000000"/>
          <w:sz w:val="28"/>
          <w:szCs w:val="28"/>
          <w:shd w:val="clear" w:color="auto" w:fill="FFFFFF"/>
          <w:lang w:val="uk-UA"/>
        </w:rPr>
      </w:pPr>
      <w:r w:rsidRPr="00FA756E">
        <w:rPr>
          <w:rFonts w:ascii="Times New Roman" w:eastAsia="Times New Roman" w:hAnsi="Times New Roman" w:cs="Times New Roman"/>
          <w:color w:val="000000" w:themeColor="text1"/>
          <w:sz w:val="28"/>
          <w:szCs w:val="28"/>
          <w:lang w:val="uk-UA"/>
        </w:rPr>
        <w:t xml:space="preserve">Кожне </w:t>
      </w:r>
      <w:r w:rsidR="00A57BC0" w:rsidRPr="00FA756E">
        <w:rPr>
          <w:rFonts w:ascii="Times New Roman" w:eastAsia="Times New Roman" w:hAnsi="Times New Roman" w:cs="Times New Roman"/>
          <w:color w:val="000000" w:themeColor="text1"/>
          <w:sz w:val="28"/>
          <w:szCs w:val="28"/>
          <w:lang w:val="uk-UA"/>
        </w:rPr>
        <w:t>підприємство</w:t>
      </w:r>
      <w:r w:rsidR="00C30764" w:rsidRPr="00FA756E">
        <w:rPr>
          <w:rFonts w:ascii="Times New Roman" w:eastAsia="Times New Roman" w:hAnsi="Times New Roman" w:cs="Times New Roman"/>
          <w:color w:val="000000" w:themeColor="text1"/>
          <w:sz w:val="28"/>
          <w:szCs w:val="28"/>
          <w:lang w:val="uk-UA"/>
        </w:rPr>
        <w:t xml:space="preserve">, що </w:t>
      </w:r>
      <w:r w:rsidR="0026208C" w:rsidRPr="00FA756E">
        <w:rPr>
          <w:rFonts w:ascii="Times New Roman" w:eastAsia="Times New Roman" w:hAnsi="Times New Roman" w:cs="Times New Roman"/>
          <w:color w:val="000000" w:themeColor="text1"/>
          <w:sz w:val="28"/>
          <w:szCs w:val="28"/>
          <w:lang w:val="uk-UA"/>
        </w:rPr>
        <w:t>функціонує</w:t>
      </w:r>
      <w:r w:rsidR="004C06E6" w:rsidRPr="00FA756E">
        <w:rPr>
          <w:rFonts w:ascii="Times New Roman" w:eastAsia="Times New Roman" w:hAnsi="Times New Roman" w:cs="Times New Roman"/>
          <w:color w:val="000000" w:themeColor="text1"/>
          <w:sz w:val="28"/>
          <w:szCs w:val="28"/>
          <w:lang w:val="uk-UA"/>
        </w:rPr>
        <w:t xml:space="preserve"> на </w:t>
      </w:r>
      <w:r w:rsidR="0026208C" w:rsidRPr="00FA756E">
        <w:rPr>
          <w:rFonts w:ascii="Times New Roman" w:eastAsia="Times New Roman" w:hAnsi="Times New Roman" w:cs="Times New Roman"/>
          <w:color w:val="000000" w:themeColor="text1"/>
          <w:sz w:val="28"/>
          <w:szCs w:val="28"/>
          <w:lang w:val="uk-UA"/>
        </w:rPr>
        <w:t>певному ринку</w:t>
      </w:r>
      <w:r w:rsidR="004C06E6" w:rsidRPr="00FA756E">
        <w:rPr>
          <w:rFonts w:ascii="Times New Roman" w:eastAsia="Times New Roman" w:hAnsi="Times New Roman" w:cs="Times New Roman"/>
          <w:color w:val="000000" w:themeColor="text1"/>
          <w:sz w:val="28"/>
          <w:szCs w:val="28"/>
          <w:lang w:val="uk-UA"/>
        </w:rPr>
        <w:t xml:space="preserve">, </w:t>
      </w:r>
      <w:r w:rsidR="007F38C1" w:rsidRPr="00FA756E">
        <w:rPr>
          <w:rFonts w:ascii="Times New Roman" w:eastAsia="Times New Roman" w:hAnsi="Times New Roman" w:cs="Times New Roman"/>
          <w:color w:val="000000" w:themeColor="text1"/>
          <w:sz w:val="28"/>
          <w:szCs w:val="28"/>
          <w:lang w:val="uk-UA"/>
        </w:rPr>
        <w:t>бажає</w:t>
      </w:r>
      <w:r w:rsidR="004C06E6" w:rsidRPr="00FA756E">
        <w:rPr>
          <w:rFonts w:ascii="Times New Roman" w:eastAsia="Times New Roman" w:hAnsi="Times New Roman" w:cs="Times New Roman"/>
          <w:color w:val="000000" w:themeColor="text1"/>
          <w:sz w:val="28"/>
          <w:szCs w:val="28"/>
          <w:lang w:val="uk-UA"/>
        </w:rPr>
        <w:t xml:space="preserve"> </w:t>
      </w:r>
      <w:r w:rsidR="007F38C1" w:rsidRPr="00FA756E">
        <w:rPr>
          <w:rFonts w:ascii="Times New Roman" w:eastAsia="Times New Roman" w:hAnsi="Times New Roman" w:cs="Times New Roman"/>
          <w:color w:val="000000" w:themeColor="text1"/>
          <w:sz w:val="28"/>
          <w:szCs w:val="28"/>
          <w:lang w:val="uk-UA"/>
        </w:rPr>
        <w:t>зайняти</w:t>
      </w:r>
      <w:r w:rsidR="004C06E6" w:rsidRPr="00FA756E">
        <w:rPr>
          <w:rFonts w:ascii="Times New Roman" w:eastAsia="Times New Roman" w:hAnsi="Times New Roman" w:cs="Times New Roman"/>
          <w:color w:val="000000" w:themeColor="text1"/>
          <w:sz w:val="28"/>
          <w:szCs w:val="28"/>
          <w:lang w:val="uk-UA"/>
        </w:rPr>
        <w:t xml:space="preserve"> </w:t>
      </w:r>
      <w:r w:rsidR="007F38C1" w:rsidRPr="00FA756E">
        <w:rPr>
          <w:rFonts w:ascii="Times New Roman" w:eastAsia="Times New Roman" w:hAnsi="Times New Roman" w:cs="Times New Roman"/>
          <w:color w:val="000000" w:themeColor="text1"/>
          <w:sz w:val="28"/>
          <w:szCs w:val="28"/>
          <w:lang w:val="uk-UA"/>
        </w:rPr>
        <w:t xml:space="preserve">лідируюче місце </w:t>
      </w:r>
      <w:r w:rsidR="00DF79B3" w:rsidRPr="00FA756E">
        <w:rPr>
          <w:rFonts w:ascii="Times New Roman" w:eastAsia="Times New Roman" w:hAnsi="Times New Roman" w:cs="Times New Roman"/>
          <w:color w:val="000000" w:themeColor="text1"/>
          <w:sz w:val="28"/>
          <w:szCs w:val="28"/>
          <w:lang w:val="uk-UA"/>
        </w:rPr>
        <w:t xml:space="preserve">на ньому </w:t>
      </w:r>
      <w:r w:rsidR="007F38C1" w:rsidRPr="00FA756E">
        <w:rPr>
          <w:rFonts w:ascii="Times New Roman" w:eastAsia="Times New Roman" w:hAnsi="Times New Roman" w:cs="Times New Roman"/>
          <w:color w:val="000000" w:themeColor="text1"/>
          <w:sz w:val="28"/>
          <w:szCs w:val="28"/>
          <w:lang w:val="uk-UA"/>
        </w:rPr>
        <w:t>відносно</w:t>
      </w:r>
      <w:r w:rsidR="004C06E6" w:rsidRPr="00FA756E">
        <w:rPr>
          <w:rFonts w:ascii="Times New Roman" w:eastAsia="Times New Roman" w:hAnsi="Times New Roman" w:cs="Times New Roman"/>
          <w:color w:val="000000" w:themeColor="text1"/>
          <w:sz w:val="28"/>
          <w:szCs w:val="28"/>
          <w:lang w:val="uk-UA"/>
        </w:rPr>
        <w:t xml:space="preserve"> своїх конкурентів. </w:t>
      </w:r>
      <w:r w:rsidR="00BB3F8C" w:rsidRPr="00FA756E">
        <w:rPr>
          <w:rFonts w:ascii="Times New Roman" w:hAnsi="Times New Roman" w:cs="Times New Roman"/>
          <w:color w:val="000000"/>
          <w:sz w:val="28"/>
          <w:szCs w:val="28"/>
          <w:lang w:val="uk-UA"/>
        </w:rPr>
        <w:t xml:space="preserve">Сучасні </w:t>
      </w:r>
      <w:r w:rsidR="004C06E6" w:rsidRPr="00FA756E">
        <w:rPr>
          <w:rFonts w:ascii="Times New Roman" w:hAnsi="Times New Roman" w:cs="Times New Roman"/>
          <w:color w:val="000000"/>
          <w:sz w:val="28"/>
          <w:szCs w:val="28"/>
          <w:lang w:val="uk-UA"/>
        </w:rPr>
        <w:t xml:space="preserve">успішні </w:t>
      </w:r>
      <w:r w:rsidR="00A57BC0" w:rsidRPr="00FA756E">
        <w:rPr>
          <w:rFonts w:ascii="Times New Roman" w:hAnsi="Times New Roman" w:cs="Times New Roman"/>
          <w:color w:val="000000"/>
          <w:sz w:val="28"/>
          <w:szCs w:val="28"/>
          <w:lang w:val="uk-UA"/>
        </w:rPr>
        <w:t>компанії</w:t>
      </w:r>
      <w:r w:rsidR="004C06E6" w:rsidRPr="00FA756E">
        <w:rPr>
          <w:rFonts w:ascii="Times New Roman" w:hAnsi="Times New Roman" w:cs="Times New Roman"/>
          <w:color w:val="000000"/>
          <w:sz w:val="28"/>
          <w:szCs w:val="28"/>
          <w:lang w:val="uk-UA"/>
        </w:rPr>
        <w:t xml:space="preserve"> уже</w:t>
      </w:r>
      <w:r w:rsidR="00873047" w:rsidRPr="00FA756E">
        <w:rPr>
          <w:rFonts w:ascii="Times New Roman" w:hAnsi="Times New Roman" w:cs="Times New Roman"/>
          <w:color w:val="000000"/>
          <w:sz w:val="28"/>
          <w:szCs w:val="28"/>
          <w:lang w:val="uk-UA"/>
        </w:rPr>
        <w:t xml:space="preserve"> давно збагнули, що ключем до</w:t>
      </w:r>
      <w:r w:rsidR="000F6F46" w:rsidRPr="00FA756E">
        <w:rPr>
          <w:rFonts w:ascii="Times New Roman" w:hAnsi="Times New Roman" w:cs="Times New Roman"/>
          <w:color w:val="000000"/>
          <w:sz w:val="28"/>
          <w:szCs w:val="28"/>
          <w:lang w:val="uk-UA"/>
        </w:rPr>
        <w:t xml:space="preserve"> їхнього</w:t>
      </w:r>
      <w:r w:rsidR="00873047" w:rsidRPr="00FA756E">
        <w:rPr>
          <w:rFonts w:ascii="Times New Roman" w:hAnsi="Times New Roman" w:cs="Times New Roman"/>
          <w:color w:val="000000"/>
          <w:sz w:val="28"/>
          <w:szCs w:val="28"/>
          <w:lang w:val="uk-UA"/>
        </w:rPr>
        <w:t xml:space="preserve"> </w:t>
      </w:r>
      <w:r w:rsidR="004C06E6" w:rsidRPr="00FA756E">
        <w:rPr>
          <w:rFonts w:ascii="Times New Roman" w:hAnsi="Times New Roman" w:cs="Times New Roman"/>
          <w:color w:val="000000"/>
          <w:sz w:val="28"/>
          <w:szCs w:val="28"/>
          <w:lang w:val="uk-UA"/>
        </w:rPr>
        <w:t>успіху</w:t>
      </w:r>
      <w:r w:rsidR="00320F78" w:rsidRPr="00FA756E">
        <w:rPr>
          <w:rFonts w:ascii="Times New Roman" w:hAnsi="Times New Roman" w:cs="Times New Roman"/>
          <w:color w:val="000000"/>
          <w:sz w:val="28"/>
          <w:szCs w:val="28"/>
          <w:lang w:val="uk-UA"/>
        </w:rPr>
        <w:t xml:space="preserve"> є працівники, а точніше кажучи –</w:t>
      </w:r>
      <w:r w:rsidR="004C06E6" w:rsidRPr="00FA756E">
        <w:rPr>
          <w:rFonts w:ascii="Times New Roman" w:hAnsi="Times New Roman" w:cs="Times New Roman"/>
          <w:color w:val="000000"/>
          <w:sz w:val="28"/>
          <w:szCs w:val="28"/>
          <w:lang w:val="uk-UA"/>
        </w:rPr>
        <w:t xml:space="preserve"> працівники-професіонали</w:t>
      </w:r>
      <w:r w:rsidR="004C06E6" w:rsidRPr="00FD24D7">
        <w:rPr>
          <w:rFonts w:ascii="Times New Roman" w:hAnsi="Times New Roman" w:cs="Times New Roman"/>
          <w:color w:val="000000"/>
          <w:sz w:val="28"/>
          <w:szCs w:val="28"/>
          <w:shd w:val="clear" w:color="auto" w:fill="FFFFFF"/>
          <w:lang w:val="uk-UA"/>
        </w:rPr>
        <w:t xml:space="preserve">. </w:t>
      </w:r>
    </w:p>
    <w:p w:rsidR="00873047" w:rsidRDefault="007F38C1" w:rsidP="00804BC2">
      <w:pPr>
        <w:spacing w:after="0" w:line="360" w:lineRule="auto"/>
        <w:ind w:firstLine="709"/>
        <w:jc w:val="both"/>
        <w:rPr>
          <w:rFonts w:ascii="Times New Roman" w:hAnsi="Times New Roman" w:cs="Times New Roman"/>
          <w:color w:val="000000"/>
          <w:sz w:val="28"/>
          <w:szCs w:val="28"/>
          <w:shd w:val="clear" w:color="auto" w:fill="FFFFFF"/>
          <w:lang w:val="uk-UA"/>
        </w:rPr>
      </w:pPr>
      <w:r w:rsidRPr="00FA756E">
        <w:rPr>
          <w:rFonts w:ascii="Times New Roman" w:hAnsi="Times New Roman" w:cs="Times New Roman"/>
          <w:color w:val="000000"/>
          <w:sz w:val="28"/>
          <w:szCs w:val="28"/>
          <w:lang w:val="uk-UA"/>
        </w:rPr>
        <w:t xml:space="preserve">У сучасних ринкових умовах, для того щоб компанія змогла </w:t>
      </w:r>
      <w:r w:rsidR="0077529E" w:rsidRPr="00FA756E">
        <w:rPr>
          <w:rFonts w:ascii="Times New Roman" w:hAnsi="Times New Roman" w:cs="Times New Roman"/>
          <w:color w:val="000000"/>
          <w:sz w:val="28"/>
          <w:szCs w:val="28"/>
          <w:lang w:val="uk-UA"/>
        </w:rPr>
        <w:t xml:space="preserve">продовжити </w:t>
      </w:r>
      <w:r w:rsidRPr="00FA756E">
        <w:rPr>
          <w:rFonts w:ascii="Times New Roman" w:hAnsi="Times New Roman" w:cs="Times New Roman"/>
          <w:color w:val="000000"/>
          <w:sz w:val="28"/>
          <w:szCs w:val="28"/>
          <w:lang w:val="uk-UA"/>
        </w:rPr>
        <w:t xml:space="preserve">своє подальше існування та </w:t>
      </w:r>
      <w:r w:rsidR="00873047" w:rsidRPr="00FA756E">
        <w:rPr>
          <w:rFonts w:ascii="Times New Roman" w:hAnsi="Times New Roman" w:cs="Times New Roman"/>
          <w:color w:val="000000"/>
          <w:sz w:val="28"/>
          <w:szCs w:val="28"/>
          <w:lang w:val="uk-UA"/>
        </w:rPr>
        <w:t xml:space="preserve">мала </w:t>
      </w:r>
      <w:r w:rsidRPr="00FA756E">
        <w:rPr>
          <w:rFonts w:ascii="Times New Roman" w:hAnsi="Times New Roman" w:cs="Times New Roman"/>
          <w:color w:val="000000"/>
          <w:sz w:val="28"/>
          <w:szCs w:val="28"/>
          <w:lang w:val="uk-UA"/>
        </w:rPr>
        <w:t>можливіст</w:t>
      </w:r>
      <w:r w:rsidR="0077529E" w:rsidRPr="00FA756E">
        <w:rPr>
          <w:rFonts w:ascii="Times New Roman" w:hAnsi="Times New Roman" w:cs="Times New Roman"/>
          <w:color w:val="000000"/>
          <w:sz w:val="28"/>
          <w:szCs w:val="28"/>
          <w:lang w:val="uk-UA"/>
        </w:rPr>
        <w:t xml:space="preserve">ь </w:t>
      </w:r>
      <w:r w:rsidRPr="00FA756E">
        <w:rPr>
          <w:rFonts w:ascii="Times New Roman" w:hAnsi="Times New Roman" w:cs="Times New Roman"/>
          <w:color w:val="000000"/>
          <w:sz w:val="28"/>
          <w:szCs w:val="28"/>
          <w:lang w:val="uk-UA"/>
        </w:rPr>
        <w:t>конкурувати із своїми суперниками на гідному рівні,</w:t>
      </w:r>
      <w:r w:rsidR="00873047" w:rsidRPr="00FA756E">
        <w:rPr>
          <w:rFonts w:ascii="Times New Roman" w:hAnsi="Times New Roman" w:cs="Times New Roman"/>
          <w:color w:val="000000"/>
          <w:sz w:val="28"/>
          <w:szCs w:val="28"/>
          <w:lang w:val="uk-UA"/>
        </w:rPr>
        <w:t xml:space="preserve"> їй </w:t>
      </w:r>
      <w:r w:rsidRPr="00FA756E">
        <w:rPr>
          <w:rFonts w:ascii="Times New Roman" w:hAnsi="Times New Roman" w:cs="Times New Roman"/>
          <w:color w:val="000000"/>
          <w:sz w:val="28"/>
          <w:szCs w:val="28"/>
          <w:lang w:val="uk-UA"/>
        </w:rPr>
        <w:t xml:space="preserve">необхідно накопичувати якісний </w:t>
      </w:r>
      <w:r w:rsidR="00BB3F8C" w:rsidRPr="00FA756E">
        <w:rPr>
          <w:rFonts w:ascii="Times New Roman" w:hAnsi="Times New Roman" w:cs="Times New Roman"/>
          <w:color w:val="000000"/>
          <w:sz w:val="28"/>
          <w:szCs w:val="28"/>
          <w:lang w:val="uk-UA"/>
        </w:rPr>
        <w:t xml:space="preserve">людський </w:t>
      </w:r>
      <w:r w:rsidRPr="00FA756E">
        <w:rPr>
          <w:rFonts w:ascii="Times New Roman" w:hAnsi="Times New Roman" w:cs="Times New Roman"/>
          <w:color w:val="000000"/>
          <w:sz w:val="28"/>
          <w:szCs w:val="28"/>
          <w:lang w:val="uk-UA"/>
        </w:rPr>
        <w:t>інтелектуальний капітал</w:t>
      </w:r>
      <w:r>
        <w:rPr>
          <w:rFonts w:ascii="Times New Roman" w:hAnsi="Times New Roman" w:cs="Times New Roman"/>
          <w:color w:val="000000"/>
          <w:sz w:val="28"/>
          <w:szCs w:val="28"/>
          <w:shd w:val="clear" w:color="auto" w:fill="FFFFFF"/>
          <w:lang w:val="uk-UA"/>
        </w:rPr>
        <w:t xml:space="preserve">. </w:t>
      </w:r>
    </w:p>
    <w:p w:rsidR="00FC3ABE" w:rsidRPr="00FD24D7" w:rsidRDefault="007F38C1" w:rsidP="00804BC2">
      <w:pPr>
        <w:spacing w:after="0" w:line="360" w:lineRule="auto"/>
        <w:ind w:firstLine="709"/>
        <w:jc w:val="both"/>
        <w:rPr>
          <w:rFonts w:ascii="Times New Roman" w:hAnsi="Times New Roman" w:cs="Times New Roman"/>
          <w:color w:val="000000"/>
          <w:sz w:val="28"/>
          <w:szCs w:val="28"/>
          <w:shd w:val="clear" w:color="auto" w:fill="FFFFFF"/>
          <w:lang w:val="uk-UA"/>
        </w:rPr>
      </w:pPr>
      <w:r w:rsidRPr="00FA756E">
        <w:rPr>
          <w:rFonts w:ascii="Times New Roman" w:hAnsi="Times New Roman" w:cs="Times New Roman"/>
          <w:color w:val="000000"/>
          <w:sz w:val="28"/>
          <w:szCs w:val="28"/>
          <w:lang w:val="uk-UA"/>
        </w:rPr>
        <w:t>Це</w:t>
      </w:r>
      <w:r w:rsidR="00DD0357" w:rsidRPr="00FA756E">
        <w:rPr>
          <w:rFonts w:ascii="Times New Roman" w:hAnsi="Times New Roman" w:cs="Times New Roman"/>
          <w:color w:val="000000"/>
          <w:sz w:val="28"/>
          <w:szCs w:val="28"/>
          <w:lang w:val="uk-UA"/>
        </w:rPr>
        <w:t xml:space="preserve"> завдання</w:t>
      </w:r>
      <w:r w:rsidRPr="00FA756E">
        <w:rPr>
          <w:rFonts w:ascii="Times New Roman" w:hAnsi="Times New Roman" w:cs="Times New Roman"/>
          <w:color w:val="000000"/>
          <w:sz w:val="28"/>
          <w:szCs w:val="28"/>
          <w:lang w:val="uk-UA"/>
        </w:rPr>
        <w:t xml:space="preserve"> реа</w:t>
      </w:r>
      <w:r w:rsidR="00DD0357" w:rsidRPr="00FA756E">
        <w:rPr>
          <w:rFonts w:ascii="Times New Roman" w:hAnsi="Times New Roman" w:cs="Times New Roman"/>
          <w:color w:val="000000"/>
          <w:sz w:val="28"/>
          <w:szCs w:val="28"/>
          <w:lang w:val="uk-UA"/>
        </w:rPr>
        <w:t>лізується</w:t>
      </w:r>
      <w:r w:rsidRPr="00FA756E">
        <w:rPr>
          <w:rFonts w:ascii="Times New Roman" w:hAnsi="Times New Roman" w:cs="Times New Roman"/>
          <w:color w:val="000000"/>
          <w:sz w:val="28"/>
          <w:szCs w:val="28"/>
          <w:lang w:val="uk-UA"/>
        </w:rPr>
        <w:t xml:space="preserve"> за допомогою</w:t>
      </w:r>
      <w:r w:rsidR="00DD0357" w:rsidRPr="00FA756E">
        <w:rPr>
          <w:rFonts w:ascii="Times New Roman" w:hAnsi="Times New Roman" w:cs="Times New Roman"/>
          <w:color w:val="000000"/>
          <w:sz w:val="28"/>
          <w:szCs w:val="28"/>
          <w:lang w:val="uk-UA"/>
        </w:rPr>
        <w:t xml:space="preserve"> </w:t>
      </w:r>
      <w:r w:rsidR="00962DAE" w:rsidRPr="00FA756E">
        <w:rPr>
          <w:rFonts w:ascii="Times New Roman" w:hAnsi="Times New Roman" w:cs="Times New Roman"/>
          <w:color w:val="000000"/>
          <w:sz w:val="28"/>
          <w:szCs w:val="28"/>
          <w:lang w:val="uk-UA"/>
        </w:rPr>
        <w:t xml:space="preserve">постійного </w:t>
      </w:r>
      <w:r w:rsidRPr="00FA756E">
        <w:rPr>
          <w:rFonts w:ascii="Times New Roman" w:hAnsi="Times New Roman" w:cs="Times New Roman"/>
          <w:color w:val="000000"/>
          <w:sz w:val="28"/>
          <w:szCs w:val="28"/>
          <w:lang w:val="uk-UA"/>
        </w:rPr>
        <w:t xml:space="preserve">розвитку персоналу, </w:t>
      </w:r>
      <w:r w:rsidR="00700206" w:rsidRPr="00FA756E">
        <w:rPr>
          <w:rFonts w:ascii="Times New Roman" w:hAnsi="Times New Roman" w:cs="Times New Roman"/>
          <w:color w:val="000000"/>
          <w:sz w:val="28"/>
          <w:szCs w:val="28"/>
          <w:lang w:val="uk-UA"/>
        </w:rPr>
        <w:t>поглибленням</w:t>
      </w:r>
      <w:r w:rsidR="00DD0357" w:rsidRPr="00FA756E">
        <w:rPr>
          <w:rFonts w:ascii="Times New Roman" w:hAnsi="Times New Roman" w:cs="Times New Roman"/>
          <w:color w:val="000000"/>
          <w:sz w:val="28"/>
          <w:szCs w:val="28"/>
          <w:lang w:val="uk-UA"/>
        </w:rPr>
        <w:t xml:space="preserve"> його </w:t>
      </w:r>
      <w:r w:rsidR="00700206" w:rsidRPr="00FA756E">
        <w:rPr>
          <w:rFonts w:ascii="Times New Roman" w:hAnsi="Times New Roman" w:cs="Times New Roman"/>
          <w:color w:val="000000"/>
          <w:sz w:val="28"/>
          <w:szCs w:val="28"/>
          <w:lang w:val="uk-UA"/>
        </w:rPr>
        <w:t>компетенцій</w:t>
      </w:r>
      <w:r w:rsidR="00DD0357" w:rsidRPr="00FA756E">
        <w:rPr>
          <w:rFonts w:ascii="Times New Roman" w:hAnsi="Times New Roman" w:cs="Times New Roman"/>
          <w:color w:val="000000"/>
          <w:sz w:val="28"/>
          <w:szCs w:val="28"/>
          <w:lang w:val="uk-UA"/>
        </w:rPr>
        <w:t>,</w:t>
      </w:r>
      <w:r w:rsidR="00700206" w:rsidRPr="00FA756E">
        <w:rPr>
          <w:rFonts w:ascii="Times New Roman" w:hAnsi="Times New Roman" w:cs="Times New Roman"/>
          <w:color w:val="000000"/>
          <w:sz w:val="28"/>
          <w:szCs w:val="28"/>
          <w:lang w:val="uk-UA"/>
        </w:rPr>
        <w:t xml:space="preserve"> </w:t>
      </w:r>
      <w:r w:rsidR="00476063" w:rsidRPr="00FA756E">
        <w:rPr>
          <w:rFonts w:ascii="Times New Roman" w:hAnsi="Times New Roman" w:cs="Times New Roman"/>
          <w:color w:val="000000"/>
          <w:sz w:val="28"/>
          <w:szCs w:val="28"/>
          <w:lang w:val="uk-UA"/>
        </w:rPr>
        <w:t>покращенням</w:t>
      </w:r>
      <w:r w:rsidR="00DD0357" w:rsidRPr="00FA756E">
        <w:rPr>
          <w:rFonts w:ascii="Times New Roman" w:hAnsi="Times New Roman" w:cs="Times New Roman"/>
          <w:color w:val="000000"/>
          <w:sz w:val="28"/>
          <w:szCs w:val="28"/>
          <w:lang w:val="uk-UA"/>
        </w:rPr>
        <w:t xml:space="preserve"> </w:t>
      </w:r>
      <w:r w:rsidR="00962DAE" w:rsidRPr="00FA756E">
        <w:rPr>
          <w:rFonts w:ascii="Times New Roman" w:hAnsi="Times New Roman" w:cs="Times New Roman"/>
          <w:color w:val="000000"/>
          <w:sz w:val="28"/>
          <w:szCs w:val="28"/>
          <w:lang w:val="uk-UA"/>
        </w:rPr>
        <w:t>професійних</w:t>
      </w:r>
      <w:r w:rsidR="00DD0357" w:rsidRPr="00FA756E">
        <w:rPr>
          <w:rFonts w:ascii="Times New Roman" w:hAnsi="Times New Roman" w:cs="Times New Roman"/>
          <w:color w:val="000000"/>
          <w:sz w:val="28"/>
          <w:szCs w:val="28"/>
          <w:lang w:val="uk-UA"/>
        </w:rPr>
        <w:t xml:space="preserve"> знань та мотивуванням до само</w:t>
      </w:r>
      <w:r w:rsidR="00962DAE" w:rsidRPr="00FA756E">
        <w:rPr>
          <w:rFonts w:ascii="Times New Roman" w:hAnsi="Times New Roman" w:cs="Times New Roman"/>
          <w:color w:val="000000"/>
          <w:sz w:val="28"/>
          <w:szCs w:val="28"/>
          <w:lang w:val="uk-UA"/>
        </w:rPr>
        <w:t>розвитку</w:t>
      </w:r>
      <w:r w:rsidR="00DD0357" w:rsidRPr="00FA756E">
        <w:rPr>
          <w:rFonts w:ascii="Times New Roman" w:hAnsi="Times New Roman" w:cs="Times New Roman"/>
          <w:color w:val="000000"/>
          <w:sz w:val="28"/>
          <w:szCs w:val="28"/>
          <w:lang w:val="uk-UA"/>
        </w:rPr>
        <w:t xml:space="preserve">. </w:t>
      </w:r>
      <w:r w:rsidR="008239B2" w:rsidRPr="00FA756E">
        <w:rPr>
          <w:rFonts w:ascii="Times New Roman" w:hAnsi="Times New Roman" w:cs="Times New Roman"/>
          <w:color w:val="000000"/>
          <w:sz w:val="28"/>
          <w:szCs w:val="28"/>
          <w:lang w:val="uk-UA"/>
        </w:rPr>
        <w:t>Т</w:t>
      </w:r>
      <w:r w:rsidR="004C06E6" w:rsidRPr="00FA756E">
        <w:rPr>
          <w:rFonts w:ascii="Times New Roman" w:hAnsi="Times New Roman" w:cs="Times New Roman"/>
          <w:color w:val="000000"/>
          <w:sz w:val="28"/>
          <w:szCs w:val="28"/>
          <w:lang w:val="uk-UA"/>
        </w:rPr>
        <w:t xml:space="preserve">ака тенденція спровокувала створення </w:t>
      </w:r>
      <w:r w:rsidR="00DD0357" w:rsidRPr="00FA756E">
        <w:rPr>
          <w:rFonts w:ascii="Times New Roman" w:hAnsi="Times New Roman" w:cs="Times New Roman"/>
          <w:color w:val="000000"/>
          <w:sz w:val="28"/>
          <w:szCs w:val="28"/>
          <w:lang w:val="uk-UA"/>
        </w:rPr>
        <w:t>організацій, які самонавчаються, головною ознакою яких є акцентув</w:t>
      </w:r>
      <w:r w:rsidR="00682DD9" w:rsidRPr="00FA756E">
        <w:rPr>
          <w:rFonts w:ascii="Times New Roman" w:hAnsi="Times New Roman" w:cs="Times New Roman"/>
          <w:color w:val="000000"/>
          <w:sz w:val="28"/>
          <w:szCs w:val="28"/>
          <w:lang w:val="uk-UA"/>
        </w:rPr>
        <w:t>ання уваги на вдосконалені своїх співробітників</w:t>
      </w:r>
      <w:r w:rsidR="00DD0357">
        <w:rPr>
          <w:rFonts w:ascii="Times New Roman" w:hAnsi="Times New Roman" w:cs="Times New Roman"/>
          <w:color w:val="000000"/>
          <w:sz w:val="28"/>
          <w:szCs w:val="28"/>
          <w:shd w:val="clear" w:color="auto" w:fill="FFFFFF"/>
          <w:lang w:val="uk-UA"/>
        </w:rPr>
        <w:t>.</w:t>
      </w:r>
    </w:p>
    <w:p w:rsidR="00874D46" w:rsidRPr="002D6F24" w:rsidRDefault="00333AF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1A74B3">
        <w:rPr>
          <w:rFonts w:ascii="Times New Roman" w:eastAsia="Times New Roman" w:hAnsi="Times New Roman" w:cs="Times New Roman"/>
          <w:b/>
          <w:i/>
          <w:color w:val="000000" w:themeColor="text1"/>
          <w:sz w:val="28"/>
          <w:szCs w:val="28"/>
          <w:lang w:val="uk-UA"/>
        </w:rPr>
        <w:t>Аналіз останніх досліджень та наукових праць</w:t>
      </w:r>
      <w:r w:rsidR="00AC359F" w:rsidRPr="001A74B3">
        <w:rPr>
          <w:rFonts w:ascii="Times New Roman" w:eastAsia="Times New Roman" w:hAnsi="Times New Roman" w:cs="Times New Roman"/>
          <w:b/>
          <w:i/>
          <w:color w:val="000000" w:themeColor="text1"/>
          <w:sz w:val="28"/>
          <w:szCs w:val="28"/>
          <w:lang w:val="uk-UA"/>
        </w:rPr>
        <w:t>.</w:t>
      </w:r>
      <w:r w:rsidR="003D0E40" w:rsidRPr="001A74B3">
        <w:rPr>
          <w:rFonts w:ascii="Times New Roman" w:eastAsia="Times New Roman" w:hAnsi="Times New Roman" w:cs="Times New Roman"/>
          <w:color w:val="000000" w:themeColor="text1"/>
          <w:sz w:val="28"/>
          <w:szCs w:val="28"/>
          <w:lang w:val="uk-UA"/>
        </w:rPr>
        <w:t xml:space="preserve"> </w:t>
      </w:r>
      <w:r w:rsidR="00B175CF" w:rsidRPr="001A74B3">
        <w:rPr>
          <w:rFonts w:ascii="Times New Roman" w:eastAsia="Times New Roman" w:hAnsi="Times New Roman" w:cs="Times New Roman"/>
          <w:color w:val="000000" w:themeColor="text1"/>
          <w:sz w:val="28"/>
          <w:szCs w:val="28"/>
          <w:lang w:val="uk-UA"/>
        </w:rPr>
        <w:t>Вивченням</w:t>
      </w:r>
      <w:r w:rsidR="003D0E40" w:rsidRPr="001A74B3">
        <w:rPr>
          <w:rFonts w:ascii="Times New Roman" w:eastAsia="Times New Roman" w:hAnsi="Times New Roman" w:cs="Times New Roman"/>
          <w:color w:val="000000" w:themeColor="text1"/>
          <w:sz w:val="28"/>
          <w:szCs w:val="28"/>
          <w:lang w:val="uk-UA"/>
        </w:rPr>
        <w:t xml:space="preserve"> </w:t>
      </w:r>
      <w:r w:rsidR="00BE5FFB" w:rsidRPr="001A74B3">
        <w:rPr>
          <w:rFonts w:ascii="Times New Roman" w:eastAsia="Times New Roman" w:hAnsi="Times New Roman" w:cs="Times New Roman"/>
          <w:color w:val="000000" w:themeColor="text1"/>
          <w:sz w:val="28"/>
          <w:szCs w:val="28"/>
          <w:lang w:val="uk-UA"/>
        </w:rPr>
        <w:t>аспектів економіки знань займалися такі</w:t>
      </w:r>
      <w:r w:rsidR="00B175CF" w:rsidRPr="001A74B3">
        <w:rPr>
          <w:rFonts w:ascii="Times New Roman" w:eastAsia="Times New Roman" w:hAnsi="Times New Roman" w:cs="Times New Roman"/>
          <w:color w:val="000000" w:themeColor="text1"/>
          <w:sz w:val="28"/>
          <w:szCs w:val="28"/>
          <w:lang w:val="uk-UA"/>
        </w:rPr>
        <w:t xml:space="preserve"> вітчизняні та зарубіжні</w:t>
      </w:r>
      <w:r w:rsidR="00BE5FFB" w:rsidRPr="001A74B3">
        <w:rPr>
          <w:rFonts w:ascii="Times New Roman" w:eastAsia="Times New Roman" w:hAnsi="Times New Roman" w:cs="Times New Roman"/>
          <w:color w:val="000000" w:themeColor="text1"/>
          <w:sz w:val="28"/>
          <w:szCs w:val="28"/>
          <w:lang w:val="uk-UA"/>
        </w:rPr>
        <w:t xml:space="preserve"> науковці як: </w:t>
      </w:r>
      <w:r w:rsidR="001136AC">
        <w:rPr>
          <w:rFonts w:ascii="Times New Roman" w:hAnsi="Times New Roman" w:cs="Times New Roman"/>
          <w:sz w:val="28"/>
          <w:szCs w:val="28"/>
          <w:lang w:val="uk-UA"/>
        </w:rPr>
        <w:t xml:space="preserve">А. Савченко, В. Геєць, Е. Тоффлер, Л. Федулова, П. Друкер, Ф. Махлуп. </w:t>
      </w:r>
      <w:r w:rsidR="00DF79B3" w:rsidRPr="001A74B3">
        <w:rPr>
          <w:rFonts w:ascii="Times New Roman" w:eastAsia="Times New Roman" w:hAnsi="Times New Roman" w:cs="Times New Roman"/>
          <w:color w:val="000000" w:themeColor="text1"/>
          <w:sz w:val="28"/>
          <w:szCs w:val="28"/>
          <w:lang w:val="uk-UA"/>
        </w:rPr>
        <w:t>Дослідженню ф</w:t>
      </w:r>
      <w:r w:rsidR="003C66E3" w:rsidRPr="001A74B3">
        <w:rPr>
          <w:rFonts w:ascii="Times New Roman" w:eastAsia="Times New Roman" w:hAnsi="Times New Roman" w:cs="Times New Roman"/>
          <w:color w:val="000000" w:themeColor="text1"/>
          <w:sz w:val="28"/>
          <w:szCs w:val="28"/>
          <w:lang w:val="uk-UA"/>
        </w:rPr>
        <w:t>ункціонуванн</w:t>
      </w:r>
      <w:r w:rsidR="00DF79B3" w:rsidRPr="001A74B3">
        <w:rPr>
          <w:rFonts w:ascii="Times New Roman" w:eastAsia="Times New Roman" w:hAnsi="Times New Roman" w:cs="Times New Roman"/>
          <w:color w:val="000000" w:themeColor="text1"/>
          <w:sz w:val="28"/>
          <w:szCs w:val="28"/>
          <w:lang w:val="uk-UA"/>
        </w:rPr>
        <w:t>я</w:t>
      </w:r>
      <w:r w:rsidR="00B175CF" w:rsidRPr="001A74B3">
        <w:rPr>
          <w:rFonts w:ascii="Times New Roman" w:eastAsia="Times New Roman" w:hAnsi="Times New Roman" w:cs="Times New Roman"/>
          <w:color w:val="000000" w:themeColor="text1"/>
          <w:sz w:val="28"/>
          <w:szCs w:val="28"/>
          <w:lang w:val="uk-UA"/>
        </w:rPr>
        <w:t xml:space="preserve"> організацій, які самонавчаються присвятили свої </w:t>
      </w:r>
      <w:r w:rsidR="00B175CF" w:rsidRPr="001A74B3">
        <w:rPr>
          <w:rFonts w:ascii="Times New Roman" w:eastAsia="Times New Roman" w:hAnsi="Times New Roman" w:cs="Times New Roman"/>
          <w:color w:val="000000" w:themeColor="text1"/>
          <w:sz w:val="28"/>
          <w:szCs w:val="28"/>
          <w:lang w:val="uk-UA"/>
        </w:rPr>
        <w:lastRenderedPageBreak/>
        <w:t>роботи</w:t>
      </w:r>
      <w:r w:rsidR="001136AC">
        <w:rPr>
          <w:rFonts w:ascii="Times New Roman" w:eastAsia="Times New Roman" w:hAnsi="Times New Roman" w:cs="Times New Roman"/>
          <w:color w:val="000000" w:themeColor="text1"/>
          <w:sz w:val="28"/>
          <w:szCs w:val="28"/>
          <w:lang w:val="uk-UA"/>
        </w:rPr>
        <w:t xml:space="preserve"> </w:t>
      </w:r>
      <w:r w:rsidR="001136AC">
        <w:rPr>
          <w:rFonts w:ascii="Times New Roman" w:hAnsi="Times New Roman" w:cs="Times New Roman"/>
          <w:sz w:val="28"/>
          <w:szCs w:val="28"/>
          <w:lang w:val="uk-UA"/>
        </w:rPr>
        <w:t>А. Денисова, Б. Міллер, Л. Іпполітова, П. Сенге, Р. Фалтер.</w:t>
      </w:r>
      <w:r w:rsidR="00D516C5">
        <w:rPr>
          <w:rFonts w:ascii="Times New Roman" w:hAnsi="Times New Roman" w:cs="Times New Roman"/>
          <w:sz w:val="28"/>
          <w:szCs w:val="28"/>
          <w:lang w:val="uk-UA"/>
        </w:rPr>
        <w:t xml:space="preserve"> </w:t>
      </w:r>
      <w:r w:rsidR="002D6F24">
        <w:rPr>
          <w:rFonts w:ascii="Times New Roman" w:eastAsia="Times New Roman" w:hAnsi="Times New Roman" w:cs="Times New Roman"/>
          <w:color w:val="000000" w:themeColor="text1"/>
          <w:sz w:val="28"/>
          <w:szCs w:val="28"/>
          <w:lang w:val="uk-UA"/>
        </w:rPr>
        <w:t xml:space="preserve">Вивчення процесу формування професійних знань </w:t>
      </w:r>
      <w:r w:rsidR="00223013">
        <w:rPr>
          <w:rFonts w:ascii="Times New Roman" w:eastAsia="Times New Roman" w:hAnsi="Times New Roman" w:cs="Times New Roman"/>
          <w:color w:val="000000" w:themeColor="text1"/>
          <w:sz w:val="28"/>
          <w:szCs w:val="28"/>
          <w:lang w:val="uk-UA"/>
        </w:rPr>
        <w:t>здійснювали</w:t>
      </w:r>
      <w:r w:rsidR="002D6F24">
        <w:rPr>
          <w:rFonts w:ascii="Times New Roman" w:eastAsia="Times New Roman" w:hAnsi="Times New Roman" w:cs="Times New Roman"/>
          <w:color w:val="000000" w:themeColor="text1"/>
          <w:sz w:val="28"/>
          <w:szCs w:val="28"/>
          <w:lang w:val="uk-UA"/>
        </w:rPr>
        <w:t xml:space="preserve"> </w:t>
      </w:r>
      <w:r w:rsidR="002D6F24">
        <w:rPr>
          <w:rFonts w:ascii="Times New Roman" w:hAnsi="Times New Roman" w:cs="Times New Roman"/>
          <w:sz w:val="28"/>
          <w:szCs w:val="28"/>
          <w:lang w:val="uk-UA"/>
        </w:rPr>
        <w:t>А. Деркач, А. Маслоу, Дж. Равен,</w:t>
      </w:r>
      <w:r w:rsidR="00EA27F5">
        <w:rPr>
          <w:rFonts w:ascii="Times New Roman" w:hAnsi="Times New Roman" w:cs="Times New Roman"/>
          <w:sz w:val="28"/>
          <w:szCs w:val="28"/>
          <w:lang w:val="uk-UA"/>
        </w:rPr>
        <w:t xml:space="preserve"> </w:t>
      </w:r>
      <w:r w:rsidR="002D6F24">
        <w:rPr>
          <w:rFonts w:ascii="Times New Roman" w:hAnsi="Times New Roman" w:cs="Times New Roman"/>
          <w:sz w:val="28"/>
          <w:szCs w:val="28"/>
          <w:lang w:val="uk-UA"/>
        </w:rPr>
        <w:t xml:space="preserve">Н. Гончарук, О. Мельничук. </w:t>
      </w:r>
      <w:r w:rsidR="002D6F24">
        <w:rPr>
          <w:rFonts w:ascii="Times New Roman" w:eastAsia="Times New Roman" w:hAnsi="Times New Roman" w:cs="Times New Roman"/>
          <w:color w:val="000000" w:themeColor="text1"/>
          <w:sz w:val="28"/>
          <w:szCs w:val="28"/>
          <w:lang w:val="uk-UA"/>
        </w:rPr>
        <w:t>С</w:t>
      </w:r>
      <w:r w:rsidR="001A74B3" w:rsidRPr="001A74B3">
        <w:rPr>
          <w:rFonts w:ascii="Times New Roman" w:eastAsia="Times New Roman" w:hAnsi="Times New Roman" w:cs="Times New Roman"/>
          <w:color w:val="000000" w:themeColor="text1"/>
          <w:sz w:val="28"/>
          <w:szCs w:val="28"/>
          <w:lang w:val="uk-UA"/>
        </w:rPr>
        <w:t>истем</w:t>
      </w:r>
      <w:r w:rsidR="002D6F24">
        <w:rPr>
          <w:rFonts w:ascii="Times New Roman" w:eastAsia="Times New Roman" w:hAnsi="Times New Roman" w:cs="Times New Roman"/>
          <w:color w:val="000000" w:themeColor="text1"/>
          <w:sz w:val="28"/>
          <w:szCs w:val="28"/>
          <w:lang w:val="uk-UA"/>
        </w:rPr>
        <w:t>і</w:t>
      </w:r>
      <w:r w:rsidR="004367F3" w:rsidRPr="001A74B3">
        <w:rPr>
          <w:rFonts w:ascii="Times New Roman" w:eastAsia="Times New Roman" w:hAnsi="Times New Roman" w:cs="Times New Roman"/>
          <w:color w:val="000000" w:themeColor="text1"/>
          <w:sz w:val="28"/>
          <w:szCs w:val="28"/>
          <w:lang w:val="uk-UA"/>
        </w:rPr>
        <w:t xml:space="preserve"> управління знаннями </w:t>
      </w:r>
      <w:r w:rsidR="002D6F24">
        <w:rPr>
          <w:rFonts w:ascii="Times New Roman" w:eastAsia="Times New Roman" w:hAnsi="Times New Roman" w:cs="Times New Roman"/>
          <w:color w:val="000000" w:themeColor="text1"/>
          <w:sz w:val="28"/>
          <w:szCs w:val="28"/>
          <w:lang w:val="uk-UA"/>
        </w:rPr>
        <w:t xml:space="preserve">в організації </w:t>
      </w:r>
      <w:r w:rsidR="004367F3" w:rsidRPr="001A74B3">
        <w:rPr>
          <w:rFonts w:ascii="Times New Roman" w:eastAsia="Times New Roman" w:hAnsi="Times New Roman" w:cs="Times New Roman"/>
          <w:color w:val="000000" w:themeColor="text1"/>
          <w:sz w:val="28"/>
          <w:szCs w:val="28"/>
          <w:lang w:val="uk-UA"/>
        </w:rPr>
        <w:t xml:space="preserve">приділили увагу </w:t>
      </w:r>
      <w:r w:rsidR="001136AC">
        <w:rPr>
          <w:rFonts w:ascii="Times New Roman" w:hAnsi="Times New Roman" w:cs="Times New Roman"/>
          <w:sz w:val="28"/>
          <w:szCs w:val="28"/>
          <w:lang w:val="uk-UA"/>
        </w:rPr>
        <w:t>Г. Захарчин</w:t>
      </w:r>
      <w:r w:rsidR="001136AC" w:rsidRPr="001A74B3">
        <w:rPr>
          <w:rFonts w:ascii="Times New Roman" w:hAnsi="Times New Roman" w:cs="Times New Roman"/>
          <w:sz w:val="28"/>
          <w:szCs w:val="28"/>
          <w:lang w:val="uk-UA"/>
        </w:rPr>
        <w:t>,</w:t>
      </w:r>
      <w:r w:rsidR="001136AC">
        <w:rPr>
          <w:rFonts w:ascii="Times New Roman" w:hAnsi="Times New Roman" w:cs="Times New Roman"/>
          <w:sz w:val="28"/>
          <w:szCs w:val="28"/>
          <w:lang w:val="uk-UA"/>
        </w:rPr>
        <w:t xml:space="preserve"> </w:t>
      </w:r>
      <w:r w:rsidR="001136AC">
        <w:rPr>
          <w:rFonts w:ascii="Times New Roman" w:hAnsi="Times New Roman" w:cs="Times New Roman"/>
          <w:color w:val="000000" w:themeColor="text1"/>
          <w:sz w:val="28"/>
          <w:szCs w:val="28"/>
          <w:lang w:val="uk-UA"/>
        </w:rPr>
        <w:t xml:space="preserve">М. </w:t>
      </w:r>
      <w:r w:rsidR="001136AC">
        <w:rPr>
          <w:rFonts w:ascii="Times New Roman" w:hAnsi="Times New Roman" w:cs="Times New Roman"/>
          <w:color w:val="000000" w:themeColor="text1"/>
          <w:sz w:val="28"/>
          <w:szCs w:val="28"/>
        </w:rPr>
        <w:t>Мартиненко</w:t>
      </w:r>
      <w:r w:rsidR="001136AC" w:rsidRPr="001A74B3">
        <w:rPr>
          <w:rFonts w:ascii="Times New Roman" w:hAnsi="Times New Roman" w:cs="Times New Roman"/>
          <w:color w:val="000000" w:themeColor="text1"/>
          <w:sz w:val="28"/>
          <w:szCs w:val="28"/>
          <w:lang w:val="uk-UA"/>
        </w:rPr>
        <w:t>,</w:t>
      </w:r>
      <w:r w:rsidR="001136AC" w:rsidRPr="001A74B3">
        <w:rPr>
          <w:rFonts w:ascii="Times New Roman" w:hAnsi="Times New Roman" w:cs="Times New Roman"/>
          <w:sz w:val="28"/>
          <w:szCs w:val="28"/>
          <w:lang w:val="uk-UA"/>
        </w:rPr>
        <w:t xml:space="preserve"> </w:t>
      </w:r>
      <w:r w:rsidR="001136AC">
        <w:rPr>
          <w:rFonts w:ascii="Times New Roman" w:hAnsi="Times New Roman" w:cs="Times New Roman"/>
          <w:sz w:val="28"/>
          <w:szCs w:val="28"/>
          <w:lang w:val="uk-UA"/>
        </w:rPr>
        <w:t xml:space="preserve">Н. Рак, О. </w:t>
      </w:r>
      <w:r w:rsidR="001136AC" w:rsidRPr="001A74B3">
        <w:rPr>
          <w:rFonts w:ascii="Times New Roman" w:hAnsi="Times New Roman" w:cs="Times New Roman"/>
          <w:sz w:val="28"/>
          <w:szCs w:val="28"/>
          <w:lang w:val="uk-UA"/>
        </w:rPr>
        <w:t>Гавриш,</w:t>
      </w:r>
      <w:r w:rsidR="001136AC">
        <w:rPr>
          <w:rFonts w:ascii="Times New Roman" w:hAnsi="Times New Roman" w:cs="Times New Roman"/>
          <w:sz w:val="28"/>
          <w:szCs w:val="28"/>
          <w:lang w:val="uk-UA"/>
        </w:rPr>
        <w:t xml:space="preserve"> Я. Вовк</w:t>
      </w:r>
      <w:r w:rsidR="001136AC" w:rsidRPr="001A74B3">
        <w:rPr>
          <w:rFonts w:ascii="Times New Roman" w:hAnsi="Times New Roman" w:cs="Times New Roman"/>
          <w:sz w:val="28"/>
          <w:szCs w:val="28"/>
          <w:lang w:val="uk-UA"/>
        </w:rPr>
        <w:t xml:space="preserve">, </w:t>
      </w:r>
      <w:r w:rsidR="001136AC">
        <w:rPr>
          <w:rFonts w:ascii="Times New Roman" w:hAnsi="Times New Roman" w:cs="Times New Roman"/>
          <w:sz w:val="28"/>
          <w:szCs w:val="28"/>
          <w:lang w:val="uk-UA"/>
        </w:rPr>
        <w:t xml:space="preserve">Я. Стоказ </w:t>
      </w:r>
      <w:r w:rsidR="001A74B3" w:rsidRPr="001A74B3">
        <w:rPr>
          <w:rFonts w:ascii="Times New Roman" w:eastAsia="Times New Roman" w:hAnsi="Times New Roman" w:cs="Times New Roman"/>
          <w:color w:val="000000" w:themeColor="text1"/>
          <w:sz w:val="28"/>
          <w:szCs w:val="28"/>
          <w:lang w:val="uk-UA"/>
        </w:rPr>
        <w:t>та інші.</w:t>
      </w:r>
    </w:p>
    <w:p w:rsidR="00634B65" w:rsidRDefault="008D0890"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b/>
          <w:i/>
          <w:color w:val="000000" w:themeColor="text1"/>
          <w:sz w:val="28"/>
          <w:szCs w:val="28"/>
          <w:lang w:val="uk-UA"/>
        </w:rPr>
        <w:t>Мета кваліфікаційної роботи</w:t>
      </w:r>
      <w:r w:rsidR="00AC359F" w:rsidRPr="00FD24D7">
        <w:rPr>
          <w:rFonts w:ascii="Times New Roman" w:eastAsia="Times New Roman" w:hAnsi="Times New Roman" w:cs="Times New Roman"/>
          <w:b/>
          <w:i/>
          <w:color w:val="000000" w:themeColor="text1"/>
          <w:sz w:val="28"/>
          <w:szCs w:val="28"/>
          <w:lang w:val="uk-UA"/>
        </w:rPr>
        <w:t>.</w:t>
      </w:r>
      <w:r w:rsidR="00AC359F" w:rsidRPr="00FD24D7">
        <w:rPr>
          <w:rFonts w:ascii="Times New Roman" w:eastAsia="Times New Roman" w:hAnsi="Times New Roman" w:cs="Times New Roman"/>
          <w:color w:val="000000" w:themeColor="text1"/>
          <w:sz w:val="28"/>
          <w:szCs w:val="28"/>
          <w:lang w:val="uk-UA"/>
        </w:rPr>
        <w:t xml:space="preserve"> </w:t>
      </w:r>
      <w:r w:rsidR="003C66E3">
        <w:rPr>
          <w:rFonts w:ascii="Times New Roman" w:eastAsia="Times New Roman" w:hAnsi="Times New Roman" w:cs="Times New Roman"/>
          <w:color w:val="000000" w:themeColor="text1"/>
          <w:sz w:val="28"/>
          <w:szCs w:val="28"/>
          <w:lang w:val="uk-UA"/>
        </w:rPr>
        <w:t>головною м</w:t>
      </w:r>
      <w:r w:rsidR="00634B65">
        <w:rPr>
          <w:rFonts w:ascii="Times New Roman" w:eastAsia="Times New Roman" w:hAnsi="Times New Roman" w:cs="Times New Roman"/>
          <w:color w:val="000000" w:themeColor="text1"/>
          <w:sz w:val="28"/>
          <w:szCs w:val="28"/>
          <w:lang w:val="uk-UA"/>
        </w:rPr>
        <w:t>етою даної роботи є дослідження процесу формування професійних знань в організації,</w:t>
      </w:r>
      <w:r w:rsidR="003C66E3">
        <w:rPr>
          <w:rFonts w:ascii="Times New Roman" w:eastAsia="Times New Roman" w:hAnsi="Times New Roman" w:cs="Times New Roman"/>
          <w:color w:val="000000" w:themeColor="text1"/>
          <w:sz w:val="28"/>
          <w:szCs w:val="28"/>
          <w:lang w:val="uk-UA"/>
        </w:rPr>
        <w:t xml:space="preserve"> </w:t>
      </w:r>
      <w:r w:rsidR="00634B65">
        <w:rPr>
          <w:rFonts w:ascii="Times New Roman" w:eastAsia="Times New Roman" w:hAnsi="Times New Roman" w:cs="Times New Roman"/>
          <w:color w:val="000000" w:themeColor="text1"/>
          <w:sz w:val="28"/>
          <w:szCs w:val="28"/>
          <w:lang w:val="uk-UA"/>
        </w:rPr>
        <w:t>яка самонавчається.</w:t>
      </w:r>
    </w:p>
    <w:p w:rsidR="00634B65" w:rsidRDefault="007438C6" w:rsidP="00804BC2">
      <w:pPr>
        <w:spacing w:after="0" w:line="360" w:lineRule="auto"/>
        <w:ind w:firstLine="709"/>
        <w:jc w:val="both"/>
        <w:rPr>
          <w:rFonts w:ascii="Times New Roman" w:eastAsia="Times New Roman" w:hAnsi="Times New Roman" w:cs="Times New Roman"/>
          <w:b/>
          <w:i/>
          <w:color w:val="000000" w:themeColor="text1"/>
          <w:sz w:val="28"/>
          <w:szCs w:val="28"/>
          <w:lang w:val="uk-UA"/>
        </w:rPr>
      </w:pPr>
      <w:r w:rsidRPr="00FD24D7">
        <w:rPr>
          <w:rFonts w:ascii="Times New Roman" w:eastAsia="Times New Roman" w:hAnsi="Times New Roman" w:cs="Times New Roman"/>
          <w:b/>
          <w:i/>
          <w:color w:val="000000" w:themeColor="text1"/>
          <w:sz w:val="28"/>
          <w:szCs w:val="28"/>
          <w:lang w:val="uk-UA"/>
        </w:rPr>
        <w:t>Завдання</w:t>
      </w:r>
      <w:r w:rsidR="00AC359F" w:rsidRPr="00FD24D7">
        <w:rPr>
          <w:rFonts w:ascii="Times New Roman" w:eastAsia="Times New Roman" w:hAnsi="Times New Roman" w:cs="Times New Roman"/>
          <w:b/>
          <w:i/>
          <w:color w:val="000000" w:themeColor="text1"/>
          <w:sz w:val="28"/>
          <w:szCs w:val="28"/>
          <w:lang w:val="uk-UA"/>
        </w:rPr>
        <w:t>:</w:t>
      </w:r>
    </w:p>
    <w:p w:rsidR="00634B65" w:rsidRPr="00634B65" w:rsidRDefault="00634B65" w:rsidP="00804BC2">
      <w:pPr>
        <w:pStyle w:val="aa"/>
        <w:numPr>
          <w:ilvl w:val="0"/>
          <w:numId w:val="24"/>
        </w:numPr>
        <w:spacing w:after="0" w:line="360" w:lineRule="auto"/>
        <w:jc w:val="both"/>
        <w:rPr>
          <w:rFonts w:ascii="Times New Roman" w:hAnsi="Times New Roman"/>
          <w:b/>
          <w:i/>
          <w:color w:val="000000" w:themeColor="text1"/>
          <w:sz w:val="28"/>
          <w:szCs w:val="28"/>
          <w:lang w:val="uk-UA"/>
        </w:rPr>
      </w:pPr>
      <w:r>
        <w:rPr>
          <w:rFonts w:ascii="Times New Roman" w:hAnsi="Times New Roman"/>
          <w:color w:val="000000" w:themeColor="text1"/>
          <w:sz w:val="28"/>
          <w:szCs w:val="28"/>
          <w:lang w:val="uk-UA"/>
        </w:rPr>
        <w:t xml:space="preserve">висвітлити </w:t>
      </w:r>
      <w:r w:rsidR="007747E7">
        <w:rPr>
          <w:rFonts w:ascii="Times New Roman" w:hAnsi="Times New Roman"/>
          <w:color w:val="000000" w:themeColor="text1"/>
          <w:sz w:val="28"/>
          <w:szCs w:val="28"/>
          <w:lang w:val="uk-UA"/>
        </w:rPr>
        <w:t>історію</w:t>
      </w:r>
      <w:r>
        <w:rPr>
          <w:rFonts w:ascii="Times New Roman" w:hAnsi="Times New Roman"/>
          <w:color w:val="000000" w:themeColor="text1"/>
          <w:sz w:val="28"/>
          <w:szCs w:val="28"/>
          <w:lang w:val="uk-UA"/>
        </w:rPr>
        <w:t xml:space="preserve"> розвитку сучасної економіки знань</w:t>
      </w:r>
      <w:r w:rsidRPr="00634B65">
        <w:rPr>
          <w:rFonts w:ascii="Times New Roman" w:hAnsi="Times New Roman"/>
          <w:color w:val="000000" w:themeColor="text1"/>
          <w:sz w:val="28"/>
          <w:szCs w:val="28"/>
          <w:lang w:val="uk-UA"/>
        </w:rPr>
        <w:t>;</w:t>
      </w:r>
    </w:p>
    <w:p w:rsidR="00634B65" w:rsidRPr="00634B65" w:rsidRDefault="00634B65" w:rsidP="00804BC2">
      <w:pPr>
        <w:pStyle w:val="aa"/>
        <w:numPr>
          <w:ilvl w:val="0"/>
          <w:numId w:val="24"/>
        </w:numPr>
        <w:spacing w:after="0" w:line="360" w:lineRule="auto"/>
        <w:jc w:val="both"/>
        <w:rPr>
          <w:rFonts w:ascii="Times New Roman" w:hAnsi="Times New Roman"/>
          <w:color w:val="000000" w:themeColor="text1"/>
          <w:sz w:val="28"/>
          <w:szCs w:val="28"/>
          <w:lang w:val="uk-UA"/>
        </w:rPr>
      </w:pPr>
      <w:r w:rsidRPr="00634B65">
        <w:rPr>
          <w:rFonts w:ascii="Times New Roman" w:hAnsi="Times New Roman"/>
          <w:color w:val="000000" w:themeColor="text1"/>
          <w:sz w:val="28"/>
          <w:szCs w:val="28"/>
          <w:lang w:val="uk-UA"/>
        </w:rPr>
        <w:t xml:space="preserve">розкрити особливості </w:t>
      </w:r>
      <w:r w:rsidRPr="00FD24D7">
        <w:rPr>
          <w:rFonts w:ascii="Times New Roman" w:hAnsi="Times New Roman"/>
          <w:color w:val="000000" w:themeColor="text1"/>
          <w:sz w:val="28"/>
          <w:szCs w:val="28"/>
          <w:lang w:val="uk-UA"/>
        </w:rPr>
        <w:t>підготовки кадрів для економіки знань</w:t>
      </w:r>
      <w:r w:rsidRPr="00634B65">
        <w:rPr>
          <w:rFonts w:ascii="Times New Roman" w:hAnsi="Times New Roman"/>
          <w:color w:val="000000" w:themeColor="text1"/>
          <w:sz w:val="28"/>
          <w:szCs w:val="28"/>
          <w:lang w:val="uk-UA"/>
        </w:rPr>
        <w:t>;</w:t>
      </w:r>
    </w:p>
    <w:p w:rsidR="00634B65" w:rsidRPr="00634B65" w:rsidRDefault="00634B65" w:rsidP="00804BC2">
      <w:pPr>
        <w:pStyle w:val="aa"/>
        <w:numPr>
          <w:ilvl w:val="0"/>
          <w:numId w:val="24"/>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охарактеризувати та виділити основні риси організації</w:t>
      </w:r>
      <w:r w:rsidR="0028588E">
        <w:rPr>
          <w:rFonts w:ascii="Times New Roman" w:hAnsi="Times New Roman"/>
          <w:color w:val="000000" w:themeColor="text1"/>
          <w:sz w:val="28"/>
          <w:szCs w:val="28"/>
          <w:lang w:val="uk-UA"/>
        </w:rPr>
        <w:t>,</w:t>
      </w:r>
      <w:r w:rsidR="001440A8">
        <w:rPr>
          <w:rFonts w:ascii="Times New Roman" w:hAnsi="Times New Roman"/>
          <w:color w:val="000000" w:themeColor="text1"/>
          <w:sz w:val="28"/>
          <w:szCs w:val="28"/>
          <w:lang w:val="uk-UA"/>
        </w:rPr>
        <w:t xml:space="preserve"> </w:t>
      </w:r>
      <w:r w:rsidR="0028588E">
        <w:rPr>
          <w:rFonts w:ascii="Times New Roman" w:hAnsi="Times New Roman"/>
          <w:color w:val="000000" w:themeColor="text1"/>
          <w:sz w:val="28"/>
          <w:szCs w:val="28"/>
          <w:lang w:val="uk-UA"/>
        </w:rPr>
        <w:t xml:space="preserve">яка </w:t>
      </w:r>
      <w:r>
        <w:rPr>
          <w:rFonts w:ascii="Times New Roman" w:hAnsi="Times New Roman"/>
          <w:color w:val="000000" w:themeColor="text1"/>
          <w:sz w:val="28"/>
          <w:szCs w:val="28"/>
          <w:lang w:val="uk-UA"/>
        </w:rPr>
        <w:t xml:space="preserve">самонавчається на прикладі ПП </w:t>
      </w:r>
      <w:r w:rsidRPr="00634B65">
        <w:rPr>
          <w:rFonts w:ascii="Times New Roman" w:hAnsi="Times New Roman"/>
          <w:color w:val="000000" w:themeColor="text1"/>
          <w:sz w:val="28"/>
          <w:szCs w:val="28"/>
          <w:lang w:val="uk-UA"/>
        </w:rPr>
        <w:t>«MagneticOne»;</w:t>
      </w:r>
    </w:p>
    <w:p w:rsidR="00634B65" w:rsidRPr="00634B65" w:rsidRDefault="00634B65" w:rsidP="00804BC2">
      <w:pPr>
        <w:pStyle w:val="aa"/>
        <w:numPr>
          <w:ilvl w:val="0"/>
          <w:numId w:val="24"/>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оцінити </w:t>
      </w:r>
      <w:r w:rsidR="0028588E">
        <w:rPr>
          <w:rFonts w:ascii="Times New Roman" w:hAnsi="Times New Roman"/>
          <w:color w:val="000000" w:themeColor="text1"/>
          <w:sz w:val="28"/>
          <w:szCs w:val="28"/>
          <w:lang w:val="uk-UA"/>
        </w:rPr>
        <w:t>заходи професійного навчання співробітників, які застосовуються в ПП</w:t>
      </w:r>
      <w:r>
        <w:rPr>
          <w:rFonts w:ascii="Times New Roman" w:hAnsi="Times New Roman"/>
          <w:color w:val="000000" w:themeColor="text1"/>
          <w:sz w:val="28"/>
          <w:szCs w:val="28"/>
          <w:lang w:val="uk-UA"/>
        </w:rPr>
        <w:t xml:space="preserve"> </w:t>
      </w:r>
      <w:r w:rsidRPr="00634B65">
        <w:rPr>
          <w:rFonts w:ascii="Times New Roman" w:hAnsi="Times New Roman"/>
          <w:sz w:val="28"/>
          <w:szCs w:val="28"/>
          <w:lang w:val="uk-UA"/>
        </w:rPr>
        <w:t>«MagneticOne»</w:t>
      </w:r>
      <w:r w:rsidR="0028588E">
        <w:rPr>
          <w:rFonts w:ascii="Times New Roman" w:hAnsi="Times New Roman"/>
          <w:sz w:val="28"/>
          <w:szCs w:val="28"/>
          <w:lang w:val="uk-UA"/>
        </w:rPr>
        <w:t xml:space="preserve"> та їхню задоволеність ними</w:t>
      </w:r>
      <w:r w:rsidRPr="00634B65">
        <w:rPr>
          <w:rFonts w:ascii="Times New Roman" w:hAnsi="Times New Roman"/>
          <w:color w:val="000000" w:themeColor="text1"/>
          <w:sz w:val="28"/>
          <w:szCs w:val="28"/>
          <w:lang w:val="uk-UA"/>
        </w:rPr>
        <w:t>;</w:t>
      </w:r>
    </w:p>
    <w:p w:rsidR="00634B65" w:rsidRPr="0028588E" w:rsidRDefault="0028588E" w:rsidP="00804BC2">
      <w:pPr>
        <w:pStyle w:val="aa"/>
        <w:numPr>
          <w:ilvl w:val="0"/>
          <w:numId w:val="24"/>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дослідити проблематику </w:t>
      </w:r>
      <w:r w:rsidR="005954FB">
        <w:rPr>
          <w:rFonts w:ascii="Times New Roman" w:hAnsi="Times New Roman"/>
          <w:color w:val="000000" w:themeColor="text1"/>
          <w:sz w:val="28"/>
          <w:szCs w:val="28"/>
          <w:lang w:val="uk-UA"/>
        </w:rPr>
        <w:t xml:space="preserve">створення </w:t>
      </w:r>
      <w:r>
        <w:rPr>
          <w:rFonts w:ascii="Times New Roman" w:hAnsi="Times New Roman"/>
          <w:color w:val="000000" w:themeColor="text1"/>
          <w:sz w:val="28"/>
          <w:szCs w:val="28"/>
          <w:lang w:val="uk-UA"/>
        </w:rPr>
        <w:t xml:space="preserve">системи управління знаннями в сучасних </w:t>
      </w:r>
      <w:r w:rsidR="00D27825">
        <w:rPr>
          <w:rFonts w:ascii="Times New Roman" w:hAnsi="Times New Roman"/>
          <w:color w:val="000000" w:themeColor="text1"/>
          <w:sz w:val="28"/>
          <w:szCs w:val="28"/>
          <w:lang w:val="uk-UA"/>
        </w:rPr>
        <w:t>організаціях</w:t>
      </w:r>
      <w:r w:rsidR="00634B65" w:rsidRPr="00634B65">
        <w:rPr>
          <w:rFonts w:ascii="Times New Roman" w:hAnsi="Times New Roman"/>
          <w:color w:val="000000" w:themeColor="text1"/>
          <w:sz w:val="28"/>
          <w:szCs w:val="28"/>
          <w:lang w:val="uk-UA"/>
        </w:rPr>
        <w:t>;</w:t>
      </w:r>
    </w:p>
    <w:p w:rsidR="00634B65" w:rsidRPr="00634B65" w:rsidRDefault="00634B65" w:rsidP="00804BC2">
      <w:pPr>
        <w:pStyle w:val="aa"/>
        <w:numPr>
          <w:ilvl w:val="0"/>
          <w:numId w:val="24"/>
        </w:numPr>
        <w:spacing w:after="0" w:line="360" w:lineRule="auto"/>
        <w:jc w:val="both"/>
        <w:rPr>
          <w:rFonts w:ascii="Times New Roman" w:hAnsi="Times New Roman"/>
          <w:color w:val="000000" w:themeColor="text1"/>
          <w:sz w:val="28"/>
          <w:szCs w:val="28"/>
          <w:lang w:val="uk-UA"/>
        </w:rPr>
      </w:pPr>
      <w:r w:rsidRPr="00634B65">
        <w:rPr>
          <w:rFonts w:ascii="Times New Roman" w:hAnsi="Times New Roman"/>
          <w:color w:val="000000" w:themeColor="text1"/>
          <w:sz w:val="28"/>
          <w:szCs w:val="28"/>
          <w:lang w:val="uk-UA"/>
        </w:rPr>
        <w:t>розробити проп</w:t>
      </w:r>
      <w:r w:rsidR="0028588E">
        <w:rPr>
          <w:rFonts w:ascii="Times New Roman" w:hAnsi="Times New Roman"/>
          <w:color w:val="000000" w:themeColor="text1"/>
          <w:sz w:val="28"/>
          <w:szCs w:val="28"/>
          <w:lang w:val="uk-UA"/>
        </w:rPr>
        <w:t xml:space="preserve">озиції щодо вдосконалення системи управління знаннями для ПП </w:t>
      </w:r>
      <w:r w:rsidR="0028588E" w:rsidRPr="00634B65">
        <w:rPr>
          <w:rFonts w:ascii="Times New Roman" w:hAnsi="Times New Roman"/>
          <w:sz w:val="28"/>
          <w:szCs w:val="28"/>
          <w:lang w:val="uk-UA"/>
        </w:rPr>
        <w:t>«MagneticOne»</w:t>
      </w:r>
      <w:r w:rsidRPr="00634B65">
        <w:rPr>
          <w:rFonts w:ascii="Times New Roman" w:hAnsi="Times New Roman"/>
          <w:color w:val="000000" w:themeColor="text1"/>
          <w:sz w:val="28"/>
          <w:szCs w:val="28"/>
          <w:lang w:val="uk-UA"/>
        </w:rPr>
        <w:t>;</w:t>
      </w:r>
    </w:p>
    <w:p w:rsidR="0028588E" w:rsidRDefault="0028588E" w:rsidP="00804BC2">
      <w:pPr>
        <w:pStyle w:val="aa"/>
        <w:numPr>
          <w:ilvl w:val="0"/>
          <w:numId w:val="24"/>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проаналізувати причин</w:t>
      </w:r>
      <w:r w:rsidR="001440A8">
        <w:rPr>
          <w:rFonts w:ascii="Times New Roman" w:hAnsi="Times New Roman"/>
          <w:color w:val="000000" w:themeColor="text1"/>
          <w:sz w:val="28"/>
          <w:szCs w:val="28"/>
          <w:lang w:val="uk-UA"/>
        </w:rPr>
        <w:t xml:space="preserve">и </w:t>
      </w:r>
      <w:r>
        <w:rPr>
          <w:rFonts w:ascii="Times New Roman" w:hAnsi="Times New Roman"/>
          <w:color w:val="000000" w:themeColor="text1"/>
          <w:sz w:val="28"/>
          <w:szCs w:val="28"/>
          <w:lang w:val="uk-UA"/>
        </w:rPr>
        <w:t>дисбалансу</w:t>
      </w:r>
      <w:r w:rsidR="001440A8">
        <w:rPr>
          <w:rFonts w:ascii="Times New Roman" w:hAnsi="Times New Roman"/>
          <w:color w:val="000000" w:themeColor="text1"/>
          <w:sz w:val="28"/>
          <w:szCs w:val="28"/>
          <w:lang w:val="uk-UA"/>
        </w:rPr>
        <w:t xml:space="preserve"> між попитом та пропозицією на </w:t>
      </w:r>
      <w:r>
        <w:rPr>
          <w:rFonts w:ascii="Times New Roman" w:hAnsi="Times New Roman"/>
          <w:color w:val="000000" w:themeColor="text1"/>
          <w:sz w:val="28"/>
          <w:szCs w:val="28"/>
          <w:lang w:val="uk-UA"/>
        </w:rPr>
        <w:t>професійн</w:t>
      </w:r>
      <w:r w:rsidR="001440A8">
        <w:rPr>
          <w:rFonts w:ascii="Times New Roman" w:hAnsi="Times New Roman"/>
          <w:color w:val="000000" w:themeColor="text1"/>
          <w:sz w:val="28"/>
          <w:szCs w:val="28"/>
          <w:lang w:val="uk-UA"/>
        </w:rPr>
        <w:t>і</w:t>
      </w:r>
      <w:r>
        <w:rPr>
          <w:rFonts w:ascii="Times New Roman" w:hAnsi="Times New Roman"/>
          <w:color w:val="000000" w:themeColor="text1"/>
          <w:sz w:val="28"/>
          <w:szCs w:val="28"/>
          <w:lang w:val="uk-UA"/>
        </w:rPr>
        <w:t xml:space="preserve"> з</w:t>
      </w:r>
      <w:r w:rsidR="001440A8">
        <w:rPr>
          <w:rFonts w:ascii="Times New Roman" w:hAnsi="Times New Roman"/>
          <w:color w:val="000000" w:themeColor="text1"/>
          <w:sz w:val="28"/>
          <w:szCs w:val="28"/>
          <w:lang w:val="uk-UA"/>
        </w:rPr>
        <w:t>нання в Україні.</w:t>
      </w:r>
    </w:p>
    <w:p w:rsidR="00634B65" w:rsidRDefault="001440A8" w:rsidP="00804BC2">
      <w:pPr>
        <w:pStyle w:val="aa"/>
        <w:numPr>
          <w:ilvl w:val="0"/>
          <w:numId w:val="24"/>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вивчити зарубіжний досвід країн щодо формування якісних професійних кадрів та можливості його застосування у вітчизняній практиці.</w:t>
      </w:r>
    </w:p>
    <w:p w:rsidR="00AC359F" w:rsidRPr="00FD24D7" w:rsidRDefault="00AC359F"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b/>
          <w:i/>
          <w:color w:val="000000" w:themeColor="text1"/>
          <w:sz w:val="28"/>
          <w:szCs w:val="28"/>
          <w:lang w:val="uk-UA"/>
        </w:rPr>
        <w:t>Об</w:t>
      </w:r>
      <w:r w:rsidR="00D516C5">
        <w:rPr>
          <w:rFonts w:ascii="Times New Roman" w:eastAsia="Times New Roman" w:hAnsi="Times New Roman" w:cs="Times New Roman"/>
          <w:b/>
          <w:i/>
          <w:color w:val="000000" w:themeColor="text1"/>
          <w:sz w:val="28"/>
          <w:szCs w:val="28"/>
          <w:lang w:val="uk-UA"/>
        </w:rPr>
        <w:t>’</w:t>
      </w:r>
      <w:r w:rsidRPr="00FD24D7">
        <w:rPr>
          <w:rFonts w:ascii="Times New Roman" w:eastAsia="Times New Roman" w:hAnsi="Times New Roman" w:cs="Times New Roman"/>
          <w:b/>
          <w:i/>
          <w:color w:val="000000" w:themeColor="text1"/>
          <w:sz w:val="28"/>
          <w:szCs w:val="28"/>
          <w:lang w:val="uk-UA"/>
        </w:rPr>
        <w:t>єктом дослідження</w:t>
      </w:r>
      <w:r w:rsidR="000D1A24" w:rsidRPr="00FD24D7">
        <w:rPr>
          <w:rFonts w:ascii="Times New Roman" w:eastAsia="Times New Roman" w:hAnsi="Times New Roman" w:cs="Times New Roman"/>
          <w:color w:val="000000" w:themeColor="text1"/>
          <w:sz w:val="28"/>
          <w:szCs w:val="28"/>
          <w:lang w:val="uk-UA"/>
        </w:rPr>
        <w:t xml:space="preserve"> – процес формування професійних знань</w:t>
      </w:r>
      <w:r w:rsidRPr="00FD24D7">
        <w:rPr>
          <w:rFonts w:ascii="Times New Roman" w:eastAsia="Times New Roman" w:hAnsi="Times New Roman" w:cs="Times New Roman"/>
          <w:color w:val="000000" w:themeColor="text1"/>
          <w:sz w:val="28"/>
          <w:szCs w:val="28"/>
          <w:lang w:val="uk-UA"/>
        </w:rPr>
        <w:t xml:space="preserve"> в організації</w:t>
      </w:r>
      <w:r w:rsidR="000D1A24" w:rsidRPr="00FD24D7">
        <w:rPr>
          <w:rFonts w:ascii="Times New Roman" w:eastAsia="Times New Roman" w:hAnsi="Times New Roman" w:cs="Times New Roman"/>
          <w:color w:val="000000" w:themeColor="text1"/>
          <w:sz w:val="28"/>
          <w:szCs w:val="28"/>
          <w:lang w:val="uk-UA"/>
        </w:rPr>
        <w:t>, яка самонавчається</w:t>
      </w:r>
      <w:r w:rsidRPr="00FD24D7">
        <w:rPr>
          <w:rFonts w:ascii="Times New Roman" w:eastAsia="Times New Roman" w:hAnsi="Times New Roman" w:cs="Times New Roman"/>
          <w:color w:val="000000" w:themeColor="text1"/>
          <w:sz w:val="28"/>
          <w:szCs w:val="28"/>
          <w:lang w:val="uk-UA"/>
        </w:rPr>
        <w:t>.</w:t>
      </w:r>
    </w:p>
    <w:p w:rsidR="00AC359F" w:rsidRPr="00FD24D7" w:rsidRDefault="00AC359F"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b/>
          <w:i/>
          <w:color w:val="000000" w:themeColor="text1"/>
          <w:sz w:val="28"/>
          <w:szCs w:val="28"/>
          <w:lang w:val="uk-UA"/>
        </w:rPr>
        <w:t>Предмет дослідження</w:t>
      </w:r>
      <w:r w:rsidR="00787F1F">
        <w:rPr>
          <w:rFonts w:ascii="Times New Roman" w:eastAsia="Times New Roman" w:hAnsi="Times New Roman" w:cs="Times New Roman"/>
          <w:color w:val="000000" w:themeColor="text1"/>
          <w:sz w:val="28"/>
          <w:szCs w:val="28"/>
          <w:lang w:val="uk-UA"/>
        </w:rPr>
        <w:t xml:space="preserve"> – </w:t>
      </w:r>
      <w:r w:rsidR="00787F1F" w:rsidRPr="00787F1F">
        <w:rPr>
          <w:rFonts w:ascii="Times New Roman" w:eastAsia="Times New Roman" w:hAnsi="Times New Roman" w:cs="Times New Roman"/>
          <w:color w:val="000000" w:themeColor="text1"/>
          <w:sz w:val="28"/>
          <w:szCs w:val="28"/>
          <w:lang w:val="uk-UA"/>
        </w:rPr>
        <w:t>теоретико-прикладні основи</w:t>
      </w:r>
      <w:r w:rsidRPr="00FD24D7">
        <w:rPr>
          <w:rFonts w:ascii="Times New Roman" w:eastAsia="Times New Roman" w:hAnsi="Times New Roman" w:cs="Times New Roman"/>
          <w:color w:val="000000" w:themeColor="text1"/>
          <w:sz w:val="28"/>
          <w:szCs w:val="28"/>
          <w:lang w:val="uk-UA"/>
        </w:rPr>
        <w:t xml:space="preserve"> </w:t>
      </w:r>
      <w:r w:rsidR="006D70FD" w:rsidRPr="00FD24D7">
        <w:rPr>
          <w:rFonts w:ascii="Times New Roman" w:eastAsia="Times New Roman" w:hAnsi="Times New Roman" w:cs="Times New Roman"/>
          <w:color w:val="000000" w:themeColor="text1"/>
          <w:sz w:val="28"/>
          <w:szCs w:val="28"/>
          <w:lang w:val="uk-UA"/>
        </w:rPr>
        <w:t>формування професійних знань</w:t>
      </w:r>
      <w:r w:rsidRPr="00FD24D7">
        <w:rPr>
          <w:rFonts w:ascii="Times New Roman" w:eastAsia="Times New Roman" w:hAnsi="Times New Roman" w:cs="Times New Roman"/>
          <w:color w:val="000000" w:themeColor="text1"/>
          <w:sz w:val="28"/>
          <w:szCs w:val="28"/>
          <w:lang w:val="uk-UA"/>
        </w:rPr>
        <w:t xml:space="preserve"> в організації, яка самонавчається. </w:t>
      </w:r>
    </w:p>
    <w:p w:rsidR="006D70FD" w:rsidRPr="00FD24D7" w:rsidRDefault="00AC359F"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b/>
          <w:i/>
          <w:color w:val="000000" w:themeColor="text1"/>
          <w:sz w:val="28"/>
          <w:szCs w:val="28"/>
          <w:lang w:val="uk-UA"/>
        </w:rPr>
        <w:t>Методи дослідження.</w:t>
      </w:r>
      <w:r w:rsidR="00D4296A" w:rsidRPr="00FD24D7">
        <w:rPr>
          <w:rFonts w:ascii="Times New Roman" w:eastAsia="Times New Roman" w:hAnsi="Times New Roman" w:cs="Times New Roman"/>
          <w:color w:val="000000" w:themeColor="text1"/>
          <w:sz w:val="28"/>
          <w:szCs w:val="28"/>
          <w:lang w:val="uk-UA"/>
        </w:rPr>
        <w:t xml:space="preserve"> </w:t>
      </w:r>
      <w:r w:rsidR="006D70FD" w:rsidRPr="00FD24D7">
        <w:rPr>
          <w:rFonts w:ascii="Times New Roman" w:hAnsi="Times New Roman" w:cs="Times New Roman"/>
          <w:sz w:val="28"/>
          <w:szCs w:val="28"/>
          <w:lang w:val="uk-UA"/>
        </w:rPr>
        <w:t xml:space="preserve">В процесі написання </w:t>
      </w:r>
      <w:r w:rsidR="00787F1F">
        <w:rPr>
          <w:rFonts w:ascii="Times New Roman" w:hAnsi="Times New Roman" w:cs="Times New Roman"/>
          <w:sz w:val="28"/>
          <w:szCs w:val="28"/>
          <w:lang w:val="uk-UA"/>
        </w:rPr>
        <w:t>кваліфікаційної</w:t>
      </w:r>
      <w:r w:rsidR="006D70FD" w:rsidRPr="00FD24D7">
        <w:rPr>
          <w:rFonts w:ascii="Times New Roman" w:hAnsi="Times New Roman" w:cs="Times New Roman"/>
          <w:sz w:val="28"/>
          <w:szCs w:val="28"/>
          <w:lang w:val="uk-UA"/>
        </w:rPr>
        <w:t xml:space="preserve"> роботи використовувалися загальнонаукові</w:t>
      </w:r>
      <w:r w:rsidR="00D4296A" w:rsidRPr="00FD24D7">
        <w:rPr>
          <w:rFonts w:ascii="Times New Roman" w:hAnsi="Times New Roman" w:cs="Times New Roman"/>
          <w:sz w:val="28"/>
          <w:szCs w:val="28"/>
          <w:lang w:val="uk-UA"/>
        </w:rPr>
        <w:t xml:space="preserve"> та спеціальні</w:t>
      </w:r>
      <w:r w:rsidR="006D70FD" w:rsidRPr="00FD24D7">
        <w:rPr>
          <w:rFonts w:ascii="Times New Roman" w:hAnsi="Times New Roman" w:cs="Times New Roman"/>
          <w:sz w:val="28"/>
          <w:szCs w:val="28"/>
          <w:lang w:val="uk-UA"/>
        </w:rPr>
        <w:t xml:space="preserve"> методи</w:t>
      </w:r>
      <w:r w:rsidR="00787F1F">
        <w:rPr>
          <w:rFonts w:ascii="Times New Roman" w:hAnsi="Times New Roman" w:cs="Times New Roman"/>
          <w:sz w:val="28"/>
          <w:szCs w:val="28"/>
          <w:lang w:val="uk-UA"/>
        </w:rPr>
        <w:t xml:space="preserve"> дослідження</w:t>
      </w:r>
      <w:r w:rsidR="00D4296A" w:rsidRPr="00FD24D7">
        <w:rPr>
          <w:rFonts w:ascii="Times New Roman" w:hAnsi="Times New Roman" w:cs="Times New Roman"/>
          <w:sz w:val="28"/>
          <w:szCs w:val="28"/>
          <w:lang w:val="uk-UA"/>
        </w:rPr>
        <w:t>:</w:t>
      </w:r>
    </w:p>
    <w:p w:rsidR="000A0EBE" w:rsidRPr="000A0EBE" w:rsidRDefault="00787F1F" w:rsidP="00804BC2">
      <w:pPr>
        <w:pStyle w:val="aa"/>
        <w:numPr>
          <w:ilvl w:val="0"/>
          <w:numId w:val="3"/>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історико-логічний метод</w:t>
      </w:r>
      <w:r w:rsidR="00AC359F" w:rsidRPr="00FD24D7">
        <w:rPr>
          <w:rFonts w:ascii="Times New Roman" w:hAnsi="Times New Roman"/>
          <w:color w:val="000000" w:themeColor="text1"/>
          <w:sz w:val="28"/>
          <w:szCs w:val="28"/>
          <w:lang w:val="uk-UA"/>
        </w:rPr>
        <w:t xml:space="preserve"> – </w:t>
      </w:r>
      <w:r w:rsidR="000A0EBE">
        <w:rPr>
          <w:rFonts w:ascii="Times New Roman" w:hAnsi="Times New Roman"/>
          <w:color w:val="000000" w:themeColor="text1"/>
          <w:sz w:val="28"/>
          <w:szCs w:val="28"/>
          <w:lang w:val="uk-UA"/>
        </w:rPr>
        <w:t xml:space="preserve">для </w:t>
      </w:r>
      <w:r w:rsidR="004069F8">
        <w:rPr>
          <w:rFonts w:ascii="Times New Roman" w:hAnsi="Times New Roman"/>
          <w:color w:val="000000" w:themeColor="text1"/>
          <w:sz w:val="28"/>
          <w:szCs w:val="28"/>
          <w:lang w:val="uk-UA"/>
        </w:rPr>
        <w:t>вивчення</w:t>
      </w:r>
      <w:r w:rsidR="000A0EBE">
        <w:rPr>
          <w:rFonts w:ascii="Times New Roman" w:hAnsi="Times New Roman"/>
          <w:color w:val="000000" w:themeColor="text1"/>
          <w:sz w:val="28"/>
          <w:szCs w:val="28"/>
          <w:lang w:val="uk-UA"/>
        </w:rPr>
        <w:t xml:space="preserve"> формування організацій, які самонавчаються в умовах розвитку економіки знань;</w:t>
      </w:r>
    </w:p>
    <w:p w:rsidR="000A0EBE" w:rsidRPr="00E23D65" w:rsidRDefault="00E23D65" w:rsidP="00804BC2">
      <w:pPr>
        <w:pStyle w:val="aa"/>
        <w:numPr>
          <w:ilvl w:val="0"/>
          <w:numId w:val="3"/>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метод </w:t>
      </w:r>
      <w:r w:rsidR="000A0EBE">
        <w:rPr>
          <w:rFonts w:ascii="Times New Roman" w:hAnsi="Times New Roman"/>
          <w:color w:val="000000" w:themeColor="text1"/>
          <w:sz w:val="28"/>
          <w:szCs w:val="28"/>
          <w:lang w:val="uk-UA"/>
        </w:rPr>
        <w:t>аналіз</w:t>
      </w:r>
      <w:r>
        <w:rPr>
          <w:rFonts w:ascii="Times New Roman" w:hAnsi="Times New Roman"/>
          <w:color w:val="000000" w:themeColor="text1"/>
          <w:sz w:val="28"/>
          <w:szCs w:val="28"/>
          <w:lang w:val="uk-UA"/>
        </w:rPr>
        <w:t>у</w:t>
      </w:r>
      <w:r w:rsidR="000A0EBE">
        <w:rPr>
          <w:rFonts w:ascii="Times New Roman" w:hAnsi="Times New Roman"/>
          <w:color w:val="000000" w:themeColor="text1"/>
          <w:sz w:val="28"/>
          <w:szCs w:val="28"/>
          <w:lang w:val="uk-UA"/>
        </w:rPr>
        <w:t xml:space="preserve"> і синтез</w:t>
      </w:r>
      <w:r>
        <w:rPr>
          <w:rFonts w:ascii="Times New Roman" w:hAnsi="Times New Roman"/>
          <w:color w:val="000000" w:themeColor="text1"/>
          <w:sz w:val="28"/>
          <w:szCs w:val="28"/>
          <w:lang w:val="uk-UA"/>
        </w:rPr>
        <w:t>у</w:t>
      </w:r>
      <w:r w:rsidR="00AC359F" w:rsidRPr="00FD24D7">
        <w:rPr>
          <w:rFonts w:ascii="Times New Roman" w:hAnsi="Times New Roman"/>
          <w:color w:val="000000" w:themeColor="text1"/>
          <w:sz w:val="28"/>
          <w:szCs w:val="28"/>
          <w:lang w:val="uk-UA"/>
        </w:rPr>
        <w:t xml:space="preserve"> – </w:t>
      </w:r>
      <w:r w:rsidR="000A0EBE">
        <w:rPr>
          <w:rFonts w:ascii="Times New Roman" w:hAnsi="Times New Roman"/>
          <w:color w:val="000000" w:themeColor="text1"/>
          <w:sz w:val="28"/>
          <w:szCs w:val="28"/>
          <w:lang w:val="uk-UA"/>
        </w:rPr>
        <w:t xml:space="preserve">для </w:t>
      </w:r>
      <w:r w:rsidR="004069F8">
        <w:rPr>
          <w:rFonts w:ascii="Times New Roman" w:hAnsi="Times New Roman"/>
          <w:color w:val="000000" w:themeColor="text1"/>
          <w:sz w:val="28"/>
          <w:szCs w:val="28"/>
          <w:lang w:val="uk-UA"/>
        </w:rPr>
        <w:t>дослідження</w:t>
      </w:r>
      <w:r w:rsidR="000A0EBE">
        <w:rPr>
          <w:rFonts w:ascii="Times New Roman" w:hAnsi="Times New Roman"/>
          <w:color w:val="000000" w:themeColor="text1"/>
          <w:sz w:val="28"/>
          <w:szCs w:val="28"/>
          <w:lang w:val="uk-UA"/>
        </w:rPr>
        <w:t xml:space="preserve"> елементів </w:t>
      </w:r>
      <w:r w:rsidR="00D516C5">
        <w:rPr>
          <w:rFonts w:ascii="Times New Roman" w:hAnsi="Times New Roman"/>
          <w:color w:val="000000" w:themeColor="text1"/>
          <w:sz w:val="28"/>
          <w:szCs w:val="28"/>
          <w:lang w:val="uk-UA"/>
        </w:rPr>
        <w:t xml:space="preserve">системи формування </w:t>
      </w:r>
      <w:r>
        <w:rPr>
          <w:rFonts w:ascii="Times New Roman" w:hAnsi="Times New Roman"/>
          <w:color w:val="000000" w:themeColor="text1"/>
          <w:sz w:val="28"/>
          <w:szCs w:val="28"/>
          <w:lang w:val="uk-UA"/>
        </w:rPr>
        <w:t>професійних знань в організації, яка самонавчається;</w:t>
      </w:r>
      <w:r w:rsidRPr="00E23D65">
        <w:rPr>
          <w:rFonts w:ascii="Times New Roman" w:hAnsi="Times New Roman"/>
          <w:color w:val="000000" w:themeColor="text1"/>
          <w:sz w:val="28"/>
          <w:szCs w:val="28"/>
          <w:lang w:val="uk-UA"/>
        </w:rPr>
        <w:t xml:space="preserve"> </w:t>
      </w:r>
    </w:p>
    <w:p w:rsidR="00B10A5A" w:rsidRDefault="00B10A5A" w:rsidP="00804BC2">
      <w:pPr>
        <w:pStyle w:val="aa"/>
        <w:numPr>
          <w:ilvl w:val="0"/>
          <w:numId w:val="3"/>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w:t>
      </w:r>
      <w:r w:rsidR="00E23D65">
        <w:rPr>
          <w:rFonts w:ascii="Times New Roman" w:hAnsi="Times New Roman"/>
          <w:color w:val="000000" w:themeColor="text1"/>
          <w:sz w:val="28"/>
          <w:szCs w:val="28"/>
          <w:lang w:val="uk-UA"/>
        </w:rPr>
        <w:t>етод системного підходу</w:t>
      </w:r>
      <w:r w:rsidR="000A0EBE" w:rsidRPr="00FD24D7">
        <w:rPr>
          <w:rFonts w:ascii="Times New Roman" w:hAnsi="Times New Roman"/>
          <w:color w:val="000000" w:themeColor="text1"/>
          <w:sz w:val="28"/>
          <w:szCs w:val="28"/>
          <w:lang w:val="uk-UA"/>
        </w:rPr>
        <w:t xml:space="preserve"> – для </w:t>
      </w:r>
      <w:r w:rsidR="004069F8">
        <w:rPr>
          <w:rFonts w:ascii="Times New Roman" w:hAnsi="Times New Roman"/>
          <w:color w:val="000000" w:themeColor="text1"/>
          <w:sz w:val="28"/>
          <w:szCs w:val="28"/>
          <w:lang w:val="uk-UA"/>
        </w:rPr>
        <w:t xml:space="preserve">вивчення </w:t>
      </w:r>
      <w:r w:rsidR="00E23D65">
        <w:rPr>
          <w:rFonts w:ascii="Times New Roman" w:hAnsi="Times New Roman"/>
          <w:color w:val="000000" w:themeColor="text1"/>
          <w:sz w:val="28"/>
          <w:szCs w:val="28"/>
          <w:lang w:val="uk-UA"/>
        </w:rPr>
        <w:t xml:space="preserve">системи управління знаннями </w:t>
      </w:r>
      <w:r>
        <w:rPr>
          <w:rFonts w:ascii="Times New Roman" w:hAnsi="Times New Roman"/>
          <w:color w:val="000000" w:themeColor="text1"/>
          <w:sz w:val="28"/>
          <w:szCs w:val="28"/>
          <w:lang w:val="uk-UA"/>
        </w:rPr>
        <w:t xml:space="preserve">компанії </w:t>
      </w:r>
      <w:r w:rsidR="00E23D65">
        <w:rPr>
          <w:rFonts w:ascii="Times New Roman" w:hAnsi="Times New Roman"/>
          <w:color w:val="000000" w:themeColor="text1"/>
          <w:sz w:val="28"/>
          <w:szCs w:val="28"/>
          <w:lang w:val="uk-UA"/>
        </w:rPr>
        <w:t>та факторів що впливають на неї;</w:t>
      </w:r>
    </w:p>
    <w:p w:rsidR="00B10A5A" w:rsidRPr="00B10A5A" w:rsidRDefault="00B10A5A" w:rsidP="00804BC2">
      <w:pPr>
        <w:pStyle w:val="aa"/>
        <w:numPr>
          <w:ilvl w:val="0"/>
          <w:numId w:val="3"/>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w:t>
      </w:r>
      <w:r w:rsidR="00AC359F" w:rsidRPr="00B10A5A">
        <w:rPr>
          <w:rFonts w:ascii="Times New Roman" w:hAnsi="Times New Roman"/>
          <w:color w:val="000000" w:themeColor="text1"/>
          <w:sz w:val="28"/>
          <w:szCs w:val="28"/>
          <w:lang w:val="uk-UA"/>
        </w:rPr>
        <w:t>етод експ</w:t>
      </w:r>
      <w:r w:rsidR="00E23D65" w:rsidRPr="00B10A5A">
        <w:rPr>
          <w:rFonts w:ascii="Times New Roman" w:hAnsi="Times New Roman"/>
          <w:color w:val="000000" w:themeColor="text1"/>
          <w:sz w:val="28"/>
          <w:szCs w:val="28"/>
          <w:lang w:val="uk-UA"/>
        </w:rPr>
        <w:t>ертних оцінок</w:t>
      </w:r>
      <w:r w:rsidR="00D516C5">
        <w:rPr>
          <w:rFonts w:ascii="Times New Roman" w:hAnsi="Times New Roman"/>
          <w:color w:val="000000" w:themeColor="text1"/>
          <w:sz w:val="28"/>
          <w:szCs w:val="28"/>
          <w:lang w:val="uk-UA"/>
        </w:rPr>
        <w:t xml:space="preserve"> </w:t>
      </w:r>
      <w:r w:rsidR="00AC359F" w:rsidRPr="00B10A5A">
        <w:rPr>
          <w:rFonts w:ascii="Times New Roman" w:hAnsi="Times New Roman"/>
          <w:color w:val="000000" w:themeColor="text1"/>
          <w:sz w:val="28"/>
          <w:szCs w:val="28"/>
          <w:lang w:val="uk-UA"/>
        </w:rPr>
        <w:t>–</w:t>
      </w:r>
      <w:r w:rsidRPr="00B10A5A">
        <w:rPr>
          <w:rFonts w:ascii="Times New Roman" w:hAnsi="Times New Roman"/>
          <w:color w:val="000000" w:themeColor="text1"/>
          <w:sz w:val="28"/>
          <w:szCs w:val="28"/>
          <w:lang w:val="uk-UA"/>
        </w:rPr>
        <w:t xml:space="preserve"> для </w:t>
      </w:r>
      <w:r>
        <w:rPr>
          <w:rFonts w:ascii="Times New Roman" w:hAnsi="Times New Roman"/>
          <w:color w:val="000000" w:themeColor="text1"/>
          <w:sz w:val="28"/>
          <w:szCs w:val="28"/>
          <w:lang w:val="uk-UA"/>
        </w:rPr>
        <w:t xml:space="preserve">проведення анкетування з метою </w:t>
      </w:r>
      <w:r w:rsidR="003C66E3">
        <w:rPr>
          <w:rFonts w:ascii="Times New Roman" w:hAnsi="Times New Roman"/>
          <w:color w:val="000000" w:themeColor="text1"/>
          <w:sz w:val="28"/>
          <w:szCs w:val="28"/>
          <w:lang w:val="uk-UA"/>
        </w:rPr>
        <w:t xml:space="preserve">виявлення рівня </w:t>
      </w:r>
      <w:r>
        <w:rPr>
          <w:rFonts w:ascii="Times New Roman" w:hAnsi="Times New Roman"/>
          <w:color w:val="000000" w:themeColor="text1"/>
          <w:sz w:val="28"/>
          <w:szCs w:val="28"/>
          <w:lang w:val="uk-UA"/>
        </w:rPr>
        <w:t>задоволеності працівників методами їх навчання.</w:t>
      </w:r>
    </w:p>
    <w:p w:rsidR="00C30764" w:rsidRDefault="003B0CF3"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i/>
          <w:color w:val="000000" w:themeColor="text1"/>
          <w:sz w:val="28"/>
          <w:szCs w:val="28"/>
          <w:lang w:val="uk-UA"/>
        </w:rPr>
        <w:t xml:space="preserve">Практичне значення </w:t>
      </w:r>
      <w:r w:rsidR="00AC359F" w:rsidRPr="00FD24D7">
        <w:rPr>
          <w:rFonts w:ascii="Times New Roman" w:eastAsia="Times New Roman" w:hAnsi="Times New Roman" w:cs="Times New Roman"/>
          <w:b/>
          <w:i/>
          <w:color w:val="000000" w:themeColor="text1"/>
          <w:sz w:val="28"/>
          <w:szCs w:val="28"/>
          <w:lang w:val="uk-UA"/>
        </w:rPr>
        <w:t>результаті</w:t>
      </w:r>
      <w:r>
        <w:rPr>
          <w:rFonts w:ascii="Times New Roman" w:eastAsia="Times New Roman" w:hAnsi="Times New Roman" w:cs="Times New Roman"/>
          <w:b/>
          <w:i/>
          <w:color w:val="000000" w:themeColor="text1"/>
          <w:sz w:val="28"/>
          <w:szCs w:val="28"/>
          <w:lang w:val="uk-UA"/>
        </w:rPr>
        <w:t>в дослідження</w:t>
      </w:r>
      <w:r w:rsidR="00AC359F" w:rsidRPr="00FD24D7">
        <w:rPr>
          <w:rFonts w:ascii="Times New Roman" w:eastAsia="Times New Roman" w:hAnsi="Times New Roman" w:cs="Times New Roman"/>
          <w:b/>
          <w:i/>
          <w:color w:val="000000" w:themeColor="text1"/>
          <w:sz w:val="28"/>
          <w:szCs w:val="28"/>
          <w:lang w:val="uk-UA"/>
        </w:rPr>
        <w:t>.</w:t>
      </w:r>
      <w:r w:rsidR="00D516C5">
        <w:rPr>
          <w:rFonts w:ascii="Times New Roman" w:eastAsia="Times New Roman" w:hAnsi="Times New Roman" w:cs="Times New Roman"/>
          <w:color w:val="000000" w:themeColor="text1"/>
          <w:sz w:val="28"/>
          <w:szCs w:val="28"/>
          <w:lang w:val="uk-UA"/>
        </w:rPr>
        <w:t xml:space="preserve"> </w:t>
      </w:r>
      <w:r w:rsidR="0015134E">
        <w:rPr>
          <w:rFonts w:ascii="Times New Roman" w:eastAsia="Times New Roman" w:hAnsi="Times New Roman" w:cs="Times New Roman"/>
          <w:color w:val="000000" w:themeColor="text1"/>
          <w:sz w:val="28"/>
          <w:szCs w:val="28"/>
          <w:lang w:val="uk-UA"/>
        </w:rPr>
        <w:t>Результат даної роботи може бути використаний</w:t>
      </w:r>
      <w:r w:rsidR="00C30764">
        <w:rPr>
          <w:rFonts w:ascii="Times New Roman" w:eastAsia="Times New Roman" w:hAnsi="Times New Roman" w:cs="Times New Roman"/>
          <w:color w:val="000000" w:themeColor="text1"/>
          <w:sz w:val="28"/>
          <w:szCs w:val="28"/>
          <w:lang w:val="uk-UA"/>
        </w:rPr>
        <w:t>:</w:t>
      </w:r>
    </w:p>
    <w:p w:rsidR="00C30764" w:rsidRPr="00C30764" w:rsidRDefault="00C30764" w:rsidP="00804BC2">
      <w:pPr>
        <w:pStyle w:val="aa"/>
        <w:numPr>
          <w:ilvl w:val="0"/>
          <w:numId w:val="25"/>
        </w:numPr>
        <w:spacing w:after="0" w:line="360" w:lineRule="auto"/>
        <w:jc w:val="both"/>
        <w:rPr>
          <w:rFonts w:ascii="Times New Roman" w:hAnsi="Times New Roman"/>
          <w:color w:val="000000" w:themeColor="text1"/>
          <w:sz w:val="28"/>
          <w:szCs w:val="28"/>
          <w:lang w:val="uk-UA"/>
        </w:rPr>
      </w:pPr>
      <w:r w:rsidRPr="00C30764">
        <w:rPr>
          <w:rFonts w:ascii="Times New Roman" w:hAnsi="Times New Roman"/>
          <w:color w:val="000000" w:themeColor="text1"/>
          <w:sz w:val="28"/>
          <w:szCs w:val="28"/>
          <w:lang w:val="uk-UA"/>
        </w:rPr>
        <w:t>при</w:t>
      </w:r>
      <w:r w:rsidR="003B0CF3" w:rsidRPr="00C30764">
        <w:rPr>
          <w:rFonts w:ascii="Times New Roman" w:hAnsi="Times New Roman"/>
          <w:color w:val="000000" w:themeColor="text1"/>
          <w:sz w:val="28"/>
          <w:szCs w:val="28"/>
          <w:lang w:val="uk-UA"/>
        </w:rPr>
        <w:t xml:space="preserve"> виборі методик </w:t>
      </w:r>
      <w:r w:rsidR="003C66E3">
        <w:rPr>
          <w:rFonts w:ascii="Times New Roman" w:hAnsi="Times New Roman"/>
          <w:color w:val="000000" w:themeColor="text1"/>
          <w:sz w:val="28"/>
          <w:szCs w:val="28"/>
          <w:lang w:val="uk-UA"/>
        </w:rPr>
        <w:t xml:space="preserve">професійного </w:t>
      </w:r>
      <w:r w:rsidR="003B0CF3" w:rsidRPr="00C30764">
        <w:rPr>
          <w:rFonts w:ascii="Times New Roman" w:hAnsi="Times New Roman"/>
          <w:color w:val="000000" w:themeColor="text1"/>
          <w:sz w:val="28"/>
          <w:szCs w:val="28"/>
          <w:lang w:val="uk-UA"/>
        </w:rPr>
        <w:t>навчання для формування працівників-професіоналів</w:t>
      </w:r>
      <w:r w:rsidRPr="00C30764">
        <w:rPr>
          <w:rFonts w:ascii="Times New Roman" w:hAnsi="Times New Roman"/>
          <w:color w:val="000000" w:themeColor="text1"/>
          <w:sz w:val="28"/>
          <w:szCs w:val="28"/>
          <w:lang w:val="uk-UA"/>
        </w:rPr>
        <w:t>;</w:t>
      </w:r>
      <w:r w:rsidR="003B0CF3" w:rsidRPr="00C30764">
        <w:rPr>
          <w:rFonts w:ascii="Times New Roman" w:hAnsi="Times New Roman"/>
          <w:color w:val="000000" w:themeColor="text1"/>
          <w:sz w:val="28"/>
          <w:szCs w:val="28"/>
          <w:lang w:val="uk-UA"/>
        </w:rPr>
        <w:t xml:space="preserve"> </w:t>
      </w:r>
    </w:p>
    <w:p w:rsidR="004069F8" w:rsidRDefault="00C30764" w:rsidP="00804BC2">
      <w:pPr>
        <w:pStyle w:val="aa"/>
        <w:numPr>
          <w:ilvl w:val="0"/>
          <w:numId w:val="25"/>
        </w:numPr>
        <w:spacing w:after="0" w:line="360" w:lineRule="auto"/>
        <w:jc w:val="both"/>
        <w:rPr>
          <w:rFonts w:ascii="Times New Roman" w:hAnsi="Times New Roman"/>
          <w:color w:val="000000" w:themeColor="text1"/>
          <w:sz w:val="28"/>
          <w:szCs w:val="28"/>
          <w:lang w:val="uk-UA"/>
        </w:rPr>
      </w:pPr>
      <w:r w:rsidRPr="00C30764">
        <w:rPr>
          <w:rFonts w:ascii="Times New Roman" w:hAnsi="Times New Roman"/>
          <w:color w:val="000000" w:themeColor="text1"/>
          <w:sz w:val="28"/>
          <w:szCs w:val="28"/>
          <w:lang w:val="uk-UA"/>
        </w:rPr>
        <w:t>при побудові ефективної системи управління знаннями в сучасній компанії;</w:t>
      </w:r>
    </w:p>
    <w:p w:rsidR="003C66E3" w:rsidRPr="00C30764" w:rsidRDefault="003C66E3" w:rsidP="00804BC2">
      <w:pPr>
        <w:pStyle w:val="aa"/>
        <w:numPr>
          <w:ilvl w:val="0"/>
          <w:numId w:val="25"/>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при вирішені проблеми дефіциту необхідних професійних працівників для </w:t>
      </w:r>
      <w:r w:rsidR="007747E7">
        <w:rPr>
          <w:rFonts w:ascii="Times New Roman" w:hAnsi="Times New Roman"/>
          <w:color w:val="000000" w:themeColor="text1"/>
          <w:sz w:val="28"/>
          <w:szCs w:val="28"/>
          <w:lang w:val="uk-UA"/>
        </w:rPr>
        <w:t>підприємств-</w:t>
      </w:r>
      <w:r>
        <w:rPr>
          <w:rFonts w:ascii="Times New Roman" w:hAnsi="Times New Roman"/>
          <w:color w:val="000000" w:themeColor="text1"/>
          <w:sz w:val="28"/>
          <w:szCs w:val="28"/>
          <w:lang w:val="uk-UA"/>
        </w:rPr>
        <w:t>роботодавців в Україні.</w:t>
      </w:r>
    </w:p>
    <w:p w:rsidR="007747E7" w:rsidRDefault="00AC359F"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b/>
          <w:i/>
          <w:color w:val="000000" w:themeColor="text1"/>
          <w:sz w:val="28"/>
          <w:szCs w:val="28"/>
          <w:lang w:val="uk-UA"/>
        </w:rPr>
        <w:t>Апробація</w:t>
      </w:r>
      <w:r w:rsidR="00C30764">
        <w:rPr>
          <w:rFonts w:ascii="Times New Roman" w:eastAsia="Times New Roman" w:hAnsi="Times New Roman" w:cs="Times New Roman"/>
          <w:b/>
          <w:i/>
          <w:color w:val="000000" w:themeColor="text1"/>
          <w:sz w:val="28"/>
          <w:szCs w:val="28"/>
          <w:lang w:val="uk-UA"/>
        </w:rPr>
        <w:t>.</w:t>
      </w:r>
      <w:r w:rsidRPr="00FD24D7">
        <w:rPr>
          <w:rFonts w:ascii="Times New Roman" w:eastAsia="Times New Roman" w:hAnsi="Times New Roman" w:cs="Times New Roman"/>
          <w:b/>
          <w:i/>
          <w:color w:val="000000" w:themeColor="text1"/>
          <w:sz w:val="28"/>
          <w:szCs w:val="28"/>
          <w:lang w:val="uk-UA"/>
        </w:rPr>
        <w:t xml:space="preserve"> </w:t>
      </w:r>
      <w:r w:rsidR="00134AD4">
        <w:rPr>
          <w:rFonts w:ascii="Times New Roman" w:eastAsia="Times New Roman" w:hAnsi="Times New Roman" w:cs="Times New Roman"/>
          <w:color w:val="000000" w:themeColor="text1"/>
          <w:sz w:val="28"/>
          <w:szCs w:val="28"/>
          <w:lang w:val="uk-UA"/>
        </w:rPr>
        <w:t xml:space="preserve">За темою </w:t>
      </w:r>
      <w:r w:rsidR="00C30764" w:rsidRPr="00C30764">
        <w:rPr>
          <w:rFonts w:ascii="Times New Roman" w:eastAsia="Times New Roman" w:hAnsi="Times New Roman" w:cs="Times New Roman"/>
          <w:color w:val="000000" w:themeColor="text1"/>
          <w:sz w:val="28"/>
          <w:szCs w:val="28"/>
          <w:lang w:val="uk-UA"/>
        </w:rPr>
        <w:t>дослідження</w:t>
      </w:r>
      <w:r w:rsidR="00D516C5">
        <w:rPr>
          <w:rFonts w:ascii="Times New Roman" w:eastAsia="Times New Roman" w:hAnsi="Times New Roman" w:cs="Times New Roman"/>
          <w:color w:val="000000" w:themeColor="text1"/>
          <w:sz w:val="28"/>
          <w:szCs w:val="28"/>
          <w:lang w:val="uk-UA"/>
        </w:rPr>
        <w:t xml:space="preserve"> </w:t>
      </w:r>
      <w:r w:rsidR="00C30764">
        <w:rPr>
          <w:rFonts w:ascii="Times New Roman" w:eastAsia="Times New Roman" w:hAnsi="Times New Roman" w:cs="Times New Roman"/>
          <w:color w:val="000000" w:themeColor="text1"/>
          <w:sz w:val="28"/>
          <w:szCs w:val="28"/>
          <w:lang w:val="uk-UA"/>
        </w:rPr>
        <w:t>було опубліковано:</w:t>
      </w:r>
    </w:p>
    <w:p w:rsidR="00BA4924" w:rsidRDefault="001F207A" w:rsidP="00804BC2">
      <w:pPr>
        <w:pStyle w:val="aa"/>
        <w:numPr>
          <w:ilvl w:val="0"/>
          <w:numId w:val="27"/>
        </w:numPr>
        <w:spacing w:after="0" w:line="360" w:lineRule="auto"/>
        <w:jc w:val="both"/>
        <w:rPr>
          <w:rFonts w:ascii="Times New Roman" w:hAnsi="Times New Roman"/>
          <w:color w:val="000000" w:themeColor="text1"/>
          <w:sz w:val="28"/>
          <w:szCs w:val="28"/>
          <w:lang w:val="uk-UA"/>
        </w:rPr>
      </w:pPr>
      <w:r w:rsidRPr="006B7742">
        <w:rPr>
          <w:rFonts w:ascii="Times New Roman" w:hAnsi="Times New Roman"/>
          <w:color w:val="000000" w:themeColor="text1"/>
          <w:sz w:val="28"/>
          <w:szCs w:val="28"/>
          <w:lang w:val="uk-UA"/>
        </w:rPr>
        <w:t>тези доповідей на тему «Формування професійних знань в організації, яка самонавчається» у</w:t>
      </w:r>
      <w:r w:rsidR="006B7742">
        <w:rPr>
          <w:rFonts w:ascii="Times New Roman" w:hAnsi="Times New Roman"/>
          <w:color w:val="000000" w:themeColor="text1"/>
          <w:sz w:val="28"/>
          <w:szCs w:val="28"/>
          <w:lang w:val="uk-UA"/>
        </w:rPr>
        <w:t xml:space="preserve"> з</w:t>
      </w:r>
      <w:r w:rsidR="006B7742" w:rsidRPr="006B7742">
        <w:rPr>
          <w:rFonts w:ascii="Times New Roman" w:hAnsi="Times New Roman"/>
          <w:color w:val="000000" w:themeColor="text1"/>
          <w:sz w:val="28"/>
          <w:szCs w:val="28"/>
          <w:lang w:val="uk-UA"/>
        </w:rPr>
        <w:t>бірнику</w:t>
      </w:r>
      <w:r w:rsidR="006B7742">
        <w:rPr>
          <w:rFonts w:ascii="Times New Roman" w:hAnsi="Times New Roman"/>
          <w:color w:val="000000" w:themeColor="text1"/>
          <w:sz w:val="28"/>
          <w:szCs w:val="28"/>
          <w:lang w:val="uk-UA"/>
        </w:rPr>
        <w:t xml:space="preserve"> тез доповідей</w:t>
      </w:r>
      <w:r w:rsidR="006B7742" w:rsidRPr="006B7742">
        <w:rPr>
          <w:rFonts w:ascii="Times New Roman" w:hAnsi="Times New Roman"/>
          <w:color w:val="000000" w:themeColor="text1"/>
          <w:sz w:val="28"/>
          <w:szCs w:val="28"/>
          <w:lang w:val="uk-UA"/>
        </w:rPr>
        <w:t xml:space="preserve"> </w:t>
      </w:r>
      <w:r w:rsidR="006B7742">
        <w:rPr>
          <w:rFonts w:ascii="Times New Roman" w:hAnsi="Times New Roman"/>
          <w:color w:val="000000" w:themeColor="text1"/>
          <w:sz w:val="28"/>
          <w:szCs w:val="28"/>
          <w:lang w:val="uk-UA"/>
        </w:rPr>
        <w:t xml:space="preserve">Міжнародної студентській науково-практичній конференції </w:t>
      </w:r>
      <w:r w:rsidR="006B7742" w:rsidRPr="006B7742">
        <w:rPr>
          <w:rFonts w:ascii="Times New Roman" w:hAnsi="Times New Roman"/>
          <w:color w:val="000000" w:themeColor="text1"/>
          <w:sz w:val="28"/>
          <w:szCs w:val="28"/>
          <w:lang w:val="uk-UA"/>
        </w:rPr>
        <w:t>«Соціально-гуманітарні дослідження та інноваційна освітня діяльність: пріоритетні напрями глобалізаційних змін»</w:t>
      </w:r>
      <w:r w:rsidR="006B7742">
        <w:rPr>
          <w:rFonts w:ascii="Times New Roman" w:hAnsi="Times New Roman"/>
          <w:color w:val="000000" w:themeColor="text1"/>
          <w:sz w:val="28"/>
          <w:szCs w:val="28"/>
          <w:lang w:val="uk-UA"/>
        </w:rPr>
        <w:t xml:space="preserve"> (Тернопіль, ЗУНУ, 2020 р.);</w:t>
      </w:r>
      <w:r w:rsidR="006B7742" w:rsidRPr="006B7742">
        <w:rPr>
          <w:rFonts w:ascii="Times New Roman" w:hAnsi="Times New Roman"/>
          <w:color w:val="000000" w:themeColor="text1"/>
          <w:sz w:val="28"/>
          <w:szCs w:val="28"/>
          <w:lang w:val="uk-UA"/>
        </w:rPr>
        <w:t xml:space="preserve"> </w:t>
      </w:r>
    </w:p>
    <w:p w:rsidR="00224FF6" w:rsidRDefault="00301336" w:rsidP="00804BC2">
      <w:pPr>
        <w:pStyle w:val="aa"/>
        <w:numPr>
          <w:ilvl w:val="0"/>
          <w:numId w:val="27"/>
        </w:numPr>
        <w:spacing w:after="0" w:line="360" w:lineRule="auto"/>
        <w:jc w:val="both"/>
        <w:rPr>
          <w:rFonts w:ascii="Times New Roman" w:hAnsi="Times New Roman"/>
          <w:color w:val="000000" w:themeColor="text1"/>
          <w:sz w:val="28"/>
          <w:szCs w:val="28"/>
          <w:lang w:val="uk-UA"/>
        </w:rPr>
      </w:pPr>
      <w:r w:rsidRPr="006B7742">
        <w:rPr>
          <w:rFonts w:ascii="Times New Roman" w:hAnsi="Times New Roman"/>
          <w:color w:val="000000" w:themeColor="text1"/>
          <w:sz w:val="28"/>
          <w:szCs w:val="28"/>
          <w:lang w:val="uk-UA"/>
        </w:rPr>
        <w:t>тези доповідей на тему</w:t>
      </w:r>
      <w:r>
        <w:rPr>
          <w:rFonts w:ascii="Times New Roman" w:hAnsi="Times New Roman"/>
          <w:color w:val="000000" w:themeColor="text1"/>
          <w:sz w:val="28"/>
          <w:szCs w:val="28"/>
          <w:lang w:val="uk-UA"/>
        </w:rPr>
        <w:t xml:space="preserve"> «Професійні знання в умовах економіки знань» </w:t>
      </w:r>
      <w:r w:rsidRPr="006B7742">
        <w:rPr>
          <w:rFonts w:ascii="Times New Roman" w:hAnsi="Times New Roman"/>
          <w:color w:val="000000" w:themeColor="text1"/>
          <w:sz w:val="28"/>
          <w:szCs w:val="28"/>
          <w:lang w:val="uk-UA"/>
        </w:rPr>
        <w:t>у</w:t>
      </w:r>
      <w:r>
        <w:rPr>
          <w:rFonts w:ascii="Times New Roman" w:hAnsi="Times New Roman"/>
          <w:color w:val="000000" w:themeColor="text1"/>
          <w:sz w:val="28"/>
          <w:szCs w:val="28"/>
          <w:lang w:val="uk-UA"/>
        </w:rPr>
        <w:t xml:space="preserve"> з</w:t>
      </w:r>
      <w:r w:rsidRPr="006B7742">
        <w:rPr>
          <w:rFonts w:ascii="Times New Roman" w:hAnsi="Times New Roman"/>
          <w:color w:val="000000" w:themeColor="text1"/>
          <w:sz w:val="28"/>
          <w:szCs w:val="28"/>
          <w:lang w:val="uk-UA"/>
        </w:rPr>
        <w:t>бірнику</w:t>
      </w:r>
      <w:r>
        <w:rPr>
          <w:rFonts w:ascii="Times New Roman" w:hAnsi="Times New Roman"/>
          <w:color w:val="000000" w:themeColor="text1"/>
          <w:sz w:val="28"/>
          <w:szCs w:val="28"/>
          <w:lang w:val="uk-UA"/>
        </w:rPr>
        <w:t xml:space="preserve"> тез доповідей </w:t>
      </w:r>
      <w:r w:rsidR="00DC750E">
        <w:rPr>
          <w:rFonts w:ascii="Times New Roman" w:hAnsi="Times New Roman"/>
          <w:color w:val="000000" w:themeColor="text1"/>
          <w:sz w:val="28"/>
          <w:szCs w:val="28"/>
          <w:lang w:val="uk-UA"/>
        </w:rPr>
        <w:t>М</w:t>
      </w:r>
      <w:r>
        <w:rPr>
          <w:rFonts w:ascii="Times New Roman" w:hAnsi="Times New Roman"/>
          <w:color w:val="000000" w:themeColor="text1"/>
          <w:sz w:val="28"/>
          <w:szCs w:val="28"/>
          <w:lang w:val="uk-UA"/>
        </w:rPr>
        <w:t>іжнародної</w:t>
      </w:r>
      <w:r w:rsidR="00D516C5">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науково-практичної конференції «Перспективи індустрії гостинності та міжнародного бізнесу: світові тенденції та національні пріоритети» (Тернопіль, ЗУНУ, 2021 р.)</w:t>
      </w:r>
      <w:r w:rsidR="00BF445B">
        <w:rPr>
          <w:rFonts w:ascii="Times New Roman" w:hAnsi="Times New Roman"/>
          <w:color w:val="000000" w:themeColor="text1"/>
          <w:sz w:val="28"/>
          <w:szCs w:val="28"/>
          <w:lang w:val="uk-UA"/>
        </w:rPr>
        <w:t>;</w:t>
      </w:r>
    </w:p>
    <w:p w:rsidR="00DC750E" w:rsidRPr="006B7742" w:rsidRDefault="00DC750E" w:rsidP="00804BC2">
      <w:pPr>
        <w:pStyle w:val="aa"/>
        <w:numPr>
          <w:ilvl w:val="0"/>
          <w:numId w:val="27"/>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тези доповідей на тему «</w:t>
      </w:r>
      <w:r w:rsidRPr="00DC750E">
        <w:rPr>
          <w:rFonts w:ascii="Times New Roman" w:hAnsi="Times New Roman"/>
          <w:color w:val="000000" w:themeColor="text1"/>
          <w:sz w:val="28"/>
          <w:szCs w:val="28"/>
          <w:lang w:val="uk-UA"/>
        </w:rPr>
        <w:t>Проблеми підготовки професійних кадрів в умовах розвитку економіки знань</w:t>
      </w:r>
      <w:r>
        <w:rPr>
          <w:rFonts w:ascii="Times New Roman" w:hAnsi="Times New Roman"/>
          <w:color w:val="000000" w:themeColor="text1"/>
          <w:sz w:val="28"/>
          <w:szCs w:val="28"/>
          <w:lang w:val="uk-UA"/>
        </w:rPr>
        <w:t>» у збірнику тез Наукової інтернет-конференції студентів та молодих вчених кафедри менеджменту, публічного управління та персоналу</w:t>
      </w:r>
      <w:r w:rsidR="00BF445B">
        <w:rPr>
          <w:rFonts w:ascii="Times New Roman" w:hAnsi="Times New Roman"/>
          <w:color w:val="000000" w:themeColor="text1"/>
          <w:sz w:val="28"/>
          <w:szCs w:val="28"/>
          <w:lang w:val="uk-UA"/>
        </w:rPr>
        <w:t xml:space="preserve"> «Інноваційні технології в менеджменті та публічному управлінні» (Тернопіль, ЗУНУ, 2021 р.).</w:t>
      </w:r>
    </w:p>
    <w:p w:rsidR="00AC359F" w:rsidRPr="00BF445B" w:rsidRDefault="00BF445B"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i/>
          <w:color w:val="000000" w:themeColor="text1"/>
          <w:sz w:val="28"/>
          <w:szCs w:val="28"/>
          <w:lang w:val="uk-UA"/>
        </w:rPr>
        <w:t xml:space="preserve">Структура </w:t>
      </w:r>
      <w:r w:rsidR="00AC359F" w:rsidRPr="00FD24D7">
        <w:rPr>
          <w:rFonts w:ascii="Times New Roman" w:eastAsia="Times New Roman" w:hAnsi="Times New Roman" w:cs="Times New Roman"/>
          <w:b/>
          <w:i/>
          <w:color w:val="000000" w:themeColor="text1"/>
          <w:sz w:val="28"/>
          <w:szCs w:val="28"/>
          <w:lang w:val="uk-UA"/>
        </w:rPr>
        <w:t>роботи.</w:t>
      </w:r>
      <w:r w:rsidR="00AC359F" w:rsidRPr="00FD24D7">
        <w:rPr>
          <w:rFonts w:ascii="Times New Roman" w:eastAsia="Times New Roman" w:hAnsi="Times New Roman" w:cs="Times New Roman"/>
          <w:color w:val="000000" w:themeColor="text1"/>
          <w:sz w:val="28"/>
          <w:szCs w:val="28"/>
          <w:lang w:val="uk-UA"/>
        </w:rPr>
        <w:t xml:space="preserve"> </w:t>
      </w:r>
      <w:r w:rsidRPr="00BF445B">
        <w:rPr>
          <w:rFonts w:ascii="Times New Roman" w:eastAsia="Times New Roman" w:hAnsi="Times New Roman" w:cs="Times New Roman"/>
          <w:color w:val="000000" w:themeColor="text1"/>
          <w:sz w:val="28"/>
          <w:szCs w:val="28"/>
          <w:lang w:val="uk-UA"/>
        </w:rPr>
        <w:t>Кваліфікаційна робота, зміст якої викладено на</w:t>
      </w:r>
      <w:r w:rsidR="00CB2F4F">
        <w:rPr>
          <w:rFonts w:ascii="Times New Roman" w:eastAsia="Times New Roman" w:hAnsi="Times New Roman" w:cs="Times New Roman"/>
          <w:color w:val="000000" w:themeColor="text1"/>
          <w:sz w:val="28"/>
          <w:szCs w:val="28"/>
          <w:lang w:val="uk-UA"/>
        </w:rPr>
        <w:t xml:space="preserve"> </w:t>
      </w:r>
      <w:r w:rsidR="00081964">
        <w:rPr>
          <w:rFonts w:ascii="Times New Roman" w:eastAsia="Times New Roman" w:hAnsi="Times New Roman" w:cs="Times New Roman"/>
          <w:color w:val="000000" w:themeColor="text1"/>
          <w:sz w:val="28"/>
          <w:szCs w:val="28"/>
          <w:lang w:val="uk-UA"/>
        </w:rPr>
        <w:t>82</w:t>
      </w:r>
      <w:r w:rsidRPr="00BF445B">
        <w:rPr>
          <w:rFonts w:ascii="Times New Roman" w:eastAsia="Times New Roman" w:hAnsi="Times New Roman" w:cs="Times New Roman"/>
          <w:color w:val="000000" w:themeColor="text1"/>
          <w:sz w:val="28"/>
          <w:szCs w:val="28"/>
          <w:lang w:val="uk-UA"/>
        </w:rPr>
        <w:t xml:space="preserve"> сторінках, складається із вступу, трьох розділів, висновків, списку</w:t>
      </w:r>
      <w:r w:rsidR="00CB2F4F">
        <w:rPr>
          <w:rFonts w:ascii="Times New Roman" w:eastAsia="Times New Roman" w:hAnsi="Times New Roman" w:cs="Times New Roman"/>
          <w:color w:val="000000" w:themeColor="text1"/>
          <w:sz w:val="28"/>
          <w:szCs w:val="28"/>
          <w:lang w:val="uk-UA"/>
        </w:rPr>
        <w:t xml:space="preserve"> </w:t>
      </w:r>
      <w:r w:rsidR="008C5D04">
        <w:rPr>
          <w:rFonts w:ascii="Times New Roman" w:eastAsia="Times New Roman" w:hAnsi="Times New Roman" w:cs="Times New Roman"/>
          <w:color w:val="000000" w:themeColor="text1"/>
          <w:sz w:val="28"/>
          <w:szCs w:val="28"/>
          <w:lang w:val="uk-UA"/>
        </w:rPr>
        <w:t>використаних джерел із 49 найменувань, 3 додатків та містить 7 таблиць і 30</w:t>
      </w:r>
      <w:r w:rsidRPr="00BF445B">
        <w:rPr>
          <w:rFonts w:ascii="Times New Roman" w:eastAsia="Times New Roman" w:hAnsi="Times New Roman" w:cs="Times New Roman"/>
          <w:color w:val="000000" w:themeColor="text1"/>
          <w:sz w:val="28"/>
          <w:szCs w:val="28"/>
          <w:lang w:val="uk-UA"/>
        </w:rPr>
        <w:t xml:space="preserve"> рисунків</w:t>
      </w:r>
      <w:r>
        <w:rPr>
          <w:rFonts w:ascii="Times New Roman" w:eastAsia="Times New Roman" w:hAnsi="Times New Roman" w:cs="Times New Roman"/>
          <w:color w:val="000000" w:themeColor="text1"/>
          <w:sz w:val="28"/>
          <w:szCs w:val="28"/>
          <w:lang w:val="uk-UA"/>
        </w:rPr>
        <w:t>.</w:t>
      </w:r>
    </w:p>
    <w:p w:rsidR="00AC359F" w:rsidRPr="00FD24D7" w:rsidRDefault="00AC359F" w:rsidP="00804BC2">
      <w:pPr>
        <w:rPr>
          <w:rFonts w:ascii="Times New Roman" w:eastAsia="Times New Roman" w:hAnsi="Times New Roman" w:cs="Times New Roman"/>
          <w:b/>
          <w:color w:val="000000" w:themeColor="text1"/>
          <w:sz w:val="28"/>
          <w:szCs w:val="28"/>
          <w:lang w:val="uk-UA"/>
        </w:rPr>
      </w:pPr>
      <w:r w:rsidRPr="00FD24D7">
        <w:rPr>
          <w:rFonts w:ascii="Times New Roman" w:eastAsia="Times New Roman" w:hAnsi="Times New Roman" w:cs="Times New Roman"/>
          <w:b/>
          <w:color w:val="000000" w:themeColor="text1"/>
          <w:sz w:val="28"/>
          <w:szCs w:val="28"/>
          <w:lang w:val="uk-UA"/>
        </w:rPr>
        <w:br w:type="page"/>
      </w:r>
    </w:p>
    <w:p w:rsidR="0043423A" w:rsidRDefault="00D035B1" w:rsidP="0043423A">
      <w:pPr>
        <w:spacing w:after="0" w:line="360" w:lineRule="auto"/>
        <w:ind w:firstLine="709"/>
        <w:jc w:val="center"/>
        <w:outlineLvl w:val="0"/>
        <w:rPr>
          <w:rFonts w:ascii="Times New Roman" w:eastAsia="Times New Roman" w:hAnsi="Times New Roman" w:cs="Times New Roman"/>
          <w:b/>
          <w:color w:val="000000" w:themeColor="text1"/>
          <w:sz w:val="28"/>
          <w:szCs w:val="28"/>
          <w:lang w:val="uk-UA"/>
        </w:rPr>
      </w:pPr>
      <w:bookmarkStart w:id="1" w:name="_Toc90075181"/>
      <w:r w:rsidRPr="00FD24D7">
        <w:rPr>
          <w:rFonts w:ascii="Times New Roman" w:eastAsia="Times New Roman" w:hAnsi="Times New Roman" w:cs="Times New Roman"/>
          <w:b/>
          <w:color w:val="000000" w:themeColor="text1"/>
          <w:sz w:val="28"/>
          <w:szCs w:val="28"/>
          <w:lang w:val="uk-UA"/>
        </w:rPr>
        <w:lastRenderedPageBreak/>
        <w:t>РОЗДІЛ 1</w:t>
      </w:r>
      <w:bookmarkEnd w:id="1"/>
    </w:p>
    <w:p w:rsidR="00D516C5" w:rsidRDefault="00D035B1" w:rsidP="0043423A">
      <w:pPr>
        <w:spacing w:after="0" w:line="360" w:lineRule="auto"/>
        <w:ind w:firstLine="709"/>
        <w:jc w:val="center"/>
        <w:outlineLvl w:val="0"/>
        <w:rPr>
          <w:rFonts w:ascii="Times New Roman" w:eastAsia="Times New Roman" w:hAnsi="Times New Roman" w:cs="Times New Roman"/>
          <w:b/>
          <w:color w:val="000000" w:themeColor="text1"/>
          <w:sz w:val="28"/>
          <w:szCs w:val="28"/>
          <w:lang w:val="uk-UA"/>
        </w:rPr>
      </w:pPr>
      <w:bookmarkStart w:id="2" w:name="_Toc90075182"/>
      <w:bookmarkStart w:id="3" w:name="_Toc90068925"/>
      <w:r w:rsidRPr="00FD24D7">
        <w:rPr>
          <w:rFonts w:ascii="Times New Roman" w:eastAsia="Times New Roman" w:hAnsi="Times New Roman" w:cs="Times New Roman"/>
          <w:b/>
          <w:color w:val="000000" w:themeColor="text1"/>
          <w:sz w:val="28"/>
          <w:szCs w:val="28"/>
          <w:lang w:val="uk-UA"/>
        </w:rPr>
        <w:t>ПРО</w:t>
      </w:r>
      <w:r w:rsidR="002A47D7" w:rsidRPr="00FD24D7">
        <w:rPr>
          <w:rFonts w:ascii="Times New Roman" w:eastAsia="Times New Roman" w:hAnsi="Times New Roman" w:cs="Times New Roman"/>
          <w:b/>
          <w:color w:val="000000" w:themeColor="text1"/>
          <w:sz w:val="28"/>
          <w:szCs w:val="28"/>
          <w:lang w:val="uk-UA"/>
        </w:rPr>
        <w:t>ФЕСІЙНІ ЗНАННЯ І ПОКАЗНИКИ ЇХ ЯКОСТІ</w:t>
      </w:r>
      <w:bookmarkEnd w:id="2"/>
      <w:r w:rsidR="002A47D7" w:rsidRPr="00FD24D7">
        <w:rPr>
          <w:rFonts w:ascii="Times New Roman" w:eastAsia="Times New Roman" w:hAnsi="Times New Roman" w:cs="Times New Roman"/>
          <w:b/>
          <w:color w:val="000000" w:themeColor="text1"/>
          <w:sz w:val="28"/>
          <w:szCs w:val="28"/>
          <w:lang w:val="uk-UA"/>
        </w:rPr>
        <w:t xml:space="preserve"> </w:t>
      </w:r>
    </w:p>
    <w:p w:rsidR="00D035B1" w:rsidRPr="00FD24D7" w:rsidRDefault="002A47D7" w:rsidP="0043423A">
      <w:pPr>
        <w:spacing w:after="0" w:line="360" w:lineRule="auto"/>
        <w:ind w:firstLine="709"/>
        <w:jc w:val="center"/>
        <w:outlineLvl w:val="0"/>
        <w:rPr>
          <w:rFonts w:ascii="Times New Roman" w:eastAsia="Times New Roman" w:hAnsi="Times New Roman" w:cs="Times New Roman"/>
          <w:b/>
          <w:color w:val="000000" w:themeColor="text1"/>
          <w:sz w:val="28"/>
          <w:szCs w:val="28"/>
          <w:lang w:val="uk-UA"/>
        </w:rPr>
      </w:pPr>
      <w:bookmarkStart w:id="4" w:name="_Toc90075183"/>
      <w:r w:rsidRPr="00FD24D7">
        <w:rPr>
          <w:rFonts w:ascii="Times New Roman" w:eastAsia="Times New Roman" w:hAnsi="Times New Roman" w:cs="Times New Roman"/>
          <w:b/>
          <w:color w:val="000000" w:themeColor="text1"/>
          <w:sz w:val="28"/>
          <w:szCs w:val="28"/>
          <w:lang w:val="uk-UA"/>
        </w:rPr>
        <w:t>В УМОВАХ ЕКОНОМІКИ ЗНАНЬ</w:t>
      </w:r>
      <w:bookmarkEnd w:id="3"/>
      <w:bookmarkEnd w:id="4"/>
    </w:p>
    <w:p w:rsidR="002A47D7" w:rsidRPr="00FD24D7" w:rsidRDefault="002A47D7" w:rsidP="00804BC2">
      <w:pPr>
        <w:spacing w:after="0" w:line="360" w:lineRule="auto"/>
        <w:ind w:firstLine="709"/>
        <w:jc w:val="center"/>
        <w:rPr>
          <w:rFonts w:ascii="Times New Roman" w:eastAsia="Times New Roman" w:hAnsi="Times New Roman" w:cs="Times New Roman"/>
          <w:color w:val="000000" w:themeColor="text1"/>
          <w:sz w:val="28"/>
          <w:szCs w:val="28"/>
          <w:lang w:val="uk-UA"/>
        </w:rPr>
      </w:pPr>
    </w:p>
    <w:p w:rsidR="00D035B1" w:rsidRPr="00FD24D7" w:rsidRDefault="00D035B1" w:rsidP="00CF7ECD">
      <w:pPr>
        <w:spacing w:after="0" w:line="360" w:lineRule="auto"/>
        <w:ind w:firstLine="709"/>
        <w:jc w:val="center"/>
        <w:outlineLvl w:val="1"/>
        <w:rPr>
          <w:rFonts w:ascii="Times New Roman" w:eastAsia="Times New Roman" w:hAnsi="Times New Roman" w:cs="Times New Roman"/>
          <w:b/>
          <w:color w:val="000000" w:themeColor="text1"/>
          <w:sz w:val="28"/>
          <w:szCs w:val="28"/>
          <w:lang w:val="uk-UA"/>
        </w:rPr>
      </w:pPr>
      <w:bookmarkStart w:id="5" w:name="_Toc90075184"/>
      <w:r w:rsidRPr="00FD24D7">
        <w:rPr>
          <w:rFonts w:ascii="Times New Roman" w:eastAsia="Times New Roman" w:hAnsi="Times New Roman" w:cs="Times New Roman"/>
          <w:b/>
          <w:color w:val="000000" w:themeColor="text1"/>
          <w:sz w:val="28"/>
          <w:szCs w:val="28"/>
          <w:lang w:val="uk-UA"/>
        </w:rPr>
        <w:t>1.1. Теоретичні обґрунтування моделі формування економіки знань</w:t>
      </w:r>
      <w:bookmarkEnd w:id="5"/>
    </w:p>
    <w:p w:rsidR="00BB2568" w:rsidRDefault="00BB2568" w:rsidP="00CF7ECD">
      <w:pPr>
        <w:spacing w:after="0" w:line="360" w:lineRule="auto"/>
        <w:ind w:firstLine="709"/>
        <w:jc w:val="center"/>
        <w:rPr>
          <w:rFonts w:ascii="Times New Roman" w:eastAsia="Times New Roman" w:hAnsi="Times New Roman" w:cs="Times New Roman"/>
          <w:b/>
          <w:color w:val="000000" w:themeColor="text1"/>
          <w:sz w:val="28"/>
          <w:szCs w:val="28"/>
          <w:lang w:val="en-US"/>
        </w:rPr>
      </w:pPr>
    </w:p>
    <w:p w:rsidR="00DD2B33" w:rsidRDefault="001E0489" w:rsidP="00804BC2">
      <w:pPr>
        <w:spacing w:after="0" w:line="360" w:lineRule="auto"/>
        <w:ind w:firstLine="709"/>
        <w:jc w:val="both"/>
        <w:rPr>
          <w:rFonts w:ascii="Times New Roman" w:hAnsi="Times New Roman"/>
          <w:color w:val="000000" w:themeColor="text1"/>
          <w:sz w:val="28"/>
          <w:szCs w:val="28"/>
          <w:shd w:val="clear" w:color="auto" w:fill="FFFFFF"/>
          <w:lang w:val="uk-UA"/>
        </w:rPr>
      </w:pPr>
      <w:r w:rsidRPr="00FA756E">
        <w:rPr>
          <w:rFonts w:ascii="Times New Roman" w:hAnsi="Times New Roman"/>
          <w:b/>
          <w:i/>
          <w:color w:val="000000" w:themeColor="text1"/>
          <w:sz w:val="28"/>
          <w:szCs w:val="28"/>
          <w:lang w:val="uk-UA"/>
        </w:rPr>
        <w:t xml:space="preserve">«Scientia potentia </w:t>
      </w:r>
      <w:r w:rsidR="00B74601" w:rsidRPr="00FA756E">
        <w:rPr>
          <w:rFonts w:ascii="Times New Roman" w:hAnsi="Times New Roman"/>
          <w:b/>
          <w:i/>
          <w:color w:val="000000" w:themeColor="text1"/>
          <w:sz w:val="28"/>
          <w:szCs w:val="28"/>
          <w:lang w:val="uk-UA"/>
        </w:rPr>
        <w:t>est»</w:t>
      </w:r>
      <w:r w:rsidRPr="00FA756E">
        <w:rPr>
          <w:rFonts w:ascii="Times New Roman" w:hAnsi="Times New Roman"/>
          <w:color w:val="000000" w:themeColor="text1"/>
          <w:sz w:val="28"/>
          <w:szCs w:val="28"/>
          <w:lang w:val="uk-UA"/>
        </w:rPr>
        <w:t xml:space="preserve">, </w:t>
      </w:r>
      <w:r w:rsidR="00B74601" w:rsidRPr="00FA756E">
        <w:rPr>
          <w:rFonts w:ascii="Times New Roman" w:hAnsi="Times New Roman"/>
          <w:color w:val="000000" w:themeColor="text1"/>
          <w:sz w:val="28"/>
          <w:szCs w:val="28"/>
          <w:lang w:val="uk-UA"/>
        </w:rPr>
        <w:t xml:space="preserve">або ж попросту </w:t>
      </w:r>
      <w:r w:rsidR="00B74601" w:rsidRPr="00FA756E">
        <w:rPr>
          <w:rFonts w:ascii="Times New Roman" w:hAnsi="Times New Roman"/>
          <w:b/>
          <w:i/>
          <w:color w:val="000000" w:themeColor="text1"/>
          <w:sz w:val="28"/>
          <w:szCs w:val="28"/>
          <w:lang w:val="uk-UA"/>
        </w:rPr>
        <w:t>«знання – це сила»</w:t>
      </w:r>
      <w:r w:rsidR="00B74601" w:rsidRPr="00FA756E">
        <w:rPr>
          <w:rFonts w:ascii="Times New Roman" w:hAnsi="Times New Roman"/>
          <w:color w:val="000000" w:themeColor="text1"/>
          <w:sz w:val="28"/>
          <w:szCs w:val="28"/>
          <w:lang w:val="uk-UA"/>
        </w:rPr>
        <w:t xml:space="preserve"> – це усім відомий афоризм, який приписують великому англійському філософу, вченому і політику Френсісу Бекону, набув широкого вжитку та залишається популярним й досі. Не зважаючи на те, що пройшло уже не одне століття із моменту його виникнення, актуальність даного вислову можна лише підкреслити, оскільки це легко виправдовується сучасними світовими реаліями у середині яких </w:t>
      </w:r>
      <w:r w:rsidR="00B74601" w:rsidRPr="00FA756E">
        <w:rPr>
          <w:rFonts w:ascii="Times New Roman" w:hAnsi="Times New Roman"/>
          <w:b/>
          <w:i/>
          <w:color w:val="000000" w:themeColor="text1"/>
          <w:sz w:val="28"/>
          <w:szCs w:val="28"/>
          <w:lang w:val="uk-UA"/>
        </w:rPr>
        <w:t>знання</w:t>
      </w:r>
      <w:r w:rsidR="00B74601" w:rsidRPr="00FA756E">
        <w:rPr>
          <w:rFonts w:ascii="Times New Roman" w:hAnsi="Times New Roman"/>
          <w:color w:val="000000" w:themeColor="text1"/>
          <w:sz w:val="28"/>
          <w:szCs w:val="28"/>
          <w:lang w:val="uk-UA"/>
        </w:rPr>
        <w:t xml:space="preserve"> постають все більш центральним об</w:t>
      </w:r>
      <w:r w:rsidR="00D516C5">
        <w:rPr>
          <w:rFonts w:ascii="Times New Roman" w:hAnsi="Times New Roman"/>
          <w:color w:val="000000" w:themeColor="text1"/>
          <w:sz w:val="28"/>
          <w:szCs w:val="28"/>
          <w:lang w:val="uk-UA"/>
        </w:rPr>
        <w:t>’</w:t>
      </w:r>
      <w:r w:rsidR="00B74601" w:rsidRPr="00FA756E">
        <w:rPr>
          <w:rFonts w:ascii="Times New Roman" w:hAnsi="Times New Roman"/>
          <w:color w:val="000000" w:themeColor="text1"/>
          <w:sz w:val="28"/>
          <w:szCs w:val="28"/>
          <w:lang w:val="uk-UA"/>
        </w:rPr>
        <w:t>єктом якому дедалі більше приділяється увага та навколо якого відбуваються все глобальніші події.</w:t>
      </w:r>
    </w:p>
    <w:p w:rsidR="00B74601" w:rsidRPr="00DD2B33" w:rsidRDefault="00B74601" w:rsidP="00804BC2">
      <w:pPr>
        <w:spacing w:after="0" w:line="360" w:lineRule="auto"/>
        <w:ind w:firstLine="709"/>
        <w:jc w:val="both"/>
        <w:rPr>
          <w:rFonts w:ascii="Times New Roman" w:hAnsi="Times New Roman"/>
          <w:color w:val="000000" w:themeColor="text1"/>
          <w:sz w:val="28"/>
          <w:szCs w:val="28"/>
          <w:shd w:val="clear" w:color="auto" w:fill="FFFFFF"/>
          <w:lang w:val="uk-UA"/>
        </w:rPr>
      </w:pPr>
      <w:r w:rsidRPr="00FD24D7">
        <w:rPr>
          <w:rFonts w:ascii="Times New Roman" w:eastAsia="Times New Roman" w:hAnsi="Times New Roman" w:cs="Times New Roman"/>
          <w:b/>
          <w:i/>
          <w:iCs/>
          <w:color w:val="000000" w:themeColor="text1"/>
          <w:sz w:val="28"/>
          <w:szCs w:val="28"/>
          <w:lang w:val="uk-UA"/>
        </w:rPr>
        <w:t>Знання</w:t>
      </w:r>
      <w:r w:rsidRPr="00FD24D7">
        <w:rPr>
          <w:rFonts w:ascii="Times New Roman" w:eastAsia="Times New Roman" w:hAnsi="Times New Roman" w:cs="Times New Roman"/>
          <w:iCs/>
          <w:color w:val="000000" w:themeColor="text1"/>
          <w:sz w:val="28"/>
          <w:szCs w:val="28"/>
          <w:lang w:val="uk-UA"/>
        </w:rPr>
        <w:t xml:space="preserve"> </w:t>
      </w:r>
      <w:r w:rsidR="00F35E11">
        <w:rPr>
          <w:rFonts w:ascii="Times New Roman" w:eastAsia="Times New Roman" w:hAnsi="Times New Roman" w:cs="Times New Roman"/>
          <w:iCs/>
          <w:color w:val="000000" w:themeColor="text1"/>
          <w:sz w:val="28"/>
          <w:szCs w:val="28"/>
          <w:lang w:val="uk-UA"/>
        </w:rPr>
        <w:t xml:space="preserve">являють собою </w:t>
      </w:r>
      <w:r w:rsidRPr="00FD24D7">
        <w:rPr>
          <w:rFonts w:ascii="Times New Roman" w:eastAsia="Times New Roman" w:hAnsi="Times New Roman" w:cs="Times New Roman"/>
          <w:iCs/>
          <w:color w:val="000000" w:themeColor="text1"/>
          <w:sz w:val="28"/>
          <w:szCs w:val="28"/>
          <w:lang w:val="uk-UA"/>
        </w:rPr>
        <w:t xml:space="preserve">сукупність </w:t>
      </w:r>
      <w:r w:rsidR="00DD2B33">
        <w:rPr>
          <w:rFonts w:ascii="Times New Roman" w:eastAsia="Times New Roman" w:hAnsi="Times New Roman" w:cs="Times New Roman"/>
          <w:iCs/>
          <w:color w:val="000000" w:themeColor="text1"/>
          <w:sz w:val="28"/>
          <w:szCs w:val="28"/>
          <w:lang w:val="uk-UA"/>
        </w:rPr>
        <w:t xml:space="preserve">зібраної людиною </w:t>
      </w:r>
      <w:r w:rsidRPr="00FD24D7">
        <w:rPr>
          <w:rFonts w:ascii="Times New Roman" w:eastAsia="Times New Roman" w:hAnsi="Times New Roman" w:cs="Times New Roman"/>
          <w:iCs/>
          <w:color w:val="000000" w:themeColor="text1"/>
          <w:sz w:val="28"/>
          <w:szCs w:val="28"/>
          <w:lang w:val="uk-UA"/>
        </w:rPr>
        <w:t xml:space="preserve">інформації, </w:t>
      </w:r>
      <w:r w:rsidR="001E0489">
        <w:rPr>
          <w:rFonts w:ascii="Times New Roman" w:eastAsia="Times New Roman" w:hAnsi="Times New Roman" w:cs="Times New Roman"/>
          <w:iCs/>
          <w:color w:val="000000" w:themeColor="text1"/>
          <w:sz w:val="28"/>
          <w:szCs w:val="28"/>
          <w:lang w:val="uk-UA"/>
        </w:rPr>
        <w:t xml:space="preserve">що </w:t>
      </w:r>
      <w:r w:rsidR="00F35E11">
        <w:rPr>
          <w:rFonts w:ascii="Times New Roman" w:eastAsia="Times New Roman" w:hAnsi="Times New Roman" w:cs="Times New Roman"/>
          <w:iCs/>
          <w:color w:val="000000" w:themeColor="text1"/>
          <w:sz w:val="28"/>
          <w:szCs w:val="28"/>
          <w:lang w:val="uk-UA"/>
        </w:rPr>
        <w:t xml:space="preserve">може </w:t>
      </w:r>
      <w:r w:rsidRPr="00FD24D7">
        <w:rPr>
          <w:rFonts w:ascii="Times New Roman" w:eastAsia="Times New Roman" w:hAnsi="Times New Roman" w:cs="Times New Roman"/>
          <w:iCs/>
          <w:color w:val="000000" w:themeColor="text1"/>
          <w:sz w:val="28"/>
          <w:szCs w:val="28"/>
          <w:lang w:val="uk-UA"/>
        </w:rPr>
        <w:t>виражаєт</w:t>
      </w:r>
      <w:r w:rsidR="00DD2B33">
        <w:rPr>
          <w:rFonts w:ascii="Times New Roman" w:eastAsia="Times New Roman" w:hAnsi="Times New Roman" w:cs="Times New Roman"/>
          <w:iCs/>
          <w:color w:val="000000" w:themeColor="text1"/>
          <w:sz w:val="28"/>
          <w:szCs w:val="28"/>
          <w:lang w:val="uk-UA"/>
        </w:rPr>
        <w:t xml:space="preserve">ься у формі досвіду, </w:t>
      </w:r>
      <w:r w:rsidR="001E0489" w:rsidRPr="00FD24D7">
        <w:rPr>
          <w:rFonts w:ascii="Times New Roman" w:eastAsia="Times New Roman" w:hAnsi="Times New Roman" w:cs="Times New Roman"/>
          <w:iCs/>
          <w:color w:val="000000" w:themeColor="text1"/>
          <w:sz w:val="28"/>
          <w:szCs w:val="28"/>
          <w:lang w:val="uk-UA"/>
        </w:rPr>
        <w:t>мудрості</w:t>
      </w:r>
      <w:r w:rsidR="001E0489">
        <w:rPr>
          <w:rFonts w:ascii="Times New Roman" w:eastAsia="Times New Roman" w:hAnsi="Times New Roman" w:cs="Times New Roman"/>
          <w:iCs/>
          <w:color w:val="000000" w:themeColor="text1"/>
          <w:sz w:val="28"/>
          <w:szCs w:val="28"/>
          <w:lang w:val="uk-UA"/>
        </w:rPr>
        <w:t xml:space="preserve">, </w:t>
      </w:r>
      <w:r w:rsidRPr="00FD24D7">
        <w:rPr>
          <w:rFonts w:ascii="Times New Roman" w:eastAsia="Times New Roman" w:hAnsi="Times New Roman" w:cs="Times New Roman"/>
          <w:iCs/>
          <w:color w:val="000000" w:themeColor="text1"/>
          <w:sz w:val="28"/>
          <w:szCs w:val="28"/>
          <w:lang w:val="uk-UA"/>
        </w:rPr>
        <w:t>навичок</w:t>
      </w:r>
      <w:r w:rsidR="001E0489">
        <w:rPr>
          <w:rFonts w:ascii="Times New Roman" w:eastAsia="Times New Roman" w:hAnsi="Times New Roman" w:cs="Times New Roman"/>
          <w:iCs/>
          <w:color w:val="000000" w:themeColor="text1"/>
          <w:sz w:val="28"/>
          <w:szCs w:val="28"/>
          <w:lang w:val="uk-UA"/>
        </w:rPr>
        <w:t xml:space="preserve"> та</w:t>
      </w:r>
      <w:r w:rsidR="00DD2B33" w:rsidRPr="00DD2B33">
        <w:rPr>
          <w:rFonts w:ascii="Times New Roman" w:eastAsia="Times New Roman" w:hAnsi="Times New Roman" w:cs="Times New Roman"/>
          <w:iCs/>
          <w:color w:val="000000" w:themeColor="text1"/>
          <w:sz w:val="28"/>
          <w:szCs w:val="28"/>
          <w:lang w:val="uk-UA"/>
        </w:rPr>
        <w:t xml:space="preserve"> </w:t>
      </w:r>
      <w:r w:rsidR="00DD2B33">
        <w:rPr>
          <w:rFonts w:ascii="Times New Roman" w:eastAsia="Times New Roman" w:hAnsi="Times New Roman" w:cs="Times New Roman"/>
          <w:iCs/>
          <w:color w:val="000000" w:themeColor="text1"/>
          <w:sz w:val="28"/>
          <w:szCs w:val="28"/>
          <w:lang w:val="uk-UA"/>
        </w:rPr>
        <w:t>умінь</w:t>
      </w:r>
      <w:r w:rsidRPr="00FD24D7">
        <w:rPr>
          <w:rFonts w:ascii="Times New Roman" w:eastAsia="Times New Roman" w:hAnsi="Times New Roman" w:cs="Times New Roman"/>
          <w:iCs/>
          <w:color w:val="000000" w:themeColor="text1"/>
          <w:sz w:val="28"/>
          <w:szCs w:val="28"/>
          <w:lang w:val="uk-UA"/>
        </w:rPr>
        <w:t>, які вона використовує для виконання певних</w:t>
      </w:r>
      <w:r w:rsidR="00DD2B33">
        <w:rPr>
          <w:rFonts w:ascii="Times New Roman" w:eastAsia="Times New Roman" w:hAnsi="Times New Roman" w:cs="Times New Roman"/>
          <w:iCs/>
          <w:color w:val="000000" w:themeColor="text1"/>
          <w:sz w:val="28"/>
          <w:szCs w:val="28"/>
          <w:lang w:val="uk-UA"/>
        </w:rPr>
        <w:t xml:space="preserve"> покладених на неї</w:t>
      </w:r>
      <w:r w:rsidRPr="00FD24D7">
        <w:rPr>
          <w:rFonts w:ascii="Times New Roman" w:eastAsia="Times New Roman" w:hAnsi="Times New Roman" w:cs="Times New Roman"/>
          <w:iCs/>
          <w:color w:val="000000" w:themeColor="text1"/>
          <w:sz w:val="28"/>
          <w:szCs w:val="28"/>
          <w:lang w:val="uk-UA"/>
        </w:rPr>
        <w:t xml:space="preserve"> завдань</w:t>
      </w:r>
      <w:r w:rsidR="00247F6C">
        <w:rPr>
          <w:rFonts w:ascii="Times New Roman" w:eastAsia="Times New Roman" w:hAnsi="Times New Roman" w:cs="Times New Roman"/>
          <w:iCs/>
          <w:color w:val="000000" w:themeColor="text1"/>
          <w:sz w:val="28"/>
          <w:szCs w:val="28"/>
          <w:lang w:val="uk-UA"/>
        </w:rPr>
        <w:t xml:space="preserve"> та обов</w:t>
      </w:r>
      <w:r w:rsidR="00D516C5">
        <w:rPr>
          <w:rFonts w:ascii="Times New Roman" w:eastAsia="Times New Roman" w:hAnsi="Times New Roman" w:cs="Times New Roman"/>
          <w:iCs/>
          <w:color w:val="000000" w:themeColor="text1"/>
          <w:sz w:val="28"/>
          <w:szCs w:val="28"/>
          <w:lang w:val="uk-UA"/>
        </w:rPr>
        <w:t>’</w:t>
      </w:r>
      <w:r w:rsidR="00247F6C">
        <w:rPr>
          <w:rFonts w:ascii="Times New Roman" w:eastAsia="Times New Roman" w:hAnsi="Times New Roman" w:cs="Times New Roman"/>
          <w:iCs/>
          <w:color w:val="000000" w:themeColor="text1"/>
          <w:sz w:val="28"/>
          <w:szCs w:val="28"/>
          <w:lang w:val="uk-UA"/>
        </w:rPr>
        <w:t>язків</w:t>
      </w:r>
      <w:r w:rsidRPr="00FD24D7">
        <w:rPr>
          <w:rFonts w:ascii="Times New Roman" w:eastAsia="Times New Roman" w:hAnsi="Times New Roman" w:cs="Times New Roman"/>
          <w:iCs/>
          <w:color w:val="000000" w:themeColor="text1"/>
          <w:sz w:val="28"/>
          <w:szCs w:val="28"/>
          <w:lang w:val="uk-UA"/>
        </w:rPr>
        <w:t xml:space="preserve">. </w:t>
      </w:r>
    </w:p>
    <w:p w:rsidR="00C80C29" w:rsidRDefault="005D7DB9"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Знання є вагомим та </w:t>
      </w:r>
      <w:r w:rsidR="00B74601" w:rsidRPr="00FD24D7">
        <w:rPr>
          <w:rFonts w:ascii="Times New Roman" w:eastAsia="Times New Roman" w:hAnsi="Times New Roman" w:cs="Times New Roman"/>
          <w:color w:val="000000" w:themeColor="text1"/>
          <w:sz w:val="28"/>
          <w:szCs w:val="28"/>
          <w:lang w:val="uk-UA"/>
        </w:rPr>
        <w:t>невід</w:t>
      </w:r>
      <w:r w:rsidR="00D516C5">
        <w:rPr>
          <w:rFonts w:ascii="Times New Roman" w:eastAsia="Times New Roman" w:hAnsi="Times New Roman" w:cs="Times New Roman"/>
          <w:color w:val="000000" w:themeColor="text1"/>
          <w:sz w:val="28"/>
          <w:szCs w:val="28"/>
          <w:lang w:val="uk-UA"/>
        </w:rPr>
        <w:t>’</w:t>
      </w:r>
      <w:r w:rsidR="00B74601" w:rsidRPr="00FD24D7">
        <w:rPr>
          <w:rFonts w:ascii="Times New Roman" w:eastAsia="Times New Roman" w:hAnsi="Times New Roman" w:cs="Times New Roman"/>
          <w:color w:val="000000" w:themeColor="text1"/>
          <w:sz w:val="28"/>
          <w:szCs w:val="28"/>
          <w:lang w:val="uk-UA"/>
        </w:rPr>
        <w:t>ємним елементом нашого життя, котрий охоплює усі його аспекти та тісно переплітається із ними. Особливу роль у ньому відіграють ті знання,</w:t>
      </w:r>
      <w:r>
        <w:rPr>
          <w:rFonts w:ascii="Times New Roman" w:eastAsia="Times New Roman" w:hAnsi="Times New Roman" w:cs="Times New Roman"/>
          <w:color w:val="000000" w:themeColor="text1"/>
          <w:sz w:val="28"/>
          <w:szCs w:val="28"/>
          <w:lang w:val="uk-UA"/>
        </w:rPr>
        <w:t xml:space="preserve"> які є основою для формування і</w:t>
      </w:r>
      <w:r w:rsidR="00B74601" w:rsidRPr="00FD24D7">
        <w:rPr>
          <w:rFonts w:ascii="Times New Roman" w:eastAsia="Times New Roman" w:hAnsi="Times New Roman" w:cs="Times New Roman"/>
          <w:color w:val="000000" w:themeColor="text1"/>
          <w:sz w:val="28"/>
          <w:szCs w:val="28"/>
          <w:lang w:val="uk-UA"/>
        </w:rPr>
        <w:t xml:space="preserve"> розвитку професійних компетентностей людини.</w:t>
      </w:r>
      <w:r w:rsidR="00E70FF9">
        <w:rPr>
          <w:rFonts w:ascii="Times New Roman" w:eastAsia="Times New Roman" w:hAnsi="Times New Roman" w:cs="Times New Roman"/>
          <w:color w:val="000000" w:themeColor="text1"/>
          <w:sz w:val="28"/>
          <w:szCs w:val="28"/>
          <w:lang w:val="uk-UA"/>
        </w:rPr>
        <w:t xml:space="preserve"> </w:t>
      </w:r>
    </w:p>
    <w:p w:rsidR="00C80C29" w:rsidRPr="00C80C29" w:rsidRDefault="00C80C29"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362547">
        <w:rPr>
          <w:rFonts w:ascii="Times New Roman" w:eastAsia="Times New Roman" w:hAnsi="Times New Roman" w:cs="Times New Roman"/>
          <w:b/>
          <w:i/>
          <w:color w:val="000000" w:themeColor="text1"/>
          <w:sz w:val="28"/>
          <w:szCs w:val="28"/>
          <w:lang w:val="uk-UA"/>
        </w:rPr>
        <w:t>Професійні знання</w:t>
      </w:r>
      <w:r w:rsidRPr="00FD24D7">
        <w:rPr>
          <w:rFonts w:ascii="Times New Roman" w:eastAsia="Times New Roman" w:hAnsi="Times New Roman" w:cs="Times New Roman"/>
          <w:color w:val="000000" w:themeColor="text1"/>
          <w:sz w:val="28"/>
          <w:szCs w:val="28"/>
          <w:lang w:val="uk-UA"/>
        </w:rPr>
        <w:t xml:space="preserve"> – це сукупність знань, якими володіє певна особа, вони необхідні їй для ефективного і високоякісного </w:t>
      </w:r>
      <w:r w:rsidR="00FE3193">
        <w:rPr>
          <w:rFonts w:ascii="Times New Roman" w:eastAsia="Times New Roman" w:hAnsi="Times New Roman" w:cs="Times New Roman"/>
          <w:color w:val="000000" w:themeColor="text1"/>
          <w:sz w:val="28"/>
          <w:szCs w:val="28"/>
          <w:lang w:val="uk-UA"/>
        </w:rPr>
        <w:t>виконання доручених обов</w:t>
      </w:r>
      <w:r w:rsidR="00D516C5">
        <w:rPr>
          <w:rFonts w:ascii="Times New Roman" w:eastAsia="Times New Roman" w:hAnsi="Times New Roman" w:cs="Times New Roman"/>
          <w:color w:val="000000" w:themeColor="text1"/>
          <w:sz w:val="28"/>
          <w:szCs w:val="28"/>
          <w:lang w:val="uk-UA"/>
        </w:rPr>
        <w:t>’</w:t>
      </w:r>
      <w:r w:rsidR="00FE3193">
        <w:rPr>
          <w:rFonts w:ascii="Times New Roman" w:eastAsia="Times New Roman" w:hAnsi="Times New Roman" w:cs="Times New Roman"/>
          <w:color w:val="000000" w:themeColor="text1"/>
          <w:sz w:val="28"/>
          <w:szCs w:val="28"/>
          <w:lang w:val="uk-UA"/>
        </w:rPr>
        <w:t>язків та</w:t>
      </w:r>
      <w:r w:rsidRPr="00FD24D7">
        <w:rPr>
          <w:rFonts w:ascii="Times New Roman" w:eastAsia="Times New Roman" w:hAnsi="Times New Roman" w:cs="Times New Roman"/>
          <w:color w:val="000000" w:themeColor="text1"/>
          <w:sz w:val="28"/>
          <w:szCs w:val="28"/>
          <w:lang w:val="uk-UA"/>
        </w:rPr>
        <w:t xml:space="preserve"> завдань з метою досягнення певних результатів у професійній діяльності.</w:t>
      </w:r>
    </w:p>
    <w:p w:rsidR="00B74601" w:rsidRDefault="00583CFB"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Аспекти, що формують в собі поняття «знання»</w:t>
      </w:r>
      <w:r w:rsidR="00FE3193">
        <w:rPr>
          <w:rFonts w:ascii="Times New Roman" w:eastAsia="Times New Roman" w:hAnsi="Times New Roman" w:cs="Times New Roman"/>
          <w:color w:val="000000" w:themeColor="text1"/>
          <w:sz w:val="28"/>
          <w:szCs w:val="28"/>
          <w:lang w:val="uk-UA"/>
        </w:rPr>
        <w:t xml:space="preserve"> зображені </w:t>
      </w:r>
      <w:r w:rsidR="00B74601" w:rsidRPr="00FD24D7">
        <w:rPr>
          <w:rFonts w:ascii="Times New Roman" w:eastAsia="Times New Roman" w:hAnsi="Times New Roman" w:cs="Times New Roman"/>
          <w:color w:val="000000" w:themeColor="text1"/>
          <w:sz w:val="28"/>
          <w:szCs w:val="28"/>
          <w:lang w:val="uk-UA"/>
        </w:rPr>
        <w:t xml:space="preserve">на рис. 1.1. </w:t>
      </w:r>
    </w:p>
    <w:p w:rsidR="00B74601" w:rsidRDefault="00B74601" w:rsidP="00B74601">
      <w:pPr>
        <w:spacing w:after="0" w:line="360" w:lineRule="auto"/>
        <w:ind w:firstLine="709"/>
        <w:jc w:val="both"/>
        <w:rPr>
          <w:rFonts w:ascii="Times New Roman" w:eastAsia="Times New Roman" w:hAnsi="Times New Roman" w:cs="Times New Roman"/>
          <w:color w:val="000000" w:themeColor="text1"/>
          <w:sz w:val="28"/>
          <w:szCs w:val="28"/>
          <w:lang w:val="uk-UA"/>
        </w:rPr>
      </w:pPr>
    </w:p>
    <w:p w:rsidR="00B74601" w:rsidRPr="00262D86" w:rsidRDefault="00CF6496" w:rsidP="00B74601">
      <w:pPr>
        <w:spacing w:after="0" w:line="360" w:lineRule="auto"/>
        <w:jc w:val="both"/>
        <w:rPr>
          <w:rFonts w:ascii="Times New Roman" w:hAnsi="Times New Roman" w:cs="Times New Roman"/>
          <w:b/>
          <w:i/>
          <w:sz w:val="28"/>
          <w:szCs w:val="28"/>
          <w:lang w:val="uk-UA"/>
        </w:rPr>
      </w:pPr>
      <w:r>
        <w:rPr>
          <w:rFonts w:ascii="Times New Roman" w:hAnsi="Times New Roman" w:cs="Times New Roman"/>
          <w:b/>
          <w:i/>
          <w:noProof/>
          <w:sz w:val="28"/>
          <w:szCs w:val="28"/>
        </w:rPr>
        <w:lastRenderedPageBreak/>
        <w:pict>
          <v:group id="_x0000_s1648" style="position:absolute;left:0;text-align:left;margin-left:0;margin-top:4.25pt;width:414pt;height:225pt;z-index:251712000;mso-position-horizontal:center;mso-position-horizontal-relative:margin" coordorigin="2318,1636" coordsize="8280,4500">
            <v:group id="_x0000_s1649" style="position:absolute;left:4613;top:2671;width:3690;height:2430" coordorigin="4613,2671" coordsize="3690,2430">
              <v:shapetype id="_x0000_t32" coordsize="21600,21600" o:spt="32" o:oned="t" path="m,l21600,21600e" filled="f">
                <v:path arrowok="t" fillok="f" o:connecttype="none"/>
                <o:lock v:ext="edit" shapetype="t"/>
              </v:shapetype>
              <v:shape id="_x0000_s1650" type="#_x0000_t32" style="position:absolute;left:7538;top:3890;width:540;height:1;flip:x" o:connectortype="straight" strokecolor="#7f7f7f [1612]" strokeweight="2.25pt">
                <v:stroke endarrow="block"/>
              </v:shape>
              <v:shape id="_x0000_s1651" type="#_x0000_t32" style="position:absolute;left:6458;top:2896;width:0;height:360" o:connectortype="straight" strokecolor="#7f7f7f [1612]" strokeweight="2.25pt">
                <v:stroke endarrow="block"/>
              </v:shape>
              <v:shape id="_x0000_s1652" type="#_x0000_t32" style="position:absolute;left:6458;top:4516;width:0;height:360;flip:y" o:connectortype="straight" strokecolor="#7f7f7f [1612]" strokeweight="2.25pt">
                <v:stroke endarrow="block"/>
              </v:shape>
              <v:shape id="_x0000_s1653" type="#_x0000_t32" style="position:absolute;left:4838;top:3891;width:540;height:1" o:connectortype="straight" strokecolor="#7f7f7f [1612]" strokeweight="2.25pt">
                <v:stroke endarrow="block"/>
              </v:shape>
              <v:shape id="_x0000_s1654" type="#_x0000_t32" style="position:absolute;left:4613;top:2671;width:900;height:900" o:connectortype="straight" strokecolor="#7f7f7f [1612]" strokeweight="2.25pt">
                <v:stroke endarrow="block"/>
              </v:shape>
              <v:shape id="_x0000_s1655" type="#_x0000_t32" style="position:absolute;left:7403;top:2671;width:900;height:900;flip:x" o:connectortype="straight" strokecolor="#7f7f7f [1612]" strokeweight="2.25pt">
                <v:stroke endarrow="block"/>
              </v:shape>
              <v:shape id="_x0000_s1656" type="#_x0000_t32" style="position:absolute;left:7403;top:4201;width:900;height:900;rotation:-90;flip:x" o:connectortype="straight" strokecolor="#7f7f7f [1612]" strokeweight="2.25pt">
                <v:stroke endarrow="block"/>
              </v:shape>
              <v:shape id="_x0000_s1657" type="#_x0000_t32" style="position:absolute;left:4613;top:4201;width:900;height:900;rotation:-90" o:connectortype="straight" strokecolor="#7f7f7f [1612]" strokeweight="2.25pt">
                <v:stroke endarrow="block"/>
              </v:shape>
            </v:group>
            <v:roundrect id="_x0000_s1658" style="position:absolute;left:5198;top:4876;width:2520;height:1260" arcsize="10923f" fillcolor="#ff6" strokecolor="#7f7f7f [1612]" strokeweight="2.25pt">
              <v:fill color2="#fdfdfd"/>
              <v:textbox style="mso-next-textbox:#_x0000_s1658">
                <w:txbxContent>
                  <w:p w:rsidR="002E4211" w:rsidRPr="00242943" w:rsidRDefault="002E4211" w:rsidP="00F7298E">
                    <w:pPr>
                      <w:spacing w:before="60" w:after="0" w:line="240" w:lineRule="auto"/>
                      <w:jc w:val="center"/>
                      <w:rPr>
                        <w:rFonts w:ascii="Times New Roman" w:hAnsi="Times New Roman" w:cs="Times New Roman"/>
                        <w:i/>
                        <w:sz w:val="24"/>
                        <w:szCs w:val="24"/>
                        <w:lang w:val="uk-UA"/>
                      </w:rPr>
                    </w:pPr>
                    <w:r w:rsidRPr="00242943">
                      <w:rPr>
                        <w:rFonts w:ascii="Times New Roman" w:hAnsi="Times New Roman" w:cs="Times New Roman"/>
                        <w:i/>
                        <w:sz w:val="24"/>
                        <w:szCs w:val="24"/>
                        <w:lang w:val="uk-UA"/>
                      </w:rPr>
                      <w:t>Культурні та духовні</w:t>
                    </w:r>
                    <w:r w:rsidRPr="00242943">
                      <w:rPr>
                        <w:rFonts w:ascii="Times New Roman" w:hAnsi="Times New Roman" w:cs="Times New Roman"/>
                        <w:i/>
                        <w:sz w:val="24"/>
                        <w:szCs w:val="24"/>
                        <w:lang w:val="en-US"/>
                      </w:rPr>
                      <w:t xml:space="preserve"> </w:t>
                    </w:r>
                    <w:r w:rsidRPr="00242943">
                      <w:rPr>
                        <w:rFonts w:ascii="Times New Roman" w:hAnsi="Times New Roman" w:cs="Times New Roman"/>
                        <w:i/>
                        <w:sz w:val="24"/>
                        <w:szCs w:val="24"/>
                        <w:lang w:val="uk-UA"/>
                      </w:rPr>
                      <w:t>надбання людини</w:t>
                    </w:r>
                  </w:p>
                </w:txbxContent>
              </v:textbox>
            </v:roundrect>
            <v:roundrect id="_x0000_s1659" style="position:absolute;left:2318;top:4876;width:2520;height:1260" arcsize="10923f" fillcolor="#ff6" strokecolor="#7f7f7f [1612]" strokeweight="2.25pt">
              <v:fill color2="#fdfdfd"/>
              <v:textbox style="mso-next-textbox:#_x0000_s1659">
                <w:txbxContent>
                  <w:p w:rsidR="002E4211" w:rsidRPr="00242943" w:rsidRDefault="002E4211" w:rsidP="00F7298E">
                    <w:pPr>
                      <w:spacing w:before="160" w:after="0" w:line="240" w:lineRule="auto"/>
                      <w:jc w:val="center"/>
                      <w:rPr>
                        <w:rFonts w:ascii="Times New Roman" w:hAnsi="Times New Roman" w:cs="Times New Roman"/>
                        <w:i/>
                        <w:sz w:val="24"/>
                        <w:szCs w:val="24"/>
                        <w:lang w:val="en-US"/>
                      </w:rPr>
                    </w:pPr>
                    <w:r w:rsidRPr="00242943">
                      <w:rPr>
                        <w:rFonts w:ascii="Times New Roman" w:hAnsi="Times New Roman" w:cs="Times New Roman"/>
                        <w:i/>
                        <w:sz w:val="24"/>
                        <w:szCs w:val="24"/>
                        <w:lang w:val="uk-UA"/>
                      </w:rPr>
                      <w:t xml:space="preserve">Моральні </w:t>
                    </w:r>
                  </w:p>
                  <w:p w:rsidR="002E4211" w:rsidRPr="00242943" w:rsidRDefault="002E4211" w:rsidP="00F7298E">
                    <w:pPr>
                      <w:spacing w:after="0" w:line="240" w:lineRule="auto"/>
                      <w:jc w:val="center"/>
                      <w:rPr>
                        <w:rFonts w:ascii="Times New Roman" w:hAnsi="Times New Roman" w:cs="Times New Roman"/>
                        <w:i/>
                        <w:sz w:val="24"/>
                        <w:szCs w:val="24"/>
                        <w:lang w:val="en-US"/>
                      </w:rPr>
                    </w:pPr>
                    <w:r w:rsidRPr="00242943">
                      <w:rPr>
                        <w:rFonts w:ascii="Times New Roman" w:hAnsi="Times New Roman" w:cs="Times New Roman"/>
                        <w:i/>
                        <w:sz w:val="24"/>
                        <w:szCs w:val="24"/>
                        <w:lang w:val="uk-UA"/>
                      </w:rPr>
                      <w:t>цінності</w:t>
                    </w:r>
                  </w:p>
                </w:txbxContent>
              </v:textbox>
            </v:roundrect>
            <v:roundrect id="_x0000_s1660" style="position:absolute;left:5198;top:1636;width:2520;height:1260" arcsize="10923f" fillcolor="#ff6" strokecolor="#7f7f7f [1612]" strokeweight="2.25pt">
              <v:fill color2="#fdfdfd"/>
              <v:textbox style="mso-next-textbox:#_x0000_s1660">
                <w:txbxContent>
                  <w:p w:rsidR="002E4211" w:rsidRPr="00242943" w:rsidRDefault="002E4211" w:rsidP="00B74601">
                    <w:pPr>
                      <w:spacing w:before="120" w:after="0" w:line="240" w:lineRule="auto"/>
                      <w:jc w:val="center"/>
                      <w:rPr>
                        <w:rFonts w:ascii="Times New Roman" w:hAnsi="Times New Roman" w:cs="Times New Roman"/>
                        <w:i/>
                        <w:sz w:val="24"/>
                        <w:szCs w:val="24"/>
                        <w:lang w:val="uk-UA"/>
                      </w:rPr>
                    </w:pPr>
                    <w:r w:rsidRPr="00242943">
                      <w:rPr>
                        <w:rFonts w:ascii="Times New Roman" w:hAnsi="Times New Roman" w:cs="Times New Roman"/>
                        <w:i/>
                        <w:sz w:val="24"/>
                        <w:szCs w:val="24"/>
                        <w:lang w:val="uk-UA"/>
                      </w:rPr>
                      <w:t>Прикладні професійні знання</w:t>
                    </w:r>
                  </w:p>
                </w:txbxContent>
              </v:textbox>
            </v:roundrect>
            <v:roundrect id="_x0000_s1661" style="position:absolute;left:2318;top:3256;width:2520;height:1260" arcsize="10923f" fillcolor="#ff6" strokecolor="#7f7f7f [1612]" strokeweight="2.25pt">
              <v:fill color2="#fdfdfd"/>
              <v:textbox style="mso-next-textbox:#_x0000_s1661">
                <w:txbxContent>
                  <w:p w:rsidR="002E4211" w:rsidRPr="00242943" w:rsidRDefault="002E4211" w:rsidP="00B74601">
                    <w:pPr>
                      <w:spacing w:before="120" w:after="0" w:line="240" w:lineRule="auto"/>
                      <w:jc w:val="center"/>
                      <w:rPr>
                        <w:rFonts w:ascii="Times New Roman" w:hAnsi="Times New Roman" w:cs="Times New Roman"/>
                        <w:i/>
                        <w:sz w:val="21"/>
                        <w:szCs w:val="21"/>
                        <w:lang w:val="uk-UA"/>
                      </w:rPr>
                    </w:pPr>
                    <w:r w:rsidRPr="00242943">
                      <w:rPr>
                        <w:rFonts w:ascii="Times New Roman" w:hAnsi="Times New Roman" w:cs="Times New Roman"/>
                        <w:i/>
                        <w:sz w:val="21"/>
                        <w:szCs w:val="21"/>
                        <w:lang w:val="uk-UA"/>
                      </w:rPr>
                      <w:t>Повсякденні знання: життєвий досвід, факти</w:t>
                    </w:r>
                  </w:p>
                  <w:p w:rsidR="002E4211" w:rsidRPr="00C65BE3" w:rsidRDefault="002E4211" w:rsidP="00B74601">
                    <w:pPr>
                      <w:rPr>
                        <w:lang w:val="uk-UA"/>
                      </w:rPr>
                    </w:pPr>
                  </w:p>
                </w:txbxContent>
              </v:textbox>
            </v:roundrect>
            <v:roundrect id="_x0000_s1662" style="position:absolute;left:8078;top:1636;width:2520;height:1260;mso-position-horizontal:center" arcsize="10923f" fillcolor="#ff6" strokecolor="#7f7f7f [1612]" strokeweight="2.25pt">
              <v:fill color2="#fdfdfd"/>
              <v:textbox style="mso-next-textbox:#_x0000_s1662">
                <w:txbxContent>
                  <w:p w:rsidR="002E4211" w:rsidRPr="00242943" w:rsidRDefault="002E4211" w:rsidP="00F7298E">
                    <w:pPr>
                      <w:spacing w:before="300" w:after="0" w:line="240" w:lineRule="auto"/>
                      <w:jc w:val="center"/>
                      <w:rPr>
                        <w:rFonts w:ascii="Times New Roman" w:hAnsi="Times New Roman" w:cs="Times New Roman"/>
                        <w:i/>
                        <w:sz w:val="28"/>
                        <w:szCs w:val="28"/>
                        <w:lang w:val="uk-UA"/>
                      </w:rPr>
                    </w:pPr>
                    <w:r w:rsidRPr="00242943">
                      <w:rPr>
                        <w:rFonts w:ascii="Times New Roman" w:hAnsi="Times New Roman" w:cs="Times New Roman"/>
                        <w:i/>
                        <w:sz w:val="28"/>
                        <w:szCs w:val="28"/>
                        <w:lang w:val="uk-UA"/>
                      </w:rPr>
                      <w:t>Уміння</w:t>
                    </w:r>
                  </w:p>
                </w:txbxContent>
              </v:textbox>
            </v:roundrect>
            <v:roundrect id="_x0000_s1663" style="position:absolute;left:8078;top:3256;width:2520;height:1260" arcsize="10923f" fillcolor="#ff6" strokecolor="#7f7f7f [1612]" strokeweight="2.25pt">
              <v:fill color2="#fdfdfd"/>
              <v:textbox style="mso-next-textbox:#_x0000_s1663">
                <w:txbxContent>
                  <w:p w:rsidR="002E4211" w:rsidRPr="00242943" w:rsidRDefault="002E4211" w:rsidP="00F7298E">
                    <w:pPr>
                      <w:spacing w:before="300" w:after="0" w:line="240" w:lineRule="auto"/>
                      <w:jc w:val="center"/>
                      <w:rPr>
                        <w:rFonts w:ascii="Times New Roman" w:hAnsi="Times New Roman" w:cs="Times New Roman"/>
                        <w:i/>
                        <w:sz w:val="28"/>
                        <w:szCs w:val="28"/>
                        <w:lang w:val="uk-UA"/>
                      </w:rPr>
                    </w:pPr>
                    <w:r w:rsidRPr="00242943">
                      <w:rPr>
                        <w:rFonts w:ascii="Times New Roman" w:hAnsi="Times New Roman" w:cs="Times New Roman"/>
                        <w:i/>
                        <w:sz w:val="28"/>
                        <w:szCs w:val="28"/>
                        <w:lang w:val="uk-UA"/>
                      </w:rPr>
                      <w:t>Навички</w:t>
                    </w:r>
                  </w:p>
                </w:txbxContent>
              </v:textbox>
            </v:roundrect>
            <v:roundrect id="_x0000_s1664" style="position:absolute;left:8078;top:4876;width:2520;height:1260" arcsize="10923f" fillcolor="#ff6" strokecolor="#7f7f7f [1612]" strokeweight="2.25pt">
              <v:fill color2="#fdfdfd"/>
              <v:textbox style="mso-next-textbox:#_x0000_s1664">
                <w:txbxContent>
                  <w:p w:rsidR="002E4211" w:rsidRPr="00242943" w:rsidRDefault="002E4211" w:rsidP="00F7298E">
                    <w:pPr>
                      <w:spacing w:before="300" w:after="0" w:line="240" w:lineRule="auto"/>
                      <w:jc w:val="center"/>
                      <w:rPr>
                        <w:rFonts w:ascii="Times New Roman" w:hAnsi="Times New Roman" w:cs="Times New Roman"/>
                        <w:i/>
                        <w:sz w:val="28"/>
                        <w:szCs w:val="28"/>
                        <w:lang w:val="uk-UA"/>
                      </w:rPr>
                    </w:pPr>
                    <w:r w:rsidRPr="00242943">
                      <w:rPr>
                        <w:rFonts w:ascii="Times New Roman" w:hAnsi="Times New Roman" w:cs="Times New Roman"/>
                        <w:i/>
                        <w:sz w:val="28"/>
                        <w:szCs w:val="28"/>
                        <w:lang w:val="uk-UA"/>
                      </w:rPr>
                      <w:t>Переконання</w:t>
                    </w:r>
                  </w:p>
                </w:txbxContent>
              </v:textbox>
            </v:roundrect>
            <v:roundrect id="_x0000_s1665" style="position:absolute;left:2318;top:1636;width:2520;height:1260" arcsize="10923f" fillcolor="#ff6" strokecolor="#7f7f7f [1612]" strokeweight="2.25pt">
              <v:fill color2="#fdfdfd"/>
              <v:textbox style="mso-next-textbox:#_x0000_s1665">
                <w:txbxContent>
                  <w:p w:rsidR="002E4211" w:rsidRPr="00242943" w:rsidRDefault="002E4211" w:rsidP="00B74601">
                    <w:pPr>
                      <w:spacing w:before="120" w:after="0" w:line="240" w:lineRule="auto"/>
                      <w:jc w:val="center"/>
                      <w:rPr>
                        <w:rFonts w:ascii="Times New Roman" w:hAnsi="Times New Roman" w:cs="Times New Roman"/>
                        <w:i/>
                        <w:sz w:val="20"/>
                        <w:szCs w:val="20"/>
                        <w:lang w:val="en-US"/>
                      </w:rPr>
                    </w:pPr>
                    <w:r w:rsidRPr="00242943">
                      <w:rPr>
                        <w:rFonts w:ascii="Times New Roman" w:hAnsi="Times New Roman" w:cs="Times New Roman"/>
                        <w:i/>
                        <w:sz w:val="20"/>
                        <w:szCs w:val="20"/>
                        <w:lang w:val="uk-UA"/>
                      </w:rPr>
                      <w:t>Наукові знання:</w:t>
                    </w:r>
                    <w:r w:rsidRPr="00242943">
                      <w:rPr>
                        <w:rFonts w:ascii="Times New Roman" w:hAnsi="Times New Roman" w:cs="Times New Roman"/>
                        <w:i/>
                        <w:sz w:val="20"/>
                        <w:szCs w:val="20"/>
                        <w:lang w:val="en-US"/>
                      </w:rPr>
                      <w:t xml:space="preserve"> </w:t>
                    </w:r>
                    <w:r w:rsidRPr="00242943">
                      <w:rPr>
                        <w:rFonts w:ascii="Times New Roman" w:hAnsi="Times New Roman" w:cs="Times New Roman"/>
                        <w:i/>
                        <w:sz w:val="20"/>
                        <w:szCs w:val="20"/>
                        <w:lang w:val="uk-UA"/>
                      </w:rPr>
                      <w:t>теорії, закони, принципи, категорії, поняття</w:t>
                    </w:r>
                  </w:p>
                </w:txbxContent>
              </v:textbox>
            </v:roundrect>
            <v:group id="_x0000_s1666" style="position:absolute;left:5378;top:3256;width:2160;height:1260" coordorigin="5378,3256" coordsize="2160,1260">
              <v:oval id="_x0000_s1667" style="position:absolute;left:5378;top:3256;width:2160;height:1260" fillcolor="#f2f2f2 [3052]" strokecolor="#7f7f7f [1612]" strokeweight="2.25pt">
                <v:fill color2="#fdfdfd"/>
                <v:textbox style="mso-next-textbox:#_x0000_s1667">
                  <w:txbxContent>
                    <w:p w:rsidR="002E4211" w:rsidRPr="00F7298E" w:rsidRDefault="002E4211" w:rsidP="00B74601">
                      <w:pPr>
                        <w:jc w:val="center"/>
                        <w:rPr>
                          <w:rFonts w:cstheme="minorHAnsi"/>
                          <w:b/>
                          <w:lang w:val="uk-UA"/>
                        </w:rPr>
                      </w:pPr>
                    </w:p>
                    <w:p w:rsidR="002E4211" w:rsidRPr="00F7298E" w:rsidRDefault="002E4211" w:rsidP="00B74601">
                      <w:pPr>
                        <w:jc w:val="center"/>
                        <w:rPr>
                          <w:rFonts w:cstheme="minorHAnsi"/>
                          <w:b/>
                          <w:sz w:val="30"/>
                          <w:szCs w:val="30"/>
                          <w:lang w:val="uk-UA"/>
                        </w:rPr>
                      </w:pPr>
                    </w:p>
                  </w:txbxContent>
                </v:textbox>
              </v:oval>
              <v:shapetype id="_x0000_t202" coordsize="21600,21600" o:spt="202" path="m,l,21600r21600,l21600,xe">
                <v:stroke joinstyle="miter"/>
                <v:path gradientshapeok="t" o:connecttype="rect"/>
              </v:shapetype>
              <v:shape id="_x0000_s1668" type="#_x0000_t202" style="position:absolute;left:5558;top:3617;width:1800;height:539" fillcolor="#f2f2f2 [3052]" stroked="f" strokecolor="black [3213]">
                <v:textbox style="mso-next-textbox:#_x0000_s1668">
                  <w:txbxContent>
                    <w:p w:rsidR="002E4211" w:rsidRPr="00F7298E" w:rsidRDefault="002E4211" w:rsidP="00B74601">
                      <w:pPr>
                        <w:jc w:val="center"/>
                        <w:rPr>
                          <w:rFonts w:ascii="Times New Roman" w:hAnsi="Times New Roman" w:cs="Times New Roman"/>
                          <w:b/>
                          <w:sz w:val="32"/>
                          <w:szCs w:val="32"/>
                          <w:lang w:val="uk-UA"/>
                        </w:rPr>
                      </w:pPr>
                      <w:r w:rsidRPr="00F7298E">
                        <w:rPr>
                          <w:rFonts w:ascii="Times New Roman" w:hAnsi="Times New Roman" w:cs="Times New Roman"/>
                          <w:b/>
                          <w:sz w:val="32"/>
                          <w:szCs w:val="32"/>
                          <w:lang w:val="uk-UA"/>
                        </w:rPr>
                        <w:t>ЗНАННЯ</w:t>
                      </w:r>
                    </w:p>
                  </w:txbxContent>
                </v:textbox>
              </v:shape>
            </v:group>
            <w10:wrap type="topAndBottom" anchorx="margin"/>
          </v:group>
        </w:pict>
      </w:r>
    </w:p>
    <w:p w:rsidR="00B74601" w:rsidRDefault="00B74601" w:rsidP="00804BC2">
      <w:pPr>
        <w:spacing w:after="0" w:line="360" w:lineRule="auto"/>
        <w:ind w:firstLine="709"/>
        <w:contextualSpacing/>
        <w:jc w:val="center"/>
        <w:rPr>
          <w:rFonts w:ascii="Times New Roman" w:eastAsia="Times New Roman" w:hAnsi="Times New Roman" w:cs="Times New Roman"/>
          <w:color w:val="000000" w:themeColor="text1"/>
          <w:sz w:val="28"/>
          <w:szCs w:val="28"/>
          <w:lang w:val="uk-UA"/>
        </w:rPr>
      </w:pPr>
      <w:r w:rsidRPr="00BB2568">
        <w:rPr>
          <w:rFonts w:ascii="Times New Roman" w:eastAsia="Times New Roman" w:hAnsi="Times New Roman" w:cs="Times New Roman"/>
          <w:color w:val="000000" w:themeColor="text1"/>
          <w:sz w:val="28"/>
          <w:szCs w:val="28"/>
          <w:lang w:val="uk-UA"/>
        </w:rPr>
        <w:t>Рис. 1.1. Складов</w:t>
      </w:r>
      <w:r w:rsidR="00E4633C">
        <w:rPr>
          <w:rFonts w:ascii="Times New Roman" w:eastAsia="Times New Roman" w:hAnsi="Times New Roman" w:cs="Times New Roman"/>
          <w:color w:val="000000" w:themeColor="text1"/>
          <w:sz w:val="28"/>
          <w:szCs w:val="28"/>
          <w:lang w:val="uk-UA"/>
        </w:rPr>
        <w:t>і поняття «знання»</w:t>
      </w:r>
    </w:p>
    <w:p w:rsidR="00B74601" w:rsidRPr="00224DF9" w:rsidRDefault="00B74601" w:rsidP="00804BC2">
      <w:pPr>
        <w:spacing w:after="0" w:line="240" w:lineRule="auto"/>
        <w:ind w:firstLine="709"/>
        <w:contextualSpacing/>
        <w:rPr>
          <w:rFonts w:ascii="Times New Roman" w:eastAsia="Times New Roman" w:hAnsi="Times New Roman" w:cs="Times New Roman"/>
          <w:color w:val="000000" w:themeColor="text1"/>
          <w:sz w:val="24"/>
          <w:szCs w:val="24"/>
          <w:lang w:val="uk-UA"/>
        </w:rPr>
      </w:pPr>
      <w:r w:rsidRPr="00224DF9">
        <w:rPr>
          <w:rFonts w:ascii="Times New Roman" w:eastAsia="Times New Roman" w:hAnsi="Times New Roman" w:cs="Times New Roman"/>
          <w:color w:val="000000" w:themeColor="text1"/>
          <w:sz w:val="24"/>
          <w:szCs w:val="24"/>
          <w:lang w:val="uk-UA"/>
        </w:rPr>
        <w:t>Примі</w:t>
      </w:r>
      <w:r w:rsidR="00C82795" w:rsidRPr="00224DF9">
        <w:rPr>
          <w:rFonts w:ascii="Times New Roman" w:eastAsia="Times New Roman" w:hAnsi="Times New Roman" w:cs="Times New Roman"/>
          <w:color w:val="000000" w:themeColor="text1"/>
          <w:sz w:val="24"/>
          <w:szCs w:val="24"/>
          <w:lang w:val="uk-UA"/>
        </w:rPr>
        <w:t xml:space="preserve">тка. </w:t>
      </w:r>
      <w:r w:rsidRPr="00224DF9">
        <w:rPr>
          <w:rFonts w:ascii="Times New Roman" w:eastAsia="Times New Roman" w:hAnsi="Times New Roman" w:cs="Times New Roman"/>
          <w:color w:val="000000" w:themeColor="text1"/>
          <w:sz w:val="24"/>
          <w:szCs w:val="24"/>
          <w:lang w:val="uk-UA"/>
        </w:rPr>
        <w:t>[</w:t>
      </w:r>
      <w:r w:rsidR="006F2D9A">
        <w:rPr>
          <w:rFonts w:ascii="Times New Roman" w:eastAsia="Times New Roman" w:hAnsi="Times New Roman" w:cs="Times New Roman"/>
          <w:color w:val="000000" w:themeColor="text1"/>
          <w:sz w:val="24"/>
          <w:szCs w:val="24"/>
          <w:lang w:val="uk-UA"/>
        </w:rPr>
        <w:t>31</w:t>
      </w:r>
      <w:r w:rsidR="00E4633C" w:rsidRPr="00224DF9">
        <w:rPr>
          <w:rFonts w:ascii="Times New Roman" w:eastAsia="Times New Roman" w:hAnsi="Times New Roman" w:cs="Times New Roman"/>
          <w:color w:val="000000" w:themeColor="text1"/>
          <w:sz w:val="24"/>
          <w:szCs w:val="24"/>
          <w:lang w:val="uk-UA"/>
        </w:rPr>
        <w:t>, с. 75</w:t>
      </w:r>
      <w:r w:rsidRPr="00224DF9">
        <w:rPr>
          <w:rFonts w:ascii="Times New Roman" w:eastAsia="Times New Roman" w:hAnsi="Times New Roman" w:cs="Times New Roman"/>
          <w:color w:val="000000" w:themeColor="text1"/>
          <w:sz w:val="24"/>
          <w:szCs w:val="24"/>
          <w:lang w:val="uk-UA"/>
        </w:rPr>
        <w:t>]</w:t>
      </w:r>
    </w:p>
    <w:p w:rsidR="00B74601" w:rsidRDefault="00B74601" w:rsidP="00804BC2">
      <w:pPr>
        <w:spacing w:after="0" w:line="360" w:lineRule="auto"/>
        <w:jc w:val="both"/>
        <w:rPr>
          <w:rFonts w:ascii="Times New Roman" w:eastAsia="Times New Roman" w:hAnsi="Times New Roman" w:cs="Times New Roman"/>
          <w:color w:val="000000" w:themeColor="text1"/>
          <w:sz w:val="28"/>
          <w:szCs w:val="28"/>
          <w:shd w:val="clear" w:color="auto" w:fill="FFFFFF"/>
          <w:lang w:val="uk-UA"/>
        </w:rPr>
      </w:pPr>
    </w:p>
    <w:p w:rsidR="003E2D76" w:rsidRDefault="003E2D76" w:rsidP="00804BC2">
      <w:pPr>
        <w:spacing w:after="0" w:line="360" w:lineRule="auto"/>
        <w:ind w:firstLine="709"/>
        <w:jc w:val="both"/>
        <w:rPr>
          <w:rFonts w:ascii="Times New Roman" w:hAnsi="Times New Roman"/>
          <w:color w:val="000000" w:themeColor="text1"/>
          <w:sz w:val="28"/>
          <w:szCs w:val="28"/>
          <w:lang w:val="uk-UA"/>
        </w:rPr>
      </w:pPr>
      <w:r w:rsidRPr="00FA756E">
        <w:rPr>
          <w:rFonts w:ascii="Times New Roman" w:hAnsi="Times New Roman"/>
          <w:color w:val="000000" w:themeColor="text1"/>
          <w:sz w:val="28"/>
          <w:szCs w:val="28"/>
          <w:lang w:val="uk-UA"/>
        </w:rPr>
        <w:t xml:space="preserve">На сьогоднішній день </w:t>
      </w:r>
      <w:r w:rsidR="00BB2568" w:rsidRPr="00FA756E">
        <w:rPr>
          <w:rFonts w:ascii="Times New Roman" w:hAnsi="Times New Roman"/>
          <w:color w:val="000000" w:themeColor="text1"/>
          <w:sz w:val="28"/>
          <w:szCs w:val="28"/>
          <w:lang w:val="uk-UA"/>
        </w:rPr>
        <w:t>сучасна світова економіка активно проходить свою трансформацію, зміст якої полягає в плавному перетворенні сировинної та індустріальної економіки в економіку у якій центральним елементом виступають н</w:t>
      </w:r>
      <w:r w:rsidR="00CC6546" w:rsidRPr="00FA756E">
        <w:rPr>
          <w:rFonts w:ascii="Times New Roman" w:hAnsi="Times New Roman"/>
          <w:color w:val="000000" w:themeColor="text1"/>
          <w:sz w:val="28"/>
          <w:szCs w:val="28"/>
          <w:lang w:val="uk-UA"/>
        </w:rPr>
        <w:t>е</w:t>
      </w:r>
      <w:r w:rsidR="00BB2568" w:rsidRPr="00FA756E">
        <w:rPr>
          <w:rFonts w:ascii="Times New Roman" w:hAnsi="Times New Roman"/>
          <w:color w:val="000000" w:themeColor="text1"/>
          <w:sz w:val="28"/>
          <w:szCs w:val="28"/>
          <w:lang w:val="uk-UA"/>
        </w:rPr>
        <w:t xml:space="preserve"> фінансові</w:t>
      </w:r>
      <w:r w:rsidR="00CC6546" w:rsidRPr="00FA756E">
        <w:rPr>
          <w:rFonts w:ascii="Times New Roman" w:hAnsi="Times New Roman"/>
          <w:color w:val="000000" w:themeColor="text1"/>
          <w:sz w:val="28"/>
          <w:szCs w:val="28"/>
          <w:lang w:val="uk-UA"/>
        </w:rPr>
        <w:t>, чи матеріальні</w:t>
      </w:r>
      <w:r w:rsidR="00BB2568" w:rsidRPr="00FA756E">
        <w:rPr>
          <w:rFonts w:ascii="Times New Roman" w:hAnsi="Times New Roman"/>
          <w:color w:val="000000" w:themeColor="text1"/>
          <w:sz w:val="28"/>
          <w:szCs w:val="28"/>
          <w:lang w:val="uk-UA"/>
        </w:rPr>
        <w:t xml:space="preserve"> ресурси, а саме знання</w:t>
      </w:r>
      <w:r w:rsidR="00BB2568" w:rsidRPr="00FD24D7">
        <w:rPr>
          <w:rFonts w:ascii="Times New Roman" w:hAnsi="Times New Roman"/>
          <w:color w:val="000000" w:themeColor="text1"/>
          <w:sz w:val="28"/>
          <w:szCs w:val="28"/>
          <w:lang w:val="uk-UA"/>
        </w:rPr>
        <w:t>.</w:t>
      </w:r>
      <w:r w:rsidR="00BB2568">
        <w:rPr>
          <w:rFonts w:ascii="Times New Roman" w:hAnsi="Times New Roman"/>
          <w:color w:val="000000" w:themeColor="text1"/>
          <w:sz w:val="28"/>
          <w:szCs w:val="28"/>
          <w:lang w:val="uk-UA"/>
        </w:rPr>
        <w:t xml:space="preserve"> </w:t>
      </w:r>
    </w:p>
    <w:p w:rsidR="008D5BFA" w:rsidRPr="00841F8A" w:rsidRDefault="00BB2568" w:rsidP="00804BC2">
      <w:pPr>
        <w:spacing w:after="0" w:line="360" w:lineRule="auto"/>
        <w:ind w:firstLine="709"/>
        <w:jc w:val="both"/>
        <w:rPr>
          <w:rFonts w:ascii="Times New Roman" w:hAnsi="Times New Roman"/>
          <w:color w:val="000000" w:themeColor="text1"/>
          <w:sz w:val="28"/>
          <w:szCs w:val="28"/>
          <w:lang w:val="uk-UA"/>
        </w:rPr>
      </w:pPr>
      <w:r w:rsidRPr="00FA756E">
        <w:rPr>
          <w:rFonts w:ascii="Times New Roman" w:hAnsi="Times New Roman" w:cs="Times New Roman"/>
          <w:color w:val="000000" w:themeColor="text1"/>
          <w:sz w:val="28"/>
          <w:szCs w:val="28"/>
          <w:lang w:val="uk-UA"/>
        </w:rPr>
        <w:t xml:space="preserve">Експоненційно зростаючий попит на послуги, що реалізуються за допомогою новітніх </w:t>
      </w:r>
      <w:r w:rsidRPr="00FA756E">
        <w:rPr>
          <w:rFonts w:ascii="Times New Roman" w:eastAsia="Times New Roman" w:hAnsi="Times New Roman" w:cs="Times New Roman"/>
          <w:iCs/>
          <w:color w:val="000000" w:themeColor="text1"/>
          <w:sz w:val="28"/>
          <w:szCs w:val="28"/>
          <w:lang w:val="uk-UA"/>
        </w:rPr>
        <w:t>інформаційно-комунікаційних</w:t>
      </w:r>
      <w:r w:rsidRPr="00FA756E">
        <w:rPr>
          <w:rFonts w:ascii="Times New Roman" w:hAnsi="Times New Roman" w:cs="Times New Roman"/>
          <w:color w:val="000000" w:themeColor="text1"/>
          <w:sz w:val="28"/>
          <w:szCs w:val="28"/>
          <w:lang w:val="uk-UA"/>
        </w:rPr>
        <w:t xml:space="preserve"> технологій, комп</w:t>
      </w:r>
      <w:r w:rsidR="00D516C5">
        <w:rPr>
          <w:rFonts w:ascii="Times New Roman" w:hAnsi="Times New Roman" w:cs="Times New Roman"/>
          <w:color w:val="000000" w:themeColor="text1"/>
          <w:sz w:val="28"/>
          <w:szCs w:val="28"/>
          <w:lang w:val="uk-UA"/>
        </w:rPr>
        <w:t>’</w:t>
      </w:r>
      <w:r w:rsidRPr="00FA756E">
        <w:rPr>
          <w:rFonts w:ascii="Times New Roman" w:hAnsi="Times New Roman" w:cs="Times New Roman"/>
          <w:color w:val="000000" w:themeColor="text1"/>
          <w:sz w:val="28"/>
          <w:szCs w:val="28"/>
          <w:lang w:val="uk-UA"/>
        </w:rPr>
        <w:t>ютерних систем, та високих виробничих технологій сприяла формуванню даної</w:t>
      </w:r>
      <w:r w:rsidR="00D516C5">
        <w:rPr>
          <w:rFonts w:ascii="Times New Roman" w:hAnsi="Times New Roman" w:cs="Times New Roman"/>
          <w:color w:val="000000" w:themeColor="text1"/>
          <w:sz w:val="28"/>
          <w:szCs w:val="28"/>
          <w:lang w:val="uk-UA"/>
        </w:rPr>
        <w:t xml:space="preserve"> </w:t>
      </w:r>
      <w:r w:rsidRPr="00FA756E">
        <w:rPr>
          <w:rFonts w:ascii="Times New Roman" w:hAnsi="Times New Roman" w:cs="Times New Roman"/>
          <w:color w:val="000000" w:themeColor="text1"/>
          <w:sz w:val="28"/>
          <w:szCs w:val="28"/>
          <w:lang w:val="uk-UA"/>
        </w:rPr>
        <w:t>моделі економіки.</w:t>
      </w:r>
    </w:p>
    <w:p w:rsidR="00684107" w:rsidRPr="00CB23EB" w:rsidRDefault="00021D97" w:rsidP="00804BC2">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A756E">
        <w:rPr>
          <w:rFonts w:ascii="Times New Roman" w:hAnsi="Times New Roman"/>
          <w:color w:val="000000" w:themeColor="text1"/>
          <w:sz w:val="28"/>
          <w:szCs w:val="28"/>
          <w:lang w:val="uk-UA"/>
        </w:rPr>
        <w:t>Дана тенденція виникла у зв</w:t>
      </w:r>
      <w:r w:rsidR="00D516C5">
        <w:rPr>
          <w:rFonts w:ascii="Times New Roman" w:hAnsi="Times New Roman"/>
          <w:color w:val="000000" w:themeColor="text1"/>
          <w:sz w:val="28"/>
          <w:szCs w:val="28"/>
          <w:lang w:val="uk-UA"/>
        </w:rPr>
        <w:t>’</w:t>
      </w:r>
      <w:r w:rsidRPr="00FA756E">
        <w:rPr>
          <w:rFonts w:ascii="Times New Roman" w:hAnsi="Times New Roman"/>
          <w:color w:val="000000" w:themeColor="text1"/>
          <w:sz w:val="28"/>
          <w:szCs w:val="28"/>
          <w:lang w:val="uk-UA"/>
        </w:rPr>
        <w:t>язку зі стрімким науково-технічним прог</w:t>
      </w:r>
      <w:r w:rsidR="00415773" w:rsidRPr="00FA756E">
        <w:rPr>
          <w:rFonts w:ascii="Times New Roman" w:hAnsi="Times New Roman"/>
          <w:color w:val="000000" w:themeColor="text1"/>
          <w:sz w:val="28"/>
          <w:szCs w:val="28"/>
          <w:lang w:val="uk-UA"/>
        </w:rPr>
        <w:t>ресом людства та</w:t>
      </w:r>
      <w:r w:rsidR="002A553F" w:rsidRPr="00FA756E">
        <w:rPr>
          <w:rFonts w:ascii="Times New Roman" w:hAnsi="Times New Roman"/>
          <w:color w:val="000000" w:themeColor="text1"/>
          <w:sz w:val="28"/>
          <w:szCs w:val="28"/>
          <w:lang w:val="uk-UA"/>
        </w:rPr>
        <w:t xml:space="preserve"> його </w:t>
      </w:r>
      <w:r w:rsidR="005C5A6C" w:rsidRPr="00FA756E">
        <w:rPr>
          <w:rFonts w:ascii="Times New Roman" w:hAnsi="Times New Roman"/>
          <w:color w:val="000000" w:themeColor="text1"/>
          <w:sz w:val="28"/>
          <w:szCs w:val="28"/>
          <w:lang w:val="uk-UA"/>
        </w:rPr>
        <w:t xml:space="preserve">глобальною </w:t>
      </w:r>
      <w:r w:rsidRPr="00FA756E">
        <w:rPr>
          <w:rFonts w:ascii="Times New Roman" w:hAnsi="Times New Roman"/>
          <w:color w:val="000000" w:themeColor="text1"/>
          <w:sz w:val="28"/>
          <w:szCs w:val="28"/>
          <w:lang w:val="uk-UA"/>
        </w:rPr>
        <w:t xml:space="preserve">інтелектуалізацією, що стало головним каталізатором переходу світової економіки на якісно </w:t>
      </w:r>
      <w:r w:rsidR="001B6A17" w:rsidRPr="00FA756E">
        <w:rPr>
          <w:rFonts w:ascii="Times New Roman" w:hAnsi="Times New Roman"/>
          <w:color w:val="000000" w:themeColor="text1"/>
          <w:sz w:val="28"/>
          <w:szCs w:val="28"/>
          <w:lang w:val="uk-UA"/>
        </w:rPr>
        <w:t>новий рівень розвитку, під назвою</w:t>
      </w:r>
      <w:r w:rsidRPr="00FA756E">
        <w:rPr>
          <w:rFonts w:ascii="Times New Roman" w:hAnsi="Times New Roman"/>
          <w:color w:val="000000" w:themeColor="text1"/>
          <w:sz w:val="28"/>
          <w:szCs w:val="28"/>
          <w:lang w:val="uk-UA"/>
        </w:rPr>
        <w:t xml:space="preserve"> </w:t>
      </w:r>
      <w:r w:rsidRPr="00FA756E">
        <w:rPr>
          <w:rFonts w:ascii="Times New Roman" w:hAnsi="Times New Roman"/>
          <w:b/>
          <w:i/>
          <w:color w:val="000000" w:themeColor="text1"/>
          <w:sz w:val="28"/>
          <w:szCs w:val="28"/>
          <w:lang w:val="uk-UA"/>
        </w:rPr>
        <w:t>«економіка</w:t>
      </w:r>
      <w:r w:rsidR="001B6A17" w:rsidRPr="00FA756E">
        <w:rPr>
          <w:rFonts w:ascii="Times New Roman" w:hAnsi="Times New Roman"/>
          <w:b/>
          <w:i/>
          <w:color w:val="000000" w:themeColor="text1"/>
          <w:sz w:val="28"/>
          <w:szCs w:val="28"/>
          <w:lang w:val="en-US"/>
        </w:rPr>
        <w:t xml:space="preserve"> </w:t>
      </w:r>
      <w:r w:rsidR="001B6A17" w:rsidRPr="00FA756E">
        <w:rPr>
          <w:rFonts w:ascii="Times New Roman" w:hAnsi="Times New Roman"/>
          <w:b/>
          <w:i/>
          <w:color w:val="000000" w:themeColor="text1"/>
          <w:sz w:val="28"/>
          <w:szCs w:val="28"/>
          <w:lang w:val="uk-UA"/>
        </w:rPr>
        <w:t>знань</w:t>
      </w:r>
      <w:r w:rsidRPr="00FA756E">
        <w:rPr>
          <w:rFonts w:ascii="Times New Roman" w:hAnsi="Times New Roman"/>
          <w:b/>
          <w:i/>
          <w:color w:val="000000" w:themeColor="text1"/>
          <w:sz w:val="28"/>
          <w:szCs w:val="28"/>
          <w:lang w:val="uk-UA"/>
        </w:rPr>
        <w:t>»</w:t>
      </w:r>
      <w:r w:rsidR="00CB23EB" w:rsidRPr="00FA756E">
        <w:rPr>
          <w:sz w:val="28"/>
          <w:szCs w:val="28"/>
        </w:rPr>
        <w:t xml:space="preserve"> </w:t>
      </w:r>
      <w:r w:rsidR="00CB23EB" w:rsidRPr="00FA756E">
        <w:rPr>
          <w:rFonts w:ascii="Times New Roman" w:hAnsi="Times New Roman" w:cs="Times New Roman"/>
          <w:sz w:val="28"/>
          <w:szCs w:val="28"/>
          <w:lang w:val="uk-UA"/>
        </w:rPr>
        <w:t xml:space="preserve">(англ. </w:t>
      </w:r>
      <w:r w:rsidR="00CF7ECD">
        <w:rPr>
          <w:rFonts w:ascii="Times New Roman" w:hAnsi="Times New Roman" w:cs="Times New Roman"/>
          <w:color w:val="000000" w:themeColor="text1"/>
          <w:sz w:val="28"/>
          <w:szCs w:val="28"/>
          <w:lang w:val="en-US"/>
        </w:rPr>
        <w:t>K</w:t>
      </w:r>
      <w:r w:rsidR="00CB23EB" w:rsidRPr="00FA756E">
        <w:rPr>
          <w:rFonts w:ascii="Times New Roman" w:hAnsi="Times New Roman" w:cs="Times New Roman"/>
          <w:color w:val="000000" w:themeColor="text1"/>
          <w:sz w:val="28"/>
          <w:szCs w:val="28"/>
          <w:lang w:val="uk-UA"/>
        </w:rPr>
        <w:t>nowledge – based economy)</w:t>
      </w:r>
      <w:r w:rsidRPr="00FA756E">
        <w:rPr>
          <w:rFonts w:ascii="Times New Roman" w:hAnsi="Times New Roman" w:cs="Times New Roman"/>
          <w:color w:val="000000" w:themeColor="text1"/>
          <w:sz w:val="28"/>
          <w:szCs w:val="28"/>
          <w:lang w:val="uk-UA"/>
        </w:rPr>
        <w:t>.</w:t>
      </w:r>
      <w:r w:rsidR="00C20D41" w:rsidRPr="00FD24D7">
        <w:rPr>
          <w:rFonts w:ascii="Times New Roman" w:hAnsi="Times New Roman" w:cs="Times New Roman"/>
          <w:color w:val="000000" w:themeColor="text1"/>
          <w:sz w:val="28"/>
          <w:szCs w:val="28"/>
          <w:shd w:val="clear" w:color="auto" w:fill="FFFFFF"/>
          <w:lang w:val="uk-UA"/>
        </w:rPr>
        <w:t xml:space="preserve"> </w:t>
      </w:r>
    </w:p>
    <w:p w:rsidR="00A95B10" w:rsidRDefault="004C0723" w:rsidP="00804BC2">
      <w:pPr>
        <w:spacing w:after="0" w:line="360" w:lineRule="auto"/>
        <w:ind w:firstLine="709"/>
        <w:jc w:val="both"/>
        <w:rPr>
          <w:rFonts w:ascii="Times New Roman" w:hAnsi="Times New Roman" w:cs="Times New Roman"/>
          <w:color w:val="000000" w:themeColor="text1"/>
          <w:sz w:val="28"/>
          <w:szCs w:val="28"/>
          <w:lang w:val="uk-UA"/>
        </w:rPr>
      </w:pPr>
      <w:r w:rsidRPr="00FA756E">
        <w:rPr>
          <w:rFonts w:ascii="Times New Roman" w:hAnsi="Times New Roman" w:cs="Times New Roman"/>
          <w:color w:val="000000" w:themeColor="text1"/>
          <w:sz w:val="28"/>
          <w:szCs w:val="28"/>
          <w:lang w:val="uk-UA"/>
        </w:rPr>
        <w:t>Економіка знань розпочала своє формування в розвинених країнах у другій половинні XX століття</w:t>
      </w:r>
      <w:r w:rsidR="004825D0" w:rsidRPr="00FA756E">
        <w:rPr>
          <w:rFonts w:ascii="Times New Roman" w:hAnsi="Times New Roman" w:cs="Times New Roman"/>
          <w:color w:val="000000" w:themeColor="text1"/>
          <w:sz w:val="28"/>
          <w:szCs w:val="28"/>
          <w:lang w:val="en-US"/>
        </w:rPr>
        <w:t>,</w:t>
      </w:r>
      <w:r w:rsidR="004825D0" w:rsidRPr="00FA756E">
        <w:rPr>
          <w:lang w:val="en-US"/>
        </w:rPr>
        <w:t xml:space="preserve"> </w:t>
      </w:r>
      <w:r w:rsidR="004825D0" w:rsidRPr="00FA756E">
        <w:rPr>
          <w:rFonts w:ascii="Times New Roman" w:hAnsi="Times New Roman" w:cs="Times New Roman"/>
          <w:color w:val="000000" w:themeColor="text1"/>
          <w:sz w:val="28"/>
          <w:szCs w:val="28"/>
          <w:lang w:val="uk-UA"/>
        </w:rPr>
        <w:t>з початком науково-технічної революції</w:t>
      </w:r>
      <w:r w:rsidRPr="00FA756E">
        <w:rPr>
          <w:rFonts w:ascii="Times New Roman" w:hAnsi="Times New Roman" w:cs="Times New Roman"/>
          <w:color w:val="000000" w:themeColor="text1"/>
          <w:sz w:val="28"/>
          <w:szCs w:val="28"/>
          <w:lang w:val="uk-UA"/>
        </w:rPr>
        <w:t xml:space="preserve">. </w:t>
      </w:r>
      <w:r w:rsidR="00BF5BFE" w:rsidRPr="00FA756E">
        <w:rPr>
          <w:rFonts w:ascii="Times New Roman" w:hAnsi="Times New Roman" w:cs="Times New Roman"/>
          <w:color w:val="000000" w:themeColor="text1"/>
          <w:sz w:val="28"/>
          <w:szCs w:val="28"/>
          <w:lang w:val="uk-UA"/>
        </w:rPr>
        <w:t xml:space="preserve">Для </w:t>
      </w:r>
      <w:r w:rsidR="002E4211">
        <w:rPr>
          <w:rFonts w:ascii="Times New Roman" w:hAnsi="Times New Roman" w:cs="Times New Roman"/>
          <w:color w:val="000000" w:themeColor="text1"/>
          <w:sz w:val="28"/>
          <w:szCs w:val="28"/>
          <w:lang w:val="uk-UA"/>
        </w:rPr>
        <w:t>цього</w:t>
      </w:r>
      <w:r w:rsidR="00A95B10" w:rsidRPr="00FA756E">
        <w:rPr>
          <w:rFonts w:ascii="Times New Roman" w:hAnsi="Times New Roman" w:cs="Times New Roman"/>
          <w:color w:val="000000" w:themeColor="text1"/>
          <w:sz w:val="28"/>
          <w:szCs w:val="28"/>
          <w:lang w:val="uk-UA"/>
        </w:rPr>
        <w:t xml:space="preserve"> період</w:t>
      </w:r>
      <w:r w:rsidR="00BF5BFE" w:rsidRPr="00FA756E">
        <w:rPr>
          <w:rFonts w:ascii="Times New Roman" w:hAnsi="Times New Roman" w:cs="Times New Roman"/>
          <w:color w:val="000000" w:themeColor="text1"/>
          <w:sz w:val="28"/>
          <w:szCs w:val="28"/>
          <w:lang w:val="uk-UA"/>
        </w:rPr>
        <w:t>у було характерне безпрецедентне</w:t>
      </w:r>
      <w:r w:rsidR="00A95B10" w:rsidRPr="00FA756E">
        <w:rPr>
          <w:rFonts w:ascii="Times New Roman" w:hAnsi="Times New Roman" w:cs="Times New Roman"/>
          <w:color w:val="000000" w:themeColor="text1"/>
          <w:sz w:val="28"/>
          <w:szCs w:val="28"/>
          <w:lang w:val="uk-UA"/>
        </w:rPr>
        <w:t xml:space="preserve"> </w:t>
      </w:r>
      <w:r w:rsidR="00415773" w:rsidRPr="00FA756E">
        <w:rPr>
          <w:rFonts w:ascii="Times New Roman" w:hAnsi="Times New Roman" w:cs="Times New Roman"/>
          <w:color w:val="000000" w:themeColor="text1"/>
          <w:sz w:val="28"/>
          <w:szCs w:val="28"/>
          <w:lang w:val="uk-UA"/>
        </w:rPr>
        <w:t>зростанням впливу науки і</w:t>
      </w:r>
      <w:r w:rsidR="00A95B10" w:rsidRPr="00FA756E">
        <w:rPr>
          <w:rFonts w:ascii="Times New Roman" w:hAnsi="Times New Roman" w:cs="Times New Roman"/>
          <w:color w:val="000000" w:themeColor="text1"/>
          <w:sz w:val="28"/>
          <w:szCs w:val="28"/>
          <w:lang w:val="uk-UA"/>
        </w:rPr>
        <w:t xml:space="preserve"> новітніх</w:t>
      </w:r>
      <w:r w:rsidR="00CC6546" w:rsidRPr="00FA756E">
        <w:rPr>
          <w:rFonts w:ascii="Times New Roman" w:hAnsi="Times New Roman" w:cs="Times New Roman"/>
          <w:color w:val="000000" w:themeColor="text1"/>
          <w:sz w:val="28"/>
          <w:szCs w:val="28"/>
          <w:lang w:val="uk-UA"/>
        </w:rPr>
        <w:t xml:space="preserve"> інформаційних</w:t>
      </w:r>
      <w:r w:rsidR="00A95B10" w:rsidRPr="00FA756E">
        <w:rPr>
          <w:rFonts w:ascii="Times New Roman" w:hAnsi="Times New Roman" w:cs="Times New Roman"/>
          <w:color w:val="000000" w:themeColor="text1"/>
          <w:sz w:val="28"/>
          <w:szCs w:val="28"/>
          <w:lang w:val="uk-UA"/>
        </w:rPr>
        <w:t xml:space="preserve"> технологій на соціально-економічний розвиток усіх</w:t>
      </w:r>
      <w:r w:rsidR="00A95B10" w:rsidRPr="00A95B10">
        <w:rPr>
          <w:rFonts w:ascii="Times New Roman" w:hAnsi="Times New Roman" w:cs="Times New Roman"/>
          <w:color w:val="000000" w:themeColor="text1"/>
          <w:sz w:val="28"/>
          <w:szCs w:val="28"/>
          <w:lang w:val="uk-UA"/>
        </w:rPr>
        <w:t xml:space="preserve"> </w:t>
      </w:r>
      <w:r w:rsidR="00A95B10" w:rsidRPr="00A95B10">
        <w:rPr>
          <w:rFonts w:ascii="Times New Roman" w:hAnsi="Times New Roman" w:cs="Times New Roman"/>
          <w:color w:val="000000" w:themeColor="text1"/>
          <w:sz w:val="28"/>
          <w:szCs w:val="28"/>
          <w:lang w:val="uk-UA"/>
        </w:rPr>
        <w:lastRenderedPageBreak/>
        <w:t>країн</w:t>
      </w:r>
      <w:r w:rsidR="00A95B10">
        <w:rPr>
          <w:rFonts w:ascii="Times New Roman" w:hAnsi="Times New Roman" w:cs="Times New Roman"/>
          <w:color w:val="000000" w:themeColor="text1"/>
          <w:sz w:val="28"/>
          <w:szCs w:val="28"/>
          <w:lang w:val="uk-UA"/>
        </w:rPr>
        <w:t xml:space="preserve"> світу</w:t>
      </w:r>
      <w:r w:rsidR="002E4211">
        <w:rPr>
          <w:rFonts w:ascii="Times New Roman" w:hAnsi="Times New Roman" w:cs="Times New Roman"/>
          <w:color w:val="000000" w:themeColor="text1"/>
          <w:sz w:val="28"/>
          <w:szCs w:val="28"/>
          <w:lang w:val="uk-UA"/>
        </w:rPr>
        <w:t>. Даний</w:t>
      </w:r>
      <w:r w:rsidR="00A95B10" w:rsidRPr="00A95B10">
        <w:rPr>
          <w:rFonts w:ascii="Times New Roman" w:hAnsi="Times New Roman" w:cs="Times New Roman"/>
          <w:color w:val="000000" w:themeColor="text1"/>
          <w:sz w:val="28"/>
          <w:szCs w:val="28"/>
          <w:lang w:val="uk-UA"/>
        </w:rPr>
        <w:t xml:space="preserve"> тип економіки являє собою групу взаємопов</w:t>
      </w:r>
      <w:r w:rsidR="00D516C5">
        <w:rPr>
          <w:rFonts w:ascii="Times New Roman" w:hAnsi="Times New Roman" w:cs="Times New Roman"/>
          <w:color w:val="000000" w:themeColor="text1"/>
          <w:sz w:val="28"/>
          <w:szCs w:val="28"/>
          <w:lang w:val="uk-UA"/>
        </w:rPr>
        <w:t>’</w:t>
      </w:r>
      <w:r w:rsidR="00A95B10" w:rsidRPr="00A95B10">
        <w:rPr>
          <w:rFonts w:ascii="Times New Roman" w:hAnsi="Times New Roman" w:cs="Times New Roman"/>
          <w:color w:val="000000" w:themeColor="text1"/>
          <w:sz w:val="28"/>
          <w:szCs w:val="28"/>
          <w:lang w:val="uk-UA"/>
        </w:rPr>
        <w:t>язаних галузей, покли</w:t>
      </w:r>
      <w:r w:rsidR="00A95B10">
        <w:rPr>
          <w:rFonts w:ascii="Times New Roman" w:hAnsi="Times New Roman" w:cs="Times New Roman"/>
          <w:color w:val="000000" w:themeColor="text1"/>
          <w:sz w:val="28"/>
          <w:szCs w:val="28"/>
          <w:lang w:val="uk-UA"/>
        </w:rPr>
        <w:t>каних підвищити продуктивність та</w:t>
      </w:r>
      <w:r w:rsidR="00A95B10" w:rsidRPr="00A95B10">
        <w:rPr>
          <w:rFonts w:ascii="Times New Roman" w:hAnsi="Times New Roman" w:cs="Times New Roman"/>
          <w:color w:val="000000" w:themeColor="text1"/>
          <w:sz w:val="28"/>
          <w:szCs w:val="28"/>
          <w:lang w:val="uk-UA"/>
        </w:rPr>
        <w:t xml:space="preserve"> якість людського капіталу.</w:t>
      </w:r>
    </w:p>
    <w:p w:rsidR="00B03014" w:rsidRPr="00D05F3B" w:rsidRDefault="00717F7D"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Епоха</w:t>
      </w:r>
      <w:r w:rsidRPr="00717F7D">
        <w:rPr>
          <w:rFonts w:ascii="Times New Roman" w:hAnsi="Times New Roman" w:cs="Times New Roman"/>
          <w:color w:val="000000" w:themeColor="text1"/>
          <w:sz w:val="28"/>
          <w:szCs w:val="28"/>
          <w:lang w:val="uk-UA"/>
        </w:rPr>
        <w:t xml:space="preserve"> </w:t>
      </w:r>
      <w:r w:rsidR="00AB08E0">
        <w:rPr>
          <w:rFonts w:ascii="Times New Roman" w:hAnsi="Times New Roman" w:cs="Times New Roman"/>
          <w:color w:val="000000" w:themeColor="text1"/>
          <w:sz w:val="28"/>
          <w:szCs w:val="28"/>
          <w:lang w:val="uk-UA"/>
        </w:rPr>
        <w:t>економіки знань повністю змінила</w:t>
      </w:r>
      <w:r w:rsidRPr="00717F7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умови конкуренції на світовому ринку, відтепер на перший план виходять </w:t>
      </w:r>
      <w:r w:rsidRPr="00717F7D">
        <w:rPr>
          <w:rFonts w:ascii="Times New Roman" w:hAnsi="Times New Roman" w:cs="Times New Roman"/>
          <w:color w:val="000000" w:themeColor="text1"/>
          <w:sz w:val="28"/>
          <w:szCs w:val="28"/>
          <w:lang w:val="uk-UA"/>
        </w:rPr>
        <w:t>не</w:t>
      </w:r>
      <w:r w:rsidR="00D05F3B">
        <w:rPr>
          <w:rFonts w:ascii="Times New Roman" w:hAnsi="Times New Roman" w:cs="Times New Roman"/>
          <w:color w:val="000000" w:themeColor="text1"/>
          <w:sz w:val="28"/>
          <w:szCs w:val="28"/>
          <w:lang w:val="uk-UA"/>
        </w:rPr>
        <w:t xml:space="preserve"> матеріальні,</w:t>
      </w:r>
      <w:r w:rsidRPr="00717F7D">
        <w:rPr>
          <w:rFonts w:ascii="Times New Roman" w:hAnsi="Times New Roman" w:cs="Times New Roman"/>
          <w:color w:val="000000" w:themeColor="text1"/>
          <w:sz w:val="28"/>
          <w:szCs w:val="28"/>
          <w:lang w:val="uk-UA"/>
        </w:rPr>
        <w:t xml:space="preserve"> природні</w:t>
      </w:r>
      <w:r w:rsidR="00D05F3B">
        <w:rPr>
          <w:rFonts w:ascii="Times New Roman" w:hAnsi="Times New Roman" w:cs="Times New Roman"/>
          <w:color w:val="000000" w:themeColor="text1"/>
          <w:sz w:val="28"/>
          <w:szCs w:val="28"/>
          <w:lang w:val="uk-UA"/>
        </w:rPr>
        <w:t xml:space="preserve">, чи фінансові </w:t>
      </w:r>
      <w:r w:rsidRPr="00717F7D">
        <w:rPr>
          <w:rFonts w:ascii="Times New Roman" w:hAnsi="Times New Roman" w:cs="Times New Roman"/>
          <w:color w:val="000000" w:themeColor="text1"/>
          <w:sz w:val="28"/>
          <w:szCs w:val="28"/>
          <w:lang w:val="uk-UA"/>
        </w:rPr>
        <w:t>ресур</w:t>
      </w:r>
      <w:r w:rsidR="00AD3418">
        <w:rPr>
          <w:rFonts w:ascii="Times New Roman" w:hAnsi="Times New Roman" w:cs="Times New Roman"/>
          <w:color w:val="000000" w:themeColor="text1"/>
          <w:sz w:val="28"/>
          <w:szCs w:val="28"/>
          <w:lang w:val="uk-UA"/>
        </w:rPr>
        <w:t xml:space="preserve">си, </w:t>
      </w:r>
      <w:r w:rsidR="00AB08E0">
        <w:rPr>
          <w:rFonts w:ascii="Times New Roman" w:hAnsi="Times New Roman" w:cs="Times New Roman"/>
          <w:color w:val="000000" w:themeColor="text1"/>
          <w:sz w:val="28"/>
          <w:szCs w:val="28"/>
          <w:lang w:val="uk-UA"/>
        </w:rPr>
        <w:t xml:space="preserve">а </w:t>
      </w:r>
      <w:r w:rsidR="00AD3418">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lang w:val="uk-UA"/>
        </w:rPr>
        <w:t>айпотужнішою рушійною силою розвитку та</w:t>
      </w:r>
      <w:r w:rsidRPr="00717F7D">
        <w:rPr>
          <w:rFonts w:ascii="Times New Roman" w:hAnsi="Times New Roman" w:cs="Times New Roman"/>
          <w:color w:val="000000" w:themeColor="text1"/>
          <w:sz w:val="28"/>
          <w:szCs w:val="28"/>
          <w:lang w:val="uk-UA"/>
        </w:rPr>
        <w:t xml:space="preserve"> конкуренто</w:t>
      </w:r>
      <w:r w:rsidR="00415773">
        <w:rPr>
          <w:rFonts w:ascii="Times New Roman" w:hAnsi="Times New Roman" w:cs="Times New Roman"/>
          <w:color w:val="000000" w:themeColor="text1"/>
          <w:sz w:val="28"/>
          <w:szCs w:val="28"/>
          <w:lang w:val="uk-UA"/>
        </w:rPr>
        <w:t>здатності</w:t>
      </w:r>
      <w:r w:rsidRPr="00717F7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ста</w:t>
      </w:r>
      <w:r w:rsidR="00D05F3B">
        <w:rPr>
          <w:rFonts w:ascii="Times New Roman" w:hAnsi="Times New Roman" w:cs="Times New Roman"/>
          <w:color w:val="000000" w:themeColor="text1"/>
          <w:sz w:val="28"/>
          <w:szCs w:val="28"/>
          <w:lang w:val="uk-UA"/>
        </w:rPr>
        <w:t>ють інформація</w:t>
      </w:r>
      <w:r w:rsidR="00CC6546">
        <w:rPr>
          <w:rFonts w:ascii="Times New Roman" w:hAnsi="Times New Roman" w:cs="Times New Roman"/>
          <w:color w:val="000000" w:themeColor="text1"/>
          <w:sz w:val="28"/>
          <w:szCs w:val="28"/>
          <w:lang w:val="uk-UA"/>
        </w:rPr>
        <w:t xml:space="preserve"> й знання</w:t>
      </w:r>
      <w:r w:rsidR="00D05F3B">
        <w:rPr>
          <w:rFonts w:ascii="Times New Roman" w:hAnsi="Times New Roman" w:cs="Times New Roman"/>
          <w:color w:val="000000" w:themeColor="text1"/>
          <w:sz w:val="28"/>
          <w:szCs w:val="28"/>
          <w:lang w:val="uk-UA"/>
        </w:rPr>
        <w:t xml:space="preserve">. </w:t>
      </w:r>
      <w:r w:rsidR="00B03014" w:rsidRPr="00FD24D7">
        <w:rPr>
          <w:rFonts w:ascii="Times New Roman" w:hAnsi="Times New Roman" w:cs="Times New Roman"/>
          <w:color w:val="000000" w:themeColor="text1"/>
          <w:sz w:val="28"/>
          <w:szCs w:val="28"/>
          <w:shd w:val="clear" w:color="auto" w:fill="FFFFFF"/>
          <w:lang w:val="uk-UA"/>
        </w:rPr>
        <w:t xml:space="preserve">Сьогодні </w:t>
      </w:r>
      <w:r w:rsidR="00D05F3B">
        <w:rPr>
          <w:rFonts w:ascii="Times New Roman" w:hAnsi="Times New Roman" w:cs="Times New Roman"/>
          <w:color w:val="000000" w:themeColor="text1"/>
          <w:sz w:val="28"/>
          <w:szCs w:val="28"/>
          <w:lang w:val="uk-UA"/>
        </w:rPr>
        <w:t xml:space="preserve">володіння, виробництво, нагромадження та </w:t>
      </w:r>
      <w:r w:rsidR="00D05F3B" w:rsidRPr="00717F7D">
        <w:rPr>
          <w:rFonts w:ascii="Times New Roman" w:hAnsi="Times New Roman" w:cs="Times New Roman"/>
          <w:color w:val="000000" w:themeColor="text1"/>
          <w:sz w:val="28"/>
          <w:szCs w:val="28"/>
          <w:lang w:val="uk-UA"/>
        </w:rPr>
        <w:t>практичне застосування</w:t>
      </w:r>
      <w:r w:rsidR="00D05F3B">
        <w:rPr>
          <w:rFonts w:ascii="Times New Roman" w:hAnsi="Times New Roman" w:cs="Times New Roman"/>
          <w:color w:val="000000" w:themeColor="text1"/>
          <w:sz w:val="28"/>
          <w:szCs w:val="28"/>
          <w:lang w:val="uk-UA"/>
        </w:rPr>
        <w:t xml:space="preserve"> цих елементів, </w:t>
      </w:r>
      <w:r w:rsidR="00B03014" w:rsidRPr="00FD24D7">
        <w:rPr>
          <w:rFonts w:ascii="Times New Roman" w:hAnsi="Times New Roman"/>
          <w:color w:val="000000" w:themeColor="text1"/>
          <w:sz w:val="28"/>
          <w:szCs w:val="28"/>
          <w:shd w:val="clear" w:color="auto" w:fill="FFFFFF"/>
          <w:lang w:val="uk-UA"/>
        </w:rPr>
        <w:t>стало</w:t>
      </w:r>
      <w:r w:rsidR="00B03014" w:rsidRPr="00FD24D7">
        <w:rPr>
          <w:rFonts w:ascii="Times New Roman" w:eastAsia="Times New Roman" w:hAnsi="Times New Roman" w:cs="Times New Roman"/>
          <w:color w:val="000000" w:themeColor="text1"/>
          <w:sz w:val="28"/>
          <w:szCs w:val="28"/>
          <w:shd w:val="clear" w:color="auto" w:fill="FFFFFF"/>
          <w:lang w:val="uk-UA"/>
        </w:rPr>
        <w:t xml:space="preserve"> </w:t>
      </w:r>
      <w:r w:rsidR="00415773">
        <w:rPr>
          <w:rFonts w:ascii="Times New Roman" w:eastAsia="Times New Roman" w:hAnsi="Times New Roman" w:cs="Times New Roman"/>
          <w:color w:val="000000" w:themeColor="text1"/>
          <w:sz w:val="28"/>
          <w:szCs w:val="28"/>
          <w:lang w:val="uk-UA"/>
        </w:rPr>
        <w:t xml:space="preserve">головним </w:t>
      </w:r>
      <w:r w:rsidR="00B03014" w:rsidRPr="00FD24D7">
        <w:rPr>
          <w:rFonts w:ascii="Times New Roman" w:eastAsia="Times New Roman" w:hAnsi="Times New Roman" w:cs="Times New Roman"/>
          <w:color w:val="000000" w:themeColor="text1"/>
          <w:sz w:val="28"/>
          <w:szCs w:val="28"/>
          <w:lang w:val="uk-UA"/>
        </w:rPr>
        <w:t>чинником економічн</w:t>
      </w:r>
      <w:r w:rsidR="003559EE">
        <w:rPr>
          <w:rFonts w:ascii="Times New Roman" w:hAnsi="Times New Roman"/>
          <w:color w:val="000000" w:themeColor="text1"/>
          <w:sz w:val="28"/>
          <w:szCs w:val="28"/>
          <w:lang w:val="uk-UA"/>
        </w:rPr>
        <w:t xml:space="preserve">ого </w:t>
      </w:r>
      <w:r w:rsidR="006061A0">
        <w:rPr>
          <w:rFonts w:ascii="Times New Roman" w:hAnsi="Times New Roman"/>
          <w:color w:val="000000" w:themeColor="text1"/>
          <w:sz w:val="28"/>
          <w:szCs w:val="28"/>
          <w:lang w:val="uk-UA"/>
        </w:rPr>
        <w:t xml:space="preserve">росту </w:t>
      </w:r>
      <w:r w:rsidR="003559EE">
        <w:rPr>
          <w:rFonts w:ascii="Times New Roman" w:hAnsi="Times New Roman"/>
          <w:color w:val="000000" w:themeColor="text1"/>
          <w:sz w:val="28"/>
          <w:szCs w:val="28"/>
          <w:lang w:val="uk-UA"/>
        </w:rPr>
        <w:t>і</w:t>
      </w:r>
      <w:r w:rsidR="00B03014" w:rsidRPr="00FD24D7">
        <w:rPr>
          <w:rFonts w:ascii="Times New Roman" w:hAnsi="Times New Roman"/>
          <w:color w:val="000000" w:themeColor="text1"/>
          <w:sz w:val="28"/>
          <w:szCs w:val="28"/>
          <w:lang w:val="uk-UA"/>
        </w:rPr>
        <w:t xml:space="preserve"> прогресу в </w:t>
      </w:r>
      <w:r w:rsidR="003559EE">
        <w:rPr>
          <w:rFonts w:ascii="Times New Roman" w:hAnsi="Times New Roman"/>
          <w:color w:val="000000" w:themeColor="text1"/>
          <w:sz w:val="28"/>
          <w:szCs w:val="28"/>
          <w:lang w:val="uk-UA"/>
        </w:rPr>
        <w:t>передових</w:t>
      </w:r>
      <w:r w:rsidR="00B03014" w:rsidRPr="00FD24D7">
        <w:rPr>
          <w:rFonts w:ascii="Times New Roman" w:hAnsi="Times New Roman"/>
          <w:color w:val="000000" w:themeColor="text1"/>
          <w:sz w:val="28"/>
          <w:szCs w:val="28"/>
          <w:lang w:val="uk-UA"/>
        </w:rPr>
        <w:t xml:space="preserve"> країнах</w:t>
      </w:r>
      <w:r w:rsidR="00B03014" w:rsidRPr="00FD24D7">
        <w:rPr>
          <w:rFonts w:ascii="Times New Roman" w:eastAsia="Times New Roman" w:hAnsi="Times New Roman" w:cs="Times New Roman"/>
          <w:color w:val="000000" w:themeColor="text1"/>
          <w:sz w:val="28"/>
          <w:szCs w:val="28"/>
          <w:shd w:val="clear" w:color="auto" w:fill="FFFFFF"/>
          <w:lang w:val="uk-UA"/>
        </w:rPr>
        <w:t xml:space="preserve"> світу</w:t>
      </w:r>
      <w:r w:rsidR="006F2D9A">
        <w:rPr>
          <w:rFonts w:ascii="Times New Roman" w:hAnsi="Times New Roman" w:cs="Times New Roman"/>
          <w:color w:val="000000" w:themeColor="text1"/>
          <w:sz w:val="28"/>
          <w:szCs w:val="28"/>
          <w:shd w:val="clear" w:color="auto" w:fill="FFFFFF"/>
          <w:lang w:val="uk-UA"/>
        </w:rPr>
        <w:t xml:space="preserve"> [38</w:t>
      </w:r>
      <w:r w:rsidR="00E4633C">
        <w:rPr>
          <w:rFonts w:ascii="Times New Roman" w:hAnsi="Times New Roman" w:cs="Times New Roman"/>
          <w:color w:val="000000" w:themeColor="text1"/>
          <w:sz w:val="28"/>
          <w:szCs w:val="28"/>
          <w:shd w:val="clear" w:color="auto" w:fill="FFFFFF"/>
          <w:lang w:val="uk-UA"/>
        </w:rPr>
        <w:t>, c. 8</w:t>
      </w:r>
      <w:r w:rsidR="00B03014" w:rsidRPr="00FD24D7">
        <w:rPr>
          <w:rFonts w:ascii="Times New Roman" w:hAnsi="Times New Roman" w:cs="Times New Roman"/>
          <w:color w:val="000000" w:themeColor="text1"/>
          <w:sz w:val="28"/>
          <w:szCs w:val="28"/>
          <w:shd w:val="clear" w:color="auto" w:fill="FFFFFF"/>
          <w:lang w:val="uk-UA"/>
        </w:rPr>
        <w:t>].</w:t>
      </w:r>
    </w:p>
    <w:p w:rsidR="00002689" w:rsidRPr="00FD24D7" w:rsidRDefault="004C0723" w:rsidP="00804BC2">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D24D7">
        <w:rPr>
          <w:rFonts w:ascii="Times New Roman" w:hAnsi="Times New Roman" w:cs="Times New Roman"/>
          <w:color w:val="000000" w:themeColor="text1"/>
          <w:sz w:val="28"/>
          <w:szCs w:val="28"/>
          <w:shd w:val="clear" w:color="auto" w:fill="FFFFFF"/>
          <w:lang w:val="uk-UA"/>
        </w:rPr>
        <w:t>Передові держави,</w:t>
      </w:r>
      <w:r w:rsidR="00AD3418">
        <w:rPr>
          <w:rFonts w:ascii="Times New Roman" w:hAnsi="Times New Roman" w:cs="Times New Roman"/>
          <w:color w:val="000000" w:themeColor="text1"/>
          <w:sz w:val="28"/>
          <w:szCs w:val="28"/>
          <w:shd w:val="clear" w:color="auto" w:fill="FFFFFF"/>
          <w:lang w:val="uk-UA"/>
        </w:rPr>
        <w:t xml:space="preserve"> що займають лідируючі позиції в</w:t>
      </w:r>
      <w:r w:rsidRPr="00FD24D7">
        <w:rPr>
          <w:rFonts w:ascii="Times New Roman" w:hAnsi="Times New Roman" w:cs="Times New Roman"/>
          <w:color w:val="000000" w:themeColor="text1"/>
          <w:sz w:val="28"/>
          <w:szCs w:val="28"/>
          <w:shd w:val="clear" w:color="auto" w:fill="FFFFFF"/>
          <w:lang w:val="uk-UA"/>
        </w:rPr>
        <w:t xml:space="preserve"> світовому рейтингу, давно збагнули, що</w:t>
      </w:r>
      <w:r w:rsidRPr="00FD24D7">
        <w:rPr>
          <w:rFonts w:ascii="Times New Roman" w:hAnsi="Times New Roman" w:cs="Times New Roman"/>
          <w:color w:val="000000" w:themeColor="text1"/>
          <w:sz w:val="28"/>
          <w:szCs w:val="28"/>
          <w:lang w:val="uk-UA"/>
        </w:rPr>
        <w:t xml:space="preserve"> безпосередньо</w:t>
      </w:r>
      <w:r w:rsidRPr="00FD24D7">
        <w:rPr>
          <w:rFonts w:ascii="Times New Roman" w:hAnsi="Times New Roman" w:cs="Times New Roman"/>
          <w:color w:val="000000" w:themeColor="text1"/>
          <w:sz w:val="28"/>
          <w:szCs w:val="28"/>
          <w:shd w:val="clear" w:color="auto" w:fill="FFFFFF"/>
          <w:lang w:val="uk-UA"/>
        </w:rPr>
        <w:t xml:space="preserve"> </w:t>
      </w:r>
      <w:r w:rsidRPr="00FD24D7">
        <w:rPr>
          <w:rFonts w:ascii="Times New Roman" w:hAnsi="Times New Roman" w:cs="Times New Roman"/>
          <w:color w:val="000000" w:themeColor="text1"/>
          <w:sz w:val="28"/>
          <w:szCs w:val="28"/>
          <w:lang w:val="uk-UA"/>
        </w:rPr>
        <w:t>вагомий вплив у забезпеченні їхнього економічного зростання</w:t>
      </w:r>
      <w:r w:rsidRPr="00FD24D7">
        <w:rPr>
          <w:rFonts w:ascii="Times New Roman" w:hAnsi="Times New Roman" w:cs="Times New Roman"/>
          <w:color w:val="000000" w:themeColor="text1"/>
          <w:sz w:val="28"/>
          <w:szCs w:val="28"/>
          <w:shd w:val="clear" w:color="auto" w:fill="FFFFFF"/>
          <w:lang w:val="uk-UA"/>
        </w:rPr>
        <w:t xml:space="preserve"> </w:t>
      </w:r>
      <w:r w:rsidRPr="00FD24D7">
        <w:rPr>
          <w:rFonts w:ascii="Times New Roman" w:hAnsi="Times New Roman" w:cs="Times New Roman"/>
          <w:color w:val="000000" w:themeColor="text1"/>
          <w:sz w:val="28"/>
          <w:szCs w:val="28"/>
          <w:lang w:val="uk-UA"/>
        </w:rPr>
        <w:t xml:space="preserve">залежить від </w:t>
      </w:r>
      <w:r w:rsidRPr="00FD24D7">
        <w:rPr>
          <w:rFonts w:ascii="Times New Roman" w:hAnsi="Times New Roman" w:cs="Times New Roman"/>
          <w:color w:val="000000" w:themeColor="text1"/>
          <w:sz w:val="28"/>
          <w:szCs w:val="28"/>
          <w:shd w:val="clear" w:color="auto" w:fill="FFFFFF"/>
          <w:lang w:val="uk-UA"/>
        </w:rPr>
        <w:t xml:space="preserve">розвитку </w:t>
      </w:r>
      <w:r w:rsidR="00E47157">
        <w:rPr>
          <w:rFonts w:ascii="Times New Roman" w:hAnsi="Times New Roman" w:cs="Times New Roman"/>
          <w:color w:val="000000" w:themeColor="text1"/>
          <w:sz w:val="28"/>
          <w:szCs w:val="28"/>
          <w:lang w:val="uk-UA"/>
        </w:rPr>
        <w:t>науки, освіти й</w:t>
      </w:r>
      <w:r w:rsidRPr="00FD24D7">
        <w:rPr>
          <w:rFonts w:ascii="Times New Roman" w:hAnsi="Times New Roman" w:cs="Times New Roman"/>
          <w:color w:val="000000" w:themeColor="text1"/>
          <w:sz w:val="28"/>
          <w:szCs w:val="28"/>
          <w:lang w:val="uk-UA"/>
        </w:rPr>
        <w:t xml:space="preserve"> інноваційних технологій у їхній країні, тому будуючи свої стратегії </w:t>
      </w:r>
      <w:r w:rsidRPr="00FD24D7">
        <w:rPr>
          <w:rFonts w:ascii="Times New Roman" w:hAnsi="Times New Roman"/>
          <w:color w:val="000000" w:themeColor="text1"/>
          <w:sz w:val="28"/>
          <w:szCs w:val="28"/>
          <w:shd w:val="clear" w:color="auto" w:fill="FFFFFF"/>
          <w:lang w:val="uk-UA"/>
        </w:rPr>
        <w:t>соціально-економічного розвитку</w:t>
      </w:r>
      <w:r w:rsidRPr="00FD24D7">
        <w:rPr>
          <w:rFonts w:ascii="Times New Roman" w:hAnsi="Times New Roman" w:cs="Times New Roman"/>
          <w:color w:val="000000" w:themeColor="text1"/>
          <w:sz w:val="28"/>
          <w:szCs w:val="28"/>
          <w:lang w:val="uk-UA"/>
        </w:rPr>
        <w:t xml:space="preserve"> вони опиралися на концепцію економіки знань.</w:t>
      </w:r>
      <w:r w:rsidR="00D516C5">
        <w:rPr>
          <w:rFonts w:ascii="Times New Roman" w:hAnsi="Times New Roman" w:cs="Times New Roman"/>
          <w:color w:val="000000" w:themeColor="text1"/>
          <w:sz w:val="28"/>
          <w:szCs w:val="28"/>
          <w:lang w:val="uk-UA"/>
        </w:rPr>
        <w:t xml:space="preserve"> </w:t>
      </w:r>
    </w:p>
    <w:p w:rsidR="00E47157" w:rsidRDefault="004C0723"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Економіка знань забезпечує формування нових передових ідей, які спрямовані не лише на отримання прибутку, а</w:t>
      </w:r>
      <w:r w:rsidR="006C2D63">
        <w:rPr>
          <w:rFonts w:ascii="Times New Roman" w:eastAsia="Times New Roman" w:hAnsi="Times New Roman" w:cs="Times New Roman"/>
          <w:color w:val="000000" w:themeColor="text1"/>
          <w:sz w:val="28"/>
          <w:szCs w:val="28"/>
          <w:lang w:val="uk-UA"/>
        </w:rPr>
        <w:t xml:space="preserve"> </w:t>
      </w:r>
      <w:r w:rsidRPr="00FD24D7">
        <w:rPr>
          <w:rFonts w:ascii="Times New Roman" w:eastAsia="Times New Roman" w:hAnsi="Times New Roman" w:cs="Times New Roman"/>
          <w:color w:val="000000" w:themeColor="text1"/>
          <w:sz w:val="28"/>
          <w:szCs w:val="28"/>
          <w:lang w:val="uk-UA"/>
        </w:rPr>
        <w:t xml:space="preserve">й які сприятимуть суспільному прогресу людства. </w:t>
      </w:r>
      <w:r w:rsidRPr="00FD24D7">
        <w:rPr>
          <w:rFonts w:ascii="Times New Roman" w:hAnsi="Times New Roman"/>
          <w:color w:val="000000" w:themeColor="text1"/>
          <w:sz w:val="28"/>
          <w:szCs w:val="28"/>
          <w:shd w:val="clear" w:color="auto" w:fill="FFFFFF"/>
          <w:lang w:val="uk-UA"/>
        </w:rPr>
        <w:t xml:space="preserve">При такій економіці знання виступають головним ресурсом </w:t>
      </w:r>
      <w:r w:rsidRPr="00FD24D7">
        <w:rPr>
          <w:rFonts w:ascii="Times New Roman" w:eastAsia="Times New Roman" w:hAnsi="Times New Roman" w:cs="Times New Roman"/>
          <w:color w:val="000000" w:themeColor="text1"/>
          <w:sz w:val="28"/>
          <w:szCs w:val="28"/>
          <w:lang w:val="uk-UA"/>
        </w:rPr>
        <w:t xml:space="preserve">яким можна обмінюватися та який </w:t>
      </w:r>
      <w:r w:rsidR="00F476AA" w:rsidRPr="00FD24D7">
        <w:rPr>
          <w:rFonts w:ascii="Times New Roman" w:eastAsia="Times New Roman" w:hAnsi="Times New Roman" w:cs="Times New Roman"/>
          <w:color w:val="000000" w:themeColor="text1"/>
          <w:sz w:val="28"/>
          <w:szCs w:val="28"/>
          <w:lang w:val="uk-UA"/>
        </w:rPr>
        <w:t xml:space="preserve">здатний </w:t>
      </w:r>
      <w:r w:rsidRPr="00FD24D7">
        <w:rPr>
          <w:rFonts w:ascii="Times New Roman" w:eastAsia="Times New Roman" w:hAnsi="Times New Roman" w:cs="Times New Roman"/>
          <w:color w:val="000000" w:themeColor="text1"/>
          <w:sz w:val="28"/>
          <w:szCs w:val="28"/>
          <w:lang w:val="uk-UA"/>
        </w:rPr>
        <w:t>примножувати</w:t>
      </w:r>
      <w:r w:rsidR="00F476AA" w:rsidRPr="00FD24D7">
        <w:rPr>
          <w:rFonts w:ascii="Times New Roman" w:eastAsia="Times New Roman" w:hAnsi="Times New Roman" w:cs="Times New Roman"/>
          <w:color w:val="000000" w:themeColor="text1"/>
          <w:sz w:val="28"/>
          <w:szCs w:val="28"/>
          <w:lang w:val="uk-UA"/>
        </w:rPr>
        <w:t>ся</w:t>
      </w:r>
      <w:r w:rsidRPr="00FD24D7">
        <w:rPr>
          <w:rFonts w:ascii="Times New Roman" w:eastAsia="Times New Roman" w:hAnsi="Times New Roman" w:cs="Times New Roman"/>
          <w:color w:val="000000" w:themeColor="text1"/>
          <w:sz w:val="28"/>
          <w:szCs w:val="28"/>
          <w:lang w:val="uk-UA"/>
        </w:rPr>
        <w:t xml:space="preserve"> в процесі застосування.</w:t>
      </w:r>
    </w:p>
    <w:p w:rsidR="008E769F" w:rsidRPr="00E47157" w:rsidRDefault="00FF74FC" w:rsidP="00804BC2">
      <w:pPr>
        <w:spacing w:after="0" w:line="360" w:lineRule="auto"/>
        <w:ind w:firstLine="709"/>
        <w:jc w:val="both"/>
        <w:rPr>
          <w:rFonts w:ascii="Times New Roman" w:eastAsia="Times New Roman" w:hAnsi="Times New Roman" w:cs="Times New Roman"/>
          <w:sz w:val="28"/>
          <w:szCs w:val="28"/>
          <w:lang w:val="uk-UA"/>
        </w:rPr>
      </w:pPr>
      <w:r w:rsidRPr="00E47157">
        <w:rPr>
          <w:rFonts w:ascii="Times New Roman" w:hAnsi="Times New Roman" w:cs="Times New Roman"/>
          <w:color w:val="000000" w:themeColor="text1"/>
          <w:sz w:val="28"/>
          <w:szCs w:val="28"/>
          <w:lang w:val="uk-UA"/>
        </w:rPr>
        <w:t>У 90-х роках минулого століття тематика пов</w:t>
      </w:r>
      <w:r w:rsidR="00D516C5">
        <w:rPr>
          <w:rFonts w:ascii="Times New Roman" w:hAnsi="Times New Roman" w:cs="Times New Roman"/>
          <w:color w:val="000000" w:themeColor="text1"/>
          <w:sz w:val="28"/>
          <w:szCs w:val="28"/>
          <w:lang w:val="uk-UA"/>
        </w:rPr>
        <w:t>’</w:t>
      </w:r>
      <w:r w:rsidRPr="00E47157">
        <w:rPr>
          <w:rFonts w:ascii="Times New Roman" w:hAnsi="Times New Roman" w:cs="Times New Roman"/>
          <w:color w:val="000000" w:themeColor="text1"/>
          <w:sz w:val="28"/>
          <w:szCs w:val="28"/>
          <w:lang w:val="uk-UA"/>
        </w:rPr>
        <w:t>язана з економікою знань</w:t>
      </w:r>
      <w:r w:rsidR="008E769F" w:rsidRPr="00E47157">
        <w:rPr>
          <w:rFonts w:ascii="Times New Roman" w:hAnsi="Times New Roman" w:cs="Times New Roman"/>
          <w:color w:val="000000" w:themeColor="text1"/>
          <w:sz w:val="28"/>
          <w:szCs w:val="28"/>
          <w:lang w:val="uk-UA"/>
        </w:rPr>
        <w:t xml:space="preserve"> </w:t>
      </w:r>
      <w:r w:rsidR="00950D1C" w:rsidRPr="00E47157">
        <w:rPr>
          <w:rFonts w:ascii="Times New Roman" w:hAnsi="Times New Roman" w:cs="Times New Roman"/>
          <w:color w:val="000000" w:themeColor="text1"/>
          <w:sz w:val="28"/>
          <w:szCs w:val="28"/>
          <w:lang w:val="uk-UA"/>
        </w:rPr>
        <w:t xml:space="preserve">набула широкої популярності </w:t>
      </w:r>
      <w:r w:rsidR="006061A0">
        <w:rPr>
          <w:rFonts w:ascii="Times New Roman" w:hAnsi="Times New Roman" w:cs="Times New Roman"/>
          <w:color w:val="000000" w:themeColor="text1"/>
          <w:sz w:val="28"/>
          <w:szCs w:val="28"/>
          <w:lang w:val="uk-UA"/>
        </w:rPr>
        <w:t>та</w:t>
      </w:r>
      <w:r w:rsidR="008E769F" w:rsidRPr="00E47157">
        <w:rPr>
          <w:rFonts w:ascii="Times New Roman" w:hAnsi="Times New Roman" w:cs="Times New Roman"/>
          <w:color w:val="000000" w:themeColor="text1"/>
          <w:sz w:val="28"/>
          <w:szCs w:val="28"/>
          <w:lang w:val="uk-UA"/>
        </w:rPr>
        <w:t xml:space="preserve"> привернула до себе значну увагу, як в іноземний, так </w:t>
      </w:r>
      <w:r w:rsidR="002955C8" w:rsidRPr="00E47157">
        <w:rPr>
          <w:rFonts w:ascii="Times New Roman" w:hAnsi="Times New Roman" w:cs="Times New Roman"/>
          <w:color w:val="000000" w:themeColor="text1"/>
          <w:sz w:val="28"/>
          <w:szCs w:val="28"/>
          <w:lang w:val="uk-UA"/>
        </w:rPr>
        <w:t xml:space="preserve">і у вітчизняних наукових колах. Незважаючи на достатній інтерес до вивчення даного явища, досі існують безліч малодосліджених факторів, так званих «білих плям», що потребують ґрунтовного наукового дослідження. </w:t>
      </w:r>
      <w:r w:rsidR="008E769F" w:rsidRPr="00E47157">
        <w:rPr>
          <w:rFonts w:ascii="Times New Roman" w:hAnsi="Times New Roman" w:cs="Times New Roman"/>
          <w:color w:val="000000" w:themeColor="text1"/>
          <w:sz w:val="28"/>
          <w:szCs w:val="28"/>
          <w:lang w:val="uk-UA"/>
        </w:rPr>
        <w:t>Проблематиці</w:t>
      </w:r>
      <w:r w:rsidR="002955C8" w:rsidRPr="00E47157">
        <w:rPr>
          <w:rFonts w:ascii="Times New Roman" w:hAnsi="Times New Roman" w:cs="Times New Roman"/>
          <w:color w:val="000000" w:themeColor="text1"/>
          <w:sz w:val="28"/>
          <w:szCs w:val="28"/>
          <w:lang w:val="uk-UA"/>
        </w:rPr>
        <w:t xml:space="preserve"> </w:t>
      </w:r>
      <w:r w:rsidR="008E769F" w:rsidRPr="00E47157">
        <w:rPr>
          <w:rFonts w:ascii="Times New Roman" w:hAnsi="Times New Roman" w:cs="Times New Roman"/>
          <w:color w:val="000000" w:themeColor="text1"/>
          <w:sz w:val="28"/>
          <w:szCs w:val="28"/>
          <w:lang w:val="uk-UA"/>
        </w:rPr>
        <w:t>пов</w:t>
      </w:r>
      <w:r w:rsidR="00D516C5">
        <w:rPr>
          <w:rFonts w:ascii="Times New Roman" w:hAnsi="Times New Roman" w:cs="Times New Roman"/>
          <w:color w:val="000000" w:themeColor="text1"/>
          <w:sz w:val="28"/>
          <w:szCs w:val="28"/>
          <w:lang w:val="uk-UA"/>
        </w:rPr>
        <w:t>’</w:t>
      </w:r>
      <w:r w:rsidR="008E769F" w:rsidRPr="00E47157">
        <w:rPr>
          <w:rFonts w:ascii="Times New Roman" w:hAnsi="Times New Roman" w:cs="Times New Roman"/>
          <w:color w:val="000000" w:themeColor="text1"/>
          <w:sz w:val="28"/>
          <w:szCs w:val="28"/>
          <w:lang w:val="uk-UA"/>
        </w:rPr>
        <w:t xml:space="preserve">язаною із </w:t>
      </w:r>
      <w:r w:rsidR="006061A0">
        <w:rPr>
          <w:rFonts w:ascii="Times New Roman" w:hAnsi="Times New Roman" w:cs="Times New Roman"/>
          <w:color w:val="000000" w:themeColor="text1"/>
          <w:sz w:val="28"/>
          <w:szCs w:val="28"/>
          <w:lang w:val="uk-UA"/>
        </w:rPr>
        <w:t>економікою, що базується на знаннях</w:t>
      </w:r>
      <w:r w:rsidR="002955C8" w:rsidRPr="00E47157">
        <w:rPr>
          <w:rFonts w:ascii="Times New Roman" w:hAnsi="Times New Roman" w:cs="Times New Roman"/>
          <w:color w:val="000000" w:themeColor="text1"/>
          <w:sz w:val="28"/>
          <w:szCs w:val="28"/>
          <w:lang w:val="uk-UA"/>
        </w:rPr>
        <w:t xml:space="preserve"> </w:t>
      </w:r>
      <w:r w:rsidR="008E769F" w:rsidRPr="00E47157">
        <w:rPr>
          <w:rFonts w:ascii="Times New Roman" w:hAnsi="Times New Roman" w:cs="Times New Roman"/>
          <w:color w:val="000000" w:themeColor="text1"/>
          <w:sz w:val="28"/>
          <w:szCs w:val="28"/>
          <w:lang w:val="uk-UA"/>
        </w:rPr>
        <w:t>було присвячено чимало наукових праць, досліджень, публікацій та статей.</w:t>
      </w:r>
      <w:r w:rsidR="00486C4C" w:rsidRPr="00E47157">
        <w:rPr>
          <w:rFonts w:ascii="Times New Roman" w:hAnsi="Times New Roman" w:cs="Times New Roman"/>
          <w:color w:val="000000" w:themeColor="text1"/>
          <w:sz w:val="28"/>
          <w:szCs w:val="28"/>
          <w:lang w:val="uk-UA"/>
        </w:rPr>
        <w:t xml:space="preserve"> </w:t>
      </w:r>
    </w:p>
    <w:p w:rsidR="002955C8" w:rsidRDefault="00053849" w:rsidP="00804BC2">
      <w:pPr>
        <w:pStyle w:val="ab"/>
        <w:spacing w:before="0" w:beforeAutospacing="0" w:after="0" w:afterAutospacing="0" w:line="360" w:lineRule="auto"/>
        <w:ind w:firstLine="709"/>
        <w:jc w:val="both"/>
        <w:rPr>
          <w:color w:val="000000" w:themeColor="text1"/>
          <w:sz w:val="28"/>
          <w:szCs w:val="28"/>
          <w:lang w:val="uk-UA"/>
        </w:rPr>
      </w:pPr>
      <w:r w:rsidRPr="00E47157">
        <w:rPr>
          <w:color w:val="000000" w:themeColor="text1"/>
          <w:sz w:val="28"/>
          <w:szCs w:val="28"/>
          <w:lang w:val="uk-UA"/>
        </w:rPr>
        <w:t>Попри</w:t>
      </w:r>
      <w:r w:rsidR="004C0723" w:rsidRPr="00E47157">
        <w:rPr>
          <w:color w:val="000000" w:themeColor="text1"/>
          <w:sz w:val="28"/>
          <w:szCs w:val="28"/>
          <w:lang w:val="uk-UA"/>
        </w:rPr>
        <w:t xml:space="preserve"> те що даний тип економіки активно вивчається</w:t>
      </w:r>
      <w:r w:rsidR="004C0723" w:rsidRPr="00FD24D7">
        <w:rPr>
          <w:color w:val="000000" w:themeColor="text1"/>
          <w:sz w:val="28"/>
          <w:szCs w:val="28"/>
          <w:lang w:val="uk-UA"/>
        </w:rPr>
        <w:t>, однозначного</w:t>
      </w:r>
      <w:r w:rsidR="00D516C5">
        <w:rPr>
          <w:color w:val="000000" w:themeColor="text1"/>
          <w:sz w:val="28"/>
          <w:szCs w:val="28"/>
          <w:lang w:val="uk-UA"/>
        </w:rPr>
        <w:t xml:space="preserve"> </w:t>
      </w:r>
      <w:r w:rsidR="003559EE">
        <w:rPr>
          <w:color w:val="000000" w:themeColor="text1"/>
          <w:sz w:val="28"/>
          <w:szCs w:val="28"/>
          <w:lang w:val="uk-UA"/>
        </w:rPr>
        <w:t>та чіткого визначення</w:t>
      </w:r>
      <w:r w:rsidR="004C0723" w:rsidRPr="00FD24D7">
        <w:rPr>
          <w:color w:val="000000" w:themeColor="text1"/>
          <w:sz w:val="28"/>
          <w:szCs w:val="28"/>
          <w:lang w:val="uk-UA"/>
        </w:rPr>
        <w:t xml:space="preserve"> термі</w:t>
      </w:r>
      <w:r w:rsidR="00AD4C10" w:rsidRPr="00FD24D7">
        <w:rPr>
          <w:color w:val="000000" w:themeColor="text1"/>
          <w:sz w:val="28"/>
          <w:szCs w:val="28"/>
          <w:lang w:val="uk-UA"/>
        </w:rPr>
        <w:t xml:space="preserve">ну «економіка знань» </w:t>
      </w:r>
      <w:r w:rsidR="003559EE" w:rsidRPr="00FD24D7">
        <w:rPr>
          <w:color w:val="000000" w:themeColor="text1"/>
          <w:sz w:val="28"/>
          <w:szCs w:val="28"/>
          <w:lang w:val="uk-UA"/>
        </w:rPr>
        <w:t xml:space="preserve">не існує </w:t>
      </w:r>
      <w:r w:rsidR="003559EE">
        <w:rPr>
          <w:color w:val="000000" w:themeColor="text1"/>
          <w:sz w:val="28"/>
          <w:szCs w:val="28"/>
          <w:lang w:val="uk-UA"/>
        </w:rPr>
        <w:t xml:space="preserve">й </w:t>
      </w:r>
      <w:r w:rsidR="00AD4C10" w:rsidRPr="00FD24D7">
        <w:rPr>
          <w:color w:val="000000" w:themeColor="text1"/>
          <w:sz w:val="28"/>
          <w:szCs w:val="28"/>
          <w:lang w:val="uk-UA"/>
        </w:rPr>
        <w:t>досі. О</w:t>
      </w:r>
      <w:r w:rsidR="004C0723" w:rsidRPr="00FD24D7">
        <w:rPr>
          <w:color w:val="000000" w:themeColor="text1"/>
          <w:sz w:val="28"/>
          <w:szCs w:val="28"/>
          <w:lang w:val="uk-UA"/>
        </w:rPr>
        <w:t xml:space="preserve">скільки кожен науковець який намагається </w:t>
      </w:r>
      <w:r w:rsidR="00AD4C10" w:rsidRPr="00FD24D7">
        <w:rPr>
          <w:color w:val="000000" w:themeColor="text1"/>
          <w:sz w:val="28"/>
          <w:szCs w:val="28"/>
          <w:lang w:val="uk-UA"/>
        </w:rPr>
        <w:t>о</w:t>
      </w:r>
      <w:r w:rsidRPr="00FD24D7">
        <w:rPr>
          <w:color w:val="000000" w:themeColor="text1"/>
          <w:sz w:val="28"/>
          <w:szCs w:val="28"/>
          <w:lang w:val="uk-UA"/>
        </w:rPr>
        <w:t>характеризувати</w:t>
      </w:r>
      <w:r w:rsidR="004C0723" w:rsidRPr="00FD24D7">
        <w:rPr>
          <w:color w:val="000000" w:themeColor="text1"/>
          <w:sz w:val="28"/>
          <w:szCs w:val="28"/>
          <w:lang w:val="uk-UA"/>
        </w:rPr>
        <w:t xml:space="preserve"> д</w:t>
      </w:r>
      <w:r w:rsidR="00AD4C10" w:rsidRPr="00FD24D7">
        <w:rPr>
          <w:color w:val="000000" w:themeColor="text1"/>
          <w:sz w:val="28"/>
          <w:szCs w:val="28"/>
          <w:lang w:val="uk-UA"/>
        </w:rPr>
        <w:t>аний феномен</w:t>
      </w:r>
      <w:r w:rsidR="008C4D0D" w:rsidRPr="00FD24D7">
        <w:rPr>
          <w:color w:val="000000" w:themeColor="text1"/>
          <w:sz w:val="28"/>
          <w:szCs w:val="28"/>
          <w:lang w:val="uk-UA"/>
        </w:rPr>
        <w:t>,</w:t>
      </w:r>
      <w:r w:rsidR="004C0723" w:rsidRPr="00FD24D7">
        <w:rPr>
          <w:color w:val="000000" w:themeColor="text1"/>
          <w:sz w:val="28"/>
          <w:szCs w:val="28"/>
          <w:lang w:val="uk-UA"/>
        </w:rPr>
        <w:t xml:space="preserve"> трактує його з </w:t>
      </w:r>
      <w:r w:rsidR="00C36FC7" w:rsidRPr="00FD24D7">
        <w:rPr>
          <w:color w:val="000000" w:themeColor="text1"/>
          <w:sz w:val="28"/>
          <w:szCs w:val="28"/>
          <w:lang w:val="uk-UA"/>
        </w:rPr>
        <w:t>власної точки зору, при цьому додаючи</w:t>
      </w:r>
      <w:r w:rsidR="002955C8">
        <w:rPr>
          <w:color w:val="000000" w:themeColor="text1"/>
          <w:sz w:val="28"/>
          <w:szCs w:val="28"/>
          <w:lang w:val="uk-UA"/>
        </w:rPr>
        <w:t xml:space="preserve"> та виділяючи</w:t>
      </w:r>
      <w:r w:rsidR="004C0723" w:rsidRPr="00FD24D7">
        <w:rPr>
          <w:color w:val="000000" w:themeColor="text1"/>
          <w:sz w:val="28"/>
          <w:szCs w:val="28"/>
          <w:lang w:val="uk-UA"/>
        </w:rPr>
        <w:t xml:space="preserve"> все більше нових </w:t>
      </w:r>
      <w:r w:rsidR="0008223D" w:rsidRPr="00FD24D7">
        <w:rPr>
          <w:color w:val="000000" w:themeColor="text1"/>
          <w:sz w:val="28"/>
          <w:szCs w:val="28"/>
          <w:lang w:val="uk-UA"/>
        </w:rPr>
        <w:lastRenderedPageBreak/>
        <w:t>особливост</w:t>
      </w:r>
      <w:r w:rsidR="00B03014" w:rsidRPr="00FD24D7">
        <w:rPr>
          <w:color w:val="000000" w:themeColor="text1"/>
          <w:sz w:val="28"/>
          <w:szCs w:val="28"/>
          <w:lang w:val="uk-UA"/>
        </w:rPr>
        <w:t>ей</w:t>
      </w:r>
      <w:r w:rsidR="002955C8">
        <w:rPr>
          <w:color w:val="000000" w:themeColor="text1"/>
          <w:sz w:val="28"/>
          <w:szCs w:val="28"/>
          <w:lang w:val="uk-UA"/>
        </w:rPr>
        <w:t xml:space="preserve"> і</w:t>
      </w:r>
      <w:r w:rsidR="00AD4C10" w:rsidRPr="00FD24D7">
        <w:rPr>
          <w:color w:val="000000" w:themeColor="text1"/>
          <w:sz w:val="28"/>
          <w:szCs w:val="28"/>
          <w:lang w:val="uk-UA"/>
        </w:rPr>
        <w:t xml:space="preserve"> рис. </w:t>
      </w:r>
      <w:r w:rsidR="00B03014" w:rsidRPr="00FD24D7">
        <w:rPr>
          <w:color w:val="000000" w:themeColor="text1"/>
          <w:sz w:val="28"/>
          <w:szCs w:val="28"/>
          <w:lang w:val="uk-UA"/>
        </w:rPr>
        <w:t xml:space="preserve">Спроби </w:t>
      </w:r>
      <w:r w:rsidR="00E778A0">
        <w:rPr>
          <w:color w:val="000000" w:themeColor="text1"/>
          <w:sz w:val="28"/>
          <w:szCs w:val="28"/>
          <w:lang w:val="uk-UA"/>
        </w:rPr>
        <w:t xml:space="preserve">деяких </w:t>
      </w:r>
      <w:r w:rsidR="000B31F0" w:rsidRPr="00FD24D7">
        <w:rPr>
          <w:color w:val="000000" w:themeColor="text1"/>
          <w:sz w:val="28"/>
          <w:szCs w:val="28"/>
          <w:lang w:val="uk-UA"/>
        </w:rPr>
        <w:t xml:space="preserve">вчених </w:t>
      </w:r>
      <w:r w:rsidR="00E12815">
        <w:rPr>
          <w:color w:val="000000" w:themeColor="text1"/>
          <w:sz w:val="28"/>
          <w:szCs w:val="28"/>
          <w:lang w:val="uk-UA"/>
        </w:rPr>
        <w:t>ф</w:t>
      </w:r>
      <w:r w:rsidR="00E12815" w:rsidRPr="00FD24D7">
        <w:rPr>
          <w:color w:val="000000" w:themeColor="text1"/>
          <w:sz w:val="28"/>
          <w:szCs w:val="28"/>
          <w:lang w:val="uk-UA"/>
        </w:rPr>
        <w:t>ормулювання</w:t>
      </w:r>
      <w:r w:rsidR="000B31F0" w:rsidRPr="00FD24D7">
        <w:rPr>
          <w:color w:val="000000" w:themeColor="text1"/>
          <w:sz w:val="28"/>
          <w:szCs w:val="28"/>
          <w:lang w:val="uk-UA"/>
        </w:rPr>
        <w:t xml:space="preserve"> </w:t>
      </w:r>
      <w:r w:rsidR="00B03014" w:rsidRPr="00FD24D7">
        <w:rPr>
          <w:color w:val="000000" w:themeColor="text1"/>
          <w:sz w:val="28"/>
          <w:szCs w:val="28"/>
          <w:lang w:val="uk-UA"/>
        </w:rPr>
        <w:t xml:space="preserve">вичерпного </w:t>
      </w:r>
      <w:r w:rsidR="00AD3418">
        <w:rPr>
          <w:color w:val="000000" w:themeColor="text1"/>
          <w:sz w:val="28"/>
          <w:szCs w:val="28"/>
          <w:lang w:val="uk-UA"/>
        </w:rPr>
        <w:t>визначення</w:t>
      </w:r>
      <w:r w:rsidR="00B03014" w:rsidRPr="00FD24D7">
        <w:rPr>
          <w:color w:val="000000" w:themeColor="text1"/>
          <w:sz w:val="28"/>
          <w:szCs w:val="28"/>
          <w:lang w:val="uk-UA"/>
        </w:rPr>
        <w:t xml:space="preserve"> </w:t>
      </w:r>
      <w:r w:rsidR="00E12815">
        <w:rPr>
          <w:color w:val="000000" w:themeColor="text1"/>
          <w:sz w:val="28"/>
          <w:szCs w:val="28"/>
          <w:lang w:val="uk-UA"/>
        </w:rPr>
        <w:t>поняття</w:t>
      </w:r>
      <w:r w:rsidR="00AD3418">
        <w:rPr>
          <w:color w:val="000000" w:themeColor="text1"/>
          <w:sz w:val="28"/>
          <w:szCs w:val="28"/>
          <w:lang w:val="uk-UA"/>
        </w:rPr>
        <w:t xml:space="preserve"> </w:t>
      </w:r>
      <w:r w:rsidR="00AD4C10" w:rsidRPr="00FD24D7">
        <w:rPr>
          <w:color w:val="000000" w:themeColor="text1"/>
          <w:sz w:val="28"/>
          <w:szCs w:val="28"/>
          <w:lang w:val="uk-UA"/>
        </w:rPr>
        <w:t>«економіка знань»</w:t>
      </w:r>
      <w:r w:rsidR="00D516C5">
        <w:rPr>
          <w:color w:val="000000" w:themeColor="text1"/>
          <w:sz w:val="28"/>
          <w:szCs w:val="28"/>
          <w:lang w:val="uk-UA"/>
        </w:rPr>
        <w:t xml:space="preserve"> </w:t>
      </w:r>
      <w:r w:rsidR="00CB56F1">
        <w:rPr>
          <w:color w:val="000000" w:themeColor="text1"/>
          <w:sz w:val="28"/>
          <w:szCs w:val="28"/>
          <w:lang w:val="uk-UA"/>
        </w:rPr>
        <w:t xml:space="preserve">представлені </w:t>
      </w:r>
      <w:r w:rsidR="002955C8">
        <w:rPr>
          <w:color w:val="000000" w:themeColor="text1"/>
          <w:sz w:val="28"/>
          <w:szCs w:val="28"/>
          <w:lang w:val="uk-UA"/>
        </w:rPr>
        <w:t>у таблиці 1.1.</w:t>
      </w:r>
    </w:p>
    <w:p w:rsidR="003E2D76" w:rsidRPr="003E2D76" w:rsidRDefault="003E2D76" w:rsidP="00804BC2">
      <w:pPr>
        <w:pStyle w:val="ab"/>
        <w:spacing w:before="0" w:beforeAutospacing="0" w:after="0" w:afterAutospacing="0" w:line="360" w:lineRule="auto"/>
        <w:ind w:firstLine="709"/>
        <w:jc w:val="both"/>
        <w:rPr>
          <w:color w:val="000000" w:themeColor="text1"/>
          <w:sz w:val="28"/>
          <w:szCs w:val="28"/>
          <w:lang w:val="uk-UA"/>
        </w:rPr>
      </w:pPr>
    </w:p>
    <w:p w:rsidR="00B03014" w:rsidRPr="00FD24D7" w:rsidRDefault="00125D54" w:rsidP="00804BC2">
      <w:pPr>
        <w:pStyle w:val="ab"/>
        <w:spacing w:before="0" w:beforeAutospacing="0" w:after="0" w:afterAutospacing="0" w:line="360" w:lineRule="auto"/>
        <w:ind w:firstLine="709"/>
        <w:jc w:val="right"/>
        <w:rPr>
          <w:i/>
          <w:color w:val="000000" w:themeColor="text1"/>
          <w:sz w:val="28"/>
          <w:szCs w:val="28"/>
          <w:lang w:val="uk-UA"/>
        </w:rPr>
      </w:pPr>
      <w:r w:rsidRPr="00FD24D7">
        <w:rPr>
          <w:i/>
          <w:color w:val="000000" w:themeColor="text1"/>
          <w:sz w:val="28"/>
          <w:szCs w:val="28"/>
          <w:lang w:val="uk-UA"/>
        </w:rPr>
        <w:t>Таблиця 1.1</w:t>
      </w:r>
    </w:p>
    <w:p w:rsidR="00125D54" w:rsidRPr="00FD24D7" w:rsidRDefault="00E9743E" w:rsidP="00804BC2">
      <w:pPr>
        <w:pStyle w:val="ab"/>
        <w:spacing w:before="0" w:beforeAutospacing="0" w:after="0" w:afterAutospacing="0" w:line="360" w:lineRule="auto"/>
        <w:ind w:firstLine="709"/>
        <w:jc w:val="center"/>
        <w:rPr>
          <w:b/>
          <w:color w:val="000000" w:themeColor="text1"/>
          <w:sz w:val="28"/>
          <w:szCs w:val="28"/>
          <w:lang w:val="uk-UA"/>
        </w:rPr>
      </w:pPr>
      <w:r w:rsidRPr="00E9743E">
        <w:rPr>
          <w:b/>
          <w:color w:val="000000" w:themeColor="text1"/>
          <w:sz w:val="28"/>
          <w:szCs w:val="28"/>
          <w:lang w:val="uk-UA"/>
        </w:rPr>
        <w:t xml:space="preserve">Зміст визначення терміну </w:t>
      </w:r>
      <w:r w:rsidR="00125D54" w:rsidRPr="00FD24D7">
        <w:rPr>
          <w:b/>
          <w:color w:val="000000" w:themeColor="text1"/>
          <w:sz w:val="28"/>
          <w:szCs w:val="28"/>
          <w:lang w:val="uk-UA"/>
        </w:rPr>
        <w:t>«економіка знань»</w:t>
      </w:r>
    </w:p>
    <w:tbl>
      <w:tblPr>
        <w:tblStyle w:val="af"/>
        <w:tblW w:w="0" w:type="auto"/>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2" w:space="0" w:color="808080" w:themeColor="background1" w:themeShade="80"/>
          <w:insideV w:val="single" w:sz="12" w:space="0" w:color="808080" w:themeColor="background1" w:themeShade="80"/>
        </w:tblBorders>
        <w:shd w:val="clear" w:color="auto" w:fill="FFFF99"/>
        <w:tblLook w:val="04A0"/>
      </w:tblPr>
      <w:tblGrid>
        <w:gridCol w:w="2376"/>
        <w:gridCol w:w="7371"/>
      </w:tblGrid>
      <w:tr w:rsidR="00B03014" w:rsidRPr="00FD24D7" w:rsidTr="006F3AE0">
        <w:trPr>
          <w:jc w:val="center"/>
        </w:trPr>
        <w:tc>
          <w:tcPr>
            <w:tcW w:w="2376" w:type="dxa"/>
            <w:shd w:val="clear" w:color="auto" w:fill="F2F2F2" w:themeFill="background1" w:themeFillShade="F2"/>
          </w:tcPr>
          <w:p w:rsidR="00B03014" w:rsidRPr="004F72CE" w:rsidRDefault="00B03014" w:rsidP="00804BC2">
            <w:pPr>
              <w:jc w:val="center"/>
              <w:rPr>
                <w:rFonts w:ascii="Times New Roman" w:hAnsi="Times New Roman" w:cs="Times New Roman"/>
                <w:b/>
                <w:i/>
                <w:sz w:val="24"/>
                <w:szCs w:val="24"/>
                <w:lang w:val="uk-UA"/>
              </w:rPr>
            </w:pPr>
            <w:r w:rsidRPr="004F72CE">
              <w:rPr>
                <w:rFonts w:ascii="Times New Roman" w:hAnsi="Times New Roman" w:cs="Times New Roman"/>
                <w:b/>
                <w:i/>
                <w:sz w:val="24"/>
                <w:szCs w:val="24"/>
                <w:lang w:val="uk-UA"/>
              </w:rPr>
              <w:t>Автор</w:t>
            </w:r>
          </w:p>
        </w:tc>
        <w:tc>
          <w:tcPr>
            <w:tcW w:w="7371" w:type="dxa"/>
            <w:shd w:val="clear" w:color="auto" w:fill="F2F2F2" w:themeFill="background1" w:themeFillShade="F2"/>
          </w:tcPr>
          <w:p w:rsidR="00B03014" w:rsidRPr="004F72CE" w:rsidRDefault="00B03014" w:rsidP="00804BC2">
            <w:pPr>
              <w:jc w:val="center"/>
              <w:rPr>
                <w:rFonts w:ascii="Times New Roman" w:hAnsi="Times New Roman" w:cs="Times New Roman"/>
                <w:b/>
                <w:i/>
                <w:sz w:val="24"/>
                <w:szCs w:val="24"/>
                <w:lang w:val="uk-UA"/>
              </w:rPr>
            </w:pPr>
            <w:r w:rsidRPr="004F72CE">
              <w:rPr>
                <w:rFonts w:ascii="Times New Roman" w:hAnsi="Times New Roman" w:cs="Times New Roman"/>
                <w:b/>
                <w:i/>
                <w:sz w:val="24"/>
                <w:szCs w:val="24"/>
                <w:lang w:val="uk-UA"/>
              </w:rPr>
              <w:t>Визначення</w:t>
            </w:r>
          </w:p>
        </w:tc>
      </w:tr>
      <w:tr w:rsidR="00B03014" w:rsidRPr="00FD24D7" w:rsidTr="006F3AE0">
        <w:trPr>
          <w:jc w:val="center"/>
        </w:trPr>
        <w:tc>
          <w:tcPr>
            <w:tcW w:w="2376" w:type="dxa"/>
            <w:shd w:val="clear" w:color="auto" w:fill="FFFF66"/>
            <w:vAlign w:val="center"/>
          </w:tcPr>
          <w:p w:rsidR="00B03014" w:rsidRPr="004F72CE" w:rsidRDefault="00B03014" w:rsidP="00804BC2">
            <w:pPr>
              <w:jc w:val="center"/>
              <w:rPr>
                <w:rFonts w:ascii="Times New Roman" w:eastAsia="Times New Roman" w:hAnsi="Times New Roman" w:cs="Times New Roman"/>
                <w:b/>
                <w:color w:val="000000" w:themeColor="text1"/>
                <w:sz w:val="24"/>
                <w:szCs w:val="24"/>
                <w:lang w:val="uk-UA"/>
              </w:rPr>
            </w:pPr>
            <w:r w:rsidRPr="004F72CE">
              <w:rPr>
                <w:rFonts w:ascii="Times New Roman" w:eastAsia="Times New Roman" w:hAnsi="Times New Roman" w:cs="Times New Roman"/>
                <w:b/>
                <w:color w:val="000000" w:themeColor="text1"/>
                <w:sz w:val="24"/>
                <w:szCs w:val="24"/>
                <w:lang w:val="uk-UA"/>
              </w:rPr>
              <w:t>Ажажа М.А.</w:t>
            </w:r>
          </w:p>
        </w:tc>
        <w:tc>
          <w:tcPr>
            <w:tcW w:w="7371" w:type="dxa"/>
            <w:shd w:val="clear" w:color="auto" w:fill="FFFF99"/>
          </w:tcPr>
          <w:p w:rsidR="00B03014" w:rsidRPr="004F72CE" w:rsidRDefault="00B03014" w:rsidP="00804BC2">
            <w:pPr>
              <w:jc w:val="both"/>
              <w:rPr>
                <w:rFonts w:ascii="Times New Roman" w:eastAsia="Times New Roman" w:hAnsi="Times New Roman" w:cs="Times New Roman"/>
                <w:color w:val="000000" w:themeColor="text1"/>
                <w:sz w:val="24"/>
                <w:szCs w:val="24"/>
                <w:lang w:val="uk-UA"/>
              </w:rPr>
            </w:pPr>
            <w:r w:rsidRPr="004F72CE">
              <w:rPr>
                <w:rFonts w:ascii="Times New Roman" w:eastAsia="Times New Roman" w:hAnsi="Times New Roman" w:cs="Times New Roman"/>
                <w:color w:val="000000" w:themeColor="text1"/>
                <w:sz w:val="24"/>
                <w:szCs w:val="24"/>
                <w:lang w:val="uk-UA"/>
              </w:rPr>
              <w:t>«</w:t>
            </w:r>
            <w:r w:rsidR="00E4633C" w:rsidRPr="00242943">
              <w:rPr>
                <w:rFonts w:ascii="Times New Roman" w:eastAsia="Times New Roman" w:hAnsi="Times New Roman" w:cs="Times New Roman"/>
                <w:color w:val="000000" w:themeColor="text1"/>
                <w:sz w:val="24"/>
                <w:szCs w:val="24"/>
                <w:lang w:val="uk-UA"/>
              </w:rPr>
              <w:t>Поняття «економіки, заснованої на знаннях», або інтелектуальної економіки, яке набуло останнім часом великого поширення у світовій економічній літературі</w:t>
            </w:r>
            <w:r w:rsidRPr="00242943">
              <w:rPr>
                <w:rFonts w:ascii="Times New Roman" w:eastAsia="Times New Roman" w:hAnsi="Times New Roman" w:cs="Times New Roman"/>
                <w:color w:val="000000" w:themeColor="text1"/>
                <w:sz w:val="24"/>
                <w:szCs w:val="24"/>
                <w:lang w:val="uk-UA"/>
              </w:rPr>
              <w:t>, відображає визнання того, що</w:t>
            </w:r>
            <w:r w:rsidR="00E4633C" w:rsidRPr="00242943">
              <w:rPr>
                <w:rFonts w:ascii="Times New Roman" w:eastAsia="Times New Roman" w:hAnsi="Times New Roman" w:cs="Times New Roman"/>
                <w:color w:val="000000" w:themeColor="text1"/>
                <w:sz w:val="24"/>
                <w:szCs w:val="24"/>
                <w:lang w:val="uk-UA"/>
              </w:rPr>
              <w:t xml:space="preserve"> </w:t>
            </w:r>
            <w:r w:rsidRPr="00242943">
              <w:rPr>
                <w:rFonts w:ascii="Times New Roman" w:eastAsia="Times New Roman" w:hAnsi="Times New Roman" w:cs="Times New Roman"/>
                <w:color w:val="000000" w:themeColor="text1"/>
                <w:sz w:val="24"/>
                <w:szCs w:val="24"/>
                <w:lang w:val="uk-UA"/>
              </w:rPr>
              <w:t>наукові знання та спеціалізовані унікальні навички їхніх носіїв</w:t>
            </w:r>
            <w:r w:rsidR="00E4633C" w:rsidRPr="00242943">
              <w:rPr>
                <w:rFonts w:ascii="Times New Roman" w:eastAsia="Times New Roman" w:hAnsi="Times New Roman" w:cs="Times New Roman"/>
                <w:color w:val="000000" w:themeColor="text1"/>
                <w:sz w:val="24"/>
                <w:szCs w:val="24"/>
                <w:lang w:val="uk-UA"/>
              </w:rPr>
              <w:t xml:space="preserve"> </w:t>
            </w:r>
            <w:r w:rsidRPr="00242943">
              <w:rPr>
                <w:rFonts w:ascii="Times New Roman" w:eastAsia="Times New Roman" w:hAnsi="Times New Roman" w:cs="Times New Roman"/>
                <w:color w:val="000000" w:themeColor="text1"/>
                <w:sz w:val="24"/>
                <w:szCs w:val="24"/>
                <w:lang w:val="uk-UA"/>
              </w:rPr>
              <w:t>стають головним джерелом і ключовим фактором розвитку</w:t>
            </w:r>
            <w:r w:rsidR="00E4633C" w:rsidRPr="00242943">
              <w:rPr>
                <w:rFonts w:ascii="Times New Roman" w:eastAsia="Times New Roman" w:hAnsi="Times New Roman" w:cs="Times New Roman"/>
                <w:color w:val="000000" w:themeColor="text1"/>
                <w:sz w:val="24"/>
                <w:szCs w:val="24"/>
                <w:lang w:val="uk-UA"/>
              </w:rPr>
              <w:t xml:space="preserve"> </w:t>
            </w:r>
            <w:r w:rsidRPr="00242943">
              <w:rPr>
                <w:rFonts w:ascii="Times New Roman" w:eastAsia="Times New Roman" w:hAnsi="Times New Roman" w:cs="Times New Roman"/>
                <w:color w:val="000000" w:themeColor="text1"/>
                <w:sz w:val="24"/>
                <w:szCs w:val="24"/>
                <w:lang w:val="uk-UA"/>
              </w:rPr>
              <w:t>матеріального та нематеріального виробництва, забезпечуючи</w:t>
            </w:r>
            <w:r w:rsidR="00E4633C" w:rsidRPr="00242943">
              <w:rPr>
                <w:rFonts w:ascii="Times New Roman" w:eastAsia="Times New Roman" w:hAnsi="Times New Roman" w:cs="Times New Roman"/>
                <w:color w:val="000000" w:themeColor="text1"/>
                <w:sz w:val="24"/>
                <w:szCs w:val="24"/>
                <w:lang w:val="uk-UA"/>
              </w:rPr>
              <w:t xml:space="preserve"> стійкий економічний розвиток</w:t>
            </w:r>
            <w:r w:rsidRPr="004F72CE">
              <w:rPr>
                <w:rFonts w:ascii="Times New Roman" w:eastAsia="Times New Roman" w:hAnsi="Times New Roman" w:cs="Times New Roman"/>
                <w:color w:val="000000" w:themeColor="text1"/>
                <w:sz w:val="24"/>
                <w:szCs w:val="24"/>
                <w:lang w:val="uk-UA"/>
              </w:rPr>
              <w:t>»</w:t>
            </w:r>
            <w:r w:rsidR="00E4633C" w:rsidRPr="004F72CE">
              <w:rPr>
                <w:rFonts w:ascii="Times New Roman" w:eastAsia="Times New Roman" w:hAnsi="Times New Roman" w:cs="Times New Roman"/>
                <w:color w:val="000000" w:themeColor="text1"/>
                <w:sz w:val="24"/>
                <w:szCs w:val="24"/>
                <w:lang w:val="uk-UA"/>
              </w:rPr>
              <w:t xml:space="preserve"> </w:t>
            </w:r>
            <w:r w:rsidR="00E4633C" w:rsidRPr="004F72CE">
              <w:rPr>
                <w:rFonts w:ascii="Times New Roman" w:eastAsia="Times New Roman" w:hAnsi="Times New Roman" w:cs="Times New Roman"/>
                <w:color w:val="000000" w:themeColor="text1"/>
                <w:sz w:val="24"/>
                <w:szCs w:val="24"/>
                <w:lang w:val="en-US"/>
              </w:rPr>
              <w:t>[</w:t>
            </w:r>
            <w:r w:rsidR="006F2D9A">
              <w:rPr>
                <w:rFonts w:ascii="Times New Roman" w:eastAsia="Times New Roman" w:hAnsi="Times New Roman" w:cs="Times New Roman"/>
                <w:color w:val="000000" w:themeColor="text1"/>
                <w:sz w:val="24"/>
                <w:szCs w:val="24"/>
                <w:lang w:val="uk-UA"/>
              </w:rPr>
              <w:t>1</w:t>
            </w:r>
            <w:r w:rsidR="000C5BF0">
              <w:rPr>
                <w:rFonts w:ascii="Times New Roman" w:eastAsia="Times New Roman" w:hAnsi="Times New Roman" w:cs="Times New Roman"/>
                <w:color w:val="000000" w:themeColor="text1"/>
                <w:sz w:val="24"/>
                <w:szCs w:val="24"/>
                <w:lang w:val="uk-UA"/>
              </w:rPr>
              <w:t>, с.</w:t>
            </w:r>
            <w:r w:rsidR="0019018D" w:rsidRPr="004F72CE">
              <w:rPr>
                <w:rFonts w:ascii="Times New Roman" w:eastAsia="Times New Roman" w:hAnsi="Times New Roman" w:cs="Times New Roman"/>
                <w:color w:val="000000" w:themeColor="text1"/>
                <w:sz w:val="24"/>
                <w:szCs w:val="24"/>
                <w:lang w:val="uk-UA"/>
              </w:rPr>
              <w:t>13</w:t>
            </w:r>
            <w:r w:rsidR="00E4633C" w:rsidRPr="004F72CE">
              <w:rPr>
                <w:rFonts w:ascii="Times New Roman" w:eastAsia="Times New Roman" w:hAnsi="Times New Roman" w:cs="Times New Roman"/>
                <w:color w:val="000000" w:themeColor="text1"/>
                <w:sz w:val="24"/>
                <w:szCs w:val="24"/>
                <w:lang w:val="en-US"/>
              </w:rPr>
              <w:t>].</w:t>
            </w:r>
          </w:p>
        </w:tc>
      </w:tr>
      <w:tr w:rsidR="00B03014" w:rsidRPr="00FD24D7" w:rsidTr="006F3AE0">
        <w:trPr>
          <w:jc w:val="center"/>
        </w:trPr>
        <w:tc>
          <w:tcPr>
            <w:tcW w:w="2376" w:type="dxa"/>
            <w:shd w:val="clear" w:color="auto" w:fill="FFFF66"/>
            <w:vAlign w:val="center"/>
          </w:tcPr>
          <w:p w:rsidR="00B03014" w:rsidRPr="004F72CE" w:rsidRDefault="00B03014" w:rsidP="00804BC2">
            <w:pPr>
              <w:jc w:val="center"/>
              <w:rPr>
                <w:rFonts w:ascii="Times New Roman" w:eastAsia="Times New Roman" w:hAnsi="Times New Roman" w:cs="Times New Roman"/>
                <w:b/>
                <w:color w:val="000000" w:themeColor="text1"/>
                <w:sz w:val="24"/>
                <w:szCs w:val="24"/>
                <w:lang w:val="uk-UA"/>
              </w:rPr>
            </w:pPr>
            <w:r w:rsidRPr="004F72CE">
              <w:rPr>
                <w:rFonts w:ascii="Times New Roman" w:eastAsia="Times New Roman" w:hAnsi="Times New Roman" w:cs="Times New Roman"/>
                <w:b/>
                <w:color w:val="000000" w:themeColor="text1"/>
                <w:sz w:val="24"/>
                <w:szCs w:val="24"/>
                <w:lang w:val="uk-UA"/>
              </w:rPr>
              <w:t>Андрощук Г.А.</w:t>
            </w:r>
          </w:p>
        </w:tc>
        <w:tc>
          <w:tcPr>
            <w:tcW w:w="7371" w:type="dxa"/>
            <w:shd w:val="clear" w:color="auto" w:fill="FFFF99"/>
          </w:tcPr>
          <w:p w:rsidR="00B03014" w:rsidRPr="004F72CE" w:rsidRDefault="00B03014" w:rsidP="00804BC2">
            <w:pPr>
              <w:jc w:val="both"/>
              <w:rPr>
                <w:rFonts w:ascii="Times New Roman" w:eastAsia="Times New Roman" w:hAnsi="Times New Roman" w:cs="Times New Roman"/>
                <w:color w:val="000000" w:themeColor="text1"/>
                <w:sz w:val="24"/>
                <w:szCs w:val="24"/>
                <w:lang w:val="en-US"/>
              </w:rPr>
            </w:pPr>
            <w:r w:rsidRPr="004F72CE">
              <w:rPr>
                <w:rFonts w:ascii="Times New Roman" w:eastAsia="Times New Roman" w:hAnsi="Times New Roman" w:cs="Times New Roman"/>
                <w:color w:val="000000" w:themeColor="text1"/>
                <w:sz w:val="24"/>
                <w:szCs w:val="24"/>
                <w:lang w:val="uk-UA"/>
              </w:rPr>
              <w:t>«Економіка знань – це т</w:t>
            </w:r>
            <w:r w:rsidR="00E12815">
              <w:rPr>
                <w:rFonts w:ascii="Times New Roman" w:eastAsia="Times New Roman" w:hAnsi="Times New Roman" w:cs="Times New Roman"/>
                <w:color w:val="000000" w:themeColor="text1"/>
                <w:sz w:val="24"/>
                <w:szCs w:val="24"/>
                <w:lang w:val="uk-UA"/>
              </w:rPr>
              <w:t>е принципово нове утворення, яка</w:t>
            </w:r>
            <w:r w:rsidRPr="004F72CE">
              <w:rPr>
                <w:rFonts w:ascii="Times New Roman" w:eastAsia="Times New Roman" w:hAnsi="Times New Roman" w:cs="Times New Roman"/>
                <w:color w:val="000000" w:themeColor="text1"/>
                <w:sz w:val="24"/>
                <w:szCs w:val="24"/>
                <w:lang w:val="uk-UA"/>
              </w:rPr>
              <w:t xml:space="preserve"> має прийти на зміну економіці винищення і експлуатації природи, економіці сліпого бажання людини отримати максимум прибутку. Її основою є не споживацький мотив людини, а прагнення задовольнити свої потреби таким чином, щоб не завдавати шкоди природі, сп</w:t>
            </w:r>
            <w:r w:rsidR="00E4633C" w:rsidRPr="004F72CE">
              <w:rPr>
                <w:rFonts w:ascii="Times New Roman" w:eastAsia="Times New Roman" w:hAnsi="Times New Roman" w:cs="Times New Roman"/>
                <w:color w:val="000000" w:themeColor="text1"/>
                <w:sz w:val="24"/>
                <w:szCs w:val="24"/>
                <w:lang w:val="uk-UA"/>
              </w:rPr>
              <w:t>рияючи при цьому її відтворенню</w:t>
            </w:r>
            <w:r w:rsidRPr="004F72CE">
              <w:rPr>
                <w:rFonts w:ascii="Times New Roman" w:eastAsia="Times New Roman" w:hAnsi="Times New Roman" w:cs="Times New Roman"/>
                <w:color w:val="000000" w:themeColor="text1"/>
                <w:sz w:val="24"/>
                <w:szCs w:val="24"/>
                <w:lang w:val="uk-UA"/>
              </w:rPr>
              <w:t>»</w:t>
            </w:r>
            <w:r w:rsidR="00E4633C" w:rsidRPr="004F72CE">
              <w:rPr>
                <w:rFonts w:ascii="Times New Roman" w:eastAsia="Times New Roman" w:hAnsi="Times New Roman" w:cs="Times New Roman"/>
                <w:color w:val="000000" w:themeColor="text1"/>
                <w:sz w:val="24"/>
                <w:szCs w:val="24"/>
                <w:lang w:val="en-US"/>
              </w:rPr>
              <w:t xml:space="preserve"> [</w:t>
            </w:r>
            <w:r w:rsidR="006F2D9A">
              <w:rPr>
                <w:rFonts w:ascii="Times New Roman" w:eastAsia="Times New Roman" w:hAnsi="Times New Roman" w:cs="Times New Roman"/>
                <w:color w:val="000000" w:themeColor="text1"/>
                <w:sz w:val="24"/>
                <w:szCs w:val="24"/>
                <w:lang w:val="uk-UA"/>
              </w:rPr>
              <w:t>2</w:t>
            </w:r>
            <w:r w:rsidR="000C5BF0">
              <w:rPr>
                <w:rFonts w:ascii="Times New Roman" w:eastAsia="Times New Roman" w:hAnsi="Times New Roman" w:cs="Times New Roman"/>
                <w:color w:val="000000" w:themeColor="text1"/>
                <w:sz w:val="24"/>
                <w:szCs w:val="24"/>
                <w:lang w:val="uk-UA"/>
              </w:rPr>
              <w:t>, с.</w:t>
            </w:r>
            <w:r w:rsidR="00143E40" w:rsidRPr="004F72CE">
              <w:rPr>
                <w:rFonts w:ascii="Times New Roman" w:eastAsia="Times New Roman" w:hAnsi="Times New Roman" w:cs="Times New Roman"/>
                <w:color w:val="000000" w:themeColor="text1"/>
                <w:sz w:val="24"/>
                <w:szCs w:val="24"/>
                <w:lang w:val="uk-UA"/>
              </w:rPr>
              <w:t>46</w:t>
            </w:r>
            <w:r w:rsidR="00E4633C" w:rsidRPr="004F72CE">
              <w:rPr>
                <w:rFonts w:ascii="Times New Roman" w:eastAsia="Times New Roman" w:hAnsi="Times New Roman" w:cs="Times New Roman"/>
                <w:color w:val="000000" w:themeColor="text1"/>
                <w:sz w:val="24"/>
                <w:szCs w:val="24"/>
                <w:lang w:val="en-US"/>
              </w:rPr>
              <w:t>].</w:t>
            </w:r>
          </w:p>
        </w:tc>
      </w:tr>
      <w:tr w:rsidR="00B03014" w:rsidRPr="00FD24D7" w:rsidTr="006F3AE0">
        <w:trPr>
          <w:jc w:val="center"/>
        </w:trPr>
        <w:tc>
          <w:tcPr>
            <w:tcW w:w="2376" w:type="dxa"/>
            <w:shd w:val="clear" w:color="auto" w:fill="FFFF66"/>
            <w:vAlign w:val="center"/>
          </w:tcPr>
          <w:p w:rsidR="00B03014" w:rsidRPr="004F72CE" w:rsidRDefault="00E01390" w:rsidP="00804BC2">
            <w:pPr>
              <w:jc w:val="center"/>
              <w:rPr>
                <w:rFonts w:ascii="Times New Roman" w:hAnsi="Times New Roman" w:cs="Times New Roman"/>
                <w:b/>
                <w:sz w:val="24"/>
                <w:szCs w:val="24"/>
                <w:lang w:val="uk-UA"/>
              </w:rPr>
            </w:pPr>
            <w:r w:rsidRPr="004F72CE">
              <w:rPr>
                <w:rFonts w:ascii="Times New Roman" w:eastAsia="Times New Roman" w:hAnsi="Times New Roman" w:cs="Times New Roman"/>
                <w:b/>
                <w:color w:val="000000" w:themeColor="text1"/>
                <w:sz w:val="24"/>
                <w:szCs w:val="24"/>
                <w:lang w:val="uk-UA"/>
              </w:rPr>
              <w:t>Геєць</w:t>
            </w:r>
            <w:r w:rsidR="00B03014" w:rsidRPr="004F72CE">
              <w:rPr>
                <w:rFonts w:ascii="Times New Roman" w:eastAsia="Times New Roman" w:hAnsi="Times New Roman" w:cs="Times New Roman"/>
                <w:b/>
                <w:color w:val="000000" w:themeColor="text1"/>
                <w:sz w:val="24"/>
                <w:szCs w:val="24"/>
                <w:lang w:val="uk-UA"/>
              </w:rPr>
              <w:t xml:space="preserve"> В.М.</w:t>
            </w:r>
          </w:p>
        </w:tc>
        <w:tc>
          <w:tcPr>
            <w:tcW w:w="7371" w:type="dxa"/>
            <w:shd w:val="clear" w:color="auto" w:fill="FFFF99"/>
          </w:tcPr>
          <w:p w:rsidR="00B03014" w:rsidRPr="004F72CE" w:rsidRDefault="00B03014" w:rsidP="00804BC2">
            <w:pPr>
              <w:jc w:val="both"/>
              <w:rPr>
                <w:rFonts w:ascii="Times New Roman" w:eastAsia="Times New Roman" w:hAnsi="Times New Roman" w:cs="Times New Roman"/>
                <w:color w:val="000000" w:themeColor="text1"/>
                <w:sz w:val="24"/>
                <w:szCs w:val="24"/>
                <w:lang w:val="uk-UA"/>
              </w:rPr>
            </w:pPr>
            <w:r w:rsidRPr="004F72CE">
              <w:rPr>
                <w:rFonts w:ascii="Times New Roman" w:eastAsia="Times New Roman" w:hAnsi="Times New Roman" w:cs="Times New Roman"/>
                <w:color w:val="000000" w:themeColor="text1"/>
                <w:sz w:val="24"/>
                <w:szCs w:val="24"/>
                <w:lang w:val="uk-UA"/>
              </w:rPr>
              <w:t>«Економіка знань – це економіка, в якій домінуючим фактором є процеси накопичення та використання знань; спеціалізовані (наукові) знання, як і повсякденні, стають важливим ресурсом, який поряд із працею, капіталом і природними ресурсами забезпечує зростання і конкурентоспроможність економічної системи»</w:t>
            </w:r>
            <w:r w:rsidR="00E4633C" w:rsidRPr="004F72CE">
              <w:t xml:space="preserve"> </w:t>
            </w:r>
            <w:r w:rsidR="00986EFA" w:rsidRPr="004F72CE">
              <w:rPr>
                <w:rFonts w:ascii="Times New Roman" w:eastAsia="Times New Roman" w:hAnsi="Times New Roman" w:cs="Times New Roman"/>
                <w:color w:val="000000" w:themeColor="text1"/>
                <w:sz w:val="24"/>
                <w:szCs w:val="24"/>
                <w:lang w:val="uk-UA"/>
              </w:rPr>
              <w:t>[</w:t>
            </w:r>
            <w:r w:rsidR="006F2D9A">
              <w:rPr>
                <w:rFonts w:ascii="Times New Roman" w:eastAsia="Times New Roman" w:hAnsi="Times New Roman" w:cs="Times New Roman"/>
                <w:color w:val="000000" w:themeColor="text1"/>
                <w:sz w:val="24"/>
                <w:szCs w:val="24"/>
                <w:lang w:val="uk-UA"/>
              </w:rPr>
              <w:t>7</w:t>
            </w:r>
            <w:r w:rsidR="000C5BF0">
              <w:rPr>
                <w:rFonts w:ascii="Times New Roman" w:eastAsia="Times New Roman" w:hAnsi="Times New Roman" w:cs="Times New Roman"/>
                <w:color w:val="000000" w:themeColor="text1"/>
                <w:sz w:val="24"/>
                <w:szCs w:val="24"/>
                <w:lang w:val="uk-UA"/>
              </w:rPr>
              <w:t>, с.</w:t>
            </w:r>
            <w:r w:rsidR="00E4633C" w:rsidRPr="004F72CE">
              <w:rPr>
                <w:rFonts w:ascii="Times New Roman" w:eastAsia="Times New Roman" w:hAnsi="Times New Roman" w:cs="Times New Roman"/>
                <w:color w:val="000000" w:themeColor="text1"/>
                <w:sz w:val="24"/>
                <w:szCs w:val="24"/>
                <w:lang w:val="uk-UA"/>
              </w:rPr>
              <w:t>112].</w:t>
            </w:r>
          </w:p>
        </w:tc>
      </w:tr>
      <w:tr w:rsidR="00B03014" w:rsidRPr="00FD24D7" w:rsidTr="006F3AE0">
        <w:trPr>
          <w:jc w:val="center"/>
        </w:trPr>
        <w:tc>
          <w:tcPr>
            <w:tcW w:w="2376" w:type="dxa"/>
            <w:shd w:val="clear" w:color="auto" w:fill="FFFF66"/>
            <w:vAlign w:val="center"/>
          </w:tcPr>
          <w:p w:rsidR="002955C8" w:rsidRPr="004F72CE" w:rsidRDefault="004F72CE" w:rsidP="00804BC2">
            <w:pPr>
              <w:jc w:val="center"/>
              <w:rPr>
                <w:rFonts w:ascii="Times New Roman" w:hAnsi="Times New Roman" w:cs="Times New Roman"/>
                <w:b/>
                <w:sz w:val="24"/>
                <w:szCs w:val="24"/>
                <w:lang w:val="uk-UA"/>
              </w:rPr>
            </w:pPr>
            <w:r w:rsidRPr="004F72CE">
              <w:rPr>
                <w:rFonts w:ascii="Times New Roman" w:hAnsi="Times New Roman" w:cs="Times New Roman"/>
                <w:b/>
                <w:sz w:val="24"/>
                <w:szCs w:val="24"/>
                <w:lang w:val="uk-UA"/>
              </w:rPr>
              <w:t>Глухов В.</w:t>
            </w:r>
            <w:r w:rsidR="00B03014" w:rsidRPr="004F72CE">
              <w:rPr>
                <w:rFonts w:ascii="Times New Roman" w:hAnsi="Times New Roman" w:cs="Times New Roman"/>
                <w:b/>
                <w:sz w:val="24"/>
                <w:szCs w:val="24"/>
                <w:lang w:val="uk-UA"/>
              </w:rPr>
              <w:t>В.,</w:t>
            </w:r>
          </w:p>
          <w:p w:rsidR="00B03014" w:rsidRPr="004F72CE" w:rsidRDefault="004F72CE" w:rsidP="00804BC2">
            <w:pPr>
              <w:jc w:val="center"/>
              <w:rPr>
                <w:rFonts w:ascii="Times New Roman" w:hAnsi="Times New Roman" w:cs="Times New Roman"/>
                <w:b/>
                <w:sz w:val="24"/>
                <w:szCs w:val="24"/>
                <w:lang w:val="uk-UA"/>
              </w:rPr>
            </w:pPr>
            <w:r w:rsidRPr="004F72CE">
              <w:rPr>
                <w:rFonts w:ascii="Times New Roman" w:hAnsi="Times New Roman" w:cs="Times New Roman"/>
                <w:b/>
                <w:sz w:val="24"/>
                <w:szCs w:val="24"/>
                <w:lang w:val="uk-UA"/>
              </w:rPr>
              <w:t>Коробко С.Б., Марініна Т.</w:t>
            </w:r>
            <w:r w:rsidR="00B03014" w:rsidRPr="004F72CE">
              <w:rPr>
                <w:rFonts w:ascii="Times New Roman" w:hAnsi="Times New Roman" w:cs="Times New Roman"/>
                <w:b/>
                <w:sz w:val="24"/>
                <w:szCs w:val="24"/>
                <w:lang w:val="uk-UA"/>
              </w:rPr>
              <w:t>В.</w:t>
            </w:r>
          </w:p>
        </w:tc>
        <w:tc>
          <w:tcPr>
            <w:tcW w:w="7371" w:type="dxa"/>
            <w:shd w:val="clear" w:color="auto" w:fill="FFFF99"/>
          </w:tcPr>
          <w:p w:rsidR="00B03014" w:rsidRPr="004F72CE" w:rsidRDefault="00B03014" w:rsidP="00804BC2">
            <w:pPr>
              <w:jc w:val="both"/>
              <w:rPr>
                <w:rFonts w:ascii="Times New Roman" w:hAnsi="Times New Roman" w:cs="Times New Roman"/>
                <w:sz w:val="24"/>
                <w:szCs w:val="24"/>
                <w:lang w:val="uk-UA"/>
              </w:rPr>
            </w:pPr>
            <w:r w:rsidRPr="004F72CE">
              <w:rPr>
                <w:rFonts w:ascii="Times New Roman" w:hAnsi="Times New Roman" w:cs="Times New Roman"/>
                <w:sz w:val="24"/>
                <w:szCs w:val="24"/>
                <w:lang w:val="uk-UA"/>
              </w:rPr>
              <w:t>«Це вимагає розглядати економіку знань як систему загальних уявлень, сукупність досягнень практики, систему методів створення умов для функціонування і підтримки науково-дослідної діяльності»</w:t>
            </w:r>
            <w:r w:rsidR="00E4633C" w:rsidRPr="004F72CE">
              <w:rPr>
                <w:rFonts w:ascii="Times New Roman" w:hAnsi="Times New Roman" w:cs="Times New Roman"/>
                <w:sz w:val="24"/>
                <w:szCs w:val="24"/>
                <w:lang w:val="en-US"/>
              </w:rPr>
              <w:t xml:space="preserve"> [</w:t>
            </w:r>
            <w:r w:rsidR="006F2D9A">
              <w:rPr>
                <w:rFonts w:ascii="Times New Roman" w:hAnsi="Times New Roman" w:cs="Times New Roman"/>
                <w:sz w:val="24"/>
                <w:szCs w:val="24"/>
                <w:lang w:val="uk-UA"/>
              </w:rPr>
              <w:t>8</w:t>
            </w:r>
            <w:r w:rsidR="00E810B1">
              <w:rPr>
                <w:rFonts w:ascii="Times New Roman" w:hAnsi="Times New Roman" w:cs="Times New Roman"/>
                <w:sz w:val="24"/>
                <w:szCs w:val="24"/>
                <w:lang w:val="uk-UA"/>
              </w:rPr>
              <w:t>,</w:t>
            </w:r>
            <w:r w:rsidR="000C5BF0">
              <w:rPr>
                <w:rFonts w:ascii="Times New Roman" w:hAnsi="Times New Roman" w:cs="Times New Roman"/>
                <w:sz w:val="24"/>
                <w:szCs w:val="24"/>
                <w:lang w:val="uk-UA"/>
              </w:rPr>
              <w:t xml:space="preserve"> с.</w:t>
            </w:r>
            <w:r w:rsidR="003E3814" w:rsidRPr="004F72CE">
              <w:rPr>
                <w:rFonts w:ascii="Times New Roman" w:hAnsi="Times New Roman" w:cs="Times New Roman"/>
                <w:sz w:val="24"/>
                <w:szCs w:val="24"/>
                <w:lang w:val="uk-UA"/>
              </w:rPr>
              <w:t>12</w:t>
            </w:r>
            <w:r w:rsidR="00E4633C" w:rsidRPr="004F72CE">
              <w:rPr>
                <w:rFonts w:ascii="Times New Roman" w:hAnsi="Times New Roman" w:cs="Times New Roman"/>
                <w:sz w:val="24"/>
                <w:szCs w:val="24"/>
                <w:lang w:val="en-US"/>
              </w:rPr>
              <w:t>]</w:t>
            </w:r>
            <w:r w:rsidR="00F306A4" w:rsidRPr="004F72CE">
              <w:rPr>
                <w:rFonts w:ascii="Times New Roman" w:hAnsi="Times New Roman" w:cs="Times New Roman"/>
                <w:sz w:val="24"/>
                <w:szCs w:val="24"/>
                <w:lang w:val="uk-UA"/>
              </w:rPr>
              <w:t>.</w:t>
            </w:r>
          </w:p>
        </w:tc>
      </w:tr>
      <w:tr w:rsidR="00B03014" w:rsidRPr="00FD24D7" w:rsidTr="006F3AE0">
        <w:trPr>
          <w:jc w:val="center"/>
        </w:trPr>
        <w:tc>
          <w:tcPr>
            <w:tcW w:w="2376" w:type="dxa"/>
            <w:shd w:val="clear" w:color="auto" w:fill="FFFF66"/>
            <w:vAlign w:val="center"/>
          </w:tcPr>
          <w:p w:rsidR="00B03014" w:rsidRPr="004F72CE" w:rsidRDefault="00B03014" w:rsidP="00804BC2">
            <w:pPr>
              <w:jc w:val="center"/>
              <w:rPr>
                <w:rFonts w:ascii="Times New Roman" w:hAnsi="Times New Roman" w:cs="Times New Roman"/>
                <w:b/>
                <w:sz w:val="24"/>
                <w:szCs w:val="24"/>
                <w:lang w:val="uk-UA"/>
              </w:rPr>
            </w:pPr>
            <w:r w:rsidRPr="004F72CE">
              <w:rPr>
                <w:rFonts w:ascii="Times New Roman" w:hAnsi="Times New Roman" w:cs="Times New Roman"/>
                <w:b/>
                <w:sz w:val="24"/>
                <w:szCs w:val="24"/>
                <w:lang w:val="uk-UA"/>
              </w:rPr>
              <w:t>Мельник Л.Ю.</w:t>
            </w:r>
          </w:p>
        </w:tc>
        <w:tc>
          <w:tcPr>
            <w:tcW w:w="7371" w:type="dxa"/>
            <w:shd w:val="clear" w:color="auto" w:fill="FFFF99"/>
          </w:tcPr>
          <w:p w:rsidR="00B03014" w:rsidRPr="004F72CE" w:rsidRDefault="00B03014" w:rsidP="00804BC2">
            <w:pPr>
              <w:jc w:val="both"/>
              <w:rPr>
                <w:rFonts w:ascii="Times New Roman" w:hAnsi="Times New Roman" w:cs="Times New Roman"/>
                <w:sz w:val="24"/>
                <w:szCs w:val="24"/>
                <w:lang w:val="uk-UA"/>
              </w:rPr>
            </w:pPr>
            <w:r w:rsidRPr="004F72CE">
              <w:rPr>
                <w:rFonts w:ascii="Times New Roman" w:hAnsi="Times New Roman" w:cs="Times New Roman"/>
                <w:sz w:val="24"/>
                <w:szCs w:val="24"/>
                <w:lang w:val="uk-UA"/>
              </w:rPr>
              <w:t>«Економіка знань – це постіндустріальна економіка в якій рушійною силою подальшого розвитку є нагромадження, використання інформації та знань, що зосереджені в людському капіталі» [</w:t>
            </w:r>
            <w:r w:rsidR="006F2D9A">
              <w:rPr>
                <w:rFonts w:ascii="Times New Roman" w:hAnsi="Times New Roman" w:cs="Times New Roman"/>
                <w:sz w:val="24"/>
                <w:szCs w:val="24"/>
                <w:lang w:val="uk-UA"/>
              </w:rPr>
              <w:t>22</w:t>
            </w:r>
            <w:r w:rsidR="000C5BF0">
              <w:rPr>
                <w:rFonts w:ascii="Times New Roman" w:hAnsi="Times New Roman" w:cs="Times New Roman"/>
                <w:sz w:val="24"/>
                <w:szCs w:val="24"/>
                <w:lang w:val="uk-UA"/>
              </w:rPr>
              <w:t>, с.</w:t>
            </w:r>
            <w:r w:rsidR="00431B77" w:rsidRPr="004F72CE">
              <w:rPr>
                <w:rFonts w:ascii="Times New Roman" w:hAnsi="Times New Roman" w:cs="Times New Roman"/>
                <w:sz w:val="24"/>
                <w:szCs w:val="24"/>
                <w:lang w:val="uk-UA"/>
              </w:rPr>
              <w:t>37</w:t>
            </w:r>
            <w:r w:rsidR="00E4633C" w:rsidRPr="004F72CE">
              <w:rPr>
                <w:rFonts w:ascii="Times New Roman" w:hAnsi="Times New Roman" w:cs="Times New Roman"/>
                <w:sz w:val="24"/>
                <w:szCs w:val="24"/>
                <w:lang w:val="en-US"/>
              </w:rPr>
              <w:t>]</w:t>
            </w:r>
            <w:r w:rsidR="00F306A4" w:rsidRPr="004F72CE">
              <w:rPr>
                <w:rFonts w:ascii="Times New Roman" w:hAnsi="Times New Roman" w:cs="Times New Roman"/>
                <w:sz w:val="24"/>
                <w:szCs w:val="24"/>
                <w:lang w:val="uk-UA"/>
              </w:rPr>
              <w:t>.</w:t>
            </w:r>
          </w:p>
        </w:tc>
      </w:tr>
      <w:tr w:rsidR="00B03014" w:rsidRPr="00FD24D7" w:rsidTr="006F3AE0">
        <w:trPr>
          <w:jc w:val="center"/>
        </w:trPr>
        <w:tc>
          <w:tcPr>
            <w:tcW w:w="2376" w:type="dxa"/>
            <w:shd w:val="clear" w:color="auto" w:fill="FFFF66"/>
            <w:vAlign w:val="center"/>
          </w:tcPr>
          <w:p w:rsidR="00B03014" w:rsidRPr="004F72CE" w:rsidRDefault="00B03014" w:rsidP="00804BC2">
            <w:pPr>
              <w:jc w:val="center"/>
              <w:rPr>
                <w:rFonts w:ascii="Times New Roman" w:hAnsi="Times New Roman" w:cs="Times New Roman"/>
                <w:b/>
                <w:sz w:val="24"/>
                <w:szCs w:val="24"/>
                <w:lang w:val="uk-UA"/>
              </w:rPr>
            </w:pPr>
            <w:r w:rsidRPr="004F72CE">
              <w:rPr>
                <w:rFonts w:ascii="Times New Roman" w:hAnsi="Times New Roman" w:cs="Times New Roman"/>
                <w:b/>
                <w:sz w:val="24"/>
                <w:szCs w:val="24"/>
                <w:lang w:val="uk-UA"/>
              </w:rPr>
              <w:t>Турчіна С.Г.</w:t>
            </w:r>
          </w:p>
        </w:tc>
        <w:tc>
          <w:tcPr>
            <w:tcW w:w="7371" w:type="dxa"/>
            <w:shd w:val="clear" w:color="auto" w:fill="FFFF99"/>
          </w:tcPr>
          <w:p w:rsidR="00B03014" w:rsidRPr="004F72CE" w:rsidRDefault="00B03014" w:rsidP="00804BC2">
            <w:pPr>
              <w:jc w:val="both"/>
              <w:rPr>
                <w:rFonts w:ascii="Times New Roman" w:hAnsi="Times New Roman" w:cs="Times New Roman"/>
                <w:sz w:val="24"/>
                <w:szCs w:val="24"/>
                <w:lang w:val="uk-UA"/>
              </w:rPr>
            </w:pPr>
            <w:r w:rsidRPr="004F72CE">
              <w:rPr>
                <w:rFonts w:ascii="Times New Roman" w:hAnsi="Times New Roman" w:cs="Times New Roman"/>
                <w:sz w:val="24"/>
                <w:szCs w:val="24"/>
                <w:lang w:val="uk-UA"/>
              </w:rPr>
              <w:t>«Економіка знань або економіка, що створена на засадах знань – економіка, в якій більшу частину валового внутрішнього продукту забезпечено діяльністю з виробництва, оброблення, зберігання і розпов</w:t>
            </w:r>
            <w:r w:rsidR="00925321" w:rsidRPr="004F72CE">
              <w:rPr>
                <w:rFonts w:ascii="Times New Roman" w:hAnsi="Times New Roman" w:cs="Times New Roman"/>
                <w:sz w:val="24"/>
                <w:szCs w:val="24"/>
                <w:lang w:val="uk-UA"/>
              </w:rPr>
              <w:t>сюдження інформації і знань» [</w:t>
            </w:r>
            <w:r w:rsidR="006F2D9A">
              <w:rPr>
                <w:rFonts w:ascii="Times New Roman" w:hAnsi="Times New Roman" w:cs="Times New Roman"/>
                <w:sz w:val="24"/>
                <w:szCs w:val="24"/>
                <w:lang w:val="uk-UA"/>
              </w:rPr>
              <w:t>36</w:t>
            </w:r>
            <w:r w:rsidR="000C5BF0">
              <w:rPr>
                <w:rFonts w:ascii="Times New Roman" w:hAnsi="Times New Roman" w:cs="Times New Roman"/>
                <w:sz w:val="24"/>
                <w:szCs w:val="24"/>
                <w:lang w:val="en-US"/>
              </w:rPr>
              <w:t>, c.</w:t>
            </w:r>
            <w:r w:rsidR="00925321" w:rsidRPr="004F72CE">
              <w:rPr>
                <w:rFonts w:ascii="Times New Roman" w:hAnsi="Times New Roman" w:cs="Times New Roman"/>
                <w:sz w:val="24"/>
                <w:szCs w:val="24"/>
                <w:lang w:val="en-US"/>
              </w:rPr>
              <w:t>133</w:t>
            </w:r>
            <w:r w:rsidRPr="004F72CE">
              <w:rPr>
                <w:rFonts w:ascii="Times New Roman" w:hAnsi="Times New Roman" w:cs="Times New Roman"/>
                <w:sz w:val="24"/>
                <w:szCs w:val="24"/>
                <w:lang w:val="uk-UA"/>
              </w:rPr>
              <w:t>].</w:t>
            </w:r>
          </w:p>
        </w:tc>
      </w:tr>
      <w:tr w:rsidR="00B03014" w:rsidRPr="00FD24D7" w:rsidTr="006F3AE0">
        <w:trPr>
          <w:jc w:val="center"/>
        </w:trPr>
        <w:tc>
          <w:tcPr>
            <w:tcW w:w="2376" w:type="dxa"/>
            <w:shd w:val="clear" w:color="auto" w:fill="FFFF66"/>
            <w:vAlign w:val="center"/>
          </w:tcPr>
          <w:p w:rsidR="00B03014" w:rsidRPr="004F72CE" w:rsidRDefault="00B03014" w:rsidP="00804BC2">
            <w:pPr>
              <w:jc w:val="center"/>
              <w:rPr>
                <w:rFonts w:ascii="Times New Roman" w:hAnsi="Times New Roman" w:cs="Times New Roman"/>
                <w:b/>
                <w:sz w:val="24"/>
                <w:szCs w:val="24"/>
                <w:lang w:val="uk-UA"/>
              </w:rPr>
            </w:pPr>
            <w:r w:rsidRPr="004F72CE">
              <w:rPr>
                <w:rFonts w:ascii="Times New Roman" w:hAnsi="Times New Roman" w:cs="Times New Roman"/>
                <w:b/>
                <w:sz w:val="24"/>
                <w:szCs w:val="24"/>
                <w:lang w:val="uk-UA"/>
              </w:rPr>
              <w:t>Федулова Л.І.</w:t>
            </w:r>
          </w:p>
        </w:tc>
        <w:tc>
          <w:tcPr>
            <w:tcW w:w="7371" w:type="dxa"/>
            <w:shd w:val="clear" w:color="auto" w:fill="FFFF99"/>
          </w:tcPr>
          <w:p w:rsidR="00B03014" w:rsidRPr="004F72CE" w:rsidRDefault="002955C8" w:rsidP="00804BC2">
            <w:pPr>
              <w:jc w:val="both"/>
              <w:rPr>
                <w:rFonts w:ascii="Times New Roman" w:hAnsi="Times New Roman" w:cs="Times New Roman"/>
                <w:sz w:val="24"/>
                <w:szCs w:val="24"/>
                <w:lang w:val="uk-UA"/>
              </w:rPr>
            </w:pPr>
            <w:r w:rsidRPr="004F72CE">
              <w:rPr>
                <w:rFonts w:ascii="Times New Roman" w:hAnsi="Times New Roman" w:cs="Times New Roman"/>
                <w:sz w:val="24"/>
                <w:szCs w:val="24"/>
                <w:lang w:val="uk-UA"/>
              </w:rPr>
              <w:t>«</w:t>
            </w:r>
            <w:r w:rsidR="00B03014" w:rsidRPr="004F72CE">
              <w:rPr>
                <w:rFonts w:ascii="Times New Roman" w:hAnsi="Times New Roman" w:cs="Times New Roman"/>
                <w:sz w:val="24"/>
                <w:szCs w:val="24"/>
                <w:lang w:val="uk-UA"/>
              </w:rPr>
              <w:t xml:space="preserve">Економіка знань – це економіка, яка створює, розповсюджує та використовує знання для забезпечення свого зростання і конкурентоспроможності. У такій економіці знання збагачують усі галузі, всі сектори і всіх учасників економічного процесу. Вона не тільки використовує знання в різноманітній формі, але й створює їх у вигляді науково-технічної та високотехнологічної продукції, </w:t>
            </w:r>
            <w:r w:rsidR="00CE5A26" w:rsidRPr="004F72CE">
              <w:rPr>
                <w:rFonts w:ascii="Times New Roman" w:hAnsi="Times New Roman" w:cs="Times New Roman"/>
                <w:sz w:val="24"/>
                <w:szCs w:val="24"/>
                <w:lang w:val="uk-UA"/>
              </w:rPr>
              <w:t>висококваліфікованих</w:t>
            </w:r>
            <w:r w:rsidR="00B03014" w:rsidRPr="004F72CE">
              <w:rPr>
                <w:rFonts w:ascii="Times New Roman" w:hAnsi="Times New Roman" w:cs="Times New Roman"/>
                <w:sz w:val="24"/>
                <w:szCs w:val="24"/>
                <w:lang w:val="uk-UA"/>
              </w:rPr>
              <w:t xml:space="preserve"> послуг і освіти</w:t>
            </w:r>
            <w:r w:rsidRPr="004F72CE">
              <w:rPr>
                <w:rFonts w:ascii="Times New Roman" w:hAnsi="Times New Roman" w:cs="Times New Roman"/>
                <w:sz w:val="24"/>
                <w:szCs w:val="24"/>
                <w:lang w:val="uk-UA"/>
              </w:rPr>
              <w:t>»</w:t>
            </w:r>
            <w:r w:rsidR="00E4633C" w:rsidRPr="004F72CE">
              <w:rPr>
                <w:rFonts w:ascii="Times New Roman" w:hAnsi="Times New Roman" w:cs="Times New Roman"/>
                <w:sz w:val="24"/>
                <w:szCs w:val="24"/>
                <w:lang w:val="en-US"/>
              </w:rPr>
              <w:t xml:space="preserve"> [</w:t>
            </w:r>
            <w:r w:rsidR="006F2D9A">
              <w:rPr>
                <w:rFonts w:ascii="Times New Roman" w:hAnsi="Times New Roman" w:cs="Times New Roman"/>
                <w:sz w:val="24"/>
                <w:szCs w:val="24"/>
                <w:lang w:val="uk-UA"/>
              </w:rPr>
              <w:t>40</w:t>
            </w:r>
            <w:r w:rsidR="000C5BF0">
              <w:rPr>
                <w:rFonts w:ascii="Times New Roman" w:hAnsi="Times New Roman" w:cs="Times New Roman"/>
                <w:sz w:val="24"/>
                <w:szCs w:val="24"/>
                <w:lang w:val="uk-UA"/>
              </w:rPr>
              <w:t>, с.</w:t>
            </w:r>
            <w:r w:rsidR="003D4BEE" w:rsidRPr="004F72CE">
              <w:rPr>
                <w:rFonts w:ascii="Times New Roman" w:hAnsi="Times New Roman" w:cs="Times New Roman"/>
                <w:sz w:val="24"/>
                <w:szCs w:val="24"/>
                <w:lang w:val="uk-UA"/>
              </w:rPr>
              <w:t>34</w:t>
            </w:r>
            <w:r w:rsidR="00E4633C" w:rsidRPr="004F72CE">
              <w:rPr>
                <w:rFonts w:ascii="Times New Roman" w:hAnsi="Times New Roman" w:cs="Times New Roman"/>
                <w:sz w:val="24"/>
                <w:szCs w:val="24"/>
                <w:lang w:val="en-US"/>
              </w:rPr>
              <w:t>]</w:t>
            </w:r>
            <w:r w:rsidR="00F306A4" w:rsidRPr="004F72CE">
              <w:rPr>
                <w:rFonts w:ascii="Times New Roman" w:hAnsi="Times New Roman" w:cs="Times New Roman"/>
                <w:sz w:val="24"/>
                <w:szCs w:val="24"/>
                <w:lang w:val="uk-UA"/>
              </w:rPr>
              <w:t>.</w:t>
            </w:r>
          </w:p>
        </w:tc>
      </w:tr>
    </w:tbl>
    <w:p w:rsidR="00553BDF" w:rsidRDefault="00553BDF" w:rsidP="00804BC2">
      <w:pPr>
        <w:pStyle w:val="ab"/>
        <w:spacing w:before="0" w:beforeAutospacing="0" w:after="0" w:afterAutospacing="0"/>
        <w:ind w:firstLine="709"/>
        <w:jc w:val="both"/>
        <w:rPr>
          <w:color w:val="000000" w:themeColor="text1"/>
          <w:lang w:val="uk-UA"/>
        </w:rPr>
      </w:pPr>
    </w:p>
    <w:p w:rsidR="003E2D76" w:rsidRPr="006F2D9A" w:rsidRDefault="00533A6A" w:rsidP="00804BC2">
      <w:pPr>
        <w:pStyle w:val="ab"/>
        <w:spacing w:before="0" w:beforeAutospacing="0" w:after="0" w:afterAutospacing="0"/>
        <w:ind w:firstLine="709"/>
        <w:jc w:val="both"/>
        <w:rPr>
          <w:color w:val="000000" w:themeColor="text1"/>
          <w:lang w:val="uk-UA"/>
        </w:rPr>
      </w:pPr>
      <w:r w:rsidRPr="00533A6A">
        <w:rPr>
          <w:color w:val="000000" w:themeColor="text1"/>
          <w:lang w:val="uk-UA"/>
        </w:rPr>
        <w:t>Примітка. Складено автором на основі</w:t>
      </w:r>
      <w:r w:rsidRPr="00533A6A">
        <w:rPr>
          <w:color w:val="000000" w:themeColor="text1"/>
          <w:lang w:val="en-US"/>
        </w:rPr>
        <w:t xml:space="preserve"> </w:t>
      </w:r>
      <w:r w:rsidRPr="00E810B1">
        <w:rPr>
          <w:color w:val="000000" w:themeColor="text1"/>
          <w:lang w:val="en-US"/>
        </w:rPr>
        <w:t>[</w:t>
      </w:r>
      <w:r w:rsidR="006F2D9A">
        <w:rPr>
          <w:color w:val="000000" w:themeColor="text1"/>
          <w:lang w:val="uk-UA"/>
        </w:rPr>
        <w:t>1</w:t>
      </w:r>
      <w:r w:rsidR="000C5BF0">
        <w:rPr>
          <w:color w:val="000000" w:themeColor="text1"/>
          <w:lang w:val="en-US"/>
        </w:rPr>
        <w:t>, с.</w:t>
      </w:r>
      <w:r w:rsidR="00E810B1" w:rsidRPr="00E810B1">
        <w:rPr>
          <w:color w:val="000000" w:themeColor="text1"/>
          <w:lang w:val="en-US"/>
        </w:rPr>
        <w:t>13</w:t>
      </w:r>
      <w:r w:rsidR="00E810B1">
        <w:rPr>
          <w:color w:val="000000" w:themeColor="text1"/>
          <w:lang w:val="uk-UA"/>
        </w:rPr>
        <w:t xml:space="preserve">; </w:t>
      </w:r>
      <w:r w:rsidR="006F2D9A">
        <w:rPr>
          <w:color w:val="000000" w:themeColor="text1"/>
          <w:lang w:val="uk-UA"/>
        </w:rPr>
        <w:t>2</w:t>
      </w:r>
      <w:r w:rsidR="000C5BF0">
        <w:rPr>
          <w:color w:val="000000" w:themeColor="text1"/>
          <w:lang w:val="uk-UA"/>
        </w:rPr>
        <w:t>, с.</w:t>
      </w:r>
      <w:r w:rsidR="00E810B1" w:rsidRPr="004F72CE">
        <w:rPr>
          <w:color w:val="000000" w:themeColor="text1"/>
          <w:lang w:val="uk-UA"/>
        </w:rPr>
        <w:t>46</w:t>
      </w:r>
      <w:r w:rsidR="00E810B1">
        <w:rPr>
          <w:color w:val="000000" w:themeColor="text1"/>
          <w:lang w:val="uk-UA"/>
        </w:rPr>
        <w:t xml:space="preserve">; </w:t>
      </w:r>
      <w:r w:rsidR="006F2D9A">
        <w:rPr>
          <w:color w:val="000000" w:themeColor="text1"/>
          <w:lang w:val="uk-UA"/>
        </w:rPr>
        <w:t>7</w:t>
      </w:r>
      <w:r w:rsidR="000C5BF0">
        <w:rPr>
          <w:color w:val="000000" w:themeColor="text1"/>
          <w:lang w:val="uk-UA"/>
        </w:rPr>
        <w:t>, с.</w:t>
      </w:r>
      <w:r w:rsidR="00E810B1" w:rsidRPr="004F72CE">
        <w:rPr>
          <w:color w:val="000000" w:themeColor="text1"/>
          <w:lang w:val="uk-UA"/>
        </w:rPr>
        <w:t>112</w:t>
      </w:r>
      <w:r w:rsidR="00E810B1">
        <w:rPr>
          <w:color w:val="000000" w:themeColor="text1"/>
          <w:lang w:val="uk-UA"/>
        </w:rPr>
        <w:t>;</w:t>
      </w:r>
      <w:r w:rsidR="00E810B1" w:rsidRPr="00E810B1">
        <w:rPr>
          <w:lang w:val="uk-UA"/>
        </w:rPr>
        <w:t xml:space="preserve"> </w:t>
      </w:r>
      <w:r w:rsidR="006F2D9A">
        <w:rPr>
          <w:lang w:val="uk-UA"/>
        </w:rPr>
        <w:t>8</w:t>
      </w:r>
      <w:r w:rsidR="00E810B1">
        <w:rPr>
          <w:lang w:val="uk-UA"/>
        </w:rPr>
        <w:t>,</w:t>
      </w:r>
      <w:r w:rsidR="000C5BF0">
        <w:rPr>
          <w:lang w:val="uk-UA"/>
        </w:rPr>
        <w:t xml:space="preserve"> с.</w:t>
      </w:r>
      <w:r w:rsidR="00E810B1" w:rsidRPr="004F72CE">
        <w:rPr>
          <w:lang w:val="uk-UA"/>
        </w:rPr>
        <w:t>12</w:t>
      </w:r>
      <w:r w:rsidR="00E810B1">
        <w:rPr>
          <w:lang w:val="uk-UA"/>
        </w:rPr>
        <w:t xml:space="preserve">; </w:t>
      </w:r>
      <w:r w:rsidR="006F2D9A">
        <w:rPr>
          <w:lang w:val="uk-UA"/>
        </w:rPr>
        <w:t>22</w:t>
      </w:r>
      <w:r w:rsidR="000C5BF0">
        <w:rPr>
          <w:lang w:val="uk-UA"/>
        </w:rPr>
        <w:t>, с.</w:t>
      </w:r>
      <w:r w:rsidR="00E810B1" w:rsidRPr="004F72CE">
        <w:rPr>
          <w:lang w:val="uk-UA"/>
        </w:rPr>
        <w:t>37</w:t>
      </w:r>
      <w:r w:rsidR="00E810B1">
        <w:rPr>
          <w:lang w:val="uk-UA"/>
        </w:rPr>
        <w:t xml:space="preserve">; </w:t>
      </w:r>
      <w:r w:rsidR="006F2D9A">
        <w:rPr>
          <w:lang w:val="uk-UA"/>
        </w:rPr>
        <w:t>36</w:t>
      </w:r>
      <w:r w:rsidR="000C5BF0">
        <w:rPr>
          <w:lang w:val="en-US"/>
        </w:rPr>
        <w:t>, c.</w:t>
      </w:r>
      <w:r w:rsidR="00E810B1" w:rsidRPr="004F72CE">
        <w:rPr>
          <w:lang w:val="en-US"/>
        </w:rPr>
        <w:t>133</w:t>
      </w:r>
      <w:r w:rsidR="00E810B1">
        <w:rPr>
          <w:lang w:val="uk-UA"/>
        </w:rPr>
        <w:t xml:space="preserve">; </w:t>
      </w:r>
      <w:r w:rsidR="006F2D9A">
        <w:rPr>
          <w:lang w:val="uk-UA"/>
        </w:rPr>
        <w:t>40</w:t>
      </w:r>
      <w:r w:rsidR="000C5BF0">
        <w:rPr>
          <w:lang w:val="uk-UA"/>
        </w:rPr>
        <w:t>, с.</w:t>
      </w:r>
      <w:r w:rsidR="00E810B1" w:rsidRPr="004F72CE">
        <w:rPr>
          <w:lang w:val="uk-UA"/>
        </w:rPr>
        <w:t>34</w:t>
      </w:r>
      <w:r w:rsidRPr="00E810B1">
        <w:rPr>
          <w:color w:val="000000" w:themeColor="text1"/>
          <w:lang w:val="en-US"/>
        </w:rPr>
        <w:t>]</w:t>
      </w:r>
      <w:r w:rsidRPr="00533A6A">
        <w:rPr>
          <w:color w:val="000000" w:themeColor="text1"/>
          <w:lang w:val="uk-UA"/>
        </w:rPr>
        <w:t xml:space="preserve"> </w:t>
      </w:r>
    </w:p>
    <w:p w:rsidR="004C0723" w:rsidRDefault="004C0723" w:rsidP="00804BC2">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D24D7">
        <w:rPr>
          <w:rFonts w:ascii="Times New Roman" w:hAnsi="Times New Roman" w:cs="Times New Roman"/>
          <w:color w:val="000000" w:themeColor="text1"/>
          <w:sz w:val="28"/>
          <w:szCs w:val="28"/>
          <w:lang w:val="uk-UA"/>
        </w:rPr>
        <w:lastRenderedPageBreak/>
        <w:t xml:space="preserve">Опрацювавши роботи науковців, які спробували надати </w:t>
      </w:r>
      <w:r w:rsidR="00125D54" w:rsidRPr="00FD24D7">
        <w:rPr>
          <w:rFonts w:ascii="Times New Roman" w:hAnsi="Times New Roman" w:cs="Times New Roman"/>
          <w:color w:val="000000" w:themeColor="text1"/>
          <w:sz w:val="28"/>
          <w:szCs w:val="28"/>
          <w:lang w:val="uk-UA"/>
        </w:rPr>
        <w:t>деталізоване</w:t>
      </w:r>
      <w:r w:rsidRPr="00FD24D7">
        <w:rPr>
          <w:rFonts w:ascii="Times New Roman" w:hAnsi="Times New Roman" w:cs="Times New Roman"/>
          <w:color w:val="000000" w:themeColor="text1"/>
          <w:sz w:val="28"/>
          <w:szCs w:val="28"/>
          <w:lang w:val="uk-UA"/>
        </w:rPr>
        <w:t xml:space="preserve"> визначення цьому багатогранному поняттю, можна сформувати наступне його тлумачення: «</w:t>
      </w:r>
      <w:r w:rsidR="008C0354">
        <w:rPr>
          <w:rFonts w:ascii="Times New Roman" w:hAnsi="Times New Roman" w:cs="Times New Roman"/>
          <w:b/>
          <w:i/>
          <w:color w:val="000000" w:themeColor="text1"/>
          <w:sz w:val="28"/>
          <w:szCs w:val="28"/>
          <w:lang w:val="uk-UA"/>
        </w:rPr>
        <w:t xml:space="preserve">Економік знань </w:t>
      </w:r>
      <w:r w:rsidR="008C0354" w:rsidRPr="00E810B1">
        <w:rPr>
          <w:rFonts w:ascii="Times New Roman" w:hAnsi="Times New Roman" w:cs="Times New Roman"/>
          <w:color w:val="000000" w:themeColor="text1"/>
          <w:sz w:val="28"/>
          <w:szCs w:val="28"/>
          <w:lang w:val="uk-UA"/>
        </w:rPr>
        <w:t>(анг</w:t>
      </w:r>
      <w:r w:rsidR="008F42D5">
        <w:rPr>
          <w:rFonts w:ascii="Times New Roman" w:hAnsi="Times New Roman" w:cs="Times New Roman"/>
          <w:color w:val="000000" w:themeColor="text1"/>
          <w:sz w:val="28"/>
          <w:szCs w:val="28"/>
          <w:lang w:val="uk-UA"/>
        </w:rPr>
        <w:t>л</w:t>
      </w:r>
      <w:r w:rsidRPr="00E810B1">
        <w:rPr>
          <w:rFonts w:ascii="Times New Roman" w:hAnsi="Times New Roman" w:cs="Times New Roman"/>
          <w:color w:val="000000" w:themeColor="text1"/>
          <w:sz w:val="28"/>
          <w:szCs w:val="28"/>
          <w:lang w:val="uk-UA"/>
        </w:rPr>
        <w:t>. Knowledge economy)</w:t>
      </w:r>
      <w:r w:rsidRPr="00FD24D7">
        <w:rPr>
          <w:rFonts w:ascii="Times New Roman" w:hAnsi="Times New Roman" w:cs="Times New Roman"/>
          <w:color w:val="000000" w:themeColor="text1"/>
          <w:sz w:val="28"/>
          <w:szCs w:val="28"/>
          <w:lang w:val="uk-UA"/>
        </w:rPr>
        <w:t xml:space="preserve"> – це новітня модель розвитку економічної системи </w:t>
      </w:r>
      <w:r w:rsidRPr="00FD24D7">
        <w:rPr>
          <w:rFonts w:ascii="Times New Roman" w:hAnsi="Times New Roman" w:cs="Times New Roman"/>
          <w:color w:val="000000" w:themeColor="text1"/>
          <w:sz w:val="28"/>
          <w:szCs w:val="28"/>
          <w:shd w:val="clear" w:color="auto" w:fill="FFFFFF"/>
          <w:lang w:val="uk-UA"/>
        </w:rPr>
        <w:t>у якій більшу частину ВВП забезпечується за допомогою</w:t>
      </w:r>
      <w:r w:rsidRPr="00FD24D7">
        <w:rPr>
          <w:rFonts w:ascii="Times New Roman" w:hAnsi="Times New Roman" w:cs="Times New Roman"/>
          <w:color w:val="000000" w:themeColor="text1"/>
          <w:sz w:val="28"/>
          <w:szCs w:val="28"/>
          <w:lang w:val="uk-UA"/>
        </w:rPr>
        <w:t xml:space="preserve"> виробництва, оброблення, зберігання, розповсюдження і</w:t>
      </w:r>
      <w:r w:rsidRPr="00FD24D7">
        <w:rPr>
          <w:rFonts w:ascii="Times New Roman" w:hAnsi="Times New Roman" w:cs="Times New Roman"/>
          <w:color w:val="000000" w:themeColor="text1"/>
          <w:sz w:val="28"/>
          <w:szCs w:val="28"/>
          <w:shd w:val="clear" w:color="auto" w:fill="FFFFFF"/>
          <w:lang w:val="uk-UA"/>
        </w:rPr>
        <w:t xml:space="preserve"> використання знань, інфор</w:t>
      </w:r>
      <w:r w:rsidR="00E01390">
        <w:rPr>
          <w:rFonts w:ascii="Times New Roman" w:hAnsi="Times New Roman" w:cs="Times New Roman"/>
          <w:color w:val="000000" w:themeColor="text1"/>
          <w:sz w:val="28"/>
          <w:szCs w:val="28"/>
          <w:shd w:val="clear" w:color="auto" w:fill="FFFFFF"/>
          <w:lang w:val="uk-UA"/>
        </w:rPr>
        <w:t>м</w:t>
      </w:r>
      <w:r w:rsidR="002F71D1">
        <w:rPr>
          <w:rFonts w:ascii="Times New Roman" w:hAnsi="Times New Roman" w:cs="Times New Roman"/>
          <w:color w:val="000000" w:themeColor="text1"/>
          <w:sz w:val="28"/>
          <w:szCs w:val="28"/>
          <w:shd w:val="clear" w:color="auto" w:fill="FFFFFF"/>
          <w:lang w:val="uk-UA"/>
        </w:rPr>
        <w:t>ації та новітніх технологій» [12</w:t>
      </w:r>
      <w:r w:rsidR="000C5BF0">
        <w:rPr>
          <w:rFonts w:ascii="Times New Roman" w:hAnsi="Times New Roman" w:cs="Times New Roman"/>
          <w:color w:val="000000" w:themeColor="text1"/>
          <w:sz w:val="28"/>
          <w:szCs w:val="28"/>
          <w:shd w:val="clear" w:color="auto" w:fill="FFFFFF"/>
          <w:lang w:val="uk-UA"/>
        </w:rPr>
        <w:t>, с.</w:t>
      </w:r>
      <w:r w:rsidR="00E4633C">
        <w:rPr>
          <w:rFonts w:ascii="Times New Roman" w:hAnsi="Times New Roman" w:cs="Times New Roman"/>
          <w:color w:val="000000" w:themeColor="text1"/>
          <w:sz w:val="28"/>
          <w:szCs w:val="28"/>
          <w:shd w:val="clear" w:color="auto" w:fill="FFFFFF"/>
          <w:lang w:val="uk-UA"/>
        </w:rPr>
        <w:t>117</w:t>
      </w:r>
      <w:r w:rsidRPr="00FD24D7">
        <w:rPr>
          <w:rFonts w:ascii="Times New Roman" w:hAnsi="Times New Roman" w:cs="Times New Roman"/>
          <w:color w:val="000000" w:themeColor="text1"/>
          <w:sz w:val="28"/>
          <w:szCs w:val="28"/>
          <w:shd w:val="clear" w:color="auto" w:fill="FFFFFF"/>
          <w:lang w:val="uk-UA"/>
        </w:rPr>
        <w:t>].</w:t>
      </w:r>
    </w:p>
    <w:p w:rsidR="00BB01E4" w:rsidRDefault="003E2D76" w:rsidP="00804BC2">
      <w:pPr>
        <w:pStyle w:val="ab"/>
        <w:spacing w:before="0" w:beforeAutospacing="0" w:after="0" w:afterAutospacing="0" w:line="360" w:lineRule="auto"/>
        <w:ind w:firstLine="709"/>
        <w:jc w:val="both"/>
        <w:rPr>
          <w:color w:val="000000" w:themeColor="text1"/>
          <w:sz w:val="28"/>
          <w:szCs w:val="28"/>
          <w:lang w:val="uk-UA"/>
        </w:rPr>
      </w:pPr>
      <w:r w:rsidRPr="00FD24D7">
        <w:rPr>
          <w:b/>
          <w:i/>
          <w:color w:val="000000" w:themeColor="text1"/>
          <w:sz w:val="28"/>
          <w:szCs w:val="28"/>
          <w:lang w:val="uk-UA"/>
        </w:rPr>
        <w:t>Економіка знань</w:t>
      </w:r>
      <w:r w:rsidRPr="00FD24D7">
        <w:rPr>
          <w:color w:val="000000" w:themeColor="text1"/>
          <w:sz w:val="28"/>
          <w:szCs w:val="28"/>
          <w:lang w:val="uk-UA"/>
        </w:rPr>
        <w:t xml:space="preserve"> – це економіка, в якій головними ресурсами є знання та інформація, використовувані у різних формах. Саме ці елементи нині неспинно проникають у всі сектори, галузі, сфери сучасного г</w:t>
      </w:r>
      <w:r w:rsidR="00900215">
        <w:rPr>
          <w:color w:val="000000" w:themeColor="text1"/>
          <w:sz w:val="28"/>
          <w:szCs w:val="28"/>
          <w:lang w:val="uk-UA"/>
        </w:rPr>
        <w:t>лобального господарства</w:t>
      </w:r>
      <w:r w:rsidR="00900215">
        <w:rPr>
          <w:color w:val="000000" w:themeColor="text1"/>
          <w:sz w:val="28"/>
          <w:szCs w:val="28"/>
          <w:lang w:val="en-US"/>
        </w:rPr>
        <w:t xml:space="preserve"> </w:t>
      </w:r>
      <w:r w:rsidR="002F71D1">
        <w:rPr>
          <w:color w:val="000000" w:themeColor="text1"/>
          <w:sz w:val="28"/>
          <w:szCs w:val="28"/>
          <w:lang w:val="uk-UA"/>
        </w:rPr>
        <w:t>[27</w:t>
      </w:r>
      <w:r w:rsidR="00E01390">
        <w:rPr>
          <w:color w:val="000000" w:themeColor="text1"/>
          <w:sz w:val="28"/>
          <w:szCs w:val="28"/>
          <w:lang w:val="uk-UA"/>
        </w:rPr>
        <w:t>, с</w:t>
      </w:r>
      <w:r w:rsidR="000C5BF0">
        <w:rPr>
          <w:color w:val="000000" w:themeColor="text1"/>
          <w:sz w:val="28"/>
          <w:szCs w:val="28"/>
          <w:lang w:val="uk-UA"/>
        </w:rPr>
        <w:t>.</w:t>
      </w:r>
      <w:r w:rsidR="00E01390" w:rsidRPr="00FA756E">
        <w:rPr>
          <w:color w:val="000000" w:themeColor="text1"/>
          <w:sz w:val="28"/>
          <w:szCs w:val="28"/>
          <w:lang w:val="uk-UA"/>
        </w:rPr>
        <w:t>266</w:t>
      </w:r>
      <w:r w:rsidR="00BB01E4" w:rsidRPr="00FA756E">
        <w:rPr>
          <w:color w:val="000000" w:themeColor="text1"/>
          <w:sz w:val="28"/>
          <w:szCs w:val="28"/>
          <w:lang w:val="uk-UA"/>
        </w:rPr>
        <w:t>].</w:t>
      </w:r>
    </w:p>
    <w:p w:rsidR="00C964DF" w:rsidRDefault="00BB01E4" w:rsidP="00804BC2">
      <w:pPr>
        <w:pStyle w:val="ab"/>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У </w:t>
      </w:r>
      <w:r w:rsidR="00087AA0" w:rsidRPr="00FD24D7">
        <w:rPr>
          <w:color w:val="000000" w:themeColor="text1"/>
          <w:sz w:val="28"/>
          <w:szCs w:val="28"/>
          <w:lang w:val="uk-UA"/>
        </w:rPr>
        <w:t xml:space="preserve">науковій літературі </w:t>
      </w:r>
      <w:r w:rsidR="00AB546A" w:rsidRPr="00FD24D7">
        <w:rPr>
          <w:color w:val="000000" w:themeColor="text1"/>
          <w:sz w:val="28"/>
          <w:szCs w:val="28"/>
          <w:lang w:val="uk-UA"/>
        </w:rPr>
        <w:t xml:space="preserve">поняття </w:t>
      </w:r>
      <w:r w:rsidR="00087AA0" w:rsidRPr="00FD24D7">
        <w:rPr>
          <w:color w:val="000000" w:themeColor="text1"/>
          <w:sz w:val="28"/>
          <w:szCs w:val="28"/>
          <w:lang w:val="uk-UA"/>
        </w:rPr>
        <w:t>«економіка знань» має широкий</w:t>
      </w:r>
      <w:r w:rsidR="00D516C5">
        <w:rPr>
          <w:color w:val="000000" w:themeColor="text1"/>
          <w:sz w:val="28"/>
          <w:szCs w:val="28"/>
          <w:lang w:val="uk-UA"/>
        </w:rPr>
        <w:t xml:space="preserve"> </w:t>
      </w:r>
      <w:r w:rsidR="007300B7" w:rsidRPr="00FD24D7">
        <w:rPr>
          <w:color w:val="000000" w:themeColor="text1"/>
          <w:sz w:val="28"/>
          <w:szCs w:val="28"/>
          <w:lang w:val="uk-UA"/>
        </w:rPr>
        <w:t xml:space="preserve">термінологічний </w:t>
      </w:r>
      <w:r>
        <w:rPr>
          <w:color w:val="000000" w:themeColor="text1"/>
          <w:sz w:val="28"/>
          <w:szCs w:val="28"/>
          <w:lang w:val="uk-UA"/>
        </w:rPr>
        <w:t>спектр</w:t>
      </w:r>
      <w:r w:rsidR="00F476AA" w:rsidRPr="00FD24D7">
        <w:rPr>
          <w:color w:val="000000" w:themeColor="text1"/>
          <w:sz w:val="28"/>
          <w:szCs w:val="28"/>
          <w:lang w:val="uk-UA"/>
        </w:rPr>
        <w:t>,</w:t>
      </w:r>
      <w:r w:rsidR="00AB546A" w:rsidRPr="00FD24D7">
        <w:rPr>
          <w:color w:val="000000" w:themeColor="text1"/>
          <w:sz w:val="28"/>
          <w:szCs w:val="28"/>
          <w:lang w:val="uk-UA"/>
        </w:rPr>
        <w:t xml:space="preserve"> що</w:t>
      </w:r>
      <w:r w:rsidR="007300B7" w:rsidRPr="00FD24D7">
        <w:rPr>
          <w:color w:val="000000" w:themeColor="text1"/>
          <w:sz w:val="28"/>
          <w:szCs w:val="28"/>
          <w:lang w:val="uk-UA"/>
        </w:rPr>
        <w:t xml:space="preserve"> утворився навколо даного </w:t>
      </w:r>
      <w:r w:rsidR="002955C8">
        <w:rPr>
          <w:color w:val="000000" w:themeColor="text1"/>
          <w:sz w:val="28"/>
          <w:szCs w:val="28"/>
          <w:lang w:val="uk-UA"/>
        </w:rPr>
        <w:t>словосполучення</w:t>
      </w:r>
      <w:r w:rsidR="007300B7" w:rsidRPr="00FD24D7">
        <w:rPr>
          <w:color w:val="000000" w:themeColor="text1"/>
          <w:sz w:val="28"/>
          <w:szCs w:val="28"/>
          <w:lang w:val="uk-UA"/>
        </w:rPr>
        <w:t xml:space="preserve">. Похідні терміні, які </w:t>
      </w:r>
      <w:r w:rsidR="00AB546A" w:rsidRPr="00FD24D7">
        <w:rPr>
          <w:color w:val="000000" w:themeColor="text1"/>
          <w:sz w:val="28"/>
          <w:szCs w:val="28"/>
          <w:lang w:val="uk-UA"/>
        </w:rPr>
        <w:t>тісно зв</w:t>
      </w:r>
      <w:r w:rsidR="00D516C5">
        <w:rPr>
          <w:color w:val="000000" w:themeColor="text1"/>
          <w:sz w:val="28"/>
          <w:szCs w:val="28"/>
          <w:lang w:val="uk-UA"/>
        </w:rPr>
        <w:t>’</w:t>
      </w:r>
      <w:r w:rsidR="00AB546A" w:rsidRPr="00FD24D7">
        <w:rPr>
          <w:color w:val="000000" w:themeColor="text1"/>
          <w:sz w:val="28"/>
          <w:szCs w:val="28"/>
          <w:lang w:val="uk-UA"/>
        </w:rPr>
        <w:t xml:space="preserve">язані </w:t>
      </w:r>
      <w:r w:rsidR="007300B7" w:rsidRPr="00FD24D7">
        <w:rPr>
          <w:color w:val="000000" w:themeColor="text1"/>
          <w:sz w:val="28"/>
          <w:szCs w:val="28"/>
          <w:lang w:val="uk-UA"/>
        </w:rPr>
        <w:t>і</w:t>
      </w:r>
      <w:r w:rsidR="00AB546A" w:rsidRPr="00FD24D7">
        <w:rPr>
          <w:color w:val="000000" w:themeColor="text1"/>
          <w:sz w:val="28"/>
          <w:szCs w:val="28"/>
          <w:lang w:val="uk-UA"/>
        </w:rPr>
        <w:t xml:space="preserve">з </w:t>
      </w:r>
      <w:r w:rsidR="007300B7" w:rsidRPr="00FD24D7">
        <w:rPr>
          <w:color w:val="000000" w:themeColor="text1"/>
          <w:sz w:val="28"/>
          <w:szCs w:val="28"/>
          <w:lang w:val="uk-UA"/>
        </w:rPr>
        <w:t>ним,</w:t>
      </w:r>
      <w:r w:rsidR="00AB546A" w:rsidRPr="00FD24D7">
        <w:rPr>
          <w:color w:val="000000" w:themeColor="text1"/>
          <w:sz w:val="28"/>
          <w:szCs w:val="28"/>
          <w:lang w:val="uk-UA"/>
        </w:rPr>
        <w:t xml:space="preserve"> та як</w:t>
      </w:r>
      <w:r w:rsidR="007300B7" w:rsidRPr="00FD24D7">
        <w:rPr>
          <w:color w:val="000000" w:themeColor="text1"/>
          <w:sz w:val="28"/>
          <w:szCs w:val="28"/>
          <w:lang w:val="uk-UA"/>
        </w:rPr>
        <w:t>і</w:t>
      </w:r>
      <w:r w:rsidR="00AB546A" w:rsidRPr="00FD24D7">
        <w:rPr>
          <w:color w:val="000000" w:themeColor="text1"/>
          <w:sz w:val="28"/>
          <w:szCs w:val="28"/>
          <w:lang w:val="uk-UA"/>
        </w:rPr>
        <w:t xml:space="preserve"> часто мож</w:t>
      </w:r>
      <w:r w:rsidR="007300B7" w:rsidRPr="00FD24D7">
        <w:rPr>
          <w:color w:val="000000" w:themeColor="text1"/>
          <w:sz w:val="28"/>
          <w:szCs w:val="28"/>
          <w:lang w:val="uk-UA"/>
        </w:rPr>
        <w:t>уть</w:t>
      </w:r>
      <w:r w:rsidR="00AB546A" w:rsidRPr="00FD24D7">
        <w:rPr>
          <w:color w:val="000000" w:themeColor="text1"/>
          <w:sz w:val="28"/>
          <w:szCs w:val="28"/>
          <w:lang w:val="uk-UA"/>
        </w:rPr>
        <w:t xml:space="preserve"> виступ</w:t>
      </w:r>
      <w:r w:rsidR="007300B7" w:rsidRPr="00FD24D7">
        <w:rPr>
          <w:color w:val="000000" w:themeColor="text1"/>
          <w:sz w:val="28"/>
          <w:szCs w:val="28"/>
          <w:lang w:val="uk-UA"/>
        </w:rPr>
        <w:t>ати</w:t>
      </w:r>
      <w:r w:rsidR="00AB546A" w:rsidRPr="00FD24D7">
        <w:rPr>
          <w:color w:val="000000" w:themeColor="text1"/>
          <w:sz w:val="28"/>
          <w:szCs w:val="28"/>
          <w:lang w:val="uk-UA"/>
        </w:rPr>
        <w:t xml:space="preserve"> його синонімом</w:t>
      </w:r>
      <w:r w:rsidR="00F476AA" w:rsidRPr="00FD24D7">
        <w:rPr>
          <w:color w:val="000000" w:themeColor="text1"/>
          <w:sz w:val="28"/>
          <w:szCs w:val="28"/>
          <w:lang w:val="uk-UA"/>
        </w:rPr>
        <w:t xml:space="preserve"> </w:t>
      </w:r>
      <w:r w:rsidR="00AD3418">
        <w:rPr>
          <w:color w:val="000000" w:themeColor="text1"/>
          <w:sz w:val="28"/>
          <w:szCs w:val="28"/>
          <w:lang w:val="uk-UA"/>
        </w:rPr>
        <w:t>в</w:t>
      </w:r>
      <w:r w:rsidR="00AB546A" w:rsidRPr="00FD24D7">
        <w:rPr>
          <w:color w:val="000000" w:themeColor="text1"/>
          <w:sz w:val="28"/>
          <w:szCs w:val="28"/>
          <w:lang w:val="uk-UA"/>
        </w:rPr>
        <w:t xml:space="preserve"> </w:t>
      </w:r>
      <w:r w:rsidR="007300B7" w:rsidRPr="00FD24D7">
        <w:rPr>
          <w:color w:val="000000" w:themeColor="text1"/>
          <w:sz w:val="28"/>
          <w:szCs w:val="28"/>
          <w:lang w:val="uk-UA"/>
        </w:rPr>
        <w:t>дослідницьких</w:t>
      </w:r>
      <w:r w:rsidR="00AB546A" w:rsidRPr="00FD24D7">
        <w:rPr>
          <w:color w:val="000000" w:themeColor="text1"/>
          <w:sz w:val="28"/>
          <w:szCs w:val="28"/>
          <w:lang w:val="uk-UA"/>
        </w:rPr>
        <w:t xml:space="preserve"> роботах різних вчених</w:t>
      </w:r>
      <w:r w:rsidR="007300B7" w:rsidRPr="00FD24D7">
        <w:rPr>
          <w:color w:val="000000" w:themeColor="text1"/>
          <w:sz w:val="28"/>
          <w:szCs w:val="28"/>
          <w:lang w:val="uk-UA"/>
        </w:rPr>
        <w:t xml:space="preserve"> зображенні </w:t>
      </w:r>
      <w:r w:rsidR="00F476AA" w:rsidRPr="00FD24D7">
        <w:rPr>
          <w:color w:val="000000" w:themeColor="text1"/>
          <w:sz w:val="28"/>
          <w:szCs w:val="28"/>
          <w:lang w:val="uk-UA"/>
        </w:rPr>
        <w:t>на рис.</w:t>
      </w:r>
      <w:r w:rsidR="00D06BED">
        <w:rPr>
          <w:color w:val="000000" w:themeColor="text1"/>
          <w:sz w:val="28"/>
          <w:szCs w:val="28"/>
          <w:lang w:val="en-US"/>
        </w:rPr>
        <w:t xml:space="preserve"> </w:t>
      </w:r>
      <w:r w:rsidR="00F476AA" w:rsidRPr="00FD24D7">
        <w:rPr>
          <w:color w:val="000000" w:themeColor="text1"/>
          <w:sz w:val="28"/>
          <w:szCs w:val="28"/>
          <w:lang w:val="uk-UA"/>
        </w:rPr>
        <w:t>1.2.</w:t>
      </w:r>
    </w:p>
    <w:p w:rsidR="00F306A4" w:rsidRPr="00FD24D7" w:rsidRDefault="00F306A4" w:rsidP="00804BC2">
      <w:pPr>
        <w:pStyle w:val="ab"/>
        <w:spacing w:before="0" w:beforeAutospacing="0" w:after="0" w:afterAutospacing="0" w:line="360" w:lineRule="auto"/>
        <w:ind w:firstLine="709"/>
        <w:jc w:val="both"/>
        <w:rPr>
          <w:color w:val="000000" w:themeColor="text1"/>
          <w:sz w:val="28"/>
          <w:szCs w:val="28"/>
          <w:lang w:val="uk-UA"/>
        </w:rPr>
      </w:pPr>
    </w:p>
    <w:p w:rsidR="00087AA0" w:rsidRPr="00FD24D7" w:rsidRDefault="00CF6496" w:rsidP="00804BC2">
      <w:pPr>
        <w:spacing w:after="0" w:line="360" w:lineRule="auto"/>
        <w:ind w:firstLine="709"/>
        <w:jc w:val="both"/>
        <w:rPr>
          <w:rFonts w:ascii="Times New Roman" w:hAnsi="Times New Roman" w:cs="Times New Roman"/>
          <w:color w:val="000000" w:themeColor="text1"/>
          <w:sz w:val="28"/>
          <w:szCs w:val="28"/>
          <w:lang w:val="uk-UA"/>
        </w:rPr>
      </w:pPr>
      <w:r w:rsidRPr="00CF6496">
        <w:rPr>
          <w:rFonts w:ascii="Times New Roman" w:hAnsi="Times New Roman" w:cs="Times New Roman"/>
          <w:noProof/>
          <w:color w:val="000000" w:themeColor="text1"/>
          <w:sz w:val="28"/>
          <w:szCs w:val="28"/>
          <w:lang w:val="uk-UA"/>
        </w:rPr>
        <w:pict>
          <v:group id="_x0000_s1554" style="position:absolute;left:0;text-align:left;margin-left:0;margin-top:3.7pt;width:386.8pt;height:269.3pt;z-index:251708928;mso-position-horizontal:center;mso-position-horizontal-relative:margin" coordorigin="2518,6894" coordsize="7040,4860">
            <o:lock v:ext="edit" aspectratio="t"/>
            <v:group id="_x0000_s1555" style="position:absolute;left:4498;top:7434;width:3080;height:3780" coordorigin="4498,7434" coordsize="3080,3780">
              <o:lock v:ext="edit" aspectratio="t"/>
              <v:shape id="_x0000_s1556" type="#_x0000_t32" style="position:absolute;left:6038;top:7434;width:0;height:1260" o:connectortype="straight" strokecolor="#7f7f7f [1612]" strokeweight="1.5pt">
                <v:stroke endarrow="block"/>
                <o:lock v:ext="edit" aspectratio="t"/>
              </v:shape>
              <v:shape id="_x0000_s1557" type="#_x0000_t32" style="position:absolute;left:5598;top:8124;width:220;height:567" o:connectortype="straight" strokecolor="#7f7f7f [1612]" strokeweight="1.5pt">
                <v:stroke endarrow="block"/>
                <o:lock v:ext="edit" aspectratio="t"/>
              </v:shape>
              <v:shape id="_x0000_s1558" type="#_x0000_t32" style="position:absolute;left:6258;top:8124;width:220;height:567;flip:x" o:connectortype="straight" strokecolor="#7f7f7f [1612]" strokeweight="1.5pt">
                <v:stroke endarrow="block"/>
                <o:lock v:ext="edit" aspectratio="t"/>
              </v:shape>
              <v:shape id="_x0000_s1559" type="#_x0000_t32" style="position:absolute;left:4498;top:9324;width:440;height:0" o:connectortype="straight" strokecolor="#7f7f7f [1612]" strokeweight="1.5pt">
                <v:stroke endarrow="block"/>
                <o:lock v:ext="edit" aspectratio="t"/>
              </v:shape>
              <v:shape id="_x0000_s1560" type="#_x0000_t32" style="position:absolute;left:7138;top:9324;width:440;height:0;flip:x" o:connectortype="straight" strokecolor="#7f7f7f [1612]" strokeweight="1.5pt">
                <v:stroke endarrow="block"/>
                <o:lock v:ext="edit" aspectratio="t"/>
              </v:shape>
              <v:shape id="_x0000_s1561" type="#_x0000_t32" style="position:absolute;left:6038;top:9954;width:0;height:1260;flip:y" o:connectortype="straight" strokecolor="#7f7f7f [1612]" strokeweight="1.5pt">
                <v:stroke endarrow="block"/>
                <o:lock v:ext="edit" aspectratio="t"/>
              </v:shape>
              <v:shape id="_x0000_s1562" type="#_x0000_t32" style="position:absolute;left:5598;top:9969;width:220;height:567;flip:y" o:connectortype="straight" strokecolor="#7f7f7f [1612]" strokeweight="1.5pt">
                <v:stroke endarrow="block"/>
                <o:lock v:ext="edit" aspectratio="t"/>
              </v:shape>
              <v:shape id="_x0000_s1563" type="#_x0000_t32" style="position:absolute;left:6258;top:9969;width:220;height:567;flip:x y" o:connectortype="straight" strokecolor="#7f7f7f [1612]" strokeweight="1.5pt">
                <v:stroke endarrow="block"/>
                <o:lock v:ext="edit" aspectratio="t"/>
              </v:shape>
              <v:shape id="_x0000_s1564" type="#_x0000_t32" style="position:absolute;left:4885;top:8839;width:220;height:180" o:connectortype="straight" strokecolor="#7f7f7f [1612]" strokeweight="1.5pt">
                <v:stroke endarrow="block"/>
                <o:lock v:ext="edit" aspectratio="t"/>
              </v:shape>
              <v:shape id="_x0000_s1565" type="#_x0000_t32" style="position:absolute;left:4886;top:9624;width:220;height:180;flip:y" o:connectortype="straight" strokecolor="#7f7f7f [1612]" strokeweight="1.5pt">
                <v:stroke endarrow="block"/>
                <o:lock v:ext="edit" aspectratio="t"/>
              </v:shape>
              <v:shape id="_x0000_s1566" type="#_x0000_t32" style="position:absolute;left:6983;top:9624;width:220;height:180;flip:x y" o:connectortype="straight" strokecolor="#7f7f7f [1612]" strokeweight="1.5pt">
                <v:stroke endarrow="block"/>
                <o:lock v:ext="edit" aspectratio="t"/>
              </v:shape>
              <v:shape id="_x0000_s1567" type="#_x0000_t32" style="position:absolute;left:6983;top:8839;width:220;height:180;rotation:-90;flip:x y" o:connectortype="straight" strokecolor="#7f7f7f [1612]" strokeweight="1.5pt">
                <v:stroke endarrow="block"/>
                <o:lock v:ext="edit" aspectratio="t"/>
              </v:shape>
            </v:group>
            <v:roundrect id="_x0000_s1568" style="position:absolute;left:2958;top:8334;width:1980;height:540" arcsize="10923f" fillcolor="#ff6" strokecolor="#7f7f7f [1612]" strokeweight="1.5pt">
              <o:lock v:ext="edit" aspectratio="t"/>
              <v:textbox style="mso-next-textbox:#_x0000_s1568">
                <w:txbxContent>
                  <w:p w:rsidR="002E4211" w:rsidRPr="00CF79CF" w:rsidRDefault="002E4211" w:rsidP="00087AA0">
                    <w:pPr>
                      <w:spacing w:after="0" w:line="240" w:lineRule="auto"/>
                      <w:jc w:val="center"/>
                      <w:rPr>
                        <w:i/>
                        <w:sz w:val="16"/>
                        <w:szCs w:val="16"/>
                      </w:rPr>
                    </w:pPr>
                    <w:r w:rsidRPr="00CF79CF">
                      <w:rPr>
                        <w:rFonts w:ascii="Times New Roman" w:hAnsi="Times New Roman" w:cs="Times New Roman"/>
                        <w:i/>
                        <w:color w:val="000000" w:themeColor="text1"/>
                        <w:sz w:val="16"/>
                        <w:szCs w:val="16"/>
                        <w:lang w:val="uk-UA"/>
                      </w:rPr>
                      <w:t>Індустрія інтенсивних знань</w:t>
                    </w:r>
                  </w:p>
                </w:txbxContent>
              </v:textbox>
            </v:roundrect>
            <v:roundrect id="_x0000_s1569" style="position:absolute;left:2518;top:9054;width:1980;height:540" arcsize="10923f" fillcolor="#ff6" strokecolor="#7f7f7f [1612]" strokeweight="1.5pt">
              <o:lock v:ext="edit" aspectratio="t"/>
              <v:textbox style="mso-next-textbox:#_x0000_s1569">
                <w:txbxContent>
                  <w:p w:rsidR="002E4211" w:rsidRPr="00CF79CF" w:rsidRDefault="002E4211" w:rsidP="00087AA0">
                    <w:pPr>
                      <w:spacing w:after="0" w:line="240" w:lineRule="auto"/>
                      <w:jc w:val="center"/>
                      <w:rPr>
                        <w:i/>
                        <w:sz w:val="16"/>
                        <w:szCs w:val="16"/>
                      </w:rPr>
                    </w:pPr>
                    <w:r w:rsidRPr="00CF79CF">
                      <w:rPr>
                        <w:rFonts w:ascii="Times New Roman" w:hAnsi="Times New Roman" w:cs="Times New Roman"/>
                        <w:i/>
                        <w:color w:val="000000" w:themeColor="text1"/>
                        <w:sz w:val="16"/>
                        <w:szCs w:val="16"/>
                        <w:lang w:val="uk-UA"/>
                      </w:rPr>
                      <w:t>Високотехнологічна цивілізація</w:t>
                    </w:r>
                  </w:p>
                </w:txbxContent>
              </v:textbox>
            </v:roundrect>
            <v:roundrect id="_x0000_s1570" style="position:absolute;left:2958;top:9774;width:1980;height:540" arcsize="10923f" fillcolor="#ff6" strokecolor="#7f7f7f [1612]" strokeweight="1.5pt">
              <o:lock v:ext="edit" aspectratio="t"/>
              <v:textbox style="mso-next-textbox:#_x0000_s1570">
                <w:txbxContent>
                  <w:p w:rsidR="002E4211" w:rsidRPr="00CF79CF" w:rsidRDefault="002E4211" w:rsidP="00087AA0">
                    <w:pPr>
                      <w:spacing w:before="60" w:after="0" w:line="240" w:lineRule="auto"/>
                      <w:jc w:val="center"/>
                      <w:rPr>
                        <w:i/>
                        <w:sz w:val="16"/>
                        <w:szCs w:val="16"/>
                      </w:rPr>
                    </w:pPr>
                    <w:r w:rsidRPr="00CF79CF">
                      <w:rPr>
                        <w:rFonts w:ascii="Times New Roman" w:eastAsia="Times New Roman" w:hAnsi="Times New Roman" w:cs="Times New Roman"/>
                        <w:i/>
                        <w:color w:val="000000" w:themeColor="text1"/>
                        <w:sz w:val="16"/>
                        <w:szCs w:val="16"/>
                        <w:lang w:val="uk-UA"/>
                      </w:rPr>
                      <w:t>Глобальне суспільство</w:t>
                    </w:r>
                  </w:p>
                </w:txbxContent>
              </v:textbox>
            </v:roundrect>
            <v:roundrect id="_x0000_s1571" style="position:absolute;left:3618;top:7614;width:1980;height:540" arcsize="10923f" fillcolor="#ff6" strokecolor="#7f7f7f [1612]" strokeweight="1.5pt">
              <o:lock v:ext="edit" aspectratio="t"/>
              <v:textbox style="mso-next-textbox:#_x0000_s1571">
                <w:txbxContent>
                  <w:p w:rsidR="002E4211" w:rsidRPr="00CF79CF" w:rsidRDefault="002E4211" w:rsidP="00087AA0">
                    <w:pPr>
                      <w:spacing w:after="0" w:line="240" w:lineRule="auto"/>
                      <w:jc w:val="center"/>
                      <w:rPr>
                        <w:i/>
                        <w:sz w:val="16"/>
                        <w:szCs w:val="16"/>
                      </w:rPr>
                    </w:pPr>
                    <w:r w:rsidRPr="00CF79CF">
                      <w:rPr>
                        <w:rFonts w:ascii="Times New Roman" w:eastAsia="Times New Roman" w:hAnsi="Times New Roman" w:cs="Times New Roman"/>
                        <w:i/>
                        <w:color w:val="000000" w:themeColor="text1"/>
                        <w:sz w:val="16"/>
                        <w:szCs w:val="16"/>
                        <w:lang w:val="uk-UA"/>
                      </w:rPr>
                      <w:t>Економіка, що базується на знаннях</w:t>
                    </w:r>
                  </w:p>
                </w:txbxContent>
              </v:textbox>
            </v:roundrect>
            <v:roundrect id="_x0000_s1572" style="position:absolute;left:5048;top:6894;width:1980;height:540;mso-position-horizontal:center" arcsize="10923f" fillcolor="#ff6" strokecolor="#7f7f7f [1612]" strokeweight="1.5pt">
              <o:lock v:ext="edit" aspectratio="t"/>
              <v:textbox style="mso-next-textbox:#_x0000_s1572">
                <w:txbxContent>
                  <w:p w:rsidR="002E4211" w:rsidRPr="00CF79CF" w:rsidRDefault="002E4211" w:rsidP="00087AA0">
                    <w:pPr>
                      <w:spacing w:before="60" w:after="0" w:line="240" w:lineRule="auto"/>
                      <w:jc w:val="center"/>
                      <w:rPr>
                        <w:i/>
                        <w:sz w:val="16"/>
                        <w:szCs w:val="16"/>
                      </w:rPr>
                    </w:pPr>
                    <w:r w:rsidRPr="00CF79CF">
                      <w:rPr>
                        <w:rFonts w:ascii="Times New Roman" w:eastAsia="Times New Roman" w:hAnsi="Times New Roman" w:cs="Times New Roman"/>
                        <w:i/>
                        <w:color w:val="000000" w:themeColor="text1"/>
                        <w:sz w:val="16"/>
                        <w:szCs w:val="16"/>
                        <w:lang w:val="uk-UA"/>
                      </w:rPr>
                      <w:t>Суспільство знань</w:t>
                    </w:r>
                  </w:p>
                </w:txbxContent>
              </v:textbox>
            </v:roundrect>
            <v:roundrect id="_x0000_s1573" style="position:absolute;left:5048;top:11214;width:1980;height:540;mso-position-horizontal:center" arcsize="10923f" fillcolor="#ff6" strokecolor="#7f7f7f [1612]" strokeweight="1.5pt">
              <o:lock v:ext="edit" aspectratio="t"/>
              <v:textbox style="mso-next-textbox:#_x0000_s1573">
                <w:txbxContent>
                  <w:p w:rsidR="002E4211" w:rsidRPr="00CF79CF" w:rsidRDefault="002E4211" w:rsidP="00087AA0">
                    <w:pPr>
                      <w:spacing w:before="60" w:after="0" w:line="240" w:lineRule="auto"/>
                      <w:jc w:val="center"/>
                      <w:rPr>
                        <w:i/>
                        <w:sz w:val="16"/>
                        <w:szCs w:val="16"/>
                      </w:rPr>
                    </w:pPr>
                    <w:r w:rsidRPr="00CF79CF">
                      <w:rPr>
                        <w:rFonts w:ascii="Times New Roman" w:eastAsia="Times New Roman" w:hAnsi="Times New Roman" w:cs="Times New Roman"/>
                        <w:i/>
                        <w:color w:val="000000" w:themeColor="text1"/>
                        <w:sz w:val="16"/>
                        <w:szCs w:val="16"/>
                        <w:lang w:val="uk-UA"/>
                      </w:rPr>
                      <w:t>Цифрове суспільство</w:t>
                    </w:r>
                  </w:p>
                </w:txbxContent>
              </v:textbox>
            </v:roundrect>
            <v:roundrect id="_x0000_s1574" style="position:absolute;left:7138;top:9774;width:1980;height:540" arcsize="10923f" fillcolor="#ff6" strokecolor="#7f7f7f [1612]" strokeweight="1.5pt">
              <o:lock v:ext="edit" aspectratio="t"/>
              <v:textbox style="mso-next-textbox:#_x0000_s1574">
                <w:txbxContent>
                  <w:p w:rsidR="002E4211" w:rsidRPr="00EF07A1" w:rsidRDefault="002E4211" w:rsidP="00087AA0">
                    <w:pPr>
                      <w:spacing w:after="0" w:line="240" w:lineRule="auto"/>
                      <w:jc w:val="center"/>
                      <w:rPr>
                        <w:sz w:val="16"/>
                        <w:szCs w:val="16"/>
                      </w:rPr>
                    </w:pPr>
                    <w:r w:rsidRPr="00CF79CF">
                      <w:rPr>
                        <w:rFonts w:ascii="Times New Roman" w:eastAsia="Times New Roman" w:hAnsi="Times New Roman" w:cs="Times New Roman"/>
                        <w:i/>
                        <w:color w:val="000000" w:themeColor="text1"/>
                        <w:sz w:val="16"/>
                        <w:szCs w:val="16"/>
                        <w:lang w:val="uk-UA"/>
                      </w:rPr>
                      <w:t>Постіндустріальне</w:t>
                    </w:r>
                    <w:r w:rsidRPr="00EF07A1">
                      <w:rPr>
                        <w:rFonts w:ascii="Times New Roman" w:eastAsia="Times New Roman" w:hAnsi="Times New Roman" w:cs="Times New Roman"/>
                        <w:color w:val="000000" w:themeColor="text1"/>
                        <w:sz w:val="16"/>
                        <w:szCs w:val="16"/>
                        <w:lang w:val="uk-UA"/>
                      </w:rPr>
                      <w:t xml:space="preserve"> </w:t>
                    </w:r>
                    <w:r w:rsidRPr="00CF79CF">
                      <w:rPr>
                        <w:rFonts w:ascii="Times New Roman" w:eastAsia="Times New Roman" w:hAnsi="Times New Roman" w:cs="Times New Roman"/>
                        <w:i/>
                        <w:color w:val="000000" w:themeColor="text1"/>
                        <w:sz w:val="16"/>
                        <w:szCs w:val="16"/>
                        <w:lang w:val="uk-UA"/>
                      </w:rPr>
                      <w:t>суспільство</w:t>
                    </w:r>
                  </w:p>
                </w:txbxContent>
              </v:textbox>
            </v:roundrect>
            <v:roundrect id="_x0000_s1575" style="position:absolute;left:7578;top:9054;width:1980;height:540" arcsize="10923f" fillcolor="#ff6" strokecolor="#7f7f7f [1612]" strokeweight="1.5pt">
              <o:lock v:ext="edit" aspectratio="t"/>
              <v:textbox style="mso-next-textbox:#_x0000_s1575">
                <w:txbxContent>
                  <w:p w:rsidR="002E4211" w:rsidRPr="00CF79CF" w:rsidRDefault="002E4211" w:rsidP="00E778A0">
                    <w:pPr>
                      <w:spacing w:before="60" w:after="0" w:line="240" w:lineRule="auto"/>
                      <w:jc w:val="center"/>
                      <w:rPr>
                        <w:i/>
                        <w:sz w:val="16"/>
                        <w:szCs w:val="16"/>
                      </w:rPr>
                    </w:pPr>
                    <w:r w:rsidRPr="00CF79CF">
                      <w:rPr>
                        <w:rFonts w:ascii="Times New Roman" w:eastAsia="Times New Roman" w:hAnsi="Times New Roman" w:cs="Times New Roman"/>
                        <w:i/>
                        <w:color w:val="000000" w:themeColor="text1"/>
                        <w:sz w:val="16"/>
                        <w:szCs w:val="16"/>
                        <w:lang w:val="uk-UA"/>
                      </w:rPr>
                      <w:t>Інформаційне суспільство</w:t>
                    </w:r>
                  </w:p>
                </w:txbxContent>
              </v:textbox>
            </v:roundrect>
            <v:roundrect id="_x0000_s1576" style="position:absolute;left:7138;top:8334;width:1980;height:540" arcsize="10923f" fillcolor="#ff6" strokecolor="#7f7f7f [1612]" strokeweight="1.5pt">
              <o:lock v:ext="edit" aspectratio="t"/>
              <v:textbox style="mso-next-textbox:#_x0000_s1576">
                <w:txbxContent>
                  <w:p w:rsidR="002E4211" w:rsidRPr="00CF79CF" w:rsidRDefault="002E4211" w:rsidP="00124F63">
                    <w:pPr>
                      <w:spacing w:before="60" w:after="0" w:line="240" w:lineRule="auto"/>
                      <w:jc w:val="center"/>
                      <w:rPr>
                        <w:i/>
                        <w:sz w:val="16"/>
                        <w:szCs w:val="16"/>
                      </w:rPr>
                    </w:pPr>
                    <w:r w:rsidRPr="00CF79CF">
                      <w:rPr>
                        <w:rFonts w:ascii="Times New Roman" w:eastAsia="Times New Roman" w:hAnsi="Times New Roman" w:cs="Times New Roman"/>
                        <w:i/>
                        <w:color w:val="000000" w:themeColor="text1"/>
                        <w:sz w:val="16"/>
                        <w:szCs w:val="16"/>
                        <w:lang w:val="uk-UA"/>
                      </w:rPr>
                      <w:t>Інформаційна економіка</w:t>
                    </w:r>
                  </w:p>
                </w:txbxContent>
              </v:textbox>
            </v:roundrect>
            <v:roundrect id="_x0000_s1577" style="position:absolute;left:6478;top:7614;width:1980;height:540" arcsize="10923f" fillcolor="#ff6" strokecolor="#7f7f7f [1612]" strokeweight="1.5pt">
              <o:lock v:ext="edit" aspectratio="t"/>
              <v:textbox style="mso-next-textbox:#_x0000_s1577">
                <w:txbxContent>
                  <w:p w:rsidR="002E4211" w:rsidRPr="00EF07A1" w:rsidRDefault="002E4211" w:rsidP="00124F63">
                    <w:pPr>
                      <w:spacing w:before="60" w:after="0" w:line="240" w:lineRule="auto"/>
                      <w:jc w:val="center"/>
                      <w:rPr>
                        <w:sz w:val="16"/>
                        <w:szCs w:val="16"/>
                      </w:rPr>
                    </w:pPr>
                    <w:r w:rsidRPr="00CF79CF">
                      <w:rPr>
                        <w:rFonts w:ascii="Times New Roman" w:eastAsia="Times New Roman" w:hAnsi="Times New Roman" w:cs="Times New Roman"/>
                        <w:i/>
                        <w:color w:val="000000" w:themeColor="text1"/>
                        <w:sz w:val="16"/>
                        <w:szCs w:val="16"/>
                        <w:lang w:val="uk-UA"/>
                      </w:rPr>
                      <w:t>Нова</w:t>
                    </w:r>
                    <w:r w:rsidRPr="00EF07A1">
                      <w:rPr>
                        <w:rFonts w:ascii="Times New Roman" w:eastAsia="Times New Roman" w:hAnsi="Times New Roman" w:cs="Times New Roman"/>
                        <w:color w:val="000000" w:themeColor="text1"/>
                        <w:sz w:val="16"/>
                        <w:szCs w:val="16"/>
                        <w:lang w:val="uk-UA"/>
                      </w:rPr>
                      <w:t xml:space="preserve"> </w:t>
                    </w:r>
                    <w:r w:rsidRPr="00CF79CF">
                      <w:rPr>
                        <w:rFonts w:ascii="Times New Roman" w:eastAsia="Times New Roman" w:hAnsi="Times New Roman" w:cs="Times New Roman"/>
                        <w:i/>
                        <w:color w:val="000000" w:themeColor="text1"/>
                        <w:sz w:val="16"/>
                        <w:szCs w:val="16"/>
                        <w:lang w:val="uk-UA"/>
                      </w:rPr>
                      <w:t>економіка</w:t>
                    </w:r>
                  </w:p>
                </w:txbxContent>
              </v:textbox>
            </v:roundrect>
            <v:roundrect id="_x0000_s1578" style="position:absolute;left:6478;top:10494;width:1980;height:540" arcsize="10923f" fillcolor="#ff6" strokecolor="#7f7f7f [1612]" strokeweight="1.5pt">
              <o:lock v:ext="edit" aspectratio="t"/>
              <v:textbox style="mso-next-textbox:#_x0000_s1578">
                <w:txbxContent>
                  <w:p w:rsidR="002E4211" w:rsidRPr="00CF79CF" w:rsidRDefault="002E4211" w:rsidP="00087AA0">
                    <w:pPr>
                      <w:spacing w:after="0" w:line="240" w:lineRule="auto"/>
                      <w:jc w:val="center"/>
                      <w:rPr>
                        <w:i/>
                        <w:sz w:val="16"/>
                        <w:szCs w:val="16"/>
                      </w:rPr>
                    </w:pPr>
                    <w:r w:rsidRPr="00CF79CF">
                      <w:rPr>
                        <w:rFonts w:ascii="Times New Roman" w:eastAsia="Times New Roman" w:hAnsi="Times New Roman" w:cs="Times New Roman"/>
                        <w:i/>
                        <w:color w:val="000000" w:themeColor="text1"/>
                        <w:sz w:val="16"/>
                        <w:szCs w:val="16"/>
                        <w:lang w:val="uk-UA"/>
                      </w:rPr>
                      <w:t>Суспільство навчання упродовж життя</w:t>
                    </w:r>
                  </w:p>
                </w:txbxContent>
              </v:textbox>
            </v:roundrect>
            <v:roundrect id="_x0000_s1579" style="position:absolute;left:3618;top:10494;width:1980;height:540" arcsize="10923f" fillcolor="#ff6" strokecolor="#7f7f7f [1612]" strokeweight="1.5pt">
              <o:lock v:ext="edit" aspectratio="t"/>
              <v:textbox style="mso-next-textbox:#_x0000_s1579">
                <w:txbxContent>
                  <w:p w:rsidR="002E4211" w:rsidRPr="00CF79CF" w:rsidRDefault="002E4211" w:rsidP="00087AA0">
                    <w:pPr>
                      <w:spacing w:after="0" w:line="240" w:lineRule="auto"/>
                      <w:jc w:val="center"/>
                      <w:rPr>
                        <w:sz w:val="16"/>
                        <w:szCs w:val="16"/>
                      </w:rPr>
                    </w:pPr>
                    <w:r w:rsidRPr="00CF79CF">
                      <w:rPr>
                        <w:rFonts w:ascii="Times New Roman" w:eastAsia="Times New Roman" w:hAnsi="Times New Roman" w:cs="Times New Roman"/>
                        <w:i/>
                        <w:color w:val="000000" w:themeColor="text1"/>
                        <w:sz w:val="16"/>
                        <w:szCs w:val="16"/>
                        <w:lang w:val="uk-UA"/>
                      </w:rPr>
                      <w:t>Суспільство</w:t>
                    </w:r>
                    <w:r w:rsidRPr="00CF79CF">
                      <w:rPr>
                        <w:rFonts w:ascii="Times New Roman" w:eastAsia="Times New Roman" w:hAnsi="Times New Roman" w:cs="Times New Roman"/>
                        <w:color w:val="000000" w:themeColor="text1"/>
                        <w:sz w:val="16"/>
                        <w:szCs w:val="16"/>
                        <w:lang w:val="uk-UA"/>
                      </w:rPr>
                      <w:t xml:space="preserve"> </w:t>
                    </w:r>
                    <w:r w:rsidRPr="00CF79CF">
                      <w:rPr>
                        <w:rFonts w:ascii="Times New Roman" w:eastAsia="Times New Roman" w:hAnsi="Times New Roman" w:cs="Times New Roman"/>
                        <w:i/>
                        <w:color w:val="000000" w:themeColor="text1"/>
                        <w:sz w:val="16"/>
                        <w:szCs w:val="16"/>
                        <w:lang w:val="uk-UA"/>
                      </w:rPr>
                      <w:t>мережевого</w:t>
                    </w:r>
                    <w:r w:rsidRPr="00CF79CF">
                      <w:rPr>
                        <w:rFonts w:ascii="Times New Roman" w:eastAsia="Times New Roman" w:hAnsi="Times New Roman" w:cs="Times New Roman"/>
                        <w:color w:val="000000" w:themeColor="text1"/>
                        <w:sz w:val="16"/>
                        <w:szCs w:val="16"/>
                        <w:lang w:val="uk-UA"/>
                      </w:rPr>
                      <w:t xml:space="preserve"> </w:t>
                    </w:r>
                    <w:r w:rsidRPr="00CF79CF">
                      <w:rPr>
                        <w:rFonts w:ascii="Times New Roman" w:eastAsia="Times New Roman" w:hAnsi="Times New Roman" w:cs="Times New Roman"/>
                        <w:i/>
                        <w:color w:val="000000" w:themeColor="text1"/>
                        <w:sz w:val="16"/>
                        <w:szCs w:val="16"/>
                        <w:lang w:val="uk-UA"/>
                      </w:rPr>
                      <w:t>інтелекту</w:t>
                    </w:r>
                  </w:p>
                </w:txbxContent>
              </v:textbox>
            </v:roundrect>
            <v:oval id="_x0000_s1580" style="position:absolute;left:4938;top:8694;width:2200;height:1260" fillcolor="#f2f2f2 [3052]" strokecolor="#7f7f7f [1612]" strokeweight="1.5pt">
              <o:lock v:ext="edit" aspectratio="t"/>
              <v:textbox style="mso-next-textbox:#_x0000_s1580">
                <w:txbxContent>
                  <w:p w:rsidR="002E4211" w:rsidRPr="001B5546" w:rsidRDefault="002E4211" w:rsidP="004F72CE">
                    <w:pPr>
                      <w:shd w:val="clear" w:color="auto" w:fill="F2F2F2" w:themeFill="background1" w:themeFillShade="F2"/>
                      <w:spacing w:before="120"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Pr="001B5546">
                      <w:rPr>
                        <w:rFonts w:ascii="Times New Roman" w:hAnsi="Times New Roman" w:cs="Times New Roman"/>
                        <w:b/>
                        <w:sz w:val="20"/>
                        <w:szCs w:val="20"/>
                        <w:lang w:val="uk-UA"/>
                      </w:rPr>
                      <w:t>ЕКОНОМІКА</w:t>
                    </w:r>
                  </w:p>
                  <w:p w:rsidR="002E4211" w:rsidRPr="001B5546" w:rsidRDefault="002E4211" w:rsidP="004F72CE">
                    <w:pPr>
                      <w:shd w:val="clear" w:color="auto" w:fill="F2F2F2" w:themeFill="background1" w:themeFillShade="F2"/>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Pr="001B5546">
                      <w:rPr>
                        <w:rFonts w:ascii="Times New Roman" w:hAnsi="Times New Roman" w:cs="Times New Roman"/>
                        <w:b/>
                        <w:sz w:val="20"/>
                        <w:szCs w:val="20"/>
                        <w:lang w:val="uk-UA"/>
                      </w:rPr>
                      <w:t>ЗНАНЬ</w:t>
                    </w:r>
                  </w:p>
                </w:txbxContent>
              </v:textbox>
            </v:oval>
            <w10:wrap anchorx="margin"/>
          </v:group>
        </w:pict>
      </w:r>
    </w:p>
    <w:p w:rsidR="00087AA0" w:rsidRPr="00FD24D7" w:rsidRDefault="00087AA0" w:rsidP="00804BC2">
      <w:pPr>
        <w:tabs>
          <w:tab w:val="left" w:pos="4515"/>
        </w:tabs>
        <w:spacing w:after="0" w:line="360" w:lineRule="auto"/>
        <w:ind w:firstLine="709"/>
        <w:jc w:val="both"/>
        <w:rPr>
          <w:rFonts w:ascii="Times New Roman" w:hAnsi="Times New Roman" w:cs="Times New Roman"/>
          <w:color w:val="000000" w:themeColor="text1"/>
          <w:sz w:val="28"/>
          <w:szCs w:val="28"/>
          <w:lang w:val="uk-UA"/>
        </w:rPr>
      </w:pPr>
    </w:p>
    <w:p w:rsidR="00087AA0" w:rsidRPr="00FD24D7" w:rsidRDefault="00087AA0" w:rsidP="00804BC2">
      <w:pPr>
        <w:spacing w:after="0" w:line="360" w:lineRule="auto"/>
        <w:ind w:firstLine="709"/>
        <w:jc w:val="both"/>
        <w:rPr>
          <w:rFonts w:ascii="Times New Roman" w:hAnsi="Times New Roman" w:cs="Times New Roman"/>
          <w:color w:val="000000" w:themeColor="text1"/>
          <w:sz w:val="28"/>
          <w:szCs w:val="28"/>
          <w:lang w:val="uk-UA"/>
        </w:rPr>
      </w:pPr>
    </w:p>
    <w:p w:rsidR="00087AA0" w:rsidRPr="00FD24D7" w:rsidRDefault="00087AA0" w:rsidP="00804BC2">
      <w:pPr>
        <w:spacing w:after="0" w:line="360" w:lineRule="auto"/>
        <w:ind w:firstLine="709"/>
        <w:jc w:val="both"/>
        <w:rPr>
          <w:rFonts w:ascii="Times New Roman" w:hAnsi="Times New Roman" w:cs="Times New Roman"/>
          <w:color w:val="000000" w:themeColor="text1"/>
          <w:sz w:val="28"/>
          <w:szCs w:val="28"/>
          <w:lang w:val="uk-UA"/>
        </w:rPr>
      </w:pPr>
    </w:p>
    <w:p w:rsidR="00087AA0" w:rsidRPr="00FD24D7" w:rsidRDefault="00087AA0" w:rsidP="00804BC2">
      <w:pPr>
        <w:spacing w:after="0" w:line="360" w:lineRule="auto"/>
        <w:ind w:firstLine="709"/>
        <w:jc w:val="both"/>
        <w:rPr>
          <w:rFonts w:ascii="Times New Roman" w:hAnsi="Times New Roman" w:cs="Times New Roman"/>
          <w:color w:val="000000" w:themeColor="text1"/>
          <w:sz w:val="28"/>
          <w:szCs w:val="28"/>
          <w:lang w:val="uk-UA"/>
        </w:rPr>
      </w:pPr>
    </w:p>
    <w:p w:rsidR="00087AA0" w:rsidRPr="00FD24D7" w:rsidRDefault="00087AA0" w:rsidP="00804BC2">
      <w:pPr>
        <w:spacing w:after="0" w:line="360" w:lineRule="auto"/>
        <w:ind w:firstLine="709"/>
        <w:jc w:val="both"/>
        <w:rPr>
          <w:rFonts w:ascii="Times New Roman" w:hAnsi="Times New Roman" w:cs="Times New Roman"/>
          <w:color w:val="000000" w:themeColor="text1"/>
          <w:sz w:val="28"/>
          <w:szCs w:val="28"/>
          <w:lang w:val="uk-UA"/>
        </w:rPr>
      </w:pPr>
    </w:p>
    <w:p w:rsidR="00087AA0" w:rsidRPr="00FD24D7" w:rsidRDefault="00087AA0" w:rsidP="00804BC2">
      <w:pPr>
        <w:spacing w:after="0" w:line="360" w:lineRule="auto"/>
        <w:ind w:firstLine="709"/>
        <w:jc w:val="both"/>
        <w:rPr>
          <w:rFonts w:ascii="Times New Roman" w:hAnsi="Times New Roman" w:cs="Times New Roman"/>
          <w:color w:val="000000" w:themeColor="text1"/>
          <w:sz w:val="28"/>
          <w:szCs w:val="28"/>
          <w:lang w:val="uk-UA"/>
        </w:rPr>
      </w:pPr>
    </w:p>
    <w:p w:rsidR="00087AA0" w:rsidRPr="00FD24D7" w:rsidRDefault="00087AA0" w:rsidP="00804BC2">
      <w:pPr>
        <w:spacing w:after="0" w:line="360" w:lineRule="auto"/>
        <w:ind w:firstLine="709"/>
        <w:jc w:val="both"/>
        <w:rPr>
          <w:rFonts w:ascii="Times New Roman" w:hAnsi="Times New Roman" w:cs="Times New Roman"/>
          <w:color w:val="000000" w:themeColor="text1"/>
          <w:sz w:val="28"/>
          <w:szCs w:val="28"/>
          <w:lang w:val="uk-UA"/>
        </w:rPr>
      </w:pPr>
    </w:p>
    <w:p w:rsidR="00087AA0" w:rsidRPr="00FD24D7" w:rsidRDefault="00087AA0" w:rsidP="00804BC2">
      <w:pPr>
        <w:spacing w:after="0" w:line="360" w:lineRule="auto"/>
        <w:ind w:firstLine="709"/>
        <w:jc w:val="both"/>
        <w:rPr>
          <w:rFonts w:ascii="Times New Roman" w:hAnsi="Times New Roman" w:cs="Times New Roman"/>
          <w:color w:val="000000" w:themeColor="text1"/>
          <w:sz w:val="28"/>
          <w:szCs w:val="28"/>
          <w:lang w:val="uk-UA"/>
        </w:rPr>
      </w:pPr>
    </w:p>
    <w:p w:rsidR="00087AA0" w:rsidRPr="00FD24D7" w:rsidRDefault="00087AA0" w:rsidP="00804BC2">
      <w:pPr>
        <w:tabs>
          <w:tab w:val="left" w:pos="6210"/>
        </w:tabs>
        <w:spacing w:after="0" w:line="360" w:lineRule="auto"/>
        <w:ind w:firstLine="709"/>
        <w:jc w:val="both"/>
        <w:rPr>
          <w:rFonts w:ascii="Times New Roman" w:hAnsi="Times New Roman" w:cs="Times New Roman"/>
          <w:color w:val="000000" w:themeColor="text1"/>
          <w:sz w:val="28"/>
          <w:szCs w:val="28"/>
          <w:lang w:val="uk-UA"/>
        </w:rPr>
      </w:pPr>
      <w:r w:rsidRPr="00FD24D7">
        <w:rPr>
          <w:rFonts w:ascii="Times New Roman" w:hAnsi="Times New Roman" w:cs="Times New Roman"/>
          <w:color w:val="000000" w:themeColor="text1"/>
          <w:sz w:val="28"/>
          <w:szCs w:val="28"/>
          <w:lang w:val="uk-UA"/>
        </w:rPr>
        <w:tab/>
      </w:r>
    </w:p>
    <w:p w:rsidR="00F306A4" w:rsidRPr="00FD24D7" w:rsidRDefault="00F306A4" w:rsidP="00804BC2">
      <w:pPr>
        <w:tabs>
          <w:tab w:val="left" w:pos="6210"/>
        </w:tabs>
        <w:spacing w:after="0" w:line="360" w:lineRule="auto"/>
        <w:jc w:val="both"/>
        <w:rPr>
          <w:rFonts w:ascii="Times New Roman" w:hAnsi="Times New Roman" w:cs="Times New Roman"/>
          <w:color w:val="000000" w:themeColor="text1"/>
          <w:sz w:val="28"/>
          <w:szCs w:val="28"/>
          <w:lang w:val="uk-UA"/>
        </w:rPr>
      </w:pPr>
    </w:p>
    <w:p w:rsidR="00E778A0" w:rsidRDefault="00E778A0" w:rsidP="00804BC2">
      <w:pPr>
        <w:spacing w:after="0" w:line="360" w:lineRule="auto"/>
        <w:jc w:val="center"/>
        <w:rPr>
          <w:rFonts w:ascii="Times New Roman" w:hAnsi="Times New Roman" w:cs="Times New Roman"/>
          <w:color w:val="000000" w:themeColor="text1"/>
          <w:sz w:val="28"/>
          <w:szCs w:val="28"/>
          <w:lang w:val="uk-UA"/>
        </w:rPr>
      </w:pPr>
    </w:p>
    <w:p w:rsidR="00E778A0" w:rsidRDefault="00E778A0" w:rsidP="00804BC2">
      <w:pPr>
        <w:spacing w:after="0" w:line="360" w:lineRule="auto"/>
        <w:jc w:val="center"/>
        <w:rPr>
          <w:rFonts w:ascii="Times New Roman" w:hAnsi="Times New Roman" w:cs="Times New Roman"/>
          <w:color w:val="000000" w:themeColor="text1"/>
          <w:sz w:val="28"/>
          <w:szCs w:val="28"/>
          <w:lang w:val="uk-UA"/>
        </w:rPr>
      </w:pPr>
    </w:p>
    <w:p w:rsidR="00F306A4" w:rsidRPr="000226DD" w:rsidRDefault="00FA756E" w:rsidP="00804BC2">
      <w:pPr>
        <w:tabs>
          <w:tab w:val="left" w:pos="938"/>
          <w:tab w:val="center" w:pos="4818"/>
        </w:tabs>
        <w:spacing w:after="0" w:line="360" w:lineRule="auto"/>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sidR="00087AA0" w:rsidRPr="00533A6A">
        <w:rPr>
          <w:rFonts w:ascii="Times New Roman" w:hAnsi="Times New Roman" w:cs="Times New Roman"/>
          <w:color w:val="000000" w:themeColor="text1"/>
          <w:sz w:val="28"/>
          <w:szCs w:val="28"/>
          <w:lang w:val="uk-UA"/>
        </w:rPr>
        <w:t xml:space="preserve">Рис. 1.2. </w:t>
      </w:r>
      <w:r w:rsidR="00AB546A" w:rsidRPr="00533A6A">
        <w:rPr>
          <w:rFonts w:ascii="Times New Roman" w:hAnsi="Times New Roman" w:cs="Times New Roman"/>
          <w:color w:val="000000" w:themeColor="text1"/>
          <w:sz w:val="28"/>
          <w:szCs w:val="28"/>
          <w:lang w:val="uk-UA"/>
        </w:rPr>
        <w:t>термінологічне древо поняття «економіка знань»</w:t>
      </w:r>
    </w:p>
    <w:p w:rsidR="00087AA0" w:rsidRPr="00533A6A" w:rsidRDefault="00533A6A" w:rsidP="00804BC2">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rPr>
      </w:pPr>
      <w:r w:rsidRPr="00533A6A">
        <w:rPr>
          <w:rFonts w:ascii="Times New Roman" w:eastAsia="Times New Roman" w:hAnsi="Times New Roman" w:cs="Times New Roman"/>
          <w:color w:val="000000" w:themeColor="text1"/>
          <w:sz w:val="24"/>
          <w:szCs w:val="24"/>
          <w:lang w:val="uk-UA"/>
        </w:rPr>
        <w:t xml:space="preserve">Примітка. Складено автором </w:t>
      </w:r>
      <w:r w:rsidR="00F306A4">
        <w:rPr>
          <w:rFonts w:ascii="Times New Roman" w:eastAsia="Times New Roman" w:hAnsi="Times New Roman" w:cs="Times New Roman"/>
          <w:color w:val="000000" w:themeColor="text1"/>
          <w:sz w:val="24"/>
          <w:szCs w:val="24"/>
          <w:lang w:val="uk-UA"/>
        </w:rPr>
        <w:t>самостійно</w:t>
      </w:r>
    </w:p>
    <w:p w:rsidR="00E327E4" w:rsidRDefault="00087AA0" w:rsidP="00804BC2">
      <w:pPr>
        <w:pStyle w:val="ab"/>
        <w:spacing w:before="0" w:beforeAutospacing="0" w:after="0" w:afterAutospacing="0" w:line="360" w:lineRule="auto"/>
        <w:ind w:firstLine="709"/>
        <w:jc w:val="both"/>
        <w:rPr>
          <w:color w:val="000000" w:themeColor="text1"/>
          <w:sz w:val="28"/>
          <w:szCs w:val="28"/>
          <w:shd w:val="clear" w:color="auto" w:fill="FFFFFF"/>
          <w:lang w:val="uk-UA"/>
        </w:rPr>
      </w:pPr>
      <w:r w:rsidRPr="00FA756E">
        <w:rPr>
          <w:color w:val="000000" w:themeColor="text1"/>
          <w:sz w:val="28"/>
          <w:szCs w:val="28"/>
          <w:lang w:val="uk-UA"/>
        </w:rPr>
        <w:lastRenderedPageBreak/>
        <w:t xml:space="preserve">Поняття «економіка знань», часто плутають із терміном «інноваційна економіка» та вважають його синонімом, однак це не зовсім вірне твердження, оскільки економіка знань </w:t>
      </w:r>
      <w:r w:rsidR="007F1231" w:rsidRPr="00FA756E">
        <w:rPr>
          <w:color w:val="000000" w:themeColor="text1"/>
          <w:sz w:val="28"/>
          <w:szCs w:val="28"/>
          <w:lang w:val="uk-UA"/>
        </w:rPr>
        <w:t>являється</w:t>
      </w:r>
      <w:r w:rsidRPr="00FA756E">
        <w:rPr>
          <w:color w:val="000000" w:themeColor="text1"/>
          <w:sz w:val="28"/>
          <w:szCs w:val="28"/>
          <w:lang w:val="uk-UA"/>
        </w:rPr>
        <w:t xml:space="preserve"> наступним етапом р</w:t>
      </w:r>
      <w:r w:rsidR="00053849" w:rsidRPr="00FA756E">
        <w:rPr>
          <w:color w:val="000000" w:themeColor="text1"/>
          <w:sz w:val="28"/>
          <w:szCs w:val="28"/>
          <w:lang w:val="uk-UA"/>
        </w:rPr>
        <w:t>озвитку інноваційної економіки та</w:t>
      </w:r>
      <w:r w:rsidRPr="00FA756E">
        <w:rPr>
          <w:color w:val="000000" w:themeColor="text1"/>
          <w:sz w:val="28"/>
          <w:szCs w:val="28"/>
          <w:lang w:val="uk-UA"/>
        </w:rPr>
        <w:t xml:space="preserve"> є її вищою ланкою. Економіка знань також виступає </w:t>
      </w:r>
      <w:r w:rsidR="007F1231" w:rsidRPr="00FA756E">
        <w:rPr>
          <w:color w:val="000000" w:themeColor="text1"/>
          <w:sz w:val="28"/>
          <w:szCs w:val="28"/>
          <w:lang w:val="uk-UA"/>
        </w:rPr>
        <w:t>основою, своєрі</w:t>
      </w:r>
      <w:r w:rsidR="00C53173" w:rsidRPr="00FA756E">
        <w:rPr>
          <w:color w:val="000000" w:themeColor="text1"/>
          <w:sz w:val="28"/>
          <w:szCs w:val="28"/>
          <w:lang w:val="uk-UA"/>
        </w:rPr>
        <w:t xml:space="preserve">дним </w:t>
      </w:r>
      <w:r w:rsidRPr="00FA756E">
        <w:rPr>
          <w:color w:val="000000" w:themeColor="text1"/>
          <w:sz w:val="28"/>
          <w:szCs w:val="28"/>
          <w:lang w:val="uk-UA"/>
        </w:rPr>
        <w:t>фундаментом</w:t>
      </w:r>
      <w:r w:rsidR="007F1231" w:rsidRPr="00FA756E">
        <w:rPr>
          <w:color w:val="000000" w:themeColor="text1"/>
          <w:sz w:val="28"/>
          <w:szCs w:val="28"/>
          <w:lang w:val="uk-UA"/>
        </w:rPr>
        <w:t>,</w:t>
      </w:r>
      <w:r w:rsidRPr="00FA756E">
        <w:rPr>
          <w:color w:val="000000" w:themeColor="text1"/>
          <w:sz w:val="28"/>
          <w:szCs w:val="28"/>
          <w:lang w:val="uk-UA"/>
        </w:rPr>
        <w:t xml:space="preserve"> дл</w:t>
      </w:r>
      <w:r w:rsidR="006F0D3F" w:rsidRPr="00FA756E">
        <w:rPr>
          <w:color w:val="000000" w:themeColor="text1"/>
          <w:sz w:val="28"/>
          <w:szCs w:val="28"/>
          <w:lang w:val="uk-UA"/>
        </w:rPr>
        <w:t>я</w:t>
      </w:r>
      <w:r w:rsidR="00CF7ECD">
        <w:rPr>
          <w:color w:val="000000" w:themeColor="text1"/>
          <w:sz w:val="28"/>
          <w:szCs w:val="28"/>
          <w:lang w:val="en-US"/>
        </w:rPr>
        <w:t xml:space="preserve"> </w:t>
      </w:r>
      <w:r w:rsidR="007F1231" w:rsidRPr="00FA756E">
        <w:rPr>
          <w:color w:val="000000" w:themeColor="text1"/>
          <w:sz w:val="28"/>
          <w:szCs w:val="28"/>
          <w:lang w:val="uk-UA"/>
        </w:rPr>
        <w:t>формування</w:t>
      </w:r>
      <w:r w:rsidR="006F0D3F" w:rsidRPr="00FA756E">
        <w:rPr>
          <w:color w:val="000000" w:themeColor="text1"/>
          <w:sz w:val="28"/>
          <w:szCs w:val="28"/>
          <w:lang w:val="uk-UA"/>
        </w:rPr>
        <w:t xml:space="preserve"> </w:t>
      </w:r>
      <w:r w:rsidR="007F1231" w:rsidRPr="00FA756E">
        <w:rPr>
          <w:color w:val="000000" w:themeColor="text1"/>
          <w:sz w:val="28"/>
          <w:szCs w:val="28"/>
          <w:lang w:val="uk-UA"/>
        </w:rPr>
        <w:t>суспільства знань, чи інформаційного суспільства</w:t>
      </w:r>
      <w:r w:rsidR="007F1231">
        <w:rPr>
          <w:color w:val="000000" w:themeColor="text1"/>
          <w:sz w:val="28"/>
          <w:szCs w:val="28"/>
          <w:shd w:val="clear" w:color="auto" w:fill="FFFFFF"/>
          <w:lang w:val="uk-UA"/>
        </w:rPr>
        <w:t>.</w:t>
      </w:r>
    </w:p>
    <w:p w:rsidR="00AF7934" w:rsidRDefault="004C0723" w:rsidP="00804BC2">
      <w:pPr>
        <w:pStyle w:val="ab"/>
        <w:spacing w:before="0" w:beforeAutospacing="0" w:after="0" w:afterAutospacing="0" w:line="360" w:lineRule="auto"/>
        <w:ind w:firstLine="709"/>
        <w:jc w:val="both"/>
        <w:rPr>
          <w:color w:val="000000" w:themeColor="text1"/>
          <w:sz w:val="28"/>
          <w:szCs w:val="28"/>
          <w:shd w:val="clear" w:color="auto" w:fill="FFFFFF"/>
          <w:lang w:val="uk-UA"/>
        </w:rPr>
      </w:pPr>
      <w:r w:rsidRPr="00FD24D7">
        <w:rPr>
          <w:color w:val="000000" w:themeColor="text1"/>
          <w:sz w:val="28"/>
          <w:szCs w:val="28"/>
          <w:lang w:val="uk-UA"/>
        </w:rPr>
        <w:t>Зародження термінології «економіка зна</w:t>
      </w:r>
      <w:r w:rsidR="00E47157">
        <w:rPr>
          <w:color w:val="000000" w:themeColor="text1"/>
          <w:sz w:val="28"/>
          <w:szCs w:val="28"/>
          <w:lang w:val="uk-UA"/>
        </w:rPr>
        <w:t>нь» відбулося ще у 60-х роках Х</w:t>
      </w:r>
      <w:r w:rsidR="00E47157">
        <w:rPr>
          <w:color w:val="000000" w:themeColor="text1"/>
          <w:sz w:val="28"/>
          <w:szCs w:val="28"/>
          <w:lang w:val="en-US"/>
        </w:rPr>
        <w:t>X</w:t>
      </w:r>
      <w:r w:rsidRPr="00FD24D7">
        <w:rPr>
          <w:color w:val="000000" w:themeColor="text1"/>
          <w:sz w:val="28"/>
          <w:szCs w:val="28"/>
          <w:lang w:val="uk-UA"/>
        </w:rPr>
        <w:t xml:space="preserve"> століття</w:t>
      </w:r>
      <w:r w:rsidR="00E47157">
        <w:rPr>
          <w:color w:val="000000" w:themeColor="text1"/>
          <w:sz w:val="28"/>
          <w:szCs w:val="28"/>
          <w:lang w:val="uk-UA"/>
        </w:rPr>
        <w:t>, саме в цей час з</w:t>
      </w:r>
      <w:r w:rsidR="00D516C5">
        <w:rPr>
          <w:color w:val="000000" w:themeColor="text1"/>
          <w:sz w:val="28"/>
          <w:szCs w:val="28"/>
          <w:lang w:val="uk-UA"/>
        </w:rPr>
        <w:t>’</w:t>
      </w:r>
      <w:r w:rsidR="00E47157">
        <w:rPr>
          <w:color w:val="000000" w:themeColor="text1"/>
          <w:sz w:val="28"/>
          <w:szCs w:val="28"/>
          <w:lang w:val="uk-UA"/>
        </w:rPr>
        <w:t>явилися</w:t>
      </w:r>
      <w:r w:rsidR="00FA6032">
        <w:rPr>
          <w:color w:val="000000" w:themeColor="text1"/>
          <w:sz w:val="28"/>
          <w:szCs w:val="28"/>
          <w:lang w:val="uk-UA"/>
        </w:rPr>
        <w:t xml:space="preserve"> </w:t>
      </w:r>
      <w:r w:rsidR="00AE79A5">
        <w:rPr>
          <w:color w:val="000000" w:themeColor="text1"/>
          <w:sz w:val="28"/>
          <w:szCs w:val="28"/>
          <w:lang w:val="uk-UA"/>
        </w:rPr>
        <w:t>початкові</w:t>
      </w:r>
      <w:r w:rsidR="00FA6032">
        <w:rPr>
          <w:color w:val="000000" w:themeColor="text1"/>
          <w:sz w:val="28"/>
          <w:szCs w:val="28"/>
          <w:lang w:val="uk-UA"/>
        </w:rPr>
        <w:t xml:space="preserve"> роботи присвячені даному феномену</w:t>
      </w:r>
      <w:r w:rsidRPr="00FD24D7">
        <w:rPr>
          <w:color w:val="000000" w:themeColor="text1"/>
          <w:sz w:val="28"/>
          <w:szCs w:val="28"/>
          <w:lang w:val="uk-UA"/>
        </w:rPr>
        <w:t xml:space="preserve">. В перше даний термін згадується в науковій </w:t>
      </w:r>
      <w:r w:rsidR="00E327E4">
        <w:rPr>
          <w:color w:val="000000" w:themeColor="text1"/>
          <w:sz w:val="28"/>
          <w:szCs w:val="28"/>
          <w:lang w:val="uk-UA"/>
        </w:rPr>
        <w:t xml:space="preserve">праці </w:t>
      </w:r>
      <w:r w:rsidRPr="00FD24D7">
        <w:rPr>
          <w:color w:val="000000" w:themeColor="text1"/>
          <w:sz w:val="28"/>
          <w:szCs w:val="28"/>
          <w:lang w:val="uk-UA"/>
        </w:rPr>
        <w:t xml:space="preserve">«Виробництво і розповсюдження знань у США» (1962 р.) </w:t>
      </w:r>
      <w:r w:rsidRPr="00FA756E">
        <w:rPr>
          <w:color w:val="000000" w:themeColor="text1"/>
          <w:sz w:val="28"/>
          <w:szCs w:val="28"/>
          <w:lang w:val="uk-UA"/>
        </w:rPr>
        <w:t>австро-американського науковця</w:t>
      </w:r>
      <w:r w:rsidR="00053849" w:rsidRPr="00FA756E">
        <w:rPr>
          <w:color w:val="000000" w:themeColor="text1"/>
          <w:sz w:val="28"/>
          <w:szCs w:val="28"/>
          <w:lang w:val="uk-UA"/>
        </w:rPr>
        <w:t xml:space="preserve"> та</w:t>
      </w:r>
      <w:r w:rsidRPr="00FA756E">
        <w:rPr>
          <w:color w:val="000000" w:themeColor="text1"/>
          <w:sz w:val="28"/>
          <w:szCs w:val="28"/>
          <w:lang w:val="uk-UA"/>
        </w:rPr>
        <w:t xml:space="preserve"> економіста</w:t>
      </w:r>
      <w:r w:rsidR="00C80C29" w:rsidRPr="00FA756E">
        <w:rPr>
          <w:color w:val="000000" w:themeColor="text1"/>
          <w:sz w:val="28"/>
          <w:szCs w:val="28"/>
          <w:lang w:val="uk-UA"/>
        </w:rPr>
        <w:t xml:space="preserve"> Фріца </w:t>
      </w:r>
      <w:r w:rsidRPr="00FA756E">
        <w:rPr>
          <w:color w:val="000000" w:themeColor="text1"/>
          <w:sz w:val="28"/>
          <w:szCs w:val="28"/>
          <w:lang w:val="uk-UA"/>
        </w:rPr>
        <w:t>Махлупа</w:t>
      </w:r>
      <w:r w:rsidR="00A558B4" w:rsidRPr="00FA756E">
        <w:rPr>
          <w:color w:val="000000" w:themeColor="text1"/>
          <w:sz w:val="28"/>
          <w:szCs w:val="28"/>
          <w:lang w:val="uk-UA"/>
        </w:rPr>
        <w:t xml:space="preserve"> </w:t>
      </w:r>
      <w:r w:rsidR="00AE79A5" w:rsidRPr="00FA756E">
        <w:rPr>
          <w:color w:val="000000" w:themeColor="text1"/>
          <w:sz w:val="28"/>
          <w:szCs w:val="28"/>
          <w:lang w:val="en-US"/>
        </w:rPr>
        <w:t>(</w:t>
      </w:r>
      <w:r w:rsidR="00051E07" w:rsidRPr="00FA756E">
        <w:rPr>
          <w:color w:val="000000" w:themeColor="text1"/>
          <w:sz w:val="28"/>
          <w:szCs w:val="28"/>
          <w:lang w:val="uk-UA"/>
        </w:rPr>
        <w:t>саме</w:t>
      </w:r>
      <w:r w:rsidR="00051E07" w:rsidRPr="00FA756E">
        <w:rPr>
          <w:color w:val="000000" w:themeColor="text1"/>
          <w:sz w:val="28"/>
          <w:szCs w:val="28"/>
          <w:lang w:val="en-US"/>
        </w:rPr>
        <w:t xml:space="preserve"> </w:t>
      </w:r>
      <w:r w:rsidRPr="00FA756E">
        <w:rPr>
          <w:color w:val="000000" w:themeColor="text1"/>
          <w:sz w:val="28"/>
          <w:szCs w:val="28"/>
          <w:lang w:val="uk-UA"/>
        </w:rPr>
        <w:t>цю особу називають батьком</w:t>
      </w:r>
      <w:r w:rsidR="00C964DF" w:rsidRPr="00FA756E">
        <w:rPr>
          <w:color w:val="000000" w:themeColor="text1"/>
          <w:sz w:val="28"/>
          <w:szCs w:val="28"/>
          <w:lang w:val="uk-UA"/>
        </w:rPr>
        <w:t xml:space="preserve"> терміну «економіка</w:t>
      </w:r>
      <w:r w:rsidRPr="00FA756E">
        <w:rPr>
          <w:color w:val="000000" w:themeColor="text1"/>
          <w:sz w:val="28"/>
          <w:szCs w:val="28"/>
          <w:lang w:val="uk-UA"/>
        </w:rPr>
        <w:t xml:space="preserve"> знань</w:t>
      </w:r>
      <w:r w:rsidR="00C964DF" w:rsidRPr="00FA756E">
        <w:rPr>
          <w:color w:val="000000" w:themeColor="text1"/>
          <w:sz w:val="28"/>
          <w:szCs w:val="28"/>
          <w:lang w:val="uk-UA"/>
        </w:rPr>
        <w:t>»</w:t>
      </w:r>
      <w:r w:rsidR="00AE79A5" w:rsidRPr="00FA756E">
        <w:rPr>
          <w:color w:val="000000" w:themeColor="text1"/>
          <w:sz w:val="28"/>
          <w:szCs w:val="28"/>
          <w:lang w:val="en-US"/>
        </w:rPr>
        <w:t>)</w:t>
      </w:r>
      <w:r w:rsidR="00AE79A5" w:rsidRPr="00FA756E">
        <w:rPr>
          <w:color w:val="000000" w:themeColor="text1"/>
          <w:sz w:val="28"/>
          <w:szCs w:val="28"/>
          <w:lang w:val="uk-UA"/>
        </w:rPr>
        <w:t xml:space="preserve"> </w:t>
      </w:r>
      <w:r w:rsidR="002F71D1" w:rsidRPr="00FA756E">
        <w:rPr>
          <w:color w:val="000000" w:themeColor="text1"/>
          <w:sz w:val="28"/>
          <w:szCs w:val="28"/>
          <w:lang w:val="uk-UA"/>
        </w:rPr>
        <w:t>[</w:t>
      </w:r>
      <w:r w:rsidR="002F71D1">
        <w:rPr>
          <w:color w:val="000000" w:themeColor="text1"/>
          <w:sz w:val="28"/>
          <w:szCs w:val="28"/>
          <w:lang w:val="uk-UA"/>
        </w:rPr>
        <w:t>21</w:t>
      </w:r>
      <w:r w:rsidR="00AE79A5" w:rsidRPr="00FD24D7">
        <w:rPr>
          <w:color w:val="000000" w:themeColor="text1"/>
          <w:sz w:val="28"/>
          <w:szCs w:val="28"/>
          <w:lang w:val="uk-UA"/>
        </w:rPr>
        <w:t>]</w:t>
      </w:r>
      <w:r w:rsidRPr="00FD24D7">
        <w:rPr>
          <w:color w:val="000000" w:themeColor="text1"/>
          <w:sz w:val="28"/>
          <w:szCs w:val="28"/>
          <w:shd w:val="clear" w:color="auto" w:fill="FFFFFF"/>
          <w:lang w:val="uk-UA"/>
        </w:rPr>
        <w:t xml:space="preserve">. </w:t>
      </w:r>
      <w:r w:rsidRPr="00FA756E">
        <w:rPr>
          <w:color w:val="000000" w:themeColor="text1"/>
          <w:sz w:val="28"/>
          <w:szCs w:val="28"/>
          <w:lang w:val="uk-UA"/>
        </w:rPr>
        <w:t xml:space="preserve">У своїй </w:t>
      </w:r>
      <w:r w:rsidR="00E327E4" w:rsidRPr="00FA756E">
        <w:rPr>
          <w:color w:val="000000" w:themeColor="text1"/>
          <w:sz w:val="28"/>
          <w:szCs w:val="28"/>
          <w:lang w:val="uk-UA"/>
        </w:rPr>
        <w:t xml:space="preserve">роботі </w:t>
      </w:r>
      <w:r w:rsidRPr="00FA756E">
        <w:rPr>
          <w:color w:val="000000" w:themeColor="text1"/>
          <w:sz w:val="28"/>
          <w:szCs w:val="28"/>
          <w:lang w:val="uk-UA"/>
        </w:rPr>
        <w:t>він описував економіку знань як певний сектор економіки головною задачею</w:t>
      </w:r>
      <w:r w:rsidR="006C2D63" w:rsidRPr="00FA756E">
        <w:rPr>
          <w:color w:val="000000" w:themeColor="text1"/>
          <w:sz w:val="28"/>
          <w:szCs w:val="28"/>
          <w:lang w:val="uk-UA"/>
        </w:rPr>
        <w:t xml:space="preserve"> якого є створення нових знань. О</w:t>
      </w:r>
      <w:r w:rsidRPr="00FA756E">
        <w:rPr>
          <w:color w:val="000000" w:themeColor="text1"/>
          <w:sz w:val="28"/>
          <w:szCs w:val="28"/>
          <w:lang w:val="uk-UA"/>
        </w:rPr>
        <w:t>днак із плином часу, значення даного терміну набуло дещо іншого характеру</w:t>
      </w:r>
      <w:r w:rsidR="00A558B4" w:rsidRPr="00FD24D7">
        <w:rPr>
          <w:color w:val="000000" w:themeColor="text1"/>
          <w:sz w:val="28"/>
          <w:szCs w:val="28"/>
          <w:shd w:val="clear" w:color="auto" w:fill="FFFFFF"/>
          <w:lang w:val="uk-UA"/>
        </w:rPr>
        <w:t>.</w:t>
      </w:r>
    </w:p>
    <w:p w:rsidR="004C0723" w:rsidRPr="00AF7934" w:rsidRDefault="004C0723" w:rsidP="00804BC2">
      <w:pPr>
        <w:pStyle w:val="ab"/>
        <w:spacing w:before="0" w:beforeAutospacing="0" w:after="0" w:afterAutospacing="0" w:line="360" w:lineRule="auto"/>
        <w:ind w:firstLine="709"/>
        <w:jc w:val="both"/>
        <w:rPr>
          <w:color w:val="000000" w:themeColor="text1"/>
          <w:sz w:val="28"/>
          <w:szCs w:val="28"/>
          <w:shd w:val="clear" w:color="auto" w:fill="FFFFFF"/>
          <w:lang w:val="uk-UA"/>
        </w:rPr>
      </w:pPr>
      <w:r w:rsidRPr="00FD24D7">
        <w:rPr>
          <w:color w:val="000000" w:themeColor="text1"/>
          <w:sz w:val="28"/>
          <w:szCs w:val="28"/>
          <w:lang w:val="uk-UA"/>
        </w:rPr>
        <w:t xml:space="preserve">Основи економіки знань були сформовані у книзі «Ефективний керівник» (1966 р.) за авторством американського вченого </w:t>
      </w:r>
      <w:r w:rsidR="0008223D" w:rsidRPr="00FD24D7">
        <w:rPr>
          <w:color w:val="000000" w:themeColor="text1"/>
          <w:sz w:val="28"/>
          <w:szCs w:val="28"/>
          <w:lang w:val="uk-UA"/>
        </w:rPr>
        <w:t>австрійського походження</w:t>
      </w:r>
      <w:r w:rsidR="00AF7934">
        <w:rPr>
          <w:color w:val="000000" w:themeColor="text1"/>
          <w:sz w:val="28"/>
          <w:szCs w:val="28"/>
          <w:lang w:val="uk-UA"/>
        </w:rPr>
        <w:t>, всесвітньовідомого консультанта у сфері менеджменту та управління бізнесом</w:t>
      </w:r>
      <w:r w:rsidR="0008223D" w:rsidRPr="00FD24D7">
        <w:rPr>
          <w:color w:val="000000" w:themeColor="text1"/>
          <w:sz w:val="28"/>
          <w:szCs w:val="28"/>
          <w:lang w:val="uk-UA"/>
        </w:rPr>
        <w:t xml:space="preserve"> Пітером Друкером</w:t>
      </w:r>
      <w:r w:rsidR="002F71D1">
        <w:rPr>
          <w:color w:val="000000" w:themeColor="text1"/>
          <w:sz w:val="28"/>
          <w:szCs w:val="28"/>
          <w:lang w:val="uk-UA"/>
        </w:rPr>
        <w:t xml:space="preserve"> [11</w:t>
      </w:r>
      <w:r w:rsidRPr="00FD24D7">
        <w:rPr>
          <w:color w:val="000000" w:themeColor="text1"/>
          <w:sz w:val="28"/>
          <w:szCs w:val="28"/>
          <w:lang w:val="uk-UA"/>
        </w:rPr>
        <w:t xml:space="preserve">]. В даній книзі автор провів головну різницю між </w:t>
      </w:r>
      <w:r w:rsidR="00053849" w:rsidRPr="00FD24D7">
        <w:rPr>
          <w:color w:val="000000" w:themeColor="text1"/>
          <w:sz w:val="28"/>
          <w:szCs w:val="28"/>
          <w:lang w:val="uk-UA"/>
        </w:rPr>
        <w:t>робітниками фізичної та</w:t>
      </w:r>
      <w:r w:rsidRPr="00FD24D7">
        <w:rPr>
          <w:color w:val="000000" w:themeColor="text1"/>
          <w:sz w:val="28"/>
          <w:szCs w:val="28"/>
          <w:lang w:val="uk-UA"/>
        </w:rPr>
        <w:t xml:space="preserve"> розумової праці. За його словами робітники фізичної праці створюють нові товари чи надають певні послуги за допомогою використання фізичних зусиль свого тіла, тобто працюють власними руками, на відміну від них працівники розумової праці</w:t>
      </w:r>
      <w:r w:rsidR="00D516C5">
        <w:rPr>
          <w:color w:val="000000" w:themeColor="text1"/>
          <w:sz w:val="28"/>
          <w:szCs w:val="28"/>
          <w:lang w:val="uk-UA"/>
        </w:rPr>
        <w:t xml:space="preserve"> </w:t>
      </w:r>
      <w:r w:rsidRPr="00FD24D7">
        <w:rPr>
          <w:color w:val="000000" w:themeColor="text1"/>
          <w:sz w:val="28"/>
          <w:szCs w:val="28"/>
          <w:lang w:val="uk-UA"/>
        </w:rPr>
        <w:t>використовую</w:t>
      </w:r>
      <w:r w:rsidR="00A54386" w:rsidRPr="00FD24D7">
        <w:rPr>
          <w:color w:val="000000" w:themeColor="text1"/>
          <w:sz w:val="28"/>
          <w:szCs w:val="28"/>
          <w:lang w:val="uk-UA"/>
        </w:rPr>
        <w:t>ть свій розум задля створення й генерації нових ідей, знань та</w:t>
      </w:r>
      <w:r w:rsidRPr="00FD24D7">
        <w:rPr>
          <w:color w:val="000000" w:themeColor="text1"/>
          <w:sz w:val="28"/>
          <w:szCs w:val="28"/>
          <w:lang w:val="uk-UA"/>
        </w:rPr>
        <w:t xml:space="preserve"> інформації.</w:t>
      </w:r>
    </w:p>
    <w:p w:rsidR="004C0723" w:rsidRPr="00FD24D7" w:rsidRDefault="004C0723"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hAnsi="Times New Roman" w:cs="Times New Roman"/>
          <w:color w:val="000000" w:themeColor="text1"/>
          <w:sz w:val="28"/>
          <w:szCs w:val="28"/>
          <w:lang w:val="uk-UA"/>
        </w:rPr>
        <w:t>Завдяки роботам Друкера виникло сучас</w:t>
      </w:r>
      <w:r w:rsidR="009E29F5">
        <w:rPr>
          <w:rFonts w:ascii="Times New Roman" w:hAnsi="Times New Roman" w:cs="Times New Roman"/>
          <w:color w:val="000000" w:themeColor="text1"/>
          <w:sz w:val="28"/>
          <w:szCs w:val="28"/>
          <w:lang w:val="uk-UA"/>
        </w:rPr>
        <w:t xml:space="preserve">не розуміння терміну «економіка </w:t>
      </w:r>
      <w:r w:rsidRPr="00FD24D7">
        <w:rPr>
          <w:rFonts w:ascii="Times New Roman" w:hAnsi="Times New Roman" w:cs="Times New Roman"/>
          <w:color w:val="000000" w:themeColor="text1"/>
          <w:sz w:val="28"/>
          <w:szCs w:val="28"/>
          <w:lang w:val="uk-UA"/>
        </w:rPr>
        <w:t xml:space="preserve">знань», тепер під цим </w:t>
      </w:r>
      <w:r w:rsidR="00B118F3">
        <w:rPr>
          <w:rFonts w:ascii="Times New Roman" w:hAnsi="Times New Roman" w:cs="Times New Roman"/>
          <w:color w:val="000000" w:themeColor="text1"/>
          <w:sz w:val="28"/>
          <w:szCs w:val="28"/>
          <w:lang w:val="uk-UA"/>
        </w:rPr>
        <w:t>поняттям</w:t>
      </w:r>
      <w:r w:rsidRPr="00FD24D7">
        <w:rPr>
          <w:rFonts w:ascii="Times New Roman" w:hAnsi="Times New Roman" w:cs="Times New Roman"/>
          <w:color w:val="000000" w:themeColor="text1"/>
          <w:sz w:val="28"/>
          <w:szCs w:val="28"/>
          <w:lang w:val="uk-UA"/>
        </w:rPr>
        <w:t xml:space="preserve"> почали розуміти такий тип економіки</w:t>
      </w:r>
      <w:r w:rsidR="009E29F5">
        <w:rPr>
          <w:rFonts w:ascii="Times New Roman" w:eastAsia="Times New Roman" w:hAnsi="Times New Roman" w:cs="Times New Roman"/>
          <w:color w:val="000000" w:themeColor="text1"/>
          <w:sz w:val="28"/>
          <w:szCs w:val="28"/>
          <w:lang w:val="uk-UA"/>
        </w:rPr>
        <w:t xml:space="preserve"> у якому </w:t>
      </w:r>
      <w:r w:rsidRPr="00FD24D7">
        <w:rPr>
          <w:rFonts w:ascii="Times New Roman" w:eastAsia="Times New Roman" w:hAnsi="Times New Roman" w:cs="Times New Roman"/>
          <w:color w:val="000000" w:themeColor="text1"/>
          <w:sz w:val="28"/>
          <w:szCs w:val="28"/>
          <w:lang w:val="uk-UA"/>
        </w:rPr>
        <w:t xml:space="preserve">знання відіграють </w:t>
      </w:r>
      <w:r w:rsidR="00E47157">
        <w:rPr>
          <w:rFonts w:ascii="Times New Roman" w:eastAsia="Times New Roman" w:hAnsi="Times New Roman" w:cs="Times New Roman"/>
          <w:color w:val="000000" w:themeColor="text1"/>
          <w:sz w:val="28"/>
          <w:szCs w:val="28"/>
          <w:lang w:val="uk-UA"/>
        </w:rPr>
        <w:t>ключову</w:t>
      </w:r>
      <w:r w:rsidRPr="00FD24D7">
        <w:rPr>
          <w:rFonts w:ascii="Times New Roman" w:eastAsia="Times New Roman" w:hAnsi="Times New Roman" w:cs="Times New Roman"/>
          <w:color w:val="000000" w:themeColor="text1"/>
          <w:sz w:val="28"/>
          <w:szCs w:val="28"/>
          <w:lang w:val="uk-UA"/>
        </w:rPr>
        <w:t xml:space="preserve"> роль, а створення і використання</w:t>
      </w:r>
      <w:r w:rsidR="009A3726" w:rsidRPr="00FD24D7">
        <w:rPr>
          <w:rFonts w:ascii="Times New Roman" w:eastAsia="Times New Roman" w:hAnsi="Times New Roman" w:cs="Times New Roman"/>
          <w:color w:val="000000" w:themeColor="text1"/>
          <w:sz w:val="28"/>
          <w:szCs w:val="28"/>
          <w:lang w:val="uk-UA"/>
        </w:rPr>
        <w:t xml:space="preserve"> цих </w:t>
      </w:r>
      <w:r w:rsidR="009E29F5">
        <w:rPr>
          <w:rFonts w:ascii="Times New Roman" w:eastAsia="Times New Roman" w:hAnsi="Times New Roman" w:cs="Times New Roman"/>
          <w:color w:val="000000" w:themeColor="text1"/>
          <w:sz w:val="28"/>
          <w:szCs w:val="28"/>
          <w:lang w:val="uk-UA"/>
        </w:rPr>
        <w:t xml:space="preserve">самих </w:t>
      </w:r>
      <w:r w:rsidRPr="00FD24D7">
        <w:rPr>
          <w:rFonts w:ascii="Times New Roman" w:eastAsia="Times New Roman" w:hAnsi="Times New Roman" w:cs="Times New Roman"/>
          <w:color w:val="000000" w:themeColor="text1"/>
          <w:sz w:val="28"/>
          <w:szCs w:val="28"/>
          <w:lang w:val="uk-UA"/>
        </w:rPr>
        <w:t>знань стає джерелом з</w:t>
      </w:r>
      <w:r w:rsidR="009E29F5">
        <w:rPr>
          <w:rFonts w:ascii="Times New Roman" w:eastAsia="Times New Roman" w:hAnsi="Times New Roman" w:cs="Times New Roman"/>
          <w:color w:val="000000" w:themeColor="text1"/>
          <w:sz w:val="28"/>
          <w:szCs w:val="28"/>
          <w:lang w:val="uk-UA"/>
        </w:rPr>
        <w:t xml:space="preserve">ростання, фактором, що визначає </w:t>
      </w:r>
      <w:r w:rsidR="00AB08E0">
        <w:rPr>
          <w:rFonts w:ascii="Times New Roman" w:eastAsia="Times New Roman" w:hAnsi="Times New Roman" w:cs="Times New Roman"/>
          <w:color w:val="000000" w:themeColor="text1"/>
          <w:sz w:val="28"/>
          <w:szCs w:val="28"/>
          <w:lang w:val="uk-UA"/>
        </w:rPr>
        <w:t xml:space="preserve">здатність вести гідну </w:t>
      </w:r>
      <w:r w:rsidR="00BB0FBE">
        <w:rPr>
          <w:rFonts w:ascii="Times New Roman" w:eastAsia="Times New Roman" w:hAnsi="Times New Roman" w:cs="Times New Roman"/>
          <w:color w:val="000000" w:themeColor="text1"/>
          <w:sz w:val="28"/>
          <w:szCs w:val="28"/>
          <w:lang w:val="uk-UA"/>
        </w:rPr>
        <w:t>конкуренцію компаніями, регіонами та навіть цілими</w:t>
      </w:r>
      <w:r w:rsidRPr="00FD24D7">
        <w:rPr>
          <w:rFonts w:ascii="Times New Roman" w:eastAsia="Times New Roman" w:hAnsi="Times New Roman" w:cs="Times New Roman"/>
          <w:color w:val="000000" w:themeColor="text1"/>
          <w:sz w:val="28"/>
          <w:szCs w:val="28"/>
          <w:lang w:val="uk-UA"/>
        </w:rPr>
        <w:t xml:space="preserve"> країн</w:t>
      </w:r>
      <w:r w:rsidR="00BB0FBE">
        <w:rPr>
          <w:rFonts w:ascii="Times New Roman" w:eastAsia="Times New Roman" w:hAnsi="Times New Roman" w:cs="Times New Roman"/>
          <w:color w:val="000000" w:themeColor="text1"/>
          <w:sz w:val="28"/>
          <w:szCs w:val="28"/>
          <w:lang w:val="uk-UA"/>
        </w:rPr>
        <w:t>ами</w:t>
      </w:r>
      <w:r w:rsidRPr="00FD24D7">
        <w:rPr>
          <w:rFonts w:ascii="Times New Roman" w:eastAsia="Times New Roman" w:hAnsi="Times New Roman" w:cs="Times New Roman"/>
          <w:color w:val="000000" w:themeColor="text1"/>
          <w:sz w:val="28"/>
          <w:szCs w:val="28"/>
          <w:lang w:val="uk-UA"/>
        </w:rPr>
        <w:t xml:space="preserve">. </w:t>
      </w:r>
    </w:p>
    <w:p w:rsidR="004C0723" w:rsidRPr="00D62D09" w:rsidRDefault="007A6433" w:rsidP="00804BC2">
      <w:pPr>
        <w:spacing w:after="0" w:line="360" w:lineRule="auto"/>
        <w:ind w:firstLine="709"/>
        <w:jc w:val="both"/>
        <w:rPr>
          <w:rFonts w:ascii="Times New Roman" w:hAnsi="Times New Roman" w:cs="Times New Roman"/>
          <w:color w:val="000000" w:themeColor="text1"/>
          <w:sz w:val="28"/>
          <w:szCs w:val="28"/>
          <w:lang w:val="en-US"/>
        </w:rPr>
      </w:pPr>
      <w:r w:rsidRPr="00FD24D7">
        <w:rPr>
          <w:rFonts w:ascii="Times New Roman" w:eastAsia="Times New Roman" w:hAnsi="Times New Roman" w:cs="Times New Roman"/>
          <w:color w:val="000000" w:themeColor="text1"/>
          <w:sz w:val="28"/>
          <w:szCs w:val="28"/>
          <w:lang w:val="uk-UA"/>
        </w:rPr>
        <w:t xml:space="preserve">Також у процес популяризації економіки знань, свій вклад вніс американський письменник, соціолог та </w:t>
      </w:r>
      <w:r w:rsidR="0053239F" w:rsidRPr="00FD24D7">
        <w:rPr>
          <w:rFonts w:ascii="Times New Roman" w:eastAsia="Times New Roman" w:hAnsi="Times New Roman" w:cs="Times New Roman"/>
          <w:color w:val="000000" w:themeColor="text1"/>
          <w:sz w:val="28"/>
          <w:szCs w:val="28"/>
          <w:lang w:val="uk-UA"/>
        </w:rPr>
        <w:t>футуролог</w:t>
      </w:r>
      <w:r w:rsidRPr="00FD24D7">
        <w:rPr>
          <w:rFonts w:ascii="Times New Roman" w:eastAsia="Times New Roman" w:hAnsi="Times New Roman" w:cs="Times New Roman"/>
          <w:color w:val="000000" w:themeColor="text1"/>
          <w:sz w:val="28"/>
          <w:szCs w:val="28"/>
          <w:lang w:val="uk-UA"/>
        </w:rPr>
        <w:t xml:space="preserve"> </w:t>
      </w:r>
      <w:r w:rsidRPr="00FD24D7">
        <w:rPr>
          <w:rFonts w:ascii="Times New Roman" w:hAnsi="Times New Roman" w:cs="Times New Roman"/>
          <w:color w:val="000000" w:themeColor="text1"/>
          <w:sz w:val="28"/>
          <w:szCs w:val="28"/>
          <w:lang w:val="uk-UA"/>
        </w:rPr>
        <w:t>Елвін Тоф</w:t>
      </w:r>
      <w:r w:rsidR="001775CE">
        <w:rPr>
          <w:rFonts w:ascii="Times New Roman" w:hAnsi="Times New Roman" w:cs="Times New Roman"/>
          <w:color w:val="000000" w:themeColor="text1"/>
          <w:sz w:val="28"/>
          <w:szCs w:val="28"/>
          <w:lang w:val="uk-UA"/>
        </w:rPr>
        <w:t>ф</w:t>
      </w:r>
      <w:r w:rsidRPr="00FD24D7">
        <w:rPr>
          <w:rFonts w:ascii="Times New Roman" w:hAnsi="Times New Roman" w:cs="Times New Roman"/>
          <w:color w:val="000000" w:themeColor="text1"/>
          <w:sz w:val="28"/>
          <w:szCs w:val="28"/>
          <w:lang w:val="uk-UA"/>
        </w:rPr>
        <w:t xml:space="preserve">лер. У своїй </w:t>
      </w:r>
      <w:r w:rsidRPr="00FD24D7">
        <w:rPr>
          <w:rFonts w:ascii="Times New Roman" w:hAnsi="Times New Roman" w:cs="Times New Roman"/>
          <w:color w:val="000000" w:themeColor="text1"/>
          <w:sz w:val="28"/>
          <w:szCs w:val="28"/>
          <w:lang w:val="uk-UA"/>
        </w:rPr>
        <w:lastRenderedPageBreak/>
        <w:t xml:space="preserve">книзі під назвою «Третя хвиля» (1980 р.), автор описав поступовий перехід усього людства від </w:t>
      </w:r>
      <w:r w:rsidR="004C0723" w:rsidRPr="00FD24D7">
        <w:rPr>
          <w:rFonts w:ascii="Times New Roman" w:hAnsi="Times New Roman" w:cs="Times New Roman"/>
          <w:color w:val="000000" w:themeColor="text1"/>
          <w:sz w:val="28"/>
          <w:szCs w:val="28"/>
          <w:lang w:val="uk-UA"/>
        </w:rPr>
        <w:t>індустріальної до інформаційної ери</w:t>
      </w:r>
      <w:r w:rsidR="00D62D09">
        <w:rPr>
          <w:rFonts w:ascii="Times New Roman" w:hAnsi="Times New Roman" w:cs="Times New Roman"/>
          <w:color w:val="000000" w:themeColor="text1"/>
          <w:sz w:val="28"/>
          <w:szCs w:val="28"/>
          <w:lang w:val="en-US"/>
        </w:rPr>
        <w:t xml:space="preserve"> </w:t>
      </w:r>
      <w:r w:rsidR="002F71D1">
        <w:rPr>
          <w:rFonts w:ascii="Times New Roman" w:hAnsi="Times New Roman" w:cs="Times New Roman"/>
          <w:color w:val="000000" w:themeColor="text1"/>
          <w:sz w:val="28"/>
          <w:szCs w:val="28"/>
          <w:lang w:val="uk-UA"/>
        </w:rPr>
        <w:t>[35</w:t>
      </w:r>
      <w:r w:rsidR="00D62D09">
        <w:rPr>
          <w:rFonts w:ascii="Times New Roman" w:hAnsi="Times New Roman" w:cs="Times New Roman"/>
          <w:color w:val="000000" w:themeColor="text1"/>
          <w:sz w:val="28"/>
          <w:szCs w:val="28"/>
          <w:lang w:val="uk-UA"/>
        </w:rPr>
        <w:t>]</w:t>
      </w:r>
      <w:r w:rsidR="004C0723" w:rsidRPr="00FD24D7">
        <w:rPr>
          <w:rFonts w:ascii="Times New Roman" w:hAnsi="Times New Roman" w:cs="Times New Roman"/>
          <w:color w:val="000000" w:themeColor="text1"/>
          <w:sz w:val="28"/>
          <w:szCs w:val="28"/>
          <w:lang w:val="uk-UA"/>
        </w:rPr>
        <w:t xml:space="preserve">. </w:t>
      </w:r>
      <w:r w:rsidRPr="00FD24D7">
        <w:rPr>
          <w:rFonts w:ascii="Times New Roman" w:hAnsi="Times New Roman" w:cs="Times New Roman"/>
          <w:color w:val="000000" w:themeColor="text1"/>
          <w:sz w:val="28"/>
          <w:szCs w:val="28"/>
          <w:lang w:val="uk-UA"/>
        </w:rPr>
        <w:t xml:space="preserve">Дана робота </w:t>
      </w:r>
      <w:r w:rsidR="0053239F" w:rsidRPr="00FD24D7">
        <w:rPr>
          <w:rFonts w:ascii="Times New Roman" w:hAnsi="Times New Roman" w:cs="Times New Roman"/>
          <w:color w:val="000000" w:themeColor="text1"/>
          <w:sz w:val="28"/>
          <w:szCs w:val="28"/>
          <w:lang w:val="uk-UA"/>
        </w:rPr>
        <w:t>у свій час стимулювала та привернула</w:t>
      </w:r>
      <w:r w:rsidR="001D13A5" w:rsidRPr="00FD24D7">
        <w:rPr>
          <w:rFonts w:ascii="Times New Roman" w:hAnsi="Times New Roman" w:cs="Times New Roman"/>
          <w:color w:val="000000" w:themeColor="text1"/>
          <w:sz w:val="28"/>
          <w:szCs w:val="28"/>
          <w:lang w:val="uk-UA"/>
        </w:rPr>
        <w:t xml:space="preserve"> значну</w:t>
      </w:r>
      <w:r w:rsidR="0053239F" w:rsidRPr="00FD24D7">
        <w:rPr>
          <w:rFonts w:ascii="Times New Roman" w:hAnsi="Times New Roman" w:cs="Times New Roman"/>
          <w:color w:val="000000" w:themeColor="text1"/>
          <w:sz w:val="28"/>
          <w:szCs w:val="28"/>
          <w:lang w:val="uk-UA"/>
        </w:rPr>
        <w:t xml:space="preserve"> увагу до вивчення і дослідження питань, які безпосередньо були дотичн</w:t>
      </w:r>
      <w:r w:rsidR="00D62D09">
        <w:rPr>
          <w:rFonts w:ascii="Times New Roman" w:hAnsi="Times New Roman" w:cs="Times New Roman"/>
          <w:color w:val="000000" w:themeColor="text1"/>
          <w:sz w:val="28"/>
          <w:szCs w:val="28"/>
          <w:lang w:val="uk-UA"/>
        </w:rPr>
        <w:t>ими до тематики економіки знань</w:t>
      </w:r>
      <w:r w:rsidR="00D62D09">
        <w:rPr>
          <w:rFonts w:ascii="Times New Roman" w:hAnsi="Times New Roman" w:cs="Times New Roman"/>
          <w:color w:val="000000" w:themeColor="text1"/>
          <w:sz w:val="28"/>
          <w:szCs w:val="28"/>
          <w:lang w:val="en-US"/>
        </w:rPr>
        <w:t>.</w:t>
      </w:r>
    </w:p>
    <w:p w:rsidR="004C0723" w:rsidRPr="00FD24D7" w:rsidRDefault="004C0723"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Першим визначним прецедентом, згадки терміну «економіки знань» на міжнародному рівні відбувся в аналітичній доповіді Світового Банку</w:t>
      </w:r>
      <w:r w:rsidR="00D516C5">
        <w:rPr>
          <w:rFonts w:ascii="Times New Roman" w:eastAsia="Times New Roman" w:hAnsi="Times New Roman" w:cs="Times New Roman"/>
          <w:color w:val="000000" w:themeColor="text1"/>
          <w:sz w:val="28"/>
          <w:szCs w:val="28"/>
          <w:lang w:val="uk-UA"/>
        </w:rPr>
        <w:t xml:space="preserve"> </w:t>
      </w:r>
      <w:r w:rsidRPr="00FD24D7">
        <w:rPr>
          <w:rFonts w:ascii="Times New Roman" w:eastAsia="Times New Roman" w:hAnsi="Times New Roman" w:cs="Times New Roman"/>
          <w:color w:val="000000" w:themeColor="text1"/>
          <w:sz w:val="28"/>
          <w:szCs w:val="28"/>
          <w:lang w:val="uk-UA"/>
        </w:rPr>
        <w:t>«Знання для розвитку» (анг</w:t>
      </w:r>
      <w:r w:rsidR="008F42D5">
        <w:rPr>
          <w:rFonts w:ascii="Times New Roman" w:eastAsia="Times New Roman" w:hAnsi="Times New Roman" w:cs="Times New Roman"/>
          <w:color w:val="000000" w:themeColor="text1"/>
          <w:sz w:val="28"/>
          <w:szCs w:val="28"/>
          <w:lang w:val="uk-UA"/>
        </w:rPr>
        <w:t>л</w:t>
      </w:r>
      <w:r w:rsidRPr="00FD24D7">
        <w:rPr>
          <w:rFonts w:ascii="Times New Roman" w:eastAsia="Times New Roman" w:hAnsi="Times New Roman" w:cs="Times New Roman"/>
          <w:color w:val="000000" w:themeColor="text1"/>
          <w:sz w:val="28"/>
          <w:szCs w:val="28"/>
          <w:lang w:val="uk-UA"/>
        </w:rPr>
        <w:t>. Knowledge for Development) в рамках Звіту про світо</w:t>
      </w:r>
      <w:r w:rsidR="00E01390">
        <w:rPr>
          <w:rFonts w:ascii="Times New Roman" w:eastAsia="Times New Roman" w:hAnsi="Times New Roman" w:cs="Times New Roman"/>
          <w:color w:val="000000" w:themeColor="text1"/>
          <w:sz w:val="28"/>
          <w:szCs w:val="28"/>
          <w:lang w:val="uk-UA"/>
        </w:rPr>
        <w:t>в</w:t>
      </w:r>
      <w:r w:rsidR="002F71D1">
        <w:rPr>
          <w:rFonts w:ascii="Times New Roman" w:eastAsia="Times New Roman" w:hAnsi="Times New Roman" w:cs="Times New Roman"/>
          <w:color w:val="000000" w:themeColor="text1"/>
          <w:sz w:val="28"/>
          <w:szCs w:val="28"/>
          <w:lang w:val="uk-UA"/>
        </w:rPr>
        <w:t>ий розвиток за 1998–1999 рр. [49</w:t>
      </w:r>
      <w:r w:rsidRPr="00FD24D7">
        <w:rPr>
          <w:rFonts w:ascii="Times New Roman" w:eastAsia="Times New Roman" w:hAnsi="Times New Roman" w:cs="Times New Roman"/>
          <w:color w:val="000000" w:themeColor="text1"/>
          <w:sz w:val="28"/>
          <w:szCs w:val="28"/>
          <w:lang w:val="uk-UA"/>
        </w:rPr>
        <w:t>].</w:t>
      </w:r>
    </w:p>
    <w:p w:rsidR="00002689" w:rsidRPr="00FD24D7" w:rsidRDefault="00002689"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На початку двохтисячних років фахівці Європейського Союзу, поклали ідею економіки знань в основу нової ек</w:t>
      </w:r>
      <w:r w:rsidR="00C964DF" w:rsidRPr="00FD24D7">
        <w:rPr>
          <w:rFonts w:ascii="Times New Roman" w:eastAsia="Times New Roman" w:hAnsi="Times New Roman" w:cs="Times New Roman"/>
          <w:color w:val="000000" w:themeColor="text1"/>
          <w:sz w:val="28"/>
          <w:szCs w:val="28"/>
          <w:lang w:val="uk-UA"/>
        </w:rPr>
        <w:t xml:space="preserve">ономічної політики, </w:t>
      </w:r>
      <w:r w:rsidR="00C964DF" w:rsidRPr="00FD24D7">
        <w:rPr>
          <w:rFonts w:ascii="Times New Roman" w:eastAsia="Times New Roman" w:hAnsi="Times New Roman" w:cs="Times New Roman"/>
          <w:sz w:val="28"/>
          <w:szCs w:val="28"/>
          <w:lang w:val="uk-UA"/>
        </w:rPr>
        <w:t xml:space="preserve">оскільки </w:t>
      </w:r>
      <w:r w:rsidR="00C67A5F" w:rsidRPr="00FD24D7">
        <w:rPr>
          <w:rFonts w:ascii="Times New Roman" w:eastAsia="Times New Roman" w:hAnsi="Times New Roman" w:cs="Times New Roman"/>
          <w:sz w:val="28"/>
          <w:szCs w:val="28"/>
          <w:lang w:val="uk-UA"/>
        </w:rPr>
        <w:t>вони</w:t>
      </w:r>
      <w:r w:rsidR="00C964DF" w:rsidRPr="00FD24D7">
        <w:rPr>
          <w:rFonts w:ascii="Times New Roman" w:eastAsia="Times New Roman" w:hAnsi="Times New Roman" w:cs="Times New Roman"/>
          <w:sz w:val="28"/>
          <w:szCs w:val="28"/>
          <w:lang w:val="uk-UA"/>
        </w:rPr>
        <w:t xml:space="preserve"> вважали її найперспективнішим шляхом вирішення соціальних, економічних, технологічних і політичних проблем, що стоять перед усім людством</w:t>
      </w:r>
      <w:r w:rsidR="00C964DF" w:rsidRPr="00FD24D7">
        <w:rPr>
          <w:rFonts w:ascii="Times New Roman" w:eastAsia="Times New Roman" w:hAnsi="Times New Roman" w:cs="Times New Roman"/>
          <w:color w:val="000000" w:themeColor="text1"/>
          <w:sz w:val="28"/>
          <w:szCs w:val="28"/>
          <w:lang w:val="uk-UA"/>
        </w:rPr>
        <w:t xml:space="preserve"> </w:t>
      </w:r>
      <w:r w:rsidR="002F71D1">
        <w:rPr>
          <w:rFonts w:ascii="Times New Roman" w:eastAsia="Times New Roman" w:hAnsi="Times New Roman" w:cs="Times New Roman"/>
          <w:color w:val="000000" w:themeColor="text1"/>
          <w:sz w:val="28"/>
          <w:szCs w:val="28"/>
          <w:lang w:val="uk-UA"/>
        </w:rPr>
        <w:t>[48</w:t>
      </w:r>
      <w:r w:rsidRPr="00FD24D7">
        <w:rPr>
          <w:rFonts w:ascii="Times New Roman" w:eastAsia="Times New Roman" w:hAnsi="Times New Roman" w:cs="Times New Roman"/>
          <w:color w:val="000000" w:themeColor="text1"/>
          <w:sz w:val="28"/>
          <w:szCs w:val="28"/>
          <w:lang w:val="uk-UA"/>
        </w:rPr>
        <w:t>]</w:t>
      </w:r>
      <w:r w:rsidR="00C964DF" w:rsidRPr="00FD24D7">
        <w:rPr>
          <w:rFonts w:ascii="Times New Roman" w:eastAsia="Times New Roman" w:hAnsi="Times New Roman" w:cs="Times New Roman"/>
          <w:color w:val="000000" w:themeColor="text1"/>
          <w:sz w:val="28"/>
          <w:szCs w:val="28"/>
          <w:lang w:val="uk-UA"/>
        </w:rPr>
        <w:t>.</w:t>
      </w:r>
    </w:p>
    <w:p w:rsidR="003F1E67" w:rsidRPr="003F1E67" w:rsidRDefault="004C0723" w:rsidP="00804BC2">
      <w:pPr>
        <w:spacing w:after="0" w:line="360" w:lineRule="auto"/>
        <w:ind w:firstLine="709"/>
        <w:jc w:val="both"/>
        <w:rPr>
          <w:rFonts w:ascii="Times New Roman" w:eastAsia="Times New Roman" w:hAnsi="Times New Roman" w:cs="Times New Roman"/>
          <w:sz w:val="28"/>
          <w:szCs w:val="28"/>
          <w:lang w:val="uk-UA"/>
        </w:rPr>
      </w:pPr>
      <w:r w:rsidRPr="00FD24D7">
        <w:rPr>
          <w:rFonts w:ascii="Times New Roman" w:eastAsia="Times New Roman" w:hAnsi="Times New Roman" w:cs="Times New Roman"/>
          <w:sz w:val="28"/>
          <w:szCs w:val="28"/>
          <w:lang w:val="uk-UA"/>
        </w:rPr>
        <w:t xml:space="preserve">З першого погляду, </w:t>
      </w:r>
      <w:r w:rsidR="00E5606B">
        <w:rPr>
          <w:rFonts w:ascii="Times New Roman" w:eastAsia="Times New Roman" w:hAnsi="Times New Roman" w:cs="Times New Roman"/>
          <w:sz w:val="28"/>
          <w:szCs w:val="28"/>
          <w:lang w:val="uk-UA"/>
        </w:rPr>
        <w:t>будь-яку</w:t>
      </w:r>
      <w:r w:rsidRPr="00FD24D7">
        <w:rPr>
          <w:rFonts w:ascii="Times New Roman" w:eastAsia="Times New Roman" w:hAnsi="Times New Roman" w:cs="Times New Roman"/>
          <w:sz w:val="28"/>
          <w:szCs w:val="28"/>
          <w:lang w:val="uk-UA"/>
        </w:rPr>
        <w:t xml:space="preserve"> економіку, що розвивається, можна назвати економікою знань, оскільки</w:t>
      </w:r>
      <w:r w:rsidR="00B80D97" w:rsidRPr="00FD24D7">
        <w:rPr>
          <w:rFonts w:ascii="Times New Roman" w:eastAsia="Times New Roman" w:hAnsi="Times New Roman" w:cs="Times New Roman"/>
          <w:sz w:val="28"/>
          <w:szCs w:val="28"/>
          <w:lang w:val="uk-UA"/>
        </w:rPr>
        <w:t xml:space="preserve"> кожна</w:t>
      </w:r>
      <w:r w:rsidRPr="00FD24D7">
        <w:rPr>
          <w:rFonts w:ascii="Times New Roman" w:eastAsia="Times New Roman" w:hAnsi="Times New Roman" w:cs="Times New Roman"/>
          <w:sz w:val="28"/>
          <w:szCs w:val="28"/>
          <w:lang w:val="uk-UA"/>
        </w:rPr>
        <w:t xml:space="preserve"> економіка </w:t>
      </w:r>
      <w:r w:rsidR="009E29F5">
        <w:rPr>
          <w:rFonts w:ascii="Times New Roman" w:eastAsia="Times New Roman" w:hAnsi="Times New Roman" w:cs="Times New Roman"/>
          <w:sz w:val="28"/>
          <w:szCs w:val="28"/>
          <w:lang w:val="uk-UA"/>
        </w:rPr>
        <w:t xml:space="preserve">використовує, </w:t>
      </w:r>
      <w:r w:rsidRPr="00FD24D7">
        <w:rPr>
          <w:rFonts w:ascii="Times New Roman" w:eastAsia="Times New Roman" w:hAnsi="Times New Roman" w:cs="Times New Roman"/>
          <w:sz w:val="28"/>
          <w:szCs w:val="28"/>
          <w:lang w:val="uk-UA"/>
        </w:rPr>
        <w:t>продукує</w:t>
      </w:r>
      <w:r w:rsidR="009E29F5">
        <w:rPr>
          <w:rFonts w:ascii="Times New Roman" w:eastAsia="Times New Roman" w:hAnsi="Times New Roman" w:cs="Times New Roman"/>
          <w:sz w:val="28"/>
          <w:szCs w:val="28"/>
          <w:lang w:val="uk-UA"/>
        </w:rPr>
        <w:t xml:space="preserve"> та поширює</w:t>
      </w:r>
      <w:r w:rsidRPr="00FD24D7">
        <w:rPr>
          <w:rFonts w:ascii="Times New Roman" w:eastAsia="Times New Roman" w:hAnsi="Times New Roman" w:cs="Times New Roman"/>
          <w:sz w:val="28"/>
          <w:szCs w:val="28"/>
          <w:lang w:val="uk-UA"/>
        </w:rPr>
        <w:t xml:space="preserve"> нові знання задля повноцінн</w:t>
      </w:r>
      <w:r w:rsidR="00C53173">
        <w:rPr>
          <w:rFonts w:ascii="Times New Roman" w:eastAsia="Times New Roman" w:hAnsi="Times New Roman" w:cs="Times New Roman"/>
          <w:sz w:val="28"/>
          <w:szCs w:val="28"/>
          <w:lang w:val="uk-UA"/>
        </w:rPr>
        <w:t>ого свого розвитку та формування</w:t>
      </w:r>
      <w:r w:rsidRPr="00FD24D7">
        <w:rPr>
          <w:rFonts w:ascii="Times New Roman" w:eastAsia="Times New Roman" w:hAnsi="Times New Roman" w:cs="Times New Roman"/>
          <w:sz w:val="28"/>
          <w:szCs w:val="28"/>
          <w:lang w:val="uk-UA"/>
        </w:rPr>
        <w:t xml:space="preserve"> конкурентоздатності, проте основною відмінністю економіки знань є те, що </w:t>
      </w:r>
      <w:r w:rsidRPr="003F1E67">
        <w:rPr>
          <w:rFonts w:ascii="Times New Roman" w:eastAsia="Times New Roman" w:hAnsi="Times New Roman" w:cs="Times New Roman"/>
          <w:sz w:val="28"/>
          <w:szCs w:val="28"/>
          <w:lang w:val="uk-UA"/>
        </w:rPr>
        <w:t xml:space="preserve">знання стають </w:t>
      </w:r>
      <w:r w:rsidR="00E01390">
        <w:rPr>
          <w:rFonts w:ascii="Times New Roman" w:eastAsia="Times New Roman" w:hAnsi="Times New Roman" w:cs="Times New Roman"/>
          <w:sz w:val="28"/>
          <w:szCs w:val="28"/>
          <w:lang w:val="uk-UA"/>
        </w:rPr>
        <w:t>о</w:t>
      </w:r>
      <w:r w:rsidR="002F71D1">
        <w:rPr>
          <w:rFonts w:ascii="Times New Roman" w:eastAsia="Times New Roman" w:hAnsi="Times New Roman" w:cs="Times New Roman"/>
          <w:sz w:val="28"/>
          <w:szCs w:val="28"/>
          <w:lang w:val="uk-UA"/>
        </w:rPr>
        <w:t>сновним джерелом її прогресу [32</w:t>
      </w:r>
      <w:r w:rsidR="00900215">
        <w:rPr>
          <w:rFonts w:ascii="Times New Roman" w:eastAsia="Times New Roman" w:hAnsi="Times New Roman" w:cs="Times New Roman"/>
          <w:sz w:val="28"/>
          <w:szCs w:val="28"/>
          <w:lang w:val="uk-UA"/>
        </w:rPr>
        <w:t>, с.16</w:t>
      </w:r>
      <w:r w:rsidRPr="003F1E67">
        <w:rPr>
          <w:rFonts w:ascii="Times New Roman" w:eastAsia="Times New Roman" w:hAnsi="Times New Roman" w:cs="Times New Roman"/>
          <w:sz w:val="28"/>
          <w:szCs w:val="28"/>
          <w:lang w:val="uk-UA"/>
        </w:rPr>
        <w:t>].</w:t>
      </w:r>
    </w:p>
    <w:p w:rsidR="00A95211" w:rsidRPr="003F1E67" w:rsidRDefault="00415773" w:rsidP="00804BC2">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color w:val="000000" w:themeColor="text1"/>
          <w:sz w:val="28"/>
          <w:szCs w:val="28"/>
          <w:lang w:val="uk-UA"/>
        </w:rPr>
        <w:t>Для економіки</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uk-UA"/>
        </w:rPr>
        <w:t>що</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uk-UA"/>
        </w:rPr>
        <w:t>ґрунтується на знаннях</w:t>
      </w:r>
      <w:r w:rsidR="00A95211" w:rsidRPr="003F1E67">
        <w:rPr>
          <w:rFonts w:ascii="Times New Roman" w:hAnsi="Times New Roman" w:cs="Times New Roman"/>
          <w:color w:val="000000" w:themeColor="text1"/>
          <w:sz w:val="28"/>
          <w:szCs w:val="28"/>
          <w:lang w:val="uk-UA"/>
        </w:rPr>
        <w:t xml:space="preserve"> притаманні </w:t>
      </w:r>
      <w:r>
        <w:rPr>
          <w:rFonts w:ascii="Times New Roman" w:hAnsi="Times New Roman" w:cs="Times New Roman"/>
          <w:color w:val="000000" w:themeColor="text1"/>
          <w:sz w:val="28"/>
          <w:szCs w:val="28"/>
          <w:lang w:val="uk-UA"/>
        </w:rPr>
        <w:t xml:space="preserve">наступні </w:t>
      </w:r>
      <w:r w:rsidR="00A95211" w:rsidRPr="003F1E67">
        <w:rPr>
          <w:rFonts w:ascii="Times New Roman" w:hAnsi="Times New Roman" w:cs="Times New Roman"/>
          <w:color w:val="000000" w:themeColor="text1"/>
          <w:sz w:val="28"/>
          <w:szCs w:val="28"/>
          <w:lang w:val="uk-UA"/>
        </w:rPr>
        <w:t>риси:</w:t>
      </w:r>
    </w:p>
    <w:p w:rsidR="00A95211" w:rsidRPr="00FD24D7" w:rsidRDefault="00A95211" w:rsidP="00804BC2">
      <w:pPr>
        <w:pStyle w:val="ab"/>
        <w:numPr>
          <w:ilvl w:val="0"/>
          <w:numId w:val="10"/>
        </w:numPr>
        <w:spacing w:before="0" w:beforeAutospacing="0" w:after="0" w:afterAutospacing="0" w:line="360" w:lineRule="auto"/>
        <w:jc w:val="both"/>
        <w:rPr>
          <w:color w:val="000000" w:themeColor="text1"/>
          <w:sz w:val="28"/>
          <w:szCs w:val="28"/>
          <w:lang w:val="uk-UA"/>
        </w:rPr>
      </w:pPr>
      <w:r w:rsidRPr="00FD24D7">
        <w:rPr>
          <w:color w:val="000000" w:themeColor="text1"/>
          <w:sz w:val="28"/>
          <w:szCs w:val="28"/>
          <w:lang w:val="uk-UA"/>
        </w:rPr>
        <w:t>збільшення значення нематеріальних активів;</w:t>
      </w:r>
    </w:p>
    <w:p w:rsidR="00A95211" w:rsidRPr="00FD24D7" w:rsidRDefault="00A95211" w:rsidP="00804BC2">
      <w:pPr>
        <w:pStyle w:val="ab"/>
        <w:numPr>
          <w:ilvl w:val="0"/>
          <w:numId w:val="10"/>
        </w:numPr>
        <w:spacing w:before="0" w:beforeAutospacing="0" w:after="0" w:afterAutospacing="0" w:line="360" w:lineRule="auto"/>
        <w:jc w:val="both"/>
        <w:rPr>
          <w:color w:val="000000" w:themeColor="text1"/>
          <w:sz w:val="28"/>
          <w:szCs w:val="28"/>
          <w:lang w:val="uk-UA"/>
        </w:rPr>
      </w:pPr>
      <w:r w:rsidRPr="00FD24D7">
        <w:rPr>
          <w:color w:val="000000" w:themeColor="text1"/>
          <w:sz w:val="28"/>
          <w:szCs w:val="28"/>
          <w:lang w:val="uk-UA"/>
        </w:rPr>
        <w:t>заміна основних виробничи</w:t>
      </w:r>
      <w:r w:rsidR="00533A6A">
        <w:rPr>
          <w:color w:val="000000" w:themeColor="text1"/>
          <w:sz w:val="28"/>
          <w:szCs w:val="28"/>
          <w:lang w:val="uk-UA"/>
        </w:rPr>
        <w:t>х факторів (роботи та капіталу)</w:t>
      </w:r>
      <w:r w:rsidR="00533A6A">
        <w:rPr>
          <w:color w:val="000000" w:themeColor="text1"/>
          <w:sz w:val="28"/>
          <w:szCs w:val="28"/>
          <w:lang w:val="en-US"/>
        </w:rPr>
        <w:t xml:space="preserve"> </w:t>
      </w:r>
      <w:r w:rsidRPr="00FD24D7">
        <w:rPr>
          <w:color w:val="000000" w:themeColor="text1"/>
          <w:sz w:val="28"/>
          <w:szCs w:val="28"/>
          <w:lang w:val="uk-UA"/>
        </w:rPr>
        <w:t>ресурсами знань;</w:t>
      </w:r>
    </w:p>
    <w:p w:rsidR="00A95211" w:rsidRPr="00FD24D7" w:rsidRDefault="00A95211" w:rsidP="00804BC2">
      <w:pPr>
        <w:pStyle w:val="ab"/>
        <w:numPr>
          <w:ilvl w:val="0"/>
          <w:numId w:val="10"/>
        </w:numPr>
        <w:spacing w:before="0" w:beforeAutospacing="0" w:after="0" w:afterAutospacing="0" w:line="360" w:lineRule="auto"/>
        <w:jc w:val="both"/>
        <w:rPr>
          <w:color w:val="000000" w:themeColor="text1"/>
          <w:sz w:val="28"/>
          <w:szCs w:val="28"/>
          <w:lang w:val="uk-UA"/>
        </w:rPr>
      </w:pPr>
      <w:r w:rsidRPr="00FD24D7">
        <w:rPr>
          <w:color w:val="000000" w:themeColor="text1"/>
          <w:sz w:val="28"/>
          <w:szCs w:val="28"/>
          <w:lang w:val="uk-UA"/>
        </w:rPr>
        <w:t>зростаюче значення сфери послуг;</w:t>
      </w:r>
    </w:p>
    <w:p w:rsidR="00A95211" w:rsidRPr="00FD24D7" w:rsidRDefault="00A95211" w:rsidP="00804BC2">
      <w:pPr>
        <w:pStyle w:val="ab"/>
        <w:numPr>
          <w:ilvl w:val="0"/>
          <w:numId w:val="10"/>
        </w:numPr>
        <w:spacing w:before="0" w:beforeAutospacing="0" w:after="0" w:afterAutospacing="0" w:line="360" w:lineRule="auto"/>
        <w:jc w:val="both"/>
        <w:rPr>
          <w:color w:val="000000" w:themeColor="text1"/>
          <w:sz w:val="28"/>
          <w:szCs w:val="28"/>
          <w:lang w:val="uk-UA"/>
        </w:rPr>
      </w:pPr>
      <w:r w:rsidRPr="00FD24D7">
        <w:rPr>
          <w:color w:val="000000" w:themeColor="text1"/>
          <w:sz w:val="28"/>
          <w:szCs w:val="28"/>
          <w:lang w:val="uk-UA"/>
        </w:rPr>
        <w:t>зміни в характеристиках зайнятості працівників;</w:t>
      </w:r>
    </w:p>
    <w:p w:rsidR="003F1E67" w:rsidRDefault="00A95211" w:rsidP="00804BC2">
      <w:pPr>
        <w:pStyle w:val="ab"/>
        <w:numPr>
          <w:ilvl w:val="0"/>
          <w:numId w:val="10"/>
        </w:numPr>
        <w:spacing w:before="0" w:beforeAutospacing="0" w:after="0" w:afterAutospacing="0" w:line="360" w:lineRule="auto"/>
        <w:jc w:val="both"/>
        <w:rPr>
          <w:color w:val="000000" w:themeColor="text1"/>
          <w:sz w:val="28"/>
          <w:szCs w:val="28"/>
          <w:lang w:val="uk-UA"/>
        </w:rPr>
      </w:pPr>
      <w:r w:rsidRPr="00FD24D7">
        <w:rPr>
          <w:color w:val="000000" w:themeColor="text1"/>
          <w:sz w:val="28"/>
          <w:szCs w:val="28"/>
          <w:lang w:val="uk-UA"/>
        </w:rPr>
        <w:t>зміна методів управління бізнесом (управління нематеріальними активами).</w:t>
      </w:r>
    </w:p>
    <w:p w:rsidR="00E75472" w:rsidRPr="00E75472" w:rsidRDefault="00900215" w:rsidP="00804BC2">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uk-UA"/>
        </w:rPr>
      </w:pPr>
      <w:r>
        <w:rPr>
          <w:rFonts w:ascii="Times New Roman" w:hAnsi="Times New Roman"/>
          <w:color w:val="000000" w:themeColor="text1"/>
          <w:sz w:val="28"/>
          <w:szCs w:val="28"/>
          <w:lang w:val="uk-UA"/>
        </w:rPr>
        <w:t>С</w:t>
      </w:r>
      <w:r w:rsidR="00E75472" w:rsidRPr="00FD24D7">
        <w:rPr>
          <w:rFonts w:ascii="Times New Roman" w:hAnsi="Times New Roman"/>
          <w:color w:val="000000" w:themeColor="text1"/>
          <w:sz w:val="28"/>
          <w:szCs w:val="28"/>
          <w:lang w:val="uk-UA"/>
        </w:rPr>
        <w:t xml:space="preserve">товпами, які виступають основою для формування економіки знань складають </w:t>
      </w:r>
      <w:r w:rsidR="00E75472">
        <w:rPr>
          <w:rFonts w:ascii="Times New Roman" w:hAnsi="Times New Roman"/>
          <w:color w:val="000000" w:themeColor="text1"/>
          <w:sz w:val="28"/>
          <w:szCs w:val="28"/>
          <w:lang w:val="uk-UA"/>
        </w:rPr>
        <w:t xml:space="preserve">наступні </w:t>
      </w:r>
      <w:r w:rsidR="00E75472" w:rsidRPr="00FD24D7">
        <w:rPr>
          <w:rFonts w:ascii="Times New Roman" w:hAnsi="Times New Roman"/>
          <w:color w:val="000000" w:themeColor="text1"/>
          <w:sz w:val="28"/>
          <w:szCs w:val="28"/>
          <w:lang w:val="uk-UA"/>
        </w:rPr>
        <w:t>чотири сфери</w:t>
      </w:r>
      <w:r w:rsidR="00E01390">
        <w:rPr>
          <w:rFonts w:ascii="Times New Roman" w:hAnsi="Times New Roman"/>
          <w:color w:val="000000" w:themeColor="text1"/>
          <w:sz w:val="28"/>
          <w:szCs w:val="28"/>
          <w:lang w:val="uk-UA"/>
        </w:rPr>
        <w:t xml:space="preserve"> </w:t>
      </w:r>
      <w:r w:rsidR="002F71D1">
        <w:rPr>
          <w:rFonts w:ascii="Times New Roman" w:hAnsi="Times New Roman"/>
          <w:color w:val="000000" w:themeColor="text1"/>
          <w:sz w:val="28"/>
          <w:szCs w:val="28"/>
          <w:lang w:val="en-US"/>
        </w:rPr>
        <w:t>[</w:t>
      </w:r>
      <w:r w:rsidR="002F71D1">
        <w:rPr>
          <w:rFonts w:ascii="Times New Roman" w:hAnsi="Times New Roman"/>
          <w:color w:val="000000" w:themeColor="text1"/>
          <w:sz w:val="28"/>
          <w:szCs w:val="28"/>
          <w:lang w:val="uk-UA"/>
        </w:rPr>
        <w:t>37</w:t>
      </w:r>
      <w:r w:rsidR="000C5BF0">
        <w:rPr>
          <w:rFonts w:ascii="Times New Roman" w:hAnsi="Times New Roman"/>
          <w:color w:val="000000" w:themeColor="text1"/>
          <w:sz w:val="28"/>
          <w:szCs w:val="28"/>
          <w:lang w:val="uk-UA"/>
        </w:rPr>
        <w:t>, с.</w:t>
      </w:r>
      <w:r w:rsidR="004A3F0A">
        <w:rPr>
          <w:rFonts w:ascii="Times New Roman" w:hAnsi="Times New Roman"/>
          <w:color w:val="000000" w:themeColor="text1"/>
          <w:sz w:val="28"/>
          <w:szCs w:val="28"/>
          <w:lang w:val="uk-UA"/>
        </w:rPr>
        <w:t>76</w:t>
      </w:r>
      <w:r w:rsidR="00E01390">
        <w:rPr>
          <w:rFonts w:ascii="Times New Roman" w:hAnsi="Times New Roman"/>
          <w:color w:val="000000" w:themeColor="text1"/>
          <w:sz w:val="28"/>
          <w:szCs w:val="28"/>
          <w:lang w:val="en-US"/>
        </w:rPr>
        <w:t>]</w:t>
      </w:r>
      <w:r w:rsidR="00E75472" w:rsidRPr="00FD24D7">
        <w:rPr>
          <w:rFonts w:ascii="Times New Roman" w:hAnsi="Times New Roman"/>
          <w:color w:val="000000" w:themeColor="text1"/>
          <w:sz w:val="28"/>
          <w:szCs w:val="28"/>
          <w:lang w:val="uk-UA"/>
        </w:rPr>
        <w:t xml:space="preserve">: </w:t>
      </w:r>
    </w:p>
    <w:p w:rsidR="00E75472" w:rsidRPr="00FD24D7" w:rsidRDefault="00E75472" w:rsidP="00804BC2">
      <w:pPr>
        <w:pStyle w:val="aa"/>
        <w:numPr>
          <w:ilvl w:val="0"/>
          <w:numId w:val="7"/>
        </w:numPr>
        <w:spacing w:after="0" w:line="360" w:lineRule="auto"/>
        <w:jc w:val="both"/>
        <w:rPr>
          <w:rFonts w:ascii="Times New Roman" w:hAnsi="Times New Roman"/>
          <w:color w:val="000000" w:themeColor="text1"/>
          <w:sz w:val="28"/>
          <w:szCs w:val="28"/>
          <w:lang w:val="uk-UA"/>
        </w:rPr>
      </w:pPr>
      <w:r w:rsidRPr="00FD24D7">
        <w:rPr>
          <w:rFonts w:ascii="Times New Roman" w:hAnsi="Times New Roman"/>
          <w:color w:val="000000" w:themeColor="text1"/>
          <w:sz w:val="28"/>
          <w:szCs w:val="28"/>
          <w:lang w:val="uk-UA"/>
        </w:rPr>
        <w:t xml:space="preserve">НДДКР та інновації – забезпечують постійне </w:t>
      </w:r>
      <w:r w:rsidRPr="00FD24D7">
        <w:rPr>
          <w:rFonts w:ascii="Times New Roman" w:hAnsi="Times New Roman"/>
          <w:color w:val="000000" w:themeColor="text1"/>
          <w:sz w:val="28"/>
          <w:szCs w:val="28"/>
          <w:shd w:val="clear" w:color="auto" w:fill="FFFFFF"/>
          <w:lang w:val="uk-UA"/>
        </w:rPr>
        <w:t>отримання нових знань та збагачення накопиченого досвіду;</w:t>
      </w:r>
    </w:p>
    <w:p w:rsidR="00E75472" w:rsidRPr="00FD24D7" w:rsidRDefault="00657B22" w:rsidP="00804BC2">
      <w:pPr>
        <w:pStyle w:val="aa"/>
        <w:numPr>
          <w:ilvl w:val="0"/>
          <w:numId w:val="7"/>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о</w:t>
      </w:r>
      <w:r w:rsidR="00CB56F1">
        <w:rPr>
          <w:rFonts w:ascii="Times New Roman" w:hAnsi="Times New Roman"/>
          <w:color w:val="000000" w:themeColor="text1"/>
          <w:sz w:val="28"/>
          <w:szCs w:val="28"/>
          <w:lang w:val="uk-UA"/>
        </w:rPr>
        <w:t>світа та</w:t>
      </w:r>
      <w:r w:rsidR="00E75472" w:rsidRPr="00FD24D7">
        <w:rPr>
          <w:rFonts w:ascii="Times New Roman" w:hAnsi="Times New Roman"/>
          <w:color w:val="000000" w:themeColor="text1"/>
          <w:sz w:val="28"/>
          <w:szCs w:val="28"/>
          <w:lang w:val="uk-UA"/>
        </w:rPr>
        <w:t xml:space="preserve"> навчання – необ</w:t>
      </w:r>
      <w:r w:rsidR="00CB56F1">
        <w:rPr>
          <w:rFonts w:ascii="Times New Roman" w:hAnsi="Times New Roman"/>
          <w:color w:val="000000" w:themeColor="text1"/>
          <w:sz w:val="28"/>
          <w:szCs w:val="28"/>
          <w:lang w:val="uk-UA"/>
        </w:rPr>
        <w:t>хідні для створення, передачі й</w:t>
      </w:r>
      <w:r w:rsidR="00E75472" w:rsidRPr="00FD24D7">
        <w:rPr>
          <w:rFonts w:ascii="Times New Roman" w:hAnsi="Times New Roman"/>
          <w:color w:val="000000" w:themeColor="text1"/>
          <w:sz w:val="28"/>
          <w:szCs w:val="28"/>
          <w:lang w:val="uk-UA"/>
        </w:rPr>
        <w:t xml:space="preserve"> використання знань;</w:t>
      </w:r>
    </w:p>
    <w:p w:rsidR="00E75472" w:rsidRPr="00FD24D7" w:rsidRDefault="00657B22" w:rsidP="00804BC2">
      <w:pPr>
        <w:pStyle w:val="aa"/>
        <w:numPr>
          <w:ilvl w:val="0"/>
          <w:numId w:val="7"/>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високотехнологічне виробництво </w:t>
      </w:r>
      <w:r w:rsidR="00E75472" w:rsidRPr="00FD24D7">
        <w:rPr>
          <w:rFonts w:ascii="Times New Roman" w:hAnsi="Times New Roman"/>
          <w:color w:val="000000" w:themeColor="text1"/>
          <w:sz w:val="28"/>
          <w:szCs w:val="28"/>
          <w:lang w:val="uk-UA"/>
        </w:rPr>
        <w:t>– забезпечує практичне застосування знань у виробництві;</w:t>
      </w:r>
    </w:p>
    <w:p w:rsidR="00E75472" w:rsidRPr="00E75472" w:rsidRDefault="00657B22" w:rsidP="00804BC2">
      <w:pPr>
        <w:pStyle w:val="aa"/>
        <w:numPr>
          <w:ilvl w:val="0"/>
          <w:numId w:val="7"/>
        </w:numPr>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і</w:t>
      </w:r>
      <w:r w:rsidR="00E75472" w:rsidRPr="00FD24D7">
        <w:rPr>
          <w:rFonts w:ascii="Times New Roman" w:hAnsi="Times New Roman"/>
          <w:color w:val="000000" w:themeColor="text1"/>
          <w:sz w:val="28"/>
          <w:szCs w:val="28"/>
          <w:lang w:val="uk-UA"/>
        </w:rPr>
        <w:t>нформаційні та комп</w:t>
      </w:r>
      <w:r w:rsidR="00D516C5">
        <w:rPr>
          <w:rFonts w:ascii="Times New Roman" w:hAnsi="Times New Roman"/>
          <w:color w:val="000000" w:themeColor="text1"/>
          <w:sz w:val="28"/>
          <w:szCs w:val="28"/>
          <w:lang w:val="uk-UA"/>
        </w:rPr>
        <w:t>’</w:t>
      </w:r>
      <w:r w:rsidR="00E75472" w:rsidRPr="00FD24D7">
        <w:rPr>
          <w:rFonts w:ascii="Times New Roman" w:hAnsi="Times New Roman"/>
          <w:color w:val="000000" w:themeColor="text1"/>
          <w:sz w:val="28"/>
          <w:szCs w:val="28"/>
          <w:lang w:val="uk-UA"/>
        </w:rPr>
        <w:t>ютерні технології – за</w:t>
      </w:r>
      <w:r w:rsidR="00F13C4C">
        <w:rPr>
          <w:rFonts w:ascii="Times New Roman" w:hAnsi="Times New Roman"/>
          <w:color w:val="000000" w:themeColor="text1"/>
          <w:sz w:val="28"/>
          <w:szCs w:val="28"/>
          <w:lang w:val="uk-UA"/>
        </w:rPr>
        <w:t>безпечують швидке спілкування й</w:t>
      </w:r>
      <w:r w:rsidR="00E75472" w:rsidRPr="00FD24D7">
        <w:rPr>
          <w:rFonts w:ascii="Times New Roman" w:hAnsi="Times New Roman"/>
          <w:color w:val="000000" w:themeColor="text1"/>
          <w:sz w:val="28"/>
          <w:szCs w:val="28"/>
          <w:lang w:val="uk-UA"/>
        </w:rPr>
        <w:t xml:space="preserve"> передачу інформації чере</w:t>
      </w:r>
      <w:r w:rsidR="00E75472">
        <w:rPr>
          <w:rFonts w:ascii="Times New Roman" w:hAnsi="Times New Roman"/>
          <w:color w:val="000000" w:themeColor="text1"/>
          <w:sz w:val="28"/>
          <w:szCs w:val="28"/>
          <w:lang w:val="uk-UA"/>
        </w:rPr>
        <w:t>з Інтернет, телебачення і радіо.</w:t>
      </w:r>
    </w:p>
    <w:p w:rsidR="00A95211" w:rsidRPr="00E75472" w:rsidRDefault="00E75472" w:rsidP="00804BC2">
      <w:pPr>
        <w:spacing w:after="0" w:line="360" w:lineRule="auto"/>
        <w:ind w:firstLine="709"/>
        <w:jc w:val="both"/>
        <w:rPr>
          <w:rFonts w:ascii="Times New Roman" w:hAnsi="Times New Roman" w:cs="Times New Roman"/>
          <w:sz w:val="28"/>
          <w:szCs w:val="28"/>
          <w:highlight w:val="yellow"/>
          <w:lang w:val="uk-UA"/>
        </w:rPr>
      </w:pPr>
      <w:r>
        <w:rPr>
          <w:rFonts w:ascii="Times New Roman" w:eastAsia="Times New Roman" w:hAnsi="Times New Roman" w:cs="Times New Roman"/>
          <w:color w:val="000000" w:themeColor="text1"/>
          <w:sz w:val="28"/>
          <w:szCs w:val="28"/>
          <w:lang w:val="uk-UA"/>
        </w:rPr>
        <w:t>Федулова</w:t>
      </w:r>
      <w:r w:rsidRPr="00E75472">
        <w:rPr>
          <w:rFonts w:ascii="Times New Roman" w:eastAsia="Times New Roman" w:hAnsi="Times New Roman" w:cs="Times New Roman"/>
          <w:color w:val="000000" w:themeColor="text1"/>
          <w:sz w:val="28"/>
          <w:szCs w:val="28"/>
          <w:lang w:val="uk-UA"/>
        </w:rPr>
        <w:t xml:space="preserve"> Л.І.</w:t>
      </w:r>
      <w:r>
        <w:rPr>
          <w:rFonts w:ascii="Times New Roman" w:eastAsia="Times New Roman" w:hAnsi="Times New Roman" w:cs="Times New Roman"/>
          <w:color w:val="000000" w:themeColor="text1"/>
          <w:sz w:val="28"/>
          <w:szCs w:val="28"/>
          <w:lang w:val="uk-UA"/>
        </w:rPr>
        <w:t xml:space="preserve"> та Корнєєва</w:t>
      </w:r>
      <w:r w:rsidRPr="00E75472">
        <w:rPr>
          <w:rFonts w:ascii="Times New Roman" w:eastAsia="Times New Roman" w:hAnsi="Times New Roman" w:cs="Times New Roman"/>
          <w:color w:val="000000" w:themeColor="text1"/>
          <w:sz w:val="28"/>
          <w:szCs w:val="28"/>
          <w:lang w:val="uk-UA"/>
        </w:rPr>
        <w:t xml:space="preserve"> Т.М. </w:t>
      </w:r>
      <w:r>
        <w:rPr>
          <w:rFonts w:ascii="Times New Roman" w:eastAsia="Times New Roman" w:hAnsi="Times New Roman" w:cs="Times New Roman"/>
          <w:color w:val="000000" w:themeColor="text1"/>
          <w:sz w:val="28"/>
          <w:szCs w:val="28"/>
          <w:lang w:val="uk-UA"/>
        </w:rPr>
        <w:t>вважають, що е</w:t>
      </w:r>
      <w:r w:rsidR="00A95211" w:rsidRPr="00FD24D7">
        <w:rPr>
          <w:rFonts w:ascii="Times New Roman" w:eastAsia="Times New Roman" w:hAnsi="Times New Roman" w:cs="Times New Roman"/>
          <w:color w:val="000000" w:themeColor="text1"/>
          <w:sz w:val="28"/>
          <w:szCs w:val="28"/>
          <w:lang w:val="uk-UA"/>
        </w:rPr>
        <w:t>кономіці знань характерні наступні особливості</w:t>
      </w:r>
      <w:r w:rsidR="002F71D1">
        <w:rPr>
          <w:rFonts w:ascii="Times New Roman" w:eastAsia="Times New Roman" w:hAnsi="Times New Roman" w:cs="Times New Roman"/>
          <w:color w:val="000000" w:themeColor="text1"/>
          <w:sz w:val="28"/>
          <w:szCs w:val="28"/>
          <w:lang w:val="en-US"/>
        </w:rPr>
        <w:t xml:space="preserve"> [</w:t>
      </w:r>
      <w:r w:rsidR="002F71D1">
        <w:rPr>
          <w:rFonts w:ascii="Times New Roman" w:eastAsia="Times New Roman" w:hAnsi="Times New Roman" w:cs="Times New Roman"/>
          <w:color w:val="000000" w:themeColor="text1"/>
          <w:sz w:val="28"/>
          <w:szCs w:val="28"/>
          <w:lang w:val="uk-UA"/>
        </w:rPr>
        <w:t>3</w:t>
      </w:r>
      <w:r w:rsidR="00E01390">
        <w:rPr>
          <w:rFonts w:ascii="Times New Roman" w:eastAsia="Times New Roman" w:hAnsi="Times New Roman" w:cs="Times New Roman"/>
          <w:color w:val="000000" w:themeColor="text1"/>
          <w:sz w:val="28"/>
          <w:szCs w:val="28"/>
          <w:lang w:val="en-US"/>
        </w:rPr>
        <w:t>9]</w:t>
      </w:r>
      <w:r w:rsidR="00A95211" w:rsidRPr="00FD24D7">
        <w:rPr>
          <w:rFonts w:ascii="Times New Roman" w:eastAsia="Times New Roman" w:hAnsi="Times New Roman" w:cs="Times New Roman"/>
          <w:color w:val="000000" w:themeColor="text1"/>
          <w:sz w:val="28"/>
          <w:szCs w:val="28"/>
          <w:lang w:val="uk-UA"/>
        </w:rPr>
        <w:t>:</w:t>
      </w:r>
    </w:p>
    <w:p w:rsidR="00A95211" w:rsidRPr="00FD24D7" w:rsidRDefault="00A9521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1. Для забезпечення зростання та конкурентоспроможності економіки передовим фактором є знання, яке збагачує всі сектори та всіх учасників економічних процесів. Воно відображається і не тільки використовує знання у вигляді науково-технічної та високотехнологічної продукції, кваліфікованих послугах, освіті.</w:t>
      </w:r>
    </w:p>
    <w:p w:rsidR="00A95211" w:rsidRPr="00FD24D7" w:rsidRDefault="00A9521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2. Економіка знань пов</w:t>
      </w:r>
      <w:r w:rsidR="00D516C5">
        <w:rPr>
          <w:rFonts w:ascii="Times New Roman" w:eastAsia="Times New Roman" w:hAnsi="Times New Roman" w:cs="Times New Roman"/>
          <w:color w:val="000000" w:themeColor="text1"/>
          <w:sz w:val="28"/>
          <w:szCs w:val="28"/>
          <w:lang w:val="uk-UA"/>
        </w:rPr>
        <w:t>’</w:t>
      </w:r>
      <w:r w:rsidRPr="00FD24D7">
        <w:rPr>
          <w:rFonts w:ascii="Times New Roman" w:eastAsia="Times New Roman" w:hAnsi="Times New Roman" w:cs="Times New Roman"/>
          <w:color w:val="000000" w:themeColor="text1"/>
          <w:sz w:val="28"/>
          <w:szCs w:val="28"/>
          <w:lang w:val="uk-UA"/>
        </w:rPr>
        <w:t>язана з високотехнологічними секторами, особливо з інформаційними та комунікаційними технологіями. Важливо не тільки створити нове знання, але і продуктивно його використати.</w:t>
      </w:r>
    </w:p>
    <w:p w:rsidR="00A95211" w:rsidRPr="00FD24D7" w:rsidRDefault="00A9521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3. Характер дії економіки знань залежний від здатності діяти в мережевій структурі. Зазначене свідчить, що групи будуть формуватися швидше, ніж буде зростати кількість транзакцій. Організації, що покладаються на зростання транзакцій, будуть неконкурентними в економіці знань.</w:t>
      </w:r>
    </w:p>
    <w:p w:rsidR="00A95211" w:rsidRPr="00FD24D7" w:rsidRDefault="00A9521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4. У сучасних умовах ядром економіки знань є експертні співтовариства, які оперативно розбирають, аналізують, відкидають або підтримують будь-яке твердження, забезпечуючи підтримку, захист, критику і планування майбутнього організації, навколо якої вони сформувалися.</w:t>
      </w:r>
    </w:p>
    <w:p w:rsidR="00A95211" w:rsidRPr="00FD24D7" w:rsidRDefault="00A9521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 xml:space="preserve">5. Економіка знань містить в собі весь механізм виробництва знань, тобто </w:t>
      </w:r>
    </w:p>
    <w:p w:rsidR="00A95211" w:rsidRPr="00FD24D7" w:rsidRDefault="00A95211" w:rsidP="00804BC2">
      <w:pPr>
        <w:spacing w:after="0" w:line="360" w:lineRule="auto"/>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 xml:space="preserve">вирощування наукових кадрів в університетах, система комунікацій, патентна система, прикладна наука й дослідження, виробництво новітньої продукції. </w:t>
      </w:r>
    </w:p>
    <w:p w:rsidR="00A54386" w:rsidRPr="00FD24D7" w:rsidRDefault="00A54386"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 xml:space="preserve">Ще однією особливість даної економіки полягає у тому, що знання можуть бути проданими, проте продавець не втрачає їх, вони залишаються при </w:t>
      </w:r>
      <w:r w:rsidRPr="00FD24D7">
        <w:rPr>
          <w:rFonts w:ascii="Times New Roman" w:eastAsia="Times New Roman" w:hAnsi="Times New Roman" w:cs="Times New Roman"/>
          <w:color w:val="000000" w:themeColor="text1"/>
          <w:sz w:val="28"/>
          <w:szCs w:val="28"/>
          <w:lang w:val="uk-UA"/>
        </w:rPr>
        <w:lastRenderedPageBreak/>
        <w:t>ньому, він лише ділиться ними із покупцем, тобто після продажу знан</w:t>
      </w:r>
      <w:r w:rsidR="001E4FE5">
        <w:rPr>
          <w:rFonts w:ascii="Times New Roman" w:eastAsia="Times New Roman" w:hAnsi="Times New Roman" w:cs="Times New Roman"/>
          <w:color w:val="000000" w:themeColor="text1"/>
          <w:sz w:val="28"/>
          <w:szCs w:val="28"/>
          <w:lang w:val="uk-UA"/>
        </w:rPr>
        <w:t>нями будуть володіти обоє. Це одна</w:t>
      </w:r>
      <w:r w:rsidRPr="00FD24D7">
        <w:rPr>
          <w:rFonts w:ascii="Times New Roman" w:eastAsia="Times New Roman" w:hAnsi="Times New Roman" w:cs="Times New Roman"/>
          <w:color w:val="000000" w:themeColor="text1"/>
          <w:sz w:val="28"/>
          <w:szCs w:val="28"/>
          <w:lang w:val="uk-UA"/>
        </w:rPr>
        <w:t xml:space="preserve"> із основних рис, які відрізняють дану економіку від традиційної, оскільки при останній об</w:t>
      </w:r>
      <w:r w:rsidR="00D516C5">
        <w:rPr>
          <w:rFonts w:ascii="Times New Roman" w:eastAsia="Times New Roman" w:hAnsi="Times New Roman" w:cs="Times New Roman"/>
          <w:color w:val="000000" w:themeColor="text1"/>
          <w:sz w:val="28"/>
          <w:szCs w:val="28"/>
          <w:lang w:val="uk-UA"/>
        </w:rPr>
        <w:t>’</w:t>
      </w:r>
      <w:r w:rsidRPr="00FD24D7">
        <w:rPr>
          <w:rFonts w:ascii="Times New Roman" w:eastAsia="Times New Roman" w:hAnsi="Times New Roman" w:cs="Times New Roman"/>
          <w:color w:val="000000" w:themeColor="text1"/>
          <w:sz w:val="28"/>
          <w:szCs w:val="28"/>
          <w:lang w:val="uk-UA"/>
        </w:rPr>
        <w:t>єкт обміну повністю переходить до покупця.</w:t>
      </w:r>
    </w:p>
    <w:p w:rsidR="00081FFB" w:rsidRDefault="00C90B0B" w:rsidP="00804BC2">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uk-UA"/>
        </w:rPr>
      </w:pPr>
      <w:r w:rsidRPr="00C90B0B">
        <w:rPr>
          <w:rFonts w:ascii="Times New Roman" w:eastAsia="Times New Roman" w:hAnsi="Times New Roman" w:cs="Times New Roman"/>
          <w:color w:val="000000" w:themeColor="text1"/>
          <w:sz w:val="28"/>
          <w:szCs w:val="28"/>
          <w:shd w:val="clear" w:color="auto" w:fill="FFFFFF"/>
          <w:lang w:val="uk-UA"/>
        </w:rPr>
        <w:t>Основні компоне</w:t>
      </w:r>
      <w:r w:rsidR="007F1231">
        <w:rPr>
          <w:rFonts w:ascii="Times New Roman" w:eastAsia="Times New Roman" w:hAnsi="Times New Roman" w:cs="Times New Roman"/>
          <w:color w:val="000000" w:themeColor="text1"/>
          <w:sz w:val="28"/>
          <w:szCs w:val="28"/>
          <w:shd w:val="clear" w:color="auto" w:fill="FFFFFF"/>
          <w:lang w:val="uk-UA"/>
        </w:rPr>
        <w:t xml:space="preserve">нти </w:t>
      </w:r>
      <w:r w:rsidRPr="00C90B0B">
        <w:rPr>
          <w:rFonts w:ascii="Times New Roman" w:eastAsia="Times New Roman" w:hAnsi="Times New Roman" w:cs="Times New Roman"/>
          <w:color w:val="000000" w:themeColor="text1"/>
          <w:sz w:val="28"/>
          <w:szCs w:val="28"/>
          <w:shd w:val="clear" w:color="auto" w:fill="FFFFFF"/>
          <w:lang w:val="uk-UA"/>
        </w:rPr>
        <w:t xml:space="preserve">розвитку, які </w:t>
      </w:r>
      <w:r>
        <w:rPr>
          <w:rFonts w:ascii="Times New Roman" w:eastAsia="Times New Roman" w:hAnsi="Times New Roman" w:cs="Times New Roman"/>
          <w:color w:val="000000" w:themeColor="text1"/>
          <w:sz w:val="28"/>
          <w:szCs w:val="28"/>
          <w:shd w:val="clear" w:color="auto" w:fill="FFFFFF"/>
          <w:lang w:val="uk-UA"/>
        </w:rPr>
        <w:t xml:space="preserve">формують інфраструктуру </w:t>
      </w:r>
      <w:r w:rsidRPr="00C90B0B">
        <w:rPr>
          <w:rFonts w:ascii="Times New Roman" w:eastAsia="Times New Roman" w:hAnsi="Times New Roman" w:cs="Times New Roman"/>
          <w:color w:val="000000" w:themeColor="text1"/>
          <w:sz w:val="28"/>
          <w:szCs w:val="28"/>
          <w:shd w:val="clear" w:color="auto" w:fill="FFFFFF"/>
          <w:lang w:val="uk-UA"/>
        </w:rPr>
        <w:t>економіки знань,</w:t>
      </w:r>
      <w:r>
        <w:rPr>
          <w:rFonts w:ascii="Times New Roman" w:eastAsia="Times New Roman" w:hAnsi="Times New Roman" w:cs="Times New Roman"/>
          <w:color w:val="000000" w:themeColor="text1"/>
          <w:sz w:val="28"/>
          <w:szCs w:val="28"/>
          <w:shd w:val="clear" w:color="auto" w:fill="FFFFFF"/>
          <w:lang w:val="uk-UA"/>
        </w:rPr>
        <w:t xml:space="preserve"> </w:t>
      </w:r>
      <w:r w:rsidR="00F306A4">
        <w:rPr>
          <w:rFonts w:ascii="Times New Roman" w:eastAsia="Times New Roman" w:hAnsi="Times New Roman" w:cs="Times New Roman"/>
          <w:color w:val="000000" w:themeColor="text1"/>
          <w:sz w:val="28"/>
          <w:szCs w:val="28"/>
          <w:shd w:val="clear" w:color="auto" w:fill="FFFFFF"/>
          <w:lang w:val="uk-UA"/>
        </w:rPr>
        <w:t>відображені на рис. 1.3</w:t>
      </w:r>
      <w:r w:rsidRPr="00FD24D7">
        <w:rPr>
          <w:rFonts w:ascii="Times New Roman" w:eastAsia="Times New Roman" w:hAnsi="Times New Roman" w:cs="Times New Roman"/>
          <w:color w:val="000000" w:themeColor="text1"/>
          <w:sz w:val="28"/>
          <w:szCs w:val="28"/>
          <w:shd w:val="clear" w:color="auto" w:fill="FFFFFF"/>
          <w:lang w:val="uk-UA"/>
        </w:rPr>
        <w:t>.</w:t>
      </w:r>
    </w:p>
    <w:p w:rsidR="00135176" w:rsidRPr="00B118F3" w:rsidRDefault="00CF6496" w:rsidP="00804BC2">
      <w:pPr>
        <w:spacing w:after="0" w:line="360" w:lineRule="auto"/>
        <w:jc w:val="both"/>
        <w:rPr>
          <w:rFonts w:ascii="Times New Roman" w:eastAsia="Times New Roman" w:hAnsi="Times New Roman" w:cs="Times New Roman"/>
          <w:color w:val="000000" w:themeColor="text1"/>
          <w:sz w:val="28"/>
          <w:szCs w:val="28"/>
          <w:shd w:val="clear" w:color="auto" w:fill="FFFFFF"/>
          <w:lang w:val="uk-UA"/>
        </w:rPr>
      </w:pPr>
      <w:r w:rsidRPr="00CF6496">
        <w:rPr>
          <w:rFonts w:ascii="Times New Roman" w:eastAsia="Times New Roman" w:hAnsi="Times New Roman" w:cs="Times New Roman"/>
          <w:noProof/>
          <w:color w:val="000000" w:themeColor="text1"/>
          <w:sz w:val="28"/>
          <w:szCs w:val="28"/>
          <w:lang w:val="uk-UA"/>
        </w:rPr>
        <w:pict>
          <v:group id="_x0000_s1581" style="position:absolute;left:0;text-align:left;margin-left:0;margin-top:20.8pt;width:387.2pt;height:290.7pt;z-index:251709952;mso-position-horizontal:center;mso-position-horizontal-relative:margin" coordorigin="2421,1841" coordsize="8280,6660">
            <v:group id="_x0000_s1582" style="position:absolute;left:2421;top:2021;width:540;height:5940" coordorigin="2421,2394" coordsize="540,5940">
              <v:shape id="_x0000_s1583" type="#_x0000_t32" style="position:absolute;left:2421;top:2394;width:540;height:0" o:connectortype="straight" strokecolor="#7f7f7f [1612]" strokeweight="1.5pt"/>
              <v:shape id="_x0000_s1584" type="#_x0000_t32" style="position:absolute;left:2421;top:3294;width:360;height:0" o:connectortype="straight" strokecolor="#7f7f7f [1612]" strokeweight="1.5pt">
                <v:stroke endarrow="block"/>
              </v:shape>
              <v:shape id="_x0000_s1585" type="#_x0000_t32" style="position:absolute;left:2421;top:4014;width:360;height:0" o:connectortype="straight" strokecolor="#7f7f7f [1612]" strokeweight="1.5pt">
                <v:stroke endarrow="block"/>
              </v:shape>
              <v:shape id="_x0000_s1586" type="#_x0000_t32" style="position:absolute;left:2421;top:4734;width:360;height:0" o:connectortype="straight" strokecolor="#7f7f7f [1612]" strokeweight="1.5pt">
                <v:stroke endarrow="block"/>
              </v:shape>
              <v:shape id="_x0000_s1587" type="#_x0000_t32" style="position:absolute;left:2421;top:2394;width:0;height:5940" o:connectortype="straight" strokecolor="#7f7f7f [1612]" strokeweight="1.5pt"/>
              <v:shape id="_x0000_s1588" type="#_x0000_t32" style="position:absolute;left:2421;top:5454;width:360;height:0" o:connectortype="straight" strokecolor="#7f7f7f [1612]" strokeweight="1.5pt">
                <v:stroke endarrow="block"/>
              </v:shape>
              <v:shape id="_x0000_s1589" type="#_x0000_t32" style="position:absolute;left:2421;top:6174;width:360;height:0" o:connectortype="straight" strokecolor="#7f7f7f [1612]" strokeweight="1.5pt">
                <v:stroke endarrow="block"/>
              </v:shape>
              <v:shape id="_x0000_s1590" type="#_x0000_t32" style="position:absolute;left:2421;top:6894;width:360;height:0" o:connectortype="straight" strokecolor="#7f7f7f [1612]" strokeweight="1.5pt">
                <v:stroke endarrow="block"/>
              </v:shape>
              <v:shape id="_x0000_s1591" type="#_x0000_t32" style="position:absolute;left:2421;top:7614;width:360;height:0" o:connectortype="straight" strokecolor="#7f7f7f [1612]" strokeweight="1.5pt">
                <v:stroke endarrow="block"/>
              </v:shape>
              <v:shape id="_x0000_s1592" type="#_x0000_t32" style="position:absolute;left:2421;top:8334;width:360;height:0" o:connectortype="straight" strokecolor="#7f7f7f [1612]" strokeweight="1.5pt">
                <v:stroke endarrow="block"/>
              </v:shape>
            </v:group>
            <v:group id="_x0000_s1593" style="position:absolute;left:2781;top:1841;width:7920;height:6660" coordorigin="2781,2214" coordsize="7920,6660">
              <v:rect id="_x0000_s1594" style="position:absolute;left:2961;top:2214;width:7560;height:540" fillcolor="#f2f2f2 [3052]" strokecolor="#7f7f7f [1612]" strokeweight="1.5pt">
                <v:fill color2="#f8f8f8"/>
                <v:shadow color="#868686"/>
                <v:textbox style="mso-next-textbox:#_x0000_s1594">
                  <w:txbxContent>
                    <w:p w:rsidR="002E4211" w:rsidRPr="00F306A4" w:rsidRDefault="002E4211" w:rsidP="004F72CE">
                      <w:pPr>
                        <w:shd w:val="clear" w:color="auto" w:fill="F2F2F2" w:themeFill="background1" w:themeFillShade="F2"/>
                        <w:jc w:val="center"/>
                        <w:rPr>
                          <w:rFonts w:ascii="Times New Roman" w:hAnsi="Times New Roman" w:cs="Times New Roman"/>
                          <w:szCs w:val="24"/>
                        </w:rPr>
                      </w:pPr>
                      <w:r w:rsidRPr="00F306A4">
                        <w:rPr>
                          <w:rFonts w:ascii="Times New Roman" w:hAnsi="Times New Roman" w:cs="Times New Roman"/>
                          <w:b/>
                          <w:sz w:val="24"/>
                          <w:szCs w:val="24"/>
                          <w:lang w:val="uk-UA"/>
                        </w:rPr>
                        <w:t>Основні складові розвитку економіки знань</w:t>
                      </w:r>
                    </w:p>
                  </w:txbxContent>
                </v:textbox>
              </v:rect>
              <v:roundrect id="_x0000_s1595" style="position:absolute;left:2781;top:3654;width:7920;height:540" arcsize="10923f" fillcolor="#ff6" strokecolor="#7f7f7f [1612]" strokeweight="1.5pt">
                <v:fill color2="#ffffeb"/>
                <v:shadow color="#868686"/>
                <v:textbox style="mso-next-textbox:#_x0000_s1595">
                  <w:txbxContent>
                    <w:p w:rsidR="002E4211" w:rsidRPr="00242943" w:rsidRDefault="002E4211" w:rsidP="00FC0B2F">
                      <w:pPr>
                        <w:spacing w:before="20" w:after="0" w:line="240" w:lineRule="auto"/>
                        <w:rPr>
                          <w:rFonts w:ascii="Times New Roman" w:hAnsi="Times New Roman" w:cs="Times New Roman"/>
                          <w:i/>
                          <w:sz w:val="20"/>
                          <w:szCs w:val="20"/>
                          <w:lang w:val="uk-UA"/>
                        </w:rPr>
                      </w:pPr>
                      <w:r w:rsidRPr="00242943">
                        <w:rPr>
                          <w:rFonts w:ascii="Times New Roman" w:hAnsi="Times New Roman" w:cs="Times New Roman"/>
                          <w:i/>
                          <w:sz w:val="20"/>
                          <w:szCs w:val="20"/>
                          <w:lang w:val="uk-UA"/>
                        </w:rPr>
                        <w:t>2) високоякісна освіта</w:t>
                      </w:r>
                    </w:p>
                    <w:p w:rsidR="002E4211" w:rsidRPr="00196D48" w:rsidRDefault="002E4211" w:rsidP="00196D48">
                      <w:pPr>
                        <w:rPr>
                          <w:sz w:val="20"/>
                          <w:szCs w:val="20"/>
                        </w:rPr>
                      </w:pPr>
                    </w:p>
                  </w:txbxContent>
                </v:textbox>
              </v:roundrect>
              <v:roundrect id="_x0000_s1596" style="position:absolute;left:2781;top:4374;width:7920;height:540" arcsize="10923f" fillcolor="#ff6" strokecolor="#7f7f7f [1612]" strokeweight="1.5pt">
                <v:fill color2="#ffffeb"/>
                <v:shadow color="#868686"/>
                <v:textbox style="mso-next-textbox:#_x0000_s1596">
                  <w:txbxContent>
                    <w:p w:rsidR="002E4211" w:rsidRPr="00242943" w:rsidRDefault="002E4211" w:rsidP="00FC0B2F">
                      <w:pPr>
                        <w:spacing w:before="20" w:after="0" w:line="240" w:lineRule="auto"/>
                        <w:rPr>
                          <w:rFonts w:ascii="Times New Roman" w:hAnsi="Times New Roman" w:cs="Times New Roman"/>
                          <w:i/>
                          <w:sz w:val="20"/>
                          <w:szCs w:val="20"/>
                          <w:lang w:val="uk-UA"/>
                        </w:rPr>
                      </w:pPr>
                      <w:r w:rsidRPr="00242943">
                        <w:rPr>
                          <w:rFonts w:ascii="Times New Roman" w:hAnsi="Times New Roman" w:cs="Times New Roman"/>
                          <w:i/>
                          <w:sz w:val="20"/>
                          <w:szCs w:val="20"/>
                          <w:lang w:val="uk-UA"/>
                        </w:rPr>
                        <w:t>3) ефективна фундаментальна наука</w:t>
                      </w:r>
                    </w:p>
                    <w:p w:rsidR="002E4211" w:rsidRPr="00196D48" w:rsidRDefault="002E4211" w:rsidP="00196D48">
                      <w:pPr>
                        <w:rPr>
                          <w:sz w:val="20"/>
                          <w:szCs w:val="20"/>
                        </w:rPr>
                      </w:pPr>
                    </w:p>
                  </w:txbxContent>
                </v:textbox>
              </v:roundrect>
              <v:roundrect id="_x0000_s1597" style="position:absolute;left:2781;top:5094;width:7920;height:540" arcsize="10923f" fillcolor="#ff6" strokecolor="#7f7f7f [1612]" strokeweight="1.5pt">
                <v:fill color2="#ffffeb"/>
                <v:shadow color="#868686"/>
                <v:textbox style="mso-next-textbox:#_x0000_s1597">
                  <w:txbxContent>
                    <w:p w:rsidR="002E4211" w:rsidRPr="00242943" w:rsidRDefault="002E4211" w:rsidP="00FC0B2F">
                      <w:pPr>
                        <w:spacing w:before="20" w:after="0" w:line="240" w:lineRule="auto"/>
                        <w:rPr>
                          <w:rFonts w:ascii="Times New Roman" w:hAnsi="Times New Roman" w:cs="Times New Roman"/>
                          <w:b/>
                          <w:i/>
                          <w:sz w:val="20"/>
                          <w:szCs w:val="20"/>
                          <w:lang w:val="uk-UA"/>
                        </w:rPr>
                      </w:pPr>
                      <w:r w:rsidRPr="00242943">
                        <w:rPr>
                          <w:rFonts w:ascii="Times New Roman" w:hAnsi="Times New Roman" w:cs="Times New Roman"/>
                          <w:i/>
                          <w:sz w:val="20"/>
                          <w:szCs w:val="20"/>
                          <w:lang w:val="uk-UA"/>
                        </w:rPr>
                        <w:t>4) ефективний науково-технічний венчурний бізнес</w:t>
                      </w:r>
                    </w:p>
                    <w:p w:rsidR="002E4211" w:rsidRPr="00196D48" w:rsidRDefault="002E4211" w:rsidP="00196D48">
                      <w:pPr>
                        <w:rPr>
                          <w:sz w:val="20"/>
                          <w:szCs w:val="20"/>
                        </w:rPr>
                      </w:pPr>
                    </w:p>
                  </w:txbxContent>
                </v:textbox>
              </v:roundrect>
              <v:roundrect id="_x0000_s1598" style="position:absolute;left:2781;top:5814;width:7920;height:540" arcsize="10923f" fillcolor="#ff6" strokecolor="#7f7f7f [1612]" strokeweight="1.5pt">
                <v:fill color2="#ffffeb"/>
                <v:shadow color="#868686"/>
                <v:textbox style="mso-next-textbox:#_x0000_s1598">
                  <w:txbxContent>
                    <w:p w:rsidR="002E4211" w:rsidRPr="00242943" w:rsidRDefault="002E4211" w:rsidP="00FC0B2F">
                      <w:pPr>
                        <w:spacing w:before="20" w:after="0" w:line="240" w:lineRule="auto"/>
                        <w:rPr>
                          <w:rFonts w:ascii="Times New Roman" w:hAnsi="Times New Roman" w:cs="Times New Roman"/>
                          <w:i/>
                          <w:sz w:val="20"/>
                          <w:szCs w:val="20"/>
                          <w:lang w:val="uk-UA"/>
                        </w:rPr>
                      </w:pPr>
                      <w:r w:rsidRPr="00242943">
                        <w:rPr>
                          <w:rFonts w:ascii="Times New Roman" w:hAnsi="Times New Roman" w:cs="Times New Roman"/>
                          <w:i/>
                          <w:sz w:val="20"/>
                          <w:szCs w:val="20"/>
                          <w:lang w:val="uk-UA"/>
                        </w:rPr>
                        <w:t>5) високоякісний людський капітал у його широкому визначенні</w:t>
                      </w:r>
                    </w:p>
                    <w:p w:rsidR="002E4211" w:rsidRPr="00196D48" w:rsidRDefault="002E4211" w:rsidP="00196D48">
                      <w:pPr>
                        <w:rPr>
                          <w:sz w:val="20"/>
                          <w:szCs w:val="20"/>
                        </w:rPr>
                      </w:pPr>
                    </w:p>
                  </w:txbxContent>
                </v:textbox>
              </v:roundrect>
              <v:roundrect id="_x0000_s1599" style="position:absolute;left:2781;top:6534;width:7920;height:540" arcsize="10923f" fillcolor="#ff6" strokecolor="#7f7f7f [1612]" strokeweight="1.5pt">
                <v:fill color2="#ffffeb"/>
                <v:shadow color="#868686"/>
                <v:textbox style="mso-next-textbox:#_x0000_s1599">
                  <w:txbxContent>
                    <w:p w:rsidR="002E4211" w:rsidRPr="00242943" w:rsidRDefault="002E4211" w:rsidP="00FC0B2F">
                      <w:pPr>
                        <w:spacing w:before="20" w:after="0" w:line="240" w:lineRule="auto"/>
                        <w:rPr>
                          <w:rFonts w:ascii="Times New Roman" w:hAnsi="Times New Roman" w:cs="Times New Roman"/>
                          <w:i/>
                          <w:sz w:val="20"/>
                          <w:szCs w:val="20"/>
                          <w:lang w:val="uk-UA"/>
                        </w:rPr>
                      </w:pPr>
                      <w:r w:rsidRPr="00242943">
                        <w:rPr>
                          <w:rFonts w:ascii="Times New Roman" w:hAnsi="Times New Roman" w:cs="Times New Roman"/>
                          <w:i/>
                          <w:sz w:val="20"/>
                          <w:szCs w:val="20"/>
                          <w:lang w:val="uk-UA"/>
                        </w:rPr>
                        <w:t>6) виробництво знань і високих технологій</w:t>
                      </w:r>
                    </w:p>
                    <w:p w:rsidR="002E4211" w:rsidRPr="00196D48" w:rsidRDefault="002E4211" w:rsidP="00196D48">
                      <w:pPr>
                        <w:rPr>
                          <w:sz w:val="20"/>
                          <w:szCs w:val="20"/>
                        </w:rPr>
                      </w:pPr>
                    </w:p>
                  </w:txbxContent>
                </v:textbox>
              </v:roundrect>
              <v:roundrect id="_x0000_s1600" style="position:absolute;left:2781;top:7254;width:7920;height:540" arcsize="10923f" fillcolor="#ff6" strokecolor="#7f7f7f [1612]" strokeweight="1.5pt">
                <v:fill color2="#ffffeb"/>
                <v:shadow color="#868686"/>
                <v:textbox style="mso-next-textbox:#_x0000_s1600">
                  <w:txbxContent>
                    <w:p w:rsidR="002E4211" w:rsidRPr="00242943" w:rsidRDefault="002E4211" w:rsidP="00FC0B2F">
                      <w:pPr>
                        <w:spacing w:before="20" w:after="0" w:line="240" w:lineRule="auto"/>
                        <w:rPr>
                          <w:rFonts w:ascii="Times New Roman" w:hAnsi="Times New Roman" w:cs="Times New Roman"/>
                          <w:i/>
                          <w:sz w:val="20"/>
                          <w:szCs w:val="20"/>
                          <w:lang w:val="uk-UA"/>
                        </w:rPr>
                      </w:pPr>
                      <w:r w:rsidRPr="00242943">
                        <w:rPr>
                          <w:rFonts w:ascii="Times New Roman" w:hAnsi="Times New Roman" w:cs="Times New Roman"/>
                          <w:i/>
                          <w:sz w:val="20"/>
                          <w:szCs w:val="20"/>
                          <w:lang w:val="uk-UA"/>
                        </w:rPr>
                        <w:t>7) інформаційне суспільство або суспільство знань</w:t>
                      </w:r>
                    </w:p>
                    <w:p w:rsidR="002E4211" w:rsidRPr="00196D48" w:rsidRDefault="002E4211" w:rsidP="00196D48">
                      <w:pPr>
                        <w:rPr>
                          <w:sz w:val="20"/>
                          <w:szCs w:val="20"/>
                        </w:rPr>
                      </w:pPr>
                    </w:p>
                  </w:txbxContent>
                </v:textbox>
              </v:roundrect>
              <v:roundrect id="_x0000_s1601" style="position:absolute;left:2781;top:7974;width:7920;height:900" arcsize="10923f" fillcolor="#ff6" strokecolor="#7f7f7f [1612]" strokeweight="1.5pt">
                <v:fill color2="#ffffeb"/>
                <v:shadow color="#868686"/>
                <v:textbox style="mso-next-textbox:#_x0000_s1601">
                  <w:txbxContent>
                    <w:p w:rsidR="002E4211" w:rsidRPr="00242943" w:rsidRDefault="002E4211" w:rsidP="006C2D63">
                      <w:pPr>
                        <w:spacing w:before="60" w:after="0" w:line="240" w:lineRule="auto"/>
                        <w:rPr>
                          <w:rFonts w:ascii="Times New Roman" w:hAnsi="Times New Roman" w:cs="Times New Roman"/>
                          <w:i/>
                          <w:sz w:val="20"/>
                          <w:szCs w:val="20"/>
                          <w:lang w:val="uk-UA"/>
                        </w:rPr>
                      </w:pPr>
                      <w:r w:rsidRPr="00242943">
                        <w:rPr>
                          <w:rFonts w:ascii="Times New Roman" w:hAnsi="Times New Roman" w:cs="Times New Roman"/>
                          <w:i/>
                          <w:sz w:val="20"/>
                          <w:szCs w:val="20"/>
                          <w:lang w:val="uk-UA"/>
                        </w:rPr>
                        <w:t>8) інфраструктура реалізації і трансферу ідей, винаходів і відкриттів</w:t>
                      </w:r>
                    </w:p>
                    <w:p w:rsidR="002E4211" w:rsidRPr="00242943" w:rsidRDefault="002E4211" w:rsidP="006C2D63">
                      <w:pPr>
                        <w:spacing w:after="0" w:line="240" w:lineRule="auto"/>
                        <w:rPr>
                          <w:rFonts w:ascii="Times New Roman" w:hAnsi="Times New Roman" w:cs="Times New Roman"/>
                          <w:i/>
                          <w:sz w:val="20"/>
                          <w:szCs w:val="20"/>
                          <w:lang w:val="uk-UA"/>
                        </w:rPr>
                      </w:pPr>
                      <w:r w:rsidRPr="00242943">
                        <w:rPr>
                          <w:rFonts w:ascii="Times New Roman" w:hAnsi="Times New Roman" w:cs="Times New Roman"/>
                          <w:i/>
                          <w:sz w:val="20"/>
                          <w:szCs w:val="20"/>
                          <w:lang w:val="uk-UA"/>
                        </w:rPr>
                        <w:t xml:space="preserve">    від фундаментальної науки до інноваційних виробництв і далі – до споживачів</w:t>
                      </w:r>
                    </w:p>
                    <w:p w:rsidR="002E4211" w:rsidRPr="00196D48" w:rsidRDefault="002E4211" w:rsidP="00196D48">
                      <w:pPr>
                        <w:rPr>
                          <w:sz w:val="20"/>
                          <w:szCs w:val="20"/>
                        </w:rPr>
                      </w:pPr>
                    </w:p>
                  </w:txbxContent>
                </v:textbox>
              </v:roundrect>
              <v:roundrect id="_x0000_s1602" style="position:absolute;left:2781;top:2934;width:7920;height:540" arcsize="10923f" fillcolor="#ff6" strokecolor="#7f7f7f [1612]" strokeweight="1.5pt">
                <v:fill color2="#ffffeb"/>
                <v:shadow color="#868686"/>
                <v:textbox style="mso-next-textbox:#_x0000_s1602">
                  <w:txbxContent>
                    <w:p w:rsidR="002E4211" w:rsidRPr="00242943" w:rsidRDefault="002E4211" w:rsidP="00FC0B2F">
                      <w:pPr>
                        <w:spacing w:before="20" w:after="0" w:line="240" w:lineRule="auto"/>
                        <w:rPr>
                          <w:rFonts w:ascii="Times New Roman" w:hAnsi="Times New Roman" w:cs="Times New Roman"/>
                          <w:i/>
                          <w:sz w:val="20"/>
                          <w:szCs w:val="20"/>
                          <w:shd w:val="clear" w:color="auto" w:fill="FFFFFF"/>
                          <w:lang w:val="uk-UA"/>
                        </w:rPr>
                      </w:pPr>
                      <w:r w:rsidRPr="00242943">
                        <w:rPr>
                          <w:rFonts w:ascii="Times New Roman" w:hAnsi="Times New Roman" w:cs="Times New Roman"/>
                          <w:i/>
                          <w:sz w:val="20"/>
                          <w:szCs w:val="20"/>
                          <w:lang w:val="uk-UA"/>
                        </w:rPr>
                        <w:t>1) ефективні державні інститути, що реалізовують високу якість життя</w:t>
                      </w:r>
                    </w:p>
                    <w:p w:rsidR="002E4211" w:rsidRPr="00196D48" w:rsidRDefault="002E4211" w:rsidP="00196D48">
                      <w:pPr>
                        <w:rPr>
                          <w:rFonts w:cs="Calibri"/>
                          <w:i/>
                          <w:sz w:val="20"/>
                          <w:szCs w:val="20"/>
                        </w:rPr>
                      </w:pPr>
                    </w:p>
                    <w:p w:rsidR="002E4211" w:rsidRPr="00196D48" w:rsidRDefault="002E4211" w:rsidP="00196D48">
                      <w:pPr>
                        <w:rPr>
                          <w:sz w:val="20"/>
                          <w:szCs w:val="20"/>
                        </w:rPr>
                      </w:pPr>
                    </w:p>
                  </w:txbxContent>
                </v:textbox>
              </v:roundrect>
            </v:group>
            <w10:wrap type="topAndBottom" anchorx="margin"/>
          </v:group>
        </w:pict>
      </w:r>
    </w:p>
    <w:p w:rsidR="003916DD" w:rsidRDefault="00F306A4" w:rsidP="00804BC2">
      <w:pPr>
        <w:spacing w:after="0" w:line="360" w:lineRule="auto"/>
        <w:ind w:firstLine="709"/>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Рис.</w:t>
      </w:r>
      <w:r w:rsidR="00D06BED">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uk-UA"/>
        </w:rPr>
        <w:t>1.3</w:t>
      </w:r>
      <w:r w:rsidR="00860185" w:rsidRPr="00533A6A">
        <w:rPr>
          <w:rFonts w:ascii="Times New Roman" w:eastAsia="Times New Roman" w:hAnsi="Times New Roman" w:cs="Times New Roman"/>
          <w:color w:val="000000" w:themeColor="text1"/>
          <w:sz w:val="28"/>
          <w:szCs w:val="28"/>
          <w:lang w:val="uk-UA"/>
        </w:rPr>
        <w:t xml:space="preserve">. </w:t>
      </w:r>
      <w:r w:rsidR="00C90B0B">
        <w:rPr>
          <w:rFonts w:ascii="Times New Roman" w:eastAsia="Times New Roman" w:hAnsi="Times New Roman" w:cs="Times New Roman"/>
          <w:color w:val="000000" w:themeColor="text1"/>
          <w:sz w:val="28"/>
          <w:szCs w:val="28"/>
          <w:lang w:val="uk-UA"/>
        </w:rPr>
        <w:t xml:space="preserve">Основні складові розвитку </w:t>
      </w:r>
      <w:r w:rsidR="00860185" w:rsidRPr="00533A6A">
        <w:rPr>
          <w:rFonts w:ascii="Times New Roman" w:eastAsia="Times New Roman" w:hAnsi="Times New Roman" w:cs="Times New Roman"/>
          <w:color w:val="000000" w:themeColor="text1"/>
          <w:sz w:val="28"/>
          <w:szCs w:val="28"/>
          <w:lang w:val="uk-UA"/>
        </w:rPr>
        <w:t xml:space="preserve">економіки знань </w:t>
      </w:r>
    </w:p>
    <w:p w:rsidR="006B2EAD" w:rsidRPr="006473C4" w:rsidRDefault="003E2D76" w:rsidP="00804BC2">
      <w:pPr>
        <w:spacing w:after="0" w:line="240" w:lineRule="auto"/>
        <w:ind w:firstLine="709"/>
        <w:rPr>
          <w:rFonts w:ascii="Times New Roman" w:eastAsia="Times New Roman" w:hAnsi="Times New Roman" w:cs="Times New Roman"/>
          <w:color w:val="000000" w:themeColor="text1"/>
          <w:sz w:val="28"/>
          <w:szCs w:val="28"/>
          <w:shd w:val="clear" w:color="auto" w:fill="FFFFFF"/>
          <w:lang w:val="uk-UA"/>
        </w:rPr>
      </w:pPr>
      <w:r w:rsidRPr="00B118F3">
        <w:rPr>
          <w:rFonts w:ascii="Times New Roman" w:eastAsia="Times New Roman" w:hAnsi="Times New Roman" w:cs="Times New Roman"/>
          <w:color w:val="000000" w:themeColor="text1"/>
          <w:sz w:val="24"/>
          <w:szCs w:val="24"/>
          <w:lang w:val="uk-UA"/>
        </w:rPr>
        <w:t xml:space="preserve">Примітка. Складено автором на основі </w:t>
      </w:r>
      <w:r w:rsidR="002F71D1">
        <w:rPr>
          <w:rFonts w:ascii="Times New Roman" w:eastAsia="Times New Roman" w:hAnsi="Times New Roman" w:cs="Times New Roman"/>
          <w:color w:val="000000" w:themeColor="text1"/>
          <w:sz w:val="24"/>
          <w:szCs w:val="24"/>
          <w:lang w:val="uk-UA"/>
        </w:rPr>
        <w:t>[33</w:t>
      </w:r>
      <w:r w:rsidR="000C5BF0">
        <w:rPr>
          <w:rFonts w:ascii="Times New Roman" w:eastAsia="Times New Roman" w:hAnsi="Times New Roman" w:cs="Times New Roman"/>
          <w:color w:val="000000" w:themeColor="text1"/>
          <w:sz w:val="24"/>
          <w:szCs w:val="24"/>
          <w:lang w:val="uk-UA"/>
        </w:rPr>
        <w:t>, c.</w:t>
      </w:r>
      <w:r w:rsidR="006473C4" w:rsidRPr="006473C4">
        <w:rPr>
          <w:rFonts w:ascii="Times New Roman" w:eastAsia="Times New Roman" w:hAnsi="Times New Roman" w:cs="Times New Roman"/>
          <w:color w:val="000000" w:themeColor="text1"/>
          <w:sz w:val="24"/>
          <w:szCs w:val="24"/>
          <w:lang w:val="uk-UA"/>
        </w:rPr>
        <w:t>12]</w:t>
      </w:r>
    </w:p>
    <w:p w:rsidR="00831968" w:rsidRPr="00831968" w:rsidRDefault="00831968" w:rsidP="00804BC2">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uk-UA"/>
        </w:rPr>
      </w:pPr>
    </w:p>
    <w:p w:rsidR="00B74601" w:rsidRPr="00D06BED" w:rsidRDefault="00CB56F1" w:rsidP="00804BC2">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en-US"/>
        </w:rPr>
      </w:pPr>
      <w:r w:rsidRPr="00BC785B">
        <w:rPr>
          <w:rFonts w:ascii="Times New Roman" w:eastAsia="Times New Roman" w:hAnsi="Times New Roman" w:cs="Times New Roman"/>
          <w:color w:val="000000" w:themeColor="text1"/>
          <w:sz w:val="28"/>
          <w:szCs w:val="28"/>
          <w:lang w:val="uk-UA"/>
        </w:rPr>
        <w:t>Перелічені складові формують певний взаємопов</w:t>
      </w:r>
      <w:r w:rsidR="00D516C5">
        <w:rPr>
          <w:rFonts w:ascii="Times New Roman" w:eastAsia="Times New Roman" w:hAnsi="Times New Roman" w:cs="Times New Roman"/>
          <w:color w:val="000000" w:themeColor="text1"/>
          <w:sz w:val="28"/>
          <w:szCs w:val="28"/>
          <w:lang w:val="uk-UA"/>
        </w:rPr>
        <w:t>’</w:t>
      </w:r>
      <w:r w:rsidRPr="00BC785B">
        <w:rPr>
          <w:rFonts w:ascii="Times New Roman" w:eastAsia="Times New Roman" w:hAnsi="Times New Roman" w:cs="Times New Roman"/>
          <w:color w:val="000000" w:themeColor="text1"/>
          <w:sz w:val="28"/>
          <w:szCs w:val="28"/>
          <w:lang w:val="uk-UA"/>
        </w:rPr>
        <w:t>язаний комплекс, який дозволяє досягти синергічного ефекту,</w:t>
      </w:r>
      <w:r w:rsidR="00C027C1" w:rsidRPr="00BC785B">
        <w:rPr>
          <w:rFonts w:ascii="Times New Roman" w:eastAsia="Times New Roman" w:hAnsi="Times New Roman" w:cs="Times New Roman"/>
          <w:color w:val="000000" w:themeColor="text1"/>
          <w:sz w:val="28"/>
          <w:szCs w:val="28"/>
          <w:lang w:val="uk-UA"/>
        </w:rPr>
        <w:t xml:space="preserve"> </w:t>
      </w:r>
      <w:r w:rsidRPr="00BC785B">
        <w:rPr>
          <w:rFonts w:ascii="Times New Roman" w:eastAsia="Times New Roman" w:hAnsi="Times New Roman" w:cs="Times New Roman"/>
          <w:color w:val="000000" w:themeColor="text1"/>
          <w:sz w:val="28"/>
          <w:szCs w:val="28"/>
          <w:lang w:val="uk-UA"/>
        </w:rPr>
        <w:t xml:space="preserve">що </w:t>
      </w:r>
      <w:r w:rsidR="00C027C1" w:rsidRPr="00BC785B">
        <w:rPr>
          <w:rFonts w:ascii="Times New Roman" w:eastAsia="Times New Roman" w:hAnsi="Times New Roman" w:cs="Times New Roman"/>
          <w:color w:val="000000" w:themeColor="text1"/>
          <w:sz w:val="28"/>
          <w:szCs w:val="28"/>
          <w:lang w:val="uk-UA"/>
        </w:rPr>
        <w:t xml:space="preserve">проявляється у прискоренні економічного розвитку, зростанні ВВП та покращенні якості життя людей в країні. </w:t>
      </w:r>
      <w:r w:rsidRPr="00BC785B">
        <w:rPr>
          <w:rFonts w:ascii="Times New Roman" w:eastAsia="Times New Roman" w:hAnsi="Times New Roman" w:cs="Times New Roman"/>
          <w:color w:val="000000" w:themeColor="text1"/>
          <w:sz w:val="28"/>
          <w:szCs w:val="28"/>
          <w:lang w:val="uk-UA"/>
        </w:rPr>
        <w:t>Найважливішою особливістю економіки знань є те, що вона має значний мульт</w:t>
      </w:r>
      <w:r w:rsidR="007F1231" w:rsidRPr="00BC785B">
        <w:rPr>
          <w:rFonts w:ascii="Times New Roman" w:eastAsia="Times New Roman" w:hAnsi="Times New Roman" w:cs="Times New Roman"/>
          <w:color w:val="000000" w:themeColor="text1"/>
          <w:sz w:val="28"/>
          <w:szCs w:val="28"/>
          <w:lang w:val="uk-UA"/>
        </w:rPr>
        <w:t>иплікаційний вплив на розвиток в</w:t>
      </w:r>
      <w:r w:rsidR="00E5606B" w:rsidRPr="00BC785B">
        <w:rPr>
          <w:rFonts w:ascii="Times New Roman" w:eastAsia="Times New Roman" w:hAnsi="Times New Roman" w:cs="Times New Roman"/>
          <w:color w:val="000000" w:themeColor="text1"/>
          <w:sz w:val="28"/>
          <w:szCs w:val="28"/>
          <w:lang w:val="uk-UA"/>
        </w:rPr>
        <w:t xml:space="preserve">сіх інших галузей (вони </w:t>
      </w:r>
      <w:r w:rsidRPr="00BC785B">
        <w:rPr>
          <w:rFonts w:ascii="Times New Roman" w:eastAsia="Times New Roman" w:hAnsi="Times New Roman" w:cs="Times New Roman"/>
          <w:color w:val="000000" w:themeColor="text1"/>
          <w:sz w:val="28"/>
          <w:szCs w:val="28"/>
          <w:lang w:val="uk-UA"/>
        </w:rPr>
        <w:t>стають «наукоємними»</w:t>
      </w:r>
      <w:r w:rsidR="00E5606B" w:rsidRPr="00BC785B">
        <w:rPr>
          <w:rFonts w:ascii="Times New Roman" w:eastAsia="Times New Roman" w:hAnsi="Times New Roman" w:cs="Times New Roman"/>
          <w:color w:val="000000" w:themeColor="text1"/>
          <w:sz w:val="28"/>
          <w:szCs w:val="28"/>
          <w:lang w:val="uk-UA"/>
        </w:rPr>
        <w:t>)</w:t>
      </w:r>
      <w:r w:rsidRPr="00BC785B">
        <w:rPr>
          <w:rFonts w:ascii="Times New Roman" w:eastAsia="Times New Roman" w:hAnsi="Times New Roman" w:cs="Times New Roman"/>
          <w:color w:val="000000" w:themeColor="text1"/>
          <w:sz w:val="28"/>
          <w:szCs w:val="28"/>
          <w:lang w:val="uk-UA"/>
        </w:rPr>
        <w:t xml:space="preserve">. Це значною мірою пояснює збільшення розриву між розвиненими </w:t>
      </w:r>
      <w:r w:rsidR="00D16092" w:rsidRPr="00BC785B">
        <w:rPr>
          <w:rFonts w:ascii="Times New Roman" w:eastAsia="Times New Roman" w:hAnsi="Times New Roman" w:cs="Times New Roman"/>
          <w:color w:val="000000" w:themeColor="text1"/>
          <w:sz w:val="28"/>
          <w:szCs w:val="28"/>
          <w:lang w:val="uk-UA"/>
        </w:rPr>
        <w:t xml:space="preserve">державами </w:t>
      </w:r>
      <w:r w:rsidRPr="00BC785B">
        <w:rPr>
          <w:rFonts w:ascii="Times New Roman" w:eastAsia="Times New Roman" w:hAnsi="Times New Roman" w:cs="Times New Roman"/>
          <w:color w:val="000000" w:themeColor="text1"/>
          <w:sz w:val="28"/>
          <w:szCs w:val="28"/>
          <w:lang w:val="uk-UA"/>
        </w:rPr>
        <w:t>та всіма іншими кр</w:t>
      </w:r>
      <w:r w:rsidR="00D16092" w:rsidRPr="00BC785B">
        <w:rPr>
          <w:rFonts w:ascii="Times New Roman" w:eastAsia="Times New Roman" w:hAnsi="Times New Roman" w:cs="Times New Roman"/>
          <w:color w:val="000000" w:themeColor="text1"/>
          <w:sz w:val="28"/>
          <w:szCs w:val="28"/>
          <w:lang w:val="uk-UA"/>
        </w:rPr>
        <w:t>аїнами</w:t>
      </w:r>
      <w:r w:rsidRPr="00CB56F1">
        <w:rPr>
          <w:rFonts w:ascii="Times New Roman" w:eastAsia="Times New Roman" w:hAnsi="Times New Roman" w:cs="Times New Roman"/>
          <w:color w:val="000000" w:themeColor="text1"/>
          <w:sz w:val="28"/>
          <w:szCs w:val="28"/>
          <w:shd w:val="clear" w:color="auto" w:fill="FFFFFF"/>
          <w:lang w:val="uk-UA"/>
        </w:rPr>
        <w:t>.</w:t>
      </w:r>
    </w:p>
    <w:p w:rsidR="00DC5CCD" w:rsidRDefault="004F094A" w:rsidP="00CF7ECD">
      <w:pPr>
        <w:spacing w:after="0" w:line="360" w:lineRule="auto"/>
        <w:ind w:firstLine="709"/>
        <w:jc w:val="both"/>
        <w:outlineLvl w:val="1"/>
        <w:rPr>
          <w:rFonts w:ascii="Times New Roman" w:eastAsia="Times New Roman" w:hAnsi="Times New Roman" w:cs="Times New Roman"/>
          <w:b/>
          <w:color w:val="000000" w:themeColor="text1"/>
          <w:sz w:val="28"/>
          <w:szCs w:val="28"/>
          <w:lang w:val="uk-UA"/>
        </w:rPr>
      </w:pPr>
      <w:bookmarkStart w:id="6" w:name="_Toc90075185"/>
      <w:r w:rsidRPr="00FD24D7">
        <w:rPr>
          <w:rFonts w:ascii="Times New Roman" w:eastAsia="Times New Roman" w:hAnsi="Times New Roman" w:cs="Times New Roman"/>
          <w:b/>
          <w:color w:val="000000" w:themeColor="text1"/>
          <w:sz w:val="28"/>
          <w:szCs w:val="28"/>
          <w:lang w:val="uk-UA"/>
        </w:rPr>
        <w:lastRenderedPageBreak/>
        <w:t>1.2. Проблеми розвитку професійної підготовки кадрів</w:t>
      </w:r>
      <w:r w:rsidR="00F13C4C">
        <w:rPr>
          <w:rFonts w:ascii="Times New Roman" w:eastAsia="Times New Roman" w:hAnsi="Times New Roman" w:cs="Times New Roman"/>
          <w:sz w:val="28"/>
          <w:szCs w:val="28"/>
          <w:lang w:val="uk-UA"/>
        </w:rPr>
        <w:t xml:space="preserve"> </w:t>
      </w:r>
      <w:r w:rsidR="00B118F3">
        <w:rPr>
          <w:rFonts w:ascii="Times New Roman" w:eastAsia="Times New Roman" w:hAnsi="Times New Roman" w:cs="Times New Roman"/>
          <w:b/>
          <w:color w:val="000000" w:themeColor="text1"/>
          <w:sz w:val="28"/>
          <w:szCs w:val="28"/>
          <w:lang w:val="uk-UA"/>
        </w:rPr>
        <w:t>для економіки</w:t>
      </w:r>
      <w:r w:rsidR="00B118F3" w:rsidRPr="00396B82">
        <w:rPr>
          <w:rFonts w:ascii="Times New Roman" w:eastAsia="Times New Roman" w:hAnsi="Times New Roman" w:cs="Times New Roman"/>
          <w:b/>
          <w:color w:val="FFFFFF" w:themeColor="background1"/>
          <w:sz w:val="28"/>
          <w:szCs w:val="28"/>
          <w:lang w:val="uk-UA"/>
        </w:rPr>
        <w:t>_</w:t>
      </w:r>
      <w:r w:rsidRPr="00FD24D7">
        <w:rPr>
          <w:rFonts w:ascii="Times New Roman" w:eastAsia="Times New Roman" w:hAnsi="Times New Roman" w:cs="Times New Roman"/>
          <w:b/>
          <w:color w:val="000000" w:themeColor="text1"/>
          <w:sz w:val="28"/>
          <w:szCs w:val="28"/>
          <w:lang w:val="uk-UA"/>
        </w:rPr>
        <w:t>знань</w:t>
      </w:r>
      <w:bookmarkEnd w:id="6"/>
    </w:p>
    <w:p w:rsidR="00206B28" w:rsidRDefault="00206B28" w:rsidP="00804BC2">
      <w:pPr>
        <w:spacing w:after="0" w:line="360" w:lineRule="auto"/>
        <w:ind w:firstLine="709"/>
        <w:jc w:val="both"/>
        <w:rPr>
          <w:rFonts w:ascii="Times New Roman" w:eastAsia="Times New Roman" w:hAnsi="Times New Roman" w:cs="Times New Roman"/>
          <w:b/>
          <w:color w:val="000000" w:themeColor="text1"/>
          <w:sz w:val="28"/>
          <w:szCs w:val="28"/>
          <w:lang w:val="uk-UA"/>
        </w:rPr>
      </w:pPr>
    </w:p>
    <w:p w:rsidR="0028457A" w:rsidRDefault="0028457A" w:rsidP="00804BC2">
      <w:pPr>
        <w:spacing w:after="0" w:line="360" w:lineRule="auto"/>
        <w:ind w:firstLine="709"/>
        <w:jc w:val="both"/>
        <w:rPr>
          <w:rFonts w:ascii="Times New Roman" w:hAnsi="Times New Roman" w:cs="Times New Roman"/>
          <w:sz w:val="28"/>
          <w:szCs w:val="28"/>
          <w:highlight w:val="green"/>
          <w:lang w:val="uk-UA"/>
        </w:rPr>
      </w:pPr>
      <w:r w:rsidRPr="00B56E92">
        <w:rPr>
          <w:rFonts w:ascii="Times New Roman" w:hAnsi="Times New Roman" w:cs="Times New Roman"/>
          <w:sz w:val="28"/>
          <w:szCs w:val="28"/>
          <w:lang w:val="uk-UA"/>
        </w:rPr>
        <w:t>Формування економіки знань потягнуло за собою тотальні зміни на світовому ринку.</w:t>
      </w:r>
      <w:r w:rsidR="00D516C5">
        <w:rPr>
          <w:rFonts w:ascii="Times New Roman" w:hAnsi="Times New Roman" w:cs="Times New Roman"/>
          <w:sz w:val="28"/>
          <w:szCs w:val="28"/>
          <w:lang w:val="uk-UA"/>
        </w:rPr>
        <w:t xml:space="preserve"> </w:t>
      </w:r>
      <w:r w:rsidRPr="00B56E92">
        <w:rPr>
          <w:rFonts w:ascii="Times New Roman" w:hAnsi="Times New Roman" w:cs="Times New Roman"/>
          <w:sz w:val="28"/>
          <w:szCs w:val="28"/>
          <w:lang w:val="uk-UA"/>
        </w:rPr>
        <w:t>Швидкий розвиток науково-технічного прогресу та повна інформатизацією усіх галузей привела до створення нових правил гри.</w:t>
      </w:r>
      <w:r w:rsidR="00CC6546">
        <w:rPr>
          <w:rFonts w:ascii="Times New Roman" w:eastAsia="Times New Roman" w:hAnsi="Times New Roman" w:cs="Times New Roman"/>
          <w:color w:val="000000" w:themeColor="text1"/>
          <w:sz w:val="28"/>
          <w:szCs w:val="28"/>
          <w:shd w:val="clear" w:color="auto" w:fill="FFFFFF"/>
          <w:lang w:val="uk-UA"/>
        </w:rPr>
        <w:t xml:space="preserve"> В</w:t>
      </w:r>
      <w:r w:rsidRPr="00B56E92">
        <w:rPr>
          <w:rFonts w:ascii="Times New Roman" w:eastAsia="Times New Roman" w:hAnsi="Times New Roman" w:cs="Times New Roman"/>
          <w:color w:val="000000" w:themeColor="text1"/>
          <w:sz w:val="28"/>
          <w:szCs w:val="28"/>
          <w:shd w:val="clear" w:color="auto" w:fill="FFFFFF"/>
          <w:lang w:val="uk-UA"/>
        </w:rPr>
        <w:t xml:space="preserve"> </w:t>
      </w:r>
      <w:r w:rsidRPr="00BC785B">
        <w:rPr>
          <w:rFonts w:ascii="Times New Roman" w:eastAsia="Times New Roman" w:hAnsi="Times New Roman" w:cs="Times New Roman"/>
          <w:color w:val="000000" w:themeColor="text1"/>
          <w:sz w:val="28"/>
          <w:szCs w:val="28"/>
          <w:lang w:val="uk-UA"/>
        </w:rPr>
        <w:t>умовах розвитку</w:t>
      </w:r>
      <w:r w:rsidRPr="00B56E92">
        <w:rPr>
          <w:rFonts w:ascii="Times New Roman" w:eastAsia="Times New Roman" w:hAnsi="Times New Roman" w:cs="Times New Roman"/>
          <w:color w:val="000000" w:themeColor="text1"/>
          <w:sz w:val="28"/>
          <w:szCs w:val="28"/>
          <w:shd w:val="clear" w:color="auto" w:fill="FFFFFF"/>
          <w:lang w:val="uk-UA"/>
        </w:rPr>
        <w:t xml:space="preserve"> </w:t>
      </w:r>
      <w:r w:rsidRPr="00BC785B">
        <w:rPr>
          <w:rFonts w:ascii="Times New Roman" w:eastAsia="Times New Roman" w:hAnsi="Times New Roman" w:cs="Times New Roman"/>
          <w:color w:val="000000" w:themeColor="text1"/>
          <w:sz w:val="28"/>
          <w:szCs w:val="28"/>
          <w:lang w:val="uk-UA"/>
        </w:rPr>
        <w:t>економіки знань,</w:t>
      </w:r>
      <w:r w:rsidR="00CC6546" w:rsidRPr="00BC785B">
        <w:rPr>
          <w:rFonts w:ascii="Times New Roman" w:eastAsia="Times New Roman" w:hAnsi="Times New Roman" w:cs="Times New Roman"/>
          <w:color w:val="000000" w:themeColor="text1"/>
          <w:sz w:val="28"/>
          <w:szCs w:val="28"/>
          <w:lang w:val="uk-UA"/>
        </w:rPr>
        <w:t xml:space="preserve"> ключову роль</w:t>
      </w:r>
      <w:r w:rsidRPr="00BC785B">
        <w:rPr>
          <w:rFonts w:ascii="Times New Roman" w:eastAsia="Times New Roman" w:hAnsi="Times New Roman" w:cs="Times New Roman"/>
          <w:color w:val="000000" w:themeColor="text1"/>
          <w:sz w:val="28"/>
          <w:szCs w:val="28"/>
          <w:lang w:val="uk-UA"/>
        </w:rPr>
        <w:t xml:space="preserve"> відіграє людський капітал, </w:t>
      </w:r>
      <w:r w:rsidRPr="00BC785B">
        <w:rPr>
          <w:rFonts w:ascii="Times New Roman" w:hAnsi="Times New Roman" w:cs="Times New Roman"/>
          <w:sz w:val="28"/>
          <w:szCs w:val="28"/>
          <w:lang w:val="en-US"/>
        </w:rPr>
        <w:t>о</w:t>
      </w:r>
      <w:r w:rsidRPr="00BC785B">
        <w:rPr>
          <w:rFonts w:ascii="Times New Roman" w:hAnsi="Times New Roman" w:cs="Times New Roman"/>
          <w:sz w:val="28"/>
          <w:szCs w:val="28"/>
          <w:lang w:val="uk-UA"/>
        </w:rPr>
        <w:t xml:space="preserve">скільки </w:t>
      </w:r>
      <w:r w:rsidRPr="00BC785B">
        <w:rPr>
          <w:rFonts w:ascii="Times New Roman" w:eastAsia="Times New Roman" w:hAnsi="Times New Roman" w:cs="Times New Roman"/>
          <w:color w:val="000000" w:themeColor="text1"/>
          <w:sz w:val="28"/>
          <w:szCs w:val="28"/>
          <w:lang w:val="uk-UA"/>
        </w:rPr>
        <w:t xml:space="preserve">основним </w:t>
      </w:r>
      <w:r w:rsidRPr="00BC785B">
        <w:rPr>
          <w:rFonts w:ascii="Times New Roman" w:hAnsi="Times New Roman" w:cs="Times New Roman"/>
          <w:sz w:val="28"/>
          <w:szCs w:val="28"/>
          <w:lang w:val="uk-UA"/>
        </w:rPr>
        <w:t>джерелом знань, інформації, інтелекту та інновацій досі залишається людина [</w:t>
      </w:r>
      <w:r w:rsidR="002F71D1">
        <w:rPr>
          <w:rFonts w:ascii="Times New Roman" w:hAnsi="Times New Roman" w:cs="Times New Roman"/>
          <w:sz w:val="28"/>
          <w:szCs w:val="28"/>
          <w:lang w:val="uk-UA"/>
        </w:rPr>
        <w:t>17</w:t>
      </w:r>
      <w:r w:rsidR="000C5BF0">
        <w:rPr>
          <w:rFonts w:ascii="Times New Roman" w:hAnsi="Times New Roman" w:cs="Times New Roman"/>
          <w:sz w:val="28"/>
          <w:szCs w:val="28"/>
          <w:lang w:val="en-US"/>
        </w:rPr>
        <w:t>, c.</w:t>
      </w:r>
      <w:r w:rsidRPr="00BC785B">
        <w:rPr>
          <w:rFonts w:ascii="Times New Roman" w:hAnsi="Times New Roman" w:cs="Times New Roman"/>
          <w:sz w:val="28"/>
          <w:szCs w:val="28"/>
          <w:lang w:val="en-US"/>
        </w:rPr>
        <w:t>415</w:t>
      </w:r>
      <w:r w:rsidRPr="00BC785B">
        <w:rPr>
          <w:rFonts w:ascii="Times New Roman" w:hAnsi="Times New Roman" w:cs="Times New Roman"/>
          <w:sz w:val="28"/>
          <w:szCs w:val="28"/>
          <w:lang w:val="uk-UA"/>
        </w:rPr>
        <w:t>].</w:t>
      </w:r>
      <w:r w:rsidRPr="00472D7D">
        <w:rPr>
          <w:rFonts w:ascii="Times New Roman" w:hAnsi="Times New Roman" w:cs="Times New Roman"/>
          <w:sz w:val="28"/>
          <w:szCs w:val="28"/>
          <w:lang w:val="uk-UA"/>
        </w:rPr>
        <w:t xml:space="preserve"> </w:t>
      </w:r>
    </w:p>
    <w:p w:rsidR="0028457A" w:rsidRDefault="0028457A" w:rsidP="00804BC2">
      <w:pPr>
        <w:spacing w:after="0" w:line="360" w:lineRule="auto"/>
        <w:ind w:firstLine="709"/>
        <w:jc w:val="both"/>
        <w:rPr>
          <w:rFonts w:ascii="Times New Roman" w:hAnsi="Times New Roman"/>
          <w:color w:val="000000" w:themeColor="text1"/>
          <w:sz w:val="28"/>
          <w:szCs w:val="28"/>
          <w:shd w:val="clear" w:color="auto" w:fill="FFFFFF"/>
          <w:lang w:val="uk-UA"/>
        </w:rPr>
      </w:pPr>
      <w:r w:rsidRPr="00083007">
        <w:rPr>
          <w:rFonts w:ascii="Times New Roman" w:hAnsi="Times New Roman"/>
          <w:b/>
          <w:i/>
          <w:color w:val="000000" w:themeColor="text1"/>
          <w:sz w:val="28"/>
          <w:szCs w:val="28"/>
          <w:lang w:val="uk-UA"/>
        </w:rPr>
        <w:t>Людський капітал</w:t>
      </w:r>
      <w:r w:rsidRPr="00083007">
        <w:rPr>
          <w:rFonts w:ascii="Times New Roman" w:hAnsi="Times New Roman"/>
          <w:color w:val="000000" w:themeColor="text1"/>
          <w:sz w:val="28"/>
          <w:szCs w:val="28"/>
          <w:lang w:val="uk-UA"/>
        </w:rPr>
        <w:t xml:space="preserve"> – це все те, від чого залежить продуктивна і якісна праця людини, її внесок в соціально-економічний розвиток, а саме інтелект, здоров</w:t>
      </w:r>
      <w:r w:rsidR="00D516C5">
        <w:rPr>
          <w:rFonts w:ascii="Times New Roman" w:hAnsi="Times New Roman"/>
          <w:color w:val="000000" w:themeColor="text1"/>
          <w:sz w:val="28"/>
          <w:szCs w:val="28"/>
          <w:lang w:val="uk-UA"/>
        </w:rPr>
        <w:t>’</w:t>
      </w:r>
      <w:r w:rsidRPr="00083007">
        <w:rPr>
          <w:rFonts w:ascii="Times New Roman" w:hAnsi="Times New Roman"/>
          <w:color w:val="000000" w:themeColor="text1"/>
          <w:sz w:val="28"/>
          <w:szCs w:val="28"/>
          <w:lang w:val="uk-UA"/>
        </w:rPr>
        <w:t>я, знання, вміння, якість життя людини. Якщо звернутися до історії, то можна прослідкувати, що саме цей фактор залишається основним каталізатором зміни типів економік та су</w:t>
      </w:r>
      <w:r w:rsidR="002F71D1">
        <w:rPr>
          <w:rFonts w:ascii="Times New Roman" w:hAnsi="Times New Roman"/>
          <w:color w:val="000000" w:themeColor="text1"/>
          <w:sz w:val="28"/>
          <w:szCs w:val="28"/>
          <w:lang w:val="uk-UA"/>
        </w:rPr>
        <w:t>спільств у світовій практиці [4</w:t>
      </w:r>
      <w:r w:rsidR="008C0354" w:rsidRPr="00083007">
        <w:rPr>
          <w:rFonts w:ascii="Times New Roman" w:hAnsi="Times New Roman"/>
          <w:color w:val="000000" w:themeColor="text1"/>
          <w:sz w:val="28"/>
          <w:szCs w:val="28"/>
          <w:lang w:val="uk-UA"/>
        </w:rPr>
        <w:t>2</w:t>
      </w:r>
      <w:r w:rsidR="00472D7D" w:rsidRPr="00083007">
        <w:rPr>
          <w:rFonts w:ascii="Times New Roman" w:hAnsi="Times New Roman"/>
          <w:color w:val="000000" w:themeColor="text1"/>
          <w:sz w:val="28"/>
          <w:szCs w:val="28"/>
          <w:lang w:val="en-US"/>
        </w:rPr>
        <w:t>, c.51</w:t>
      </w:r>
      <w:r w:rsidRPr="00083007">
        <w:rPr>
          <w:rFonts w:ascii="Times New Roman" w:hAnsi="Times New Roman"/>
          <w:color w:val="000000" w:themeColor="text1"/>
          <w:sz w:val="28"/>
          <w:szCs w:val="28"/>
          <w:lang w:val="uk-UA"/>
        </w:rPr>
        <w:t>].</w:t>
      </w:r>
    </w:p>
    <w:p w:rsidR="0028457A" w:rsidRPr="00174D73" w:rsidRDefault="00CC6546" w:rsidP="00804BC2">
      <w:pPr>
        <w:spacing w:after="0" w:line="360" w:lineRule="auto"/>
        <w:ind w:firstLine="709"/>
        <w:jc w:val="both"/>
        <w:rPr>
          <w:rFonts w:ascii="Times New Roman" w:hAnsi="Times New Roman"/>
          <w:color w:val="000000" w:themeColor="text1"/>
          <w:sz w:val="16"/>
          <w:szCs w:val="16"/>
          <w:shd w:val="clear" w:color="auto" w:fill="FFFFFF"/>
          <w:lang w:val="uk-UA"/>
        </w:rPr>
      </w:pPr>
      <w:r w:rsidRPr="00FA756E">
        <w:rPr>
          <w:rFonts w:ascii="Times New Roman" w:eastAsia="Times New Roman" w:hAnsi="Times New Roman" w:cs="Times New Roman"/>
          <w:color w:val="000000" w:themeColor="text1"/>
          <w:sz w:val="28"/>
          <w:szCs w:val="28"/>
          <w:lang w:val="uk-UA"/>
        </w:rPr>
        <w:t>Відома українська вчена Грішнова О. А. дає наступне визначенням даному поняттю</w:t>
      </w:r>
      <w:r w:rsidR="0028457A" w:rsidRPr="00FA756E">
        <w:rPr>
          <w:rFonts w:ascii="Times New Roman" w:eastAsia="Times New Roman" w:hAnsi="Times New Roman" w:cs="Times New Roman"/>
          <w:color w:val="000000" w:themeColor="text1"/>
          <w:sz w:val="28"/>
          <w:szCs w:val="28"/>
          <w:lang w:val="uk-UA"/>
        </w:rPr>
        <w:t xml:space="preserve"> «…людський капітал – це сформований і розвинений у результаті інвестицій і накопичений людиною певний запас здоров</w:t>
      </w:r>
      <w:r w:rsidR="00D516C5">
        <w:rPr>
          <w:rFonts w:ascii="Times New Roman" w:eastAsia="Times New Roman" w:hAnsi="Times New Roman" w:cs="Times New Roman"/>
          <w:color w:val="000000" w:themeColor="text1"/>
          <w:sz w:val="28"/>
          <w:szCs w:val="28"/>
          <w:lang w:val="uk-UA"/>
        </w:rPr>
        <w:t>’</w:t>
      </w:r>
      <w:r w:rsidR="0028457A" w:rsidRPr="00FA756E">
        <w:rPr>
          <w:rFonts w:ascii="Times New Roman" w:eastAsia="Times New Roman" w:hAnsi="Times New Roman" w:cs="Times New Roman"/>
          <w:color w:val="000000" w:themeColor="text1"/>
          <w:sz w:val="28"/>
          <w:szCs w:val="28"/>
          <w:lang w:val="uk-UA"/>
        </w:rPr>
        <w:t>я, знань, навичок, здібностей, мотивацій, який цілеспрямовано використовується в тій чи іншій сфері економічної діяльності, сприяє зростанню продуктивності праці і завдяки цьому впливає на зростання доходів свого власника, прибутку підприємс</w:t>
      </w:r>
      <w:r w:rsidR="002F71D1" w:rsidRPr="00FA756E">
        <w:rPr>
          <w:rFonts w:ascii="Times New Roman" w:eastAsia="Times New Roman" w:hAnsi="Times New Roman" w:cs="Times New Roman"/>
          <w:color w:val="000000" w:themeColor="text1"/>
          <w:sz w:val="28"/>
          <w:szCs w:val="28"/>
          <w:lang w:val="uk-UA"/>
        </w:rPr>
        <w:t>тва та національного доходу» [9</w:t>
      </w:r>
      <w:r w:rsidR="00472D7D" w:rsidRPr="00FA756E">
        <w:rPr>
          <w:rFonts w:ascii="Times New Roman" w:eastAsia="Times New Roman" w:hAnsi="Times New Roman" w:cs="Times New Roman"/>
          <w:color w:val="000000" w:themeColor="text1"/>
          <w:sz w:val="28"/>
          <w:szCs w:val="28"/>
          <w:lang w:val="en-US"/>
        </w:rPr>
        <w:t xml:space="preserve">, </w:t>
      </w:r>
      <w:r w:rsidR="000C5BF0">
        <w:rPr>
          <w:rFonts w:ascii="Times New Roman" w:eastAsia="Times New Roman" w:hAnsi="Times New Roman" w:cs="Times New Roman"/>
          <w:color w:val="000000" w:themeColor="text1"/>
          <w:sz w:val="28"/>
          <w:szCs w:val="28"/>
          <w:lang w:val="en-US"/>
        </w:rPr>
        <w:t>с.</w:t>
      </w:r>
      <w:r w:rsidR="00472D7D" w:rsidRPr="00FA756E">
        <w:rPr>
          <w:rFonts w:ascii="Times New Roman" w:eastAsia="Times New Roman" w:hAnsi="Times New Roman" w:cs="Times New Roman"/>
          <w:color w:val="000000" w:themeColor="text1"/>
          <w:sz w:val="28"/>
          <w:szCs w:val="28"/>
          <w:lang w:val="en-US"/>
        </w:rPr>
        <w:t>40</w:t>
      </w:r>
      <w:r w:rsidR="0028457A" w:rsidRPr="00FA756E">
        <w:rPr>
          <w:rFonts w:ascii="Times New Roman" w:eastAsia="Times New Roman" w:hAnsi="Times New Roman" w:cs="Times New Roman"/>
          <w:color w:val="000000" w:themeColor="text1"/>
          <w:sz w:val="28"/>
          <w:szCs w:val="28"/>
          <w:lang w:val="uk-UA"/>
        </w:rPr>
        <w:t>].</w:t>
      </w:r>
    </w:p>
    <w:p w:rsidR="0028457A" w:rsidRPr="00C774B6" w:rsidRDefault="0028457A" w:rsidP="00804BC2">
      <w:pPr>
        <w:spacing w:after="0" w:line="360" w:lineRule="auto"/>
        <w:ind w:firstLine="709"/>
        <w:jc w:val="both"/>
        <w:rPr>
          <w:rFonts w:ascii="Times New Roman" w:hAnsi="Times New Roman" w:cs="Times New Roman"/>
          <w:sz w:val="28"/>
          <w:szCs w:val="28"/>
          <w:lang w:val="en-US"/>
        </w:rPr>
      </w:pPr>
      <w:r w:rsidRPr="00174D73">
        <w:rPr>
          <w:rFonts w:ascii="Times New Roman" w:hAnsi="Times New Roman" w:cs="Times New Roman"/>
          <w:sz w:val="28"/>
          <w:szCs w:val="28"/>
          <w:lang w:val="uk-UA"/>
        </w:rPr>
        <w:t xml:space="preserve"> Саме від якісно</w:t>
      </w:r>
      <w:r>
        <w:rPr>
          <w:rFonts w:ascii="Times New Roman" w:hAnsi="Times New Roman" w:cs="Times New Roman"/>
          <w:sz w:val="28"/>
          <w:szCs w:val="28"/>
          <w:lang w:val="uk-UA"/>
        </w:rPr>
        <w:t>го</w:t>
      </w:r>
      <w:r w:rsidRPr="00174D73">
        <w:rPr>
          <w:rFonts w:ascii="Times New Roman" w:hAnsi="Times New Roman" w:cs="Times New Roman"/>
          <w:sz w:val="28"/>
          <w:szCs w:val="28"/>
          <w:lang w:val="uk-UA"/>
        </w:rPr>
        <w:t xml:space="preserve"> продукування людського капіталу залежить здатність країни, чи компанії створювати гідну конкуренцію своїм суперникам на ринку. Це змушує висуває нові, більш високі та різноманітні вимоги до професійної підготовки кадрів, як на мікро- так і на макрорівні.</w:t>
      </w:r>
      <w:r>
        <w:rPr>
          <w:rFonts w:ascii="Times New Roman" w:hAnsi="Times New Roman" w:cs="Times New Roman"/>
          <w:sz w:val="28"/>
          <w:szCs w:val="28"/>
          <w:lang w:val="uk-UA"/>
        </w:rPr>
        <w:t xml:space="preserve"> </w:t>
      </w:r>
      <w:r w:rsidRPr="00174D73">
        <w:rPr>
          <w:rFonts w:ascii="Times New Roman" w:eastAsia="Times New Roman" w:hAnsi="Times New Roman" w:cs="Times New Roman"/>
          <w:color w:val="000000" w:themeColor="text1"/>
          <w:sz w:val="28"/>
          <w:szCs w:val="28"/>
          <w:lang w:val="uk-UA"/>
        </w:rPr>
        <w:t>Відповідно до нових вимог, форми та методи професійної підгото</w:t>
      </w:r>
      <w:r w:rsidR="007E3315">
        <w:rPr>
          <w:rFonts w:ascii="Times New Roman" w:eastAsia="Times New Roman" w:hAnsi="Times New Roman" w:cs="Times New Roman"/>
          <w:color w:val="000000" w:themeColor="text1"/>
          <w:sz w:val="28"/>
          <w:szCs w:val="28"/>
          <w:lang w:val="uk-UA"/>
        </w:rPr>
        <w:t>вки кадрів суттєво змінилися, вони потребують</w:t>
      </w:r>
      <w:r w:rsidRPr="00174D73">
        <w:rPr>
          <w:rFonts w:ascii="Times New Roman" w:eastAsia="Times New Roman" w:hAnsi="Times New Roman" w:cs="Times New Roman"/>
          <w:color w:val="000000" w:themeColor="text1"/>
          <w:sz w:val="28"/>
          <w:szCs w:val="28"/>
          <w:lang w:val="uk-UA"/>
        </w:rPr>
        <w:t xml:space="preserve"> розробки нових підходів до їх вдосконалення. </w:t>
      </w:r>
    </w:p>
    <w:p w:rsidR="0028457A" w:rsidRDefault="0028457A"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174D73">
        <w:rPr>
          <w:rFonts w:ascii="Times New Roman" w:eastAsia="Times New Roman" w:hAnsi="Times New Roman" w:cs="Times New Roman"/>
          <w:color w:val="000000" w:themeColor="text1"/>
          <w:sz w:val="28"/>
          <w:szCs w:val="28"/>
          <w:lang w:val="uk-UA"/>
        </w:rPr>
        <w:t xml:space="preserve">Формування високоякісних кадрів в умовах економіки знань може бути нелегкою задачею, оскільки в сучасних умовах знання та інформація мають властивість швидко змінюватися та старіти, ця особливість змушує постійно їх </w:t>
      </w:r>
      <w:r w:rsidRPr="00174D73">
        <w:rPr>
          <w:rFonts w:ascii="Times New Roman" w:eastAsia="Times New Roman" w:hAnsi="Times New Roman" w:cs="Times New Roman"/>
          <w:color w:val="000000" w:themeColor="text1"/>
          <w:sz w:val="28"/>
          <w:szCs w:val="28"/>
          <w:lang w:val="uk-UA"/>
        </w:rPr>
        <w:lastRenderedPageBreak/>
        <w:t>оновлювати. Ще учора необхідні знання, навички та вміння працівників, які були затребуваними і корисними, уже сьогодні можуть втратити свою актуальність.</w:t>
      </w:r>
    </w:p>
    <w:p w:rsidR="0028457A" w:rsidRPr="00202E3D" w:rsidRDefault="0028457A"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0B146D">
        <w:rPr>
          <w:rFonts w:ascii="Times New Roman" w:hAnsi="Times New Roman" w:cs="Times New Roman"/>
          <w:sz w:val="28"/>
          <w:szCs w:val="28"/>
          <w:lang w:val="uk-UA"/>
        </w:rPr>
        <w:t>Економіка знань вимагає формування кадрів інноваційного типу. Такі кадри являють собою працівників, що мають глибокі професійні компетенції, уміють креативно мислити, можуть швидко реагувати на зміни ситуації та приймати нестандартні, творчі рішення. Їм притаманне прагнення постійного професійного розвитку, що підштовхує компанії впроваджувати у себе системи безперервної освіти, чи навчання впродовж життя.</w:t>
      </w:r>
      <w:r w:rsidR="00202E3D">
        <w:rPr>
          <w:rFonts w:ascii="Times New Roman" w:hAnsi="Times New Roman" w:cs="Times New Roman"/>
          <w:sz w:val="28"/>
          <w:szCs w:val="28"/>
          <w:lang w:val="uk-UA"/>
        </w:rPr>
        <w:t xml:space="preserve"> </w:t>
      </w:r>
    </w:p>
    <w:p w:rsidR="0062327B" w:rsidRPr="00B3519E" w:rsidRDefault="0062327B" w:rsidP="00804BC2">
      <w:pPr>
        <w:spacing w:after="0" w:line="360" w:lineRule="auto"/>
        <w:ind w:firstLine="709"/>
        <w:jc w:val="both"/>
        <w:rPr>
          <w:rFonts w:ascii="Times New Roman" w:hAnsi="Times New Roman" w:cs="Times New Roman"/>
          <w:sz w:val="28"/>
          <w:szCs w:val="28"/>
          <w:lang w:val="uk-UA"/>
        </w:rPr>
      </w:pPr>
      <w:r w:rsidRPr="00B3519E">
        <w:rPr>
          <w:rFonts w:ascii="Times New Roman" w:hAnsi="Times New Roman" w:cs="Times New Roman"/>
          <w:sz w:val="28"/>
          <w:szCs w:val="28"/>
          <w:lang w:val="uk-UA"/>
        </w:rPr>
        <w:t xml:space="preserve">На рівні організації інноваційний персонал забезпечує її стабільний розвиток, конкурентоздатність на ринку та </w:t>
      </w:r>
      <w:r w:rsidR="00CE5A26">
        <w:rPr>
          <w:rFonts w:ascii="Times New Roman" w:hAnsi="Times New Roman" w:cs="Times New Roman"/>
          <w:sz w:val="28"/>
          <w:szCs w:val="28"/>
          <w:lang w:val="uk-UA"/>
        </w:rPr>
        <w:t>дозволяє швидко підлаштовуватись</w:t>
      </w:r>
      <w:r w:rsidRPr="00B3519E">
        <w:rPr>
          <w:rFonts w:ascii="Times New Roman" w:hAnsi="Times New Roman" w:cs="Times New Roman"/>
          <w:sz w:val="28"/>
          <w:szCs w:val="28"/>
          <w:lang w:val="uk-UA"/>
        </w:rPr>
        <w:t xml:space="preserve"> під зміни із ззовні, що надає певної гнучкості. Саме тому формування п</w:t>
      </w:r>
      <w:r w:rsidR="00472D7D">
        <w:rPr>
          <w:rFonts w:ascii="Times New Roman" w:hAnsi="Times New Roman" w:cs="Times New Roman"/>
          <w:sz w:val="28"/>
          <w:szCs w:val="28"/>
          <w:lang w:val="uk-UA"/>
        </w:rPr>
        <w:t>рофесійних кадрів є одним із прі</w:t>
      </w:r>
      <w:r w:rsidR="00472D7D" w:rsidRPr="00B3519E">
        <w:rPr>
          <w:rFonts w:ascii="Times New Roman" w:hAnsi="Times New Roman" w:cs="Times New Roman"/>
          <w:sz w:val="28"/>
          <w:szCs w:val="28"/>
          <w:lang w:val="uk-UA"/>
        </w:rPr>
        <w:t>оритетних</w:t>
      </w:r>
      <w:r w:rsidRPr="00B3519E">
        <w:rPr>
          <w:rFonts w:ascii="Times New Roman" w:hAnsi="Times New Roman" w:cs="Times New Roman"/>
          <w:sz w:val="28"/>
          <w:szCs w:val="28"/>
          <w:lang w:val="uk-UA"/>
        </w:rPr>
        <w:t xml:space="preserve"> напрямів розвитку потенціалу сучасних </w:t>
      </w:r>
      <w:r w:rsidR="00672C0B">
        <w:rPr>
          <w:rFonts w:ascii="Times New Roman" w:hAnsi="Times New Roman" w:cs="Times New Roman"/>
          <w:sz w:val="28"/>
          <w:szCs w:val="28"/>
          <w:lang w:val="uk-UA"/>
        </w:rPr>
        <w:t>підприємств</w:t>
      </w:r>
      <w:r w:rsidRPr="00B3519E">
        <w:rPr>
          <w:rFonts w:ascii="Times New Roman" w:hAnsi="Times New Roman" w:cs="Times New Roman"/>
          <w:sz w:val="28"/>
          <w:szCs w:val="28"/>
          <w:lang w:val="uk-UA"/>
        </w:rPr>
        <w:t>.</w:t>
      </w:r>
    </w:p>
    <w:p w:rsidR="0062327B" w:rsidRPr="00202E3D" w:rsidRDefault="0062327B"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B3519E">
        <w:rPr>
          <w:rFonts w:ascii="Times New Roman" w:hAnsi="Times New Roman" w:cs="Times New Roman"/>
          <w:sz w:val="28"/>
          <w:szCs w:val="28"/>
          <w:lang w:val="uk-UA"/>
        </w:rPr>
        <w:t xml:space="preserve">Компанії які постійно вкладають кошти у розвиток свого персоналу, отримали назву </w:t>
      </w:r>
      <w:r w:rsidRPr="00A6020B">
        <w:rPr>
          <w:rFonts w:ascii="Times New Roman" w:hAnsi="Times New Roman" w:cs="Times New Roman"/>
          <w:b/>
          <w:i/>
          <w:sz w:val="28"/>
          <w:szCs w:val="28"/>
          <w:lang w:val="uk-UA"/>
        </w:rPr>
        <w:t>організацій, які самонавчаються</w:t>
      </w:r>
      <w:r w:rsidRPr="00B3519E">
        <w:rPr>
          <w:rFonts w:ascii="Times New Roman" w:hAnsi="Times New Roman" w:cs="Times New Roman"/>
          <w:sz w:val="28"/>
          <w:szCs w:val="28"/>
          <w:lang w:val="uk-UA"/>
        </w:rPr>
        <w:t xml:space="preserve">. Такі організації збагнули, що їх успіх на пряму залежить від знань та кваліфікації їхнього персоналу, тому вони стараються постійно застосовувати різноманітні методи навчання, які допомагають підтримувати та вдосконалювати </w:t>
      </w:r>
      <w:r w:rsidR="007E3315">
        <w:rPr>
          <w:rFonts w:ascii="Times New Roman" w:hAnsi="Times New Roman" w:cs="Times New Roman"/>
          <w:sz w:val="28"/>
          <w:szCs w:val="28"/>
          <w:lang w:val="uk-UA"/>
        </w:rPr>
        <w:t xml:space="preserve">їх </w:t>
      </w:r>
      <w:r w:rsidRPr="00B3519E">
        <w:rPr>
          <w:rFonts w:ascii="Times New Roman" w:hAnsi="Times New Roman" w:cs="Times New Roman"/>
          <w:sz w:val="28"/>
          <w:szCs w:val="28"/>
          <w:lang w:val="uk-UA"/>
        </w:rPr>
        <w:t>персонал.</w:t>
      </w:r>
      <w:r w:rsidR="00202E3D" w:rsidRPr="00202E3D">
        <w:rPr>
          <w:rFonts w:ascii="Times New Roman" w:eastAsia="Times New Roman" w:hAnsi="Times New Roman" w:cs="Times New Roman"/>
          <w:color w:val="000000" w:themeColor="text1"/>
          <w:sz w:val="28"/>
          <w:szCs w:val="28"/>
          <w:lang w:val="uk-UA"/>
        </w:rPr>
        <w:t xml:space="preserve"> </w:t>
      </w:r>
    </w:p>
    <w:p w:rsidR="0062327B" w:rsidRPr="00B3519E" w:rsidRDefault="0062327B" w:rsidP="00804BC2">
      <w:pPr>
        <w:spacing w:after="0" w:line="360" w:lineRule="auto"/>
        <w:ind w:firstLine="709"/>
        <w:jc w:val="both"/>
        <w:rPr>
          <w:rFonts w:ascii="Times New Roman" w:hAnsi="Times New Roman" w:cs="Times New Roman"/>
          <w:sz w:val="28"/>
          <w:szCs w:val="28"/>
          <w:lang w:val="uk-UA"/>
        </w:rPr>
      </w:pPr>
      <w:r w:rsidRPr="00B3519E">
        <w:rPr>
          <w:rFonts w:ascii="Times New Roman" w:hAnsi="Times New Roman" w:cs="Times New Roman"/>
          <w:sz w:val="28"/>
          <w:szCs w:val="28"/>
          <w:lang w:val="uk-UA"/>
        </w:rPr>
        <w:t xml:space="preserve">Для ефективного формування </w:t>
      </w:r>
      <w:r w:rsidR="009F66BB">
        <w:rPr>
          <w:rFonts w:ascii="Times New Roman" w:hAnsi="Times New Roman" w:cs="Times New Roman"/>
          <w:sz w:val="28"/>
          <w:szCs w:val="28"/>
          <w:lang w:val="uk-UA"/>
        </w:rPr>
        <w:t xml:space="preserve">професійних кадрів організація </w:t>
      </w:r>
      <w:r w:rsidRPr="00B3519E">
        <w:rPr>
          <w:rFonts w:ascii="Times New Roman" w:hAnsi="Times New Roman" w:cs="Times New Roman"/>
          <w:sz w:val="28"/>
          <w:szCs w:val="28"/>
          <w:lang w:val="uk-UA"/>
        </w:rPr>
        <w:t>повинна забезпечити:</w:t>
      </w:r>
    </w:p>
    <w:p w:rsidR="0062327B" w:rsidRPr="00B3519E" w:rsidRDefault="0062327B" w:rsidP="00804BC2">
      <w:pPr>
        <w:pStyle w:val="aa"/>
        <w:numPr>
          <w:ilvl w:val="0"/>
          <w:numId w:val="6"/>
        </w:numPr>
        <w:spacing w:after="0" w:line="360" w:lineRule="auto"/>
        <w:jc w:val="both"/>
        <w:rPr>
          <w:rFonts w:ascii="Times New Roman" w:hAnsi="Times New Roman"/>
          <w:sz w:val="28"/>
          <w:szCs w:val="28"/>
          <w:lang w:val="uk-UA"/>
        </w:rPr>
      </w:pPr>
      <w:r w:rsidRPr="00B3519E">
        <w:rPr>
          <w:rFonts w:ascii="Times New Roman" w:hAnsi="Times New Roman"/>
          <w:sz w:val="28"/>
          <w:szCs w:val="28"/>
          <w:lang w:val="uk-UA"/>
        </w:rPr>
        <w:t>поглиблення та вдосконалення старих знань та вмінь персоналу;</w:t>
      </w:r>
    </w:p>
    <w:p w:rsidR="0062327B" w:rsidRPr="00B3519E" w:rsidRDefault="0062327B" w:rsidP="00804BC2">
      <w:pPr>
        <w:pStyle w:val="aa"/>
        <w:numPr>
          <w:ilvl w:val="0"/>
          <w:numId w:val="6"/>
        </w:numPr>
        <w:spacing w:after="0" w:line="360" w:lineRule="auto"/>
        <w:jc w:val="both"/>
        <w:rPr>
          <w:rFonts w:ascii="Times New Roman" w:hAnsi="Times New Roman"/>
          <w:sz w:val="28"/>
          <w:szCs w:val="28"/>
          <w:lang w:val="uk-UA"/>
        </w:rPr>
      </w:pPr>
      <w:r w:rsidRPr="00B3519E">
        <w:rPr>
          <w:rFonts w:ascii="Times New Roman" w:hAnsi="Times New Roman"/>
          <w:sz w:val="28"/>
          <w:szCs w:val="28"/>
          <w:lang w:val="uk-UA"/>
        </w:rPr>
        <w:t>формування нових навичок та компетенцій у працівників;</w:t>
      </w:r>
    </w:p>
    <w:p w:rsidR="0062327B" w:rsidRPr="00B3519E" w:rsidRDefault="0062327B" w:rsidP="00804BC2">
      <w:pPr>
        <w:pStyle w:val="aa"/>
        <w:numPr>
          <w:ilvl w:val="0"/>
          <w:numId w:val="6"/>
        </w:numPr>
        <w:spacing w:after="0" w:line="360" w:lineRule="auto"/>
        <w:jc w:val="both"/>
        <w:rPr>
          <w:rFonts w:ascii="Times New Roman" w:hAnsi="Times New Roman"/>
          <w:sz w:val="28"/>
          <w:szCs w:val="28"/>
          <w:lang w:val="uk-UA"/>
        </w:rPr>
      </w:pPr>
      <w:r w:rsidRPr="00B3519E">
        <w:rPr>
          <w:rFonts w:ascii="Times New Roman" w:hAnsi="Times New Roman"/>
          <w:sz w:val="28"/>
          <w:szCs w:val="28"/>
          <w:lang w:val="uk-UA"/>
        </w:rPr>
        <w:t>створити систему управління та обміну знаннями між працівниками;</w:t>
      </w:r>
    </w:p>
    <w:p w:rsidR="0062327B" w:rsidRPr="00B3519E" w:rsidRDefault="0062327B" w:rsidP="00804BC2">
      <w:pPr>
        <w:pStyle w:val="aa"/>
        <w:numPr>
          <w:ilvl w:val="0"/>
          <w:numId w:val="6"/>
        </w:numPr>
        <w:spacing w:after="0" w:line="360" w:lineRule="auto"/>
        <w:jc w:val="both"/>
        <w:rPr>
          <w:rFonts w:ascii="Times New Roman" w:hAnsi="Times New Roman"/>
          <w:sz w:val="28"/>
          <w:szCs w:val="28"/>
          <w:lang w:val="uk-UA"/>
        </w:rPr>
      </w:pPr>
      <w:r w:rsidRPr="00B3519E">
        <w:rPr>
          <w:rFonts w:ascii="Times New Roman" w:hAnsi="Times New Roman"/>
          <w:sz w:val="28"/>
          <w:szCs w:val="28"/>
          <w:lang w:val="uk-UA"/>
        </w:rPr>
        <w:t>сформувати систему заохочення та мотивації персоналу до постійного навчання.</w:t>
      </w:r>
    </w:p>
    <w:p w:rsidR="0062327B" w:rsidRPr="000B146D" w:rsidRDefault="0062327B" w:rsidP="00804BC2">
      <w:pPr>
        <w:spacing w:after="0" w:line="360" w:lineRule="auto"/>
        <w:ind w:firstLine="709"/>
        <w:jc w:val="both"/>
        <w:rPr>
          <w:rFonts w:ascii="Times New Roman" w:hAnsi="Times New Roman" w:cs="Times New Roman"/>
          <w:sz w:val="28"/>
          <w:szCs w:val="28"/>
          <w:lang w:val="uk-UA"/>
        </w:rPr>
      </w:pPr>
      <w:r w:rsidRPr="00B3519E">
        <w:rPr>
          <w:rFonts w:ascii="Times New Roman" w:hAnsi="Times New Roman" w:cs="Times New Roman"/>
          <w:sz w:val="28"/>
          <w:szCs w:val="28"/>
          <w:lang w:val="uk-UA"/>
        </w:rPr>
        <w:t>Забезпечення даних складових допоможе підготувати кадри інноваційного типу, які</w:t>
      </w:r>
      <w:r w:rsidR="00D516C5">
        <w:rPr>
          <w:rFonts w:ascii="Times New Roman" w:hAnsi="Times New Roman" w:cs="Times New Roman"/>
          <w:sz w:val="28"/>
          <w:szCs w:val="28"/>
          <w:lang w:val="uk-UA"/>
        </w:rPr>
        <w:t xml:space="preserve"> </w:t>
      </w:r>
      <w:r w:rsidRPr="00B3519E">
        <w:rPr>
          <w:rFonts w:ascii="Times New Roman" w:hAnsi="Times New Roman" w:cs="Times New Roman"/>
          <w:sz w:val="28"/>
          <w:szCs w:val="28"/>
          <w:lang w:val="uk-UA"/>
        </w:rPr>
        <w:t xml:space="preserve">матимуть актуальні знання, вмітимуть створювати та поширювати нові, що в умовах сьогодення дозволить не лише компанії, а цілій </w:t>
      </w:r>
      <w:r w:rsidRPr="00B3519E">
        <w:rPr>
          <w:rFonts w:ascii="Times New Roman" w:hAnsi="Times New Roman" w:cs="Times New Roman"/>
          <w:sz w:val="28"/>
          <w:szCs w:val="28"/>
          <w:lang w:val="uk-UA"/>
        </w:rPr>
        <w:lastRenderedPageBreak/>
        <w:t>країні у якій вона функціонує бути сучасною, розвиненою та кокурентноспроможною.</w:t>
      </w:r>
    </w:p>
    <w:p w:rsidR="0028457A" w:rsidRPr="006F2B74" w:rsidRDefault="00B2552A" w:rsidP="00804BC2">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rPr>
        <w:t>У реаліях сьогодення</w:t>
      </w:r>
      <w:r w:rsidRPr="006F2B74">
        <w:rPr>
          <w:rFonts w:ascii="Times New Roman" w:eastAsia="Times New Roman" w:hAnsi="Times New Roman" w:cs="Times New Roman"/>
          <w:color w:val="000000" w:themeColor="text1"/>
          <w:sz w:val="28"/>
          <w:szCs w:val="28"/>
          <w:lang w:val="uk-UA"/>
        </w:rPr>
        <w:t xml:space="preserve"> роль держави у системі чинників </w:t>
      </w:r>
      <w:r>
        <w:rPr>
          <w:rFonts w:ascii="Times New Roman" w:eastAsia="Times New Roman" w:hAnsi="Times New Roman" w:cs="Times New Roman"/>
          <w:color w:val="000000" w:themeColor="text1"/>
          <w:sz w:val="28"/>
          <w:szCs w:val="28"/>
          <w:lang w:val="uk-UA"/>
        </w:rPr>
        <w:t>формування</w:t>
      </w:r>
      <w:r w:rsidRPr="006F2B74">
        <w:rPr>
          <w:rFonts w:ascii="Times New Roman" w:eastAsia="Times New Roman" w:hAnsi="Times New Roman" w:cs="Times New Roman"/>
          <w:color w:val="000000" w:themeColor="text1"/>
          <w:sz w:val="28"/>
          <w:szCs w:val="28"/>
          <w:lang w:val="uk-UA"/>
        </w:rPr>
        <w:t xml:space="preserve"> людського капіталу має тенденцію до зростанн</w:t>
      </w:r>
      <w:r>
        <w:rPr>
          <w:rFonts w:ascii="Times New Roman" w:eastAsia="Times New Roman" w:hAnsi="Times New Roman" w:cs="Times New Roman"/>
          <w:color w:val="000000" w:themeColor="text1"/>
          <w:sz w:val="28"/>
          <w:szCs w:val="28"/>
          <w:lang w:val="uk-UA"/>
        </w:rPr>
        <w:t>я.</w:t>
      </w:r>
      <w:r w:rsidRPr="00B2552A">
        <w:rPr>
          <w:rFonts w:ascii="Times New Roman" w:hAnsi="Times New Roman" w:cs="Times New Roman"/>
          <w:sz w:val="28"/>
          <w:szCs w:val="28"/>
          <w:lang w:val="uk-UA"/>
        </w:rPr>
        <w:t xml:space="preserve"> </w:t>
      </w:r>
      <w:r>
        <w:rPr>
          <w:rFonts w:ascii="Times New Roman" w:hAnsi="Times New Roman" w:cs="Times New Roman"/>
          <w:sz w:val="28"/>
          <w:szCs w:val="28"/>
          <w:lang w:val="uk-UA"/>
        </w:rPr>
        <w:t>Ключовим елементом формування</w:t>
      </w:r>
      <w:r w:rsidRPr="006061A0">
        <w:rPr>
          <w:rFonts w:ascii="Times New Roman" w:hAnsi="Times New Roman" w:cs="Times New Roman"/>
          <w:sz w:val="28"/>
          <w:szCs w:val="28"/>
          <w:lang w:val="uk-UA"/>
        </w:rPr>
        <w:t xml:space="preserve"> економіки знань є розвиток людського </w:t>
      </w:r>
      <w:r>
        <w:rPr>
          <w:rFonts w:ascii="Times New Roman" w:hAnsi="Times New Roman" w:cs="Times New Roman"/>
          <w:sz w:val="28"/>
          <w:szCs w:val="28"/>
          <w:lang w:val="uk-UA"/>
        </w:rPr>
        <w:t xml:space="preserve">інтелектуального </w:t>
      </w:r>
      <w:r w:rsidRPr="006061A0">
        <w:rPr>
          <w:rFonts w:ascii="Times New Roman" w:hAnsi="Times New Roman" w:cs="Times New Roman"/>
          <w:sz w:val="28"/>
          <w:szCs w:val="28"/>
          <w:lang w:val="uk-UA"/>
        </w:rPr>
        <w:t>капіталу</w:t>
      </w:r>
      <w:r>
        <w:rPr>
          <w:rFonts w:ascii="Times New Roman" w:eastAsia="Times New Roman" w:hAnsi="Times New Roman" w:cs="Times New Roman"/>
          <w:color w:val="000000" w:themeColor="text1"/>
          <w:sz w:val="28"/>
          <w:szCs w:val="28"/>
          <w:lang w:val="uk-UA"/>
        </w:rPr>
        <w:t xml:space="preserve">, </w:t>
      </w:r>
      <w:r w:rsidRPr="006061A0">
        <w:rPr>
          <w:rFonts w:ascii="Times New Roman" w:hAnsi="Times New Roman" w:cs="Times New Roman"/>
          <w:sz w:val="28"/>
          <w:szCs w:val="28"/>
          <w:lang w:val="uk-UA"/>
        </w:rPr>
        <w:t>який у першу чергу залежить від д</w:t>
      </w:r>
      <w:r>
        <w:rPr>
          <w:rFonts w:ascii="Times New Roman" w:hAnsi="Times New Roman" w:cs="Times New Roman"/>
          <w:sz w:val="28"/>
          <w:szCs w:val="28"/>
          <w:lang w:val="uk-UA"/>
        </w:rPr>
        <w:t>ержавної політики</w:t>
      </w:r>
      <w:r w:rsidRPr="006061A0">
        <w:rPr>
          <w:rFonts w:ascii="Times New Roman" w:hAnsi="Times New Roman" w:cs="Times New Roman"/>
          <w:sz w:val="28"/>
          <w:szCs w:val="28"/>
          <w:lang w:val="uk-UA"/>
        </w:rPr>
        <w:t>.</w:t>
      </w:r>
    </w:p>
    <w:p w:rsidR="006F2B74" w:rsidRDefault="00C90B0B"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Особливу увагу слід приділити</w:t>
      </w:r>
      <w:r w:rsidR="006F2B74" w:rsidRPr="006F2B74">
        <w:rPr>
          <w:rFonts w:ascii="Times New Roman" w:eastAsia="Times New Roman" w:hAnsi="Times New Roman" w:cs="Times New Roman"/>
          <w:color w:val="000000" w:themeColor="text1"/>
          <w:sz w:val="28"/>
          <w:szCs w:val="28"/>
          <w:lang w:val="uk-UA"/>
        </w:rPr>
        <w:t xml:space="preserve"> якості підготовки кваліфікованих </w:t>
      </w:r>
      <w:r w:rsidR="001F1F9E">
        <w:rPr>
          <w:rFonts w:ascii="Times New Roman" w:eastAsia="Times New Roman" w:hAnsi="Times New Roman" w:cs="Times New Roman"/>
          <w:color w:val="000000" w:themeColor="text1"/>
          <w:sz w:val="28"/>
          <w:szCs w:val="28"/>
          <w:lang w:val="uk-UA"/>
        </w:rPr>
        <w:t>фахівців для вітчизняних компаній</w:t>
      </w:r>
      <w:r w:rsidR="00B64338">
        <w:rPr>
          <w:rFonts w:ascii="Times New Roman" w:eastAsia="Times New Roman" w:hAnsi="Times New Roman" w:cs="Times New Roman"/>
          <w:color w:val="000000" w:themeColor="text1"/>
          <w:sz w:val="28"/>
          <w:szCs w:val="28"/>
          <w:lang w:val="uk-UA"/>
        </w:rPr>
        <w:t xml:space="preserve"> та організацій</w:t>
      </w:r>
      <w:r w:rsidR="001F1F9E">
        <w:rPr>
          <w:rFonts w:ascii="Times New Roman" w:eastAsia="Times New Roman" w:hAnsi="Times New Roman" w:cs="Times New Roman"/>
          <w:color w:val="000000" w:themeColor="text1"/>
          <w:sz w:val="28"/>
          <w:szCs w:val="28"/>
          <w:lang w:val="uk-UA"/>
        </w:rPr>
        <w:t>, яким потрібно</w:t>
      </w:r>
      <w:r w:rsidR="006F2B74" w:rsidRPr="006F2B74">
        <w:rPr>
          <w:rFonts w:ascii="Times New Roman" w:eastAsia="Times New Roman" w:hAnsi="Times New Roman" w:cs="Times New Roman"/>
          <w:color w:val="000000" w:themeColor="text1"/>
          <w:sz w:val="28"/>
          <w:szCs w:val="28"/>
          <w:lang w:val="uk-UA"/>
        </w:rPr>
        <w:t xml:space="preserve"> гара</w:t>
      </w:r>
      <w:r w:rsidR="00AA5D56">
        <w:rPr>
          <w:rFonts w:ascii="Times New Roman" w:eastAsia="Times New Roman" w:hAnsi="Times New Roman" w:cs="Times New Roman"/>
          <w:color w:val="000000" w:themeColor="text1"/>
          <w:sz w:val="28"/>
          <w:szCs w:val="28"/>
          <w:lang w:val="uk-UA"/>
        </w:rPr>
        <w:t>нтувати, що випускники вищий навчальних закладів (</w:t>
      </w:r>
      <w:r w:rsidR="00864D93">
        <w:rPr>
          <w:rFonts w:ascii="Times New Roman" w:eastAsia="Times New Roman" w:hAnsi="Times New Roman" w:cs="Times New Roman"/>
          <w:color w:val="000000" w:themeColor="text1"/>
          <w:sz w:val="28"/>
          <w:szCs w:val="28"/>
          <w:lang w:val="uk-UA"/>
        </w:rPr>
        <w:t xml:space="preserve">надалі </w:t>
      </w:r>
      <w:r w:rsidR="00AA5D56">
        <w:rPr>
          <w:rFonts w:ascii="Times New Roman" w:eastAsia="Times New Roman" w:hAnsi="Times New Roman" w:cs="Times New Roman"/>
          <w:color w:val="000000" w:themeColor="text1"/>
          <w:sz w:val="28"/>
          <w:szCs w:val="28"/>
          <w:lang w:val="uk-UA"/>
        </w:rPr>
        <w:t>ВНЗ)</w:t>
      </w:r>
      <w:r w:rsidR="001F1F9E">
        <w:rPr>
          <w:rFonts w:ascii="Times New Roman" w:eastAsia="Times New Roman" w:hAnsi="Times New Roman" w:cs="Times New Roman"/>
          <w:color w:val="000000" w:themeColor="text1"/>
          <w:sz w:val="28"/>
          <w:szCs w:val="28"/>
          <w:lang w:val="uk-UA"/>
        </w:rPr>
        <w:t>, після закінчення свого навчання, не тільки матимуть</w:t>
      </w:r>
      <w:r w:rsidR="006F2B74" w:rsidRPr="006F2B74">
        <w:rPr>
          <w:rFonts w:ascii="Times New Roman" w:eastAsia="Times New Roman" w:hAnsi="Times New Roman" w:cs="Times New Roman"/>
          <w:color w:val="000000" w:themeColor="text1"/>
          <w:sz w:val="28"/>
          <w:szCs w:val="28"/>
          <w:lang w:val="uk-UA"/>
        </w:rPr>
        <w:t xml:space="preserve"> достатні спеціаль</w:t>
      </w:r>
      <w:r w:rsidR="001F1F9E">
        <w:rPr>
          <w:rFonts w:ascii="Times New Roman" w:eastAsia="Times New Roman" w:hAnsi="Times New Roman" w:cs="Times New Roman"/>
          <w:color w:val="000000" w:themeColor="text1"/>
          <w:sz w:val="28"/>
          <w:szCs w:val="28"/>
          <w:lang w:val="uk-UA"/>
        </w:rPr>
        <w:t xml:space="preserve">ні знання та навички, а </w:t>
      </w:r>
      <w:r>
        <w:rPr>
          <w:rFonts w:ascii="Times New Roman" w:eastAsia="Times New Roman" w:hAnsi="Times New Roman" w:cs="Times New Roman"/>
          <w:color w:val="000000" w:themeColor="text1"/>
          <w:sz w:val="28"/>
          <w:szCs w:val="28"/>
          <w:lang w:val="uk-UA"/>
        </w:rPr>
        <w:t xml:space="preserve">й </w:t>
      </w:r>
      <w:r w:rsidR="001F1F9E">
        <w:rPr>
          <w:rFonts w:ascii="Times New Roman" w:eastAsia="Times New Roman" w:hAnsi="Times New Roman" w:cs="Times New Roman"/>
          <w:color w:val="000000" w:themeColor="text1"/>
          <w:sz w:val="28"/>
          <w:szCs w:val="28"/>
          <w:lang w:val="uk-UA"/>
        </w:rPr>
        <w:t xml:space="preserve">зможуть в подальшому розвивати свою здатність </w:t>
      </w:r>
      <w:r w:rsidR="006F2B74" w:rsidRPr="006F2B74">
        <w:rPr>
          <w:rFonts w:ascii="Times New Roman" w:eastAsia="Times New Roman" w:hAnsi="Times New Roman" w:cs="Times New Roman"/>
          <w:color w:val="000000" w:themeColor="text1"/>
          <w:sz w:val="28"/>
          <w:szCs w:val="28"/>
          <w:lang w:val="uk-UA"/>
        </w:rPr>
        <w:t>швидко набувати нових зна</w:t>
      </w:r>
      <w:r w:rsidR="001F1F9E">
        <w:rPr>
          <w:rFonts w:ascii="Times New Roman" w:eastAsia="Times New Roman" w:hAnsi="Times New Roman" w:cs="Times New Roman"/>
          <w:color w:val="000000" w:themeColor="text1"/>
          <w:sz w:val="28"/>
          <w:szCs w:val="28"/>
          <w:lang w:val="uk-UA"/>
        </w:rPr>
        <w:t>нь і методів роботи, навчатися та</w:t>
      </w:r>
      <w:r w:rsidR="006F2B74" w:rsidRPr="006F2B74">
        <w:rPr>
          <w:rFonts w:ascii="Times New Roman" w:eastAsia="Times New Roman" w:hAnsi="Times New Roman" w:cs="Times New Roman"/>
          <w:color w:val="000000" w:themeColor="text1"/>
          <w:sz w:val="28"/>
          <w:szCs w:val="28"/>
          <w:lang w:val="uk-UA"/>
        </w:rPr>
        <w:t xml:space="preserve"> перекваліфікуват</w:t>
      </w:r>
      <w:r w:rsidR="001F1F9E">
        <w:rPr>
          <w:rFonts w:ascii="Times New Roman" w:eastAsia="Times New Roman" w:hAnsi="Times New Roman" w:cs="Times New Roman"/>
          <w:color w:val="000000" w:themeColor="text1"/>
          <w:sz w:val="28"/>
          <w:szCs w:val="28"/>
          <w:lang w:val="uk-UA"/>
        </w:rPr>
        <w:t>ися протягом усього свого життя,</w:t>
      </w:r>
      <w:r w:rsidR="00672C0B">
        <w:rPr>
          <w:rFonts w:ascii="Times New Roman" w:eastAsia="Times New Roman" w:hAnsi="Times New Roman" w:cs="Times New Roman"/>
          <w:color w:val="000000" w:themeColor="text1"/>
          <w:sz w:val="28"/>
          <w:szCs w:val="28"/>
          <w:lang w:val="uk-UA"/>
        </w:rPr>
        <w:t xml:space="preserve"> виявляти</w:t>
      </w:r>
      <w:r w:rsidR="00B64338">
        <w:rPr>
          <w:rFonts w:ascii="Times New Roman" w:eastAsia="Times New Roman" w:hAnsi="Times New Roman" w:cs="Times New Roman"/>
          <w:color w:val="000000" w:themeColor="text1"/>
          <w:sz w:val="28"/>
          <w:szCs w:val="28"/>
          <w:lang w:val="uk-UA"/>
        </w:rPr>
        <w:t xml:space="preserve"> власну творчу ініціативу</w:t>
      </w:r>
      <w:r w:rsidR="006F2B74" w:rsidRPr="006F2B74">
        <w:rPr>
          <w:rFonts w:ascii="Times New Roman" w:eastAsia="Times New Roman" w:hAnsi="Times New Roman" w:cs="Times New Roman"/>
          <w:color w:val="000000" w:themeColor="text1"/>
          <w:sz w:val="28"/>
          <w:szCs w:val="28"/>
          <w:lang w:val="uk-UA"/>
        </w:rPr>
        <w:t>.</w:t>
      </w:r>
    </w:p>
    <w:p w:rsidR="0028457A" w:rsidRPr="000B146D" w:rsidRDefault="0028457A" w:rsidP="00804BC2">
      <w:pPr>
        <w:spacing w:after="0" w:line="360" w:lineRule="auto"/>
        <w:ind w:firstLine="709"/>
        <w:jc w:val="both"/>
        <w:rPr>
          <w:rFonts w:ascii="Times New Roman" w:hAnsi="Times New Roman" w:cs="Times New Roman"/>
          <w:sz w:val="28"/>
          <w:szCs w:val="28"/>
          <w:lang w:val="uk-UA"/>
        </w:rPr>
      </w:pPr>
      <w:r w:rsidRPr="000B146D">
        <w:rPr>
          <w:rFonts w:ascii="Times New Roman" w:hAnsi="Times New Roman" w:cs="Times New Roman"/>
          <w:sz w:val="28"/>
          <w:szCs w:val="28"/>
          <w:lang w:val="uk-UA"/>
        </w:rPr>
        <w:t>Освіта розглядається сьогодні</w:t>
      </w:r>
      <w:r w:rsidR="00BF1C4C">
        <w:rPr>
          <w:rFonts w:ascii="Times New Roman" w:hAnsi="Times New Roman" w:cs="Times New Roman"/>
          <w:sz w:val="28"/>
          <w:szCs w:val="28"/>
          <w:lang w:val="uk-UA"/>
        </w:rPr>
        <w:t xml:space="preserve">, </w:t>
      </w:r>
      <w:r w:rsidRPr="000B146D">
        <w:rPr>
          <w:rFonts w:ascii="Times New Roman" w:hAnsi="Times New Roman" w:cs="Times New Roman"/>
          <w:sz w:val="28"/>
          <w:szCs w:val="28"/>
          <w:lang w:val="uk-UA"/>
        </w:rPr>
        <w:t>як основна рушійна сила стійкого формування та розвитку економіки знань в країні, адже саме від сфери освітніх послуг першочергово залежить створення професійних кадрів. У цих умовах ВНЗ покликані стати провідними структурними одиницями інноваційного розвитку, вони стали не лише центрами підготовки кадрів, а й центрами науково-інноваційної діяльності, яка забезпечить розвито</w:t>
      </w:r>
      <w:r w:rsidR="00C027C1">
        <w:rPr>
          <w:rFonts w:ascii="Times New Roman" w:hAnsi="Times New Roman" w:cs="Times New Roman"/>
          <w:sz w:val="28"/>
          <w:szCs w:val="28"/>
          <w:lang w:val="uk-UA"/>
        </w:rPr>
        <w:t xml:space="preserve">к освіти, науки, виробництва і </w:t>
      </w:r>
      <w:r w:rsidRPr="000B146D">
        <w:rPr>
          <w:rFonts w:ascii="Times New Roman" w:hAnsi="Times New Roman" w:cs="Times New Roman"/>
          <w:sz w:val="28"/>
          <w:szCs w:val="28"/>
          <w:lang w:val="uk-UA"/>
        </w:rPr>
        <w:t>бізнесу.</w:t>
      </w:r>
    </w:p>
    <w:p w:rsidR="0028457A" w:rsidRDefault="0028457A" w:rsidP="00804BC2">
      <w:pPr>
        <w:spacing w:after="0" w:line="360" w:lineRule="auto"/>
        <w:ind w:firstLine="709"/>
        <w:jc w:val="both"/>
        <w:rPr>
          <w:rFonts w:ascii="Times New Roman" w:hAnsi="Times New Roman" w:cs="Times New Roman"/>
          <w:sz w:val="28"/>
          <w:szCs w:val="28"/>
          <w:lang w:val="uk-UA"/>
        </w:rPr>
      </w:pPr>
      <w:r w:rsidRPr="000B146D">
        <w:rPr>
          <w:rFonts w:ascii="Times New Roman" w:hAnsi="Times New Roman" w:cs="Times New Roman"/>
          <w:sz w:val="28"/>
          <w:szCs w:val="28"/>
          <w:lang w:val="uk-UA"/>
        </w:rPr>
        <w:t>Вагому роль у формуванні майбутнього фахівця відіграє професійна освіта, яка дозволяє поєднати теоретичні знання із практичним</w:t>
      </w:r>
      <w:r w:rsidRPr="000B146D">
        <w:rPr>
          <w:rFonts w:ascii="Times New Roman" w:hAnsi="Times New Roman" w:cs="Times New Roman"/>
          <w:sz w:val="28"/>
          <w:szCs w:val="28"/>
          <w:lang w:val="en-US"/>
        </w:rPr>
        <w:t xml:space="preserve"> </w:t>
      </w:r>
      <w:r w:rsidRPr="000B146D">
        <w:rPr>
          <w:rFonts w:ascii="Times New Roman" w:hAnsi="Times New Roman" w:cs="Times New Roman"/>
          <w:sz w:val="28"/>
          <w:szCs w:val="28"/>
          <w:lang w:val="uk-UA"/>
        </w:rPr>
        <w:t>досвідом. Якісне професійне навчання дозволяє забезпечити особу необхідними навичками, сформулювати вміння навчатися, розвинути здатність до створення нових ідей [</w:t>
      </w:r>
      <w:r w:rsidR="002F71D1">
        <w:rPr>
          <w:rFonts w:ascii="Times New Roman" w:hAnsi="Times New Roman" w:cs="Times New Roman"/>
          <w:sz w:val="28"/>
          <w:szCs w:val="28"/>
          <w:lang w:val="uk-UA"/>
        </w:rPr>
        <w:t>16</w:t>
      </w:r>
      <w:r w:rsidR="000C5BF0">
        <w:rPr>
          <w:rFonts w:ascii="Times New Roman" w:hAnsi="Times New Roman" w:cs="Times New Roman"/>
          <w:sz w:val="28"/>
          <w:szCs w:val="28"/>
          <w:lang w:val="en-US"/>
        </w:rPr>
        <w:t>, c.</w:t>
      </w:r>
      <w:r w:rsidRPr="000B146D">
        <w:rPr>
          <w:rFonts w:ascii="Times New Roman" w:hAnsi="Times New Roman" w:cs="Times New Roman"/>
          <w:sz w:val="28"/>
          <w:szCs w:val="28"/>
          <w:lang w:val="en-US"/>
        </w:rPr>
        <w:t>118</w:t>
      </w:r>
      <w:r w:rsidRPr="000B146D">
        <w:rPr>
          <w:rFonts w:ascii="Times New Roman" w:hAnsi="Times New Roman" w:cs="Times New Roman"/>
          <w:sz w:val="28"/>
          <w:szCs w:val="28"/>
          <w:lang w:val="uk-UA"/>
        </w:rPr>
        <w:t>].</w:t>
      </w:r>
    </w:p>
    <w:p w:rsidR="00A27B4A" w:rsidRDefault="00C027C1" w:rsidP="00804BC2">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uk-UA"/>
        </w:rPr>
      </w:pPr>
      <w:r w:rsidRPr="00FA756E">
        <w:rPr>
          <w:rFonts w:ascii="Times New Roman" w:hAnsi="Times New Roman" w:cs="Times New Roman"/>
          <w:sz w:val="28"/>
          <w:szCs w:val="28"/>
          <w:lang w:val="uk-UA"/>
        </w:rPr>
        <w:t>Оцінка</w:t>
      </w:r>
      <w:r w:rsidR="00BB01E4" w:rsidRPr="00FA756E">
        <w:rPr>
          <w:rFonts w:ascii="Times New Roman" w:hAnsi="Times New Roman" w:cs="Times New Roman"/>
          <w:sz w:val="28"/>
          <w:szCs w:val="28"/>
          <w:lang w:val="uk-UA"/>
        </w:rPr>
        <w:t xml:space="preserve"> </w:t>
      </w:r>
      <w:r w:rsidR="00950499" w:rsidRPr="00FA756E">
        <w:rPr>
          <w:rFonts w:ascii="Times New Roman" w:hAnsi="Times New Roman" w:cs="Times New Roman"/>
          <w:sz w:val="28"/>
          <w:szCs w:val="28"/>
          <w:lang w:val="uk-UA"/>
        </w:rPr>
        <w:t>рівня</w:t>
      </w:r>
      <w:r w:rsidRPr="00FA756E">
        <w:rPr>
          <w:rFonts w:ascii="Times New Roman" w:hAnsi="Times New Roman" w:cs="Times New Roman"/>
          <w:sz w:val="28"/>
          <w:szCs w:val="28"/>
          <w:lang w:val="uk-UA"/>
        </w:rPr>
        <w:t xml:space="preserve"> розвитку економіки знань у тій, чи іншій країні </w:t>
      </w:r>
      <w:r w:rsidR="008C7720" w:rsidRPr="00FA756E">
        <w:rPr>
          <w:rFonts w:ascii="Times New Roman" w:hAnsi="Times New Roman" w:cs="Times New Roman"/>
          <w:sz w:val="28"/>
          <w:szCs w:val="28"/>
          <w:lang w:val="uk-UA"/>
        </w:rPr>
        <w:t>визначається</w:t>
      </w:r>
      <w:r w:rsidRPr="00FA756E">
        <w:rPr>
          <w:rFonts w:ascii="Times New Roman" w:hAnsi="Times New Roman" w:cs="Times New Roman"/>
          <w:sz w:val="28"/>
          <w:szCs w:val="28"/>
          <w:lang w:val="uk-UA"/>
        </w:rPr>
        <w:t xml:space="preserve"> за допомогою </w:t>
      </w:r>
      <w:r w:rsidR="0028457A" w:rsidRPr="00FA756E">
        <w:rPr>
          <w:rFonts w:ascii="Times New Roman" w:eastAsia="Times New Roman" w:hAnsi="Times New Roman" w:cs="Times New Roman"/>
          <w:b/>
          <w:i/>
          <w:color w:val="000000" w:themeColor="text1"/>
          <w:sz w:val="28"/>
          <w:szCs w:val="28"/>
          <w:lang w:val="uk-UA"/>
        </w:rPr>
        <w:t>Індексу економіки знань</w:t>
      </w:r>
      <w:r w:rsidR="008C0354" w:rsidRPr="00FA756E">
        <w:rPr>
          <w:rFonts w:ascii="Times New Roman" w:eastAsia="Times New Roman" w:hAnsi="Times New Roman" w:cs="Times New Roman"/>
          <w:color w:val="000000" w:themeColor="text1"/>
          <w:sz w:val="28"/>
          <w:szCs w:val="28"/>
          <w:lang w:val="uk-UA"/>
        </w:rPr>
        <w:t xml:space="preserve"> (анг</w:t>
      </w:r>
      <w:r w:rsidR="008F42D5" w:rsidRPr="00FA756E">
        <w:rPr>
          <w:rFonts w:ascii="Times New Roman" w:eastAsia="Times New Roman" w:hAnsi="Times New Roman" w:cs="Times New Roman"/>
          <w:color w:val="000000" w:themeColor="text1"/>
          <w:sz w:val="28"/>
          <w:szCs w:val="28"/>
          <w:lang w:val="uk-UA"/>
        </w:rPr>
        <w:t>л</w:t>
      </w:r>
      <w:r w:rsidR="0028457A" w:rsidRPr="00FA756E">
        <w:rPr>
          <w:rFonts w:ascii="Times New Roman" w:eastAsia="Times New Roman" w:hAnsi="Times New Roman" w:cs="Times New Roman"/>
          <w:color w:val="000000" w:themeColor="text1"/>
          <w:sz w:val="28"/>
          <w:szCs w:val="28"/>
          <w:lang w:val="uk-UA"/>
        </w:rPr>
        <w:t xml:space="preserve">. The Economy </w:t>
      </w:r>
      <w:r w:rsidRPr="00FA756E">
        <w:rPr>
          <w:rFonts w:ascii="Times New Roman" w:eastAsia="Times New Roman" w:hAnsi="Times New Roman" w:cs="Times New Roman"/>
          <w:color w:val="000000" w:themeColor="text1"/>
          <w:sz w:val="28"/>
          <w:szCs w:val="28"/>
          <w:lang w:val="uk-UA"/>
        </w:rPr>
        <w:t>Knowledge Index), який був розроблений</w:t>
      </w:r>
      <w:r w:rsidR="0028457A" w:rsidRPr="00FA756E">
        <w:rPr>
          <w:rFonts w:ascii="Times New Roman" w:eastAsia="Times New Roman" w:hAnsi="Times New Roman" w:cs="Times New Roman"/>
          <w:color w:val="000000" w:themeColor="text1"/>
          <w:sz w:val="28"/>
          <w:szCs w:val="28"/>
          <w:lang w:val="uk-UA"/>
        </w:rPr>
        <w:t xml:space="preserve"> </w:t>
      </w:r>
      <w:r w:rsidRPr="00FA756E">
        <w:rPr>
          <w:rFonts w:ascii="Times New Roman" w:eastAsia="Times New Roman" w:hAnsi="Times New Roman" w:cs="Times New Roman"/>
          <w:color w:val="000000" w:themeColor="text1"/>
          <w:sz w:val="28"/>
          <w:szCs w:val="28"/>
          <w:lang w:val="uk-UA"/>
        </w:rPr>
        <w:t xml:space="preserve">фахівцями </w:t>
      </w:r>
      <w:r w:rsidR="0028457A" w:rsidRPr="00FA756E">
        <w:rPr>
          <w:rFonts w:ascii="Times New Roman" w:eastAsia="Times New Roman" w:hAnsi="Times New Roman" w:cs="Times New Roman"/>
          <w:color w:val="000000" w:themeColor="text1"/>
          <w:sz w:val="28"/>
          <w:szCs w:val="28"/>
          <w:lang w:val="uk-UA"/>
        </w:rPr>
        <w:t xml:space="preserve">Світового </w:t>
      </w:r>
      <w:r w:rsidR="008C7720" w:rsidRPr="00FA756E">
        <w:rPr>
          <w:rFonts w:ascii="Times New Roman" w:eastAsia="Times New Roman" w:hAnsi="Times New Roman" w:cs="Times New Roman"/>
          <w:color w:val="000000" w:themeColor="text1"/>
          <w:sz w:val="28"/>
          <w:szCs w:val="28"/>
          <w:lang w:val="uk-UA"/>
        </w:rPr>
        <w:t xml:space="preserve">банку. Індекс економіки знань розраховується за допомогою </w:t>
      </w:r>
      <w:r w:rsidR="00BB01E4" w:rsidRPr="00FA756E">
        <w:rPr>
          <w:rFonts w:ascii="Times New Roman" w:eastAsia="Times New Roman" w:hAnsi="Times New Roman" w:cs="Times New Roman"/>
          <w:color w:val="000000" w:themeColor="text1"/>
          <w:sz w:val="28"/>
          <w:szCs w:val="28"/>
          <w:lang w:val="uk-UA"/>
        </w:rPr>
        <w:t>декількох</w:t>
      </w:r>
      <w:r w:rsidR="00063214" w:rsidRPr="00FA756E">
        <w:rPr>
          <w:rFonts w:ascii="Times New Roman" w:eastAsia="Times New Roman" w:hAnsi="Times New Roman" w:cs="Times New Roman"/>
          <w:color w:val="000000" w:themeColor="text1"/>
          <w:sz w:val="28"/>
          <w:szCs w:val="28"/>
          <w:lang w:val="uk-UA"/>
        </w:rPr>
        <w:t xml:space="preserve"> </w:t>
      </w:r>
      <w:r w:rsidR="001E35FF" w:rsidRPr="00FA756E">
        <w:rPr>
          <w:rFonts w:ascii="Times New Roman" w:eastAsia="Times New Roman" w:hAnsi="Times New Roman" w:cs="Times New Roman"/>
          <w:color w:val="000000" w:themeColor="text1"/>
          <w:sz w:val="28"/>
          <w:szCs w:val="28"/>
          <w:lang w:val="uk-UA"/>
        </w:rPr>
        <w:t>індексів: індексу економічного стимулу та і</w:t>
      </w:r>
      <w:r w:rsidR="0028457A" w:rsidRPr="00FA756E">
        <w:rPr>
          <w:rFonts w:ascii="Times New Roman" w:eastAsia="Times New Roman" w:hAnsi="Times New Roman" w:cs="Times New Roman"/>
          <w:color w:val="000000" w:themeColor="text1"/>
          <w:sz w:val="28"/>
          <w:szCs w:val="28"/>
          <w:lang w:val="uk-UA"/>
        </w:rPr>
        <w:t>нституційного режиму</w:t>
      </w:r>
      <w:r w:rsidR="00063214" w:rsidRPr="00FA756E">
        <w:t xml:space="preserve"> </w:t>
      </w:r>
      <w:r w:rsidR="00063214" w:rsidRPr="00FA756E">
        <w:rPr>
          <w:rFonts w:ascii="Times New Roman" w:eastAsia="Times New Roman" w:hAnsi="Times New Roman" w:cs="Times New Roman"/>
          <w:color w:val="000000" w:themeColor="text1"/>
          <w:sz w:val="28"/>
          <w:szCs w:val="28"/>
          <w:lang w:val="uk-UA"/>
        </w:rPr>
        <w:t>(</w:t>
      </w:r>
      <w:r w:rsidR="008C0354" w:rsidRPr="00FA756E">
        <w:rPr>
          <w:rFonts w:ascii="Times New Roman" w:eastAsia="Times New Roman" w:hAnsi="Times New Roman" w:cs="Times New Roman"/>
          <w:color w:val="000000" w:themeColor="text1"/>
          <w:sz w:val="28"/>
          <w:szCs w:val="28"/>
          <w:lang w:val="uk-UA"/>
        </w:rPr>
        <w:t>анг</w:t>
      </w:r>
      <w:r w:rsidR="008F42D5" w:rsidRPr="00FA756E">
        <w:rPr>
          <w:rFonts w:ascii="Times New Roman" w:eastAsia="Times New Roman" w:hAnsi="Times New Roman" w:cs="Times New Roman"/>
          <w:color w:val="000000" w:themeColor="text1"/>
          <w:sz w:val="28"/>
          <w:szCs w:val="28"/>
          <w:lang w:val="uk-UA"/>
        </w:rPr>
        <w:t>л</w:t>
      </w:r>
      <w:r w:rsidR="00063214" w:rsidRPr="00FA756E">
        <w:rPr>
          <w:rFonts w:ascii="Times New Roman" w:eastAsia="Times New Roman" w:hAnsi="Times New Roman" w:cs="Times New Roman"/>
          <w:color w:val="000000" w:themeColor="text1"/>
          <w:sz w:val="28"/>
          <w:szCs w:val="28"/>
          <w:lang w:val="uk-UA"/>
        </w:rPr>
        <w:t>. The Economic Incentive and Institutional</w:t>
      </w:r>
      <w:r w:rsidR="00063214" w:rsidRPr="00063214">
        <w:rPr>
          <w:rFonts w:ascii="Times New Roman" w:eastAsia="Times New Roman" w:hAnsi="Times New Roman" w:cs="Times New Roman"/>
          <w:color w:val="000000" w:themeColor="text1"/>
          <w:sz w:val="28"/>
          <w:szCs w:val="28"/>
          <w:shd w:val="clear" w:color="auto" w:fill="FFFFFF"/>
          <w:lang w:val="uk-UA"/>
        </w:rPr>
        <w:t xml:space="preserve"> </w:t>
      </w:r>
      <w:r w:rsidR="00063214" w:rsidRPr="00FA756E">
        <w:rPr>
          <w:rFonts w:ascii="Times New Roman" w:eastAsia="Times New Roman" w:hAnsi="Times New Roman" w:cs="Times New Roman"/>
          <w:color w:val="000000" w:themeColor="text1"/>
          <w:sz w:val="28"/>
          <w:szCs w:val="28"/>
          <w:lang w:val="uk-UA"/>
        </w:rPr>
        <w:lastRenderedPageBreak/>
        <w:t>Regime)</w:t>
      </w:r>
      <w:r w:rsidR="001E35FF" w:rsidRPr="00FA756E">
        <w:rPr>
          <w:rFonts w:ascii="Times New Roman" w:eastAsia="Times New Roman" w:hAnsi="Times New Roman" w:cs="Times New Roman"/>
          <w:color w:val="000000" w:themeColor="text1"/>
          <w:sz w:val="28"/>
          <w:szCs w:val="28"/>
          <w:lang w:val="uk-UA"/>
        </w:rPr>
        <w:t>, і</w:t>
      </w:r>
      <w:r w:rsidR="0028457A" w:rsidRPr="00FA756E">
        <w:rPr>
          <w:rFonts w:ascii="Times New Roman" w:eastAsia="Times New Roman" w:hAnsi="Times New Roman" w:cs="Times New Roman"/>
          <w:color w:val="000000" w:themeColor="text1"/>
          <w:sz w:val="28"/>
          <w:szCs w:val="28"/>
          <w:lang w:val="uk-UA"/>
        </w:rPr>
        <w:t>ндексу освіти</w:t>
      </w:r>
      <w:r w:rsidR="00063214" w:rsidRPr="00FA756E">
        <w:t xml:space="preserve"> </w:t>
      </w:r>
      <w:r w:rsidR="00063214" w:rsidRPr="00FA756E">
        <w:rPr>
          <w:rFonts w:ascii="Times New Roman" w:eastAsia="Times New Roman" w:hAnsi="Times New Roman" w:cs="Times New Roman"/>
          <w:color w:val="000000" w:themeColor="text1"/>
          <w:sz w:val="28"/>
          <w:szCs w:val="28"/>
          <w:lang w:val="uk-UA"/>
        </w:rPr>
        <w:t>(</w:t>
      </w:r>
      <w:r w:rsidR="008C0354" w:rsidRPr="00FA756E">
        <w:rPr>
          <w:rFonts w:ascii="Times New Roman" w:eastAsia="Times New Roman" w:hAnsi="Times New Roman" w:cs="Times New Roman"/>
          <w:color w:val="000000" w:themeColor="text1"/>
          <w:sz w:val="28"/>
          <w:szCs w:val="28"/>
          <w:lang w:val="uk-UA"/>
        </w:rPr>
        <w:t>анг</w:t>
      </w:r>
      <w:r w:rsidR="008F42D5" w:rsidRPr="00FA756E">
        <w:rPr>
          <w:rFonts w:ascii="Times New Roman" w:eastAsia="Times New Roman" w:hAnsi="Times New Roman" w:cs="Times New Roman"/>
          <w:color w:val="000000" w:themeColor="text1"/>
          <w:sz w:val="28"/>
          <w:szCs w:val="28"/>
          <w:lang w:val="uk-UA"/>
        </w:rPr>
        <w:t>л</w:t>
      </w:r>
      <w:r w:rsidR="00063214" w:rsidRPr="00FA756E">
        <w:rPr>
          <w:rFonts w:ascii="Times New Roman" w:eastAsia="Times New Roman" w:hAnsi="Times New Roman" w:cs="Times New Roman"/>
          <w:color w:val="000000" w:themeColor="text1"/>
          <w:sz w:val="28"/>
          <w:szCs w:val="28"/>
          <w:lang w:val="uk-UA"/>
        </w:rPr>
        <w:t>. Education and Human Resources)</w:t>
      </w:r>
      <w:r w:rsidR="001E35FF" w:rsidRPr="00FA756E">
        <w:rPr>
          <w:rFonts w:ascii="Times New Roman" w:eastAsia="Times New Roman" w:hAnsi="Times New Roman" w:cs="Times New Roman"/>
          <w:color w:val="000000" w:themeColor="text1"/>
          <w:sz w:val="28"/>
          <w:szCs w:val="28"/>
          <w:lang w:val="uk-UA"/>
        </w:rPr>
        <w:t>, і</w:t>
      </w:r>
      <w:r w:rsidR="0028457A" w:rsidRPr="00FA756E">
        <w:rPr>
          <w:rFonts w:ascii="Times New Roman" w:eastAsia="Times New Roman" w:hAnsi="Times New Roman" w:cs="Times New Roman"/>
          <w:color w:val="000000" w:themeColor="text1"/>
          <w:sz w:val="28"/>
          <w:szCs w:val="28"/>
          <w:lang w:val="uk-UA"/>
        </w:rPr>
        <w:t xml:space="preserve">ндексу інновацій </w:t>
      </w:r>
      <w:r w:rsidR="00063214" w:rsidRPr="00FA756E">
        <w:rPr>
          <w:rFonts w:ascii="Times New Roman" w:eastAsia="Times New Roman" w:hAnsi="Times New Roman" w:cs="Times New Roman"/>
          <w:color w:val="000000" w:themeColor="text1"/>
          <w:sz w:val="28"/>
          <w:szCs w:val="28"/>
          <w:lang w:val="uk-UA"/>
        </w:rPr>
        <w:t>(</w:t>
      </w:r>
      <w:r w:rsidR="008C0354" w:rsidRPr="00FA756E">
        <w:rPr>
          <w:rFonts w:ascii="Times New Roman" w:eastAsia="Times New Roman" w:hAnsi="Times New Roman" w:cs="Times New Roman"/>
          <w:color w:val="000000" w:themeColor="text1"/>
          <w:sz w:val="28"/>
          <w:szCs w:val="28"/>
          <w:lang w:val="uk-UA"/>
        </w:rPr>
        <w:t>анг</w:t>
      </w:r>
      <w:r w:rsidR="008F42D5" w:rsidRPr="00FA756E">
        <w:rPr>
          <w:rFonts w:ascii="Times New Roman" w:eastAsia="Times New Roman" w:hAnsi="Times New Roman" w:cs="Times New Roman"/>
          <w:color w:val="000000" w:themeColor="text1"/>
          <w:sz w:val="28"/>
          <w:szCs w:val="28"/>
          <w:lang w:val="uk-UA"/>
        </w:rPr>
        <w:t>л</w:t>
      </w:r>
      <w:r w:rsidR="00063214" w:rsidRPr="00FA756E">
        <w:rPr>
          <w:rFonts w:ascii="Times New Roman" w:eastAsia="Times New Roman" w:hAnsi="Times New Roman" w:cs="Times New Roman"/>
          <w:color w:val="000000" w:themeColor="text1"/>
          <w:sz w:val="28"/>
          <w:szCs w:val="28"/>
          <w:lang w:val="uk-UA"/>
        </w:rPr>
        <w:t xml:space="preserve">. The Innovation System) </w:t>
      </w:r>
      <w:r w:rsidR="001E35FF" w:rsidRPr="00FA756E">
        <w:rPr>
          <w:rFonts w:ascii="Times New Roman" w:eastAsia="Times New Roman" w:hAnsi="Times New Roman" w:cs="Times New Roman"/>
          <w:color w:val="000000" w:themeColor="text1"/>
          <w:sz w:val="28"/>
          <w:szCs w:val="28"/>
          <w:lang w:val="uk-UA"/>
        </w:rPr>
        <w:t>та і</w:t>
      </w:r>
      <w:r w:rsidR="0028457A" w:rsidRPr="00FA756E">
        <w:rPr>
          <w:rFonts w:ascii="Times New Roman" w:eastAsia="Times New Roman" w:hAnsi="Times New Roman" w:cs="Times New Roman"/>
          <w:color w:val="000000" w:themeColor="text1"/>
          <w:sz w:val="28"/>
          <w:szCs w:val="28"/>
          <w:lang w:val="uk-UA"/>
        </w:rPr>
        <w:t xml:space="preserve">ндексу інформаційних </w:t>
      </w:r>
      <w:r w:rsidR="0063230A" w:rsidRPr="00FA756E">
        <w:rPr>
          <w:rFonts w:ascii="Times New Roman" w:eastAsia="Times New Roman" w:hAnsi="Times New Roman" w:cs="Times New Roman"/>
          <w:color w:val="000000" w:themeColor="text1"/>
          <w:sz w:val="28"/>
          <w:szCs w:val="28"/>
          <w:lang w:val="uk-UA"/>
        </w:rPr>
        <w:t>і комунікаційних технологі</w:t>
      </w:r>
      <w:r w:rsidR="008C0354" w:rsidRPr="00FA756E">
        <w:rPr>
          <w:rFonts w:ascii="Times New Roman" w:eastAsia="Times New Roman" w:hAnsi="Times New Roman" w:cs="Times New Roman"/>
          <w:color w:val="000000" w:themeColor="text1"/>
          <w:sz w:val="28"/>
          <w:szCs w:val="28"/>
          <w:lang w:val="uk-UA"/>
        </w:rPr>
        <w:t>й (анг</w:t>
      </w:r>
      <w:r w:rsidR="008F42D5" w:rsidRPr="00FA756E">
        <w:rPr>
          <w:rFonts w:ascii="Times New Roman" w:eastAsia="Times New Roman" w:hAnsi="Times New Roman" w:cs="Times New Roman"/>
          <w:color w:val="000000" w:themeColor="text1"/>
          <w:sz w:val="28"/>
          <w:szCs w:val="28"/>
          <w:lang w:val="uk-UA"/>
        </w:rPr>
        <w:t>л</w:t>
      </w:r>
      <w:r w:rsidR="00063214" w:rsidRPr="00FA756E">
        <w:rPr>
          <w:rFonts w:ascii="Times New Roman" w:eastAsia="Times New Roman" w:hAnsi="Times New Roman" w:cs="Times New Roman"/>
          <w:color w:val="000000" w:themeColor="text1"/>
          <w:sz w:val="28"/>
          <w:szCs w:val="28"/>
          <w:lang w:val="uk-UA"/>
        </w:rPr>
        <w:t>. Information and Communication Technology)</w:t>
      </w:r>
      <w:r w:rsidR="002F71D1" w:rsidRPr="00FA756E">
        <w:rPr>
          <w:rFonts w:ascii="Times New Roman" w:eastAsia="Times New Roman" w:hAnsi="Times New Roman" w:cs="Times New Roman"/>
          <w:color w:val="000000" w:themeColor="text1"/>
          <w:sz w:val="28"/>
          <w:szCs w:val="28"/>
          <w:lang w:val="uk-UA"/>
        </w:rPr>
        <w:t xml:space="preserve"> [46</w:t>
      </w:r>
      <w:r w:rsidR="0028457A" w:rsidRPr="00FA756E">
        <w:rPr>
          <w:rFonts w:ascii="Times New Roman" w:eastAsia="Times New Roman" w:hAnsi="Times New Roman" w:cs="Times New Roman"/>
          <w:color w:val="000000" w:themeColor="text1"/>
          <w:sz w:val="28"/>
          <w:szCs w:val="28"/>
          <w:lang w:val="uk-UA"/>
        </w:rPr>
        <w:t>].</w:t>
      </w:r>
      <w:r w:rsidR="00A27B4A">
        <w:rPr>
          <w:rFonts w:ascii="Times New Roman" w:eastAsia="Times New Roman" w:hAnsi="Times New Roman" w:cs="Times New Roman"/>
          <w:color w:val="000000" w:themeColor="text1"/>
          <w:sz w:val="28"/>
          <w:szCs w:val="28"/>
          <w:shd w:val="clear" w:color="auto" w:fill="FFFFFF"/>
          <w:lang w:val="uk-UA"/>
        </w:rPr>
        <w:t xml:space="preserve"> </w:t>
      </w:r>
    </w:p>
    <w:p w:rsidR="0028457A" w:rsidRPr="00A27B4A" w:rsidRDefault="008C50F4" w:rsidP="00804BC2">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uk-UA"/>
        </w:rPr>
      </w:pPr>
      <w:r>
        <w:rPr>
          <w:rFonts w:ascii="Times New Roman" w:eastAsia="Times New Roman" w:hAnsi="Times New Roman" w:cs="Times New Roman"/>
          <w:color w:val="000000" w:themeColor="text1"/>
          <w:sz w:val="28"/>
          <w:szCs w:val="28"/>
          <w:lang w:val="uk-UA" w:eastAsia="uk-UA"/>
        </w:rPr>
        <w:t>П</w:t>
      </w:r>
      <w:r w:rsidR="001E35FF">
        <w:rPr>
          <w:rFonts w:ascii="Times New Roman" w:eastAsia="Times New Roman" w:hAnsi="Times New Roman" w:cs="Times New Roman"/>
          <w:color w:val="000000" w:themeColor="text1"/>
          <w:sz w:val="28"/>
          <w:szCs w:val="28"/>
          <w:lang w:val="uk-UA" w:eastAsia="uk-UA"/>
        </w:rPr>
        <w:t>оказники і</w:t>
      </w:r>
      <w:r w:rsidR="0063230A">
        <w:rPr>
          <w:rFonts w:ascii="Times New Roman" w:eastAsia="Times New Roman" w:hAnsi="Times New Roman" w:cs="Times New Roman"/>
          <w:color w:val="000000" w:themeColor="text1"/>
          <w:sz w:val="28"/>
          <w:szCs w:val="28"/>
          <w:lang w:val="uk-UA" w:eastAsia="uk-UA"/>
        </w:rPr>
        <w:t>ндексу економі</w:t>
      </w:r>
      <w:r>
        <w:rPr>
          <w:rFonts w:ascii="Times New Roman" w:eastAsia="Times New Roman" w:hAnsi="Times New Roman" w:cs="Times New Roman"/>
          <w:color w:val="000000" w:themeColor="text1"/>
          <w:sz w:val="28"/>
          <w:szCs w:val="28"/>
          <w:lang w:val="uk-UA" w:eastAsia="uk-UA"/>
        </w:rPr>
        <w:t>ки знань в країнах Центральної та Східної Європи за 2018 рік</w:t>
      </w:r>
      <w:r w:rsidRPr="008C50F4">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відображені у таблиці</w:t>
      </w:r>
      <w:r w:rsidR="00950499">
        <w:rPr>
          <w:rFonts w:ascii="Times New Roman" w:eastAsia="Times New Roman" w:hAnsi="Times New Roman" w:cs="Times New Roman"/>
          <w:color w:val="000000" w:themeColor="text1"/>
          <w:sz w:val="28"/>
          <w:szCs w:val="28"/>
          <w:lang w:val="uk-UA" w:eastAsia="uk-UA"/>
        </w:rPr>
        <w:t xml:space="preserve"> 1.2</w:t>
      </w:r>
      <w:r>
        <w:rPr>
          <w:rFonts w:ascii="Times New Roman" w:eastAsia="Times New Roman" w:hAnsi="Times New Roman" w:cs="Times New Roman"/>
          <w:color w:val="000000" w:themeColor="text1"/>
          <w:sz w:val="28"/>
          <w:szCs w:val="28"/>
          <w:lang w:val="uk-UA" w:eastAsia="uk-UA"/>
        </w:rPr>
        <w:t>.</w:t>
      </w:r>
      <w:r w:rsidRPr="00FD24D7">
        <w:rPr>
          <w:rFonts w:ascii="Times New Roman" w:eastAsia="Times New Roman" w:hAnsi="Times New Roman" w:cs="Times New Roman"/>
          <w:color w:val="000000" w:themeColor="text1"/>
          <w:sz w:val="28"/>
          <w:szCs w:val="28"/>
          <w:lang w:val="uk-UA" w:eastAsia="uk-UA"/>
        </w:rPr>
        <w:t xml:space="preserve"> </w:t>
      </w:r>
    </w:p>
    <w:p w:rsidR="0028457A" w:rsidRPr="00FD24D7" w:rsidRDefault="0028457A" w:rsidP="00804BC2">
      <w:pPr>
        <w:spacing w:after="0" w:line="360" w:lineRule="auto"/>
        <w:ind w:firstLine="709"/>
        <w:jc w:val="both"/>
        <w:rPr>
          <w:rFonts w:ascii="Times New Roman" w:eastAsia="Times New Roman" w:hAnsi="Times New Roman" w:cs="Times New Roman"/>
          <w:color w:val="000000" w:themeColor="text1"/>
          <w:sz w:val="28"/>
          <w:szCs w:val="28"/>
          <w:lang w:val="uk-UA" w:eastAsia="uk-UA"/>
        </w:rPr>
      </w:pPr>
    </w:p>
    <w:p w:rsidR="0028457A" w:rsidRPr="00FD24D7" w:rsidRDefault="00950499" w:rsidP="00804BC2">
      <w:pPr>
        <w:spacing w:after="0" w:line="360" w:lineRule="auto"/>
        <w:ind w:firstLine="709"/>
        <w:jc w:val="right"/>
        <w:rPr>
          <w:rFonts w:ascii="Times New Roman" w:eastAsia="Times New Roman" w:hAnsi="Times New Roman" w:cs="Times New Roman"/>
          <w:i/>
          <w:color w:val="000000" w:themeColor="text1"/>
          <w:sz w:val="28"/>
          <w:szCs w:val="28"/>
          <w:lang w:val="uk-UA"/>
        </w:rPr>
      </w:pPr>
      <w:r>
        <w:rPr>
          <w:rFonts w:ascii="Times New Roman" w:eastAsia="Times New Roman" w:hAnsi="Times New Roman" w:cs="Times New Roman"/>
          <w:i/>
          <w:color w:val="000000" w:themeColor="text1"/>
          <w:sz w:val="28"/>
          <w:szCs w:val="28"/>
          <w:lang w:val="uk-UA"/>
        </w:rPr>
        <w:t>Таблиця 1.2</w:t>
      </w:r>
    </w:p>
    <w:p w:rsidR="0028457A" w:rsidRPr="00FD24D7" w:rsidRDefault="0028457A" w:rsidP="00804BC2">
      <w:pPr>
        <w:spacing w:after="0" w:line="360" w:lineRule="auto"/>
        <w:ind w:firstLine="709"/>
        <w:jc w:val="center"/>
        <w:rPr>
          <w:rFonts w:ascii="Times New Roman" w:eastAsia="Times New Roman" w:hAnsi="Times New Roman" w:cs="Times New Roman"/>
          <w:b/>
          <w:color w:val="000000" w:themeColor="text1"/>
          <w:sz w:val="28"/>
          <w:szCs w:val="24"/>
          <w:lang w:val="uk-UA" w:eastAsia="uk-UA"/>
        </w:rPr>
      </w:pPr>
      <w:r w:rsidRPr="00FD24D7">
        <w:rPr>
          <w:rFonts w:ascii="Times New Roman" w:eastAsia="Times New Roman" w:hAnsi="Times New Roman" w:cs="Times New Roman"/>
          <w:b/>
          <w:color w:val="000000" w:themeColor="text1"/>
          <w:sz w:val="28"/>
          <w:szCs w:val="24"/>
          <w:lang w:val="uk-UA" w:eastAsia="uk-UA"/>
        </w:rPr>
        <w:t>Індекс економіки знань країн Європи (вибірково), 2018 р.</w:t>
      </w:r>
    </w:p>
    <w:p w:rsidR="0028457A" w:rsidRPr="00FD24D7" w:rsidRDefault="0028457A" w:rsidP="00804BC2">
      <w:pPr>
        <w:spacing w:after="0" w:line="240" w:lineRule="auto"/>
        <w:rPr>
          <w:rFonts w:ascii="Times New Roman" w:eastAsia="Times New Roman" w:hAnsi="Times New Roman" w:cs="Times New Roman"/>
          <w:i/>
          <w:color w:val="000000" w:themeColor="text1"/>
          <w:sz w:val="28"/>
          <w:szCs w:val="28"/>
          <w:lang w:val="uk-UA"/>
        </w:rPr>
      </w:pPr>
    </w:p>
    <w:tbl>
      <w:tblPr>
        <w:tblStyle w:val="-21"/>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4" w:space="0" w:color="808080" w:themeColor="background1" w:themeShade="80"/>
          <w:insideV w:val="single" w:sz="4" w:space="0" w:color="808080" w:themeColor="background1" w:themeShade="80"/>
        </w:tblBorders>
        <w:shd w:val="clear" w:color="auto" w:fill="FFFF66"/>
        <w:tblLayout w:type="fixed"/>
        <w:tblLook w:val="00A0"/>
      </w:tblPr>
      <w:tblGrid>
        <w:gridCol w:w="486"/>
        <w:gridCol w:w="1762"/>
        <w:gridCol w:w="1060"/>
        <w:gridCol w:w="1060"/>
        <w:gridCol w:w="1643"/>
        <w:gridCol w:w="867"/>
        <w:gridCol w:w="1186"/>
        <w:gridCol w:w="1789"/>
      </w:tblGrid>
      <w:tr w:rsidR="000226DD" w:rsidRPr="00FD24D7" w:rsidTr="006F3AE0">
        <w:trPr>
          <w:cnfStyle w:val="100000000000"/>
          <w:trHeight w:val="419"/>
        </w:trPr>
        <w:tc>
          <w:tcPr>
            <w:cnfStyle w:val="001000000000"/>
            <w:tcW w:w="246" w:type="pct"/>
            <w:vMerge w:val="restart"/>
            <w:shd w:val="clear" w:color="auto" w:fill="F2F2F2" w:themeFill="background1" w:themeFillShade="F2"/>
          </w:tcPr>
          <w:p w:rsidR="000226DD" w:rsidRPr="00FD24D7" w:rsidRDefault="000226DD" w:rsidP="00804BC2">
            <w:pPr>
              <w:jc w:val="center"/>
              <w:rPr>
                <w:rFonts w:ascii="Times New Roman" w:eastAsia="Times New Roman" w:hAnsi="Times New Roman"/>
                <w:color w:val="000000" w:themeColor="text1"/>
                <w:sz w:val="24"/>
                <w:szCs w:val="24"/>
                <w:lang w:val="uk-UA"/>
              </w:rPr>
            </w:pPr>
          </w:p>
        </w:tc>
        <w:tc>
          <w:tcPr>
            <w:cnfStyle w:val="000010000000"/>
            <w:tcW w:w="894" w:type="pct"/>
            <w:vMerge w:val="restart"/>
            <w:tcBorders>
              <w:top w:val="none" w:sz="0" w:space="0" w:color="auto"/>
              <w:left w:val="none" w:sz="0" w:space="0" w:color="auto"/>
              <w:right w:val="none" w:sz="0" w:space="0" w:color="auto"/>
            </w:tcBorders>
            <w:shd w:val="clear" w:color="auto" w:fill="F2F2F2" w:themeFill="background1" w:themeFillShade="F2"/>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p>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Економіка</w:t>
            </w:r>
          </w:p>
        </w:tc>
        <w:tc>
          <w:tcPr>
            <w:tcW w:w="538" w:type="pct"/>
            <w:vMerge w:val="restart"/>
            <w:shd w:val="clear" w:color="auto" w:fill="F2F2F2" w:themeFill="background1" w:themeFillShade="F2"/>
            <w:vAlign w:val="center"/>
          </w:tcPr>
          <w:p w:rsidR="000226DD" w:rsidRPr="00FD24D7" w:rsidRDefault="000226DD" w:rsidP="00804BC2">
            <w:pPr>
              <w:jc w:val="center"/>
              <w:cnfStyle w:val="100000000000"/>
              <w:rPr>
                <w:rFonts w:ascii="Times New Roman" w:eastAsia="Times New Roman" w:hAnsi="Times New Roman"/>
                <w:color w:val="000000" w:themeColor="text1"/>
                <w:sz w:val="18"/>
                <w:szCs w:val="18"/>
                <w:lang w:val="uk-UA"/>
              </w:rPr>
            </w:pPr>
            <w:r w:rsidRPr="00FD24D7">
              <w:rPr>
                <w:rFonts w:ascii="Times New Roman" w:eastAsia="Times New Roman" w:hAnsi="Times New Roman"/>
                <w:color w:val="000000" w:themeColor="text1"/>
                <w:sz w:val="18"/>
                <w:szCs w:val="18"/>
                <w:lang w:val="uk-UA"/>
              </w:rPr>
              <w:t>Загальна оцінка</w:t>
            </w:r>
          </w:p>
          <w:p w:rsidR="000226DD" w:rsidRPr="00FD24D7" w:rsidRDefault="000226DD" w:rsidP="00804BC2">
            <w:pPr>
              <w:jc w:val="center"/>
              <w:cnfStyle w:val="1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18"/>
                <w:szCs w:val="18"/>
                <w:lang w:val="uk-UA"/>
              </w:rPr>
              <w:t>(до 10</w:t>
            </w:r>
            <w:r>
              <w:rPr>
                <w:rFonts w:ascii="Times New Roman" w:eastAsia="Times New Roman" w:hAnsi="Times New Roman"/>
                <w:color w:val="000000" w:themeColor="text1"/>
                <w:sz w:val="18"/>
                <w:szCs w:val="18"/>
                <w:lang w:val="uk-UA"/>
              </w:rPr>
              <w:t xml:space="preserve"> балів</w:t>
            </w:r>
            <w:r w:rsidRPr="00FD24D7">
              <w:rPr>
                <w:rFonts w:ascii="Times New Roman" w:eastAsia="Times New Roman" w:hAnsi="Times New Roman"/>
                <w:color w:val="000000" w:themeColor="text1"/>
                <w:sz w:val="18"/>
                <w:szCs w:val="18"/>
                <w:lang w:val="uk-UA"/>
              </w:rPr>
              <w:t>)</w:t>
            </w:r>
          </w:p>
        </w:tc>
        <w:tc>
          <w:tcPr>
            <w:cnfStyle w:val="000010000000"/>
            <w:tcW w:w="538" w:type="pct"/>
            <w:vMerge w:val="restart"/>
            <w:tcBorders>
              <w:top w:val="none" w:sz="0" w:space="0" w:color="auto"/>
              <w:left w:val="none" w:sz="0" w:space="0" w:color="auto"/>
              <w:right w:val="none" w:sz="0" w:space="0" w:color="auto"/>
            </w:tcBorders>
            <w:shd w:val="clear" w:color="auto" w:fill="F2F2F2" w:themeFill="background1" w:themeFillShade="F2"/>
            <w:vAlign w:val="center"/>
          </w:tcPr>
          <w:p w:rsidR="000226DD" w:rsidRPr="00FD24D7" w:rsidRDefault="000226DD" w:rsidP="00804BC2">
            <w:pPr>
              <w:jc w:val="center"/>
              <w:rPr>
                <w:rFonts w:ascii="Times New Roman" w:eastAsia="Times New Roman" w:hAnsi="Times New Roman"/>
                <w:color w:val="000000" w:themeColor="text1"/>
                <w:lang w:val="uk-UA"/>
              </w:rPr>
            </w:pPr>
            <w:r w:rsidRPr="00FD24D7">
              <w:rPr>
                <w:rFonts w:ascii="Times New Roman" w:eastAsia="Times New Roman" w:hAnsi="Times New Roman"/>
                <w:color w:val="000000" w:themeColor="text1"/>
                <w:lang w:val="uk-UA"/>
              </w:rPr>
              <w:t>Рейтинг</w:t>
            </w:r>
          </w:p>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lang w:val="uk-UA"/>
              </w:rPr>
              <w:t>серед економік ЄБРР</w:t>
            </w:r>
            <w:r>
              <w:rPr>
                <w:rFonts w:ascii="Times New Roman" w:eastAsia="Times New Roman" w:hAnsi="Times New Roman"/>
                <w:color w:val="000000" w:themeColor="text1"/>
                <w:vertAlign w:val="superscript"/>
                <w:lang w:val="uk-UA"/>
              </w:rPr>
              <w:t>1</w:t>
            </w:r>
          </w:p>
        </w:tc>
        <w:tc>
          <w:tcPr>
            <w:tcW w:w="2784" w:type="pct"/>
            <w:gridSpan w:val="4"/>
            <w:shd w:val="clear" w:color="auto" w:fill="F2F2F2" w:themeFill="background1" w:themeFillShade="F2"/>
            <w:vAlign w:val="center"/>
          </w:tcPr>
          <w:p w:rsidR="000226DD" w:rsidRPr="00FD24D7" w:rsidRDefault="000226DD" w:rsidP="00804BC2">
            <w:pPr>
              <w:jc w:val="center"/>
              <w:cnfStyle w:val="1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Шкала оцінювання (1 мін. – 10 мак.)</w:t>
            </w:r>
          </w:p>
        </w:tc>
      </w:tr>
      <w:tr w:rsidR="000226DD" w:rsidRPr="00FD24D7" w:rsidTr="006F3AE0">
        <w:trPr>
          <w:cnfStyle w:val="000000100000"/>
          <w:trHeight w:val="1336"/>
        </w:trPr>
        <w:tc>
          <w:tcPr>
            <w:cnfStyle w:val="001000000000"/>
            <w:tcW w:w="245" w:type="pct"/>
            <w:vMerge/>
            <w:tcBorders>
              <w:top w:val="none" w:sz="0" w:space="0" w:color="auto"/>
              <w:left w:val="none" w:sz="0" w:space="0" w:color="auto"/>
              <w:bottom w:val="none" w:sz="0" w:space="0" w:color="auto"/>
            </w:tcBorders>
            <w:shd w:val="clear" w:color="auto" w:fill="F2F2F2" w:themeFill="background1" w:themeFillShade="F2"/>
          </w:tcPr>
          <w:p w:rsidR="000226DD" w:rsidRPr="00FD24D7" w:rsidRDefault="000226DD" w:rsidP="00804BC2">
            <w:pPr>
              <w:jc w:val="center"/>
              <w:rPr>
                <w:rFonts w:ascii="Times New Roman" w:eastAsia="Times New Roman" w:hAnsi="Times New Roman"/>
                <w:color w:val="000000" w:themeColor="text1"/>
                <w:sz w:val="24"/>
                <w:szCs w:val="24"/>
                <w:lang w:val="uk-UA"/>
              </w:rPr>
            </w:pPr>
          </w:p>
        </w:tc>
        <w:tc>
          <w:tcPr>
            <w:cnfStyle w:val="000010000000"/>
            <w:tcW w:w="894" w:type="pct"/>
            <w:vMerge/>
            <w:tcBorders>
              <w:top w:val="none" w:sz="0" w:space="0" w:color="auto"/>
              <w:left w:val="none" w:sz="0" w:space="0" w:color="auto"/>
              <w:bottom w:val="none" w:sz="0" w:space="0" w:color="auto"/>
              <w:right w:val="none" w:sz="0" w:space="0" w:color="auto"/>
            </w:tcBorders>
            <w:shd w:val="clear" w:color="auto" w:fill="F2F2F2" w:themeFill="background1" w:themeFillShade="F2"/>
          </w:tcPr>
          <w:p w:rsidR="000226DD" w:rsidRPr="00FD24D7" w:rsidRDefault="000226DD" w:rsidP="00804BC2">
            <w:pPr>
              <w:jc w:val="center"/>
              <w:rPr>
                <w:rFonts w:ascii="Times New Roman" w:eastAsia="Times New Roman" w:hAnsi="Times New Roman"/>
                <w:color w:val="000000" w:themeColor="text1"/>
                <w:sz w:val="24"/>
                <w:szCs w:val="24"/>
                <w:lang w:val="uk-UA"/>
              </w:rPr>
            </w:pPr>
          </w:p>
        </w:tc>
        <w:tc>
          <w:tcPr>
            <w:tcW w:w="538" w:type="pct"/>
            <w:vMerge/>
            <w:tcBorders>
              <w:top w:val="none" w:sz="0" w:space="0" w:color="auto"/>
              <w:bottom w:val="none" w:sz="0" w:space="0" w:color="auto"/>
            </w:tcBorders>
            <w:shd w:val="clear" w:color="auto" w:fill="F2F2F2" w:themeFill="background1" w:themeFillShade="F2"/>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p>
        </w:tc>
        <w:tc>
          <w:tcPr>
            <w:cnfStyle w:val="000010000000"/>
            <w:tcW w:w="538" w:type="pct"/>
            <w:vMerge/>
            <w:tcBorders>
              <w:top w:val="none" w:sz="0" w:space="0" w:color="auto"/>
              <w:left w:val="none" w:sz="0" w:space="0" w:color="auto"/>
              <w:bottom w:val="none" w:sz="0" w:space="0" w:color="auto"/>
              <w:right w:val="none" w:sz="0" w:space="0" w:color="auto"/>
            </w:tcBorders>
            <w:shd w:val="clear" w:color="auto" w:fill="F2F2F2" w:themeFill="background1" w:themeFillShade="F2"/>
          </w:tcPr>
          <w:p w:rsidR="000226DD" w:rsidRPr="00FD24D7" w:rsidRDefault="000226DD" w:rsidP="00804BC2">
            <w:pPr>
              <w:jc w:val="center"/>
              <w:rPr>
                <w:rFonts w:ascii="Times New Roman" w:eastAsia="Times New Roman" w:hAnsi="Times New Roman"/>
                <w:color w:val="000000" w:themeColor="text1"/>
                <w:sz w:val="24"/>
                <w:szCs w:val="24"/>
                <w:lang w:val="uk-UA"/>
              </w:rPr>
            </w:pPr>
          </w:p>
        </w:tc>
        <w:tc>
          <w:tcPr>
            <w:tcW w:w="834" w:type="pct"/>
            <w:tcBorders>
              <w:top w:val="none" w:sz="0" w:space="0" w:color="auto"/>
              <w:bottom w:val="none" w:sz="0" w:space="0" w:color="auto"/>
            </w:tcBorders>
            <w:shd w:val="clear" w:color="auto" w:fill="F2F2F2" w:themeFill="background1" w:themeFillShade="F2"/>
            <w:vAlign w:val="center"/>
          </w:tcPr>
          <w:p w:rsidR="000226DD" w:rsidRPr="00FD24D7" w:rsidRDefault="000226DD" w:rsidP="00804BC2">
            <w:pPr>
              <w:jc w:val="center"/>
              <w:cnfStyle w:val="000000100000"/>
              <w:rPr>
                <w:rFonts w:ascii="Times New Roman" w:eastAsia="Times New Roman" w:hAnsi="Times New Roman"/>
                <w:color w:val="000000" w:themeColor="text1"/>
                <w:szCs w:val="22"/>
                <w:lang w:val="uk-UA"/>
              </w:rPr>
            </w:pPr>
            <w:r w:rsidRPr="00FD24D7">
              <w:rPr>
                <w:rFonts w:ascii="Times New Roman" w:eastAsia="Times New Roman" w:hAnsi="Times New Roman"/>
                <w:color w:val="000000" w:themeColor="text1"/>
                <w:szCs w:val="22"/>
                <w:lang w:val="uk-UA"/>
              </w:rPr>
              <w:t>Індекс економічного та інституційного режиму</w:t>
            </w:r>
          </w:p>
        </w:tc>
        <w:tc>
          <w:tcPr>
            <w:cnfStyle w:val="000010000000"/>
            <w:tcW w:w="44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p>
          <w:p w:rsidR="000226DD" w:rsidRPr="00FD24D7" w:rsidRDefault="000226DD" w:rsidP="00804BC2">
            <w:pPr>
              <w:jc w:val="center"/>
              <w:rPr>
                <w:rFonts w:ascii="Times New Roman" w:eastAsia="Times New Roman" w:hAnsi="Times New Roman"/>
                <w:color w:val="000000" w:themeColor="text1"/>
                <w:szCs w:val="22"/>
                <w:lang w:val="uk-UA"/>
              </w:rPr>
            </w:pPr>
            <w:r w:rsidRPr="00FD24D7">
              <w:rPr>
                <w:rFonts w:ascii="Times New Roman" w:eastAsia="Times New Roman" w:hAnsi="Times New Roman"/>
                <w:color w:val="000000" w:themeColor="text1"/>
                <w:szCs w:val="22"/>
                <w:lang w:val="uk-UA"/>
              </w:rPr>
              <w:t>Індекс освіти</w:t>
            </w:r>
          </w:p>
        </w:tc>
        <w:tc>
          <w:tcPr>
            <w:tcW w:w="602" w:type="pct"/>
            <w:tcBorders>
              <w:top w:val="none" w:sz="0" w:space="0" w:color="auto"/>
              <w:bottom w:val="none" w:sz="0" w:space="0" w:color="auto"/>
            </w:tcBorders>
            <w:shd w:val="clear" w:color="auto" w:fill="F2F2F2" w:themeFill="background1" w:themeFillShade="F2"/>
            <w:vAlign w:val="center"/>
          </w:tcPr>
          <w:p w:rsidR="000226DD" w:rsidRPr="00FD24D7" w:rsidRDefault="000226DD" w:rsidP="00804BC2">
            <w:pPr>
              <w:jc w:val="center"/>
              <w:cnfStyle w:val="000000100000"/>
              <w:rPr>
                <w:rFonts w:ascii="Times New Roman" w:eastAsia="Times New Roman" w:hAnsi="Times New Roman"/>
                <w:color w:val="000000" w:themeColor="text1"/>
                <w:szCs w:val="22"/>
                <w:lang w:val="uk-UA"/>
              </w:rPr>
            </w:pPr>
            <w:r w:rsidRPr="00FD24D7">
              <w:rPr>
                <w:rFonts w:ascii="Times New Roman" w:eastAsia="Times New Roman" w:hAnsi="Times New Roman"/>
                <w:color w:val="000000" w:themeColor="text1"/>
                <w:szCs w:val="22"/>
                <w:lang w:val="uk-UA"/>
              </w:rPr>
              <w:t>Індекс інновацій</w:t>
            </w:r>
          </w:p>
        </w:tc>
        <w:tc>
          <w:tcPr>
            <w:cnfStyle w:val="000010000000"/>
            <w:tcW w:w="91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0226DD" w:rsidRPr="00FD24D7" w:rsidRDefault="000226DD" w:rsidP="00804BC2">
            <w:pPr>
              <w:jc w:val="center"/>
              <w:rPr>
                <w:rFonts w:ascii="Times New Roman" w:eastAsia="Times New Roman" w:hAnsi="Times New Roman"/>
                <w:color w:val="000000" w:themeColor="text1"/>
                <w:szCs w:val="22"/>
                <w:lang w:val="uk-UA"/>
              </w:rPr>
            </w:pPr>
            <w:r w:rsidRPr="00FD24D7">
              <w:rPr>
                <w:rFonts w:ascii="Times New Roman" w:eastAsia="Times New Roman" w:hAnsi="Times New Roman"/>
                <w:color w:val="000000" w:themeColor="text1"/>
                <w:szCs w:val="22"/>
                <w:lang w:val="uk-UA"/>
              </w:rPr>
              <w:t>Індекс інформаційних</w:t>
            </w:r>
          </w:p>
          <w:p w:rsidR="000226DD" w:rsidRPr="00FD24D7" w:rsidRDefault="000226DD" w:rsidP="00804BC2">
            <w:pPr>
              <w:jc w:val="center"/>
              <w:rPr>
                <w:rFonts w:ascii="Times New Roman" w:eastAsia="Times New Roman" w:hAnsi="Times New Roman"/>
                <w:color w:val="000000" w:themeColor="text1"/>
                <w:szCs w:val="22"/>
                <w:lang w:val="uk-UA"/>
              </w:rPr>
            </w:pPr>
            <w:r w:rsidRPr="00FD24D7">
              <w:rPr>
                <w:rFonts w:ascii="Times New Roman" w:eastAsia="Times New Roman" w:hAnsi="Times New Roman"/>
                <w:color w:val="000000" w:themeColor="text1"/>
                <w:szCs w:val="22"/>
                <w:lang w:val="uk-UA"/>
              </w:rPr>
              <w:t>і комунікаційних технологій</w:t>
            </w:r>
          </w:p>
        </w:tc>
      </w:tr>
      <w:tr w:rsidR="000226DD" w:rsidRPr="00FD24D7" w:rsidTr="006F3AE0">
        <w:tc>
          <w:tcPr>
            <w:cnfStyle w:val="001000000000"/>
            <w:tcW w:w="245" w:type="pct"/>
            <w:vMerge/>
            <w:shd w:val="clear" w:color="auto" w:fill="FFFF66"/>
          </w:tcPr>
          <w:p w:rsidR="000226DD" w:rsidRPr="00FD24D7" w:rsidRDefault="000226DD" w:rsidP="00804BC2">
            <w:pPr>
              <w:jc w:val="center"/>
              <w:rPr>
                <w:rFonts w:ascii="Times New Roman" w:eastAsia="Times New Roman" w:hAnsi="Times New Roman"/>
                <w:color w:val="000000" w:themeColor="text1"/>
                <w:sz w:val="24"/>
                <w:szCs w:val="24"/>
                <w:lang w:val="uk-UA"/>
              </w:rPr>
            </w:pPr>
          </w:p>
        </w:tc>
        <w:tc>
          <w:tcPr>
            <w:cnfStyle w:val="000010000000"/>
            <w:tcW w:w="894" w:type="pct"/>
            <w:tcBorders>
              <w:left w:val="none" w:sz="0" w:space="0" w:color="auto"/>
              <w:right w:val="none" w:sz="0" w:space="0" w:color="auto"/>
            </w:tcBorders>
            <w:shd w:val="clear" w:color="auto" w:fill="FFFF66"/>
          </w:tcPr>
          <w:p w:rsidR="000226DD" w:rsidRPr="00FD24D7" w:rsidRDefault="000226DD"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Порівняння ОЕСР</w:t>
            </w:r>
            <w:r w:rsidRPr="00FD24D7">
              <w:rPr>
                <w:rFonts w:ascii="Times New Roman" w:eastAsia="Times New Roman" w:hAnsi="Times New Roman"/>
                <w:color w:val="000000" w:themeColor="text1"/>
                <w:sz w:val="28"/>
                <w:szCs w:val="28"/>
                <w:vertAlign w:val="superscript"/>
                <w:lang w:val="uk-UA"/>
              </w:rPr>
              <w:t>2</w:t>
            </w:r>
            <w:r w:rsidRPr="00FD24D7">
              <w:rPr>
                <w:rFonts w:ascii="Times New Roman" w:eastAsia="Times New Roman" w:hAnsi="Times New Roman"/>
                <w:color w:val="000000" w:themeColor="text1"/>
                <w:sz w:val="28"/>
                <w:szCs w:val="28"/>
                <w:lang w:val="uk-UA"/>
              </w:rPr>
              <w:t xml:space="preserve"> </w:t>
            </w:r>
            <w:r w:rsidRPr="00FD24D7">
              <w:rPr>
                <w:rFonts w:ascii="Times New Roman" w:eastAsia="Times New Roman" w:hAnsi="Times New Roman"/>
                <w:color w:val="000000" w:themeColor="text1"/>
                <w:sz w:val="24"/>
                <w:szCs w:val="24"/>
                <w:lang w:val="uk-UA"/>
              </w:rPr>
              <w:t>(середнє)</w:t>
            </w:r>
          </w:p>
        </w:tc>
        <w:tc>
          <w:tcPr>
            <w:tcW w:w="538"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7</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36</w:t>
            </w:r>
          </w:p>
        </w:tc>
        <w:tc>
          <w:tcPr>
            <w:cnfStyle w:val="000010000000"/>
            <w:tcW w:w="538"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p>
        </w:tc>
        <w:tc>
          <w:tcPr>
            <w:tcW w:w="834"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8</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08</w:t>
            </w:r>
          </w:p>
        </w:tc>
        <w:tc>
          <w:tcPr>
            <w:cnfStyle w:val="000010000000"/>
            <w:tcW w:w="440"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7</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14</w:t>
            </w:r>
          </w:p>
        </w:tc>
        <w:tc>
          <w:tcPr>
            <w:tcW w:w="602"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48</w:t>
            </w:r>
          </w:p>
        </w:tc>
        <w:tc>
          <w:tcPr>
            <w:cnfStyle w:val="000010000000"/>
            <w:tcW w:w="910"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7</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73</w:t>
            </w:r>
          </w:p>
        </w:tc>
      </w:tr>
      <w:tr w:rsidR="000226DD" w:rsidRPr="00FD24D7" w:rsidTr="006F3AE0">
        <w:trPr>
          <w:cnfStyle w:val="000000100000"/>
        </w:trPr>
        <w:tc>
          <w:tcPr>
            <w:cnfStyle w:val="001000000000"/>
            <w:tcW w:w="245" w:type="pct"/>
            <w:vMerge/>
            <w:tcBorders>
              <w:top w:val="none" w:sz="0" w:space="0" w:color="auto"/>
              <w:left w:val="none" w:sz="0" w:space="0" w:color="auto"/>
              <w:bottom w:val="none" w:sz="0" w:space="0" w:color="auto"/>
            </w:tcBorders>
            <w:shd w:val="clear" w:color="auto" w:fill="FFFF66"/>
          </w:tcPr>
          <w:p w:rsidR="000226DD" w:rsidRPr="00FD24D7" w:rsidRDefault="000226DD" w:rsidP="00804BC2">
            <w:pPr>
              <w:jc w:val="center"/>
              <w:rPr>
                <w:rFonts w:ascii="Times New Roman" w:eastAsia="Times New Roman" w:hAnsi="Times New Roman"/>
                <w:color w:val="000000" w:themeColor="text1"/>
                <w:sz w:val="24"/>
                <w:szCs w:val="24"/>
                <w:lang w:val="uk-UA"/>
              </w:rPr>
            </w:pPr>
          </w:p>
        </w:tc>
        <w:tc>
          <w:tcPr>
            <w:cnfStyle w:val="000010000000"/>
            <w:tcW w:w="894" w:type="pct"/>
            <w:tcBorders>
              <w:top w:val="none" w:sz="0" w:space="0" w:color="auto"/>
              <w:left w:val="none" w:sz="0" w:space="0" w:color="auto"/>
              <w:bottom w:val="none" w:sz="0" w:space="0" w:color="auto"/>
              <w:right w:val="none" w:sz="0" w:space="0" w:color="auto"/>
            </w:tcBorders>
            <w:shd w:val="clear" w:color="auto" w:fill="FFFF66"/>
          </w:tcPr>
          <w:p w:rsidR="000226DD" w:rsidRPr="00FD24D7" w:rsidRDefault="000226DD" w:rsidP="00804BC2">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Регіони </w:t>
            </w:r>
            <w:r w:rsidRPr="00FD24D7">
              <w:rPr>
                <w:rFonts w:ascii="Times New Roman" w:eastAsia="Times New Roman" w:hAnsi="Times New Roman"/>
                <w:color w:val="000000" w:themeColor="text1"/>
                <w:sz w:val="24"/>
                <w:szCs w:val="24"/>
                <w:lang w:val="uk-UA"/>
              </w:rPr>
              <w:t>ЄБРР (середнє)</w:t>
            </w:r>
          </w:p>
        </w:tc>
        <w:tc>
          <w:tcPr>
            <w:tcW w:w="538"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67</w:t>
            </w:r>
          </w:p>
        </w:tc>
        <w:tc>
          <w:tcPr>
            <w:cnfStyle w:val="000010000000"/>
            <w:tcW w:w="538"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p>
        </w:tc>
        <w:tc>
          <w:tcPr>
            <w:tcW w:w="834"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52</w:t>
            </w:r>
          </w:p>
        </w:tc>
        <w:tc>
          <w:tcPr>
            <w:cnfStyle w:val="000010000000"/>
            <w:tcW w:w="440"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96</w:t>
            </w:r>
          </w:p>
        </w:tc>
        <w:tc>
          <w:tcPr>
            <w:tcW w:w="602"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22</w:t>
            </w:r>
          </w:p>
        </w:tc>
        <w:tc>
          <w:tcPr>
            <w:cnfStyle w:val="000010000000"/>
            <w:tcW w:w="910"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00</w:t>
            </w:r>
          </w:p>
        </w:tc>
      </w:tr>
      <w:tr w:rsidR="000226DD" w:rsidRPr="00FD24D7" w:rsidTr="006F3AE0">
        <w:trPr>
          <w:trHeight w:val="269"/>
        </w:trPr>
        <w:tc>
          <w:tcPr>
            <w:cnfStyle w:val="001000000000"/>
            <w:tcW w:w="245" w:type="pct"/>
            <w:vMerge w:val="restart"/>
            <w:shd w:val="clear" w:color="auto" w:fill="F2F2F2" w:themeFill="background1" w:themeFillShade="F2"/>
            <w:textDirection w:val="btLr"/>
            <w:vAlign w:val="center"/>
          </w:tcPr>
          <w:p w:rsidR="000226DD" w:rsidRPr="00FD24D7" w:rsidRDefault="000226DD" w:rsidP="00804BC2">
            <w:pPr>
              <w:ind w:left="113" w:right="113"/>
              <w:jc w:val="center"/>
              <w:rPr>
                <w:rFonts w:ascii="Times New Roman" w:eastAsia="Times New Roman" w:hAnsi="Times New Roman"/>
                <w:color w:val="000000" w:themeColor="text1"/>
                <w:sz w:val="18"/>
                <w:szCs w:val="18"/>
                <w:lang w:val="uk-UA"/>
              </w:rPr>
            </w:pPr>
            <w:r w:rsidRPr="00FD24D7">
              <w:rPr>
                <w:rFonts w:ascii="Times New Roman" w:eastAsia="Times New Roman" w:hAnsi="Times New Roman"/>
                <w:color w:val="000000" w:themeColor="text1"/>
                <w:sz w:val="18"/>
                <w:szCs w:val="18"/>
                <w:lang w:val="uk-UA"/>
              </w:rPr>
              <w:t>Центральна Європа</w:t>
            </w:r>
          </w:p>
          <w:p w:rsidR="000226DD" w:rsidRPr="00FD24D7" w:rsidRDefault="000226DD" w:rsidP="00804BC2">
            <w:pPr>
              <w:ind w:left="113" w:right="113"/>
              <w:jc w:val="center"/>
              <w:rPr>
                <w:rFonts w:ascii="Times New Roman" w:eastAsia="Times New Roman" w:hAnsi="Times New Roman"/>
                <w:color w:val="000000" w:themeColor="text1"/>
                <w:sz w:val="18"/>
                <w:szCs w:val="18"/>
                <w:lang w:val="uk-UA"/>
              </w:rPr>
            </w:pPr>
            <w:r w:rsidRPr="00FD24D7">
              <w:rPr>
                <w:rFonts w:ascii="Times New Roman" w:eastAsia="Times New Roman" w:hAnsi="Times New Roman"/>
                <w:color w:val="000000" w:themeColor="text1"/>
                <w:sz w:val="18"/>
                <w:szCs w:val="18"/>
                <w:lang w:val="uk-UA"/>
              </w:rPr>
              <w:t>та Прибалтика</w:t>
            </w:r>
          </w:p>
        </w:tc>
        <w:tc>
          <w:tcPr>
            <w:cnfStyle w:val="000010000000"/>
            <w:tcW w:w="894" w:type="pct"/>
            <w:tcBorders>
              <w:left w:val="none" w:sz="0" w:space="0" w:color="auto"/>
              <w:right w:val="none" w:sz="0" w:space="0" w:color="auto"/>
            </w:tcBorders>
            <w:shd w:val="clear" w:color="auto" w:fill="FFFF66"/>
          </w:tcPr>
          <w:p w:rsidR="000226DD" w:rsidRPr="00FD24D7" w:rsidRDefault="000226DD"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Естонія</w:t>
            </w:r>
          </w:p>
        </w:tc>
        <w:tc>
          <w:tcPr>
            <w:tcW w:w="538"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82</w:t>
            </w:r>
          </w:p>
        </w:tc>
        <w:tc>
          <w:tcPr>
            <w:cnfStyle w:val="000010000000"/>
            <w:tcW w:w="538"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1</w:t>
            </w:r>
          </w:p>
        </w:tc>
        <w:tc>
          <w:tcPr>
            <w:tcW w:w="834"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8</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01</w:t>
            </w:r>
          </w:p>
        </w:tc>
        <w:tc>
          <w:tcPr>
            <w:cnfStyle w:val="000010000000"/>
            <w:tcW w:w="440"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70</w:t>
            </w:r>
          </w:p>
        </w:tc>
        <w:tc>
          <w:tcPr>
            <w:tcW w:w="602"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58</w:t>
            </w:r>
          </w:p>
        </w:tc>
        <w:tc>
          <w:tcPr>
            <w:cnfStyle w:val="000010000000"/>
            <w:tcW w:w="910"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7</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99</w:t>
            </w:r>
          </w:p>
        </w:tc>
      </w:tr>
      <w:tr w:rsidR="000226DD" w:rsidRPr="00FD24D7" w:rsidTr="006F3AE0">
        <w:trPr>
          <w:cnfStyle w:val="000000100000"/>
          <w:trHeight w:val="269"/>
        </w:trPr>
        <w:tc>
          <w:tcPr>
            <w:cnfStyle w:val="001000000000"/>
            <w:tcW w:w="245" w:type="pct"/>
            <w:vMerge/>
            <w:tcBorders>
              <w:top w:val="none" w:sz="0" w:space="0" w:color="auto"/>
              <w:left w:val="none" w:sz="0" w:space="0" w:color="auto"/>
              <w:bottom w:val="none" w:sz="0" w:space="0" w:color="auto"/>
            </w:tcBorders>
            <w:shd w:val="clear" w:color="auto" w:fill="F2F2F2" w:themeFill="background1" w:themeFillShade="F2"/>
            <w:textDirection w:val="btLr"/>
          </w:tcPr>
          <w:p w:rsidR="000226DD" w:rsidRPr="00FD24D7" w:rsidRDefault="000226DD"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none" w:sz="0" w:space="0" w:color="auto"/>
              <w:left w:val="none" w:sz="0" w:space="0" w:color="auto"/>
              <w:bottom w:val="none" w:sz="0" w:space="0" w:color="auto"/>
              <w:right w:val="none" w:sz="0" w:space="0" w:color="auto"/>
            </w:tcBorders>
            <w:shd w:val="clear" w:color="auto" w:fill="FFFF66"/>
          </w:tcPr>
          <w:p w:rsidR="000226DD" w:rsidRPr="00FD24D7" w:rsidRDefault="000226DD"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Словенія</w:t>
            </w:r>
          </w:p>
        </w:tc>
        <w:tc>
          <w:tcPr>
            <w:tcW w:w="538"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65</w:t>
            </w:r>
          </w:p>
        </w:tc>
        <w:tc>
          <w:tcPr>
            <w:cnfStyle w:val="000010000000"/>
            <w:tcW w:w="538"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2</w:t>
            </w:r>
          </w:p>
        </w:tc>
        <w:tc>
          <w:tcPr>
            <w:tcW w:w="834"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7</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40</w:t>
            </w:r>
          </w:p>
        </w:tc>
        <w:tc>
          <w:tcPr>
            <w:cnfStyle w:val="000010000000"/>
            <w:tcW w:w="440"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7</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32</w:t>
            </w:r>
          </w:p>
        </w:tc>
        <w:tc>
          <w:tcPr>
            <w:tcW w:w="602"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14</w:t>
            </w:r>
          </w:p>
        </w:tc>
        <w:tc>
          <w:tcPr>
            <w:cnfStyle w:val="000010000000"/>
            <w:tcW w:w="910"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73</w:t>
            </w:r>
          </w:p>
        </w:tc>
      </w:tr>
      <w:tr w:rsidR="000226DD" w:rsidRPr="00FD24D7" w:rsidTr="006F3AE0">
        <w:trPr>
          <w:trHeight w:val="269"/>
        </w:trPr>
        <w:tc>
          <w:tcPr>
            <w:cnfStyle w:val="001000000000"/>
            <w:tcW w:w="245" w:type="pct"/>
            <w:vMerge/>
            <w:shd w:val="clear" w:color="auto" w:fill="F2F2F2" w:themeFill="background1" w:themeFillShade="F2"/>
            <w:textDirection w:val="btLr"/>
          </w:tcPr>
          <w:p w:rsidR="000226DD" w:rsidRPr="00FD24D7" w:rsidRDefault="000226DD"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left w:val="none" w:sz="0" w:space="0" w:color="auto"/>
              <w:right w:val="none" w:sz="0" w:space="0" w:color="auto"/>
            </w:tcBorders>
            <w:shd w:val="clear" w:color="auto" w:fill="FFFF66"/>
          </w:tcPr>
          <w:p w:rsidR="000226DD" w:rsidRPr="00FD24D7" w:rsidRDefault="000226DD"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Литва</w:t>
            </w:r>
          </w:p>
        </w:tc>
        <w:tc>
          <w:tcPr>
            <w:tcW w:w="538"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03</w:t>
            </w:r>
          </w:p>
        </w:tc>
        <w:tc>
          <w:tcPr>
            <w:cnfStyle w:val="000010000000"/>
            <w:tcW w:w="538"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p>
        </w:tc>
        <w:tc>
          <w:tcPr>
            <w:tcW w:w="834"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7</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24</w:t>
            </w:r>
          </w:p>
        </w:tc>
        <w:tc>
          <w:tcPr>
            <w:cnfStyle w:val="000010000000"/>
            <w:tcW w:w="440"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85</w:t>
            </w:r>
          </w:p>
        </w:tc>
        <w:tc>
          <w:tcPr>
            <w:tcW w:w="602"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04</w:t>
            </w:r>
          </w:p>
        </w:tc>
        <w:tc>
          <w:tcPr>
            <w:cnfStyle w:val="000010000000"/>
            <w:tcW w:w="910"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97</w:t>
            </w:r>
          </w:p>
        </w:tc>
      </w:tr>
      <w:tr w:rsidR="000226DD" w:rsidRPr="00FD24D7" w:rsidTr="006F3AE0">
        <w:trPr>
          <w:cnfStyle w:val="000000100000"/>
          <w:trHeight w:val="269"/>
        </w:trPr>
        <w:tc>
          <w:tcPr>
            <w:cnfStyle w:val="001000000000"/>
            <w:tcW w:w="245" w:type="pct"/>
            <w:vMerge/>
            <w:tcBorders>
              <w:top w:val="none" w:sz="0" w:space="0" w:color="auto"/>
              <w:left w:val="none" w:sz="0" w:space="0" w:color="auto"/>
              <w:bottom w:val="none" w:sz="0" w:space="0" w:color="auto"/>
            </w:tcBorders>
            <w:shd w:val="clear" w:color="auto" w:fill="F2F2F2" w:themeFill="background1" w:themeFillShade="F2"/>
            <w:textDirection w:val="btLr"/>
          </w:tcPr>
          <w:p w:rsidR="000226DD" w:rsidRPr="00FD24D7" w:rsidRDefault="000226DD"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none" w:sz="0" w:space="0" w:color="auto"/>
              <w:left w:val="none" w:sz="0" w:space="0" w:color="auto"/>
              <w:bottom w:val="none" w:sz="0" w:space="0" w:color="auto"/>
              <w:right w:val="none" w:sz="0" w:space="0" w:color="auto"/>
            </w:tcBorders>
            <w:shd w:val="clear" w:color="auto" w:fill="FFFF66"/>
          </w:tcPr>
          <w:p w:rsidR="000226DD" w:rsidRPr="00FD24D7" w:rsidRDefault="000226DD"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Латвія</w:t>
            </w:r>
          </w:p>
        </w:tc>
        <w:tc>
          <w:tcPr>
            <w:tcW w:w="538"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88</w:t>
            </w:r>
          </w:p>
        </w:tc>
        <w:tc>
          <w:tcPr>
            <w:cnfStyle w:val="000010000000"/>
            <w:tcW w:w="538"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p>
        </w:tc>
        <w:tc>
          <w:tcPr>
            <w:tcW w:w="834"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7</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36</w:t>
            </w:r>
          </w:p>
        </w:tc>
        <w:tc>
          <w:tcPr>
            <w:cnfStyle w:val="000010000000"/>
            <w:tcW w:w="440"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31</w:t>
            </w:r>
          </w:p>
        </w:tc>
        <w:tc>
          <w:tcPr>
            <w:tcW w:w="602"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04</w:t>
            </w:r>
          </w:p>
        </w:tc>
        <w:tc>
          <w:tcPr>
            <w:cnfStyle w:val="000010000000"/>
            <w:tcW w:w="910"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80</w:t>
            </w:r>
          </w:p>
        </w:tc>
      </w:tr>
      <w:tr w:rsidR="000226DD" w:rsidRPr="00FD24D7" w:rsidTr="006F3AE0">
        <w:trPr>
          <w:trHeight w:val="269"/>
        </w:trPr>
        <w:tc>
          <w:tcPr>
            <w:cnfStyle w:val="001000000000"/>
            <w:tcW w:w="245" w:type="pct"/>
            <w:vMerge/>
            <w:shd w:val="clear" w:color="auto" w:fill="F2F2F2" w:themeFill="background1" w:themeFillShade="F2"/>
            <w:textDirection w:val="btLr"/>
          </w:tcPr>
          <w:p w:rsidR="000226DD" w:rsidRPr="00FD24D7" w:rsidRDefault="000226DD"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left w:val="none" w:sz="0" w:space="0" w:color="auto"/>
              <w:right w:val="none" w:sz="0" w:space="0" w:color="auto"/>
            </w:tcBorders>
            <w:shd w:val="clear" w:color="auto" w:fill="FFFF66"/>
          </w:tcPr>
          <w:p w:rsidR="000226DD" w:rsidRPr="00FD24D7" w:rsidRDefault="000226DD"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Польща</w:t>
            </w:r>
          </w:p>
        </w:tc>
        <w:tc>
          <w:tcPr>
            <w:tcW w:w="538"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63</w:t>
            </w:r>
          </w:p>
        </w:tc>
        <w:tc>
          <w:tcPr>
            <w:cnfStyle w:val="000010000000"/>
            <w:tcW w:w="538"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p>
        </w:tc>
        <w:tc>
          <w:tcPr>
            <w:tcW w:w="834"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80</w:t>
            </w:r>
          </w:p>
        </w:tc>
        <w:tc>
          <w:tcPr>
            <w:cnfStyle w:val="000010000000"/>
            <w:tcW w:w="440"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31</w:t>
            </w:r>
          </w:p>
        </w:tc>
        <w:tc>
          <w:tcPr>
            <w:tcW w:w="602"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82</w:t>
            </w:r>
          </w:p>
        </w:tc>
        <w:tc>
          <w:tcPr>
            <w:cnfStyle w:val="000010000000"/>
            <w:tcW w:w="910"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58</w:t>
            </w:r>
          </w:p>
        </w:tc>
      </w:tr>
      <w:tr w:rsidR="000226DD" w:rsidRPr="00FD24D7" w:rsidTr="006F3AE0">
        <w:trPr>
          <w:cnfStyle w:val="000000100000"/>
          <w:trHeight w:val="269"/>
        </w:trPr>
        <w:tc>
          <w:tcPr>
            <w:cnfStyle w:val="001000000000"/>
            <w:tcW w:w="245" w:type="pct"/>
            <w:vMerge/>
            <w:tcBorders>
              <w:top w:val="none" w:sz="0" w:space="0" w:color="auto"/>
              <w:left w:val="none" w:sz="0" w:space="0" w:color="auto"/>
              <w:bottom w:val="none" w:sz="0" w:space="0" w:color="auto"/>
            </w:tcBorders>
            <w:shd w:val="clear" w:color="auto" w:fill="F2F2F2" w:themeFill="background1" w:themeFillShade="F2"/>
            <w:textDirection w:val="btLr"/>
          </w:tcPr>
          <w:p w:rsidR="000226DD" w:rsidRPr="00FD24D7" w:rsidRDefault="000226DD"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none" w:sz="0" w:space="0" w:color="auto"/>
              <w:left w:val="none" w:sz="0" w:space="0" w:color="auto"/>
              <w:bottom w:val="none" w:sz="0" w:space="0" w:color="auto"/>
              <w:right w:val="none" w:sz="0" w:space="0" w:color="auto"/>
            </w:tcBorders>
            <w:shd w:val="clear" w:color="auto" w:fill="FFFF66"/>
          </w:tcPr>
          <w:p w:rsidR="000226DD" w:rsidRPr="00FD24D7" w:rsidRDefault="000226DD"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Хорватія</w:t>
            </w:r>
          </w:p>
        </w:tc>
        <w:tc>
          <w:tcPr>
            <w:tcW w:w="538"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62</w:t>
            </w:r>
          </w:p>
        </w:tc>
        <w:tc>
          <w:tcPr>
            <w:cnfStyle w:val="000010000000"/>
            <w:tcW w:w="538"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7</w:t>
            </w:r>
          </w:p>
        </w:tc>
        <w:tc>
          <w:tcPr>
            <w:tcW w:w="834"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72</w:t>
            </w:r>
          </w:p>
        </w:tc>
        <w:tc>
          <w:tcPr>
            <w:cnfStyle w:val="000010000000"/>
            <w:tcW w:w="440"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80</w:t>
            </w:r>
          </w:p>
        </w:tc>
        <w:tc>
          <w:tcPr>
            <w:tcW w:w="602" w:type="pct"/>
            <w:tcBorders>
              <w:top w:val="none" w:sz="0" w:space="0" w:color="auto"/>
              <w:bottom w:val="none" w:sz="0" w:space="0" w:color="auto"/>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81</w:t>
            </w:r>
          </w:p>
        </w:tc>
        <w:tc>
          <w:tcPr>
            <w:cnfStyle w:val="000010000000"/>
            <w:tcW w:w="910" w:type="pct"/>
            <w:tcBorders>
              <w:top w:val="none" w:sz="0" w:space="0" w:color="auto"/>
              <w:left w:val="none" w:sz="0" w:space="0" w:color="auto"/>
              <w:bottom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14</w:t>
            </w:r>
          </w:p>
        </w:tc>
      </w:tr>
      <w:tr w:rsidR="000226DD" w:rsidRPr="00FD24D7" w:rsidTr="006F3AE0">
        <w:trPr>
          <w:trHeight w:val="269"/>
        </w:trPr>
        <w:tc>
          <w:tcPr>
            <w:cnfStyle w:val="001000000000"/>
            <w:tcW w:w="245" w:type="pct"/>
            <w:vMerge/>
            <w:shd w:val="clear" w:color="auto" w:fill="F2F2F2" w:themeFill="background1" w:themeFillShade="F2"/>
            <w:textDirection w:val="btLr"/>
          </w:tcPr>
          <w:p w:rsidR="000226DD" w:rsidRPr="00FD24D7" w:rsidRDefault="000226DD"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left w:val="none" w:sz="0" w:space="0" w:color="auto"/>
              <w:right w:val="none" w:sz="0" w:space="0" w:color="auto"/>
            </w:tcBorders>
            <w:shd w:val="clear" w:color="auto" w:fill="FFFF66"/>
          </w:tcPr>
          <w:p w:rsidR="000226DD" w:rsidRPr="00FD24D7" w:rsidRDefault="000226DD"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Словацька Республіка</w:t>
            </w:r>
          </w:p>
        </w:tc>
        <w:tc>
          <w:tcPr>
            <w:tcW w:w="538"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40</w:t>
            </w:r>
          </w:p>
        </w:tc>
        <w:tc>
          <w:tcPr>
            <w:cnfStyle w:val="000010000000"/>
            <w:tcW w:w="538"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8</w:t>
            </w:r>
          </w:p>
        </w:tc>
        <w:tc>
          <w:tcPr>
            <w:tcW w:w="834"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76</w:t>
            </w:r>
          </w:p>
        </w:tc>
        <w:tc>
          <w:tcPr>
            <w:cnfStyle w:val="000010000000"/>
            <w:tcW w:w="440"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48</w:t>
            </w:r>
          </w:p>
        </w:tc>
        <w:tc>
          <w:tcPr>
            <w:tcW w:w="602" w:type="pct"/>
            <w:shd w:val="clear" w:color="auto" w:fill="FFFF99"/>
            <w:vAlign w:val="center"/>
          </w:tcPr>
          <w:p w:rsidR="000226DD" w:rsidRPr="00FD24D7" w:rsidRDefault="000226DD"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08</w:t>
            </w:r>
          </w:p>
        </w:tc>
        <w:tc>
          <w:tcPr>
            <w:cnfStyle w:val="000010000000"/>
            <w:tcW w:w="910" w:type="pct"/>
            <w:tcBorders>
              <w:left w:val="none" w:sz="0" w:space="0" w:color="auto"/>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29</w:t>
            </w:r>
          </w:p>
        </w:tc>
      </w:tr>
      <w:tr w:rsidR="000226DD" w:rsidRPr="00FD24D7" w:rsidTr="006F3AE0">
        <w:trPr>
          <w:cnfStyle w:val="000000100000"/>
          <w:trHeight w:val="269"/>
        </w:trPr>
        <w:tc>
          <w:tcPr>
            <w:cnfStyle w:val="001000000000"/>
            <w:tcW w:w="245" w:type="pct"/>
            <w:vMerge/>
            <w:tcBorders>
              <w:top w:val="none" w:sz="0" w:space="0" w:color="auto"/>
              <w:left w:val="none" w:sz="0" w:space="0" w:color="auto"/>
              <w:bottom w:val="single" w:sz="4" w:space="0" w:color="808080" w:themeColor="background1" w:themeShade="80"/>
            </w:tcBorders>
            <w:shd w:val="clear" w:color="auto" w:fill="F2F2F2" w:themeFill="background1" w:themeFillShade="F2"/>
            <w:textDirection w:val="btLr"/>
          </w:tcPr>
          <w:p w:rsidR="000226DD" w:rsidRPr="00FD24D7" w:rsidRDefault="000226DD"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none" w:sz="0" w:space="0" w:color="auto"/>
              <w:left w:val="none" w:sz="0" w:space="0" w:color="auto"/>
              <w:bottom w:val="single" w:sz="4" w:space="0" w:color="808080" w:themeColor="background1" w:themeShade="80"/>
              <w:right w:val="none" w:sz="0" w:space="0" w:color="auto"/>
            </w:tcBorders>
            <w:shd w:val="clear" w:color="auto" w:fill="FFFF66"/>
          </w:tcPr>
          <w:p w:rsidR="000226DD" w:rsidRPr="00FD24D7" w:rsidRDefault="000226DD"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Угорщина</w:t>
            </w:r>
          </w:p>
        </w:tc>
        <w:tc>
          <w:tcPr>
            <w:tcW w:w="538" w:type="pct"/>
            <w:tcBorders>
              <w:top w:val="none" w:sz="0" w:space="0" w:color="auto"/>
              <w:bottom w:val="single" w:sz="4" w:space="0" w:color="808080" w:themeColor="background1" w:themeShade="80"/>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33</w:t>
            </w:r>
          </w:p>
        </w:tc>
        <w:tc>
          <w:tcPr>
            <w:cnfStyle w:val="000010000000"/>
            <w:tcW w:w="538" w:type="pct"/>
            <w:tcBorders>
              <w:top w:val="none" w:sz="0" w:space="0" w:color="auto"/>
              <w:left w:val="none" w:sz="0" w:space="0" w:color="auto"/>
              <w:bottom w:val="single" w:sz="4" w:space="0" w:color="808080" w:themeColor="background1" w:themeShade="80"/>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9</w:t>
            </w:r>
          </w:p>
        </w:tc>
        <w:tc>
          <w:tcPr>
            <w:tcW w:w="834" w:type="pct"/>
            <w:tcBorders>
              <w:top w:val="none" w:sz="0" w:space="0" w:color="auto"/>
              <w:bottom w:val="single" w:sz="4" w:space="0" w:color="808080" w:themeColor="background1" w:themeShade="80"/>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55</w:t>
            </w:r>
          </w:p>
        </w:tc>
        <w:tc>
          <w:tcPr>
            <w:cnfStyle w:val="000010000000"/>
            <w:tcW w:w="440" w:type="pct"/>
            <w:tcBorders>
              <w:top w:val="none" w:sz="0" w:space="0" w:color="auto"/>
              <w:left w:val="none" w:sz="0" w:space="0" w:color="auto"/>
              <w:bottom w:val="single" w:sz="4" w:space="0" w:color="808080" w:themeColor="background1" w:themeShade="80"/>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82</w:t>
            </w:r>
          </w:p>
        </w:tc>
        <w:tc>
          <w:tcPr>
            <w:tcW w:w="602" w:type="pct"/>
            <w:tcBorders>
              <w:top w:val="none" w:sz="0" w:space="0" w:color="auto"/>
              <w:bottom w:val="single" w:sz="4" w:space="0" w:color="808080" w:themeColor="background1" w:themeShade="80"/>
            </w:tcBorders>
            <w:shd w:val="clear" w:color="auto" w:fill="FFFF99"/>
            <w:vAlign w:val="center"/>
          </w:tcPr>
          <w:p w:rsidR="000226DD" w:rsidRPr="00FD24D7" w:rsidRDefault="000226DD"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49</w:t>
            </w:r>
          </w:p>
        </w:tc>
        <w:tc>
          <w:tcPr>
            <w:cnfStyle w:val="000010000000"/>
            <w:tcW w:w="910" w:type="pct"/>
            <w:tcBorders>
              <w:top w:val="none" w:sz="0" w:space="0" w:color="auto"/>
              <w:left w:val="none" w:sz="0" w:space="0" w:color="auto"/>
              <w:bottom w:val="single" w:sz="4" w:space="0" w:color="808080" w:themeColor="background1" w:themeShade="80"/>
              <w:right w:val="none" w:sz="0" w:space="0" w:color="auto"/>
            </w:tcBorders>
            <w:shd w:val="clear" w:color="auto" w:fill="FFFF99"/>
            <w:vAlign w:val="center"/>
          </w:tcPr>
          <w:p w:rsidR="000226DD" w:rsidRPr="00FD24D7" w:rsidRDefault="000226DD"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47</w:t>
            </w:r>
          </w:p>
        </w:tc>
      </w:tr>
      <w:tr w:rsidR="008F2B00" w:rsidRPr="00FD24D7" w:rsidTr="006F3AE0">
        <w:trPr>
          <w:trHeight w:val="269"/>
        </w:trPr>
        <w:tc>
          <w:tcPr>
            <w:cnfStyle w:val="001000000000"/>
            <w:tcW w:w="245" w:type="pct"/>
            <w:vMerge w:val="restart"/>
            <w:tcBorders>
              <w:top w:val="single" w:sz="4" w:space="0" w:color="808080" w:themeColor="background1" w:themeShade="80"/>
              <w:bottom w:val="single" w:sz="4" w:space="0" w:color="808080" w:themeColor="background1" w:themeShade="80"/>
            </w:tcBorders>
            <w:shd w:val="clear" w:color="auto" w:fill="F2F2F2" w:themeFill="background1" w:themeFillShade="F2"/>
            <w:textDirection w:val="btLr"/>
            <w:vAlign w:val="center"/>
          </w:tcPr>
          <w:p w:rsidR="008F2B00" w:rsidRPr="00FD24D7" w:rsidRDefault="008F2B00" w:rsidP="00804BC2">
            <w:pPr>
              <w:ind w:left="113" w:right="113"/>
              <w:jc w:val="center"/>
              <w:rPr>
                <w:rFonts w:ascii="Times New Roman" w:eastAsia="Times New Roman" w:hAnsi="Times New Roman"/>
                <w:color w:val="000000" w:themeColor="text1"/>
                <w:sz w:val="18"/>
                <w:szCs w:val="18"/>
                <w:lang w:val="uk-UA"/>
              </w:rPr>
            </w:pPr>
            <w:r w:rsidRPr="00FD24D7">
              <w:rPr>
                <w:rFonts w:ascii="Times New Roman" w:eastAsia="Times New Roman" w:hAnsi="Times New Roman"/>
                <w:color w:val="000000" w:themeColor="text1"/>
                <w:sz w:val="18"/>
                <w:szCs w:val="18"/>
                <w:lang w:val="uk-UA"/>
              </w:rPr>
              <w:t>Південно-Східна Європа</w:t>
            </w:r>
          </w:p>
        </w:tc>
        <w:tc>
          <w:tcPr>
            <w:cnfStyle w:val="000010000000"/>
            <w:tcW w:w="894"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66"/>
          </w:tcPr>
          <w:p w:rsidR="008F2B00" w:rsidRPr="00FD24D7" w:rsidRDefault="008F2B00"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Кіпр</w:t>
            </w:r>
          </w:p>
        </w:tc>
        <w:tc>
          <w:tcPr>
            <w:tcW w:w="538"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82</w:t>
            </w:r>
          </w:p>
        </w:tc>
        <w:tc>
          <w:tcPr>
            <w:cnfStyle w:val="000010000000"/>
            <w:tcW w:w="538"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p>
        </w:tc>
        <w:tc>
          <w:tcPr>
            <w:tcW w:w="834"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7</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52</w:t>
            </w:r>
          </w:p>
        </w:tc>
        <w:tc>
          <w:tcPr>
            <w:cnfStyle w:val="000010000000"/>
            <w:tcW w:w="440"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70</w:t>
            </w:r>
          </w:p>
        </w:tc>
        <w:tc>
          <w:tcPr>
            <w:tcW w:w="602"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80</w:t>
            </w:r>
          </w:p>
        </w:tc>
        <w:tc>
          <w:tcPr>
            <w:cnfStyle w:val="000010000000"/>
            <w:tcW w:w="910"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27</w:t>
            </w:r>
          </w:p>
        </w:tc>
      </w:tr>
      <w:tr w:rsidR="008F2B00" w:rsidRPr="00FD24D7" w:rsidTr="006F3AE0">
        <w:trPr>
          <w:cnfStyle w:val="000000100000"/>
          <w:trHeight w:val="269"/>
        </w:trPr>
        <w:tc>
          <w:tcPr>
            <w:cnfStyle w:val="001000000000"/>
            <w:tcW w:w="246" w:type="pct"/>
            <w:vMerge/>
            <w:tcBorders>
              <w:top w:val="single" w:sz="4" w:space="0" w:color="808080" w:themeColor="background1" w:themeShade="80"/>
              <w:left w:val="none" w:sz="0" w:space="0" w:color="auto"/>
              <w:bottom w:val="single" w:sz="4" w:space="0" w:color="808080" w:themeColor="background1" w:themeShade="80"/>
            </w:tcBorders>
            <w:shd w:val="clear" w:color="auto" w:fill="F2F2F2" w:themeFill="background1" w:themeFillShade="F2"/>
            <w:textDirection w:val="btLr"/>
          </w:tcPr>
          <w:p w:rsidR="008F2B00" w:rsidRPr="00FD24D7" w:rsidRDefault="008F2B00"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66"/>
          </w:tcPr>
          <w:p w:rsidR="008F2B00" w:rsidRPr="00FD24D7" w:rsidRDefault="008F2B00"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Греція</w:t>
            </w:r>
          </w:p>
        </w:tc>
        <w:tc>
          <w:tcPr>
            <w:tcW w:w="538"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25</w:t>
            </w:r>
          </w:p>
        </w:tc>
        <w:tc>
          <w:tcPr>
            <w:cnfStyle w:val="000010000000"/>
            <w:tcW w:w="538"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10</w:t>
            </w:r>
          </w:p>
        </w:tc>
        <w:tc>
          <w:tcPr>
            <w:tcW w:w="834"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06</w:t>
            </w:r>
          </w:p>
        </w:tc>
        <w:tc>
          <w:tcPr>
            <w:cnfStyle w:val="000010000000"/>
            <w:tcW w:w="440"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45</w:t>
            </w:r>
          </w:p>
        </w:tc>
        <w:tc>
          <w:tcPr>
            <w:tcW w:w="602"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78</w:t>
            </w:r>
          </w:p>
        </w:tc>
        <w:tc>
          <w:tcPr>
            <w:cnfStyle w:val="000010000000"/>
            <w:tcW w:w="909"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74</w:t>
            </w:r>
          </w:p>
        </w:tc>
      </w:tr>
      <w:tr w:rsidR="008F2B00" w:rsidRPr="00FD24D7" w:rsidTr="006F3AE0">
        <w:trPr>
          <w:trHeight w:val="269"/>
        </w:trPr>
        <w:tc>
          <w:tcPr>
            <w:cnfStyle w:val="001000000000"/>
            <w:tcW w:w="246" w:type="pct"/>
            <w:vMerge/>
            <w:tcBorders>
              <w:top w:val="single" w:sz="4" w:space="0" w:color="808080" w:themeColor="background1" w:themeShade="80"/>
              <w:bottom w:val="single" w:sz="4" w:space="0" w:color="808080" w:themeColor="background1" w:themeShade="80"/>
            </w:tcBorders>
            <w:shd w:val="clear" w:color="auto" w:fill="F2F2F2" w:themeFill="background1" w:themeFillShade="F2"/>
            <w:textDirection w:val="btLr"/>
          </w:tcPr>
          <w:p w:rsidR="008F2B00" w:rsidRPr="00FD24D7" w:rsidRDefault="008F2B00"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66"/>
          </w:tcPr>
          <w:p w:rsidR="008F2B00" w:rsidRPr="00FD24D7" w:rsidRDefault="008F2B00"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Болгарія</w:t>
            </w:r>
          </w:p>
        </w:tc>
        <w:tc>
          <w:tcPr>
            <w:tcW w:w="538"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18</w:t>
            </w:r>
          </w:p>
        </w:tc>
        <w:tc>
          <w:tcPr>
            <w:cnfStyle w:val="000010000000"/>
            <w:tcW w:w="538"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12</w:t>
            </w:r>
          </w:p>
        </w:tc>
        <w:tc>
          <w:tcPr>
            <w:tcW w:w="834"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91</w:t>
            </w:r>
          </w:p>
        </w:tc>
        <w:tc>
          <w:tcPr>
            <w:cnfStyle w:val="000010000000"/>
            <w:tcW w:w="440"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28</w:t>
            </w:r>
          </w:p>
        </w:tc>
        <w:tc>
          <w:tcPr>
            <w:tcW w:w="602"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27</w:t>
            </w:r>
          </w:p>
        </w:tc>
        <w:tc>
          <w:tcPr>
            <w:cnfStyle w:val="000010000000"/>
            <w:tcW w:w="909"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28</w:t>
            </w:r>
          </w:p>
        </w:tc>
      </w:tr>
      <w:tr w:rsidR="008F2B00" w:rsidRPr="00FD24D7" w:rsidTr="006F3AE0">
        <w:trPr>
          <w:cnfStyle w:val="000000100000"/>
          <w:trHeight w:val="269"/>
        </w:trPr>
        <w:tc>
          <w:tcPr>
            <w:cnfStyle w:val="001000000000"/>
            <w:tcW w:w="246" w:type="pct"/>
            <w:vMerge/>
            <w:tcBorders>
              <w:top w:val="single" w:sz="4" w:space="0" w:color="808080" w:themeColor="background1" w:themeShade="80"/>
              <w:left w:val="none" w:sz="0" w:space="0" w:color="auto"/>
              <w:bottom w:val="single" w:sz="4" w:space="0" w:color="808080" w:themeColor="background1" w:themeShade="80"/>
            </w:tcBorders>
            <w:shd w:val="clear" w:color="auto" w:fill="F2F2F2" w:themeFill="background1" w:themeFillShade="F2"/>
            <w:textDirection w:val="btLr"/>
          </w:tcPr>
          <w:p w:rsidR="008F2B00" w:rsidRPr="00FD24D7" w:rsidRDefault="008F2B00"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66"/>
          </w:tcPr>
          <w:p w:rsidR="008F2B00" w:rsidRPr="00FD24D7" w:rsidRDefault="008F2B00"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Сербія</w:t>
            </w:r>
          </w:p>
        </w:tc>
        <w:tc>
          <w:tcPr>
            <w:tcW w:w="538"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13</w:t>
            </w:r>
          </w:p>
        </w:tc>
        <w:tc>
          <w:tcPr>
            <w:cnfStyle w:val="000010000000"/>
            <w:tcW w:w="538"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13</w:t>
            </w:r>
          </w:p>
        </w:tc>
        <w:tc>
          <w:tcPr>
            <w:tcW w:w="834"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76</w:t>
            </w:r>
          </w:p>
        </w:tc>
        <w:tc>
          <w:tcPr>
            <w:cnfStyle w:val="000010000000"/>
            <w:tcW w:w="440"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46</w:t>
            </w:r>
          </w:p>
        </w:tc>
        <w:tc>
          <w:tcPr>
            <w:tcW w:w="602"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26</w:t>
            </w:r>
          </w:p>
        </w:tc>
        <w:tc>
          <w:tcPr>
            <w:cnfStyle w:val="000010000000"/>
            <w:tcW w:w="909"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02</w:t>
            </w:r>
          </w:p>
        </w:tc>
      </w:tr>
      <w:tr w:rsidR="008F2B00" w:rsidRPr="00FD24D7" w:rsidTr="006F3AE0">
        <w:trPr>
          <w:trHeight w:val="269"/>
        </w:trPr>
        <w:tc>
          <w:tcPr>
            <w:cnfStyle w:val="001000000000"/>
            <w:tcW w:w="246" w:type="pct"/>
            <w:vMerge/>
            <w:tcBorders>
              <w:top w:val="single" w:sz="4" w:space="0" w:color="808080" w:themeColor="background1" w:themeShade="80"/>
              <w:bottom w:val="single" w:sz="4" w:space="0" w:color="808080" w:themeColor="background1" w:themeShade="80"/>
            </w:tcBorders>
            <w:shd w:val="clear" w:color="auto" w:fill="F2F2F2" w:themeFill="background1" w:themeFillShade="F2"/>
            <w:textDirection w:val="btLr"/>
          </w:tcPr>
          <w:p w:rsidR="008F2B00" w:rsidRPr="00FD24D7" w:rsidRDefault="008F2B00"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66"/>
          </w:tcPr>
          <w:p w:rsidR="008F2B00" w:rsidRPr="00FD24D7" w:rsidRDefault="008F2B00"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Чорногорія</w:t>
            </w:r>
          </w:p>
        </w:tc>
        <w:tc>
          <w:tcPr>
            <w:tcW w:w="538"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04</w:t>
            </w:r>
          </w:p>
        </w:tc>
        <w:tc>
          <w:tcPr>
            <w:cnfStyle w:val="000010000000"/>
            <w:tcW w:w="538"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14</w:t>
            </w:r>
          </w:p>
        </w:tc>
        <w:tc>
          <w:tcPr>
            <w:tcW w:w="834"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20</w:t>
            </w:r>
          </w:p>
        </w:tc>
        <w:tc>
          <w:tcPr>
            <w:cnfStyle w:val="000010000000"/>
            <w:tcW w:w="440"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16</w:t>
            </w:r>
          </w:p>
        </w:tc>
        <w:tc>
          <w:tcPr>
            <w:tcW w:w="602"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2</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88</w:t>
            </w:r>
          </w:p>
        </w:tc>
        <w:tc>
          <w:tcPr>
            <w:cnfStyle w:val="000010000000"/>
            <w:tcW w:w="909"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92</w:t>
            </w:r>
          </w:p>
        </w:tc>
      </w:tr>
      <w:tr w:rsidR="008F2B00" w:rsidRPr="00FD24D7" w:rsidTr="006F3AE0">
        <w:trPr>
          <w:cnfStyle w:val="000000100000"/>
          <w:trHeight w:val="269"/>
        </w:trPr>
        <w:tc>
          <w:tcPr>
            <w:cnfStyle w:val="001000000000"/>
            <w:tcW w:w="246" w:type="pct"/>
            <w:vMerge/>
            <w:tcBorders>
              <w:top w:val="single" w:sz="4" w:space="0" w:color="808080" w:themeColor="background1" w:themeShade="80"/>
              <w:left w:val="none" w:sz="0" w:space="0" w:color="auto"/>
              <w:bottom w:val="single" w:sz="4" w:space="0" w:color="808080" w:themeColor="background1" w:themeShade="80"/>
            </w:tcBorders>
            <w:shd w:val="clear" w:color="auto" w:fill="F2F2F2" w:themeFill="background1" w:themeFillShade="F2"/>
            <w:textDirection w:val="btLr"/>
          </w:tcPr>
          <w:p w:rsidR="008F2B00" w:rsidRPr="00FD24D7" w:rsidRDefault="008F2B00"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66"/>
          </w:tcPr>
          <w:p w:rsidR="008F2B00" w:rsidRPr="00FD24D7" w:rsidRDefault="008F2B00"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Румунія</w:t>
            </w:r>
          </w:p>
        </w:tc>
        <w:tc>
          <w:tcPr>
            <w:tcW w:w="538"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01</w:t>
            </w:r>
          </w:p>
        </w:tc>
        <w:tc>
          <w:tcPr>
            <w:cnfStyle w:val="000010000000"/>
            <w:tcW w:w="538"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15</w:t>
            </w:r>
          </w:p>
        </w:tc>
        <w:tc>
          <w:tcPr>
            <w:tcW w:w="834"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02</w:t>
            </w:r>
          </w:p>
        </w:tc>
        <w:tc>
          <w:tcPr>
            <w:cnfStyle w:val="000010000000"/>
            <w:tcW w:w="440"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94</w:t>
            </w:r>
          </w:p>
        </w:tc>
        <w:tc>
          <w:tcPr>
            <w:tcW w:w="602"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41</w:t>
            </w:r>
          </w:p>
        </w:tc>
        <w:tc>
          <w:tcPr>
            <w:cnfStyle w:val="000010000000"/>
            <w:tcW w:w="909"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68</w:t>
            </w:r>
          </w:p>
        </w:tc>
      </w:tr>
      <w:tr w:rsidR="008F2B00" w:rsidRPr="00FD24D7" w:rsidTr="006F3AE0">
        <w:trPr>
          <w:trHeight w:val="269"/>
        </w:trPr>
        <w:tc>
          <w:tcPr>
            <w:cnfStyle w:val="001000000000"/>
            <w:tcW w:w="246" w:type="pct"/>
            <w:vMerge/>
            <w:tcBorders>
              <w:top w:val="single" w:sz="4" w:space="0" w:color="808080" w:themeColor="background1" w:themeShade="80"/>
              <w:bottom w:val="single" w:sz="4" w:space="0" w:color="808080" w:themeColor="background1" w:themeShade="80"/>
            </w:tcBorders>
            <w:shd w:val="clear" w:color="auto" w:fill="F2F2F2" w:themeFill="background1" w:themeFillShade="F2"/>
            <w:textDirection w:val="btLr"/>
          </w:tcPr>
          <w:p w:rsidR="008F2B00" w:rsidRPr="00FD24D7" w:rsidRDefault="008F2B00"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66"/>
          </w:tcPr>
          <w:p w:rsidR="008F2B00" w:rsidRPr="00FD24D7" w:rsidRDefault="008F2B00"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Північна Македонія</w:t>
            </w:r>
          </w:p>
        </w:tc>
        <w:tc>
          <w:tcPr>
            <w:tcW w:w="538"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50</w:t>
            </w:r>
          </w:p>
        </w:tc>
        <w:tc>
          <w:tcPr>
            <w:cnfStyle w:val="000010000000"/>
            <w:tcW w:w="538"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22</w:t>
            </w:r>
          </w:p>
        </w:tc>
        <w:tc>
          <w:tcPr>
            <w:tcW w:w="834"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74</w:t>
            </w:r>
          </w:p>
        </w:tc>
        <w:tc>
          <w:tcPr>
            <w:cnfStyle w:val="000010000000"/>
            <w:tcW w:w="440"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83</w:t>
            </w:r>
          </w:p>
        </w:tc>
        <w:tc>
          <w:tcPr>
            <w:tcW w:w="602"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FD24D7" w:rsidRDefault="008F2B00"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27</w:t>
            </w:r>
          </w:p>
        </w:tc>
        <w:tc>
          <w:tcPr>
            <w:cnfStyle w:val="000010000000"/>
            <w:tcW w:w="909"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FD24D7" w:rsidRDefault="008F2B00"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18</w:t>
            </w:r>
          </w:p>
        </w:tc>
      </w:tr>
      <w:tr w:rsidR="008F2B00" w:rsidRPr="00FD24D7" w:rsidTr="006F3AE0">
        <w:trPr>
          <w:cnfStyle w:val="000000100000"/>
          <w:trHeight w:val="269"/>
        </w:trPr>
        <w:tc>
          <w:tcPr>
            <w:cnfStyle w:val="001000000000"/>
            <w:tcW w:w="246" w:type="pct"/>
            <w:vMerge/>
            <w:tcBorders>
              <w:top w:val="single" w:sz="4" w:space="0" w:color="808080" w:themeColor="background1" w:themeShade="80"/>
              <w:left w:val="none" w:sz="0" w:space="0" w:color="auto"/>
              <w:bottom w:val="single" w:sz="4" w:space="0" w:color="808080" w:themeColor="background1" w:themeShade="80"/>
            </w:tcBorders>
            <w:shd w:val="clear" w:color="auto" w:fill="F2F2F2" w:themeFill="background1" w:themeFillShade="F2"/>
            <w:textDirection w:val="btLr"/>
          </w:tcPr>
          <w:p w:rsidR="008F2B00" w:rsidRPr="008F2B00" w:rsidRDefault="008F2B00" w:rsidP="00804BC2">
            <w:pPr>
              <w:ind w:left="113" w:right="113"/>
              <w:jc w:val="center"/>
              <w:rPr>
                <w:rFonts w:ascii="Times New Roman" w:eastAsia="Times New Roman" w:hAnsi="Times New Roman"/>
                <w:b w:val="0"/>
                <w:color w:val="000000" w:themeColor="text1"/>
                <w:sz w:val="24"/>
                <w:szCs w:val="24"/>
                <w:lang w:val="uk-UA"/>
              </w:rPr>
            </w:pPr>
          </w:p>
        </w:tc>
        <w:tc>
          <w:tcPr>
            <w:cnfStyle w:val="000010000000"/>
            <w:tcW w:w="894"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66"/>
          </w:tcPr>
          <w:p w:rsidR="008F2B00" w:rsidRPr="008F2B00" w:rsidRDefault="008F2B00" w:rsidP="00804BC2">
            <w:pPr>
              <w:jc w:val="both"/>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Албанія</w:t>
            </w:r>
          </w:p>
        </w:tc>
        <w:tc>
          <w:tcPr>
            <w:tcW w:w="538"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8F2B00" w:rsidRDefault="008F2B00" w:rsidP="00804BC2">
            <w:pPr>
              <w:jc w:val="center"/>
              <w:cnfStyle w:val="000000100000"/>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4,36</w:t>
            </w:r>
          </w:p>
        </w:tc>
        <w:tc>
          <w:tcPr>
            <w:cnfStyle w:val="000010000000"/>
            <w:tcW w:w="538"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8F2B00" w:rsidRDefault="008F2B00" w:rsidP="00804BC2">
            <w:pPr>
              <w:jc w:val="center"/>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25</w:t>
            </w:r>
          </w:p>
        </w:tc>
        <w:tc>
          <w:tcPr>
            <w:tcW w:w="834"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8F2B00" w:rsidRDefault="008F2B00" w:rsidP="00804BC2">
            <w:pPr>
              <w:jc w:val="center"/>
              <w:cnfStyle w:val="000000100000"/>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5,64</w:t>
            </w:r>
          </w:p>
        </w:tc>
        <w:tc>
          <w:tcPr>
            <w:cnfStyle w:val="000010000000"/>
            <w:tcW w:w="440"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8F2B00" w:rsidRDefault="008F2B00" w:rsidP="00804BC2">
            <w:pPr>
              <w:jc w:val="center"/>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4,79</w:t>
            </w:r>
          </w:p>
        </w:tc>
        <w:tc>
          <w:tcPr>
            <w:tcW w:w="602"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8F2B00" w:rsidRDefault="008F2B00" w:rsidP="00804BC2">
            <w:pPr>
              <w:jc w:val="center"/>
              <w:cnfStyle w:val="000000100000"/>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2,36</w:t>
            </w:r>
          </w:p>
        </w:tc>
        <w:tc>
          <w:tcPr>
            <w:cnfStyle w:val="000010000000"/>
            <w:tcW w:w="909"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8F2B00" w:rsidRDefault="008F2B00" w:rsidP="00804BC2">
            <w:pPr>
              <w:jc w:val="center"/>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4,67</w:t>
            </w:r>
          </w:p>
        </w:tc>
      </w:tr>
      <w:tr w:rsidR="008F2B00" w:rsidRPr="00FD24D7" w:rsidTr="006F3AE0">
        <w:trPr>
          <w:trHeight w:val="269"/>
        </w:trPr>
        <w:tc>
          <w:tcPr>
            <w:cnfStyle w:val="001000000000"/>
            <w:tcW w:w="246" w:type="pct"/>
            <w:vMerge/>
            <w:tcBorders>
              <w:top w:val="single" w:sz="4" w:space="0" w:color="808080" w:themeColor="background1" w:themeShade="80"/>
              <w:bottom w:val="single" w:sz="4" w:space="0" w:color="808080" w:themeColor="background1" w:themeShade="80"/>
            </w:tcBorders>
            <w:shd w:val="clear" w:color="auto" w:fill="F2F2F2" w:themeFill="background1" w:themeFillShade="F2"/>
            <w:textDirection w:val="btLr"/>
          </w:tcPr>
          <w:p w:rsidR="008F2B00" w:rsidRPr="008F2B00" w:rsidRDefault="008F2B00" w:rsidP="00804BC2">
            <w:pPr>
              <w:ind w:left="113" w:right="113"/>
              <w:jc w:val="center"/>
              <w:rPr>
                <w:rFonts w:ascii="Times New Roman" w:eastAsia="Times New Roman" w:hAnsi="Times New Roman"/>
                <w:b w:val="0"/>
                <w:color w:val="000000" w:themeColor="text1"/>
                <w:sz w:val="24"/>
                <w:szCs w:val="24"/>
                <w:lang w:val="uk-UA"/>
              </w:rPr>
            </w:pPr>
          </w:p>
        </w:tc>
        <w:tc>
          <w:tcPr>
            <w:cnfStyle w:val="000010000000"/>
            <w:tcW w:w="894"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66"/>
          </w:tcPr>
          <w:p w:rsidR="008F2B00" w:rsidRPr="008F2B00" w:rsidRDefault="008F2B00" w:rsidP="00804BC2">
            <w:pPr>
              <w:jc w:val="both"/>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 xml:space="preserve">Боснія </w:t>
            </w:r>
          </w:p>
          <w:p w:rsidR="008F2B00" w:rsidRPr="008F2B00" w:rsidRDefault="008F2B00" w:rsidP="00804BC2">
            <w:pPr>
              <w:jc w:val="both"/>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і Герцеговина</w:t>
            </w:r>
          </w:p>
        </w:tc>
        <w:tc>
          <w:tcPr>
            <w:tcW w:w="538"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8F2B00" w:rsidRDefault="008F2B00" w:rsidP="00804BC2">
            <w:pPr>
              <w:jc w:val="center"/>
              <w:cnfStyle w:val="000000000000"/>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4,10</w:t>
            </w:r>
          </w:p>
        </w:tc>
        <w:tc>
          <w:tcPr>
            <w:cnfStyle w:val="000010000000"/>
            <w:tcW w:w="538"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8F2B00" w:rsidRDefault="008F2B00" w:rsidP="00804BC2">
            <w:pPr>
              <w:jc w:val="center"/>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29</w:t>
            </w:r>
          </w:p>
        </w:tc>
        <w:tc>
          <w:tcPr>
            <w:tcW w:w="834"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8F2B00" w:rsidRDefault="008F2B00" w:rsidP="00804BC2">
            <w:pPr>
              <w:jc w:val="center"/>
              <w:cnfStyle w:val="000000000000"/>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5,04</w:t>
            </w:r>
          </w:p>
        </w:tc>
        <w:tc>
          <w:tcPr>
            <w:cnfStyle w:val="000010000000"/>
            <w:tcW w:w="440"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8F2B00" w:rsidRDefault="008F2B00" w:rsidP="00804BC2">
            <w:pPr>
              <w:jc w:val="center"/>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4,13</w:t>
            </w:r>
          </w:p>
        </w:tc>
        <w:tc>
          <w:tcPr>
            <w:tcW w:w="602" w:type="pct"/>
            <w:tcBorders>
              <w:top w:val="single" w:sz="4" w:space="0" w:color="808080" w:themeColor="background1" w:themeShade="80"/>
              <w:bottom w:val="single" w:sz="4" w:space="0" w:color="808080" w:themeColor="background1" w:themeShade="80"/>
            </w:tcBorders>
            <w:shd w:val="clear" w:color="auto" w:fill="FFFF99"/>
            <w:vAlign w:val="center"/>
          </w:tcPr>
          <w:p w:rsidR="008F2B00" w:rsidRPr="008F2B00" w:rsidRDefault="008F2B00" w:rsidP="00804BC2">
            <w:pPr>
              <w:jc w:val="center"/>
              <w:cnfStyle w:val="000000000000"/>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2,88</w:t>
            </w:r>
          </w:p>
        </w:tc>
        <w:tc>
          <w:tcPr>
            <w:cnfStyle w:val="000010000000"/>
            <w:tcW w:w="909" w:type="pct"/>
            <w:tcBorders>
              <w:top w:val="single" w:sz="4"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8F2B00" w:rsidRPr="008F2B00" w:rsidRDefault="008F2B00" w:rsidP="00804BC2">
            <w:pPr>
              <w:jc w:val="center"/>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4,35</w:t>
            </w:r>
          </w:p>
        </w:tc>
      </w:tr>
      <w:tr w:rsidR="008F2B00" w:rsidRPr="00FD24D7" w:rsidTr="006F3AE0">
        <w:trPr>
          <w:cnfStyle w:val="000000100000"/>
          <w:trHeight w:val="269"/>
        </w:trPr>
        <w:tc>
          <w:tcPr>
            <w:cnfStyle w:val="001000000000"/>
            <w:tcW w:w="246" w:type="pct"/>
            <w:vMerge/>
            <w:tcBorders>
              <w:top w:val="single" w:sz="4" w:space="0" w:color="808080" w:themeColor="background1" w:themeShade="80"/>
              <w:left w:val="none" w:sz="0" w:space="0" w:color="auto"/>
              <w:bottom w:val="single" w:sz="12" w:space="0" w:color="808080" w:themeColor="background1" w:themeShade="80"/>
            </w:tcBorders>
            <w:shd w:val="clear" w:color="auto" w:fill="F2F2F2" w:themeFill="background1" w:themeFillShade="F2"/>
            <w:textDirection w:val="btLr"/>
          </w:tcPr>
          <w:p w:rsidR="008F2B00" w:rsidRPr="008F2B00" w:rsidRDefault="008F2B00" w:rsidP="00804BC2">
            <w:pPr>
              <w:ind w:left="113" w:right="113"/>
              <w:jc w:val="center"/>
              <w:rPr>
                <w:rFonts w:ascii="Times New Roman" w:eastAsia="Times New Roman" w:hAnsi="Times New Roman"/>
                <w:b w:val="0"/>
                <w:color w:val="000000" w:themeColor="text1"/>
                <w:sz w:val="24"/>
                <w:szCs w:val="24"/>
                <w:lang w:val="uk-UA"/>
              </w:rPr>
            </w:pPr>
          </w:p>
        </w:tc>
        <w:tc>
          <w:tcPr>
            <w:cnfStyle w:val="000010000000"/>
            <w:tcW w:w="894" w:type="pct"/>
            <w:tcBorders>
              <w:top w:val="single" w:sz="4" w:space="0" w:color="808080" w:themeColor="background1" w:themeShade="80"/>
              <w:left w:val="none" w:sz="0" w:space="0" w:color="auto"/>
              <w:bottom w:val="single" w:sz="12" w:space="0" w:color="808080" w:themeColor="background1" w:themeShade="80"/>
              <w:right w:val="none" w:sz="0" w:space="0" w:color="auto"/>
            </w:tcBorders>
            <w:shd w:val="clear" w:color="auto" w:fill="FFFF66"/>
          </w:tcPr>
          <w:p w:rsidR="008F2B00" w:rsidRPr="008F2B00" w:rsidRDefault="008F2B00" w:rsidP="00804BC2">
            <w:pPr>
              <w:jc w:val="both"/>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Косово</w:t>
            </w:r>
          </w:p>
        </w:tc>
        <w:tc>
          <w:tcPr>
            <w:tcW w:w="538" w:type="pct"/>
            <w:tcBorders>
              <w:top w:val="single" w:sz="4" w:space="0" w:color="808080" w:themeColor="background1" w:themeShade="80"/>
              <w:bottom w:val="single" w:sz="12" w:space="0" w:color="808080" w:themeColor="background1" w:themeShade="80"/>
            </w:tcBorders>
            <w:shd w:val="clear" w:color="auto" w:fill="FFFF99"/>
            <w:vAlign w:val="center"/>
          </w:tcPr>
          <w:p w:rsidR="008F2B00" w:rsidRPr="008F2B00" w:rsidRDefault="008F2B00" w:rsidP="00804BC2">
            <w:pPr>
              <w:jc w:val="center"/>
              <w:cnfStyle w:val="000000100000"/>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3,22</w:t>
            </w:r>
          </w:p>
        </w:tc>
        <w:tc>
          <w:tcPr>
            <w:cnfStyle w:val="000010000000"/>
            <w:tcW w:w="538" w:type="pct"/>
            <w:tcBorders>
              <w:top w:val="single" w:sz="4" w:space="0" w:color="808080" w:themeColor="background1" w:themeShade="80"/>
              <w:left w:val="none" w:sz="0" w:space="0" w:color="auto"/>
              <w:bottom w:val="single" w:sz="12" w:space="0" w:color="808080" w:themeColor="background1" w:themeShade="80"/>
              <w:right w:val="none" w:sz="0" w:space="0" w:color="auto"/>
            </w:tcBorders>
            <w:shd w:val="clear" w:color="auto" w:fill="FFFF99"/>
            <w:vAlign w:val="center"/>
          </w:tcPr>
          <w:p w:rsidR="008F2B00" w:rsidRPr="008F2B00" w:rsidRDefault="008F2B00" w:rsidP="00804BC2">
            <w:pPr>
              <w:jc w:val="center"/>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35</w:t>
            </w:r>
          </w:p>
        </w:tc>
        <w:tc>
          <w:tcPr>
            <w:tcW w:w="834" w:type="pct"/>
            <w:tcBorders>
              <w:top w:val="single" w:sz="4" w:space="0" w:color="808080" w:themeColor="background1" w:themeShade="80"/>
              <w:bottom w:val="single" w:sz="12" w:space="0" w:color="808080" w:themeColor="background1" w:themeShade="80"/>
            </w:tcBorders>
            <w:shd w:val="clear" w:color="auto" w:fill="FFFF99"/>
            <w:vAlign w:val="center"/>
          </w:tcPr>
          <w:p w:rsidR="008F2B00" w:rsidRPr="008F2B00" w:rsidRDefault="008F2B00" w:rsidP="00804BC2">
            <w:pPr>
              <w:jc w:val="center"/>
              <w:cnfStyle w:val="000000100000"/>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4,81</w:t>
            </w:r>
          </w:p>
        </w:tc>
        <w:tc>
          <w:tcPr>
            <w:cnfStyle w:val="000010000000"/>
            <w:tcW w:w="440" w:type="pct"/>
            <w:tcBorders>
              <w:top w:val="single" w:sz="4" w:space="0" w:color="808080" w:themeColor="background1" w:themeShade="80"/>
              <w:left w:val="none" w:sz="0" w:space="0" w:color="auto"/>
              <w:bottom w:val="single" w:sz="12" w:space="0" w:color="808080" w:themeColor="background1" w:themeShade="80"/>
              <w:right w:val="none" w:sz="0" w:space="0" w:color="auto"/>
            </w:tcBorders>
            <w:shd w:val="clear" w:color="auto" w:fill="FFFF99"/>
            <w:vAlign w:val="center"/>
          </w:tcPr>
          <w:p w:rsidR="008F2B00" w:rsidRPr="008F2B00" w:rsidRDefault="008F2B00" w:rsidP="00804BC2">
            <w:pPr>
              <w:jc w:val="center"/>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2,75</w:t>
            </w:r>
          </w:p>
        </w:tc>
        <w:tc>
          <w:tcPr>
            <w:tcW w:w="602" w:type="pct"/>
            <w:tcBorders>
              <w:top w:val="single" w:sz="4" w:space="0" w:color="808080" w:themeColor="background1" w:themeShade="80"/>
              <w:bottom w:val="single" w:sz="12" w:space="0" w:color="808080" w:themeColor="background1" w:themeShade="80"/>
            </w:tcBorders>
            <w:shd w:val="clear" w:color="auto" w:fill="FFFF99"/>
            <w:vAlign w:val="center"/>
          </w:tcPr>
          <w:p w:rsidR="008F2B00" w:rsidRPr="008F2B00" w:rsidRDefault="008F2B00" w:rsidP="00804BC2">
            <w:pPr>
              <w:jc w:val="center"/>
              <w:cnfStyle w:val="000000100000"/>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3,12</w:t>
            </w:r>
          </w:p>
        </w:tc>
        <w:tc>
          <w:tcPr>
            <w:cnfStyle w:val="000010000000"/>
            <w:tcW w:w="909" w:type="pct"/>
            <w:tcBorders>
              <w:top w:val="single" w:sz="4" w:space="0" w:color="808080" w:themeColor="background1" w:themeShade="80"/>
              <w:left w:val="none" w:sz="0" w:space="0" w:color="auto"/>
              <w:bottom w:val="single" w:sz="12" w:space="0" w:color="808080" w:themeColor="background1" w:themeShade="80"/>
              <w:right w:val="none" w:sz="0" w:space="0" w:color="auto"/>
            </w:tcBorders>
            <w:shd w:val="clear" w:color="auto" w:fill="FFFF99"/>
            <w:vAlign w:val="center"/>
          </w:tcPr>
          <w:p w:rsidR="008F2B00" w:rsidRPr="008F2B00" w:rsidRDefault="008F2B00" w:rsidP="00804BC2">
            <w:pPr>
              <w:jc w:val="center"/>
              <w:rPr>
                <w:rFonts w:ascii="Times New Roman" w:eastAsia="Times New Roman" w:hAnsi="Times New Roman"/>
                <w:color w:val="000000" w:themeColor="text1"/>
                <w:sz w:val="24"/>
                <w:szCs w:val="24"/>
                <w:lang w:val="uk-UA"/>
              </w:rPr>
            </w:pPr>
            <w:r w:rsidRPr="008F2B00">
              <w:rPr>
                <w:rFonts w:ascii="Times New Roman" w:eastAsia="Times New Roman" w:hAnsi="Times New Roman"/>
                <w:color w:val="000000" w:themeColor="text1"/>
                <w:sz w:val="24"/>
                <w:szCs w:val="24"/>
                <w:lang w:val="uk-UA"/>
              </w:rPr>
              <w:t>2,20</w:t>
            </w:r>
          </w:p>
        </w:tc>
      </w:tr>
    </w:tbl>
    <w:p w:rsidR="00553BDF" w:rsidRDefault="00553BDF" w:rsidP="00804BC2">
      <w:pPr>
        <w:spacing w:after="0" w:line="360" w:lineRule="auto"/>
        <w:rPr>
          <w:rFonts w:ascii="Times New Roman" w:hAnsi="Times New Roman" w:cs="Times New Roman"/>
          <w:i/>
          <w:sz w:val="24"/>
          <w:szCs w:val="24"/>
          <w:lang w:val="uk-UA"/>
        </w:rPr>
      </w:pPr>
    </w:p>
    <w:p w:rsidR="00553BDF" w:rsidRPr="00256DEE" w:rsidRDefault="008F2B00" w:rsidP="00804BC2">
      <w:pPr>
        <w:spacing w:after="0" w:line="36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Продовження табл.1.2</w:t>
      </w:r>
    </w:p>
    <w:tbl>
      <w:tblPr>
        <w:tblStyle w:val="-21"/>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4" w:space="0" w:color="808080" w:themeColor="background1" w:themeShade="80"/>
          <w:insideV w:val="single" w:sz="4" w:space="0" w:color="808080" w:themeColor="background1" w:themeShade="80"/>
        </w:tblBorders>
        <w:shd w:val="clear" w:color="auto" w:fill="FFFF66"/>
        <w:tblLayout w:type="fixed"/>
        <w:tblLook w:val="00A0"/>
      </w:tblPr>
      <w:tblGrid>
        <w:gridCol w:w="482"/>
        <w:gridCol w:w="1762"/>
        <w:gridCol w:w="1060"/>
        <w:gridCol w:w="1060"/>
        <w:gridCol w:w="1643"/>
        <w:gridCol w:w="867"/>
        <w:gridCol w:w="1186"/>
        <w:gridCol w:w="1793"/>
      </w:tblGrid>
      <w:tr w:rsidR="0028457A" w:rsidRPr="00FD24D7" w:rsidTr="006F3AE0">
        <w:trPr>
          <w:cnfStyle w:val="100000000000"/>
          <w:trHeight w:val="269"/>
        </w:trPr>
        <w:tc>
          <w:tcPr>
            <w:cnfStyle w:val="001000000000"/>
            <w:tcW w:w="244" w:type="pct"/>
            <w:vMerge w:val="restart"/>
            <w:tcBorders>
              <w:top w:val="single" w:sz="12" w:space="0" w:color="808080" w:themeColor="background1" w:themeShade="80"/>
              <w:bottom w:val="single" w:sz="4" w:space="0" w:color="808080" w:themeColor="background1" w:themeShade="80"/>
            </w:tcBorders>
            <w:shd w:val="clear" w:color="auto" w:fill="F2F2F2" w:themeFill="background1" w:themeFillShade="F2"/>
            <w:textDirection w:val="btLr"/>
          </w:tcPr>
          <w:p w:rsidR="0028457A" w:rsidRPr="00FD24D7" w:rsidRDefault="0028457A"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single" w:sz="12" w:space="0" w:color="808080" w:themeColor="background1" w:themeShade="80"/>
              <w:left w:val="none" w:sz="0" w:space="0" w:color="auto"/>
              <w:bottom w:val="single" w:sz="4" w:space="0" w:color="808080" w:themeColor="background1" w:themeShade="80"/>
              <w:right w:val="none" w:sz="0" w:space="0" w:color="auto"/>
            </w:tcBorders>
            <w:shd w:val="clear" w:color="auto" w:fill="FFFF66"/>
          </w:tcPr>
          <w:p w:rsidR="0028457A" w:rsidRPr="008F2B00" w:rsidRDefault="0028457A" w:rsidP="00804BC2">
            <w:pPr>
              <w:jc w:val="both"/>
              <w:rPr>
                <w:rFonts w:ascii="Times New Roman" w:eastAsia="Times New Roman" w:hAnsi="Times New Roman"/>
                <w:b w:val="0"/>
                <w:color w:val="000000" w:themeColor="text1"/>
                <w:sz w:val="24"/>
                <w:szCs w:val="24"/>
                <w:lang w:val="uk-UA"/>
              </w:rPr>
            </w:pPr>
            <w:r w:rsidRPr="008F2B00">
              <w:rPr>
                <w:rFonts w:ascii="Times New Roman" w:eastAsia="Times New Roman" w:hAnsi="Times New Roman"/>
                <w:b w:val="0"/>
                <w:color w:val="000000" w:themeColor="text1"/>
                <w:sz w:val="24"/>
                <w:szCs w:val="24"/>
                <w:lang w:val="uk-UA"/>
              </w:rPr>
              <w:t>Росія</w:t>
            </w:r>
          </w:p>
        </w:tc>
        <w:tc>
          <w:tcPr>
            <w:tcW w:w="538" w:type="pct"/>
            <w:tcBorders>
              <w:top w:val="single" w:sz="12" w:space="0" w:color="808080" w:themeColor="background1" w:themeShade="80"/>
              <w:bottom w:val="single" w:sz="4" w:space="0" w:color="808080" w:themeColor="background1" w:themeShade="80"/>
            </w:tcBorders>
            <w:shd w:val="clear" w:color="auto" w:fill="FFFF99"/>
            <w:vAlign w:val="center"/>
          </w:tcPr>
          <w:p w:rsidR="0028457A" w:rsidRPr="008F2B00" w:rsidRDefault="0028457A" w:rsidP="00804BC2">
            <w:pPr>
              <w:jc w:val="center"/>
              <w:cnfStyle w:val="100000000000"/>
              <w:rPr>
                <w:rFonts w:ascii="Times New Roman" w:eastAsia="Times New Roman" w:hAnsi="Times New Roman"/>
                <w:b w:val="0"/>
                <w:color w:val="000000" w:themeColor="text1"/>
                <w:sz w:val="24"/>
                <w:szCs w:val="24"/>
                <w:lang w:val="uk-UA"/>
              </w:rPr>
            </w:pPr>
            <w:r w:rsidRPr="008F2B00">
              <w:rPr>
                <w:rFonts w:ascii="Times New Roman" w:eastAsia="Times New Roman" w:hAnsi="Times New Roman"/>
                <w:b w:val="0"/>
                <w:color w:val="000000" w:themeColor="text1"/>
                <w:sz w:val="24"/>
                <w:szCs w:val="24"/>
                <w:lang w:val="uk-UA"/>
              </w:rPr>
              <w:t>4</w:t>
            </w:r>
            <w:r w:rsidR="001D31DB" w:rsidRPr="008F2B00">
              <w:rPr>
                <w:rFonts w:ascii="Times New Roman" w:eastAsia="Times New Roman" w:hAnsi="Times New Roman"/>
                <w:b w:val="0"/>
                <w:color w:val="000000" w:themeColor="text1"/>
                <w:sz w:val="24"/>
                <w:szCs w:val="24"/>
                <w:lang w:val="uk-UA"/>
              </w:rPr>
              <w:t>,</w:t>
            </w:r>
            <w:r w:rsidRPr="008F2B00">
              <w:rPr>
                <w:rFonts w:ascii="Times New Roman" w:eastAsia="Times New Roman" w:hAnsi="Times New Roman"/>
                <w:b w:val="0"/>
                <w:color w:val="000000" w:themeColor="text1"/>
                <w:sz w:val="24"/>
                <w:szCs w:val="24"/>
                <w:lang w:val="uk-UA"/>
              </w:rPr>
              <w:t>93</w:t>
            </w:r>
          </w:p>
        </w:tc>
        <w:tc>
          <w:tcPr>
            <w:cnfStyle w:val="000010000000"/>
            <w:tcW w:w="538" w:type="pct"/>
            <w:tcBorders>
              <w:top w:val="single" w:sz="12"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28457A" w:rsidRPr="008F2B00" w:rsidRDefault="0028457A" w:rsidP="00804BC2">
            <w:pPr>
              <w:jc w:val="center"/>
              <w:rPr>
                <w:rFonts w:ascii="Times New Roman" w:eastAsia="Times New Roman" w:hAnsi="Times New Roman"/>
                <w:b w:val="0"/>
                <w:color w:val="000000" w:themeColor="text1"/>
                <w:sz w:val="24"/>
                <w:szCs w:val="24"/>
                <w:lang w:val="uk-UA"/>
              </w:rPr>
            </w:pPr>
            <w:r w:rsidRPr="008F2B00">
              <w:rPr>
                <w:rFonts w:ascii="Times New Roman" w:eastAsia="Times New Roman" w:hAnsi="Times New Roman"/>
                <w:b w:val="0"/>
                <w:color w:val="000000" w:themeColor="text1"/>
                <w:sz w:val="24"/>
                <w:szCs w:val="24"/>
                <w:lang w:val="uk-UA"/>
              </w:rPr>
              <w:t>17</w:t>
            </w:r>
          </w:p>
        </w:tc>
        <w:tc>
          <w:tcPr>
            <w:tcW w:w="834" w:type="pct"/>
            <w:tcBorders>
              <w:top w:val="single" w:sz="12" w:space="0" w:color="808080" w:themeColor="background1" w:themeShade="80"/>
              <w:bottom w:val="single" w:sz="4" w:space="0" w:color="808080" w:themeColor="background1" w:themeShade="80"/>
            </w:tcBorders>
            <w:shd w:val="clear" w:color="auto" w:fill="FFFF99"/>
            <w:vAlign w:val="center"/>
          </w:tcPr>
          <w:p w:rsidR="0028457A" w:rsidRPr="008F2B00" w:rsidRDefault="0028457A" w:rsidP="00804BC2">
            <w:pPr>
              <w:jc w:val="center"/>
              <w:cnfStyle w:val="100000000000"/>
              <w:rPr>
                <w:rFonts w:ascii="Times New Roman" w:eastAsia="Times New Roman" w:hAnsi="Times New Roman"/>
                <w:b w:val="0"/>
                <w:color w:val="000000" w:themeColor="text1"/>
                <w:sz w:val="24"/>
                <w:szCs w:val="24"/>
                <w:lang w:val="uk-UA"/>
              </w:rPr>
            </w:pPr>
            <w:r w:rsidRPr="008F2B00">
              <w:rPr>
                <w:rFonts w:ascii="Times New Roman" w:eastAsia="Times New Roman" w:hAnsi="Times New Roman"/>
                <w:b w:val="0"/>
                <w:color w:val="000000" w:themeColor="text1"/>
                <w:sz w:val="24"/>
                <w:szCs w:val="24"/>
                <w:lang w:val="uk-UA"/>
              </w:rPr>
              <w:t>4</w:t>
            </w:r>
            <w:r w:rsidR="001D31DB" w:rsidRPr="008F2B00">
              <w:rPr>
                <w:rFonts w:ascii="Times New Roman" w:eastAsia="Times New Roman" w:hAnsi="Times New Roman"/>
                <w:b w:val="0"/>
                <w:color w:val="000000" w:themeColor="text1"/>
                <w:sz w:val="24"/>
                <w:szCs w:val="24"/>
                <w:lang w:val="uk-UA"/>
              </w:rPr>
              <w:t>,</w:t>
            </w:r>
            <w:r w:rsidRPr="008F2B00">
              <w:rPr>
                <w:rFonts w:ascii="Times New Roman" w:eastAsia="Times New Roman" w:hAnsi="Times New Roman"/>
                <w:b w:val="0"/>
                <w:color w:val="000000" w:themeColor="text1"/>
                <w:sz w:val="24"/>
                <w:szCs w:val="24"/>
                <w:lang w:val="uk-UA"/>
              </w:rPr>
              <w:t>83</w:t>
            </w:r>
          </w:p>
        </w:tc>
        <w:tc>
          <w:tcPr>
            <w:cnfStyle w:val="000010000000"/>
            <w:tcW w:w="440" w:type="pct"/>
            <w:tcBorders>
              <w:top w:val="single" w:sz="12"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28457A" w:rsidRPr="008F2B00" w:rsidRDefault="0028457A" w:rsidP="00804BC2">
            <w:pPr>
              <w:jc w:val="center"/>
              <w:rPr>
                <w:rFonts w:ascii="Times New Roman" w:eastAsia="Times New Roman" w:hAnsi="Times New Roman"/>
                <w:b w:val="0"/>
                <w:color w:val="000000" w:themeColor="text1"/>
                <w:sz w:val="24"/>
                <w:szCs w:val="24"/>
                <w:lang w:val="uk-UA"/>
              </w:rPr>
            </w:pPr>
            <w:r w:rsidRPr="008F2B00">
              <w:rPr>
                <w:rFonts w:ascii="Times New Roman" w:eastAsia="Times New Roman" w:hAnsi="Times New Roman"/>
                <w:b w:val="0"/>
                <w:color w:val="000000" w:themeColor="text1"/>
                <w:sz w:val="24"/>
                <w:szCs w:val="24"/>
                <w:lang w:val="uk-UA"/>
              </w:rPr>
              <w:t>5</w:t>
            </w:r>
            <w:r w:rsidR="001D31DB" w:rsidRPr="008F2B00">
              <w:rPr>
                <w:rFonts w:ascii="Times New Roman" w:eastAsia="Times New Roman" w:hAnsi="Times New Roman"/>
                <w:b w:val="0"/>
                <w:color w:val="000000" w:themeColor="text1"/>
                <w:sz w:val="24"/>
                <w:szCs w:val="24"/>
                <w:lang w:val="uk-UA"/>
              </w:rPr>
              <w:t>,</w:t>
            </w:r>
            <w:r w:rsidRPr="008F2B00">
              <w:rPr>
                <w:rFonts w:ascii="Times New Roman" w:eastAsia="Times New Roman" w:hAnsi="Times New Roman"/>
                <w:b w:val="0"/>
                <w:color w:val="000000" w:themeColor="text1"/>
                <w:sz w:val="24"/>
                <w:szCs w:val="24"/>
                <w:lang w:val="uk-UA"/>
              </w:rPr>
              <w:t>74</w:t>
            </w:r>
          </w:p>
        </w:tc>
        <w:tc>
          <w:tcPr>
            <w:tcW w:w="602" w:type="pct"/>
            <w:tcBorders>
              <w:top w:val="single" w:sz="12" w:space="0" w:color="808080" w:themeColor="background1" w:themeShade="80"/>
              <w:bottom w:val="single" w:sz="4" w:space="0" w:color="808080" w:themeColor="background1" w:themeShade="80"/>
            </w:tcBorders>
            <w:shd w:val="clear" w:color="auto" w:fill="FFFF99"/>
            <w:vAlign w:val="center"/>
          </w:tcPr>
          <w:p w:rsidR="0028457A" w:rsidRPr="008F2B00" w:rsidRDefault="0028457A" w:rsidP="00804BC2">
            <w:pPr>
              <w:jc w:val="center"/>
              <w:cnfStyle w:val="100000000000"/>
              <w:rPr>
                <w:rFonts w:ascii="Times New Roman" w:eastAsia="Times New Roman" w:hAnsi="Times New Roman"/>
                <w:b w:val="0"/>
                <w:color w:val="000000" w:themeColor="text1"/>
                <w:sz w:val="24"/>
                <w:szCs w:val="24"/>
                <w:lang w:val="uk-UA"/>
              </w:rPr>
            </w:pPr>
            <w:r w:rsidRPr="008F2B00">
              <w:rPr>
                <w:rFonts w:ascii="Times New Roman" w:eastAsia="Times New Roman" w:hAnsi="Times New Roman"/>
                <w:b w:val="0"/>
                <w:color w:val="000000" w:themeColor="text1"/>
                <w:sz w:val="24"/>
                <w:szCs w:val="24"/>
                <w:lang w:val="uk-UA"/>
              </w:rPr>
              <w:t>3</w:t>
            </w:r>
            <w:r w:rsidR="001D31DB" w:rsidRPr="008F2B00">
              <w:rPr>
                <w:rFonts w:ascii="Times New Roman" w:eastAsia="Times New Roman" w:hAnsi="Times New Roman"/>
                <w:b w:val="0"/>
                <w:color w:val="000000" w:themeColor="text1"/>
                <w:sz w:val="24"/>
                <w:szCs w:val="24"/>
                <w:lang w:val="uk-UA"/>
              </w:rPr>
              <w:t>,</w:t>
            </w:r>
            <w:r w:rsidRPr="008F2B00">
              <w:rPr>
                <w:rFonts w:ascii="Times New Roman" w:eastAsia="Times New Roman" w:hAnsi="Times New Roman"/>
                <w:b w:val="0"/>
                <w:color w:val="000000" w:themeColor="text1"/>
                <w:sz w:val="24"/>
                <w:szCs w:val="24"/>
                <w:lang w:val="uk-UA"/>
              </w:rPr>
              <w:t>41</w:t>
            </w:r>
          </w:p>
        </w:tc>
        <w:tc>
          <w:tcPr>
            <w:cnfStyle w:val="000010000000"/>
            <w:tcW w:w="911" w:type="pct"/>
            <w:tcBorders>
              <w:top w:val="single" w:sz="12" w:space="0" w:color="808080" w:themeColor="background1" w:themeShade="80"/>
              <w:left w:val="none" w:sz="0" w:space="0" w:color="auto"/>
              <w:bottom w:val="single" w:sz="4" w:space="0" w:color="808080" w:themeColor="background1" w:themeShade="80"/>
              <w:right w:val="none" w:sz="0" w:space="0" w:color="auto"/>
            </w:tcBorders>
            <w:shd w:val="clear" w:color="auto" w:fill="FFFF99"/>
            <w:vAlign w:val="center"/>
          </w:tcPr>
          <w:p w:rsidR="0028457A" w:rsidRPr="008F2B00" w:rsidRDefault="0028457A" w:rsidP="00804BC2">
            <w:pPr>
              <w:jc w:val="center"/>
              <w:rPr>
                <w:rFonts w:ascii="Times New Roman" w:eastAsia="Times New Roman" w:hAnsi="Times New Roman"/>
                <w:b w:val="0"/>
                <w:color w:val="000000" w:themeColor="text1"/>
                <w:sz w:val="24"/>
                <w:szCs w:val="24"/>
                <w:lang w:val="uk-UA"/>
              </w:rPr>
            </w:pPr>
            <w:r w:rsidRPr="008F2B00">
              <w:rPr>
                <w:rFonts w:ascii="Times New Roman" w:eastAsia="Times New Roman" w:hAnsi="Times New Roman"/>
                <w:b w:val="0"/>
                <w:color w:val="000000" w:themeColor="text1"/>
                <w:sz w:val="24"/>
                <w:szCs w:val="24"/>
                <w:lang w:val="uk-UA"/>
              </w:rPr>
              <w:t>5</w:t>
            </w:r>
            <w:r w:rsidR="001D31DB" w:rsidRPr="008F2B00">
              <w:rPr>
                <w:rFonts w:ascii="Times New Roman" w:eastAsia="Times New Roman" w:hAnsi="Times New Roman"/>
                <w:b w:val="0"/>
                <w:color w:val="000000" w:themeColor="text1"/>
                <w:sz w:val="24"/>
                <w:szCs w:val="24"/>
                <w:lang w:val="uk-UA"/>
              </w:rPr>
              <w:t>,</w:t>
            </w:r>
            <w:r w:rsidRPr="008F2B00">
              <w:rPr>
                <w:rFonts w:ascii="Times New Roman" w:eastAsia="Times New Roman" w:hAnsi="Times New Roman"/>
                <w:b w:val="0"/>
                <w:color w:val="000000" w:themeColor="text1"/>
                <w:sz w:val="24"/>
                <w:szCs w:val="24"/>
                <w:lang w:val="uk-UA"/>
              </w:rPr>
              <w:t>73</w:t>
            </w:r>
          </w:p>
        </w:tc>
      </w:tr>
      <w:tr w:rsidR="0028457A" w:rsidRPr="00FD24D7" w:rsidTr="006F3AE0">
        <w:trPr>
          <w:cnfStyle w:val="000000100000"/>
          <w:trHeight w:val="269"/>
        </w:trPr>
        <w:tc>
          <w:tcPr>
            <w:cnfStyle w:val="001000000000"/>
            <w:tcW w:w="244" w:type="pct"/>
            <w:vMerge/>
            <w:tcBorders>
              <w:top w:val="single" w:sz="4" w:space="0" w:color="808080" w:themeColor="background1" w:themeShade="80"/>
              <w:left w:val="none" w:sz="0" w:space="0" w:color="auto"/>
              <w:bottom w:val="none" w:sz="0" w:space="0" w:color="auto"/>
            </w:tcBorders>
            <w:shd w:val="clear" w:color="auto" w:fill="F2F2F2" w:themeFill="background1" w:themeFillShade="F2"/>
            <w:textDirection w:val="btLr"/>
          </w:tcPr>
          <w:p w:rsidR="0028457A" w:rsidRPr="00FD24D7" w:rsidRDefault="0028457A" w:rsidP="00804BC2">
            <w:pPr>
              <w:ind w:left="113" w:right="113"/>
              <w:jc w:val="center"/>
              <w:rPr>
                <w:rFonts w:ascii="Times New Roman" w:eastAsia="Times New Roman" w:hAnsi="Times New Roman"/>
                <w:color w:val="000000" w:themeColor="text1"/>
                <w:sz w:val="24"/>
                <w:szCs w:val="24"/>
                <w:lang w:val="uk-UA"/>
              </w:rPr>
            </w:pPr>
          </w:p>
        </w:tc>
        <w:tc>
          <w:tcPr>
            <w:cnfStyle w:val="000010000000"/>
            <w:tcW w:w="894" w:type="pct"/>
            <w:tcBorders>
              <w:top w:val="single" w:sz="4" w:space="0" w:color="808080" w:themeColor="background1" w:themeShade="80"/>
              <w:left w:val="none" w:sz="0" w:space="0" w:color="auto"/>
              <w:bottom w:val="none" w:sz="0" w:space="0" w:color="auto"/>
              <w:right w:val="none" w:sz="0" w:space="0" w:color="auto"/>
            </w:tcBorders>
            <w:shd w:val="clear" w:color="auto" w:fill="FFFF66"/>
          </w:tcPr>
          <w:p w:rsidR="0028457A" w:rsidRPr="00FD24D7" w:rsidRDefault="0028457A"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Туреччина</w:t>
            </w:r>
          </w:p>
        </w:tc>
        <w:tc>
          <w:tcPr>
            <w:tcW w:w="538" w:type="pct"/>
            <w:tcBorders>
              <w:top w:val="single" w:sz="4" w:space="0" w:color="808080" w:themeColor="background1" w:themeShade="80"/>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60</w:t>
            </w:r>
          </w:p>
        </w:tc>
        <w:tc>
          <w:tcPr>
            <w:cnfStyle w:val="000010000000"/>
            <w:tcW w:w="538" w:type="pct"/>
            <w:tcBorders>
              <w:top w:val="single" w:sz="4" w:space="0" w:color="808080" w:themeColor="background1" w:themeShade="80"/>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19</w:t>
            </w:r>
          </w:p>
        </w:tc>
        <w:tc>
          <w:tcPr>
            <w:tcW w:w="834" w:type="pct"/>
            <w:tcBorders>
              <w:top w:val="single" w:sz="4" w:space="0" w:color="808080" w:themeColor="background1" w:themeShade="80"/>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87</w:t>
            </w:r>
          </w:p>
        </w:tc>
        <w:tc>
          <w:tcPr>
            <w:cnfStyle w:val="000010000000"/>
            <w:tcW w:w="440" w:type="pct"/>
            <w:tcBorders>
              <w:top w:val="single" w:sz="4" w:space="0" w:color="808080" w:themeColor="background1" w:themeShade="80"/>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81</w:t>
            </w:r>
          </w:p>
        </w:tc>
        <w:tc>
          <w:tcPr>
            <w:tcW w:w="602" w:type="pct"/>
            <w:tcBorders>
              <w:top w:val="single" w:sz="4" w:space="0" w:color="808080" w:themeColor="background1" w:themeShade="80"/>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82</w:t>
            </w:r>
          </w:p>
        </w:tc>
        <w:tc>
          <w:tcPr>
            <w:cnfStyle w:val="000010000000"/>
            <w:tcW w:w="911" w:type="pct"/>
            <w:tcBorders>
              <w:top w:val="single" w:sz="4" w:space="0" w:color="808080" w:themeColor="background1" w:themeShade="80"/>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90</w:t>
            </w:r>
          </w:p>
        </w:tc>
      </w:tr>
      <w:tr w:rsidR="0028457A" w:rsidRPr="00FD24D7" w:rsidTr="006F3AE0">
        <w:trPr>
          <w:trHeight w:val="269"/>
        </w:trPr>
        <w:tc>
          <w:tcPr>
            <w:cnfStyle w:val="001000000000"/>
            <w:tcW w:w="244" w:type="pct"/>
            <w:vMerge w:val="restart"/>
            <w:shd w:val="clear" w:color="auto" w:fill="F2F2F2" w:themeFill="background1" w:themeFillShade="F2"/>
            <w:textDirection w:val="btLr"/>
            <w:vAlign w:val="center"/>
          </w:tcPr>
          <w:p w:rsidR="0028457A" w:rsidRPr="00FD24D7" w:rsidRDefault="0028457A" w:rsidP="00804BC2">
            <w:pPr>
              <w:ind w:left="113" w:right="113"/>
              <w:jc w:val="center"/>
              <w:rPr>
                <w:rFonts w:ascii="Times New Roman" w:eastAsia="Times New Roman" w:hAnsi="Times New Roman"/>
                <w:color w:val="000000" w:themeColor="text1"/>
                <w:sz w:val="18"/>
                <w:szCs w:val="18"/>
                <w:lang w:val="uk-UA"/>
              </w:rPr>
            </w:pPr>
            <w:r w:rsidRPr="00FD24D7">
              <w:rPr>
                <w:rFonts w:ascii="Times New Roman" w:eastAsia="Times New Roman" w:hAnsi="Times New Roman"/>
                <w:color w:val="000000" w:themeColor="text1"/>
                <w:sz w:val="18"/>
                <w:szCs w:val="18"/>
                <w:lang w:val="uk-UA"/>
              </w:rPr>
              <w:t>Східна Європа</w:t>
            </w:r>
          </w:p>
          <w:p w:rsidR="0028457A" w:rsidRPr="00FD24D7" w:rsidRDefault="0028457A" w:rsidP="00804BC2">
            <w:pPr>
              <w:ind w:left="113" w:right="113"/>
              <w:jc w:val="center"/>
              <w:rPr>
                <w:rFonts w:ascii="Times New Roman" w:eastAsia="Times New Roman" w:hAnsi="Times New Roman"/>
                <w:color w:val="000000" w:themeColor="text1"/>
                <w:sz w:val="19"/>
                <w:szCs w:val="19"/>
                <w:lang w:val="uk-UA"/>
              </w:rPr>
            </w:pPr>
            <w:r w:rsidRPr="00FD24D7">
              <w:rPr>
                <w:rFonts w:ascii="Times New Roman" w:eastAsia="Times New Roman" w:hAnsi="Times New Roman"/>
                <w:color w:val="000000" w:themeColor="text1"/>
                <w:sz w:val="18"/>
                <w:szCs w:val="18"/>
                <w:lang w:val="uk-UA"/>
              </w:rPr>
              <w:t>та Кавказ</w:t>
            </w:r>
          </w:p>
        </w:tc>
        <w:tc>
          <w:tcPr>
            <w:cnfStyle w:val="000010000000"/>
            <w:tcW w:w="894" w:type="pct"/>
            <w:tcBorders>
              <w:left w:val="none" w:sz="0" w:space="0" w:color="auto"/>
              <w:right w:val="none" w:sz="0" w:space="0" w:color="auto"/>
            </w:tcBorders>
            <w:shd w:val="clear" w:color="auto" w:fill="FFFF66"/>
          </w:tcPr>
          <w:p w:rsidR="0028457A" w:rsidRPr="00FD24D7" w:rsidRDefault="0028457A"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Білорусь</w:t>
            </w:r>
          </w:p>
        </w:tc>
        <w:tc>
          <w:tcPr>
            <w:tcW w:w="538" w:type="pct"/>
            <w:shd w:val="clear" w:color="auto" w:fill="FFFF99"/>
            <w:vAlign w:val="center"/>
          </w:tcPr>
          <w:p w:rsidR="0028457A" w:rsidRPr="00FD24D7" w:rsidRDefault="0028457A"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21</w:t>
            </w:r>
          </w:p>
        </w:tc>
        <w:tc>
          <w:tcPr>
            <w:cnfStyle w:val="000010000000"/>
            <w:tcW w:w="538" w:type="pct"/>
            <w:tcBorders>
              <w:left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11</w:t>
            </w:r>
          </w:p>
        </w:tc>
        <w:tc>
          <w:tcPr>
            <w:tcW w:w="834" w:type="pct"/>
            <w:shd w:val="clear" w:color="auto" w:fill="FFFF99"/>
            <w:vAlign w:val="center"/>
          </w:tcPr>
          <w:p w:rsidR="0028457A" w:rsidRPr="00FD24D7" w:rsidRDefault="0028457A"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50</w:t>
            </w:r>
          </w:p>
        </w:tc>
        <w:tc>
          <w:tcPr>
            <w:cnfStyle w:val="000010000000"/>
            <w:tcW w:w="440" w:type="pct"/>
            <w:tcBorders>
              <w:left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05</w:t>
            </w:r>
          </w:p>
        </w:tc>
        <w:tc>
          <w:tcPr>
            <w:tcW w:w="602" w:type="pct"/>
            <w:shd w:val="clear" w:color="auto" w:fill="FFFF99"/>
            <w:vAlign w:val="center"/>
          </w:tcPr>
          <w:p w:rsidR="0028457A" w:rsidRPr="00FD24D7" w:rsidRDefault="0028457A"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27</w:t>
            </w:r>
          </w:p>
        </w:tc>
        <w:tc>
          <w:tcPr>
            <w:cnfStyle w:val="000010000000"/>
            <w:tcW w:w="911" w:type="pct"/>
            <w:tcBorders>
              <w:left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01</w:t>
            </w:r>
          </w:p>
        </w:tc>
      </w:tr>
      <w:tr w:rsidR="0028457A" w:rsidRPr="00FD24D7" w:rsidTr="006F3AE0">
        <w:trPr>
          <w:cnfStyle w:val="000000100000"/>
          <w:trHeight w:val="269"/>
        </w:trPr>
        <w:tc>
          <w:tcPr>
            <w:cnfStyle w:val="001000000000"/>
            <w:tcW w:w="244" w:type="pct"/>
            <w:vMerge/>
            <w:tcBorders>
              <w:top w:val="none" w:sz="0" w:space="0" w:color="auto"/>
              <w:left w:val="none" w:sz="0" w:space="0" w:color="auto"/>
              <w:bottom w:val="none" w:sz="0" w:space="0" w:color="auto"/>
            </w:tcBorders>
            <w:shd w:val="clear" w:color="auto" w:fill="F2F2F2" w:themeFill="background1" w:themeFillShade="F2"/>
          </w:tcPr>
          <w:p w:rsidR="0028457A" w:rsidRPr="00FD24D7" w:rsidRDefault="0028457A" w:rsidP="00804BC2">
            <w:pPr>
              <w:jc w:val="center"/>
              <w:rPr>
                <w:rFonts w:ascii="Times New Roman" w:eastAsia="Times New Roman" w:hAnsi="Times New Roman"/>
                <w:color w:val="000000" w:themeColor="text1"/>
                <w:sz w:val="24"/>
                <w:szCs w:val="24"/>
                <w:lang w:val="uk-UA"/>
              </w:rPr>
            </w:pPr>
          </w:p>
        </w:tc>
        <w:tc>
          <w:tcPr>
            <w:cnfStyle w:val="000010000000"/>
            <w:tcW w:w="894" w:type="pct"/>
            <w:tcBorders>
              <w:top w:val="none" w:sz="0" w:space="0" w:color="auto"/>
              <w:left w:val="none" w:sz="0" w:space="0" w:color="auto"/>
              <w:bottom w:val="none" w:sz="0" w:space="0" w:color="auto"/>
              <w:right w:val="none" w:sz="0" w:space="0" w:color="auto"/>
            </w:tcBorders>
            <w:shd w:val="clear" w:color="auto" w:fill="FFFF66"/>
          </w:tcPr>
          <w:p w:rsidR="0028457A" w:rsidRPr="00FD24D7" w:rsidRDefault="0028457A"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Грузія</w:t>
            </w:r>
          </w:p>
        </w:tc>
        <w:tc>
          <w:tcPr>
            <w:tcW w:w="538" w:type="pct"/>
            <w:tcBorders>
              <w:top w:val="none" w:sz="0" w:space="0" w:color="auto"/>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97</w:t>
            </w:r>
          </w:p>
        </w:tc>
        <w:tc>
          <w:tcPr>
            <w:cnfStyle w:val="000010000000"/>
            <w:tcW w:w="538" w:type="pct"/>
            <w:tcBorders>
              <w:top w:val="none" w:sz="0" w:space="0" w:color="auto"/>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16</w:t>
            </w:r>
          </w:p>
        </w:tc>
        <w:tc>
          <w:tcPr>
            <w:tcW w:w="834" w:type="pct"/>
            <w:tcBorders>
              <w:top w:val="none" w:sz="0" w:space="0" w:color="auto"/>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6</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56</w:t>
            </w:r>
          </w:p>
        </w:tc>
        <w:tc>
          <w:tcPr>
            <w:cnfStyle w:val="000010000000"/>
            <w:tcW w:w="440" w:type="pct"/>
            <w:tcBorders>
              <w:top w:val="none" w:sz="0" w:space="0" w:color="auto"/>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40</w:t>
            </w:r>
          </w:p>
        </w:tc>
        <w:tc>
          <w:tcPr>
            <w:tcW w:w="602" w:type="pct"/>
            <w:tcBorders>
              <w:top w:val="none" w:sz="0" w:space="0" w:color="auto"/>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2</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71</w:t>
            </w:r>
          </w:p>
        </w:tc>
        <w:tc>
          <w:tcPr>
            <w:cnfStyle w:val="000010000000"/>
            <w:tcW w:w="911" w:type="pct"/>
            <w:tcBorders>
              <w:top w:val="none" w:sz="0" w:space="0" w:color="auto"/>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21</w:t>
            </w:r>
          </w:p>
        </w:tc>
      </w:tr>
      <w:tr w:rsidR="0028457A" w:rsidRPr="00FD24D7" w:rsidTr="006F3AE0">
        <w:trPr>
          <w:trHeight w:val="269"/>
        </w:trPr>
        <w:tc>
          <w:tcPr>
            <w:cnfStyle w:val="001000000000"/>
            <w:tcW w:w="244" w:type="pct"/>
            <w:vMerge/>
            <w:shd w:val="clear" w:color="auto" w:fill="F2F2F2" w:themeFill="background1" w:themeFillShade="F2"/>
          </w:tcPr>
          <w:p w:rsidR="0028457A" w:rsidRPr="00FD24D7" w:rsidRDefault="0028457A" w:rsidP="00804BC2">
            <w:pPr>
              <w:jc w:val="center"/>
              <w:rPr>
                <w:rFonts w:ascii="Times New Roman" w:eastAsia="Times New Roman" w:hAnsi="Times New Roman"/>
                <w:color w:val="000000" w:themeColor="text1"/>
                <w:sz w:val="24"/>
                <w:szCs w:val="24"/>
                <w:lang w:val="uk-UA"/>
              </w:rPr>
            </w:pPr>
          </w:p>
        </w:tc>
        <w:tc>
          <w:tcPr>
            <w:cnfStyle w:val="000010000000"/>
            <w:tcW w:w="894" w:type="pct"/>
            <w:tcBorders>
              <w:left w:val="none" w:sz="0" w:space="0" w:color="auto"/>
              <w:right w:val="none" w:sz="0" w:space="0" w:color="auto"/>
            </w:tcBorders>
            <w:shd w:val="clear" w:color="auto" w:fill="FFFF66"/>
          </w:tcPr>
          <w:p w:rsidR="0028457A" w:rsidRPr="00FD24D7" w:rsidRDefault="0028457A"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Азербайджан</w:t>
            </w:r>
          </w:p>
        </w:tc>
        <w:tc>
          <w:tcPr>
            <w:tcW w:w="538" w:type="pct"/>
            <w:shd w:val="clear" w:color="auto" w:fill="FFFF99"/>
            <w:vAlign w:val="center"/>
          </w:tcPr>
          <w:p w:rsidR="0028457A" w:rsidRPr="00FD24D7" w:rsidRDefault="0028457A"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56</w:t>
            </w:r>
          </w:p>
        </w:tc>
        <w:tc>
          <w:tcPr>
            <w:cnfStyle w:val="000010000000"/>
            <w:tcW w:w="538" w:type="pct"/>
            <w:tcBorders>
              <w:left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20</w:t>
            </w:r>
          </w:p>
        </w:tc>
        <w:tc>
          <w:tcPr>
            <w:tcW w:w="834" w:type="pct"/>
            <w:shd w:val="clear" w:color="auto" w:fill="FFFF99"/>
            <w:vAlign w:val="center"/>
          </w:tcPr>
          <w:p w:rsidR="0028457A" w:rsidRPr="00FD24D7" w:rsidRDefault="0028457A"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62</w:t>
            </w:r>
          </w:p>
        </w:tc>
        <w:tc>
          <w:tcPr>
            <w:cnfStyle w:val="000010000000"/>
            <w:tcW w:w="440" w:type="pct"/>
            <w:tcBorders>
              <w:left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90</w:t>
            </w:r>
          </w:p>
        </w:tc>
        <w:tc>
          <w:tcPr>
            <w:tcW w:w="602" w:type="pct"/>
            <w:shd w:val="clear" w:color="auto" w:fill="FFFF99"/>
            <w:vAlign w:val="center"/>
          </w:tcPr>
          <w:p w:rsidR="0028457A" w:rsidRPr="00FD24D7" w:rsidRDefault="0028457A"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68</w:t>
            </w:r>
          </w:p>
        </w:tc>
        <w:tc>
          <w:tcPr>
            <w:cnfStyle w:val="000010000000"/>
            <w:tcW w:w="911" w:type="pct"/>
            <w:tcBorders>
              <w:left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06</w:t>
            </w:r>
          </w:p>
        </w:tc>
      </w:tr>
      <w:tr w:rsidR="0028457A" w:rsidRPr="00FD24D7" w:rsidTr="006F3AE0">
        <w:trPr>
          <w:cnfStyle w:val="000000100000"/>
          <w:trHeight w:val="269"/>
        </w:trPr>
        <w:tc>
          <w:tcPr>
            <w:cnfStyle w:val="001000000000"/>
            <w:tcW w:w="244" w:type="pct"/>
            <w:vMerge/>
            <w:tcBorders>
              <w:top w:val="none" w:sz="0" w:space="0" w:color="auto"/>
              <w:left w:val="none" w:sz="0" w:space="0" w:color="auto"/>
              <w:bottom w:val="none" w:sz="0" w:space="0" w:color="auto"/>
            </w:tcBorders>
            <w:shd w:val="clear" w:color="auto" w:fill="F2F2F2" w:themeFill="background1" w:themeFillShade="F2"/>
          </w:tcPr>
          <w:p w:rsidR="0028457A" w:rsidRPr="00FD24D7" w:rsidRDefault="0028457A" w:rsidP="00804BC2">
            <w:pPr>
              <w:jc w:val="center"/>
              <w:rPr>
                <w:rFonts w:ascii="Times New Roman" w:eastAsia="Times New Roman" w:hAnsi="Times New Roman"/>
                <w:color w:val="000000" w:themeColor="text1"/>
                <w:sz w:val="24"/>
                <w:szCs w:val="24"/>
                <w:lang w:val="uk-UA"/>
              </w:rPr>
            </w:pPr>
          </w:p>
        </w:tc>
        <w:tc>
          <w:tcPr>
            <w:cnfStyle w:val="000010000000"/>
            <w:tcW w:w="894" w:type="pct"/>
            <w:tcBorders>
              <w:top w:val="none" w:sz="0" w:space="0" w:color="auto"/>
              <w:left w:val="none" w:sz="0" w:space="0" w:color="auto"/>
              <w:bottom w:val="none" w:sz="0" w:space="0" w:color="auto"/>
              <w:right w:val="none" w:sz="0" w:space="0" w:color="auto"/>
            </w:tcBorders>
            <w:shd w:val="clear" w:color="auto" w:fill="FFFF66"/>
          </w:tcPr>
          <w:p w:rsidR="0028457A" w:rsidRPr="00FD24D7" w:rsidRDefault="0028457A"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Вірменія</w:t>
            </w:r>
          </w:p>
        </w:tc>
        <w:tc>
          <w:tcPr>
            <w:tcW w:w="538" w:type="pct"/>
            <w:tcBorders>
              <w:top w:val="none" w:sz="0" w:space="0" w:color="auto"/>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51</w:t>
            </w:r>
          </w:p>
        </w:tc>
        <w:tc>
          <w:tcPr>
            <w:cnfStyle w:val="000010000000"/>
            <w:tcW w:w="538" w:type="pct"/>
            <w:tcBorders>
              <w:top w:val="none" w:sz="0" w:space="0" w:color="auto"/>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21</w:t>
            </w:r>
          </w:p>
        </w:tc>
        <w:tc>
          <w:tcPr>
            <w:tcW w:w="834" w:type="pct"/>
            <w:tcBorders>
              <w:top w:val="none" w:sz="0" w:space="0" w:color="auto"/>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44</w:t>
            </w:r>
          </w:p>
        </w:tc>
        <w:tc>
          <w:tcPr>
            <w:cnfStyle w:val="000010000000"/>
            <w:tcW w:w="440" w:type="pct"/>
            <w:tcBorders>
              <w:top w:val="none" w:sz="0" w:space="0" w:color="auto"/>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24</w:t>
            </w:r>
          </w:p>
        </w:tc>
        <w:tc>
          <w:tcPr>
            <w:tcW w:w="602" w:type="pct"/>
            <w:tcBorders>
              <w:top w:val="none" w:sz="0" w:space="0" w:color="auto"/>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3</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12</w:t>
            </w:r>
          </w:p>
        </w:tc>
        <w:tc>
          <w:tcPr>
            <w:cnfStyle w:val="000010000000"/>
            <w:tcW w:w="911" w:type="pct"/>
            <w:tcBorders>
              <w:top w:val="none" w:sz="0" w:space="0" w:color="auto"/>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24</w:t>
            </w:r>
          </w:p>
        </w:tc>
      </w:tr>
      <w:tr w:rsidR="0028457A" w:rsidRPr="00FD24D7" w:rsidTr="006F3AE0">
        <w:trPr>
          <w:trHeight w:val="269"/>
        </w:trPr>
        <w:tc>
          <w:tcPr>
            <w:cnfStyle w:val="001000000000"/>
            <w:tcW w:w="244" w:type="pct"/>
            <w:vMerge/>
            <w:shd w:val="clear" w:color="auto" w:fill="F2F2F2" w:themeFill="background1" w:themeFillShade="F2"/>
          </w:tcPr>
          <w:p w:rsidR="0028457A" w:rsidRPr="00FD24D7" w:rsidRDefault="0028457A" w:rsidP="00804BC2">
            <w:pPr>
              <w:jc w:val="center"/>
              <w:rPr>
                <w:rFonts w:ascii="Times New Roman" w:eastAsia="Times New Roman" w:hAnsi="Times New Roman"/>
                <w:color w:val="000000" w:themeColor="text1"/>
                <w:sz w:val="24"/>
                <w:szCs w:val="24"/>
                <w:lang w:val="uk-UA"/>
              </w:rPr>
            </w:pPr>
          </w:p>
        </w:tc>
        <w:tc>
          <w:tcPr>
            <w:cnfStyle w:val="000010000000"/>
            <w:tcW w:w="894" w:type="pct"/>
            <w:tcBorders>
              <w:left w:val="none" w:sz="0" w:space="0" w:color="auto"/>
              <w:right w:val="none" w:sz="0" w:space="0" w:color="auto"/>
            </w:tcBorders>
            <w:shd w:val="clear" w:color="auto" w:fill="FFFF66"/>
          </w:tcPr>
          <w:p w:rsidR="0028457A" w:rsidRPr="00FD24D7" w:rsidRDefault="0028457A"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Молдова</w:t>
            </w:r>
          </w:p>
        </w:tc>
        <w:tc>
          <w:tcPr>
            <w:tcW w:w="538" w:type="pct"/>
            <w:shd w:val="clear" w:color="auto" w:fill="FFFF99"/>
            <w:vAlign w:val="center"/>
          </w:tcPr>
          <w:p w:rsidR="0028457A" w:rsidRPr="00FD24D7" w:rsidRDefault="0028457A"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33</w:t>
            </w:r>
          </w:p>
        </w:tc>
        <w:tc>
          <w:tcPr>
            <w:cnfStyle w:val="000010000000"/>
            <w:tcW w:w="538" w:type="pct"/>
            <w:tcBorders>
              <w:left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26</w:t>
            </w:r>
          </w:p>
        </w:tc>
        <w:tc>
          <w:tcPr>
            <w:tcW w:w="834" w:type="pct"/>
            <w:shd w:val="clear" w:color="auto" w:fill="FFFF99"/>
            <w:vAlign w:val="center"/>
          </w:tcPr>
          <w:p w:rsidR="0028457A" w:rsidRPr="00FD24D7" w:rsidRDefault="0028457A"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03</w:t>
            </w:r>
          </w:p>
        </w:tc>
        <w:tc>
          <w:tcPr>
            <w:cnfStyle w:val="000010000000"/>
            <w:tcW w:w="440" w:type="pct"/>
            <w:tcBorders>
              <w:left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57</w:t>
            </w:r>
          </w:p>
        </w:tc>
        <w:tc>
          <w:tcPr>
            <w:tcW w:w="602" w:type="pct"/>
            <w:shd w:val="clear" w:color="auto" w:fill="FFFF99"/>
            <w:vAlign w:val="center"/>
          </w:tcPr>
          <w:p w:rsidR="0028457A" w:rsidRPr="00FD24D7" w:rsidRDefault="0028457A" w:rsidP="00804BC2">
            <w:pPr>
              <w:jc w:val="center"/>
              <w:cnfStyle w:val="0000000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2</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77</w:t>
            </w:r>
          </w:p>
        </w:tc>
        <w:tc>
          <w:tcPr>
            <w:cnfStyle w:val="000010000000"/>
            <w:tcW w:w="911" w:type="pct"/>
            <w:tcBorders>
              <w:left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95</w:t>
            </w:r>
          </w:p>
        </w:tc>
      </w:tr>
      <w:tr w:rsidR="0028457A" w:rsidRPr="00FD24D7" w:rsidTr="006F3AE0">
        <w:trPr>
          <w:cnfStyle w:val="000000100000"/>
          <w:trHeight w:val="269"/>
        </w:trPr>
        <w:tc>
          <w:tcPr>
            <w:cnfStyle w:val="001000000000"/>
            <w:tcW w:w="244" w:type="pct"/>
            <w:vMerge/>
            <w:tcBorders>
              <w:top w:val="none" w:sz="0" w:space="0" w:color="auto"/>
              <w:left w:val="none" w:sz="0" w:space="0" w:color="auto"/>
              <w:bottom w:val="none" w:sz="0" w:space="0" w:color="auto"/>
            </w:tcBorders>
            <w:shd w:val="clear" w:color="auto" w:fill="F2F2F2" w:themeFill="background1" w:themeFillShade="F2"/>
          </w:tcPr>
          <w:p w:rsidR="0028457A" w:rsidRPr="00FD24D7" w:rsidRDefault="0028457A" w:rsidP="00804BC2">
            <w:pPr>
              <w:jc w:val="center"/>
              <w:rPr>
                <w:rFonts w:ascii="Times New Roman" w:eastAsia="Times New Roman" w:hAnsi="Times New Roman"/>
                <w:color w:val="000000" w:themeColor="text1"/>
                <w:sz w:val="24"/>
                <w:szCs w:val="24"/>
                <w:lang w:val="uk-UA"/>
              </w:rPr>
            </w:pPr>
          </w:p>
        </w:tc>
        <w:tc>
          <w:tcPr>
            <w:cnfStyle w:val="000010000000"/>
            <w:tcW w:w="894" w:type="pct"/>
            <w:tcBorders>
              <w:top w:val="none" w:sz="0" w:space="0" w:color="auto"/>
              <w:left w:val="none" w:sz="0" w:space="0" w:color="auto"/>
              <w:bottom w:val="none" w:sz="0" w:space="0" w:color="auto"/>
              <w:right w:val="none" w:sz="0" w:space="0" w:color="auto"/>
            </w:tcBorders>
            <w:shd w:val="clear" w:color="auto" w:fill="FFFF66"/>
          </w:tcPr>
          <w:p w:rsidR="0028457A" w:rsidRPr="00FD24D7" w:rsidRDefault="0028457A" w:rsidP="00804BC2">
            <w:pPr>
              <w:jc w:val="both"/>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Україна</w:t>
            </w:r>
          </w:p>
        </w:tc>
        <w:tc>
          <w:tcPr>
            <w:tcW w:w="538" w:type="pct"/>
            <w:tcBorders>
              <w:top w:val="none" w:sz="0" w:space="0" w:color="auto"/>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29</w:t>
            </w:r>
          </w:p>
        </w:tc>
        <w:tc>
          <w:tcPr>
            <w:cnfStyle w:val="000010000000"/>
            <w:tcW w:w="538" w:type="pct"/>
            <w:tcBorders>
              <w:top w:val="none" w:sz="0" w:space="0" w:color="auto"/>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27</w:t>
            </w:r>
          </w:p>
        </w:tc>
        <w:tc>
          <w:tcPr>
            <w:tcW w:w="834" w:type="pct"/>
            <w:tcBorders>
              <w:top w:val="none" w:sz="0" w:space="0" w:color="auto"/>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33</w:t>
            </w:r>
          </w:p>
        </w:tc>
        <w:tc>
          <w:tcPr>
            <w:cnfStyle w:val="000010000000"/>
            <w:tcW w:w="440" w:type="pct"/>
            <w:tcBorders>
              <w:top w:val="none" w:sz="0" w:space="0" w:color="auto"/>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5</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44</w:t>
            </w:r>
          </w:p>
        </w:tc>
        <w:tc>
          <w:tcPr>
            <w:tcW w:w="602" w:type="pct"/>
            <w:tcBorders>
              <w:top w:val="none" w:sz="0" w:space="0" w:color="auto"/>
              <w:bottom w:val="none" w:sz="0" w:space="0" w:color="auto"/>
            </w:tcBorders>
            <w:shd w:val="clear" w:color="auto" w:fill="FFFF99"/>
            <w:vAlign w:val="center"/>
          </w:tcPr>
          <w:p w:rsidR="0028457A" w:rsidRPr="00FD24D7" w:rsidRDefault="0028457A" w:rsidP="00804BC2">
            <w:pPr>
              <w:jc w:val="center"/>
              <w:cnfStyle w:val="000000100000"/>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2</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84</w:t>
            </w:r>
          </w:p>
        </w:tc>
        <w:tc>
          <w:tcPr>
            <w:cnfStyle w:val="000010000000"/>
            <w:tcW w:w="911" w:type="pct"/>
            <w:tcBorders>
              <w:top w:val="none" w:sz="0" w:space="0" w:color="auto"/>
              <w:left w:val="none" w:sz="0" w:space="0" w:color="auto"/>
              <w:bottom w:val="none" w:sz="0" w:space="0" w:color="auto"/>
              <w:right w:val="none" w:sz="0" w:space="0" w:color="auto"/>
            </w:tcBorders>
            <w:shd w:val="clear" w:color="auto" w:fill="FFFF99"/>
            <w:vAlign w:val="center"/>
          </w:tcPr>
          <w:p w:rsidR="0028457A" w:rsidRPr="00FD24D7" w:rsidRDefault="0028457A" w:rsidP="00804BC2">
            <w:pPr>
              <w:jc w:val="center"/>
              <w:rPr>
                <w:rFonts w:ascii="Times New Roman" w:eastAsia="Times New Roman" w:hAnsi="Times New Roman"/>
                <w:color w:val="000000" w:themeColor="text1"/>
                <w:sz w:val="24"/>
                <w:szCs w:val="24"/>
                <w:lang w:val="uk-UA"/>
              </w:rPr>
            </w:pPr>
            <w:r w:rsidRPr="00FD24D7">
              <w:rPr>
                <w:rFonts w:ascii="Times New Roman" w:eastAsia="Times New Roman" w:hAnsi="Times New Roman"/>
                <w:color w:val="000000" w:themeColor="text1"/>
                <w:sz w:val="24"/>
                <w:szCs w:val="24"/>
                <w:lang w:val="uk-UA"/>
              </w:rPr>
              <w:t>4</w:t>
            </w:r>
            <w:r w:rsidR="001D31DB">
              <w:rPr>
                <w:rFonts w:ascii="Times New Roman" w:eastAsia="Times New Roman" w:hAnsi="Times New Roman"/>
                <w:color w:val="000000" w:themeColor="text1"/>
                <w:sz w:val="24"/>
                <w:szCs w:val="24"/>
                <w:lang w:val="uk-UA"/>
              </w:rPr>
              <w:t>,</w:t>
            </w:r>
            <w:r w:rsidRPr="00FD24D7">
              <w:rPr>
                <w:rFonts w:ascii="Times New Roman" w:eastAsia="Times New Roman" w:hAnsi="Times New Roman"/>
                <w:color w:val="000000" w:themeColor="text1"/>
                <w:sz w:val="24"/>
                <w:szCs w:val="24"/>
                <w:lang w:val="uk-UA"/>
              </w:rPr>
              <w:t>56</w:t>
            </w:r>
          </w:p>
        </w:tc>
      </w:tr>
    </w:tbl>
    <w:p w:rsidR="008F2B00" w:rsidRDefault="008F2B00" w:rsidP="00804BC2">
      <w:pPr>
        <w:spacing w:after="0" w:line="240" w:lineRule="auto"/>
        <w:ind w:firstLine="709"/>
        <w:jc w:val="both"/>
        <w:rPr>
          <w:rFonts w:ascii="Times New Roman" w:eastAsia="Calibri" w:hAnsi="Times New Roman" w:cs="Times New Roman"/>
          <w:color w:val="000000" w:themeColor="text1"/>
          <w:sz w:val="24"/>
          <w:szCs w:val="24"/>
          <w:lang w:val="uk-UA" w:eastAsia="en-US"/>
        </w:rPr>
      </w:pPr>
    </w:p>
    <w:p w:rsidR="00320F52" w:rsidRDefault="009E4B6C" w:rsidP="00804BC2">
      <w:pPr>
        <w:spacing w:after="0" w:line="240" w:lineRule="auto"/>
        <w:ind w:firstLine="709"/>
        <w:jc w:val="both"/>
        <w:rPr>
          <w:rFonts w:ascii="Times New Roman" w:eastAsia="Calibri" w:hAnsi="Times New Roman" w:cs="Times New Roman"/>
          <w:color w:val="000000" w:themeColor="text1"/>
          <w:sz w:val="24"/>
          <w:szCs w:val="24"/>
          <w:lang w:val="uk-UA" w:eastAsia="en-US"/>
        </w:rPr>
      </w:pPr>
      <w:r>
        <w:rPr>
          <w:rFonts w:ascii="Times New Roman" w:eastAsia="Calibri" w:hAnsi="Times New Roman" w:cs="Times New Roman"/>
          <w:color w:val="000000" w:themeColor="text1"/>
          <w:sz w:val="24"/>
          <w:szCs w:val="24"/>
          <w:lang w:val="uk-UA" w:eastAsia="en-US"/>
        </w:rPr>
        <w:t>Примітки:</w:t>
      </w:r>
    </w:p>
    <w:p w:rsidR="009E4B6C" w:rsidRPr="009E4B6C" w:rsidRDefault="009E4B6C" w:rsidP="00804BC2">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9E4B6C">
        <w:rPr>
          <w:rFonts w:ascii="Times New Roman" w:eastAsia="Calibri" w:hAnsi="Times New Roman" w:cs="Times New Roman"/>
          <w:color w:val="000000" w:themeColor="text1"/>
          <w:sz w:val="24"/>
          <w:szCs w:val="24"/>
          <w:lang w:val="uk-UA" w:eastAsia="en-US"/>
        </w:rPr>
        <w:t xml:space="preserve">Складено автором на основі </w:t>
      </w:r>
      <w:r w:rsidR="002F71D1">
        <w:rPr>
          <w:rFonts w:ascii="Times New Roman" w:eastAsia="Calibri" w:hAnsi="Times New Roman" w:cs="Times New Roman"/>
          <w:color w:val="000000" w:themeColor="text1"/>
          <w:sz w:val="24"/>
          <w:szCs w:val="24"/>
          <w:lang w:val="uk-UA" w:eastAsia="en-US"/>
        </w:rPr>
        <w:t>[46</w:t>
      </w:r>
      <w:r w:rsidR="0028457A" w:rsidRPr="009E4B6C">
        <w:rPr>
          <w:rFonts w:ascii="Times New Roman" w:eastAsia="Calibri" w:hAnsi="Times New Roman" w:cs="Times New Roman"/>
          <w:color w:val="000000" w:themeColor="text1"/>
          <w:sz w:val="24"/>
          <w:szCs w:val="24"/>
          <w:lang w:val="uk-UA" w:eastAsia="en-US"/>
        </w:rPr>
        <w:t>]</w:t>
      </w:r>
      <w:r w:rsidRPr="009E4B6C">
        <w:rPr>
          <w:rFonts w:ascii="Times New Roman" w:eastAsia="Calibri" w:hAnsi="Times New Roman" w:cs="Times New Roman"/>
          <w:color w:val="000000" w:themeColor="text1"/>
          <w:sz w:val="24"/>
          <w:szCs w:val="24"/>
          <w:lang w:val="uk-UA" w:eastAsia="en-US"/>
        </w:rPr>
        <w:t>.</w:t>
      </w:r>
      <w:r w:rsidR="0028457A" w:rsidRPr="009E4B6C">
        <w:rPr>
          <w:rFonts w:ascii="Times New Roman" w:eastAsia="Calibri" w:hAnsi="Times New Roman" w:cs="Times New Roman"/>
          <w:color w:val="000000" w:themeColor="text1"/>
          <w:sz w:val="24"/>
          <w:szCs w:val="24"/>
          <w:lang w:val="uk-UA" w:eastAsia="en-US"/>
        </w:rPr>
        <w:t xml:space="preserve"> </w:t>
      </w:r>
    </w:p>
    <w:p w:rsidR="009E4B6C" w:rsidRPr="009E4B6C" w:rsidRDefault="002525E7" w:rsidP="00804BC2">
      <w:pPr>
        <w:spacing w:after="0" w:line="240" w:lineRule="auto"/>
        <w:ind w:firstLine="709"/>
        <w:jc w:val="both"/>
        <w:rPr>
          <w:rFonts w:ascii="Times New Roman" w:hAnsi="Times New Roman"/>
          <w:sz w:val="24"/>
          <w:szCs w:val="24"/>
          <w:lang w:val="uk-UA"/>
        </w:rPr>
      </w:pPr>
      <w:r w:rsidRPr="002525E7">
        <w:rPr>
          <w:rFonts w:ascii="Times New Roman" w:hAnsi="Times New Roman"/>
          <w:sz w:val="24"/>
          <w:szCs w:val="24"/>
          <w:vertAlign w:val="superscript"/>
          <w:lang w:val="uk-UA"/>
        </w:rPr>
        <w:t>1</w:t>
      </w:r>
      <w:r>
        <w:rPr>
          <w:rFonts w:ascii="Times New Roman" w:hAnsi="Times New Roman"/>
          <w:sz w:val="24"/>
          <w:szCs w:val="24"/>
          <w:lang w:val="uk-UA"/>
        </w:rPr>
        <w:t xml:space="preserve"> </w:t>
      </w:r>
      <w:r w:rsidR="009E4B6C" w:rsidRPr="009E4B6C">
        <w:rPr>
          <w:rFonts w:ascii="Times New Roman" w:hAnsi="Times New Roman"/>
          <w:sz w:val="24"/>
          <w:szCs w:val="24"/>
          <w:lang w:val="uk-UA"/>
        </w:rPr>
        <w:t>Європейський банк реконструкції та розвитку.</w:t>
      </w:r>
    </w:p>
    <w:p w:rsidR="0028457A" w:rsidRDefault="009E4B6C" w:rsidP="00804BC2">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9E4B6C">
        <w:rPr>
          <w:rStyle w:val="a9"/>
          <w:sz w:val="24"/>
          <w:szCs w:val="24"/>
          <w:lang w:val="uk-UA"/>
        </w:rPr>
        <w:t>2</w:t>
      </w:r>
      <w:r w:rsidR="002525E7">
        <w:rPr>
          <w:rFonts w:ascii="Times New Roman" w:hAnsi="Times New Roman"/>
          <w:sz w:val="24"/>
          <w:szCs w:val="24"/>
          <w:lang w:val="uk-UA"/>
        </w:rPr>
        <w:t xml:space="preserve"> </w:t>
      </w:r>
      <w:r w:rsidRPr="009E4B6C">
        <w:rPr>
          <w:rFonts w:ascii="Times New Roman" w:hAnsi="Times New Roman"/>
          <w:sz w:val="24"/>
          <w:szCs w:val="24"/>
          <w:lang w:val="uk-UA"/>
        </w:rPr>
        <w:t>Організація економічного співробітництва та розвитку</w:t>
      </w:r>
    </w:p>
    <w:p w:rsidR="00950499" w:rsidRPr="00FD24D7" w:rsidRDefault="00950499" w:rsidP="00804BC2">
      <w:pPr>
        <w:spacing w:after="0" w:line="360" w:lineRule="auto"/>
        <w:ind w:firstLine="709"/>
        <w:jc w:val="both"/>
        <w:rPr>
          <w:rFonts w:ascii="Times New Roman" w:eastAsia="Times New Roman" w:hAnsi="Times New Roman" w:cs="Times New Roman"/>
          <w:color w:val="000000" w:themeColor="text1"/>
          <w:sz w:val="28"/>
          <w:szCs w:val="28"/>
          <w:lang w:val="uk-UA" w:eastAsia="uk-UA"/>
        </w:rPr>
      </w:pPr>
    </w:p>
    <w:p w:rsidR="001E35FF" w:rsidRDefault="00BB01E4" w:rsidP="00804BC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У</w:t>
      </w:r>
      <w:r w:rsidR="00BF3C25" w:rsidRPr="00BF3C25">
        <w:rPr>
          <w:rFonts w:ascii="Times New Roman" w:eastAsia="Times New Roman" w:hAnsi="Times New Roman" w:cs="Times New Roman"/>
          <w:color w:val="000000" w:themeColor="text1"/>
          <w:sz w:val="28"/>
          <w:szCs w:val="28"/>
          <w:lang w:val="uk-UA" w:eastAsia="uk-UA"/>
        </w:rPr>
        <w:t xml:space="preserve"> середньому значення індексу економіки знань</w:t>
      </w:r>
      <w:r w:rsidR="00B679CF">
        <w:rPr>
          <w:rFonts w:ascii="Times New Roman" w:eastAsia="Times New Roman" w:hAnsi="Times New Roman" w:cs="Times New Roman"/>
          <w:color w:val="000000" w:themeColor="text1"/>
          <w:sz w:val="28"/>
          <w:szCs w:val="28"/>
          <w:lang w:val="uk-UA" w:eastAsia="uk-UA"/>
        </w:rPr>
        <w:t xml:space="preserve"> в регіоні становить 7,36 балів із </w:t>
      </w:r>
      <w:r w:rsidR="00BF3C25" w:rsidRPr="00BF3C25">
        <w:rPr>
          <w:rFonts w:ascii="Times New Roman" w:eastAsia="Times New Roman" w:hAnsi="Times New Roman" w:cs="Times New Roman"/>
          <w:color w:val="000000" w:themeColor="text1"/>
          <w:sz w:val="28"/>
          <w:szCs w:val="28"/>
          <w:lang w:val="uk-UA" w:eastAsia="uk-UA"/>
        </w:rPr>
        <w:t xml:space="preserve">10 можливих. Найкращі показники даного індексу </w:t>
      </w:r>
      <w:r w:rsidR="001D31DB">
        <w:rPr>
          <w:rFonts w:ascii="Times New Roman" w:eastAsia="Times New Roman" w:hAnsi="Times New Roman" w:cs="Times New Roman"/>
          <w:color w:val="000000" w:themeColor="text1"/>
          <w:sz w:val="28"/>
          <w:szCs w:val="28"/>
          <w:lang w:val="uk-UA" w:eastAsia="uk-UA"/>
        </w:rPr>
        <w:t>продемонстрували</w:t>
      </w:r>
      <w:r w:rsidR="00BF3C25" w:rsidRPr="00BF3C25">
        <w:rPr>
          <w:rFonts w:ascii="Times New Roman" w:eastAsia="Times New Roman" w:hAnsi="Times New Roman" w:cs="Times New Roman"/>
          <w:color w:val="000000" w:themeColor="text1"/>
          <w:sz w:val="28"/>
          <w:szCs w:val="28"/>
          <w:lang w:val="uk-UA" w:eastAsia="uk-UA"/>
        </w:rPr>
        <w:t xml:space="preserve"> </w:t>
      </w:r>
      <w:r w:rsidR="0028457A" w:rsidRPr="00BF3C25">
        <w:rPr>
          <w:rFonts w:ascii="Times New Roman" w:eastAsia="Times New Roman" w:hAnsi="Times New Roman" w:cs="Times New Roman"/>
          <w:color w:val="000000" w:themeColor="text1"/>
          <w:sz w:val="28"/>
          <w:szCs w:val="28"/>
          <w:lang w:val="uk-UA" w:eastAsia="uk-UA"/>
        </w:rPr>
        <w:t>Естонія</w:t>
      </w:r>
      <w:r w:rsidR="00BF3C25" w:rsidRPr="00BF3C25">
        <w:rPr>
          <w:rFonts w:ascii="Times New Roman" w:eastAsia="Times New Roman" w:hAnsi="Times New Roman" w:cs="Times New Roman"/>
          <w:color w:val="000000" w:themeColor="text1"/>
          <w:sz w:val="28"/>
          <w:szCs w:val="28"/>
          <w:lang w:val="uk-UA" w:eastAsia="uk-UA"/>
        </w:rPr>
        <w:t xml:space="preserve"> (</w:t>
      </w:r>
      <w:r w:rsidR="001D31DB">
        <w:rPr>
          <w:rFonts w:ascii="Times New Roman" w:eastAsia="Times New Roman" w:hAnsi="Times New Roman"/>
          <w:color w:val="000000" w:themeColor="text1"/>
          <w:sz w:val="28"/>
          <w:szCs w:val="28"/>
          <w:lang w:val="uk-UA"/>
        </w:rPr>
        <w:t>6,</w:t>
      </w:r>
      <w:r w:rsidR="00BF3C25" w:rsidRPr="00BF3C25">
        <w:rPr>
          <w:rFonts w:ascii="Times New Roman" w:eastAsia="Times New Roman" w:hAnsi="Times New Roman"/>
          <w:color w:val="000000" w:themeColor="text1"/>
          <w:sz w:val="28"/>
          <w:szCs w:val="28"/>
          <w:lang w:val="uk-UA"/>
        </w:rPr>
        <w:t>82</w:t>
      </w:r>
      <w:r w:rsidR="00BF3C25" w:rsidRPr="00BF3C25">
        <w:rPr>
          <w:rFonts w:ascii="Times New Roman" w:eastAsia="Times New Roman" w:hAnsi="Times New Roman" w:cs="Times New Roman"/>
          <w:color w:val="000000" w:themeColor="text1"/>
          <w:sz w:val="28"/>
          <w:szCs w:val="28"/>
          <w:lang w:val="uk-UA" w:eastAsia="uk-UA"/>
        </w:rPr>
        <w:t>)</w:t>
      </w:r>
      <w:r w:rsidR="0028457A" w:rsidRPr="00BF3C25">
        <w:rPr>
          <w:rFonts w:ascii="Times New Roman" w:eastAsia="Times New Roman" w:hAnsi="Times New Roman" w:cs="Times New Roman"/>
          <w:color w:val="000000" w:themeColor="text1"/>
          <w:sz w:val="28"/>
          <w:szCs w:val="28"/>
          <w:lang w:val="uk-UA" w:eastAsia="uk-UA"/>
        </w:rPr>
        <w:t>, Словенія</w:t>
      </w:r>
      <w:r w:rsidR="00BF3C25" w:rsidRPr="00BF3C25">
        <w:rPr>
          <w:rFonts w:ascii="Times New Roman" w:eastAsia="Times New Roman" w:hAnsi="Times New Roman" w:cs="Times New Roman"/>
          <w:color w:val="000000" w:themeColor="text1"/>
          <w:sz w:val="28"/>
          <w:szCs w:val="28"/>
          <w:lang w:val="uk-UA" w:eastAsia="uk-UA"/>
        </w:rPr>
        <w:t xml:space="preserve"> (</w:t>
      </w:r>
      <w:r w:rsidR="001D31DB">
        <w:rPr>
          <w:rFonts w:ascii="Times New Roman" w:eastAsia="Times New Roman" w:hAnsi="Times New Roman"/>
          <w:color w:val="000000" w:themeColor="text1"/>
          <w:sz w:val="28"/>
          <w:szCs w:val="28"/>
          <w:lang w:val="uk-UA"/>
        </w:rPr>
        <w:t>6,</w:t>
      </w:r>
      <w:r w:rsidR="00BF3C25" w:rsidRPr="00BF3C25">
        <w:rPr>
          <w:rFonts w:ascii="Times New Roman" w:eastAsia="Times New Roman" w:hAnsi="Times New Roman"/>
          <w:color w:val="000000" w:themeColor="text1"/>
          <w:sz w:val="28"/>
          <w:szCs w:val="28"/>
          <w:lang w:val="uk-UA"/>
        </w:rPr>
        <w:t>65</w:t>
      </w:r>
      <w:r w:rsidR="00BF3C25" w:rsidRPr="00BF3C25">
        <w:rPr>
          <w:rFonts w:ascii="Times New Roman" w:eastAsia="Times New Roman" w:hAnsi="Times New Roman" w:cs="Times New Roman"/>
          <w:color w:val="000000" w:themeColor="text1"/>
          <w:sz w:val="28"/>
          <w:szCs w:val="28"/>
          <w:lang w:val="uk-UA" w:eastAsia="uk-UA"/>
        </w:rPr>
        <w:t>) і</w:t>
      </w:r>
      <w:r w:rsidR="0028457A" w:rsidRPr="00BF3C25">
        <w:rPr>
          <w:rFonts w:ascii="Times New Roman" w:eastAsia="Times New Roman" w:hAnsi="Times New Roman" w:cs="Times New Roman"/>
          <w:color w:val="000000" w:themeColor="text1"/>
          <w:sz w:val="28"/>
          <w:szCs w:val="28"/>
          <w:lang w:val="uk-UA" w:eastAsia="uk-UA"/>
        </w:rPr>
        <w:t xml:space="preserve"> Литва</w:t>
      </w:r>
      <w:r w:rsidR="00BF3C25" w:rsidRPr="00BF3C25">
        <w:rPr>
          <w:rFonts w:ascii="Times New Roman" w:eastAsia="Times New Roman" w:hAnsi="Times New Roman" w:cs="Times New Roman"/>
          <w:color w:val="000000" w:themeColor="text1"/>
          <w:sz w:val="28"/>
          <w:szCs w:val="28"/>
          <w:lang w:val="uk-UA" w:eastAsia="uk-UA"/>
        </w:rPr>
        <w:t xml:space="preserve"> (</w:t>
      </w:r>
      <w:r w:rsidR="001D31DB">
        <w:rPr>
          <w:rFonts w:ascii="Times New Roman" w:eastAsia="Times New Roman" w:hAnsi="Times New Roman"/>
          <w:color w:val="000000" w:themeColor="text1"/>
          <w:sz w:val="28"/>
          <w:szCs w:val="28"/>
          <w:lang w:val="uk-UA"/>
        </w:rPr>
        <w:t>6,</w:t>
      </w:r>
      <w:r w:rsidR="00BF3C25" w:rsidRPr="00BF3C25">
        <w:rPr>
          <w:rFonts w:ascii="Times New Roman" w:eastAsia="Times New Roman" w:hAnsi="Times New Roman"/>
          <w:color w:val="000000" w:themeColor="text1"/>
          <w:sz w:val="28"/>
          <w:szCs w:val="28"/>
          <w:lang w:val="uk-UA"/>
        </w:rPr>
        <w:t>03</w:t>
      </w:r>
      <w:r w:rsidR="00BF3C25" w:rsidRPr="00BF3C25">
        <w:rPr>
          <w:rFonts w:ascii="Times New Roman" w:eastAsia="Times New Roman" w:hAnsi="Times New Roman" w:cs="Times New Roman"/>
          <w:color w:val="000000" w:themeColor="text1"/>
          <w:sz w:val="28"/>
          <w:szCs w:val="28"/>
          <w:lang w:val="uk-UA" w:eastAsia="uk-UA"/>
        </w:rPr>
        <w:t>). Щодо України</w:t>
      </w:r>
      <w:r w:rsidR="0063230A">
        <w:rPr>
          <w:rFonts w:ascii="Times New Roman" w:eastAsia="Times New Roman" w:hAnsi="Times New Roman" w:cs="Times New Roman"/>
          <w:color w:val="000000" w:themeColor="text1"/>
          <w:sz w:val="28"/>
          <w:szCs w:val="28"/>
          <w:lang w:val="uk-UA" w:eastAsia="uk-UA"/>
        </w:rPr>
        <w:t>, в порівнянні із іншими країнами,</w:t>
      </w:r>
      <w:r w:rsidR="00BF3C25" w:rsidRPr="00BF3C25">
        <w:rPr>
          <w:rFonts w:ascii="Times New Roman" w:eastAsia="Times New Roman" w:hAnsi="Times New Roman" w:cs="Times New Roman"/>
          <w:color w:val="000000" w:themeColor="text1"/>
          <w:sz w:val="28"/>
          <w:szCs w:val="28"/>
          <w:lang w:val="uk-UA" w:eastAsia="uk-UA"/>
        </w:rPr>
        <w:t xml:space="preserve"> індекс економіки знань доволі низький, він становить лиш</w:t>
      </w:r>
      <w:r w:rsidR="0063230A">
        <w:rPr>
          <w:rFonts w:ascii="Times New Roman" w:eastAsia="Times New Roman" w:hAnsi="Times New Roman" w:cs="Times New Roman"/>
          <w:color w:val="000000" w:themeColor="text1"/>
          <w:sz w:val="28"/>
          <w:szCs w:val="28"/>
          <w:lang w:val="uk-UA" w:eastAsia="uk-UA"/>
        </w:rPr>
        <w:t xml:space="preserve">е </w:t>
      </w:r>
      <w:r w:rsidR="00BF1C4C">
        <w:rPr>
          <w:rFonts w:ascii="Times New Roman" w:eastAsia="Times New Roman" w:hAnsi="Times New Roman" w:cs="Times New Roman"/>
          <w:color w:val="000000" w:themeColor="text1"/>
          <w:sz w:val="28"/>
          <w:szCs w:val="28"/>
          <w:lang w:val="uk-UA" w:eastAsia="uk-UA"/>
        </w:rPr>
        <w:t>4,29 бали</w:t>
      </w:r>
      <w:r w:rsidR="00BF3C25" w:rsidRPr="00BF3C25">
        <w:rPr>
          <w:rFonts w:ascii="Times New Roman" w:eastAsia="Times New Roman" w:hAnsi="Times New Roman" w:cs="Times New Roman"/>
          <w:color w:val="000000" w:themeColor="text1"/>
          <w:sz w:val="28"/>
          <w:szCs w:val="28"/>
          <w:lang w:val="uk-UA" w:eastAsia="uk-UA"/>
        </w:rPr>
        <w:t xml:space="preserve">. </w:t>
      </w:r>
    </w:p>
    <w:p w:rsidR="007A2FA2" w:rsidRDefault="00BF3C25" w:rsidP="00804BC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BF3C25">
        <w:rPr>
          <w:rFonts w:ascii="Times New Roman" w:eastAsia="Times New Roman" w:hAnsi="Times New Roman" w:cs="Times New Roman"/>
          <w:color w:val="000000" w:themeColor="text1"/>
          <w:sz w:val="28"/>
          <w:szCs w:val="28"/>
          <w:lang w:val="uk-UA" w:eastAsia="uk-UA"/>
        </w:rPr>
        <w:t>Варто відзначити о</w:t>
      </w:r>
      <w:r w:rsidR="001D31DB">
        <w:rPr>
          <w:rFonts w:ascii="Times New Roman" w:eastAsia="Times New Roman" w:hAnsi="Times New Roman" w:cs="Times New Roman"/>
          <w:color w:val="000000" w:themeColor="text1"/>
          <w:sz w:val="28"/>
          <w:szCs w:val="28"/>
          <w:lang w:val="uk-UA" w:eastAsia="uk-UA"/>
        </w:rPr>
        <w:t>собливо низький у нашій країні і</w:t>
      </w:r>
      <w:r w:rsidR="00BF1C4C">
        <w:rPr>
          <w:rFonts w:ascii="Times New Roman" w:eastAsia="Times New Roman" w:hAnsi="Times New Roman" w:cs="Times New Roman"/>
          <w:color w:val="000000" w:themeColor="text1"/>
          <w:sz w:val="28"/>
          <w:szCs w:val="28"/>
          <w:lang w:val="uk-UA" w:eastAsia="uk-UA"/>
        </w:rPr>
        <w:t>ндекс інновацій – 2,84 бали</w:t>
      </w:r>
      <w:r w:rsidRPr="00BF3C25">
        <w:rPr>
          <w:rFonts w:ascii="Times New Roman" w:eastAsia="Times New Roman" w:hAnsi="Times New Roman" w:cs="Times New Roman"/>
          <w:color w:val="000000" w:themeColor="text1"/>
          <w:sz w:val="28"/>
          <w:szCs w:val="28"/>
          <w:lang w:val="uk-UA" w:eastAsia="uk-UA"/>
        </w:rPr>
        <w:t xml:space="preserve"> (у середньому в регіоні</w:t>
      </w:r>
      <w:r>
        <w:rPr>
          <w:rFonts w:ascii="Times New Roman" w:eastAsia="Times New Roman" w:hAnsi="Times New Roman" w:cs="Times New Roman"/>
          <w:color w:val="000000" w:themeColor="text1"/>
          <w:sz w:val="28"/>
          <w:szCs w:val="28"/>
          <w:lang w:val="uk-UA" w:eastAsia="uk-UA"/>
        </w:rPr>
        <w:t xml:space="preserve"> він становить</w:t>
      </w:r>
      <w:r w:rsidRPr="00BF3C25">
        <w:rPr>
          <w:rFonts w:ascii="Times New Roman" w:eastAsia="Times New Roman" w:hAnsi="Times New Roman" w:cs="Times New Roman"/>
          <w:color w:val="000000" w:themeColor="text1"/>
          <w:sz w:val="28"/>
          <w:szCs w:val="28"/>
          <w:lang w:val="uk-UA" w:eastAsia="uk-UA"/>
        </w:rPr>
        <w:t xml:space="preserve"> – 6,48)</w:t>
      </w:r>
      <w:r w:rsidR="001D31DB">
        <w:rPr>
          <w:rFonts w:ascii="Times New Roman" w:eastAsia="Times New Roman" w:hAnsi="Times New Roman" w:cs="Times New Roman"/>
          <w:color w:val="000000" w:themeColor="text1"/>
          <w:sz w:val="28"/>
          <w:szCs w:val="28"/>
          <w:lang w:val="uk-UA" w:eastAsia="uk-UA"/>
        </w:rPr>
        <w:t xml:space="preserve"> та і</w:t>
      </w:r>
      <w:r>
        <w:rPr>
          <w:rFonts w:ascii="Times New Roman" w:eastAsia="Times New Roman" w:hAnsi="Times New Roman" w:cs="Times New Roman"/>
          <w:color w:val="000000" w:themeColor="text1"/>
          <w:sz w:val="28"/>
          <w:szCs w:val="28"/>
          <w:lang w:val="uk-UA" w:eastAsia="uk-UA"/>
        </w:rPr>
        <w:t>ндекс економічного</w:t>
      </w:r>
      <w:r w:rsidR="0063230A">
        <w:rPr>
          <w:rFonts w:ascii="Times New Roman" w:eastAsia="Times New Roman" w:hAnsi="Times New Roman" w:cs="Times New Roman"/>
          <w:color w:val="000000" w:themeColor="text1"/>
          <w:sz w:val="28"/>
          <w:szCs w:val="28"/>
          <w:lang w:val="uk-UA" w:eastAsia="uk-UA"/>
        </w:rPr>
        <w:t xml:space="preserve"> та і</w:t>
      </w:r>
      <w:r w:rsidR="0063230A" w:rsidRPr="0063230A">
        <w:rPr>
          <w:rFonts w:ascii="Times New Roman" w:eastAsia="Times New Roman" w:hAnsi="Times New Roman" w:cs="Times New Roman"/>
          <w:color w:val="000000" w:themeColor="text1"/>
          <w:sz w:val="28"/>
          <w:szCs w:val="28"/>
          <w:lang w:val="uk-UA" w:eastAsia="uk-UA"/>
        </w:rPr>
        <w:t>нституційного</w:t>
      </w:r>
      <w:r>
        <w:rPr>
          <w:rFonts w:ascii="Times New Roman" w:eastAsia="Times New Roman" w:hAnsi="Times New Roman" w:cs="Times New Roman"/>
          <w:color w:val="000000" w:themeColor="text1"/>
          <w:sz w:val="28"/>
          <w:szCs w:val="28"/>
          <w:lang w:val="uk-UA" w:eastAsia="uk-UA"/>
        </w:rPr>
        <w:t xml:space="preserve"> режиму – 4,33</w:t>
      </w:r>
      <w:r w:rsidRPr="00FD24D7">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w:t>
      </w:r>
      <w:r w:rsidR="0063230A">
        <w:rPr>
          <w:rFonts w:ascii="Times New Roman" w:eastAsia="Times New Roman" w:hAnsi="Times New Roman" w:cs="Times New Roman"/>
          <w:color w:val="000000" w:themeColor="text1"/>
          <w:sz w:val="28"/>
          <w:szCs w:val="28"/>
          <w:lang w:val="uk-UA" w:eastAsia="uk-UA"/>
        </w:rPr>
        <w:t>середньому в</w:t>
      </w:r>
      <w:r w:rsidR="0063230A" w:rsidRPr="00BF3C25">
        <w:rPr>
          <w:rFonts w:ascii="Times New Roman" w:eastAsia="Times New Roman" w:hAnsi="Times New Roman" w:cs="Times New Roman"/>
          <w:color w:val="000000" w:themeColor="text1"/>
          <w:sz w:val="28"/>
          <w:szCs w:val="28"/>
          <w:lang w:val="uk-UA" w:eastAsia="uk-UA"/>
        </w:rPr>
        <w:t xml:space="preserve"> регіоні</w:t>
      </w:r>
      <w:r w:rsidR="0063230A">
        <w:rPr>
          <w:rFonts w:ascii="Times New Roman" w:eastAsia="Times New Roman" w:hAnsi="Times New Roman" w:cs="Times New Roman"/>
          <w:color w:val="000000" w:themeColor="text1"/>
          <w:sz w:val="28"/>
          <w:szCs w:val="28"/>
          <w:lang w:val="uk-UA" w:eastAsia="uk-UA"/>
        </w:rPr>
        <w:t xml:space="preserve"> – </w:t>
      </w:r>
      <w:r w:rsidRPr="00FD24D7">
        <w:rPr>
          <w:rFonts w:ascii="Times New Roman" w:eastAsia="Times New Roman" w:hAnsi="Times New Roman" w:cs="Times New Roman"/>
          <w:color w:val="000000" w:themeColor="text1"/>
          <w:sz w:val="28"/>
          <w:szCs w:val="28"/>
          <w:lang w:val="uk-UA" w:eastAsia="uk-UA"/>
        </w:rPr>
        <w:t>8,08)</w:t>
      </w:r>
      <w:r w:rsidR="0063230A">
        <w:rPr>
          <w:rFonts w:ascii="Times New Roman" w:eastAsia="Times New Roman" w:hAnsi="Times New Roman" w:cs="Times New Roman"/>
          <w:color w:val="000000" w:themeColor="text1"/>
          <w:sz w:val="28"/>
          <w:szCs w:val="28"/>
          <w:lang w:val="uk-UA" w:eastAsia="uk-UA"/>
        </w:rPr>
        <w:t>.</w:t>
      </w:r>
      <w:r w:rsidR="007A2FA2">
        <w:rPr>
          <w:rFonts w:ascii="Times New Roman" w:eastAsia="Times New Roman" w:hAnsi="Times New Roman" w:cs="Times New Roman"/>
          <w:color w:val="000000" w:themeColor="text1"/>
          <w:sz w:val="28"/>
          <w:szCs w:val="28"/>
          <w:lang w:val="uk-UA" w:eastAsia="uk-UA"/>
        </w:rPr>
        <w:t xml:space="preserve"> Ці по</w:t>
      </w:r>
      <w:r w:rsidR="0063230A" w:rsidRPr="0063230A">
        <w:rPr>
          <w:rFonts w:ascii="Times New Roman" w:eastAsia="Times New Roman" w:hAnsi="Times New Roman" w:cs="Times New Roman"/>
          <w:color w:val="000000" w:themeColor="text1"/>
          <w:sz w:val="28"/>
          <w:szCs w:val="28"/>
          <w:lang w:val="uk-UA" w:eastAsia="uk-UA"/>
        </w:rPr>
        <w:t>казники в першу чергу</w:t>
      </w:r>
      <w:r w:rsidR="007A2FA2">
        <w:rPr>
          <w:rFonts w:ascii="Times New Roman" w:eastAsia="Times New Roman" w:hAnsi="Times New Roman" w:cs="Times New Roman"/>
          <w:color w:val="000000" w:themeColor="text1"/>
          <w:sz w:val="28"/>
          <w:szCs w:val="28"/>
          <w:lang w:val="uk-UA" w:eastAsia="uk-UA"/>
        </w:rPr>
        <w:t xml:space="preserve"> вказують на те</w:t>
      </w:r>
      <w:r w:rsidR="0063230A" w:rsidRPr="0063230A">
        <w:rPr>
          <w:rFonts w:ascii="Times New Roman" w:eastAsia="Times New Roman" w:hAnsi="Times New Roman" w:cs="Times New Roman"/>
          <w:color w:val="000000" w:themeColor="text1"/>
          <w:sz w:val="28"/>
          <w:szCs w:val="28"/>
          <w:lang w:val="uk-UA" w:eastAsia="uk-UA"/>
        </w:rPr>
        <w:t xml:space="preserve">, що </w:t>
      </w:r>
      <w:r w:rsidR="007A2FA2" w:rsidRPr="00FD24D7">
        <w:rPr>
          <w:rFonts w:ascii="Times New Roman" w:eastAsia="Times New Roman" w:hAnsi="Times New Roman" w:cs="Times New Roman"/>
          <w:color w:val="000000" w:themeColor="text1"/>
          <w:sz w:val="28"/>
          <w:szCs w:val="28"/>
          <w:lang w:val="uk-UA" w:eastAsia="uk-UA"/>
        </w:rPr>
        <w:t>рівень управління науковою та інноваційною сферами</w:t>
      </w:r>
      <w:r w:rsidR="0063230A" w:rsidRPr="0063230A">
        <w:rPr>
          <w:rFonts w:ascii="Times New Roman" w:eastAsia="Times New Roman" w:hAnsi="Times New Roman" w:cs="Times New Roman"/>
          <w:color w:val="000000" w:themeColor="text1"/>
          <w:sz w:val="28"/>
          <w:szCs w:val="28"/>
          <w:lang w:val="uk-UA" w:eastAsia="uk-UA"/>
        </w:rPr>
        <w:t xml:space="preserve"> на національному рівні є недостатнім.</w:t>
      </w:r>
      <w:r w:rsidR="007A2FA2">
        <w:rPr>
          <w:rFonts w:ascii="Times New Roman" w:eastAsia="Times New Roman" w:hAnsi="Times New Roman" w:cs="Times New Roman"/>
          <w:color w:val="000000" w:themeColor="text1"/>
          <w:sz w:val="28"/>
          <w:szCs w:val="28"/>
          <w:lang w:val="uk-UA" w:eastAsia="uk-UA"/>
        </w:rPr>
        <w:t xml:space="preserve"> Проте</w:t>
      </w:r>
      <w:r w:rsidR="001E35FF">
        <w:rPr>
          <w:rFonts w:ascii="Times New Roman" w:eastAsia="Times New Roman" w:hAnsi="Times New Roman" w:cs="Times New Roman"/>
          <w:color w:val="000000" w:themeColor="text1"/>
          <w:sz w:val="28"/>
          <w:szCs w:val="28"/>
          <w:lang w:val="uk-UA" w:eastAsia="uk-UA"/>
        </w:rPr>
        <w:t xml:space="preserve"> слід зауважити</w:t>
      </w:r>
      <w:r w:rsidR="007E3315">
        <w:rPr>
          <w:rFonts w:ascii="Times New Roman" w:eastAsia="Times New Roman" w:hAnsi="Times New Roman" w:cs="Times New Roman"/>
          <w:color w:val="000000" w:themeColor="text1"/>
          <w:sz w:val="28"/>
          <w:szCs w:val="28"/>
          <w:lang w:val="uk-UA" w:eastAsia="uk-UA"/>
        </w:rPr>
        <w:t>,</w:t>
      </w:r>
      <w:r w:rsidR="007A2FA2">
        <w:rPr>
          <w:rFonts w:ascii="Times New Roman" w:eastAsia="Times New Roman" w:hAnsi="Times New Roman" w:cs="Times New Roman"/>
          <w:color w:val="000000" w:themeColor="text1"/>
          <w:sz w:val="28"/>
          <w:szCs w:val="28"/>
          <w:lang w:val="uk-UA" w:eastAsia="uk-UA"/>
        </w:rPr>
        <w:t xml:space="preserve"> що</w:t>
      </w:r>
      <w:r w:rsidR="007E3315" w:rsidRPr="007E3315">
        <w:rPr>
          <w:rFonts w:ascii="Times New Roman" w:eastAsia="Times New Roman" w:hAnsi="Times New Roman" w:cs="Times New Roman"/>
          <w:color w:val="000000" w:themeColor="text1"/>
          <w:sz w:val="28"/>
          <w:szCs w:val="28"/>
          <w:lang w:val="uk-UA" w:eastAsia="uk-UA"/>
        </w:rPr>
        <w:t xml:space="preserve"> </w:t>
      </w:r>
      <w:r w:rsidR="007E3315">
        <w:rPr>
          <w:rFonts w:ascii="Times New Roman" w:eastAsia="Times New Roman" w:hAnsi="Times New Roman" w:cs="Times New Roman"/>
          <w:color w:val="000000" w:themeColor="text1"/>
          <w:sz w:val="28"/>
          <w:szCs w:val="28"/>
          <w:lang w:val="uk-UA" w:eastAsia="uk-UA"/>
        </w:rPr>
        <w:t>показники</w:t>
      </w:r>
      <w:r w:rsidR="007A2FA2">
        <w:rPr>
          <w:rFonts w:ascii="Times New Roman" w:eastAsia="Times New Roman" w:hAnsi="Times New Roman" w:cs="Times New Roman"/>
          <w:color w:val="000000" w:themeColor="text1"/>
          <w:sz w:val="28"/>
          <w:szCs w:val="28"/>
          <w:lang w:val="uk-UA" w:eastAsia="uk-UA"/>
        </w:rPr>
        <w:t xml:space="preserve"> </w:t>
      </w:r>
      <w:r w:rsidR="001D31DB">
        <w:rPr>
          <w:rFonts w:ascii="Times New Roman" w:eastAsia="Times New Roman" w:hAnsi="Times New Roman" w:cs="Times New Roman"/>
          <w:color w:val="000000" w:themeColor="text1"/>
          <w:sz w:val="28"/>
          <w:szCs w:val="28"/>
          <w:lang w:val="uk-UA" w:eastAsia="uk-UA"/>
        </w:rPr>
        <w:t xml:space="preserve">індексу </w:t>
      </w:r>
      <w:r w:rsidR="001D31DB" w:rsidRPr="007A2FA2">
        <w:rPr>
          <w:rFonts w:ascii="Times New Roman" w:eastAsia="Times New Roman" w:hAnsi="Times New Roman" w:cs="Times New Roman"/>
          <w:color w:val="000000" w:themeColor="text1"/>
          <w:sz w:val="28"/>
          <w:szCs w:val="28"/>
          <w:lang w:val="uk-UA" w:eastAsia="uk-UA"/>
        </w:rPr>
        <w:t>освіти (</w:t>
      </w:r>
      <w:r w:rsidR="001D31DB">
        <w:rPr>
          <w:rFonts w:ascii="Times New Roman" w:eastAsia="Times New Roman" w:hAnsi="Times New Roman"/>
          <w:color w:val="000000" w:themeColor="text1"/>
          <w:sz w:val="28"/>
          <w:szCs w:val="28"/>
          <w:lang w:val="uk-UA"/>
        </w:rPr>
        <w:t>5,</w:t>
      </w:r>
      <w:r w:rsidR="00BF1C4C">
        <w:rPr>
          <w:rFonts w:ascii="Times New Roman" w:eastAsia="Times New Roman" w:hAnsi="Times New Roman"/>
          <w:color w:val="000000" w:themeColor="text1"/>
          <w:sz w:val="28"/>
          <w:szCs w:val="28"/>
          <w:lang w:val="uk-UA"/>
        </w:rPr>
        <w:t>44</w:t>
      </w:r>
      <w:r w:rsidR="001D31DB" w:rsidRPr="007A2FA2">
        <w:rPr>
          <w:rFonts w:ascii="Times New Roman" w:eastAsia="Times New Roman" w:hAnsi="Times New Roman" w:cs="Times New Roman"/>
          <w:color w:val="000000" w:themeColor="text1"/>
          <w:sz w:val="28"/>
          <w:szCs w:val="28"/>
          <w:lang w:val="uk-UA" w:eastAsia="uk-UA"/>
        </w:rPr>
        <w:t>)</w:t>
      </w:r>
      <w:r w:rsidR="001D31DB">
        <w:rPr>
          <w:rFonts w:ascii="Times New Roman" w:eastAsia="Times New Roman" w:hAnsi="Times New Roman" w:cs="Times New Roman"/>
          <w:color w:val="000000" w:themeColor="text1"/>
          <w:sz w:val="28"/>
          <w:szCs w:val="28"/>
          <w:lang w:val="uk-UA" w:eastAsia="uk-UA"/>
        </w:rPr>
        <w:t xml:space="preserve"> та і</w:t>
      </w:r>
      <w:r w:rsidR="001D31DB" w:rsidRPr="007A2FA2">
        <w:rPr>
          <w:rFonts w:ascii="Times New Roman" w:eastAsia="Times New Roman" w:hAnsi="Times New Roman" w:cs="Times New Roman"/>
          <w:color w:val="000000" w:themeColor="text1"/>
          <w:sz w:val="28"/>
          <w:szCs w:val="28"/>
          <w:lang w:val="uk-UA" w:eastAsia="uk-UA"/>
        </w:rPr>
        <w:t>ндекс</w:t>
      </w:r>
      <w:r w:rsidR="001D31DB">
        <w:rPr>
          <w:rFonts w:ascii="Times New Roman" w:eastAsia="Times New Roman" w:hAnsi="Times New Roman" w:cs="Times New Roman"/>
          <w:color w:val="000000" w:themeColor="text1"/>
          <w:sz w:val="28"/>
          <w:szCs w:val="28"/>
          <w:lang w:val="uk-UA" w:eastAsia="uk-UA"/>
        </w:rPr>
        <w:t>у</w:t>
      </w:r>
      <w:r w:rsidR="001D31DB" w:rsidRPr="007A2FA2">
        <w:rPr>
          <w:rFonts w:ascii="Times New Roman" w:eastAsia="Times New Roman" w:hAnsi="Times New Roman" w:cs="Times New Roman"/>
          <w:color w:val="000000" w:themeColor="text1"/>
          <w:sz w:val="28"/>
          <w:szCs w:val="28"/>
          <w:lang w:val="uk-UA" w:eastAsia="uk-UA"/>
        </w:rPr>
        <w:t xml:space="preserve"> інформаційних</w:t>
      </w:r>
      <w:r w:rsidR="001D31DB">
        <w:rPr>
          <w:rFonts w:ascii="Times New Roman" w:eastAsia="Times New Roman" w:hAnsi="Times New Roman" w:cs="Times New Roman"/>
          <w:color w:val="000000" w:themeColor="text1"/>
          <w:sz w:val="28"/>
          <w:szCs w:val="28"/>
          <w:lang w:val="uk-UA" w:eastAsia="uk-UA"/>
        </w:rPr>
        <w:t xml:space="preserve"> </w:t>
      </w:r>
      <w:r w:rsidR="001D31DB" w:rsidRPr="007A2FA2">
        <w:rPr>
          <w:rFonts w:ascii="Times New Roman" w:eastAsia="Times New Roman" w:hAnsi="Times New Roman" w:cs="Times New Roman"/>
          <w:color w:val="000000" w:themeColor="text1"/>
          <w:sz w:val="28"/>
          <w:szCs w:val="28"/>
          <w:lang w:val="uk-UA" w:eastAsia="uk-UA"/>
        </w:rPr>
        <w:t>і комунікаційних технологій</w:t>
      </w:r>
      <w:r w:rsidR="001D31DB">
        <w:rPr>
          <w:rFonts w:ascii="Times New Roman" w:eastAsia="Times New Roman" w:hAnsi="Times New Roman" w:cs="Times New Roman"/>
          <w:color w:val="000000" w:themeColor="text1"/>
          <w:sz w:val="28"/>
          <w:szCs w:val="28"/>
          <w:lang w:val="uk-UA" w:eastAsia="uk-UA"/>
        </w:rPr>
        <w:t xml:space="preserve"> (4,</w:t>
      </w:r>
      <w:r w:rsidR="001D31DB" w:rsidRPr="007A2FA2">
        <w:rPr>
          <w:rFonts w:ascii="Times New Roman" w:eastAsia="Times New Roman" w:hAnsi="Times New Roman" w:cs="Times New Roman"/>
          <w:color w:val="000000" w:themeColor="text1"/>
          <w:sz w:val="28"/>
          <w:szCs w:val="28"/>
          <w:lang w:val="uk-UA" w:eastAsia="uk-UA"/>
        </w:rPr>
        <w:t>56</w:t>
      </w:r>
      <w:r w:rsidR="001D31DB">
        <w:rPr>
          <w:rFonts w:ascii="Times New Roman" w:eastAsia="Times New Roman" w:hAnsi="Times New Roman" w:cs="Times New Roman"/>
          <w:color w:val="000000" w:themeColor="text1"/>
          <w:sz w:val="28"/>
          <w:szCs w:val="28"/>
          <w:lang w:val="uk-UA" w:eastAsia="uk-UA"/>
        </w:rPr>
        <w:t xml:space="preserve">) </w:t>
      </w:r>
      <w:r w:rsidR="007A2FA2">
        <w:rPr>
          <w:rFonts w:ascii="Times New Roman" w:eastAsia="Times New Roman" w:hAnsi="Times New Roman" w:cs="Times New Roman"/>
          <w:color w:val="000000" w:themeColor="text1"/>
          <w:sz w:val="28"/>
          <w:szCs w:val="28"/>
          <w:lang w:val="uk-UA" w:eastAsia="uk-UA"/>
        </w:rPr>
        <w:t xml:space="preserve">у </w:t>
      </w:r>
      <w:r w:rsidR="00556D85">
        <w:rPr>
          <w:rFonts w:ascii="Times New Roman" w:eastAsia="Times New Roman" w:hAnsi="Times New Roman" w:cs="Times New Roman"/>
          <w:color w:val="000000" w:themeColor="text1"/>
          <w:sz w:val="28"/>
          <w:szCs w:val="28"/>
          <w:lang w:val="uk-UA" w:eastAsia="uk-UA"/>
        </w:rPr>
        <w:t>порівнянні із</w:t>
      </w:r>
      <w:r w:rsidR="007A2FA2">
        <w:rPr>
          <w:rFonts w:ascii="Times New Roman" w:eastAsia="Times New Roman" w:hAnsi="Times New Roman" w:cs="Times New Roman"/>
          <w:color w:val="000000" w:themeColor="text1"/>
          <w:sz w:val="28"/>
          <w:szCs w:val="28"/>
          <w:lang w:val="uk-UA" w:eastAsia="uk-UA"/>
        </w:rPr>
        <w:t xml:space="preserve"> </w:t>
      </w:r>
      <w:r w:rsidR="001D31DB">
        <w:rPr>
          <w:rFonts w:ascii="Times New Roman" w:eastAsia="Times New Roman" w:hAnsi="Times New Roman" w:cs="Times New Roman"/>
          <w:color w:val="000000" w:themeColor="text1"/>
          <w:sz w:val="28"/>
          <w:szCs w:val="28"/>
          <w:lang w:val="uk-UA" w:eastAsia="uk-UA"/>
        </w:rPr>
        <w:t>значеннями</w:t>
      </w:r>
      <w:r w:rsidR="007E3315">
        <w:rPr>
          <w:rFonts w:ascii="Times New Roman" w:eastAsia="Times New Roman" w:hAnsi="Times New Roman" w:cs="Times New Roman"/>
          <w:color w:val="000000" w:themeColor="text1"/>
          <w:sz w:val="28"/>
          <w:szCs w:val="28"/>
          <w:lang w:val="uk-UA" w:eastAsia="uk-UA"/>
        </w:rPr>
        <w:t xml:space="preserve"> в регіоні,</w:t>
      </w:r>
      <w:r w:rsidR="007A2FA2">
        <w:rPr>
          <w:rFonts w:ascii="Times New Roman" w:eastAsia="Times New Roman" w:hAnsi="Times New Roman" w:cs="Times New Roman"/>
          <w:color w:val="000000" w:themeColor="text1"/>
          <w:sz w:val="28"/>
          <w:szCs w:val="28"/>
          <w:lang w:val="uk-UA" w:eastAsia="uk-UA"/>
        </w:rPr>
        <w:t xml:space="preserve"> показали непогані результати</w:t>
      </w:r>
      <w:r w:rsidR="00BB3D24">
        <w:rPr>
          <w:rFonts w:ascii="Times New Roman" w:eastAsia="Times New Roman" w:hAnsi="Times New Roman" w:cs="Times New Roman"/>
          <w:color w:val="000000" w:themeColor="text1"/>
          <w:sz w:val="28"/>
          <w:szCs w:val="28"/>
          <w:lang w:val="uk-UA" w:eastAsia="uk-UA"/>
        </w:rPr>
        <w:t xml:space="preserve"> </w:t>
      </w:r>
      <w:r w:rsidR="001D31DB">
        <w:rPr>
          <w:rFonts w:ascii="Times New Roman" w:eastAsia="Times New Roman" w:hAnsi="Times New Roman" w:cs="Times New Roman"/>
          <w:color w:val="000000" w:themeColor="text1"/>
          <w:sz w:val="28"/>
          <w:szCs w:val="28"/>
          <w:lang w:val="uk-UA" w:eastAsia="uk-UA"/>
        </w:rPr>
        <w:t>(</w:t>
      </w:r>
      <w:r w:rsidR="001D31DB">
        <w:rPr>
          <w:rFonts w:ascii="Times New Roman" w:eastAsia="Times New Roman" w:hAnsi="Times New Roman"/>
          <w:color w:val="000000" w:themeColor="text1"/>
          <w:sz w:val="28"/>
          <w:szCs w:val="28"/>
          <w:lang w:val="uk-UA"/>
        </w:rPr>
        <w:t>7,</w:t>
      </w:r>
      <w:r w:rsidR="001D31DB" w:rsidRPr="007A2FA2">
        <w:rPr>
          <w:rFonts w:ascii="Times New Roman" w:eastAsia="Times New Roman" w:hAnsi="Times New Roman"/>
          <w:color w:val="000000" w:themeColor="text1"/>
          <w:sz w:val="28"/>
          <w:szCs w:val="28"/>
          <w:lang w:val="uk-UA"/>
        </w:rPr>
        <w:t>14</w:t>
      </w:r>
      <w:r w:rsidR="001D31DB">
        <w:rPr>
          <w:rFonts w:ascii="Times New Roman" w:eastAsia="Times New Roman" w:hAnsi="Times New Roman"/>
          <w:color w:val="000000" w:themeColor="text1"/>
          <w:sz w:val="28"/>
          <w:szCs w:val="28"/>
          <w:lang w:val="uk-UA"/>
        </w:rPr>
        <w:t xml:space="preserve"> та </w:t>
      </w:r>
      <w:r w:rsidR="001D31DB">
        <w:rPr>
          <w:rFonts w:ascii="Times New Roman" w:eastAsia="Times New Roman" w:hAnsi="Times New Roman" w:cs="Times New Roman"/>
          <w:color w:val="000000" w:themeColor="text1"/>
          <w:sz w:val="28"/>
          <w:szCs w:val="28"/>
          <w:lang w:val="uk-UA" w:eastAsia="uk-UA"/>
        </w:rPr>
        <w:t>7,</w:t>
      </w:r>
      <w:r w:rsidR="007A2FA2" w:rsidRPr="007A2FA2">
        <w:rPr>
          <w:rFonts w:ascii="Times New Roman" w:eastAsia="Times New Roman" w:hAnsi="Times New Roman" w:cs="Times New Roman"/>
          <w:color w:val="000000" w:themeColor="text1"/>
          <w:sz w:val="28"/>
          <w:szCs w:val="28"/>
          <w:lang w:val="uk-UA" w:eastAsia="uk-UA"/>
        </w:rPr>
        <w:t>73</w:t>
      </w:r>
      <w:r w:rsidR="001D31DB">
        <w:rPr>
          <w:rFonts w:ascii="Times New Roman" w:eastAsia="Times New Roman" w:hAnsi="Times New Roman" w:cs="Times New Roman"/>
          <w:color w:val="000000" w:themeColor="text1"/>
          <w:sz w:val="28"/>
          <w:szCs w:val="28"/>
          <w:lang w:val="uk-UA" w:eastAsia="uk-UA"/>
        </w:rPr>
        <w:t xml:space="preserve"> відповідно</w:t>
      </w:r>
      <w:r w:rsidR="007A2FA2">
        <w:rPr>
          <w:rFonts w:ascii="Times New Roman" w:eastAsia="Times New Roman" w:hAnsi="Times New Roman" w:cs="Times New Roman"/>
          <w:color w:val="000000" w:themeColor="text1"/>
          <w:sz w:val="28"/>
          <w:szCs w:val="28"/>
          <w:lang w:val="uk-UA" w:eastAsia="uk-UA"/>
        </w:rPr>
        <w:t>)</w:t>
      </w:r>
      <w:r w:rsidR="007E3315">
        <w:rPr>
          <w:rFonts w:ascii="Times New Roman" w:eastAsia="Times New Roman" w:hAnsi="Times New Roman" w:cs="Times New Roman"/>
          <w:color w:val="000000" w:themeColor="text1"/>
          <w:sz w:val="28"/>
          <w:szCs w:val="28"/>
          <w:lang w:val="uk-UA" w:eastAsia="uk-UA"/>
        </w:rPr>
        <w:t xml:space="preserve">. </w:t>
      </w:r>
    </w:p>
    <w:p w:rsidR="00320F52" w:rsidRDefault="0028457A" w:rsidP="00804BC2">
      <w:pPr>
        <w:pStyle w:val="ab"/>
        <w:spacing w:before="0" w:beforeAutospacing="0" w:after="0" w:afterAutospacing="0" w:line="360" w:lineRule="auto"/>
        <w:ind w:firstLine="709"/>
        <w:jc w:val="both"/>
        <w:rPr>
          <w:color w:val="000000" w:themeColor="text1"/>
          <w:sz w:val="28"/>
          <w:szCs w:val="28"/>
          <w:shd w:val="clear" w:color="auto" w:fill="FFFFFF"/>
          <w:lang w:val="uk-UA"/>
        </w:rPr>
      </w:pPr>
      <w:r w:rsidRPr="00FA756E">
        <w:rPr>
          <w:color w:val="000000" w:themeColor="text1"/>
          <w:sz w:val="28"/>
          <w:szCs w:val="28"/>
          <w:lang w:val="uk-UA"/>
        </w:rPr>
        <w:t>За оцінками Світового банку на початку ХХІ ст. вартість сукупного національного багатства всіх країн світу складала 550 трлн дол.</w:t>
      </w:r>
      <w:r w:rsidR="00556D85" w:rsidRPr="00FA756E">
        <w:rPr>
          <w:color w:val="000000" w:themeColor="text1"/>
          <w:sz w:val="28"/>
          <w:szCs w:val="28"/>
          <w:lang w:val="uk-UA"/>
        </w:rPr>
        <w:t xml:space="preserve"> США</w:t>
      </w:r>
      <w:r w:rsidRPr="00FA756E">
        <w:rPr>
          <w:color w:val="000000" w:themeColor="text1"/>
          <w:sz w:val="28"/>
          <w:szCs w:val="28"/>
          <w:lang w:val="uk-UA"/>
        </w:rPr>
        <w:t>, з яких було сформовано людським капіталом 365 трлн дол.</w:t>
      </w:r>
      <w:r w:rsidR="00556D85" w:rsidRPr="00FA756E">
        <w:rPr>
          <w:color w:val="000000" w:themeColor="text1"/>
          <w:sz w:val="28"/>
          <w:szCs w:val="28"/>
          <w:lang w:val="uk-UA"/>
        </w:rPr>
        <w:t xml:space="preserve"> США</w:t>
      </w:r>
      <w:r w:rsidRPr="00FA756E">
        <w:rPr>
          <w:color w:val="000000" w:themeColor="text1"/>
          <w:sz w:val="28"/>
          <w:szCs w:val="28"/>
          <w:lang w:val="uk-UA"/>
        </w:rPr>
        <w:t xml:space="preserve"> (66,4%), природнім капіталом 90 трлн дол. </w:t>
      </w:r>
      <w:r w:rsidR="00556D85" w:rsidRPr="00FA756E">
        <w:rPr>
          <w:color w:val="000000" w:themeColor="text1"/>
          <w:sz w:val="28"/>
          <w:szCs w:val="28"/>
          <w:lang w:val="uk-UA"/>
        </w:rPr>
        <w:t xml:space="preserve">США </w:t>
      </w:r>
      <w:r w:rsidRPr="00FA756E">
        <w:rPr>
          <w:color w:val="000000" w:themeColor="text1"/>
          <w:sz w:val="28"/>
          <w:szCs w:val="28"/>
          <w:lang w:val="uk-UA"/>
        </w:rPr>
        <w:t>(16,4%) та відтворювальним капіталом 95 тр</w:t>
      </w:r>
      <w:r w:rsidR="008C0354" w:rsidRPr="00FA756E">
        <w:rPr>
          <w:color w:val="000000" w:themeColor="text1"/>
          <w:sz w:val="28"/>
          <w:szCs w:val="28"/>
          <w:lang w:val="uk-UA"/>
        </w:rPr>
        <w:t>лн дол. (17,3%), це відображено у таблиці 1.3.</w:t>
      </w:r>
    </w:p>
    <w:p w:rsidR="008F2B00" w:rsidRDefault="008F2B00" w:rsidP="00804BC2">
      <w:pPr>
        <w:pStyle w:val="ab"/>
        <w:spacing w:before="0" w:beforeAutospacing="0" w:after="0" w:afterAutospacing="0" w:line="360" w:lineRule="auto"/>
        <w:jc w:val="both"/>
        <w:rPr>
          <w:color w:val="000000" w:themeColor="text1"/>
          <w:sz w:val="28"/>
          <w:szCs w:val="28"/>
          <w:shd w:val="clear" w:color="auto" w:fill="FFFFFF"/>
          <w:lang w:val="uk-UA"/>
        </w:rPr>
      </w:pPr>
    </w:p>
    <w:p w:rsidR="00A27B4A" w:rsidRPr="008F2B00" w:rsidRDefault="00A27B4A" w:rsidP="00804BC2">
      <w:pPr>
        <w:pStyle w:val="ab"/>
        <w:spacing w:before="0" w:beforeAutospacing="0" w:after="0" w:afterAutospacing="0" w:line="360" w:lineRule="auto"/>
        <w:jc w:val="both"/>
        <w:rPr>
          <w:color w:val="000000" w:themeColor="text1"/>
          <w:sz w:val="28"/>
          <w:szCs w:val="28"/>
          <w:shd w:val="clear" w:color="auto" w:fill="FFFFFF"/>
          <w:lang w:val="uk-UA"/>
        </w:rPr>
      </w:pPr>
    </w:p>
    <w:p w:rsidR="0028457A" w:rsidRPr="00FD24D7" w:rsidRDefault="008C0354" w:rsidP="00804BC2">
      <w:pPr>
        <w:spacing w:after="0" w:line="360" w:lineRule="auto"/>
        <w:ind w:firstLine="709"/>
        <w:jc w:val="right"/>
        <w:rPr>
          <w:rFonts w:ascii="Times New Roman" w:eastAsia="Times New Roman" w:hAnsi="Times New Roman" w:cs="Times New Roman"/>
          <w:i/>
          <w:color w:val="000000" w:themeColor="text1"/>
          <w:sz w:val="28"/>
          <w:szCs w:val="28"/>
          <w:lang w:val="uk-UA"/>
        </w:rPr>
      </w:pPr>
      <w:r>
        <w:rPr>
          <w:rFonts w:ascii="Times New Roman" w:eastAsia="Times New Roman" w:hAnsi="Times New Roman" w:cs="Times New Roman"/>
          <w:i/>
          <w:color w:val="000000" w:themeColor="text1"/>
          <w:sz w:val="28"/>
          <w:szCs w:val="28"/>
          <w:lang w:val="uk-UA"/>
        </w:rPr>
        <w:lastRenderedPageBreak/>
        <w:t>Таблиця 1.3</w:t>
      </w:r>
    </w:p>
    <w:p w:rsidR="0028457A" w:rsidRPr="00FD24D7" w:rsidRDefault="0028457A" w:rsidP="00804BC2">
      <w:pPr>
        <w:spacing w:after="0" w:line="360" w:lineRule="auto"/>
        <w:ind w:firstLine="709"/>
        <w:jc w:val="center"/>
        <w:rPr>
          <w:rFonts w:ascii="Times New Roman" w:eastAsia="Times New Roman" w:hAnsi="Times New Roman" w:cs="Times New Roman"/>
          <w:b/>
          <w:color w:val="000000" w:themeColor="text1"/>
          <w:sz w:val="28"/>
          <w:szCs w:val="24"/>
          <w:lang w:val="uk-UA" w:eastAsia="uk-UA"/>
        </w:rPr>
      </w:pPr>
      <w:r>
        <w:rPr>
          <w:rFonts w:ascii="Times New Roman" w:eastAsia="Times New Roman" w:hAnsi="Times New Roman" w:cs="Times New Roman"/>
          <w:b/>
          <w:color w:val="000000" w:themeColor="text1"/>
          <w:sz w:val="28"/>
          <w:szCs w:val="24"/>
          <w:lang w:val="uk-UA" w:eastAsia="uk-UA"/>
        </w:rPr>
        <w:t>Національне багатство світу на початку ХХІ століття</w:t>
      </w:r>
    </w:p>
    <w:tbl>
      <w:tblPr>
        <w:tblStyle w:val="af"/>
        <w:tblW w:w="0" w:type="auto"/>
        <w:jc w:val="center"/>
        <w:tblInd w:w="-459"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2" w:space="0" w:color="808080" w:themeColor="background1" w:themeShade="80"/>
          <w:insideV w:val="single" w:sz="12" w:space="0" w:color="808080" w:themeColor="background1" w:themeShade="80"/>
        </w:tblBorders>
        <w:tblLook w:val="04A0"/>
      </w:tblPr>
      <w:tblGrid>
        <w:gridCol w:w="2125"/>
        <w:gridCol w:w="986"/>
        <w:gridCol w:w="986"/>
        <w:gridCol w:w="986"/>
        <w:gridCol w:w="985"/>
        <w:gridCol w:w="987"/>
        <w:gridCol w:w="985"/>
        <w:gridCol w:w="995"/>
        <w:gridCol w:w="995"/>
      </w:tblGrid>
      <w:tr w:rsidR="0028457A" w:rsidTr="006F3AE0">
        <w:trPr>
          <w:jc w:val="center"/>
        </w:trPr>
        <w:tc>
          <w:tcPr>
            <w:tcW w:w="2125" w:type="dxa"/>
            <w:vMerge w:val="restart"/>
            <w:shd w:val="clear" w:color="auto" w:fill="F2F2F2" w:themeFill="background1" w:themeFillShade="F2"/>
            <w:vAlign w:val="center"/>
          </w:tcPr>
          <w:p w:rsidR="0028457A" w:rsidRPr="00363073" w:rsidRDefault="0028457A" w:rsidP="00804BC2">
            <w:pPr>
              <w:jc w:val="center"/>
              <w:rPr>
                <w:rFonts w:ascii="Times New Roman" w:hAnsi="Times New Roman" w:cs="Times New Roman"/>
                <w:b/>
                <w:sz w:val="24"/>
                <w:szCs w:val="24"/>
                <w:lang w:val="uk-UA"/>
              </w:rPr>
            </w:pPr>
            <w:r w:rsidRPr="00363073">
              <w:rPr>
                <w:rFonts w:ascii="Times New Roman" w:hAnsi="Times New Roman" w:cs="Times New Roman"/>
                <w:b/>
                <w:sz w:val="24"/>
                <w:szCs w:val="24"/>
                <w:lang w:val="uk-UA"/>
              </w:rPr>
              <w:t>Країни</w:t>
            </w:r>
          </w:p>
        </w:tc>
        <w:tc>
          <w:tcPr>
            <w:tcW w:w="1972" w:type="dxa"/>
            <w:gridSpan w:val="2"/>
            <w:vMerge w:val="restart"/>
            <w:shd w:val="clear" w:color="auto" w:fill="F2F2F2" w:themeFill="background1" w:themeFillShade="F2"/>
            <w:vAlign w:val="center"/>
          </w:tcPr>
          <w:p w:rsidR="0028457A" w:rsidRPr="008C0354" w:rsidRDefault="0028457A" w:rsidP="00804BC2">
            <w:pPr>
              <w:jc w:val="center"/>
              <w:rPr>
                <w:rFonts w:ascii="Times New Roman" w:hAnsi="Times New Roman" w:cs="Times New Roman"/>
                <w:b/>
                <w:sz w:val="24"/>
                <w:szCs w:val="24"/>
                <w:lang w:val="uk-UA"/>
              </w:rPr>
            </w:pPr>
            <w:r w:rsidRPr="008C0354">
              <w:rPr>
                <w:rFonts w:ascii="Times New Roman" w:hAnsi="Times New Roman" w:cs="Times New Roman"/>
                <w:b/>
                <w:sz w:val="24"/>
                <w:szCs w:val="24"/>
                <w:lang w:val="uk-UA"/>
              </w:rPr>
              <w:t>Національне багатство</w:t>
            </w:r>
          </w:p>
        </w:tc>
        <w:tc>
          <w:tcPr>
            <w:tcW w:w="5933" w:type="dxa"/>
            <w:gridSpan w:val="6"/>
            <w:shd w:val="clear" w:color="auto" w:fill="F2F2F2" w:themeFill="background1" w:themeFillShade="F2"/>
            <w:vAlign w:val="center"/>
          </w:tcPr>
          <w:p w:rsidR="0028457A" w:rsidRPr="008C0354" w:rsidRDefault="0028457A" w:rsidP="00804BC2">
            <w:pPr>
              <w:jc w:val="center"/>
              <w:rPr>
                <w:rFonts w:ascii="Times New Roman" w:hAnsi="Times New Roman" w:cs="Times New Roman"/>
                <w:b/>
                <w:sz w:val="24"/>
                <w:szCs w:val="24"/>
                <w:lang w:val="uk-UA"/>
              </w:rPr>
            </w:pPr>
            <w:r w:rsidRPr="008C0354">
              <w:rPr>
                <w:rFonts w:ascii="Times New Roman" w:hAnsi="Times New Roman" w:cs="Times New Roman"/>
                <w:b/>
                <w:sz w:val="24"/>
                <w:szCs w:val="24"/>
                <w:lang w:val="uk-UA"/>
              </w:rPr>
              <w:t>У тому числі за видами капіталу</w:t>
            </w:r>
          </w:p>
        </w:tc>
      </w:tr>
      <w:tr w:rsidR="0028457A" w:rsidTr="006F3AE0">
        <w:trPr>
          <w:jc w:val="center"/>
        </w:trPr>
        <w:tc>
          <w:tcPr>
            <w:tcW w:w="2125" w:type="dxa"/>
            <w:vMerge/>
            <w:shd w:val="clear" w:color="auto" w:fill="F2F2F2" w:themeFill="background1" w:themeFillShade="F2"/>
            <w:vAlign w:val="center"/>
          </w:tcPr>
          <w:p w:rsidR="0028457A" w:rsidRPr="001B598B" w:rsidRDefault="0028457A" w:rsidP="00804BC2">
            <w:pPr>
              <w:jc w:val="center"/>
              <w:rPr>
                <w:rFonts w:ascii="Times New Roman" w:hAnsi="Times New Roman" w:cs="Times New Roman"/>
                <w:sz w:val="24"/>
                <w:szCs w:val="24"/>
                <w:lang w:val="uk-UA"/>
              </w:rPr>
            </w:pPr>
          </w:p>
        </w:tc>
        <w:tc>
          <w:tcPr>
            <w:tcW w:w="1972" w:type="dxa"/>
            <w:gridSpan w:val="2"/>
            <w:vMerge/>
            <w:shd w:val="clear" w:color="auto" w:fill="F2F2F2" w:themeFill="background1" w:themeFillShade="F2"/>
            <w:vAlign w:val="center"/>
          </w:tcPr>
          <w:p w:rsidR="0028457A" w:rsidRPr="001B598B" w:rsidRDefault="0028457A" w:rsidP="00804BC2">
            <w:pPr>
              <w:jc w:val="center"/>
              <w:rPr>
                <w:rFonts w:ascii="Times New Roman" w:hAnsi="Times New Roman" w:cs="Times New Roman"/>
                <w:sz w:val="24"/>
                <w:szCs w:val="24"/>
                <w:lang w:val="uk-UA"/>
              </w:rPr>
            </w:pPr>
          </w:p>
        </w:tc>
        <w:tc>
          <w:tcPr>
            <w:tcW w:w="1971" w:type="dxa"/>
            <w:gridSpan w:val="2"/>
            <w:shd w:val="clear" w:color="auto" w:fill="F2F2F2" w:themeFill="background1" w:themeFillShade="F2"/>
            <w:vAlign w:val="center"/>
          </w:tcPr>
          <w:p w:rsidR="0028457A" w:rsidRPr="001B598B" w:rsidRDefault="0028457A" w:rsidP="00804BC2">
            <w:pPr>
              <w:jc w:val="center"/>
              <w:rPr>
                <w:rFonts w:ascii="Times New Roman" w:hAnsi="Times New Roman" w:cs="Times New Roman"/>
                <w:sz w:val="24"/>
                <w:szCs w:val="24"/>
                <w:lang w:val="uk-UA"/>
              </w:rPr>
            </w:pPr>
            <w:r w:rsidRPr="001B598B">
              <w:rPr>
                <w:rFonts w:ascii="Times New Roman" w:hAnsi="Times New Roman" w:cs="Times New Roman"/>
                <w:sz w:val="24"/>
                <w:szCs w:val="24"/>
                <w:lang w:val="uk-UA"/>
              </w:rPr>
              <w:t>людський</w:t>
            </w:r>
          </w:p>
        </w:tc>
        <w:tc>
          <w:tcPr>
            <w:tcW w:w="1972" w:type="dxa"/>
            <w:gridSpan w:val="2"/>
            <w:shd w:val="clear" w:color="auto" w:fill="F2F2F2" w:themeFill="background1" w:themeFillShade="F2"/>
            <w:vAlign w:val="center"/>
          </w:tcPr>
          <w:p w:rsidR="0028457A" w:rsidRPr="001B598B" w:rsidRDefault="0028457A" w:rsidP="00804BC2">
            <w:pPr>
              <w:jc w:val="center"/>
              <w:rPr>
                <w:rFonts w:ascii="Times New Roman" w:hAnsi="Times New Roman" w:cs="Times New Roman"/>
                <w:sz w:val="24"/>
                <w:szCs w:val="24"/>
                <w:lang w:val="uk-UA"/>
              </w:rPr>
            </w:pPr>
            <w:r w:rsidRPr="001B598B">
              <w:rPr>
                <w:rFonts w:ascii="Times New Roman" w:hAnsi="Times New Roman" w:cs="Times New Roman"/>
                <w:sz w:val="24"/>
                <w:szCs w:val="24"/>
                <w:lang w:val="uk-UA"/>
              </w:rPr>
              <w:t>природній</w:t>
            </w:r>
          </w:p>
        </w:tc>
        <w:tc>
          <w:tcPr>
            <w:tcW w:w="1990" w:type="dxa"/>
            <w:gridSpan w:val="2"/>
            <w:shd w:val="clear" w:color="auto" w:fill="F2F2F2" w:themeFill="background1" w:themeFillShade="F2"/>
            <w:vAlign w:val="center"/>
          </w:tcPr>
          <w:p w:rsidR="0028457A" w:rsidRPr="001B598B" w:rsidRDefault="0028457A" w:rsidP="00804BC2">
            <w:pPr>
              <w:jc w:val="center"/>
              <w:rPr>
                <w:rFonts w:ascii="Times New Roman" w:hAnsi="Times New Roman" w:cs="Times New Roman"/>
                <w:sz w:val="24"/>
                <w:szCs w:val="24"/>
                <w:lang w:val="uk-UA"/>
              </w:rPr>
            </w:pPr>
            <w:r w:rsidRPr="001B598B">
              <w:rPr>
                <w:rFonts w:ascii="Times New Roman" w:hAnsi="Times New Roman" w:cs="Times New Roman"/>
                <w:sz w:val="24"/>
                <w:szCs w:val="24"/>
                <w:lang w:val="uk-UA"/>
              </w:rPr>
              <w:t>відтворювальний</w:t>
            </w:r>
          </w:p>
        </w:tc>
      </w:tr>
      <w:tr w:rsidR="0028457A" w:rsidTr="006F3AE0">
        <w:trPr>
          <w:jc w:val="center"/>
        </w:trPr>
        <w:tc>
          <w:tcPr>
            <w:tcW w:w="2125" w:type="dxa"/>
            <w:vMerge/>
            <w:shd w:val="clear" w:color="auto" w:fill="F2F2F2" w:themeFill="background1" w:themeFillShade="F2"/>
            <w:vAlign w:val="center"/>
          </w:tcPr>
          <w:p w:rsidR="0028457A" w:rsidRPr="001B598B" w:rsidRDefault="0028457A" w:rsidP="00804BC2">
            <w:pPr>
              <w:jc w:val="center"/>
              <w:rPr>
                <w:rFonts w:ascii="Times New Roman" w:hAnsi="Times New Roman" w:cs="Times New Roman"/>
                <w:sz w:val="24"/>
                <w:szCs w:val="24"/>
                <w:lang w:val="uk-UA"/>
              </w:rPr>
            </w:pPr>
          </w:p>
        </w:tc>
        <w:tc>
          <w:tcPr>
            <w:tcW w:w="986" w:type="dxa"/>
            <w:shd w:val="clear" w:color="auto" w:fill="F2F2F2" w:themeFill="background1" w:themeFillShade="F2"/>
            <w:vAlign w:val="center"/>
          </w:tcPr>
          <w:p w:rsidR="0028457A"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усього, </w:t>
            </w:r>
          </w:p>
          <w:p w:rsidR="0028457A"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трлн. дол.</w:t>
            </w:r>
          </w:p>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США</w:t>
            </w:r>
          </w:p>
        </w:tc>
        <w:tc>
          <w:tcPr>
            <w:tcW w:w="986" w:type="dxa"/>
            <w:shd w:val="clear" w:color="auto" w:fill="F2F2F2" w:themeFill="background1" w:themeFillShade="F2"/>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6" w:type="dxa"/>
            <w:shd w:val="clear" w:color="auto" w:fill="F2F2F2" w:themeFill="background1" w:themeFillShade="F2"/>
            <w:vAlign w:val="center"/>
          </w:tcPr>
          <w:p w:rsidR="0028457A"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усього, </w:t>
            </w:r>
          </w:p>
          <w:p w:rsidR="0028457A"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трлн. дол.</w:t>
            </w:r>
          </w:p>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США</w:t>
            </w:r>
          </w:p>
        </w:tc>
        <w:tc>
          <w:tcPr>
            <w:tcW w:w="985" w:type="dxa"/>
            <w:shd w:val="clear" w:color="auto" w:fill="F2F2F2" w:themeFill="background1" w:themeFillShade="F2"/>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7" w:type="dxa"/>
            <w:shd w:val="clear" w:color="auto" w:fill="F2F2F2" w:themeFill="background1" w:themeFillShade="F2"/>
            <w:vAlign w:val="center"/>
          </w:tcPr>
          <w:p w:rsidR="0028457A"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усього, </w:t>
            </w:r>
          </w:p>
          <w:p w:rsidR="0028457A"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трлн. дол.</w:t>
            </w:r>
          </w:p>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США</w:t>
            </w:r>
          </w:p>
        </w:tc>
        <w:tc>
          <w:tcPr>
            <w:tcW w:w="985" w:type="dxa"/>
            <w:shd w:val="clear" w:color="auto" w:fill="F2F2F2" w:themeFill="background1" w:themeFillShade="F2"/>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5" w:type="dxa"/>
            <w:shd w:val="clear" w:color="auto" w:fill="F2F2F2" w:themeFill="background1" w:themeFillShade="F2"/>
            <w:vAlign w:val="center"/>
          </w:tcPr>
          <w:p w:rsidR="0028457A"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усього, </w:t>
            </w:r>
          </w:p>
          <w:p w:rsidR="0028457A"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трлн. дол.</w:t>
            </w:r>
          </w:p>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США</w:t>
            </w:r>
          </w:p>
        </w:tc>
        <w:tc>
          <w:tcPr>
            <w:tcW w:w="995" w:type="dxa"/>
            <w:shd w:val="clear" w:color="auto" w:fill="F2F2F2" w:themeFill="background1" w:themeFillShade="F2"/>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8457A" w:rsidTr="006F3AE0">
        <w:trPr>
          <w:jc w:val="center"/>
        </w:trPr>
        <w:tc>
          <w:tcPr>
            <w:tcW w:w="2125" w:type="dxa"/>
            <w:shd w:val="clear" w:color="auto" w:fill="FFFF66"/>
            <w:vAlign w:val="center"/>
          </w:tcPr>
          <w:p w:rsidR="0028457A" w:rsidRPr="001B598B" w:rsidRDefault="0028457A" w:rsidP="00804BC2">
            <w:pPr>
              <w:rPr>
                <w:rFonts w:ascii="Times New Roman" w:hAnsi="Times New Roman" w:cs="Times New Roman"/>
                <w:sz w:val="24"/>
                <w:szCs w:val="24"/>
                <w:lang w:val="uk-UA"/>
              </w:rPr>
            </w:pPr>
            <w:r w:rsidRPr="001B598B">
              <w:rPr>
                <w:rFonts w:ascii="Times New Roman" w:hAnsi="Times New Roman" w:cs="Times New Roman"/>
                <w:sz w:val="24"/>
                <w:szCs w:val="24"/>
                <w:lang w:val="uk-UA"/>
              </w:rPr>
              <w:t>Світовий підсумок</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550</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365</w:t>
            </w:r>
          </w:p>
        </w:tc>
        <w:tc>
          <w:tcPr>
            <w:tcW w:w="98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66,4</w:t>
            </w:r>
          </w:p>
        </w:tc>
        <w:tc>
          <w:tcPr>
            <w:tcW w:w="987"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98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16,4</w:t>
            </w:r>
          </w:p>
        </w:tc>
        <w:tc>
          <w:tcPr>
            <w:tcW w:w="99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99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17,3</w:t>
            </w:r>
          </w:p>
        </w:tc>
      </w:tr>
      <w:tr w:rsidR="0028457A" w:rsidTr="006F3AE0">
        <w:trPr>
          <w:jc w:val="center"/>
        </w:trPr>
        <w:tc>
          <w:tcPr>
            <w:tcW w:w="2125" w:type="dxa"/>
            <w:shd w:val="clear" w:color="auto" w:fill="FFFF66"/>
            <w:vAlign w:val="center"/>
          </w:tcPr>
          <w:p w:rsidR="001D0366" w:rsidRDefault="0028457A" w:rsidP="00804BC2">
            <w:pPr>
              <w:rPr>
                <w:rFonts w:ascii="Times New Roman" w:hAnsi="Times New Roman" w:cs="Times New Roman"/>
                <w:sz w:val="24"/>
                <w:szCs w:val="24"/>
                <w:lang w:val="uk-UA"/>
              </w:rPr>
            </w:pPr>
            <w:r w:rsidRPr="001B598B">
              <w:rPr>
                <w:rFonts w:ascii="Times New Roman" w:hAnsi="Times New Roman" w:cs="Times New Roman"/>
                <w:sz w:val="24"/>
                <w:szCs w:val="24"/>
                <w:lang w:val="uk-UA"/>
              </w:rPr>
              <w:t xml:space="preserve">Країни «сімки» </w:t>
            </w:r>
          </w:p>
          <w:p w:rsidR="0028457A" w:rsidRPr="001B598B" w:rsidRDefault="0028457A" w:rsidP="00804BC2">
            <w:pPr>
              <w:rPr>
                <w:rFonts w:ascii="Times New Roman" w:hAnsi="Times New Roman" w:cs="Times New Roman"/>
                <w:sz w:val="24"/>
                <w:szCs w:val="24"/>
                <w:lang w:val="uk-UA"/>
              </w:rPr>
            </w:pPr>
            <w:r w:rsidRPr="001B598B">
              <w:rPr>
                <w:rFonts w:ascii="Times New Roman" w:hAnsi="Times New Roman" w:cs="Times New Roman"/>
                <w:sz w:val="24"/>
                <w:szCs w:val="24"/>
                <w:lang w:val="uk-UA"/>
              </w:rPr>
              <w:t>та ЄС</w:t>
            </w:r>
            <w:r w:rsidR="009E4B6C" w:rsidRPr="009E4B6C">
              <w:rPr>
                <w:rFonts w:ascii="Times New Roman" w:hAnsi="Times New Roman" w:cs="Times New Roman"/>
                <w:sz w:val="24"/>
                <w:szCs w:val="24"/>
                <w:vertAlign w:val="superscript"/>
                <w:lang w:val="uk-UA"/>
              </w:rPr>
              <w:t>1</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275</w:t>
            </w:r>
          </w:p>
        </w:tc>
        <w:tc>
          <w:tcPr>
            <w:tcW w:w="986" w:type="dxa"/>
            <w:shd w:val="clear" w:color="auto" w:fill="FFFF99"/>
            <w:vAlign w:val="center"/>
          </w:tcPr>
          <w:p w:rsidR="0028457A" w:rsidRDefault="0028457A" w:rsidP="00804BC2">
            <w:pPr>
              <w:jc w:val="center"/>
            </w:pPr>
            <w:r w:rsidRPr="005D42AF">
              <w:rPr>
                <w:rFonts w:ascii="Times New Roman" w:hAnsi="Times New Roman" w:cs="Times New Roman"/>
                <w:sz w:val="24"/>
                <w:szCs w:val="24"/>
                <w:lang w:val="uk-UA"/>
              </w:rPr>
              <w:t>100</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215</w:t>
            </w:r>
          </w:p>
        </w:tc>
        <w:tc>
          <w:tcPr>
            <w:tcW w:w="98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78,2</w:t>
            </w:r>
          </w:p>
        </w:tc>
        <w:tc>
          <w:tcPr>
            <w:tcW w:w="987"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8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99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99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18,2</w:t>
            </w:r>
          </w:p>
        </w:tc>
      </w:tr>
      <w:tr w:rsidR="0028457A" w:rsidTr="006F3AE0">
        <w:trPr>
          <w:jc w:val="center"/>
        </w:trPr>
        <w:tc>
          <w:tcPr>
            <w:tcW w:w="2125" w:type="dxa"/>
            <w:shd w:val="clear" w:color="auto" w:fill="FFFF66"/>
            <w:vAlign w:val="center"/>
          </w:tcPr>
          <w:p w:rsidR="0028457A" w:rsidRPr="001B598B" w:rsidRDefault="0028457A" w:rsidP="00804BC2">
            <w:pPr>
              <w:rPr>
                <w:rFonts w:ascii="Times New Roman" w:hAnsi="Times New Roman" w:cs="Times New Roman"/>
                <w:sz w:val="24"/>
                <w:szCs w:val="24"/>
                <w:lang w:val="uk-UA"/>
              </w:rPr>
            </w:pPr>
            <w:r w:rsidRPr="001B598B">
              <w:rPr>
                <w:rFonts w:ascii="Times New Roman" w:hAnsi="Times New Roman" w:cs="Times New Roman"/>
                <w:sz w:val="24"/>
                <w:szCs w:val="24"/>
                <w:lang w:val="uk-UA"/>
              </w:rPr>
              <w:t>Країни ОПЕК</w:t>
            </w:r>
            <w:r w:rsidR="009E4B6C" w:rsidRPr="009E4B6C">
              <w:rPr>
                <w:rFonts w:ascii="Times New Roman" w:hAnsi="Times New Roman" w:cs="Times New Roman"/>
                <w:sz w:val="24"/>
                <w:szCs w:val="24"/>
                <w:vertAlign w:val="superscript"/>
                <w:lang w:val="uk-UA"/>
              </w:rPr>
              <w:t>2</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986" w:type="dxa"/>
            <w:shd w:val="clear" w:color="auto" w:fill="FFFF99"/>
            <w:vAlign w:val="center"/>
          </w:tcPr>
          <w:p w:rsidR="0028457A" w:rsidRDefault="0028457A" w:rsidP="00804BC2">
            <w:pPr>
              <w:jc w:val="center"/>
            </w:pPr>
            <w:r w:rsidRPr="005D42AF">
              <w:rPr>
                <w:rFonts w:ascii="Times New Roman" w:hAnsi="Times New Roman" w:cs="Times New Roman"/>
                <w:sz w:val="24"/>
                <w:szCs w:val="24"/>
                <w:lang w:val="uk-UA"/>
              </w:rPr>
              <w:t>100</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98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47,4</w:t>
            </w:r>
          </w:p>
        </w:tc>
        <w:tc>
          <w:tcPr>
            <w:tcW w:w="987"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98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36,8</w:t>
            </w:r>
          </w:p>
        </w:tc>
        <w:tc>
          <w:tcPr>
            <w:tcW w:w="99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9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15,8</w:t>
            </w:r>
          </w:p>
        </w:tc>
      </w:tr>
      <w:tr w:rsidR="0028457A" w:rsidTr="006F3AE0">
        <w:trPr>
          <w:jc w:val="center"/>
        </w:trPr>
        <w:tc>
          <w:tcPr>
            <w:tcW w:w="2125" w:type="dxa"/>
            <w:shd w:val="clear" w:color="auto" w:fill="FFFF66"/>
            <w:vAlign w:val="center"/>
          </w:tcPr>
          <w:p w:rsidR="0028457A" w:rsidRPr="001B598B" w:rsidRDefault="0028457A" w:rsidP="00804BC2">
            <w:pPr>
              <w:rPr>
                <w:rFonts w:ascii="Times New Roman" w:hAnsi="Times New Roman" w:cs="Times New Roman"/>
                <w:sz w:val="24"/>
                <w:szCs w:val="24"/>
                <w:lang w:val="uk-UA"/>
              </w:rPr>
            </w:pPr>
            <w:r w:rsidRPr="001B598B">
              <w:rPr>
                <w:rFonts w:ascii="Times New Roman" w:hAnsi="Times New Roman" w:cs="Times New Roman"/>
                <w:sz w:val="24"/>
                <w:szCs w:val="24"/>
                <w:lang w:val="uk-UA"/>
              </w:rPr>
              <w:t>Країни СНД</w:t>
            </w:r>
            <w:r w:rsidR="009E4B6C" w:rsidRPr="009E4B6C">
              <w:rPr>
                <w:rFonts w:ascii="Times New Roman" w:hAnsi="Times New Roman" w:cs="Times New Roman"/>
                <w:sz w:val="24"/>
                <w:szCs w:val="24"/>
                <w:vertAlign w:val="superscript"/>
                <w:lang w:val="uk-UA"/>
              </w:rPr>
              <w:t>3</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986" w:type="dxa"/>
            <w:shd w:val="clear" w:color="auto" w:fill="FFFF99"/>
            <w:vAlign w:val="center"/>
          </w:tcPr>
          <w:p w:rsidR="0028457A" w:rsidRDefault="0028457A" w:rsidP="00804BC2">
            <w:pPr>
              <w:jc w:val="center"/>
            </w:pPr>
            <w:r w:rsidRPr="005D42AF">
              <w:rPr>
                <w:rFonts w:ascii="Times New Roman" w:hAnsi="Times New Roman" w:cs="Times New Roman"/>
                <w:sz w:val="24"/>
                <w:szCs w:val="24"/>
                <w:lang w:val="uk-UA"/>
              </w:rPr>
              <w:t>100</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98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987"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8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37,5</w:t>
            </w:r>
          </w:p>
        </w:tc>
        <w:tc>
          <w:tcPr>
            <w:tcW w:w="99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9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12,5</w:t>
            </w:r>
          </w:p>
        </w:tc>
      </w:tr>
      <w:tr w:rsidR="0028457A" w:rsidTr="006F3AE0">
        <w:trPr>
          <w:jc w:val="center"/>
        </w:trPr>
        <w:tc>
          <w:tcPr>
            <w:tcW w:w="2125" w:type="dxa"/>
            <w:shd w:val="clear" w:color="auto" w:fill="FFFF66"/>
            <w:vAlign w:val="center"/>
          </w:tcPr>
          <w:p w:rsidR="0028457A" w:rsidRPr="001B598B" w:rsidRDefault="0028457A" w:rsidP="00804BC2">
            <w:pPr>
              <w:rPr>
                <w:rFonts w:ascii="Times New Roman" w:hAnsi="Times New Roman" w:cs="Times New Roman"/>
                <w:sz w:val="24"/>
                <w:szCs w:val="24"/>
                <w:lang w:val="uk-UA"/>
              </w:rPr>
            </w:pPr>
            <w:r w:rsidRPr="001B598B">
              <w:rPr>
                <w:rFonts w:ascii="Times New Roman" w:hAnsi="Times New Roman" w:cs="Times New Roman"/>
                <w:sz w:val="24"/>
                <w:szCs w:val="24"/>
                <w:lang w:val="uk-UA"/>
              </w:rPr>
              <w:t>Інші країни</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986" w:type="dxa"/>
            <w:shd w:val="clear" w:color="auto" w:fill="FFFF99"/>
            <w:vAlign w:val="center"/>
          </w:tcPr>
          <w:p w:rsidR="0028457A" w:rsidRDefault="0028457A" w:rsidP="00804BC2">
            <w:pPr>
              <w:jc w:val="center"/>
            </w:pPr>
            <w:r w:rsidRPr="005D42AF">
              <w:rPr>
                <w:rFonts w:ascii="Times New Roman" w:hAnsi="Times New Roman" w:cs="Times New Roman"/>
                <w:sz w:val="24"/>
                <w:szCs w:val="24"/>
                <w:lang w:val="uk-UA"/>
              </w:rPr>
              <w:t>100</w:t>
            </w:r>
          </w:p>
        </w:tc>
        <w:tc>
          <w:tcPr>
            <w:tcW w:w="986"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98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987"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8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9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95" w:type="dxa"/>
            <w:shd w:val="clear" w:color="auto" w:fill="FFFF99"/>
            <w:vAlign w:val="center"/>
          </w:tcPr>
          <w:p w:rsidR="0028457A" w:rsidRPr="001B598B" w:rsidRDefault="0028457A" w:rsidP="00804BC2">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bl>
    <w:p w:rsidR="008F2B00" w:rsidRDefault="008F2B00" w:rsidP="00804BC2">
      <w:pPr>
        <w:spacing w:after="0" w:line="240" w:lineRule="auto"/>
        <w:ind w:firstLine="709"/>
        <w:jc w:val="both"/>
        <w:rPr>
          <w:rFonts w:ascii="Times New Roman" w:eastAsia="Calibri" w:hAnsi="Times New Roman" w:cs="Times New Roman"/>
          <w:color w:val="000000" w:themeColor="text1"/>
          <w:sz w:val="24"/>
          <w:szCs w:val="24"/>
          <w:lang w:val="uk-UA" w:eastAsia="en-US"/>
        </w:rPr>
      </w:pPr>
    </w:p>
    <w:p w:rsidR="009E4B6C" w:rsidRDefault="009E4B6C" w:rsidP="00804BC2">
      <w:pPr>
        <w:spacing w:after="0" w:line="240" w:lineRule="auto"/>
        <w:ind w:firstLine="709"/>
        <w:jc w:val="both"/>
        <w:rPr>
          <w:rFonts w:ascii="Times New Roman" w:eastAsia="Calibri" w:hAnsi="Times New Roman" w:cs="Times New Roman"/>
          <w:color w:val="000000" w:themeColor="text1"/>
          <w:sz w:val="24"/>
          <w:szCs w:val="24"/>
          <w:lang w:val="uk-UA" w:eastAsia="en-US"/>
        </w:rPr>
      </w:pPr>
      <w:r>
        <w:rPr>
          <w:rFonts w:ascii="Times New Roman" w:eastAsia="Calibri" w:hAnsi="Times New Roman" w:cs="Times New Roman"/>
          <w:color w:val="000000" w:themeColor="text1"/>
          <w:sz w:val="24"/>
          <w:szCs w:val="24"/>
          <w:lang w:val="uk-UA" w:eastAsia="en-US"/>
        </w:rPr>
        <w:t>Примітки:</w:t>
      </w:r>
    </w:p>
    <w:p w:rsidR="009E4B6C" w:rsidRPr="009E4B6C" w:rsidRDefault="009E4B6C" w:rsidP="00804BC2">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9E4B6C">
        <w:rPr>
          <w:rFonts w:ascii="Times New Roman" w:eastAsia="Calibri" w:hAnsi="Times New Roman" w:cs="Times New Roman"/>
          <w:color w:val="000000" w:themeColor="text1"/>
          <w:sz w:val="24"/>
          <w:szCs w:val="24"/>
          <w:lang w:val="uk-UA" w:eastAsia="en-US"/>
        </w:rPr>
        <w:t xml:space="preserve">Складено автором на основі </w:t>
      </w:r>
      <w:r w:rsidR="002F71D1">
        <w:rPr>
          <w:rFonts w:ascii="Times New Roman" w:eastAsia="Calibri" w:hAnsi="Times New Roman" w:cs="Times New Roman"/>
          <w:color w:val="000000" w:themeColor="text1"/>
          <w:sz w:val="24"/>
          <w:szCs w:val="24"/>
          <w:lang w:val="uk-UA" w:eastAsia="en-US"/>
        </w:rPr>
        <w:t>[45</w:t>
      </w:r>
      <w:r w:rsidRPr="009E4B6C">
        <w:rPr>
          <w:rFonts w:ascii="Times New Roman" w:eastAsia="Calibri" w:hAnsi="Times New Roman" w:cs="Times New Roman"/>
          <w:color w:val="000000" w:themeColor="text1"/>
          <w:sz w:val="24"/>
          <w:szCs w:val="24"/>
          <w:lang w:val="uk-UA" w:eastAsia="en-US"/>
        </w:rPr>
        <w:t xml:space="preserve">]. </w:t>
      </w:r>
    </w:p>
    <w:p w:rsidR="009E4B6C" w:rsidRPr="009E4B6C" w:rsidRDefault="002525E7" w:rsidP="00804BC2">
      <w:pPr>
        <w:spacing w:after="0" w:line="240" w:lineRule="auto"/>
        <w:ind w:firstLine="709"/>
        <w:jc w:val="both"/>
        <w:rPr>
          <w:rFonts w:ascii="Times New Roman" w:hAnsi="Times New Roman"/>
          <w:sz w:val="24"/>
          <w:szCs w:val="24"/>
          <w:lang w:val="uk-UA"/>
        </w:rPr>
      </w:pPr>
      <w:r w:rsidRPr="002525E7">
        <w:rPr>
          <w:rFonts w:ascii="Times New Roman" w:hAnsi="Times New Roman"/>
          <w:sz w:val="24"/>
          <w:szCs w:val="24"/>
          <w:vertAlign w:val="superscript"/>
          <w:lang w:val="uk-UA"/>
        </w:rPr>
        <w:t>1</w:t>
      </w:r>
      <w:r>
        <w:rPr>
          <w:rFonts w:ascii="Times New Roman" w:hAnsi="Times New Roman"/>
          <w:sz w:val="24"/>
          <w:szCs w:val="24"/>
          <w:lang w:val="uk-UA"/>
        </w:rPr>
        <w:t xml:space="preserve"> </w:t>
      </w:r>
      <w:r w:rsidR="00320F52">
        <w:rPr>
          <w:rFonts w:ascii="Times New Roman" w:hAnsi="Times New Roman"/>
          <w:sz w:val="24"/>
          <w:szCs w:val="24"/>
          <w:lang w:val="uk-UA"/>
        </w:rPr>
        <w:t>Європейський Союз.</w:t>
      </w:r>
    </w:p>
    <w:p w:rsidR="009E4B6C" w:rsidRDefault="009E4B6C" w:rsidP="00804BC2">
      <w:pPr>
        <w:spacing w:after="0" w:line="240" w:lineRule="auto"/>
        <w:ind w:firstLine="709"/>
        <w:jc w:val="both"/>
        <w:rPr>
          <w:rFonts w:ascii="Times New Roman" w:hAnsi="Times New Roman"/>
          <w:sz w:val="24"/>
          <w:szCs w:val="24"/>
          <w:lang w:val="uk-UA"/>
        </w:rPr>
      </w:pPr>
      <w:r w:rsidRPr="009E4B6C">
        <w:rPr>
          <w:rStyle w:val="a9"/>
          <w:sz w:val="24"/>
          <w:szCs w:val="24"/>
          <w:lang w:val="uk-UA"/>
        </w:rPr>
        <w:t>2</w:t>
      </w:r>
      <w:r w:rsidR="00015ED8">
        <w:rPr>
          <w:rFonts w:ascii="Times New Roman" w:hAnsi="Times New Roman"/>
          <w:sz w:val="24"/>
          <w:szCs w:val="24"/>
          <w:lang w:val="uk-UA"/>
        </w:rPr>
        <w:t xml:space="preserve"> </w:t>
      </w:r>
      <w:r w:rsidR="00320F52">
        <w:rPr>
          <w:rFonts w:ascii="Times New Roman" w:hAnsi="Times New Roman"/>
          <w:sz w:val="24"/>
          <w:szCs w:val="24"/>
          <w:lang w:val="uk-UA"/>
        </w:rPr>
        <w:t>Організація країн – експортерів нафти.</w:t>
      </w:r>
    </w:p>
    <w:p w:rsidR="009E4B6C" w:rsidRDefault="009E4B6C" w:rsidP="00804BC2">
      <w:pPr>
        <w:spacing w:after="0" w:line="240" w:lineRule="auto"/>
        <w:ind w:firstLine="709"/>
        <w:jc w:val="both"/>
        <w:rPr>
          <w:rFonts w:ascii="Times New Roman" w:hAnsi="Times New Roman"/>
          <w:sz w:val="24"/>
          <w:szCs w:val="24"/>
          <w:lang w:val="uk-UA"/>
        </w:rPr>
      </w:pPr>
      <w:r w:rsidRPr="009E4B6C">
        <w:rPr>
          <w:rFonts w:ascii="Times New Roman" w:hAnsi="Times New Roman"/>
          <w:sz w:val="24"/>
          <w:szCs w:val="24"/>
          <w:vertAlign w:val="superscript"/>
          <w:lang w:val="uk-UA"/>
        </w:rPr>
        <w:t>3</w:t>
      </w:r>
      <w:r w:rsidR="00320F52">
        <w:rPr>
          <w:rFonts w:ascii="Times New Roman" w:hAnsi="Times New Roman"/>
          <w:sz w:val="24"/>
          <w:szCs w:val="24"/>
          <w:vertAlign w:val="superscript"/>
          <w:lang w:val="uk-UA"/>
        </w:rPr>
        <w:t xml:space="preserve"> </w:t>
      </w:r>
      <w:r w:rsidR="00320F52">
        <w:rPr>
          <w:rFonts w:ascii="Times New Roman" w:hAnsi="Times New Roman"/>
          <w:sz w:val="24"/>
          <w:szCs w:val="24"/>
          <w:lang w:val="uk-UA"/>
        </w:rPr>
        <w:t>Співдружність Незалежних Держав</w:t>
      </w:r>
    </w:p>
    <w:p w:rsidR="00320F52" w:rsidRPr="00320F52" w:rsidRDefault="00320F52" w:rsidP="00804BC2">
      <w:pPr>
        <w:spacing w:after="0" w:line="360" w:lineRule="auto"/>
        <w:ind w:firstLine="709"/>
        <w:jc w:val="both"/>
        <w:rPr>
          <w:rFonts w:ascii="Times New Roman" w:eastAsia="Calibri" w:hAnsi="Times New Roman" w:cs="Times New Roman"/>
          <w:color w:val="000000" w:themeColor="text1"/>
          <w:sz w:val="24"/>
          <w:szCs w:val="24"/>
          <w:lang w:val="uk-UA" w:eastAsia="en-US"/>
        </w:rPr>
      </w:pPr>
    </w:p>
    <w:p w:rsidR="00D16092" w:rsidRDefault="00D16092" w:rsidP="00804BC2">
      <w:pPr>
        <w:spacing w:after="0" w:line="360" w:lineRule="auto"/>
        <w:ind w:firstLine="709"/>
        <w:contextualSpacing/>
        <w:jc w:val="both"/>
        <w:rPr>
          <w:rFonts w:ascii="Times New Roman" w:eastAsia="Times New Roman" w:hAnsi="Times New Roman" w:cs="Times New Roman"/>
          <w:color w:val="000000" w:themeColor="text1"/>
          <w:sz w:val="28"/>
          <w:szCs w:val="28"/>
          <w:shd w:val="clear" w:color="auto" w:fill="FFFFFF"/>
          <w:lang w:val="uk-UA"/>
        </w:rPr>
      </w:pPr>
      <w:r w:rsidRPr="00FA756E">
        <w:rPr>
          <w:rFonts w:ascii="Times New Roman" w:eastAsia="Times New Roman" w:hAnsi="Times New Roman" w:cs="Times New Roman"/>
          <w:color w:val="000000" w:themeColor="text1"/>
          <w:sz w:val="28"/>
          <w:szCs w:val="28"/>
          <w:lang w:val="uk-UA"/>
        </w:rPr>
        <w:t>Таким чином, людський капітал став провідним фактором виробництва і в даний час займає близько 80% структури національного багатства розвинених кра</w:t>
      </w:r>
      <w:r w:rsidR="00BF1C4C" w:rsidRPr="00FA756E">
        <w:rPr>
          <w:rFonts w:ascii="Times New Roman" w:eastAsia="Times New Roman" w:hAnsi="Times New Roman" w:cs="Times New Roman"/>
          <w:color w:val="000000" w:themeColor="text1"/>
          <w:sz w:val="28"/>
          <w:szCs w:val="28"/>
          <w:lang w:val="uk-UA"/>
        </w:rPr>
        <w:t>їн. Висока якість цього елементу</w:t>
      </w:r>
      <w:r w:rsidRPr="00FA756E">
        <w:rPr>
          <w:rFonts w:ascii="Times New Roman" w:eastAsia="Times New Roman" w:hAnsi="Times New Roman" w:cs="Times New Roman"/>
          <w:color w:val="000000" w:themeColor="text1"/>
          <w:sz w:val="28"/>
          <w:szCs w:val="28"/>
          <w:lang w:val="uk-UA"/>
        </w:rPr>
        <w:t xml:space="preserve"> дала таким країнам, як США, Великобританія, Німеччина та Японія можливість впровадити в себе економіку, засновану на знаннях </w:t>
      </w:r>
      <w:r w:rsidR="002F71D1" w:rsidRPr="00FA756E">
        <w:rPr>
          <w:rFonts w:ascii="Times New Roman" w:eastAsia="Times New Roman" w:hAnsi="Times New Roman" w:cs="Times New Roman"/>
          <w:color w:val="000000" w:themeColor="text1"/>
          <w:sz w:val="28"/>
          <w:szCs w:val="28"/>
          <w:lang w:val="uk-UA"/>
        </w:rPr>
        <w:t>[13</w:t>
      </w:r>
      <w:r w:rsidR="000C5BF0">
        <w:rPr>
          <w:rFonts w:ascii="Times New Roman" w:eastAsia="Times New Roman" w:hAnsi="Times New Roman" w:cs="Times New Roman"/>
          <w:color w:val="000000" w:themeColor="text1"/>
          <w:sz w:val="28"/>
          <w:szCs w:val="28"/>
          <w:lang w:val="uk-UA"/>
        </w:rPr>
        <w:t>, с.</w:t>
      </w:r>
      <w:r w:rsidR="00256DEE" w:rsidRPr="00FA756E">
        <w:rPr>
          <w:rFonts w:ascii="Times New Roman" w:eastAsia="Times New Roman" w:hAnsi="Times New Roman" w:cs="Times New Roman"/>
          <w:color w:val="000000" w:themeColor="text1"/>
          <w:sz w:val="28"/>
          <w:szCs w:val="28"/>
          <w:lang w:val="uk-UA"/>
        </w:rPr>
        <w:t>27</w:t>
      </w:r>
      <w:r w:rsidRPr="00FA756E">
        <w:rPr>
          <w:rFonts w:ascii="Times New Roman" w:eastAsia="Times New Roman" w:hAnsi="Times New Roman" w:cs="Times New Roman"/>
          <w:color w:val="000000" w:themeColor="text1"/>
          <w:sz w:val="28"/>
          <w:szCs w:val="28"/>
          <w:lang w:val="uk-UA"/>
        </w:rPr>
        <w:t>]</w:t>
      </w:r>
      <w:r w:rsidRPr="00BC785B">
        <w:rPr>
          <w:rFonts w:ascii="Times New Roman" w:eastAsia="Times New Roman" w:hAnsi="Times New Roman" w:cs="Times New Roman"/>
          <w:color w:val="000000" w:themeColor="text1"/>
          <w:sz w:val="28"/>
          <w:szCs w:val="28"/>
          <w:shd w:val="clear" w:color="auto" w:fill="FFFFFF"/>
          <w:lang w:val="uk-UA"/>
        </w:rPr>
        <w:t>.</w:t>
      </w:r>
    </w:p>
    <w:p w:rsidR="00D16092" w:rsidRPr="00D16092" w:rsidRDefault="00D16092" w:rsidP="00804BC2">
      <w:pPr>
        <w:spacing w:after="0" w:line="360" w:lineRule="auto"/>
        <w:ind w:firstLine="709"/>
        <w:contextualSpacing/>
        <w:jc w:val="both"/>
        <w:rPr>
          <w:rFonts w:ascii="Times New Roman" w:eastAsia="Times New Roman" w:hAnsi="Times New Roman" w:cs="Times New Roman"/>
          <w:color w:val="000000" w:themeColor="text1"/>
          <w:sz w:val="28"/>
          <w:szCs w:val="28"/>
          <w:shd w:val="clear" w:color="auto" w:fill="FFFFFF"/>
          <w:lang w:val="uk-UA"/>
        </w:rPr>
      </w:pPr>
      <w:r>
        <w:rPr>
          <w:rFonts w:ascii="Times New Roman" w:eastAsia="Calibri" w:hAnsi="Times New Roman" w:cs="Times New Roman"/>
          <w:color w:val="000000" w:themeColor="text1"/>
          <w:sz w:val="28"/>
          <w:szCs w:val="28"/>
          <w:lang w:val="uk-UA" w:eastAsia="en-US"/>
        </w:rPr>
        <w:t>П</w:t>
      </w:r>
      <w:r w:rsidRPr="00D16092">
        <w:rPr>
          <w:rFonts w:ascii="Times New Roman" w:eastAsia="Calibri" w:hAnsi="Times New Roman" w:cs="Times New Roman"/>
          <w:color w:val="000000" w:themeColor="text1"/>
          <w:sz w:val="28"/>
          <w:szCs w:val="28"/>
          <w:lang w:val="uk-UA" w:eastAsia="en-US"/>
        </w:rPr>
        <w:t>остійні та значні вкладення</w:t>
      </w:r>
      <w:r>
        <w:rPr>
          <w:rFonts w:ascii="Times New Roman" w:eastAsia="Calibri" w:hAnsi="Times New Roman" w:cs="Times New Roman"/>
          <w:color w:val="000000" w:themeColor="text1"/>
          <w:sz w:val="28"/>
          <w:szCs w:val="28"/>
          <w:lang w:val="uk-UA" w:eastAsia="en-US"/>
        </w:rPr>
        <w:t xml:space="preserve"> цих держав</w:t>
      </w:r>
      <w:r w:rsidRPr="00D16092">
        <w:rPr>
          <w:rFonts w:ascii="Times New Roman" w:eastAsia="Calibri" w:hAnsi="Times New Roman" w:cs="Times New Roman"/>
          <w:color w:val="000000" w:themeColor="text1"/>
          <w:sz w:val="28"/>
          <w:szCs w:val="28"/>
          <w:lang w:val="uk-UA" w:eastAsia="en-US"/>
        </w:rPr>
        <w:t xml:space="preserve"> у розвиток людс</w:t>
      </w:r>
      <w:r>
        <w:rPr>
          <w:rFonts w:ascii="Times New Roman" w:eastAsia="Calibri" w:hAnsi="Times New Roman" w:cs="Times New Roman"/>
          <w:color w:val="000000" w:themeColor="text1"/>
          <w:sz w:val="28"/>
          <w:szCs w:val="28"/>
          <w:lang w:val="uk-UA" w:eastAsia="en-US"/>
        </w:rPr>
        <w:t xml:space="preserve">ької особистості допомогли їм </w:t>
      </w:r>
      <w:r w:rsidRPr="00D16092">
        <w:rPr>
          <w:rFonts w:ascii="Times New Roman" w:eastAsia="Calibri" w:hAnsi="Times New Roman" w:cs="Times New Roman"/>
          <w:color w:val="000000" w:themeColor="text1"/>
          <w:sz w:val="28"/>
          <w:szCs w:val="28"/>
          <w:lang w:val="uk-UA" w:eastAsia="en-US"/>
        </w:rPr>
        <w:t>сформувати потужний внутрішній людський</w:t>
      </w:r>
      <w:r>
        <w:rPr>
          <w:rFonts w:ascii="Times New Roman" w:eastAsia="Calibri" w:hAnsi="Times New Roman" w:cs="Times New Roman"/>
          <w:color w:val="000000" w:themeColor="text1"/>
          <w:sz w:val="28"/>
          <w:szCs w:val="28"/>
          <w:lang w:val="uk-UA" w:eastAsia="en-US"/>
        </w:rPr>
        <w:t xml:space="preserve"> капітал, який</w:t>
      </w:r>
      <w:r w:rsidRPr="00D16092">
        <w:rPr>
          <w:rFonts w:ascii="Times New Roman" w:eastAsia="Calibri" w:hAnsi="Times New Roman" w:cs="Times New Roman"/>
          <w:color w:val="000000" w:themeColor="text1"/>
          <w:sz w:val="28"/>
          <w:szCs w:val="28"/>
          <w:lang w:val="uk-UA" w:eastAsia="en-US"/>
        </w:rPr>
        <w:t xml:space="preserve"> гарантує постійне виробництво нових знан</w:t>
      </w:r>
      <w:r>
        <w:rPr>
          <w:rFonts w:ascii="Times New Roman" w:eastAsia="Calibri" w:hAnsi="Times New Roman" w:cs="Times New Roman"/>
          <w:color w:val="000000" w:themeColor="text1"/>
          <w:sz w:val="28"/>
          <w:szCs w:val="28"/>
          <w:lang w:val="uk-UA" w:eastAsia="en-US"/>
        </w:rPr>
        <w:t xml:space="preserve">ь та технологій, що у свою чергу дозволяє </w:t>
      </w:r>
      <w:r w:rsidRPr="00D16092">
        <w:rPr>
          <w:rFonts w:ascii="Times New Roman" w:eastAsia="Calibri" w:hAnsi="Times New Roman" w:cs="Times New Roman"/>
          <w:color w:val="000000" w:themeColor="text1"/>
          <w:sz w:val="28"/>
          <w:szCs w:val="28"/>
          <w:lang w:val="uk-UA" w:eastAsia="en-US"/>
        </w:rPr>
        <w:t xml:space="preserve">займати </w:t>
      </w:r>
      <w:r>
        <w:rPr>
          <w:rFonts w:ascii="Times New Roman" w:eastAsia="Calibri" w:hAnsi="Times New Roman" w:cs="Times New Roman"/>
          <w:color w:val="000000" w:themeColor="text1"/>
          <w:sz w:val="28"/>
          <w:szCs w:val="28"/>
          <w:lang w:val="uk-UA" w:eastAsia="en-US"/>
        </w:rPr>
        <w:t>найвищі</w:t>
      </w:r>
      <w:r w:rsidRPr="00D16092">
        <w:rPr>
          <w:rFonts w:ascii="Times New Roman" w:eastAsia="Calibri" w:hAnsi="Times New Roman" w:cs="Times New Roman"/>
          <w:color w:val="000000" w:themeColor="text1"/>
          <w:sz w:val="28"/>
          <w:szCs w:val="28"/>
          <w:lang w:val="uk-UA" w:eastAsia="en-US"/>
        </w:rPr>
        <w:t xml:space="preserve"> п</w:t>
      </w:r>
      <w:r>
        <w:rPr>
          <w:rFonts w:ascii="Times New Roman" w:eastAsia="Calibri" w:hAnsi="Times New Roman" w:cs="Times New Roman"/>
          <w:color w:val="000000" w:themeColor="text1"/>
          <w:sz w:val="28"/>
          <w:szCs w:val="28"/>
          <w:lang w:val="uk-UA" w:eastAsia="en-US"/>
        </w:rPr>
        <w:t>озиції у світовому рейтингу й тримати титул найпрогресивніших і найперспективніших країн</w:t>
      </w:r>
      <w:r w:rsidRPr="00D16092">
        <w:rPr>
          <w:rFonts w:ascii="Times New Roman" w:eastAsia="Calibri" w:hAnsi="Times New Roman" w:cs="Times New Roman"/>
          <w:color w:val="000000" w:themeColor="text1"/>
          <w:sz w:val="28"/>
          <w:szCs w:val="28"/>
          <w:lang w:val="uk-UA" w:eastAsia="en-US"/>
        </w:rPr>
        <w:t>.</w:t>
      </w:r>
    </w:p>
    <w:p w:rsidR="00B10B2E" w:rsidRDefault="00FB6E2C" w:rsidP="00804BC2">
      <w:pPr>
        <w:spacing w:after="0" w:line="360" w:lineRule="auto"/>
        <w:ind w:firstLine="709"/>
        <w:contextualSpacing/>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Головним секретом успіху даних країн є зміна </w:t>
      </w:r>
      <w:r w:rsidR="00B10B2E">
        <w:rPr>
          <w:rFonts w:ascii="Times New Roman" w:eastAsia="Calibri" w:hAnsi="Times New Roman" w:cs="Times New Roman"/>
          <w:color w:val="000000" w:themeColor="text1"/>
          <w:sz w:val="28"/>
          <w:szCs w:val="28"/>
          <w:lang w:val="uk-UA" w:eastAsia="en-US"/>
        </w:rPr>
        <w:t>поглядів державної політики на</w:t>
      </w:r>
      <w:r>
        <w:rPr>
          <w:rFonts w:ascii="Times New Roman" w:eastAsia="Calibri" w:hAnsi="Times New Roman" w:cs="Times New Roman"/>
          <w:color w:val="000000" w:themeColor="text1"/>
          <w:sz w:val="28"/>
          <w:szCs w:val="28"/>
          <w:lang w:val="uk-UA" w:eastAsia="en-US"/>
        </w:rPr>
        <w:t xml:space="preserve"> витрат</w:t>
      </w:r>
      <w:r w:rsidR="00B10B2E">
        <w:rPr>
          <w:rFonts w:ascii="Times New Roman" w:eastAsia="Calibri" w:hAnsi="Times New Roman" w:cs="Times New Roman"/>
          <w:color w:val="000000" w:themeColor="text1"/>
          <w:sz w:val="28"/>
          <w:szCs w:val="28"/>
          <w:lang w:val="uk-UA" w:eastAsia="en-US"/>
        </w:rPr>
        <w:t>и,</w:t>
      </w:r>
      <w:r>
        <w:rPr>
          <w:rFonts w:ascii="Times New Roman" w:eastAsia="Calibri" w:hAnsi="Times New Roman" w:cs="Times New Roman"/>
          <w:color w:val="000000" w:themeColor="text1"/>
          <w:sz w:val="28"/>
          <w:szCs w:val="28"/>
          <w:lang w:val="uk-UA" w:eastAsia="en-US"/>
        </w:rPr>
        <w:t xml:space="preserve"> </w:t>
      </w:r>
      <w:r w:rsidR="00B10B2E">
        <w:rPr>
          <w:rFonts w:ascii="Times New Roman" w:eastAsia="Calibri" w:hAnsi="Times New Roman" w:cs="Times New Roman"/>
          <w:color w:val="000000" w:themeColor="text1"/>
          <w:sz w:val="28"/>
          <w:szCs w:val="28"/>
          <w:lang w:val="uk-UA" w:eastAsia="en-US"/>
        </w:rPr>
        <w:t>щодо так званої «соціалки</w:t>
      </w:r>
      <w:r>
        <w:rPr>
          <w:rFonts w:ascii="Times New Roman" w:eastAsia="Calibri" w:hAnsi="Times New Roman" w:cs="Times New Roman"/>
          <w:color w:val="000000" w:themeColor="text1"/>
          <w:sz w:val="28"/>
          <w:szCs w:val="28"/>
          <w:lang w:val="uk-UA" w:eastAsia="en-US"/>
        </w:rPr>
        <w:t>»</w:t>
      </w:r>
      <w:r w:rsidR="00B10B2E">
        <w:rPr>
          <w:rFonts w:ascii="Times New Roman" w:eastAsia="Calibri" w:hAnsi="Times New Roman" w:cs="Times New Roman"/>
          <w:color w:val="000000" w:themeColor="text1"/>
          <w:sz w:val="28"/>
          <w:szCs w:val="28"/>
          <w:lang w:val="uk-UA" w:eastAsia="en-US"/>
        </w:rPr>
        <w:t>. Вкладення коштів та ресурсів у розвиток людського капіталу, що вважалися малоефективними та безповоротними, почали</w:t>
      </w:r>
      <w:r w:rsidR="00D516C5">
        <w:rPr>
          <w:rFonts w:ascii="Times New Roman" w:eastAsia="Calibri" w:hAnsi="Times New Roman" w:cs="Times New Roman"/>
          <w:color w:val="000000" w:themeColor="text1"/>
          <w:sz w:val="28"/>
          <w:szCs w:val="28"/>
          <w:lang w:val="uk-UA" w:eastAsia="en-US"/>
        </w:rPr>
        <w:t xml:space="preserve"> </w:t>
      </w:r>
      <w:r w:rsidR="00B10B2E">
        <w:rPr>
          <w:rFonts w:ascii="Times New Roman" w:eastAsia="Calibri" w:hAnsi="Times New Roman" w:cs="Times New Roman"/>
          <w:color w:val="000000" w:themeColor="text1"/>
          <w:sz w:val="28"/>
          <w:szCs w:val="28"/>
          <w:lang w:val="uk-UA" w:eastAsia="en-US"/>
        </w:rPr>
        <w:t>розглядатися як найкраща інвестиція у майбутній розвиток та гарант процвітання держави.</w:t>
      </w:r>
    </w:p>
    <w:p w:rsidR="00AD5815" w:rsidRDefault="005D7DB9"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Згадані вище країни уже давно розпочали розробляти інноваційну модель суспільного розвитку, яка </w:t>
      </w:r>
      <w:r w:rsidRPr="005D7DB9">
        <w:rPr>
          <w:rFonts w:ascii="Times New Roman" w:hAnsi="Times New Roman" w:cs="Times New Roman"/>
          <w:color w:val="000000" w:themeColor="text1"/>
          <w:sz w:val="28"/>
          <w:szCs w:val="28"/>
          <w:lang w:val="uk-UA"/>
        </w:rPr>
        <w:t>ґ</w:t>
      </w:r>
      <w:r>
        <w:rPr>
          <w:rFonts w:ascii="Times New Roman" w:hAnsi="Times New Roman" w:cs="Times New Roman"/>
          <w:color w:val="000000" w:themeColor="text1"/>
          <w:sz w:val="28"/>
          <w:szCs w:val="28"/>
          <w:lang w:val="uk-UA"/>
        </w:rPr>
        <w:t xml:space="preserve">рунтується на інтенсивному виробництві і використанні нових знань, за рахунок реалізації яких в освіті, науці, технологіях </w:t>
      </w:r>
      <w:r w:rsidR="0028457A" w:rsidRPr="00FD24D7">
        <w:rPr>
          <w:rFonts w:ascii="Times New Roman" w:hAnsi="Times New Roman" w:cs="Times New Roman"/>
          <w:color w:val="000000" w:themeColor="text1"/>
          <w:sz w:val="28"/>
          <w:szCs w:val="28"/>
          <w:lang w:val="uk-UA"/>
        </w:rPr>
        <w:t>нині досягається 70-85% приросту</w:t>
      </w:r>
      <w:r>
        <w:rPr>
          <w:rFonts w:ascii="Times New Roman" w:hAnsi="Times New Roman" w:cs="Times New Roman"/>
          <w:color w:val="000000" w:themeColor="text1"/>
          <w:sz w:val="28"/>
          <w:szCs w:val="28"/>
          <w:lang w:val="uk-UA"/>
        </w:rPr>
        <w:t xml:space="preserve"> їхнього</w:t>
      </w:r>
      <w:r w:rsidR="0028457A" w:rsidRPr="00FD24D7">
        <w:rPr>
          <w:rFonts w:ascii="Times New Roman" w:hAnsi="Times New Roman" w:cs="Times New Roman"/>
          <w:color w:val="000000" w:themeColor="text1"/>
          <w:sz w:val="28"/>
          <w:szCs w:val="28"/>
          <w:lang w:val="uk-UA"/>
        </w:rPr>
        <w:t xml:space="preserve"> ВВП [</w:t>
      </w:r>
      <w:r w:rsidR="002F71D1">
        <w:rPr>
          <w:rFonts w:ascii="Times New Roman" w:hAnsi="Times New Roman" w:cs="Times New Roman"/>
          <w:color w:val="000000" w:themeColor="text1"/>
          <w:sz w:val="28"/>
          <w:szCs w:val="28"/>
          <w:lang w:val="uk-UA"/>
        </w:rPr>
        <w:t>46</w:t>
      </w:r>
      <w:r w:rsidR="0028457A" w:rsidRPr="00FD24D7">
        <w:rPr>
          <w:rFonts w:ascii="Times New Roman" w:hAnsi="Times New Roman" w:cs="Times New Roman"/>
          <w:color w:val="000000" w:themeColor="text1"/>
          <w:sz w:val="28"/>
          <w:szCs w:val="28"/>
          <w:lang w:val="uk-UA"/>
        </w:rPr>
        <w:t>]</w:t>
      </w:r>
      <w:r w:rsidR="00AD5815">
        <w:rPr>
          <w:rFonts w:ascii="Times New Roman" w:hAnsi="Times New Roman" w:cs="Times New Roman"/>
          <w:color w:val="000000" w:themeColor="text1"/>
          <w:sz w:val="28"/>
          <w:szCs w:val="28"/>
          <w:lang w:val="uk-UA"/>
        </w:rPr>
        <w:t>.</w:t>
      </w:r>
    </w:p>
    <w:p w:rsidR="0023265B" w:rsidRDefault="00AD5815" w:rsidP="00804BC2">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uk-UA"/>
        </w:rPr>
      </w:pPr>
      <w:r w:rsidRPr="00FA756E">
        <w:rPr>
          <w:rFonts w:ascii="Times New Roman" w:eastAsia="Times New Roman" w:hAnsi="Times New Roman" w:cs="Times New Roman"/>
          <w:color w:val="000000" w:themeColor="text1"/>
          <w:sz w:val="28"/>
          <w:szCs w:val="28"/>
          <w:lang w:val="uk-UA"/>
        </w:rPr>
        <w:t>Враховуючи той факт, що серед списку найрозвинутіших держав світу</w:t>
      </w:r>
      <w:r>
        <w:rPr>
          <w:rFonts w:ascii="Times New Roman" w:eastAsia="Times New Roman" w:hAnsi="Times New Roman" w:cs="Times New Roman"/>
          <w:color w:val="000000" w:themeColor="text1"/>
          <w:sz w:val="28"/>
          <w:szCs w:val="28"/>
          <w:shd w:val="clear" w:color="auto" w:fill="FFFFFF"/>
          <w:lang w:val="uk-UA"/>
        </w:rPr>
        <w:t xml:space="preserve"> </w:t>
      </w:r>
      <w:r w:rsidRPr="00FA756E">
        <w:rPr>
          <w:rFonts w:ascii="Times New Roman" w:eastAsia="Times New Roman" w:hAnsi="Times New Roman" w:cs="Times New Roman"/>
          <w:color w:val="000000" w:themeColor="text1"/>
          <w:sz w:val="28"/>
          <w:szCs w:val="28"/>
          <w:lang w:val="uk-UA"/>
        </w:rPr>
        <w:t>одне із лідируючих місць займає Японія (країна, що славиться своїми бідними природними ресурсами та малоро</w:t>
      </w:r>
      <w:r w:rsidR="0013260B" w:rsidRPr="00FA756E">
        <w:rPr>
          <w:rFonts w:ascii="Times New Roman" w:eastAsia="Times New Roman" w:hAnsi="Times New Roman" w:cs="Times New Roman"/>
          <w:color w:val="000000" w:themeColor="text1"/>
          <w:sz w:val="28"/>
          <w:szCs w:val="28"/>
          <w:lang w:val="uk-UA"/>
        </w:rPr>
        <w:t>дючими землями, проте із високо</w:t>
      </w:r>
      <w:r w:rsidRPr="00FA756E">
        <w:rPr>
          <w:rFonts w:ascii="Times New Roman" w:eastAsia="Times New Roman" w:hAnsi="Times New Roman" w:cs="Times New Roman"/>
          <w:color w:val="000000" w:themeColor="text1"/>
          <w:sz w:val="28"/>
          <w:szCs w:val="28"/>
          <w:lang w:val="uk-UA"/>
        </w:rPr>
        <w:t>розвинутими</w:t>
      </w:r>
      <w:r w:rsidR="00D516C5">
        <w:rPr>
          <w:rFonts w:ascii="Times New Roman" w:eastAsia="Times New Roman" w:hAnsi="Times New Roman" w:cs="Times New Roman"/>
          <w:color w:val="000000" w:themeColor="text1"/>
          <w:sz w:val="28"/>
          <w:szCs w:val="28"/>
          <w:lang w:val="uk-UA"/>
        </w:rPr>
        <w:t xml:space="preserve"> </w:t>
      </w:r>
      <w:r w:rsidRPr="00FA756E">
        <w:rPr>
          <w:rFonts w:ascii="Times New Roman" w:eastAsia="Times New Roman" w:hAnsi="Times New Roman" w:cs="Times New Roman"/>
          <w:color w:val="000000" w:themeColor="text1"/>
          <w:sz w:val="28"/>
          <w:szCs w:val="28"/>
          <w:lang w:val="uk-UA"/>
        </w:rPr>
        <w:t xml:space="preserve">галузями науки та освіти), можна сформувати певні висновки, що правильний підхід до </w:t>
      </w:r>
      <w:r w:rsidR="00D06385" w:rsidRPr="00FA756E">
        <w:rPr>
          <w:rFonts w:ascii="Times New Roman" w:eastAsia="Times New Roman" w:hAnsi="Times New Roman" w:cs="Times New Roman"/>
          <w:color w:val="000000" w:themeColor="text1"/>
          <w:sz w:val="28"/>
          <w:szCs w:val="28"/>
          <w:lang w:val="uk-UA"/>
        </w:rPr>
        <w:t>ведення політики розвитку людського капіталу може гарантовано забезпечити формування економіки знань у будь-якій країні, що дозволить їх вести якісну конкурентну боротьбу на світовому ринку.</w:t>
      </w:r>
      <w:r w:rsidR="00D516C5">
        <w:rPr>
          <w:rFonts w:ascii="Times New Roman" w:eastAsia="Times New Roman" w:hAnsi="Times New Roman" w:cs="Times New Roman"/>
          <w:color w:val="000000" w:themeColor="text1"/>
          <w:sz w:val="28"/>
          <w:szCs w:val="28"/>
          <w:shd w:val="clear" w:color="auto" w:fill="FFFFFF"/>
          <w:lang w:val="uk-UA"/>
        </w:rPr>
        <w:t xml:space="preserve"> </w:t>
      </w:r>
    </w:p>
    <w:p w:rsidR="0028457A" w:rsidRDefault="00605BA8" w:rsidP="00804BC2">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uk-UA"/>
        </w:rPr>
      </w:pPr>
      <w:r w:rsidRPr="00FA756E">
        <w:rPr>
          <w:rFonts w:ascii="Times New Roman" w:eastAsia="Times New Roman" w:hAnsi="Times New Roman" w:cs="Times New Roman"/>
          <w:color w:val="000000" w:themeColor="text1"/>
          <w:sz w:val="28"/>
          <w:szCs w:val="28"/>
          <w:lang w:val="uk-UA"/>
        </w:rPr>
        <w:t xml:space="preserve">Останніми роками у впровадженні </w:t>
      </w:r>
      <w:r w:rsidR="0013260B" w:rsidRPr="00FA756E">
        <w:rPr>
          <w:rFonts w:ascii="Times New Roman" w:eastAsia="Times New Roman" w:hAnsi="Times New Roman" w:cs="Times New Roman"/>
          <w:color w:val="000000" w:themeColor="text1"/>
          <w:sz w:val="28"/>
          <w:szCs w:val="28"/>
          <w:lang w:val="uk-UA"/>
        </w:rPr>
        <w:t xml:space="preserve">економіки знань </w:t>
      </w:r>
      <w:r w:rsidRPr="00FA756E">
        <w:rPr>
          <w:rFonts w:ascii="Times New Roman" w:eastAsia="Times New Roman" w:hAnsi="Times New Roman" w:cs="Times New Roman"/>
          <w:color w:val="000000" w:themeColor="text1"/>
          <w:sz w:val="28"/>
          <w:szCs w:val="28"/>
          <w:lang w:val="uk-UA"/>
        </w:rPr>
        <w:t xml:space="preserve">відзначився Китай. В цій </w:t>
      </w:r>
      <w:r w:rsidR="0013260B" w:rsidRPr="00FA756E">
        <w:rPr>
          <w:rFonts w:ascii="Times New Roman" w:eastAsia="Times New Roman" w:hAnsi="Times New Roman" w:cs="Times New Roman"/>
          <w:color w:val="000000" w:themeColor="text1"/>
          <w:sz w:val="28"/>
          <w:szCs w:val="28"/>
          <w:lang w:val="uk-UA"/>
        </w:rPr>
        <w:t xml:space="preserve">державі знаннєва економіка </w:t>
      </w:r>
      <w:r w:rsidRPr="00FA756E">
        <w:rPr>
          <w:rFonts w:ascii="Times New Roman" w:eastAsia="Times New Roman" w:hAnsi="Times New Roman" w:cs="Times New Roman"/>
          <w:color w:val="000000" w:themeColor="text1"/>
          <w:sz w:val="28"/>
          <w:szCs w:val="28"/>
          <w:lang w:val="uk-UA"/>
        </w:rPr>
        <w:t xml:space="preserve">сприймається як новий двигун розвитку, який повинен вивести її на якісно новий рівень. </w:t>
      </w:r>
      <w:r w:rsidR="00351CD0" w:rsidRPr="00FA756E">
        <w:rPr>
          <w:rFonts w:ascii="Times New Roman" w:eastAsia="Times New Roman" w:hAnsi="Times New Roman" w:cs="Times New Roman"/>
          <w:color w:val="000000" w:themeColor="text1"/>
          <w:sz w:val="28"/>
          <w:szCs w:val="28"/>
          <w:lang w:val="uk-UA"/>
        </w:rPr>
        <w:t>Пріоритетним завданням країни було прискорення накопичення людського інтелектуального капіталу внаслідок активного процесу урбанізації та залучення жінок до роботи (багато в чому завдяки</w:t>
      </w:r>
      <w:r w:rsidR="00675184" w:rsidRPr="00FA756E">
        <w:rPr>
          <w:rFonts w:ascii="Times New Roman" w:eastAsia="Times New Roman" w:hAnsi="Times New Roman" w:cs="Times New Roman"/>
          <w:color w:val="000000" w:themeColor="text1"/>
          <w:sz w:val="28"/>
          <w:szCs w:val="28"/>
          <w:lang w:val="uk-UA"/>
        </w:rPr>
        <w:t xml:space="preserve">, </w:t>
      </w:r>
      <w:r w:rsidR="0013260B" w:rsidRPr="00FA756E">
        <w:rPr>
          <w:rFonts w:ascii="Times New Roman" w:eastAsia="Times New Roman" w:hAnsi="Times New Roman" w:cs="Times New Roman"/>
          <w:color w:val="000000" w:themeColor="text1"/>
          <w:sz w:val="28"/>
          <w:szCs w:val="28"/>
          <w:lang w:val="uk-UA"/>
        </w:rPr>
        <w:t>на сьогодні уже скасованій</w:t>
      </w:r>
      <w:r w:rsidR="00351CD0" w:rsidRPr="00FA756E">
        <w:rPr>
          <w:rFonts w:ascii="Times New Roman" w:eastAsia="Times New Roman" w:hAnsi="Times New Roman" w:cs="Times New Roman"/>
          <w:color w:val="000000" w:themeColor="text1"/>
          <w:sz w:val="28"/>
          <w:szCs w:val="28"/>
          <w:lang w:val="uk-UA"/>
        </w:rPr>
        <w:t>, політиці «одна сім</w:t>
      </w:r>
      <w:r w:rsidR="00D516C5">
        <w:rPr>
          <w:rFonts w:ascii="Times New Roman" w:eastAsia="Times New Roman" w:hAnsi="Times New Roman" w:cs="Times New Roman"/>
          <w:color w:val="000000" w:themeColor="text1"/>
          <w:sz w:val="28"/>
          <w:szCs w:val="28"/>
          <w:lang w:val="en-US"/>
        </w:rPr>
        <w:t>’</w:t>
      </w:r>
      <w:r w:rsidR="00351CD0" w:rsidRPr="00FA756E">
        <w:rPr>
          <w:rFonts w:ascii="Times New Roman" w:eastAsia="Times New Roman" w:hAnsi="Times New Roman" w:cs="Times New Roman"/>
          <w:color w:val="000000" w:themeColor="text1"/>
          <w:sz w:val="28"/>
          <w:szCs w:val="28"/>
          <w:lang w:val="uk-UA"/>
        </w:rPr>
        <w:t>я – одна дитина», яка дозволяла жінкам</w:t>
      </w:r>
      <w:r w:rsidR="008327C7" w:rsidRPr="00FA756E">
        <w:rPr>
          <w:rFonts w:ascii="Times New Roman" w:eastAsia="Times New Roman" w:hAnsi="Times New Roman" w:cs="Times New Roman"/>
          <w:color w:val="000000" w:themeColor="text1"/>
          <w:sz w:val="28"/>
          <w:szCs w:val="28"/>
          <w:lang w:val="uk-UA"/>
        </w:rPr>
        <w:t xml:space="preserve"> більше присвячувати часу роботі</w:t>
      </w:r>
      <w:r w:rsidR="00351CD0" w:rsidRPr="00FA756E">
        <w:rPr>
          <w:rFonts w:ascii="Times New Roman" w:eastAsia="Times New Roman" w:hAnsi="Times New Roman" w:cs="Times New Roman"/>
          <w:color w:val="000000" w:themeColor="text1"/>
          <w:sz w:val="28"/>
          <w:szCs w:val="28"/>
          <w:lang w:val="uk-UA"/>
        </w:rPr>
        <w:t>).</w:t>
      </w:r>
    </w:p>
    <w:p w:rsidR="008327C7" w:rsidRPr="00FD24D7" w:rsidRDefault="00E5606B" w:rsidP="00804BC2">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uk-UA"/>
        </w:rPr>
      </w:pPr>
      <w:r w:rsidRPr="00FA756E">
        <w:rPr>
          <w:rFonts w:ascii="Times New Roman" w:eastAsia="Times New Roman" w:hAnsi="Times New Roman" w:cs="Times New Roman"/>
          <w:color w:val="000000" w:themeColor="text1"/>
          <w:sz w:val="28"/>
          <w:szCs w:val="28"/>
          <w:lang w:val="uk-UA"/>
        </w:rPr>
        <w:t>Китай проводить</w:t>
      </w:r>
      <w:r w:rsidR="008327C7" w:rsidRPr="00FA756E">
        <w:rPr>
          <w:rFonts w:ascii="Times New Roman" w:eastAsia="Times New Roman" w:hAnsi="Times New Roman" w:cs="Times New Roman"/>
          <w:color w:val="000000" w:themeColor="text1"/>
          <w:sz w:val="28"/>
          <w:szCs w:val="28"/>
          <w:lang w:val="uk-UA"/>
        </w:rPr>
        <w:t xml:space="preserve"> грамотну освітню політику – держава заохочує та стимулює прийом своїх студентів до найкращих університетів у розвинених країнах світу, більшість </w:t>
      </w:r>
      <w:r w:rsidR="003C4862" w:rsidRPr="00FA756E">
        <w:rPr>
          <w:rFonts w:ascii="Times New Roman" w:eastAsia="Times New Roman" w:hAnsi="Times New Roman" w:cs="Times New Roman"/>
          <w:color w:val="000000" w:themeColor="text1"/>
          <w:sz w:val="28"/>
          <w:szCs w:val="28"/>
          <w:lang w:val="uk-UA"/>
        </w:rPr>
        <w:t xml:space="preserve">з яких після завершення </w:t>
      </w:r>
      <w:r w:rsidR="008327C7" w:rsidRPr="00FA756E">
        <w:rPr>
          <w:rFonts w:ascii="Times New Roman" w:eastAsia="Times New Roman" w:hAnsi="Times New Roman" w:cs="Times New Roman"/>
          <w:color w:val="000000" w:themeColor="text1"/>
          <w:sz w:val="28"/>
          <w:szCs w:val="28"/>
          <w:lang w:val="uk-UA"/>
        </w:rPr>
        <w:t xml:space="preserve">навчання повернуться додому </w:t>
      </w:r>
      <w:r w:rsidR="00605BA8" w:rsidRPr="00FA756E">
        <w:rPr>
          <w:rFonts w:ascii="Times New Roman" w:eastAsia="Times New Roman" w:hAnsi="Times New Roman" w:cs="Times New Roman"/>
          <w:color w:val="000000" w:themeColor="text1"/>
          <w:sz w:val="28"/>
          <w:szCs w:val="28"/>
          <w:lang w:val="uk-UA"/>
        </w:rPr>
        <w:t>із новим</w:t>
      </w:r>
      <w:r w:rsidR="008327C7" w:rsidRPr="00FA756E">
        <w:rPr>
          <w:rFonts w:ascii="Times New Roman" w:eastAsia="Times New Roman" w:hAnsi="Times New Roman" w:cs="Times New Roman"/>
          <w:color w:val="000000" w:themeColor="text1"/>
          <w:sz w:val="28"/>
          <w:szCs w:val="28"/>
          <w:lang w:val="uk-UA"/>
        </w:rPr>
        <w:t xml:space="preserve"> </w:t>
      </w:r>
      <w:r w:rsidRPr="00FA756E">
        <w:rPr>
          <w:rFonts w:ascii="Times New Roman" w:eastAsia="Times New Roman" w:hAnsi="Times New Roman" w:cs="Times New Roman"/>
          <w:color w:val="000000" w:themeColor="text1"/>
          <w:sz w:val="28"/>
          <w:szCs w:val="28"/>
          <w:lang w:val="uk-UA"/>
        </w:rPr>
        <w:t>досвідом</w:t>
      </w:r>
      <w:r w:rsidR="00605BA8" w:rsidRPr="00FA756E">
        <w:rPr>
          <w:rFonts w:ascii="Times New Roman" w:eastAsia="Times New Roman" w:hAnsi="Times New Roman" w:cs="Times New Roman"/>
          <w:color w:val="000000" w:themeColor="text1"/>
          <w:sz w:val="28"/>
          <w:szCs w:val="28"/>
          <w:lang w:val="uk-UA"/>
        </w:rPr>
        <w:t xml:space="preserve"> і знаннями </w:t>
      </w:r>
      <w:r w:rsidRPr="00FA756E">
        <w:rPr>
          <w:rFonts w:ascii="Times New Roman" w:eastAsia="Times New Roman" w:hAnsi="Times New Roman" w:cs="Times New Roman"/>
          <w:color w:val="000000" w:themeColor="text1"/>
          <w:sz w:val="28"/>
          <w:szCs w:val="28"/>
          <w:lang w:val="uk-UA"/>
        </w:rPr>
        <w:t>накопиченими</w:t>
      </w:r>
      <w:r w:rsidR="008327C7" w:rsidRPr="00FA756E">
        <w:rPr>
          <w:rFonts w:ascii="Times New Roman" w:eastAsia="Times New Roman" w:hAnsi="Times New Roman" w:cs="Times New Roman"/>
          <w:color w:val="000000" w:themeColor="text1"/>
          <w:sz w:val="28"/>
          <w:szCs w:val="28"/>
          <w:lang w:val="uk-UA"/>
        </w:rPr>
        <w:t xml:space="preserve"> за кордоном.</w:t>
      </w:r>
    </w:p>
    <w:p w:rsidR="0028457A" w:rsidRDefault="0028457A" w:rsidP="00804BC2">
      <w:pPr>
        <w:spacing w:after="0" w:line="360" w:lineRule="auto"/>
        <w:ind w:firstLine="709"/>
        <w:jc w:val="both"/>
        <w:rPr>
          <w:rFonts w:ascii="Times New Roman" w:hAnsi="Times New Roman" w:cs="Times New Roman"/>
          <w:sz w:val="28"/>
          <w:szCs w:val="28"/>
          <w:lang w:val="uk-UA"/>
        </w:rPr>
      </w:pPr>
      <w:r w:rsidRPr="000B146D">
        <w:rPr>
          <w:rFonts w:ascii="Times New Roman" w:hAnsi="Times New Roman" w:cs="Times New Roman"/>
          <w:sz w:val="28"/>
          <w:szCs w:val="28"/>
          <w:lang w:val="uk-UA"/>
        </w:rPr>
        <w:t xml:space="preserve">Підготовка та розвиток майбутніх високоякісних кадрів і вміння їх ефективно застосувати є необхідною умовою повноцінного розвитку економіки країни, адже такі кадри являють собою стратегічного важливий елемент, який забезпечує зростання </w:t>
      </w:r>
      <w:r w:rsidR="0013260B">
        <w:rPr>
          <w:rFonts w:ascii="Times New Roman" w:hAnsi="Times New Roman" w:cs="Times New Roman"/>
          <w:sz w:val="28"/>
          <w:szCs w:val="28"/>
          <w:lang w:val="uk-UA"/>
        </w:rPr>
        <w:t>держави</w:t>
      </w:r>
      <w:r w:rsidRPr="000B146D">
        <w:rPr>
          <w:rFonts w:ascii="Times New Roman" w:hAnsi="Times New Roman" w:cs="Times New Roman"/>
          <w:sz w:val="28"/>
          <w:szCs w:val="28"/>
          <w:lang w:val="uk-UA"/>
        </w:rPr>
        <w:t xml:space="preserve"> та усіх її галузей. </w:t>
      </w:r>
    </w:p>
    <w:p w:rsidR="00247F6C" w:rsidRPr="000B146D" w:rsidRDefault="00247F6C"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нинішн</w:t>
      </w:r>
      <w:r w:rsidR="0099291A">
        <w:rPr>
          <w:rFonts w:ascii="Times New Roman" w:hAnsi="Times New Roman" w:cs="Times New Roman"/>
          <w:sz w:val="28"/>
          <w:szCs w:val="28"/>
          <w:lang w:val="uk-UA"/>
        </w:rPr>
        <w:t>ь</w:t>
      </w:r>
      <w:r>
        <w:rPr>
          <w:rFonts w:ascii="Times New Roman" w:hAnsi="Times New Roman" w:cs="Times New Roman"/>
          <w:sz w:val="28"/>
          <w:szCs w:val="28"/>
          <w:lang w:val="uk-UA"/>
        </w:rPr>
        <w:t>ої ситуації, яка утворилася довкола України</w:t>
      </w:r>
      <w:r w:rsidR="0099291A">
        <w:rPr>
          <w:rFonts w:ascii="Times New Roman" w:hAnsi="Times New Roman" w:cs="Times New Roman"/>
          <w:sz w:val="28"/>
          <w:szCs w:val="28"/>
          <w:lang w:val="uk-UA"/>
        </w:rPr>
        <w:t>, то вона</w:t>
      </w:r>
      <w:r>
        <w:rPr>
          <w:rFonts w:ascii="Times New Roman" w:hAnsi="Times New Roman" w:cs="Times New Roman"/>
          <w:sz w:val="28"/>
          <w:szCs w:val="28"/>
          <w:lang w:val="uk-UA"/>
        </w:rPr>
        <w:t xml:space="preserve"> </w:t>
      </w:r>
      <w:r w:rsidR="0099291A">
        <w:rPr>
          <w:rFonts w:ascii="Times New Roman" w:hAnsi="Times New Roman" w:cs="Times New Roman"/>
          <w:sz w:val="28"/>
          <w:szCs w:val="28"/>
          <w:lang w:val="uk-UA"/>
        </w:rPr>
        <w:t>ставить її перед вибором між двох альтернатив: або наша країна</w:t>
      </w:r>
      <w:r w:rsidRPr="00247F6C">
        <w:rPr>
          <w:rFonts w:ascii="Times New Roman" w:hAnsi="Times New Roman" w:cs="Times New Roman"/>
          <w:sz w:val="28"/>
          <w:szCs w:val="28"/>
          <w:lang w:val="uk-UA"/>
        </w:rPr>
        <w:t xml:space="preserve"> залишиться індустріальною та аграрною</w:t>
      </w:r>
      <w:r w:rsidR="0099291A">
        <w:rPr>
          <w:rFonts w:ascii="Times New Roman" w:hAnsi="Times New Roman" w:cs="Times New Roman"/>
          <w:sz w:val="28"/>
          <w:szCs w:val="28"/>
          <w:lang w:val="uk-UA"/>
        </w:rPr>
        <w:t xml:space="preserve"> державою</w:t>
      </w:r>
      <w:r w:rsidRPr="00247F6C">
        <w:rPr>
          <w:rFonts w:ascii="Times New Roman" w:hAnsi="Times New Roman" w:cs="Times New Roman"/>
          <w:sz w:val="28"/>
          <w:szCs w:val="28"/>
          <w:lang w:val="uk-UA"/>
        </w:rPr>
        <w:t>, яка продовжуватиме виробляти сировину для інших</w:t>
      </w:r>
      <w:r w:rsidR="0099291A">
        <w:rPr>
          <w:rFonts w:ascii="Times New Roman" w:hAnsi="Times New Roman" w:cs="Times New Roman"/>
          <w:sz w:val="28"/>
          <w:szCs w:val="28"/>
          <w:lang w:val="uk-UA"/>
        </w:rPr>
        <w:t xml:space="preserve"> країн</w:t>
      </w:r>
      <w:r w:rsidRPr="00247F6C">
        <w:rPr>
          <w:rFonts w:ascii="Times New Roman" w:hAnsi="Times New Roman" w:cs="Times New Roman"/>
          <w:sz w:val="28"/>
          <w:szCs w:val="28"/>
          <w:lang w:val="uk-UA"/>
        </w:rPr>
        <w:t xml:space="preserve">, або </w:t>
      </w:r>
      <w:r w:rsidR="0099291A">
        <w:rPr>
          <w:rFonts w:ascii="Times New Roman" w:hAnsi="Times New Roman" w:cs="Times New Roman"/>
          <w:sz w:val="28"/>
          <w:szCs w:val="28"/>
          <w:lang w:val="uk-UA"/>
        </w:rPr>
        <w:t xml:space="preserve">вона </w:t>
      </w:r>
      <w:r w:rsidRPr="00247F6C">
        <w:rPr>
          <w:rFonts w:ascii="Times New Roman" w:hAnsi="Times New Roman" w:cs="Times New Roman"/>
          <w:sz w:val="28"/>
          <w:szCs w:val="28"/>
          <w:lang w:val="uk-UA"/>
        </w:rPr>
        <w:t xml:space="preserve">прийме новий напрямок розвитку у бік </w:t>
      </w:r>
      <w:r w:rsidR="0099291A">
        <w:rPr>
          <w:rFonts w:ascii="Times New Roman" w:hAnsi="Times New Roman" w:cs="Times New Roman"/>
          <w:sz w:val="28"/>
          <w:szCs w:val="28"/>
          <w:lang w:val="uk-UA"/>
        </w:rPr>
        <w:lastRenderedPageBreak/>
        <w:t xml:space="preserve">економіки, заснованої на знаннях, яка дозволить їй </w:t>
      </w:r>
      <w:r w:rsidR="0099291A" w:rsidRPr="00247F6C">
        <w:rPr>
          <w:rFonts w:ascii="Times New Roman" w:hAnsi="Times New Roman" w:cs="Times New Roman"/>
          <w:sz w:val="28"/>
          <w:szCs w:val="28"/>
          <w:lang w:val="uk-UA"/>
        </w:rPr>
        <w:t>стати</w:t>
      </w:r>
      <w:r w:rsidR="0099291A">
        <w:rPr>
          <w:rFonts w:ascii="Times New Roman" w:hAnsi="Times New Roman" w:cs="Times New Roman"/>
          <w:sz w:val="28"/>
          <w:szCs w:val="28"/>
          <w:lang w:val="uk-UA"/>
        </w:rPr>
        <w:t xml:space="preserve"> </w:t>
      </w:r>
      <w:r w:rsidR="00B679CF">
        <w:rPr>
          <w:rFonts w:ascii="Times New Roman" w:hAnsi="Times New Roman" w:cs="Times New Roman"/>
          <w:sz w:val="28"/>
          <w:szCs w:val="28"/>
          <w:lang w:val="uk-UA"/>
        </w:rPr>
        <w:t>в один ряд із передовими країнами</w:t>
      </w:r>
      <w:r w:rsidR="0099291A">
        <w:rPr>
          <w:rFonts w:ascii="Times New Roman" w:hAnsi="Times New Roman" w:cs="Times New Roman"/>
          <w:sz w:val="28"/>
          <w:szCs w:val="28"/>
          <w:lang w:val="uk-UA"/>
        </w:rPr>
        <w:t>-лідерами</w:t>
      </w:r>
      <w:r w:rsidRPr="00247F6C">
        <w:rPr>
          <w:rFonts w:ascii="Times New Roman" w:hAnsi="Times New Roman" w:cs="Times New Roman"/>
          <w:sz w:val="28"/>
          <w:szCs w:val="28"/>
          <w:lang w:val="uk-UA"/>
        </w:rPr>
        <w:t xml:space="preserve">, </w:t>
      </w:r>
      <w:r w:rsidR="0099291A">
        <w:rPr>
          <w:rFonts w:ascii="Times New Roman" w:hAnsi="Times New Roman" w:cs="Times New Roman"/>
          <w:sz w:val="28"/>
          <w:szCs w:val="28"/>
          <w:lang w:val="uk-UA"/>
        </w:rPr>
        <w:t xml:space="preserve">та дозволить </w:t>
      </w:r>
      <w:r w:rsidRPr="00247F6C">
        <w:rPr>
          <w:rFonts w:ascii="Times New Roman" w:hAnsi="Times New Roman" w:cs="Times New Roman"/>
          <w:sz w:val="28"/>
          <w:szCs w:val="28"/>
          <w:lang w:val="uk-UA"/>
        </w:rPr>
        <w:t>використовувати, поширювати, адаптувати та ефективно створювати нові знання</w:t>
      </w:r>
      <w:r w:rsidR="0099291A">
        <w:rPr>
          <w:rFonts w:ascii="Times New Roman" w:hAnsi="Times New Roman" w:cs="Times New Roman"/>
          <w:sz w:val="28"/>
          <w:szCs w:val="28"/>
          <w:lang w:val="uk-UA"/>
        </w:rPr>
        <w:t xml:space="preserve"> і технології</w:t>
      </w:r>
      <w:r w:rsidRPr="00247F6C">
        <w:rPr>
          <w:rFonts w:ascii="Times New Roman" w:hAnsi="Times New Roman" w:cs="Times New Roman"/>
          <w:sz w:val="28"/>
          <w:szCs w:val="28"/>
          <w:lang w:val="uk-UA"/>
        </w:rPr>
        <w:t>.</w:t>
      </w:r>
    </w:p>
    <w:p w:rsidR="00605BA8" w:rsidRDefault="00605BA8" w:rsidP="00804BC2">
      <w:pPr>
        <w:spacing w:after="0" w:line="360" w:lineRule="auto"/>
        <w:ind w:firstLine="709"/>
        <w:jc w:val="both"/>
        <w:rPr>
          <w:rFonts w:ascii="Times New Roman" w:eastAsia="Times New Roman" w:hAnsi="Times New Roman" w:cs="Times New Roman"/>
          <w:sz w:val="28"/>
          <w:szCs w:val="28"/>
          <w:lang w:val="uk-UA"/>
        </w:rPr>
      </w:pPr>
      <w:r w:rsidRPr="00605BA8">
        <w:rPr>
          <w:rFonts w:ascii="Times New Roman" w:eastAsia="Times New Roman" w:hAnsi="Times New Roman" w:cs="Times New Roman"/>
          <w:sz w:val="28"/>
          <w:szCs w:val="28"/>
          <w:lang w:val="uk-UA"/>
        </w:rPr>
        <w:t>Сьогодні українська економіка перебуває в ранній стадії становлення економіки знань. Щодо цього країна відстає від своїх сусідів і залишається на відносно низькому рівні розвитку новітніх технологій. Однак, незважаючи на цю тенденцію, хоч як це парадоксально, Україна є одним із найбільших донорів людських інтелектуальних ресурсів.</w:t>
      </w:r>
    </w:p>
    <w:p w:rsidR="00605BA8" w:rsidRPr="00605BA8" w:rsidRDefault="00605BA8" w:rsidP="00804BC2">
      <w:pPr>
        <w:spacing w:after="0" w:line="360" w:lineRule="auto"/>
        <w:ind w:firstLine="709"/>
        <w:jc w:val="both"/>
        <w:rPr>
          <w:rFonts w:ascii="Times New Roman" w:eastAsia="Times New Roman" w:hAnsi="Times New Roman" w:cs="Times New Roman"/>
          <w:sz w:val="28"/>
          <w:szCs w:val="28"/>
          <w:lang w:val="uk-UA"/>
        </w:rPr>
      </w:pPr>
      <w:r w:rsidRPr="00605BA8">
        <w:rPr>
          <w:rFonts w:ascii="Times New Roman" w:hAnsi="Times New Roman" w:cs="Times New Roman"/>
          <w:color w:val="000000" w:themeColor="text1"/>
          <w:sz w:val="28"/>
          <w:szCs w:val="28"/>
          <w:lang w:val="uk-UA"/>
        </w:rPr>
        <w:t>В даний час існують певні фактори, що гальмують та перешкоджають впровадженню економіки знань в Україні, серед них основні</w:t>
      </w:r>
      <w:r w:rsidR="0015134E">
        <w:rPr>
          <w:rFonts w:ascii="Times New Roman" w:hAnsi="Times New Roman" w:cs="Times New Roman"/>
          <w:color w:val="000000" w:themeColor="text1"/>
          <w:sz w:val="28"/>
          <w:szCs w:val="28"/>
          <w:lang w:val="uk-UA"/>
        </w:rPr>
        <w:t xml:space="preserve"> </w:t>
      </w:r>
      <w:r w:rsidR="002F71D1">
        <w:rPr>
          <w:rFonts w:ascii="Times New Roman" w:hAnsi="Times New Roman" w:cs="Times New Roman"/>
          <w:color w:val="000000" w:themeColor="text1"/>
          <w:sz w:val="28"/>
          <w:szCs w:val="28"/>
          <w:lang w:val="en-US"/>
        </w:rPr>
        <w:t>[1</w:t>
      </w:r>
      <w:r w:rsidR="002F71D1">
        <w:rPr>
          <w:rFonts w:ascii="Times New Roman" w:hAnsi="Times New Roman" w:cs="Times New Roman"/>
          <w:color w:val="000000" w:themeColor="text1"/>
          <w:sz w:val="28"/>
          <w:szCs w:val="28"/>
          <w:lang w:val="uk-UA"/>
        </w:rPr>
        <w:t>2</w:t>
      </w:r>
      <w:r w:rsidR="0015134E">
        <w:rPr>
          <w:rFonts w:ascii="Times New Roman" w:hAnsi="Times New Roman" w:cs="Times New Roman"/>
          <w:color w:val="000000" w:themeColor="text1"/>
          <w:sz w:val="28"/>
          <w:szCs w:val="28"/>
          <w:lang w:val="en-US"/>
        </w:rPr>
        <w:t>, c.119-120]</w:t>
      </w:r>
      <w:r w:rsidRPr="00605BA8">
        <w:rPr>
          <w:rFonts w:ascii="Times New Roman" w:hAnsi="Times New Roman" w:cs="Times New Roman"/>
          <w:color w:val="000000" w:themeColor="text1"/>
          <w:sz w:val="28"/>
          <w:szCs w:val="28"/>
          <w:lang w:val="uk-UA"/>
        </w:rPr>
        <w:t>:</w:t>
      </w:r>
    </w:p>
    <w:p w:rsidR="00605BA8" w:rsidRPr="00A532DB" w:rsidRDefault="00A532DB" w:rsidP="00804BC2">
      <w:pPr>
        <w:pStyle w:val="aa"/>
        <w:numPr>
          <w:ilvl w:val="0"/>
          <w:numId w:val="11"/>
        </w:numPr>
        <w:spacing w:after="0" w:line="360" w:lineRule="auto"/>
        <w:rPr>
          <w:rFonts w:ascii="Times New Roman" w:hAnsi="Times New Roman"/>
          <w:color w:val="000000" w:themeColor="text1"/>
          <w:sz w:val="28"/>
          <w:szCs w:val="28"/>
          <w:lang w:val="uk-UA"/>
        </w:rPr>
      </w:pPr>
      <w:r w:rsidRPr="00A532DB">
        <w:rPr>
          <w:rFonts w:ascii="Times New Roman" w:hAnsi="Times New Roman"/>
          <w:color w:val="000000" w:themeColor="text1"/>
          <w:sz w:val="28"/>
          <w:szCs w:val="28"/>
          <w:lang w:val="uk-UA"/>
        </w:rPr>
        <w:t>н</w:t>
      </w:r>
      <w:r w:rsidR="00605BA8" w:rsidRPr="00A532DB">
        <w:rPr>
          <w:rFonts w:ascii="Times New Roman" w:hAnsi="Times New Roman"/>
          <w:color w:val="000000" w:themeColor="text1"/>
          <w:sz w:val="28"/>
          <w:szCs w:val="28"/>
          <w:lang w:val="uk-UA"/>
        </w:rPr>
        <w:t>едостатнє вливання кошті</w:t>
      </w:r>
      <w:r w:rsidRPr="00A532DB">
        <w:rPr>
          <w:rFonts w:ascii="Times New Roman" w:hAnsi="Times New Roman"/>
          <w:color w:val="000000" w:themeColor="text1"/>
          <w:sz w:val="28"/>
          <w:szCs w:val="28"/>
          <w:lang w:val="uk-UA"/>
        </w:rPr>
        <w:t>в у розвиток людського капіталу;</w:t>
      </w:r>
    </w:p>
    <w:p w:rsidR="00605BA8" w:rsidRPr="00A532DB" w:rsidRDefault="00A532DB" w:rsidP="00804BC2">
      <w:pPr>
        <w:pStyle w:val="aa"/>
        <w:numPr>
          <w:ilvl w:val="0"/>
          <w:numId w:val="11"/>
        </w:numPr>
        <w:spacing w:after="0" w:line="360" w:lineRule="auto"/>
        <w:rPr>
          <w:rFonts w:ascii="Times New Roman" w:hAnsi="Times New Roman"/>
          <w:color w:val="000000" w:themeColor="text1"/>
          <w:sz w:val="28"/>
          <w:szCs w:val="28"/>
          <w:lang w:val="uk-UA"/>
        </w:rPr>
      </w:pPr>
      <w:r w:rsidRPr="00A532DB">
        <w:rPr>
          <w:rFonts w:ascii="Times New Roman" w:hAnsi="Times New Roman"/>
          <w:color w:val="000000" w:themeColor="text1"/>
          <w:sz w:val="28"/>
          <w:szCs w:val="28"/>
          <w:lang w:val="uk-UA"/>
        </w:rPr>
        <w:t>н</w:t>
      </w:r>
      <w:r w:rsidR="00605BA8" w:rsidRPr="00A532DB">
        <w:rPr>
          <w:rFonts w:ascii="Times New Roman" w:hAnsi="Times New Roman"/>
          <w:color w:val="000000" w:themeColor="text1"/>
          <w:sz w:val="28"/>
          <w:szCs w:val="28"/>
          <w:lang w:val="uk-UA"/>
        </w:rPr>
        <w:t>езначне чи нульове фінансування розвитку новітніх досліджень і технологій;</w:t>
      </w:r>
    </w:p>
    <w:p w:rsidR="00605BA8" w:rsidRPr="00A532DB" w:rsidRDefault="00A532DB" w:rsidP="00804BC2">
      <w:pPr>
        <w:pStyle w:val="aa"/>
        <w:numPr>
          <w:ilvl w:val="0"/>
          <w:numId w:val="11"/>
        </w:numPr>
        <w:spacing w:after="0" w:line="360" w:lineRule="auto"/>
        <w:rPr>
          <w:rFonts w:ascii="Times New Roman" w:hAnsi="Times New Roman"/>
          <w:color w:val="000000" w:themeColor="text1"/>
          <w:sz w:val="28"/>
          <w:szCs w:val="28"/>
          <w:lang w:val="uk-UA"/>
        </w:rPr>
      </w:pPr>
      <w:r w:rsidRPr="00A532DB">
        <w:rPr>
          <w:rFonts w:ascii="Times New Roman" w:hAnsi="Times New Roman"/>
          <w:color w:val="000000" w:themeColor="text1"/>
          <w:sz w:val="28"/>
          <w:szCs w:val="28"/>
          <w:lang w:val="uk-UA"/>
        </w:rPr>
        <w:t>н</w:t>
      </w:r>
      <w:r w:rsidR="00605BA8" w:rsidRPr="00A532DB">
        <w:rPr>
          <w:rFonts w:ascii="Times New Roman" w:hAnsi="Times New Roman"/>
          <w:color w:val="000000" w:themeColor="text1"/>
          <w:sz w:val="28"/>
          <w:szCs w:val="28"/>
          <w:lang w:val="uk-UA"/>
        </w:rPr>
        <w:t>едостатній рівень медичного обслуговування населення;</w:t>
      </w:r>
    </w:p>
    <w:p w:rsidR="00605BA8" w:rsidRPr="00A532DB" w:rsidRDefault="00A532DB" w:rsidP="00804BC2">
      <w:pPr>
        <w:pStyle w:val="aa"/>
        <w:numPr>
          <w:ilvl w:val="0"/>
          <w:numId w:val="11"/>
        </w:numPr>
        <w:spacing w:after="0" w:line="360" w:lineRule="auto"/>
        <w:rPr>
          <w:rFonts w:ascii="Times New Roman" w:hAnsi="Times New Roman"/>
          <w:color w:val="000000" w:themeColor="text1"/>
          <w:sz w:val="28"/>
          <w:szCs w:val="28"/>
          <w:lang w:val="uk-UA"/>
        </w:rPr>
      </w:pPr>
      <w:r w:rsidRPr="00A532DB">
        <w:rPr>
          <w:rFonts w:ascii="Times New Roman" w:hAnsi="Times New Roman"/>
          <w:color w:val="000000" w:themeColor="text1"/>
          <w:sz w:val="28"/>
          <w:szCs w:val="28"/>
          <w:lang w:val="uk-UA"/>
        </w:rPr>
        <w:t>н</w:t>
      </w:r>
      <w:r w:rsidR="00605BA8" w:rsidRPr="00A532DB">
        <w:rPr>
          <w:rFonts w:ascii="Times New Roman" w:hAnsi="Times New Roman"/>
          <w:color w:val="000000" w:themeColor="text1"/>
          <w:sz w:val="28"/>
          <w:szCs w:val="28"/>
          <w:lang w:val="uk-UA"/>
        </w:rPr>
        <w:t>изька якість початкової освіти;</w:t>
      </w:r>
    </w:p>
    <w:p w:rsidR="00605BA8" w:rsidRPr="00A532DB" w:rsidRDefault="00A532DB" w:rsidP="00804BC2">
      <w:pPr>
        <w:pStyle w:val="aa"/>
        <w:numPr>
          <w:ilvl w:val="0"/>
          <w:numId w:val="11"/>
        </w:numPr>
        <w:spacing w:after="0" w:line="360" w:lineRule="auto"/>
        <w:rPr>
          <w:rFonts w:ascii="Times New Roman" w:hAnsi="Times New Roman"/>
          <w:color w:val="000000" w:themeColor="text1"/>
          <w:sz w:val="28"/>
          <w:szCs w:val="28"/>
          <w:lang w:val="uk-UA"/>
        </w:rPr>
      </w:pPr>
      <w:r w:rsidRPr="00A532DB">
        <w:rPr>
          <w:rFonts w:ascii="Times New Roman" w:hAnsi="Times New Roman"/>
          <w:color w:val="000000" w:themeColor="text1"/>
          <w:sz w:val="28"/>
          <w:szCs w:val="28"/>
          <w:lang w:val="uk-UA"/>
        </w:rPr>
        <w:t>м</w:t>
      </w:r>
      <w:r w:rsidR="00605BA8" w:rsidRPr="00A532DB">
        <w:rPr>
          <w:rFonts w:ascii="Times New Roman" w:hAnsi="Times New Roman"/>
          <w:color w:val="000000" w:themeColor="text1"/>
          <w:sz w:val="28"/>
          <w:szCs w:val="28"/>
          <w:lang w:val="uk-UA"/>
        </w:rPr>
        <w:t>асштабна трудова міграція населення, особливо з вищою освітою («відплив умів»).</w:t>
      </w:r>
    </w:p>
    <w:p w:rsidR="0028457A" w:rsidRPr="00FD24D7" w:rsidRDefault="0028457A" w:rsidP="00804BC2">
      <w:pPr>
        <w:spacing w:after="0" w:line="360" w:lineRule="auto"/>
        <w:ind w:firstLine="709"/>
        <w:jc w:val="both"/>
        <w:rPr>
          <w:rFonts w:ascii="Times New Roman" w:hAnsi="Times New Roman" w:cs="Times New Roman"/>
          <w:color w:val="000000" w:themeColor="text1"/>
          <w:sz w:val="28"/>
          <w:szCs w:val="28"/>
          <w:lang w:val="uk-UA"/>
        </w:rPr>
      </w:pPr>
      <w:r w:rsidRPr="00FD24D7">
        <w:rPr>
          <w:rFonts w:ascii="Times New Roman" w:hAnsi="Times New Roman" w:cs="Times New Roman"/>
          <w:color w:val="000000" w:themeColor="text1"/>
          <w:sz w:val="28"/>
          <w:szCs w:val="28"/>
          <w:lang w:val="uk-UA"/>
        </w:rPr>
        <w:t>Першочерговими причинами виникнення даної ситуації, що склалась в Україні послужило недоск</w:t>
      </w:r>
      <w:r w:rsidR="00E0000F">
        <w:rPr>
          <w:rFonts w:ascii="Times New Roman" w:hAnsi="Times New Roman" w:cs="Times New Roman"/>
          <w:color w:val="000000" w:themeColor="text1"/>
          <w:sz w:val="28"/>
          <w:szCs w:val="28"/>
          <w:lang w:val="uk-UA"/>
        </w:rPr>
        <w:t>онале інституційне середовище й</w:t>
      </w:r>
      <w:r w:rsidRPr="00FD24D7">
        <w:rPr>
          <w:rFonts w:ascii="Times New Roman" w:hAnsi="Times New Roman" w:cs="Times New Roman"/>
          <w:color w:val="000000" w:themeColor="text1"/>
          <w:sz w:val="28"/>
          <w:szCs w:val="28"/>
          <w:lang w:val="uk-UA"/>
        </w:rPr>
        <w:t xml:space="preserve"> певна байдужість до складових економіки знань з боку української влади, що кволо сприяє інноваційному розвитку країни.</w:t>
      </w:r>
    </w:p>
    <w:p w:rsidR="0028457A" w:rsidRPr="00FD24D7" w:rsidRDefault="0028457A" w:rsidP="00804BC2">
      <w:pPr>
        <w:pStyle w:val="aa"/>
        <w:spacing w:after="0" w:line="360" w:lineRule="auto"/>
        <w:ind w:left="0" w:firstLine="709"/>
        <w:jc w:val="both"/>
        <w:rPr>
          <w:rFonts w:ascii="Times New Roman" w:hAnsi="Times New Roman"/>
          <w:color w:val="000000" w:themeColor="text1"/>
          <w:sz w:val="28"/>
          <w:szCs w:val="28"/>
          <w:lang w:val="uk-UA"/>
        </w:rPr>
      </w:pPr>
      <w:r w:rsidRPr="00FD24D7">
        <w:rPr>
          <w:rFonts w:ascii="Times New Roman" w:hAnsi="Times New Roman"/>
          <w:color w:val="000000" w:themeColor="text1"/>
          <w:sz w:val="28"/>
          <w:szCs w:val="28"/>
          <w:lang w:val="uk-UA"/>
        </w:rPr>
        <w:t>Для ефективної та повноцінної побудови економіки, яка ґрунтується на знаннях в Україні, необхідно:</w:t>
      </w:r>
    </w:p>
    <w:p w:rsidR="0028457A" w:rsidRPr="00FD24D7" w:rsidRDefault="0028457A" w:rsidP="00804BC2">
      <w:pPr>
        <w:pStyle w:val="aa"/>
        <w:numPr>
          <w:ilvl w:val="0"/>
          <w:numId w:val="1"/>
        </w:numPr>
        <w:spacing w:after="0" w:line="360" w:lineRule="auto"/>
        <w:jc w:val="both"/>
        <w:rPr>
          <w:rFonts w:ascii="Times New Roman" w:hAnsi="Times New Roman"/>
          <w:color w:val="000000" w:themeColor="text1"/>
          <w:sz w:val="28"/>
          <w:szCs w:val="28"/>
          <w:lang w:val="uk-UA"/>
        </w:rPr>
      </w:pPr>
      <w:r w:rsidRPr="00FD24D7">
        <w:rPr>
          <w:rFonts w:ascii="Times New Roman" w:hAnsi="Times New Roman"/>
          <w:color w:val="000000" w:themeColor="text1"/>
          <w:sz w:val="28"/>
          <w:szCs w:val="28"/>
          <w:lang w:val="uk-UA"/>
        </w:rPr>
        <w:t xml:space="preserve">створити сприятливий інвестиційний клімат; </w:t>
      </w:r>
    </w:p>
    <w:p w:rsidR="0028457A" w:rsidRPr="00FD24D7" w:rsidRDefault="0028457A" w:rsidP="00804BC2">
      <w:pPr>
        <w:pStyle w:val="aa"/>
        <w:numPr>
          <w:ilvl w:val="0"/>
          <w:numId w:val="1"/>
        </w:numPr>
        <w:spacing w:after="0" w:line="360" w:lineRule="auto"/>
        <w:jc w:val="both"/>
        <w:rPr>
          <w:rFonts w:ascii="Times New Roman" w:hAnsi="Times New Roman"/>
          <w:color w:val="000000" w:themeColor="text1"/>
          <w:sz w:val="28"/>
          <w:szCs w:val="28"/>
          <w:lang w:val="uk-UA"/>
        </w:rPr>
      </w:pPr>
      <w:r w:rsidRPr="00FD24D7">
        <w:rPr>
          <w:rFonts w:ascii="Times New Roman" w:hAnsi="Times New Roman"/>
          <w:color w:val="000000" w:themeColor="text1"/>
          <w:sz w:val="28"/>
          <w:szCs w:val="28"/>
          <w:lang w:val="uk-UA"/>
        </w:rPr>
        <w:t xml:space="preserve">сприяти інвестуванню у високотехнологічне виробництво; </w:t>
      </w:r>
    </w:p>
    <w:p w:rsidR="0028457A" w:rsidRPr="00FD24D7" w:rsidRDefault="0028457A" w:rsidP="00804BC2">
      <w:pPr>
        <w:pStyle w:val="aa"/>
        <w:numPr>
          <w:ilvl w:val="0"/>
          <w:numId w:val="1"/>
        </w:numPr>
        <w:spacing w:after="0" w:line="360" w:lineRule="auto"/>
        <w:jc w:val="both"/>
        <w:rPr>
          <w:rFonts w:ascii="Times New Roman" w:hAnsi="Times New Roman"/>
          <w:color w:val="000000" w:themeColor="text1"/>
          <w:sz w:val="28"/>
          <w:szCs w:val="28"/>
          <w:lang w:val="uk-UA"/>
        </w:rPr>
      </w:pPr>
      <w:r w:rsidRPr="00FD24D7">
        <w:rPr>
          <w:rFonts w:ascii="Times New Roman" w:hAnsi="Times New Roman"/>
          <w:color w:val="000000" w:themeColor="text1"/>
          <w:sz w:val="28"/>
          <w:szCs w:val="28"/>
          <w:lang w:val="uk-UA"/>
        </w:rPr>
        <w:t xml:space="preserve">розвивати інститути науки і технологій; </w:t>
      </w:r>
    </w:p>
    <w:p w:rsidR="0028457A" w:rsidRPr="00FD24D7" w:rsidRDefault="0028457A" w:rsidP="00804BC2">
      <w:pPr>
        <w:pStyle w:val="aa"/>
        <w:numPr>
          <w:ilvl w:val="0"/>
          <w:numId w:val="1"/>
        </w:numPr>
        <w:spacing w:after="0" w:line="360" w:lineRule="auto"/>
        <w:jc w:val="both"/>
        <w:rPr>
          <w:rFonts w:ascii="Times New Roman" w:hAnsi="Times New Roman"/>
          <w:color w:val="000000" w:themeColor="text1"/>
          <w:sz w:val="28"/>
          <w:szCs w:val="28"/>
          <w:lang w:val="uk-UA"/>
        </w:rPr>
      </w:pPr>
      <w:r w:rsidRPr="00FD24D7">
        <w:rPr>
          <w:rFonts w:ascii="Times New Roman" w:hAnsi="Times New Roman"/>
          <w:color w:val="000000" w:themeColor="text1"/>
          <w:sz w:val="28"/>
          <w:szCs w:val="28"/>
          <w:lang w:val="uk-UA"/>
        </w:rPr>
        <w:t xml:space="preserve">удосконалити державну політику у сфері освіти; </w:t>
      </w:r>
    </w:p>
    <w:p w:rsidR="0028457A" w:rsidRPr="00FD24D7" w:rsidRDefault="0028457A" w:rsidP="00804BC2">
      <w:pPr>
        <w:pStyle w:val="aa"/>
        <w:numPr>
          <w:ilvl w:val="0"/>
          <w:numId w:val="1"/>
        </w:numPr>
        <w:spacing w:after="0" w:line="360" w:lineRule="auto"/>
        <w:jc w:val="both"/>
        <w:rPr>
          <w:rFonts w:ascii="Times New Roman" w:hAnsi="Times New Roman"/>
          <w:color w:val="000000" w:themeColor="text1"/>
          <w:sz w:val="28"/>
          <w:szCs w:val="28"/>
          <w:lang w:val="uk-UA"/>
        </w:rPr>
      </w:pPr>
      <w:r w:rsidRPr="00FD24D7">
        <w:rPr>
          <w:rFonts w:ascii="Times New Roman" w:hAnsi="Times New Roman"/>
          <w:color w:val="000000" w:themeColor="text1"/>
          <w:sz w:val="28"/>
          <w:szCs w:val="28"/>
          <w:lang w:val="uk-UA"/>
        </w:rPr>
        <w:t xml:space="preserve">створити та сприяти конкуренції на ринку технологій; </w:t>
      </w:r>
    </w:p>
    <w:p w:rsidR="0028457A" w:rsidRPr="00FD24D7" w:rsidRDefault="0028457A" w:rsidP="00804BC2">
      <w:pPr>
        <w:pStyle w:val="aa"/>
        <w:numPr>
          <w:ilvl w:val="0"/>
          <w:numId w:val="1"/>
        </w:numPr>
        <w:spacing w:after="0" w:line="360" w:lineRule="auto"/>
        <w:jc w:val="both"/>
        <w:rPr>
          <w:rFonts w:ascii="Times New Roman" w:hAnsi="Times New Roman"/>
          <w:color w:val="000000" w:themeColor="text1"/>
          <w:sz w:val="28"/>
          <w:szCs w:val="28"/>
          <w:lang w:val="uk-UA"/>
        </w:rPr>
      </w:pPr>
      <w:r w:rsidRPr="00FD24D7">
        <w:rPr>
          <w:rFonts w:ascii="Times New Roman" w:hAnsi="Times New Roman"/>
          <w:color w:val="000000" w:themeColor="text1"/>
          <w:sz w:val="28"/>
          <w:szCs w:val="28"/>
          <w:lang w:val="uk-UA"/>
        </w:rPr>
        <w:lastRenderedPageBreak/>
        <w:t xml:space="preserve">формувати дієву нормативно-правову базу у сфері інтелектуальної власності; </w:t>
      </w:r>
    </w:p>
    <w:p w:rsidR="0028457A" w:rsidRPr="00FD24D7" w:rsidRDefault="0028457A" w:rsidP="00804BC2">
      <w:pPr>
        <w:pStyle w:val="aa"/>
        <w:numPr>
          <w:ilvl w:val="0"/>
          <w:numId w:val="1"/>
        </w:numPr>
        <w:spacing w:after="0" w:line="360" w:lineRule="auto"/>
        <w:jc w:val="both"/>
        <w:rPr>
          <w:rFonts w:ascii="Times New Roman" w:hAnsi="Times New Roman"/>
          <w:color w:val="000000" w:themeColor="text1"/>
          <w:sz w:val="28"/>
          <w:szCs w:val="28"/>
          <w:lang w:val="uk-UA"/>
        </w:rPr>
      </w:pPr>
      <w:r w:rsidRPr="00FD24D7">
        <w:rPr>
          <w:rFonts w:ascii="Times New Roman" w:hAnsi="Times New Roman"/>
          <w:color w:val="000000" w:themeColor="text1"/>
          <w:sz w:val="28"/>
          <w:szCs w:val="28"/>
          <w:lang w:val="uk-UA"/>
        </w:rPr>
        <w:t>сприяти комерціалізації й трансферу технологій з боку суб</w:t>
      </w:r>
      <w:r w:rsidR="00D516C5">
        <w:rPr>
          <w:rFonts w:ascii="Times New Roman" w:hAnsi="Times New Roman"/>
          <w:color w:val="000000" w:themeColor="text1"/>
          <w:sz w:val="28"/>
          <w:szCs w:val="28"/>
          <w:lang w:val="uk-UA"/>
        </w:rPr>
        <w:t>’</w:t>
      </w:r>
      <w:r w:rsidRPr="00FD24D7">
        <w:rPr>
          <w:rFonts w:ascii="Times New Roman" w:hAnsi="Times New Roman"/>
          <w:color w:val="000000" w:themeColor="text1"/>
          <w:sz w:val="28"/>
          <w:szCs w:val="28"/>
          <w:lang w:val="uk-UA"/>
        </w:rPr>
        <w:t xml:space="preserve">єктів державної власності; </w:t>
      </w:r>
    </w:p>
    <w:p w:rsidR="0028457A" w:rsidRPr="00FD24D7" w:rsidRDefault="0028457A" w:rsidP="00804BC2">
      <w:pPr>
        <w:pStyle w:val="aa"/>
        <w:numPr>
          <w:ilvl w:val="0"/>
          <w:numId w:val="1"/>
        </w:numPr>
        <w:spacing w:after="0" w:line="360" w:lineRule="auto"/>
        <w:jc w:val="both"/>
        <w:rPr>
          <w:rFonts w:ascii="Times New Roman" w:hAnsi="Times New Roman"/>
          <w:color w:val="000000" w:themeColor="text1"/>
          <w:sz w:val="28"/>
          <w:szCs w:val="28"/>
          <w:lang w:val="uk-UA"/>
        </w:rPr>
      </w:pPr>
      <w:r w:rsidRPr="00FD24D7">
        <w:rPr>
          <w:rFonts w:ascii="Times New Roman" w:hAnsi="Times New Roman"/>
          <w:color w:val="000000" w:themeColor="text1"/>
          <w:sz w:val="28"/>
          <w:szCs w:val="28"/>
          <w:lang w:val="uk-UA"/>
        </w:rPr>
        <w:t>стимулювати гнучкому інституційному середовищі, насамперед, у галузі державного управління.</w:t>
      </w:r>
    </w:p>
    <w:p w:rsidR="003C4862" w:rsidRPr="00FD24D7" w:rsidRDefault="003C4862"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3C4862">
        <w:rPr>
          <w:rFonts w:ascii="Times New Roman" w:eastAsia="Times New Roman" w:hAnsi="Times New Roman" w:cs="Times New Roman"/>
          <w:color w:val="000000" w:themeColor="text1"/>
          <w:sz w:val="28"/>
          <w:szCs w:val="28"/>
          <w:lang w:val="uk-UA"/>
        </w:rPr>
        <w:t>Процес формування економіки знань в Україні може відбуватися на тлі активного впровадження нових технологі</w:t>
      </w:r>
      <w:r w:rsidR="00015ED8">
        <w:rPr>
          <w:rFonts w:ascii="Times New Roman" w:eastAsia="Times New Roman" w:hAnsi="Times New Roman" w:cs="Times New Roman"/>
          <w:color w:val="000000" w:themeColor="text1"/>
          <w:sz w:val="28"/>
          <w:szCs w:val="28"/>
          <w:lang w:val="uk-UA"/>
        </w:rPr>
        <w:t xml:space="preserve">й та підходів до навчання. </w:t>
      </w:r>
      <w:r w:rsidRPr="003C4862">
        <w:rPr>
          <w:rFonts w:ascii="Times New Roman" w:eastAsia="Times New Roman" w:hAnsi="Times New Roman" w:cs="Times New Roman"/>
          <w:color w:val="000000" w:themeColor="text1"/>
          <w:sz w:val="28"/>
          <w:szCs w:val="28"/>
          <w:lang w:val="uk-UA"/>
        </w:rPr>
        <w:t xml:space="preserve">Враховуючи обраний українськими роботодавцями вектор руху до економіки, що ґрунтується на знаннях, слід звернути увагу на пошук шляхів покращення всіх рівнів освіти у взаємодії освітніх установ та </w:t>
      </w:r>
      <w:r>
        <w:rPr>
          <w:rFonts w:ascii="Times New Roman" w:eastAsia="Times New Roman" w:hAnsi="Times New Roman" w:cs="Times New Roman"/>
          <w:color w:val="000000" w:themeColor="text1"/>
          <w:sz w:val="28"/>
          <w:szCs w:val="28"/>
          <w:lang w:val="uk-UA"/>
        </w:rPr>
        <w:t>компаній.</w:t>
      </w:r>
    </w:p>
    <w:p w:rsidR="00A532DB" w:rsidRDefault="003C4862" w:rsidP="00804BC2">
      <w:pPr>
        <w:spacing w:after="0" w:line="360" w:lineRule="auto"/>
        <w:ind w:firstLine="709"/>
        <w:jc w:val="both"/>
        <w:rPr>
          <w:rFonts w:ascii="Times New Roman" w:hAnsi="Times New Roman" w:cs="Times New Roman"/>
          <w:color w:val="000000" w:themeColor="text1"/>
          <w:sz w:val="28"/>
          <w:szCs w:val="28"/>
          <w:lang w:val="uk-UA"/>
        </w:rPr>
      </w:pPr>
      <w:r w:rsidRPr="003C4862">
        <w:rPr>
          <w:rFonts w:ascii="Times New Roman" w:hAnsi="Times New Roman" w:cs="Times New Roman"/>
          <w:color w:val="000000" w:themeColor="text1"/>
          <w:sz w:val="28"/>
          <w:szCs w:val="28"/>
          <w:lang w:val="uk-UA"/>
        </w:rPr>
        <w:t>Впровадження економіки</w:t>
      </w:r>
      <w:r w:rsidR="008F7821">
        <w:rPr>
          <w:rFonts w:ascii="Times New Roman" w:hAnsi="Times New Roman" w:cs="Times New Roman"/>
          <w:color w:val="000000" w:themeColor="text1"/>
          <w:sz w:val="28"/>
          <w:szCs w:val="28"/>
          <w:lang w:val="uk-UA"/>
        </w:rPr>
        <w:t xml:space="preserve"> знань, є однією із першочергових</w:t>
      </w:r>
      <w:r w:rsidRPr="003C4862">
        <w:rPr>
          <w:rFonts w:ascii="Times New Roman" w:hAnsi="Times New Roman" w:cs="Times New Roman"/>
          <w:color w:val="000000" w:themeColor="text1"/>
          <w:sz w:val="28"/>
          <w:szCs w:val="28"/>
          <w:lang w:val="uk-UA"/>
        </w:rPr>
        <w:t xml:space="preserve"> цілей України. Її використання допоможе здійснити якісний і потужний економічний ривок, який</w:t>
      </w:r>
      <w:r w:rsidR="0052150E">
        <w:rPr>
          <w:rFonts w:ascii="Times New Roman" w:hAnsi="Times New Roman" w:cs="Times New Roman"/>
          <w:color w:val="000000" w:themeColor="text1"/>
          <w:sz w:val="28"/>
          <w:szCs w:val="28"/>
          <w:lang w:val="uk-UA"/>
        </w:rPr>
        <w:t xml:space="preserve"> з огляду на присутню </w:t>
      </w:r>
      <w:r w:rsidRPr="003C4862">
        <w:rPr>
          <w:rFonts w:ascii="Times New Roman" w:hAnsi="Times New Roman" w:cs="Times New Roman"/>
          <w:color w:val="000000" w:themeColor="text1"/>
          <w:sz w:val="28"/>
          <w:szCs w:val="28"/>
          <w:lang w:val="uk-UA"/>
        </w:rPr>
        <w:t xml:space="preserve">ситуацію в країні просто терміново </w:t>
      </w:r>
      <w:r w:rsidR="0052150E">
        <w:rPr>
          <w:rFonts w:ascii="Times New Roman" w:hAnsi="Times New Roman" w:cs="Times New Roman"/>
          <w:color w:val="000000" w:themeColor="text1"/>
          <w:sz w:val="28"/>
          <w:szCs w:val="28"/>
          <w:lang w:val="uk-UA"/>
        </w:rPr>
        <w:t>їй</w:t>
      </w:r>
      <w:r w:rsidR="008F7821">
        <w:rPr>
          <w:rFonts w:ascii="Times New Roman" w:hAnsi="Times New Roman" w:cs="Times New Roman"/>
          <w:color w:val="000000" w:themeColor="text1"/>
          <w:sz w:val="28"/>
          <w:szCs w:val="28"/>
          <w:lang w:val="uk-UA"/>
        </w:rPr>
        <w:t xml:space="preserve"> </w:t>
      </w:r>
      <w:r w:rsidRPr="003C4862">
        <w:rPr>
          <w:rFonts w:ascii="Times New Roman" w:hAnsi="Times New Roman" w:cs="Times New Roman"/>
          <w:color w:val="000000" w:themeColor="text1"/>
          <w:sz w:val="28"/>
          <w:szCs w:val="28"/>
          <w:lang w:val="uk-UA"/>
        </w:rPr>
        <w:t xml:space="preserve">необхідний. </w:t>
      </w:r>
    </w:p>
    <w:p w:rsidR="003C4862" w:rsidRDefault="003C4862" w:rsidP="00804BC2">
      <w:pPr>
        <w:spacing w:after="0" w:line="360" w:lineRule="auto"/>
        <w:ind w:firstLine="709"/>
        <w:jc w:val="both"/>
        <w:rPr>
          <w:rFonts w:ascii="Times New Roman" w:hAnsi="Times New Roman" w:cs="Times New Roman"/>
          <w:color w:val="000000" w:themeColor="text1"/>
          <w:sz w:val="28"/>
          <w:szCs w:val="28"/>
          <w:lang w:val="uk-UA"/>
        </w:rPr>
      </w:pPr>
      <w:r w:rsidRPr="003C4862">
        <w:rPr>
          <w:rFonts w:ascii="Times New Roman" w:hAnsi="Times New Roman" w:cs="Times New Roman"/>
          <w:color w:val="000000" w:themeColor="text1"/>
          <w:sz w:val="28"/>
          <w:szCs w:val="28"/>
          <w:lang w:val="uk-UA"/>
        </w:rPr>
        <w:t>В Україні є дуже високий рівень осіб з вищою освітою серед населення,</w:t>
      </w:r>
      <w:r>
        <w:rPr>
          <w:rFonts w:ascii="Times New Roman" w:hAnsi="Times New Roman" w:cs="Times New Roman"/>
          <w:color w:val="000000" w:themeColor="text1"/>
          <w:sz w:val="28"/>
          <w:szCs w:val="28"/>
          <w:lang w:val="uk-UA"/>
        </w:rPr>
        <w:t xml:space="preserve"> </w:t>
      </w:r>
      <w:r w:rsidR="008F7821">
        <w:rPr>
          <w:rFonts w:ascii="Times New Roman" w:hAnsi="Times New Roman" w:cs="Times New Roman"/>
          <w:color w:val="000000" w:themeColor="text1"/>
          <w:sz w:val="28"/>
          <w:szCs w:val="28"/>
          <w:lang w:val="uk-UA"/>
        </w:rPr>
        <w:t>це свідчить про високий</w:t>
      </w:r>
      <w:r w:rsidR="002525E7">
        <w:rPr>
          <w:rFonts w:ascii="Times New Roman" w:hAnsi="Times New Roman" w:cs="Times New Roman"/>
          <w:color w:val="000000" w:themeColor="text1"/>
          <w:sz w:val="28"/>
          <w:szCs w:val="28"/>
          <w:lang w:val="uk-UA"/>
        </w:rPr>
        <w:t xml:space="preserve"> рівень</w:t>
      </w:r>
      <w:r w:rsidR="008F7821">
        <w:rPr>
          <w:rFonts w:ascii="Times New Roman" w:hAnsi="Times New Roman" w:cs="Times New Roman"/>
          <w:color w:val="000000" w:themeColor="text1"/>
          <w:sz w:val="28"/>
          <w:szCs w:val="28"/>
          <w:lang w:val="uk-UA"/>
        </w:rPr>
        <w:t xml:space="preserve"> інтел</w:t>
      </w:r>
      <w:r w:rsidR="002525E7">
        <w:rPr>
          <w:rFonts w:ascii="Times New Roman" w:hAnsi="Times New Roman" w:cs="Times New Roman"/>
          <w:color w:val="000000" w:themeColor="text1"/>
          <w:sz w:val="28"/>
          <w:szCs w:val="28"/>
          <w:lang w:val="uk-UA"/>
        </w:rPr>
        <w:t>ектуального</w:t>
      </w:r>
      <w:r w:rsidR="008F7821">
        <w:rPr>
          <w:rFonts w:ascii="Times New Roman" w:hAnsi="Times New Roman" w:cs="Times New Roman"/>
          <w:color w:val="000000" w:themeColor="text1"/>
          <w:sz w:val="28"/>
          <w:szCs w:val="28"/>
          <w:lang w:val="uk-UA"/>
        </w:rPr>
        <w:t xml:space="preserve"> капітал який належить країні. Цей факт </w:t>
      </w:r>
      <w:r w:rsidRPr="003C4862">
        <w:rPr>
          <w:rFonts w:ascii="Times New Roman" w:hAnsi="Times New Roman" w:cs="Times New Roman"/>
          <w:color w:val="000000" w:themeColor="text1"/>
          <w:sz w:val="28"/>
          <w:szCs w:val="28"/>
          <w:lang w:val="uk-UA"/>
        </w:rPr>
        <w:t>досить вагомий і позитивний аргуме</w:t>
      </w:r>
      <w:r w:rsidR="008F7821">
        <w:rPr>
          <w:rFonts w:ascii="Times New Roman" w:hAnsi="Times New Roman" w:cs="Times New Roman"/>
          <w:color w:val="000000" w:themeColor="text1"/>
          <w:sz w:val="28"/>
          <w:szCs w:val="28"/>
          <w:lang w:val="uk-UA"/>
        </w:rPr>
        <w:t xml:space="preserve">нт при спробі </w:t>
      </w:r>
      <w:r w:rsidR="00A532DB">
        <w:rPr>
          <w:rFonts w:ascii="Times New Roman" w:hAnsi="Times New Roman" w:cs="Times New Roman"/>
          <w:color w:val="000000" w:themeColor="text1"/>
          <w:sz w:val="28"/>
          <w:szCs w:val="28"/>
          <w:lang w:val="uk-UA"/>
        </w:rPr>
        <w:t>впровадження</w:t>
      </w:r>
      <w:r w:rsidR="008F7821">
        <w:rPr>
          <w:rFonts w:ascii="Times New Roman" w:hAnsi="Times New Roman" w:cs="Times New Roman"/>
          <w:color w:val="000000" w:themeColor="text1"/>
          <w:sz w:val="28"/>
          <w:szCs w:val="28"/>
          <w:lang w:val="uk-UA"/>
        </w:rPr>
        <w:t xml:space="preserve"> економіки знань</w:t>
      </w:r>
      <w:r w:rsidR="00A532DB">
        <w:rPr>
          <w:rFonts w:ascii="Times New Roman" w:hAnsi="Times New Roman" w:cs="Times New Roman"/>
          <w:color w:val="000000" w:themeColor="text1"/>
          <w:sz w:val="28"/>
          <w:szCs w:val="28"/>
          <w:lang w:val="uk-UA"/>
        </w:rPr>
        <w:t xml:space="preserve"> в країні</w:t>
      </w:r>
      <w:r w:rsidR="008F7821">
        <w:rPr>
          <w:rFonts w:ascii="Times New Roman" w:hAnsi="Times New Roman" w:cs="Times New Roman"/>
          <w:color w:val="000000" w:themeColor="text1"/>
          <w:sz w:val="28"/>
          <w:szCs w:val="28"/>
          <w:lang w:val="uk-UA"/>
        </w:rPr>
        <w:t>.</w:t>
      </w:r>
    </w:p>
    <w:p w:rsidR="003C4862" w:rsidRPr="003C4862" w:rsidRDefault="003C4862" w:rsidP="00804BC2">
      <w:pPr>
        <w:spacing w:after="0" w:line="360" w:lineRule="auto"/>
        <w:ind w:firstLine="709"/>
        <w:jc w:val="both"/>
        <w:rPr>
          <w:rFonts w:ascii="Times New Roman" w:hAnsi="Times New Roman" w:cs="Times New Roman"/>
          <w:color w:val="000000" w:themeColor="text1"/>
          <w:sz w:val="28"/>
          <w:szCs w:val="28"/>
          <w:lang w:val="uk-UA"/>
        </w:rPr>
      </w:pPr>
      <w:r w:rsidRPr="003C4862">
        <w:rPr>
          <w:rFonts w:ascii="Times New Roman" w:eastAsia="Times New Roman" w:hAnsi="Times New Roman" w:cs="Times New Roman"/>
          <w:color w:val="000000" w:themeColor="text1"/>
          <w:sz w:val="28"/>
          <w:szCs w:val="28"/>
          <w:lang w:val="uk-UA"/>
        </w:rPr>
        <w:t>З цих позицій успіх України у досягненні конкурентоспроможності на світовому ринку з урахуванням переваг економіки знань залежить від її здатності адаптувати свій потенціал у галузі створення, використання та розповсюдження знан</w:t>
      </w:r>
      <w:r>
        <w:rPr>
          <w:rFonts w:ascii="Times New Roman" w:eastAsia="Times New Roman" w:hAnsi="Times New Roman" w:cs="Times New Roman"/>
          <w:color w:val="000000" w:themeColor="text1"/>
          <w:sz w:val="28"/>
          <w:szCs w:val="28"/>
          <w:lang w:val="uk-UA"/>
        </w:rPr>
        <w:t xml:space="preserve">ь до потреб світової економіки, </w:t>
      </w:r>
      <w:r w:rsidRPr="003C4862">
        <w:rPr>
          <w:rFonts w:ascii="Times New Roman" w:eastAsia="Times New Roman" w:hAnsi="Times New Roman" w:cs="Times New Roman"/>
          <w:color w:val="000000" w:themeColor="text1"/>
          <w:sz w:val="28"/>
          <w:szCs w:val="28"/>
          <w:lang w:val="uk-UA"/>
        </w:rPr>
        <w:t>якомога швидше.</w:t>
      </w:r>
    </w:p>
    <w:p w:rsidR="00015ED8" w:rsidRDefault="00015ED8" w:rsidP="00804BC2">
      <w:pPr>
        <w:spacing w:after="0" w:line="360" w:lineRule="auto"/>
        <w:jc w:val="both"/>
        <w:rPr>
          <w:rFonts w:ascii="Times New Roman" w:eastAsia="Times New Roman" w:hAnsi="Times New Roman" w:cs="Times New Roman"/>
          <w:b/>
          <w:color w:val="000000" w:themeColor="text1"/>
          <w:sz w:val="28"/>
          <w:szCs w:val="28"/>
          <w:lang w:val="uk-UA"/>
        </w:rPr>
      </w:pPr>
    </w:p>
    <w:p w:rsidR="003B31F4" w:rsidRDefault="00EE4197" w:rsidP="00CF7ECD">
      <w:pPr>
        <w:spacing w:after="0" w:line="360" w:lineRule="auto"/>
        <w:ind w:firstLine="709"/>
        <w:jc w:val="both"/>
        <w:outlineLvl w:val="1"/>
        <w:rPr>
          <w:rFonts w:ascii="Times New Roman" w:eastAsia="Times New Roman" w:hAnsi="Times New Roman" w:cs="Times New Roman"/>
          <w:b/>
          <w:color w:val="000000" w:themeColor="text1"/>
          <w:sz w:val="28"/>
          <w:szCs w:val="28"/>
          <w:lang w:val="uk-UA"/>
        </w:rPr>
      </w:pPr>
      <w:bookmarkStart w:id="7" w:name="_Toc90075186"/>
      <w:r w:rsidRPr="00EE4197">
        <w:rPr>
          <w:rFonts w:ascii="Times New Roman" w:eastAsia="Times New Roman" w:hAnsi="Times New Roman" w:cs="Times New Roman"/>
          <w:b/>
          <w:color w:val="000000" w:themeColor="text1"/>
          <w:sz w:val="28"/>
          <w:szCs w:val="28"/>
          <w:lang w:val="uk-UA"/>
        </w:rPr>
        <w:t>Висновки до розділу 1</w:t>
      </w:r>
      <w:bookmarkEnd w:id="7"/>
    </w:p>
    <w:p w:rsidR="003B31F4" w:rsidRDefault="003B31F4" w:rsidP="00804BC2">
      <w:pPr>
        <w:spacing w:after="0" w:line="360" w:lineRule="auto"/>
        <w:ind w:firstLine="709"/>
        <w:jc w:val="both"/>
        <w:rPr>
          <w:rFonts w:ascii="Times New Roman" w:eastAsia="Times New Roman" w:hAnsi="Times New Roman" w:cs="Times New Roman"/>
          <w:b/>
          <w:color w:val="000000" w:themeColor="text1"/>
          <w:sz w:val="28"/>
          <w:szCs w:val="28"/>
          <w:lang w:val="uk-UA"/>
        </w:rPr>
      </w:pPr>
    </w:p>
    <w:p w:rsidR="00331FD8" w:rsidRDefault="00682946"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682946">
        <w:rPr>
          <w:rFonts w:ascii="Times New Roman" w:eastAsia="Times New Roman" w:hAnsi="Times New Roman" w:cs="Times New Roman"/>
          <w:color w:val="000000" w:themeColor="text1"/>
          <w:sz w:val="28"/>
          <w:szCs w:val="28"/>
          <w:lang w:val="uk-UA"/>
        </w:rPr>
        <w:t>Сучасний розвиток технологій</w:t>
      </w:r>
      <w:r>
        <w:rPr>
          <w:rFonts w:ascii="Times New Roman" w:eastAsia="Times New Roman" w:hAnsi="Times New Roman" w:cs="Times New Roman"/>
          <w:color w:val="000000" w:themeColor="text1"/>
          <w:sz w:val="28"/>
          <w:szCs w:val="28"/>
          <w:lang w:val="uk-UA"/>
        </w:rPr>
        <w:t>,</w:t>
      </w:r>
      <w:r w:rsidRPr="00682946">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повна інформатизація та </w:t>
      </w:r>
      <w:r w:rsidR="00803289">
        <w:rPr>
          <w:rFonts w:ascii="Times New Roman" w:eastAsia="Times New Roman" w:hAnsi="Times New Roman" w:cs="Times New Roman"/>
          <w:color w:val="000000" w:themeColor="text1"/>
          <w:sz w:val="28"/>
          <w:szCs w:val="28"/>
          <w:lang w:val="uk-UA"/>
        </w:rPr>
        <w:t>комп</w:t>
      </w:r>
      <w:r w:rsidR="00D516C5">
        <w:rPr>
          <w:rFonts w:ascii="Times New Roman" w:eastAsia="Times New Roman" w:hAnsi="Times New Roman" w:cs="Times New Roman"/>
          <w:color w:val="000000" w:themeColor="text1"/>
          <w:sz w:val="28"/>
          <w:szCs w:val="28"/>
          <w:lang w:val="uk-UA"/>
        </w:rPr>
        <w:t>’</w:t>
      </w:r>
      <w:r w:rsidR="00803289">
        <w:rPr>
          <w:rFonts w:ascii="Times New Roman" w:eastAsia="Times New Roman" w:hAnsi="Times New Roman" w:cs="Times New Roman"/>
          <w:color w:val="000000" w:themeColor="text1"/>
          <w:sz w:val="28"/>
          <w:szCs w:val="28"/>
          <w:lang w:val="uk-UA"/>
        </w:rPr>
        <w:t>ютеризації</w:t>
      </w:r>
      <w:r>
        <w:rPr>
          <w:rFonts w:ascii="Times New Roman" w:eastAsia="Times New Roman" w:hAnsi="Times New Roman" w:cs="Times New Roman"/>
          <w:color w:val="000000" w:themeColor="text1"/>
          <w:sz w:val="28"/>
          <w:szCs w:val="28"/>
          <w:lang w:val="uk-UA"/>
        </w:rPr>
        <w:t xml:space="preserve"> суспільства послужила поштовхом до переходу сучасної</w:t>
      </w:r>
      <w:r w:rsidR="003B31F4">
        <w:rPr>
          <w:rFonts w:ascii="Times New Roman" w:eastAsia="Times New Roman" w:hAnsi="Times New Roman" w:cs="Times New Roman"/>
          <w:color w:val="000000" w:themeColor="text1"/>
          <w:sz w:val="28"/>
          <w:szCs w:val="28"/>
          <w:lang w:val="uk-UA"/>
        </w:rPr>
        <w:t xml:space="preserve"> світової</w:t>
      </w:r>
      <w:r>
        <w:rPr>
          <w:rFonts w:ascii="Times New Roman" w:eastAsia="Times New Roman" w:hAnsi="Times New Roman" w:cs="Times New Roman"/>
          <w:color w:val="000000" w:themeColor="text1"/>
          <w:sz w:val="28"/>
          <w:szCs w:val="28"/>
          <w:lang w:val="uk-UA"/>
        </w:rPr>
        <w:t xml:space="preserve"> економіки на новий рівень розвитку під назвою «</w:t>
      </w:r>
      <w:r w:rsidRPr="00682946">
        <w:rPr>
          <w:rFonts w:ascii="Times New Roman" w:eastAsia="Times New Roman" w:hAnsi="Times New Roman" w:cs="Times New Roman"/>
          <w:color w:val="000000" w:themeColor="text1"/>
          <w:sz w:val="28"/>
          <w:szCs w:val="28"/>
          <w:lang w:val="uk-UA"/>
        </w:rPr>
        <w:t xml:space="preserve">економіки, </w:t>
      </w:r>
      <w:r>
        <w:rPr>
          <w:rFonts w:ascii="Times New Roman" w:eastAsia="Times New Roman" w:hAnsi="Times New Roman" w:cs="Times New Roman"/>
          <w:color w:val="000000" w:themeColor="text1"/>
          <w:sz w:val="28"/>
          <w:szCs w:val="28"/>
          <w:lang w:val="uk-UA"/>
        </w:rPr>
        <w:t>яка заснована</w:t>
      </w:r>
      <w:r w:rsidRPr="00682946">
        <w:rPr>
          <w:rFonts w:ascii="Times New Roman" w:eastAsia="Times New Roman" w:hAnsi="Times New Roman" w:cs="Times New Roman"/>
          <w:color w:val="000000" w:themeColor="text1"/>
          <w:sz w:val="28"/>
          <w:szCs w:val="28"/>
          <w:lang w:val="uk-UA"/>
        </w:rPr>
        <w:t xml:space="preserve"> на знаннях</w:t>
      </w:r>
      <w:r>
        <w:rPr>
          <w:rFonts w:ascii="Times New Roman" w:eastAsia="Times New Roman" w:hAnsi="Times New Roman" w:cs="Times New Roman"/>
          <w:color w:val="000000" w:themeColor="text1"/>
          <w:sz w:val="28"/>
          <w:szCs w:val="28"/>
          <w:lang w:val="uk-UA"/>
        </w:rPr>
        <w:t>»</w:t>
      </w:r>
      <w:r w:rsidR="00357D62">
        <w:rPr>
          <w:rFonts w:ascii="Times New Roman" w:eastAsia="Times New Roman" w:hAnsi="Times New Roman" w:cs="Times New Roman"/>
          <w:color w:val="000000" w:themeColor="text1"/>
          <w:sz w:val="28"/>
          <w:szCs w:val="28"/>
          <w:lang w:val="uk-UA"/>
        </w:rPr>
        <w:t>. Дана економік</w:t>
      </w:r>
      <w:r w:rsidR="00803289">
        <w:rPr>
          <w:rFonts w:ascii="Times New Roman" w:eastAsia="Times New Roman" w:hAnsi="Times New Roman" w:cs="Times New Roman"/>
          <w:color w:val="000000" w:themeColor="text1"/>
          <w:sz w:val="28"/>
          <w:szCs w:val="28"/>
          <w:lang w:val="uk-UA"/>
        </w:rPr>
        <w:t>а</w:t>
      </w:r>
      <w:r w:rsidR="00357D62" w:rsidRPr="006403FB">
        <w:rPr>
          <w:rFonts w:ascii="Times New Roman" w:eastAsia="Times New Roman" w:hAnsi="Times New Roman" w:cs="Times New Roman"/>
          <w:color w:val="000000" w:themeColor="text1"/>
          <w:sz w:val="28"/>
          <w:szCs w:val="28"/>
          <w:lang w:val="uk-UA"/>
        </w:rPr>
        <w:t xml:space="preserve">, </w:t>
      </w:r>
      <w:r w:rsidR="00357D62">
        <w:rPr>
          <w:rFonts w:ascii="Times New Roman" w:eastAsia="Times New Roman" w:hAnsi="Times New Roman" w:cs="Times New Roman"/>
          <w:color w:val="000000" w:themeColor="text1"/>
          <w:sz w:val="28"/>
          <w:szCs w:val="28"/>
          <w:lang w:val="uk-UA"/>
        </w:rPr>
        <w:t xml:space="preserve">ґрунтується на використанні і розподілі знань та інформації у всіх </w:t>
      </w:r>
      <w:r w:rsidR="00357D62">
        <w:rPr>
          <w:rFonts w:ascii="Times New Roman" w:eastAsia="Times New Roman" w:hAnsi="Times New Roman" w:cs="Times New Roman"/>
          <w:color w:val="000000" w:themeColor="text1"/>
          <w:sz w:val="28"/>
          <w:szCs w:val="28"/>
          <w:lang w:val="uk-UA"/>
        </w:rPr>
        <w:lastRenderedPageBreak/>
        <w:t xml:space="preserve">галузях й сферах діяльності людини. </w:t>
      </w:r>
      <w:r w:rsidR="00357D62" w:rsidRPr="006403FB">
        <w:rPr>
          <w:rFonts w:ascii="Times New Roman" w:eastAsia="Times New Roman" w:hAnsi="Times New Roman" w:cs="Times New Roman"/>
          <w:color w:val="000000" w:themeColor="text1"/>
          <w:sz w:val="28"/>
          <w:szCs w:val="28"/>
          <w:lang w:val="uk-UA"/>
        </w:rPr>
        <w:t xml:space="preserve">Економіка знань не тільки використовує </w:t>
      </w:r>
      <w:r w:rsidR="00A61252">
        <w:rPr>
          <w:rFonts w:ascii="Times New Roman" w:eastAsia="Times New Roman" w:hAnsi="Times New Roman" w:cs="Times New Roman"/>
          <w:color w:val="000000" w:themeColor="text1"/>
          <w:sz w:val="28"/>
          <w:szCs w:val="28"/>
          <w:lang w:val="uk-UA"/>
        </w:rPr>
        <w:t xml:space="preserve">уже </w:t>
      </w:r>
      <w:r w:rsidR="00357D62" w:rsidRPr="006403FB">
        <w:rPr>
          <w:rFonts w:ascii="Times New Roman" w:eastAsia="Times New Roman" w:hAnsi="Times New Roman" w:cs="Times New Roman"/>
          <w:color w:val="000000" w:themeColor="text1"/>
          <w:sz w:val="28"/>
          <w:szCs w:val="28"/>
          <w:lang w:val="uk-UA"/>
        </w:rPr>
        <w:t>існуючі знання</w:t>
      </w:r>
      <w:r w:rsidR="00357D62">
        <w:rPr>
          <w:rFonts w:ascii="Times New Roman" w:eastAsia="Times New Roman" w:hAnsi="Times New Roman" w:cs="Times New Roman"/>
          <w:color w:val="000000" w:themeColor="text1"/>
          <w:sz w:val="28"/>
          <w:szCs w:val="28"/>
          <w:lang w:val="uk-UA"/>
        </w:rPr>
        <w:t>, але</w:t>
      </w:r>
      <w:r w:rsidR="00A61252">
        <w:rPr>
          <w:rFonts w:ascii="Times New Roman" w:eastAsia="Times New Roman" w:hAnsi="Times New Roman" w:cs="Times New Roman"/>
          <w:color w:val="000000" w:themeColor="text1"/>
          <w:sz w:val="28"/>
          <w:szCs w:val="28"/>
          <w:lang w:val="uk-UA"/>
        </w:rPr>
        <w:t xml:space="preserve"> й</w:t>
      </w:r>
      <w:r w:rsidR="00357D62">
        <w:rPr>
          <w:rFonts w:ascii="Times New Roman" w:eastAsia="Times New Roman" w:hAnsi="Times New Roman" w:cs="Times New Roman"/>
          <w:color w:val="000000" w:themeColor="text1"/>
          <w:sz w:val="28"/>
          <w:szCs w:val="28"/>
          <w:lang w:val="uk-UA"/>
        </w:rPr>
        <w:t xml:space="preserve"> також </w:t>
      </w:r>
      <w:r w:rsidR="00A61252">
        <w:rPr>
          <w:rFonts w:ascii="Times New Roman" w:eastAsia="Times New Roman" w:hAnsi="Times New Roman" w:cs="Times New Roman"/>
          <w:color w:val="000000" w:themeColor="text1"/>
          <w:sz w:val="28"/>
          <w:szCs w:val="28"/>
          <w:lang w:val="uk-UA"/>
        </w:rPr>
        <w:t>забезпечує створення</w:t>
      </w:r>
      <w:r w:rsidR="00357D62" w:rsidRPr="006403FB">
        <w:rPr>
          <w:rFonts w:ascii="Times New Roman" w:eastAsia="Times New Roman" w:hAnsi="Times New Roman" w:cs="Times New Roman"/>
          <w:color w:val="000000" w:themeColor="text1"/>
          <w:sz w:val="28"/>
          <w:szCs w:val="28"/>
          <w:lang w:val="uk-UA"/>
        </w:rPr>
        <w:t xml:space="preserve"> </w:t>
      </w:r>
      <w:r w:rsidR="00A61252">
        <w:rPr>
          <w:rFonts w:ascii="Times New Roman" w:eastAsia="Times New Roman" w:hAnsi="Times New Roman" w:cs="Times New Roman"/>
          <w:color w:val="000000" w:themeColor="text1"/>
          <w:sz w:val="28"/>
          <w:szCs w:val="28"/>
          <w:lang w:val="uk-UA"/>
        </w:rPr>
        <w:t>і</w:t>
      </w:r>
      <w:r w:rsidR="00D516C5">
        <w:rPr>
          <w:rFonts w:ascii="Times New Roman" w:eastAsia="Times New Roman" w:hAnsi="Times New Roman" w:cs="Times New Roman"/>
          <w:color w:val="000000" w:themeColor="text1"/>
          <w:sz w:val="28"/>
          <w:szCs w:val="28"/>
          <w:lang w:val="uk-UA"/>
        </w:rPr>
        <w:t xml:space="preserve"> </w:t>
      </w:r>
      <w:r w:rsidR="00A61252">
        <w:rPr>
          <w:rFonts w:ascii="Times New Roman" w:eastAsia="Times New Roman" w:hAnsi="Times New Roman" w:cs="Times New Roman"/>
          <w:color w:val="000000" w:themeColor="text1"/>
          <w:sz w:val="28"/>
          <w:szCs w:val="28"/>
          <w:lang w:val="uk-UA"/>
        </w:rPr>
        <w:t xml:space="preserve">розвиток </w:t>
      </w:r>
      <w:r w:rsidR="00357D62" w:rsidRPr="006403FB">
        <w:rPr>
          <w:rFonts w:ascii="Times New Roman" w:eastAsia="Times New Roman" w:hAnsi="Times New Roman" w:cs="Times New Roman"/>
          <w:color w:val="000000" w:themeColor="text1"/>
          <w:sz w:val="28"/>
          <w:szCs w:val="28"/>
          <w:lang w:val="uk-UA"/>
        </w:rPr>
        <w:t xml:space="preserve">нових знань для їхнього </w:t>
      </w:r>
      <w:r w:rsidR="00C41FB6">
        <w:rPr>
          <w:rFonts w:ascii="Times New Roman" w:eastAsia="Times New Roman" w:hAnsi="Times New Roman" w:cs="Times New Roman"/>
          <w:color w:val="000000" w:themeColor="text1"/>
          <w:sz w:val="28"/>
          <w:szCs w:val="28"/>
          <w:lang w:val="uk-UA"/>
        </w:rPr>
        <w:t xml:space="preserve">ефективного </w:t>
      </w:r>
      <w:r w:rsidR="00331FD8">
        <w:rPr>
          <w:rFonts w:ascii="Times New Roman" w:eastAsia="Times New Roman" w:hAnsi="Times New Roman" w:cs="Times New Roman"/>
          <w:color w:val="000000" w:themeColor="text1"/>
          <w:sz w:val="28"/>
          <w:szCs w:val="28"/>
          <w:lang w:val="uk-UA"/>
        </w:rPr>
        <w:t>використання у</w:t>
      </w:r>
      <w:r w:rsidR="00357D62" w:rsidRPr="006403FB">
        <w:rPr>
          <w:rFonts w:ascii="Times New Roman" w:eastAsia="Times New Roman" w:hAnsi="Times New Roman" w:cs="Times New Roman"/>
          <w:color w:val="000000" w:themeColor="text1"/>
          <w:sz w:val="28"/>
          <w:szCs w:val="28"/>
          <w:lang w:val="uk-UA"/>
        </w:rPr>
        <w:t xml:space="preserve"> майбутньому.</w:t>
      </w:r>
    </w:p>
    <w:p w:rsidR="00D50C80" w:rsidRDefault="00331FD8"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Економіка знань пред</w:t>
      </w:r>
      <w:r w:rsidR="00D516C5">
        <w:rPr>
          <w:rFonts w:ascii="Times New Roman" w:eastAsia="Times New Roman" w:hAnsi="Times New Roman" w:cs="Times New Roman"/>
          <w:color w:val="000000" w:themeColor="text1"/>
          <w:sz w:val="28"/>
          <w:szCs w:val="28"/>
          <w:lang w:val="uk-UA"/>
        </w:rPr>
        <w:t>’</w:t>
      </w:r>
      <w:r w:rsidR="008F6EA3">
        <w:rPr>
          <w:rFonts w:ascii="Times New Roman" w:eastAsia="Times New Roman" w:hAnsi="Times New Roman" w:cs="Times New Roman"/>
          <w:color w:val="000000" w:themeColor="text1"/>
          <w:sz w:val="28"/>
          <w:szCs w:val="28"/>
          <w:lang w:val="uk-UA"/>
        </w:rPr>
        <w:t>являє</w:t>
      </w:r>
      <w:r>
        <w:rPr>
          <w:rFonts w:ascii="Times New Roman" w:eastAsia="Times New Roman" w:hAnsi="Times New Roman" w:cs="Times New Roman"/>
          <w:color w:val="000000" w:themeColor="text1"/>
          <w:sz w:val="28"/>
          <w:szCs w:val="28"/>
          <w:lang w:val="uk-UA"/>
        </w:rPr>
        <w:t xml:space="preserve"> нові якісні вимоги до розвитку людського капіталу. Від тепер особа, задля того щоб бути затребуваною, повинна постійно вдосконалювати свої професійні навички, поглиблювати знання та розвивати творче мислення.</w:t>
      </w:r>
      <w:r w:rsidR="008C0354">
        <w:rPr>
          <w:rFonts w:ascii="Times New Roman" w:eastAsia="Times New Roman" w:hAnsi="Times New Roman" w:cs="Times New Roman"/>
          <w:color w:val="000000" w:themeColor="text1"/>
          <w:sz w:val="28"/>
          <w:szCs w:val="28"/>
          <w:lang w:val="uk-UA"/>
        </w:rPr>
        <w:t xml:space="preserve"> </w:t>
      </w:r>
      <w:r w:rsidR="00682946">
        <w:rPr>
          <w:rFonts w:ascii="Times New Roman" w:eastAsia="Times New Roman" w:hAnsi="Times New Roman" w:cs="Times New Roman"/>
          <w:color w:val="000000" w:themeColor="text1"/>
          <w:sz w:val="28"/>
          <w:szCs w:val="28"/>
          <w:lang w:val="uk-UA"/>
        </w:rPr>
        <w:t xml:space="preserve">В умовах царювання знань, </w:t>
      </w:r>
      <w:r w:rsidR="00D50C80" w:rsidRPr="00D50C80">
        <w:rPr>
          <w:rFonts w:ascii="Times New Roman" w:eastAsia="Times New Roman" w:hAnsi="Times New Roman" w:cs="Times New Roman"/>
          <w:color w:val="000000" w:themeColor="text1"/>
          <w:sz w:val="28"/>
          <w:szCs w:val="28"/>
          <w:lang w:val="uk-UA"/>
        </w:rPr>
        <w:t>професійні знання</w:t>
      </w:r>
      <w:r w:rsidR="00682946">
        <w:rPr>
          <w:rFonts w:ascii="Times New Roman" w:eastAsia="Times New Roman" w:hAnsi="Times New Roman" w:cs="Times New Roman"/>
          <w:color w:val="000000" w:themeColor="text1"/>
          <w:sz w:val="28"/>
          <w:szCs w:val="28"/>
          <w:lang w:val="uk-UA"/>
        </w:rPr>
        <w:t xml:space="preserve"> та компетенції</w:t>
      </w:r>
      <w:r w:rsidR="00D50C80" w:rsidRPr="00D50C80">
        <w:rPr>
          <w:rFonts w:ascii="Times New Roman" w:eastAsia="Times New Roman" w:hAnsi="Times New Roman" w:cs="Times New Roman"/>
          <w:color w:val="000000" w:themeColor="text1"/>
          <w:sz w:val="28"/>
          <w:szCs w:val="28"/>
          <w:lang w:val="uk-UA"/>
        </w:rPr>
        <w:t xml:space="preserve"> грають дедалі важливішу роль, допомагаючи тим, хто ними володіє, бути к</w:t>
      </w:r>
      <w:r w:rsidR="00682946">
        <w:rPr>
          <w:rFonts w:ascii="Times New Roman" w:eastAsia="Times New Roman" w:hAnsi="Times New Roman" w:cs="Times New Roman"/>
          <w:color w:val="000000" w:themeColor="text1"/>
          <w:sz w:val="28"/>
          <w:szCs w:val="28"/>
          <w:lang w:val="uk-UA"/>
        </w:rPr>
        <w:t>онкурентоспроможними</w:t>
      </w:r>
      <w:r w:rsidR="006E42FE">
        <w:rPr>
          <w:rFonts w:ascii="Times New Roman" w:eastAsia="Times New Roman" w:hAnsi="Times New Roman" w:cs="Times New Roman"/>
          <w:color w:val="000000" w:themeColor="text1"/>
          <w:sz w:val="28"/>
          <w:szCs w:val="28"/>
          <w:lang w:val="uk-UA"/>
        </w:rPr>
        <w:t xml:space="preserve"> на</w:t>
      </w:r>
      <w:r w:rsidR="00682946">
        <w:rPr>
          <w:rFonts w:ascii="Times New Roman" w:eastAsia="Times New Roman" w:hAnsi="Times New Roman" w:cs="Times New Roman"/>
          <w:color w:val="000000" w:themeColor="text1"/>
          <w:sz w:val="28"/>
          <w:szCs w:val="28"/>
          <w:lang w:val="uk-UA"/>
        </w:rPr>
        <w:t xml:space="preserve"> ринку</w:t>
      </w:r>
      <w:r w:rsidR="00D50C80" w:rsidRPr="00D50C80">
        <w:rPr>
          <w:rFonts w:ascii="Times New Roman" w:eastAsia="Times New Roman" w:hAnsi="Times New Roman" w:cs="Times New Roman"/>
          <w:color w:val="000000" w:themeColor="text1"/>
          <w:sz w:val="28"/>
          <w:szCs w:val="28"/>
          <w:lang w:val="uk-UA"/>
        </w:rPr>
        <w:t>. Однак без їх своєчасного та постійного оновлення вони можуть втратити актуальність і виявитися незатребуваними.</w:t>
      </w:r>
    </w:p>
    <w:p w:rsidR="009E6E3B" w:rsidRDefault="00C41FB6"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Новітні </w:t>
      </w:r>
      <w:r w:rsidR="00682946">
        <w:rPr>
          <w:rFonts w:ascii="Times New Roman" w:eastAsia="Times New Roman" w:hAnsi="Times New Roman" w:cs="Times New Roman"/>
          <w:color w:val="000000" w:themeColor="text1"/>
          <w:sz w:val="28"/>
          <w:szCs w:val="28"/>
          <w:lang w:val="uk-UA"/>
        </w:rPr>
        <w:t>компанії</w:t>
      </w:r>
      <w:r w:rsidR="00D50C80" w:rsidRPr="00D50C80">
        <w:rPr>
          <w:rFonts w:ascii="Times New Roman" w:eastAsia="Times New Roman" w:hAnsi="Times New Roman" w:cs="Times New Roman"/>
          <w:color w:val="000000" w:themeColor="text1"/>
          <w:sz w:val="28"/>
          <w:szCs w:val="28"/>
          <w:lang w:val="uk-UA"/>
        </w:rPr>
        <w:t xml:space="preserve"> намагаються створити своїм співробітник</w:t>
      </w:r>
      <w:r w:rsidR="003B31F4">
        <w:rPr>
          <w:rFonts w:ascii="Times New Roman" w:eastAsia="Times New Roman" w:hAnsi="Times New Roman" w:cs="Times New Roman"/>
          <w:color w:val="000000" w:themeColor="text1"/>
          <w:sz w:val="28"/>
          <w:szCs w:val="28"/>
          <w:lang w:val="uk-UA"/>
        </w:rPr>
        <w:t xml:space="preserve">ам </w:t>
      </w:r>
      <w:r w:rsidR="003B31F4" w:rsidRPr="00D50C80">
        <w:rPr>
          <w:rFonts w:ascii="Times New Roman" w:eastAsia="Times New Roman" w:hAnsi="Times New Roman" w:cs="Times New Roman"/>
          <w:color w:val="000000" w:themeColor="text1"/>
          <w:sz w:val="28"/>
          <w:szCs w:val="28"/>
          <w:lang w:val="uk-UA"/>
        </w:rPr>
        <w:t>такі умови праці,</w:t>
      </w:r>
      <w:r w:rsidR="00331FD8">
        <w:rPr>
          <w:rFonts w:ascii="Times New Roman" w:eastAsia="Times New Roman" w:hAnsi="Times New Roman" w:cs="Times New Roman"/>
          <w:color w:val="000000" w:themeColor="text1"/>
          <w:sz w:val="28"/>
          <w:szCs w:val="28"/>
          <w:lang w:val="uk-UA"/>
        </w:rPr>
        <w:t xml:space="preserve"> які дозволять їм постійно розвиватися</w:t>
      </w:r>
      <w:r w:rsidR="00803289">
        <w:rPr>
          <w:rFonts w:ascii="Times New Roman" w:eastAsia="Times New Roman" w:hAnsi="Times New Roman" w:cs="Times New Roman"/>
          <w:color w:val="000000" w:themeColor="text1"/>
          <w:sz w:val="28"/>
          <w:szCs w:val="28"/>
          <w:lang w:val="uk-UA"/>
        </w:rPr>
        <w:t>,</w:t>
      </w:r>
      <w:r w:rsidR="00D50C80" w:rsidRPr="00D50C80">
        <w:rPr>
          <w:rFonts w:ascii="Times New Roman" w:eastAsia="Times New Roman" w:hAnsi="Times New Roman" w:cs="Times New Roman"/>
          <w:color w:val="000000" w:themeColor="text1"/>
          <w:sz w:val="28"/>
          <w:szCs w:val="28"/>
          <w:lang w:val="uk-UA"/>
        </w:rPr>
        <w:t xml:space="preserve"> т</w:t>
      </w:r>
      <w:r w:rsidR="003B31F4">
        <w:rPr>
          <w:rFonts w:ascii="Times New Roman" w:eastAsia="Times New Roman" w:hAnsi="Times New Roman" w:cs="Times New Roman"/>
          <w:color w:val="000000" w:themeColor="text1"/>
          <w:sz w:val="28"/>
          <w:szCs w:val="28"/>
          <w:lang w:val="uk-UA"/>
        </w:rPr>
        <w:t>ому що без цього вони не будуть здатні</w:t>
      </w:r>
      <w:r w:rsidR="00D50C80" w:rsidRPr="00D50C80">
        <w:rPr>
          <w:rFonts w:ascii="Times New Roman" w:eastAsia="Times New Roman" w:hAnsi="Times New Roman" w:cs="Times New Roman"/>
          <w:color w:val="000000" w:themeColor="text1"/>
          <w:sz w:val="28"/>
          <w:szCs w:val="28"/>
          <w:lang w:val="uk-UA"/>
        </w:rPr>
        <w:t xml:space="preserve"> конкурувати зі своїми суперникам</w:t>
      </w:r>
      <w:r w:rsidR="00331FD8">
        <w:rPr>
          <w:rFonts w:ascii="Times New Roman" w:eastAsia="Times New Roman" w:hAnsi="Times New Roman" w:cs="Times New Roman"/>
          <w:color w:val="000000" w:themeColor="text1"/>
          <w:sz w:val="28"/>
          <w:szCs w:val="28"/>
          <w:lang w:val="uk-UA"/>
        </w:rPr>
        <w:t xml:space="preserve"> на ринку</w:t>
      </w:r>
      <w:r w:rsidR="00D50C80">
        <w:rPr>
          <w:rFonts w:ascii="Times New Roman" w:eastAsia="Times New Roman" w:hAnsi="Times New Roman" w:cs="Times New Roman"/>
          <w:color w:val="000000" w:themeColor="text1"/>
          <w:sz w:val="28"/>
          <w:szCs w:val="28"/>
          <w:lang w:val="uk-UA"/>
        </w:rPr>
        <w:t>.</w:t>
      </w:r>
      <w:r w:rsidR="00F72B72">
        <w:rPr>
          <w:rFonts w:ascii="Times New Roman" w:eastAsia="Times New Roman" w:hAnsi="Times New Roman" w:cs="Times New Roman"/>
          <w:color w:val="000000" w:themeColor="text1"/>
          <w:sz w:val="28"/>
          <w:szCs w:val="28"/>
          <w:lang w:val="uk-UA"/>
        </w:rPr>
        <w:t xml:space="preserve"> </w:t>
      </w:r>
      <w:r w:rsidR="009E6E3B" w:rsidRPr="00682946">
        <w:rPr>
          <w:rFonts w:ascii="Times New Roman" w:eastAsia="Times New Roman" w:hAnsi="Times New Roman" w:cs="Times New Roman"/>
          <w:color w:val="000000" w:themeColor="text1"/>
          <w:sz w:val="28"/>
          <w:szCs w:val="28"/>
          <w:lang w:val="uk-UA"/>
        </w:rPr>
        <w:t>Якість людського</w:t>
      </w:r>
      <w:r w:rsidR="009E6E3B">
        <w:rPr>
          <w:rFonts w:ascii="Times New Roman" w:eastAsia="Times New Roman" w:hAnsi="Times New Roman" w:cs="Times New Roman"/>
          <w:color w:val="000000" w:themeColor="text1"/>
          <w:sz w:val="28"/>
          <w:szCs w:val="28"/>
          <w:lang w:val="uk-UA"/>
        </w:rPr>
        <w:t xml:space="preserve"> інтелектуального </w:t>
      </w:r>
      <w:r w:rsidR="009E6E3B" w:rsidRPr="00682946">
        <w:rPr>
          <w:rFonts w:ascii="Times New Roman" w:eastAsia="Times New Roman" w:hAnsi="Times New Roman" w:cs="Times New Roman"/>
          <w:color w:val="000000" w:themeColor="text1"/>
          <w:sz w:val="28"/>
          <w:szCs w:val="28"/>
          <w:lang w:val="uk-UA"/>
        </w:rPr>
        <w:t>капіталу, який став двигуном економічного зростання у будь-якій країні, має вирішальне значення для економіки знань.</w:t>
      </w:r>
      <w:r w:rsidR="009E6E3B">
        <w:rPr>
          <w:rFonts w:ascii="Times New Roman" w:eastAsia="Times New Roman" w:hAnsi="Times New Roman" w:cs="Times New Roman"/>
          <w:color w:val="000000" w:themeColor="text1"/>
          <w:sz w:val="28"/>
          <w:szCs w:val="28"/>
          <w:lang w:val="uk-UA"/>
        </w:rPr>
        <w:t xml:space="preserve"> </w:t>
      </w:r>
    </w:p>
    <w:p w:rsidR="00331FD8" w:rsidRPr="008C0354" w:rsidRDefault="00C41795"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C41795">
        <w:rPr>
          <w:rFonts w:ascii="Times New Roman" w:eastAsia="Times New Roman" w:hAnsi="Times New Roman" w:cs="Times New Roman"/>
          <w:color w:val="000000" w:themeColor="text1"/>
          <w:sz w:val="28"/>
          <w:szCs w:val="28"/>
          <w:lang w:val="uk-UA"/>
        </w:rPr>
        <w:t xml:space="preserve">У </w:t>
      </w:r>
      <w:r w:rsidR="00C41FB6">
        <w:rPr>
          <w:rFonts w:ascii="Times New Roman" w:eastAsia="Times New Roman" w:hAnsi="Times New Roman" w:cs="Times New Roman"/>
          <w:color w:val="000000" w:themeColor="text1"/>
          <w:sz w:val="28"/>
          <w:szCs w:val="28"/>
          <w:lang w:val="uk-UA"/>
        </w:rPr>
        <w:t xml:space="preserve">сучасне економічне середовище вимагає </w:t>
      </w:r>
      <w:r w:rsidRPr="00C41795">
        <w:rPr>
          <w:rFonts w:ascii="Times New Roman" w:eastAsia="Times New Roman" w:hAnsi="Times New Roman" w:cs="Times New Roman"/>
          <w:color w:val="000000" w:themeColor="text1"/>
          <w:sz w:val="28"/>
          <w:szCs w:val="28"/>
          <w:lang w:val="uk-UA"/>
        </w:rPr>
        <w:t>впро</w:t>
      </w:r>
      <w:r w:rsidR="00C41FB6">
        <w:rPr>
          <w:rFonts w:ascii="Times New Roman" w:eastAsia="Times New Roman" w:hAnsi="Times New Roman" w:cs="Times New Roman"/>
          <w:color w:val="000000" w:themeColor="text1"/>
          <w:sz w:val="28"/>
          <w:szCs w:val="28"/>
          <w:lang w:val="uk-UA"/>
        </w:rPr>
        <w:t>вадження економіки знань як вектору</w:t>
      </w:r>
      <w:r w:rsidRPr="00C41795">
        <w:rPr>
          <w:rFonts w:ascii="Times New Roman" w:eastAsia="Times New Roman" w:hAnsi="Times New Roman" w:cs="Times New Roman"/>
          <w:color w:val="000000" w:themeColor="text1"/>
          <w:sz w:val="28"/>
          <w:szCs w:val="28"/>
          <w:lang w:val="uk-UA"/>
        </w:rPr>
        <w:t xml:space="preserve"> розвитку </w:t>
      </w:r>
      <w:r>
        <w:rPr>
          <w:rFonts w:ascii="Times New Roman" w:eastAsia="Times New Roman" w:hAnsi="Times New Roman" w:cs="Times New Roman"/>
          <w:color w:val="000000" w:themeColor="text1"/>
          <w:sz w:val="28"/>
          <w:szCs w:val="28"/>
          <w:lang w:val="uk-UA"/>
        </w:rPr>
        <w:t>держави</w:t>
      </w:r>
      <w:r w:rsidR="00C41FB6">
        <w:rPr>
          <w:rFonts w:ascii="Times New Roman" w:eastAsia="Times New Roman" w:hAnsi="Times New Roman" w:cs="Times New Roman"/>
          <w:color w:val="000000" w:themeColor="text1"/>
          <w:sz w:val="28"/>
          <w:szCs w:val="28"/>
          <w:lang w:val="uk-UA"/>
        </w:rPr>
        <w:t>, який</w:t>
      </w:r>
      <w:r>
        <w:rPr>
          <w:rFonts w:ascii="Times New Roman" w:eastAsia="Times New Roman" w:hAnsi="Times New Roman" w:cs="Times New Roman"/>
          <w:color w:val="000000" w:themeColor="text1"/>
          <w:sz w:val="28"/>
          <w:szCs w:val="28"/>
          <w:lang w:val="uk-UA"/>
        </w:rPr>
        <w:t xml:space="preserve"> гарантує їй економічне зростання та конкурентні</w:t>
      </w:r>
      <w:r w:rsidRPr="00C41795">
        <w:rPr>
          <w:rFonts w:ascii="Times New Roman" w:eastAsia="Times New Roman" w:hAnsi="Times New Roman" w:cs="Times New Roman"/>
          <w:color w:val="000000" w:themeColor="text1"/>
          <w:sz w:val="28"/>
          <w:szCs w:val="28"/>
          <w:lang w:val="uk-UA"/>
        </w:rPr>
        <w:t xml:space="preserve"> переваг на світовому ринку.</w:t>
      </w:r>
      <w:r w:rsidR="008C0354">
        <w:rPr>
          <w:rFonts w:ascii="Times New Roman" w:eastAsia="Times New Roman" w:hAnsi="Times New Roman" w:cs="Times New Roman"/>
          <w:color w:val="000000" w:themeColor="text1"/>
          <w:sz w:val="28"/>
          <w:szCs w:val="28"/>
          <w:lang w:val="uk-UA"/>
        </w:rPr>
        <w:t xml:space="preserve"> </w:t>
      </w:r>
      <w:r w:rsidR="00331FD8">
        <w:rPr>
          <w:rFonts w:ascii="Times New Roman" w:eastAsia="Times New Roman" w:hAnsi="Times New Roman" w:cs="Times New Roman"/>
          <w:color w:val="000000" w:themeColor="text1"/>
          <w:sz w:val="28"/>
          <w:szCs w:val="28"/>
          <w:lang w:val="uk-UA"/>
        </w:rPr>
        <w:t>Передові держави світу уже давно поклали концепцію економіки знань у свою стратегію економічно-соціального розвитку</w:t>
      </w:r>
      <w:r w:rsidR="009E6E3B">
        <w:rPr>
          <w:rFonts w:ascii="Times New Roman" w:eastAsia="Times New Roman" w:hAnsi="Times New Roman" w:cs="Times New Roman"/>
          <w:color w:val="000000" w:themeColor="text1"/>
          <w:sz w:val="28"/>
          <w:szCs w:val="28"/>
          <w:lang w:val="uk-UA"/>
        </w:rPr>
        <w:t xml:space="preserve">, що дозволило їм досягти </w:t>
      </w:r>
      <w:r w:rsidR="009E6E3B" w:rsidRPr="009E6E3B">
        <w:rPr>
          <w:rFonts w:ascii="Times New Roman" w:eastAsia="Times New Roman" w:hAnsi="Times New Roman" w:cs="Times New Roman"/>
          <w:color w:val="000000" w:themeColor="text1"/>
          <w:sz w:val="28"/>
          <w:szCs w:val="28"/>
          <w:lang w:val="uk-UA"/>
        </w:rPr>
        <w:t>високих рівнів розвитку та конкурентоспроможності.</w:t>
      </w:r>
    </w:p>
    <w:p w:rsidR="00A532DB" w:rsidRPr="00A532DB" w:rsidRDefault="00D50C80"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D50C80">
        <w:rPr>
          <w:rFonts w:ascii="Times New Roman" w:eastAsia="Times New Roman" w:hAnsi="Times New Roman" w:cs="Times New Roman"/>
          <w:color w:val="000000" w:themeColor="text1"/>
          <w:sz w:val="28"/>
          <w:szCs w:val="28"/>
          <w:lang w:val="uk-UA"/>
        </w:rPr>
        <w:t xml:space="preserve">Щодо України, </w:t>
      </w:r>
      <w:r w:rsidR="00C41FB6">
        <w:rPr>
          <w:rFonts w:ascii="Times New Roman" w:eastAsia="Times New Roman" w:hAnsi="Times New Roman" w:cs="Times New Roman"/>
          <w:color w:val="000000" w:themeColor="text1"/>
          <w:sz w:val="28"/>
          <w:szCs w:val="28"/>
          <w:lang w:val="uk-UA"/>
        </w:rPr>
        <w:t>з огляду на її індекс економіки знань, можна зробити висновок, що</w:t>
      </w:r>
      <w:r w:rsidR="00682946">
        <w:rPr>
          <w:rFonts w:ascii="Times New Roman" w:eastAsia="Times New Roman" w:hAnsi="Times New Roman" w:cs="Times New Roman"/>
          <w:color w:val="000000" w:themeColor="text1"/>
          <w:sz w:val="28"/>
          <w:szCs w:val="28"/>
          <w:lang w:val="uk-UA"/>
        </w:rPr>
        <w:t xml:space="preserve"> </w:t>
      </w:r>
      <w:r w:rsidR="003B31F4">
        <w:rPr>
          <w:rFonts w:ascii="Times New Roman" w:eastAsia="Times New Roman" w:hAnsi="Times New Roman" w:cs="Times New Roman"/>
          <w:color w:val="000000" w:themeColor="text1"/>
          <w:sz w:val="28"/>
          <w:szCs w:val="28"/>
          <w:lang w:val="uk-UA"/>
        </w:rPr>
        <w:t>вона йде</w:t>
      </w:r>
      <w:r w:rsidR="00803289">
        <w:rPr>
          <w:rFonts w:ascii="Times New Roman" w:eastAsia="Times New Roman" w:hAnsi="Times New Roman" w:cs="Times New Roman"/>
          <w:color w:val="000000" w:themeColor="text1"/>
          <w:sz w:val="28"/>
          <w:szCs w:val="28"/>
          <w:lang w:val="uk-UA"/>
        </w:rPr>
        <w:t>,</w:t>
      </w:r>
      <w:r w:rsidR="003B31F4">
        <w:rPr>
          <w:rFonts w:ascii="Times New Roman" w:eastAsia="Times New Roman" w:hAnsi="Times New Roman" w:cs="Times New Roman"/>
          <w:color w:val="000000" w:themeColor="text1"/>
          <w:sz w:val="28"/>
          <w:szCs w:val="28"/>
          <w:lang w:val="uk-UA"/>
        </w:rPr>
        <w:t xml:space="preserve"> хоча</w:t>
      </w:r>
      <w:r w:rsidR="00682946">
        <w:rPr>
          <w:rFonts w:ascii="Times New Roman" w:eastAsia="Times New Roman" w:hAnsi="Times New Roman" w:cs="Times New Roman"/>
          <w:color w:val="000000" w:themeColor="text1"/>
          <w:sz w:val="28"/>
          <w:szCs w:val="28"/>
          <w:lang w:val="uk-UA"/>
        </w:rPr>
        <w:t xml:space="preserve"> </w:t>
      </w:r>
      <w:r w:rsidR="003B31F4">
        <w:rPr>
          <w:rFonts w:ascii="Times New Roman" w:eastAsia="Times New Roman" w:hAnsi="Times New Roman" w:cs="Times New Roman"/>
          <w:color w:val="000000" w:themeColor="text1"/>
          <w:sz w:val="28"/>
          <w:szCs w:val="28"/>
          <w:lang w:val="uk-UA"/>
        </w:rPr>
        <w:t>не</w:t>
      </w:r>
      <w:r w:rsidR="00682946">
        <w:rPr>
          <w:rFonts w:ascii="Times New Roman" w:eastAsia="Times New Roman" w:hAnsi="Times New Roman" w:cs="Times New Roman"/>
          <w:color w:val="000000" w:themeColor="text1"/>
          <w:sz w:val="28"/>
          <w:szCs w:val="28"/>
          <w:lang w:val="uk-UA"/>
        </w:rPr>
        <w:t xml:space="preserve">величкими, проте впевненими кроками </w:t>
      </w:r>
      <w:r w:rsidR="003B31F4">
        <w:rPr>
          <w:rFonts w:ascii="Times New Roman" w:eastAsia="Times New Roman" w:hAnsi="Times New Roman" w:cs="Times New Roman"/>
          <w:color w:val="000000" w:themeColor="text1"/>
          <w:sz w:val="28"/>
          <w:szCs w:val="28"/>
          <w:lang w:val="uk-UA"/>
        </w:rPr>
        <w:t xml:space="preserve">до </w:t>
      </w:r>
      <w:r w:rsidR="00682946">
        <w:rPr>
          <w:rFonts w:ascii="Times New Roman" w:eastAsia="Times New Roman" w:hAnsi="Times New Roman" w:cs="Times New Roman"/>
          <w:color w:val="000000" w:themeColor="text1"/>
          <w:sz w:val="28"/>
          <w:szCs w:val="28"/>
          <w:lang w:val="uk-UA"/>
        </w:rPr>
        <w:t>поступово</w:t>
      </w:r>
      <w:r w:rsidR="0052150E">
        <w:rPr>
          <w:rFonts w:ascii="Times New Roman" w:eastAsia="Times New Roman" w:hAnsi="Times New Roman" w:cs="Times New Roman"/>
          <w:color w:val="000000" w:themeColor="text1"/>
          <w:sz w:val="28"/>
          <w:szCs w:val="28"/>
          <w:lang w:val="uk-UA"/>
        </w:rPr>
        <w:t>го</w:t>
      </w:r>
      <w:r w:rsidR="00682946">
        <w:rPr>
          <w:rFonts w:ascii="Times New Roman" w:eastAsia="Times New Roman" w:hAnsi="Times New Roman" w:cs="Times New Roman"/>
          <w:color w:val="000000" w:themeColor="text1"/>
          <w:sz w:val="28"/>
          <w:szCs w:val="28"/>
          <w:lang w:val="uk-UA"/>
        </w:rPr>
        <w:t xml:space="preserve"> </w:t>
      </w:r>
      <w:r w:rsidR="004F7B61">
        <w:rPr>
          <w:rFonts w:ascii="Times New Roman" w:eastAsia="Times New Roman" w:hAnsi="Times New Roman" w:cs="Times New Roman"/>
          <w:color w:val="000000" w:themeColor="text1"/>
          <w:sz w:val="28"/>
          <w:szCs w:val="28"/>
          <w:lang w:val="uk-UA"/>
        </w:rPr>
        <w:t>впровадження</w:t>
      </w:r>
      <w:r w:rsidR="00682946">
        <w:rPr>
          <w:rFonts w:ascii="Times New Roman" w:eastAsia="Times New Roman" w:hAnsi="Times New Roman" w:cs="Times New Roman"/>
          <w:color w:val="000000" w:themeColor="text1"/>
          <w:sz w:val="28"/>
          <w:szCs w:val="28"/>
          <w:lang w:val="uk-UA"/>
        </w:rPr>
        <w:t xml:space="preserve"> економік</w:t>
      </w:r>
      <w:r w:rsidR="003B31F4">
        <w:rPr>
          <w:rFonts w:ascii="Times New Roman" w:eastAsia="Times New Roman" w:hAnsi="Times New Roman" w:cs="Times New Roman"/>
          <w:color w:val="000000" w:themeColor="text1"/>
          <w:sz w:val="28"/>
          <w:szCs w:val="28"/>
          <w:lang w:val="uk-UA"/>
        </w:rPr>
        <w:t>и</w:t>
      </w:r>
      <w:r w:rsidR="00682946">
        <w:rPr>
          <w:rFonts w:ascii="Times New Roman" w:eastAsia="Times New Roman" w:hAnsi="Times New Roman" w:cs="Times New Roman"/>
          <w:color w:val="000000" w:themeColor="text1"/>
          <w:sz w:val="28"/>
          <w:szCs w:val="28"/>
          <w:lang w:val="uk-UA"/>
        </w:rPr>
        <w:t xml:space="preserve"> знань</w:t>
      </w:r>
      <w:r w:rsidRPr="00D50C80">
        <w:rPr>
          <w:rFonts w:ascii="Times New Roman" w:eastAsia="Times New Roman" w:hAnsi="Times New Roman" w:cs="Times New Roman"/>
          <w:color w:val="000000" w:themeColor="text1"/>
          <w:sz w:val="28"/>
          <w:szCs w:val="28"/>
          <w:lang w:val="uk-UA"/>
        </w:rPr>
        <w:t xml:space="preserve">. </w:t>
      </w:r>
    </w:p>
    <w:p w:rsidR="008F2B00" w:rsidRDefault="008F2B00" w:rsidP="00804BC2">
      <w:pP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br w:type="page"/>
      </w:r>
    </w:p>
    <w:p w:rsidR="00C23FA8" w:rsidRDefault="00813491" w:rsidP="00CF7ECD">
      <w:pPr>
        <w:spacing w:after="0" w:line="360" w:lineRule="auto"/>
        <w:ind w:firstLine="709"/>
        <w:jc w:val="center"/>
        <w:outlineLvl w:val="0"/>
        <w:rPr>
          <w:rFonts w:ascii="Times New Roman" w:eastAsia="Times New Roman" w:hAnsi="Times New Roman" w:cs="Times New Roman"/>
          <w:b/>
          <w:color w:val="000000" w:themeColor="text1"/>
          <w:sz w:val="28"/>
          <w:szCs w:val="28"/>
          <w:lang w:val="uk-UA"/>
        </w:rPr>
      </w:pPr>
      <w:bookmarkStart w:id="8" w:name="_Toc90068929"/>
      <w:bookmarkStart w:id="9" w:name="_Toc90075187"/>
      <w:r w:rsidRPr="00C23FA8">
        <w:rPr>
          <w:rFonts w:ascii="Times New Roman" w:eastAsia="Times New Roman" w:hAnsi="Times New Roman" w:cs="Times New Roman"/>
          <w:b/>
          <w:color w:val="000000" w:themeColor="text1"/>
          <w:sz w:val="28"/>
          <w:szCs w:val="28"/>
          <w:lang w:val="uk-UA"/>
        </w:rPr>
        <w:lastRenderedPageBreak/>
        <w:t>РОЗДІЛ</w:t>
      </w:r>
      <w:r w:rsidR="00C23FA8">
        <w:rPr>
          <w:rFonts w:ascii="Times New Roman" w:eastAsia="Times New Roman" w:hAnsi="Times New Roman" w:cs="Times New Roman"/>
          <w:b/>
          <w:color w:val="000000" w:themeColor="text1"/>
          <w:sz w:val="28"/>
          <w:szCs w:val="28"/>
          <w:lang w:val="uk-UA"/>
        </w:rPr>
        <w:t xml:space="preserve"> 2</w:t>
      </w:r>
      <w:bookmarkEnd w:id="8"/>
      <w:bookmarkEnd w:id="9"/>
    </w:p>
    <w:p w:rsidR="00C23FA8" w:rsidRDefault="00C23FA8" w:rsidP="00CF7ECD">
      <w:pPr>
        <w:spacing w:after="0" w:line="360" w:lineRule="auto"/>
        <w:ind w:firstLine="709"/>
        <w:jc w:val="center"/>
        <w:outlineLvl w:val="0"/>
        <w:rPr>
          <w:rFonts w:ascii="Times New Roman" w:eastAsia="Times New Roman" w:hAnsi="Times New Roman" w:cs="Times New Roman"/>
          <w:b/>
          <w:color w:val="000000" w:themeColor="text1"/>
          <w:sz w:val="28"/>
          <w:szCs w:val="28"/>
          <w:lang w:val="uk-UA"/>
        </w:rPr>
      </w:pPr>
      <w:bookmarkStart w:id="10" w:name="_Toc90075188"/>
      <w:r>
        <w:rPr>
          <w:rFonts w:ascii="Times New Roman" w:eastAsia="Times New Roman" w:hAnsi="Times New Roman" w:cs="Times New Roman"/>
          <w:b/>
          <w:color w:val="000000" w:themeColor="text1"/>
          <w:sz w:val="28"/>
          <w:szCs w:val="28"/>
          <w:lang w:val="uk-UA"/>
        </w:rPr>
        <w:t>ТЕНДЕНЦІЇ РОЗВИТКУ ПРОФЕСІЙНИХ ЗНАНЬ В УМОВАХ ОРГАНІЗАЦІЇ, ЯКА САМОНАВЧАЄТЬСЯ</w:t>
      </w:r>
      <w:bookmarkEnd w:id="10"/>
    </w:p>
    <w:p w:rsidR="00C23FA8" w:rsidRPr="00C23FA8" w:rsidRDefault="00C23FA8" w:rsidP="00804BC2">
      <w:pPr>
        <w:spacing w:after="0" w:line="360" w:lineRule="auto"/>
        <w:jc w:val="center"/>
        <w:rPr>
          <w:rFonts w:ascii="Times New Roman" w:eastAsia="Times New Roman" w:hAnsi="Times New Roman" w:cs="Times New Roman"/>
          <w:b/>
          <w:color w:val="000000" w:themeColor="text1"/>
          <w:sz w:val="28"/>
          <w:szCs w:val="28"/>
          <w:lang w:val="uk-UA"/>
        </w:rPr>
      </w:pPr>
    </w:p>
    <w:p w:rsidR="00B95E5A" w:rsidRDefault="00C23FA8" w:rsidP="00CF7ECD">
      <w:pPr>
        <w:spacing w:after="0" w:line="360" w:lineRule="auto"/>
        <w:ind w:firstLine="709"/>
        <w:jc w:val="both"/>
        <w:outlineLvl w:val="1"/>
        <w:rPr>
          <w:rFonts w:ascii="Times New Roman" w:hAnsi="Times New Roman" w:cs="Times New Roman"/>
          <w:b/>
          <w:sz w:val="28"/>
          <w:szCs w:val="28"/>
          <w:lang w:val="uk-UA"/>
        </w:rPr>
      </w:pPr>
      <w:bookmarkStart w:id="11" w:name="_Toc90075189"/>
      <w:r w:rsidRPr="00C23FA8">
        <w:rPr>
          <w:rFonts w:ascii="Times New Roman" w:hAnsi="Times New Roman" w:cs="Times New Roman"/>
          <w:b/>
          <w:sz w:val="28"/>
          <w:szCs w:val="28"/>
          <w:lang w:val="uk-UA"/>
        </w:rPr>
        <w:t xml:space="preserve">2.1. Дослідження функціонування організації, яка самонавчається на матеріалах </w:t>
      </w:r>
      <w:r w:rsidR="001A4CE9" w:rsidRPr="001A4CE9">
        <w:rPr>
          <w:rFonts w:ascii="Times New Roman" w:hAnsi="Times New Roman" w:cs="Times New Roman"/>
          <w:b/>
          <w:sz w:val="28"/>
          <w:szCs w:val="28"/>
          <w:lang w:val="uk-UA"/>
        </w:rPr>
        <w:t>ПП «MagneticOne»</w:t>
      </w:r>
      <w:bookmarkEnd w:id="11"/>
    </w:p>
    <w:p w:rsidR="009B17D2" w:rsidRPr="009B17D2" w:rsidRDefault="009B17D2" w:rsidP="00804BC2">
      <w:pPr>
        <w:spacing w:after="0" w:line="360" w:lineRule="auto"/>
        <w:ind w:firstLine="709"/>
        <w:jc w:val="both"/>
        <w:rPr>
          <w:rFonts w:ascii="Times New Roman" w:hAnsi="Times New Roman" w:cs="Times New Roman"/>
          <w:b/>
          <w:sz w:val="28"/>
          <w:szCs w:val="28"/>
          <w:lang w:val="uk-UA"/>
        </w:rPr>
      </w:pPr>
    </w:p>
    <w:p w:rsidR="00424701" w:rsidRDefault="00424701"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Інноваційні компанії</w:t>
      </w:r>
      <w:r w:rsidRPr="00FD24D7">
        <w:rPr>
          <w:rFonts w:ascii="Times New Roman" w:eastAsia="Times New Roman" w:hAnsi="Times New Roman" w:cs="Times New Roman"/>
          <w:color w:val="000000" w:themeColor="text1"/>
          <w:sz w:val="28"/>
          <w:szCs w:val="28"/>
          <w:lang w:val="uk-UA"/>
        </w:rPr>
        <w:t>, які займа</w:t>
      </w:r>
      <w:r>
        <w:rPr>
          <w:rFonts w:ascii="Times New Roman" w:eastAsia="Times New Roman" w:hAnsi="Times New Roman" w:cs="Times New Roman"/>
          <w:color w:val="000000" w:themeColor="text1"/>
          <w:sz w:val="28"/>
          <w:szCs w:val="28"/>
          <w:lang w:val="uk-UA"/>
        </w:rPr>
        <w:t>ють провідні позиції на певному секторі</w:t>
      </w:r>
      <w:r w:rsidRPr="00FD24D7">
        <w:rPr>
          <w:rFonts w:ascii="Times New Roman" w:eastAsia="Times New Roman" w:hAnsi="Times New Roman" w:cs="Times New Roman"/>
          <w:color w:val="000000" w:themeColor="text1"/>
          <w:sz w:val="28"/>
          <w:szCs w:val="28"/>
          <w:lang w:val="uk-UA"/>
        </w:rPr>
        <w:t xml:space="preserve"> ринку, вже давно збагнули, що ключем до їх успіху є працівники, а точніше кажучи, працівники-професіонали</w:t>
      </w:r>
      <w:r>
        <w:rPr>
          <w:rFonts w:ascii="Times New Roman" w:eastAsia="Times New Roman" w:hAnsi="Times New Roman" w:cs="Times New Roman"/>
          <w:color w:val="000000" w:themeColor="text1"/>
          <w:sz w:val="28"/>
          <w:szCs w:val="28"/>
          <w:lang w:val="uk-UA"/>
        </w:rPr>
        <w:t>. Стрімке формування</w:t>
      </w:r>
      <w:r w:rsidRPr="00262D86">
        <w:rPr>
          <w:rFonts w:ascii="Times New Roman" w:eastAsia="Times New Roman" w:hAnsi="Times New Roman" w:cs="Times New Roman"/>
          <w:color w:val="000000" w:themeColor="text1"/>
          <w:sz w:val="28"/>
          <w:szCs w:val="28"/>
          <w:lang w:val="uk-UA"/>
        </w:rPr>
        <w:t xml:space="preserve"> </w:t>
      </w:r>
      <w:r w:rsidRPr="00337067">
        <w:rPr>
          <w:rFonts w:ascii="Times New Roman" w:eastAsia="Times New Roman" w:hAnsi="Times New Roman" w:cs="Times New Roman"/>
          <w:color w:val="000000" w:themeColor="text1"/>
          <w:sz w:val="28"/>
          <w:szCs w:val="28"/>
          <w:lang w:val="uk-UA"/>
        </w:rPr>
        <w:t>та роз</w:t>
      </w:r>
      <w:r>
        <w:rPr>
          <w:rFonts w:ascii="Times New Roman" w:eastAsia="Times New Roman" w:hAnsi="Times New Roman" w:cs="Times New Roman"/>
          <w:color w:val="000000" w:themeColor="text1"/>
          <w:sz w:val="28"/>
          <w:szCs w:val="28"/>
          <w:lang w:val="uk-UA"/>
        </w:rPr>
        <w:t>виток економіки знань спонукають</w:t>
      </w:r>
      <w:r w:rsidRPr="00337067">
        <w:rPr>
          <w:rFonts w:ascii="Times New Roman" w:eastAsia="Times New Roman" w:hAnsi="Times New Roman" w:cs="Times New Roman"/>
          <w:color w:val="000000" w:themeColor="text1"/>
          <w:sz w:val="28"/>
          <w:szCs w:val="28"/>
          <w:lang w:val="uk-UA"/>
        </w:rPr>
        <w:t xml:space="preserve"> компанії віддавати пріоритет</w:t>
      </w:r>
      <w:r>
        <w:rPr>
          <w:rFonts w:ascii="Times New Roman" w:eastAsia="Times New Roman" w:hAnsi="Times New Roman" w:cs="Times New Roman"/>
          <w:color w:val="000000" w:themeColor="text1"/>
          <w:sz w:val="28"/>
          <w:szCs w:val="28"/>
          <w:lang w:val="uk-UA"/>
        </w:rPr>
        <w:t xml:space="preserve"> людським ресурсам, які здатні генерувати знання, інформацію, інновації та</w:t>
      </w:r>
      <w:r w:rsidRPr="00337067">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ноу-хау. </w:t>
      </w:r>
    </w:p>
    <w:p w:rsidR="00424701" w:rsidRDefault="00424701"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Задля якісного продукування перелічених елементів, такі компанії створюють для своїх підлеглих систему</w:t>
      </w:r>
      <w:r w:rsidRPr="00337067">
        <w:rPr>
          <w:rFonts w:ascii="Times New Roman" w:eastAsia="Times New Roman" w:hAnsi="Times New Roman" w:cs="Times New Roman"/>
          <w:color w:val="000000" w:themeColor="text1"/>
          <w:sz w:val="28"/>
          <w:szCs w:val="28"/>
          <w:lang w:val="uk-UA"/>
        </w:rPr>
        <w:t xml:space="preserve"> безперервного навчання.</w:t>
      </w:r>
      <w:r>
        <w:rPr>
          <w:rFonts w:ascii="Times New Roman" w:eastAsia="Times New Roman" w:hAnsi="Times New Roman" w:cs="Times New Roman"/>
          <w:color w:val="000000" w:themeColor="text1"/>
          <w:sz w:val="28"/>
          <w:szCs w:val="28"/>
          <w:lang w:val="uk-UA"/>
        </w:rPr>
        <w:t xml:space="preserve"> Тип компаній, що постійно розвивають свій внутрішній людський капітал отримав назву – </w:t>
      </w:r>
      <w:r w:rsidRPr="0056361B">
        <w:rPr>
          <w:rFonts w:ascii="Times New Roman" w:eastAsia="Times New Roman" w:hAnsi="Times New Roman" w:cs="Times New Roman"/>
          <w:b/>
          <w:i/>
          <w:color w:val="000000" w:themeColor="text1"/>
          <w:sz w:val="28"/>
          <w:szCs w:val="28"/>
          <w:lang w:val="uk-UA"/>
        </w:rPr>
        <w:t>«організація</w:t>
      </w:r>
      <w:r>
        <w:rPr>
          <w:rFonts w:ascii="Times New Roman" w:eastAsia="Times New Roman" w:hAnsi="Times New Roman" w:cs="Times New Roman"/>
          <w:b/>
          <w:i/>
          <w:color w:val="000000" w:themeColor="text1"/>
          <w:sz w:val="28"/>
          <w:szCs w:val="28"/>
          <w:lang w:val="uk-UA"/>
        </w:rPr>
        <w:t xml:space="preserve">, </w:t>
      </w:r>
      <w:r w:rsidRPr="0056361B">
        <w:rPr>
          <w:rFonts w:ascii="Times New Roman" w:eastAsia="Times New Roman" w:hAnsi="Times New Roman" w:cs="Times New Roman"/>
          <w:b/>
          <w:i/>
          <w:color w:val="000000" w:themeColor="text1"/>
          <w:sz w:val="28"/>
          <w:szCs w:val="28"/>
          <w:lang w:val="uk-UA"/>
        </w:rPr>
        <w:t>яка самонавчається»</w:t>
      </w:r>
      <w:r>
        <w:rPr>
          <w:rFonts w:ascii="Times New Roman" w:eastAsia="Times New Roman" w:hAnsi="Times New Roman" w:cs="Times New Roman"/>
          <w:color w:val="000000" w:themeColor="text1"/>
          <w:sz w:val="28"/>
          <w:szCs w:val="28"/>
          <w:lang w:val="uk-UA"/>
        </w:rPr>
        <w:t xml:space="preserve"> </w:t>
      </w:r>
      <w:r w:rsidR="002F71D1">
        <w:rPr>
          <w:rFonts w:ascii="Times New Roman" w:eastAsia="Times New Roman" w:hAnsi="Times New Roman" w:cs="Times New Roman"/>
          <w:color w:val="000000" w:themeColor="text1"/>
          <w:sz w:val="28"/>
          <w:szCs w:val="28"/>
          <w:lang w:val="uk-UA"/>
        </w:rPr>
        <w:t>[</w:t>
      </w:r>
      <w:r w:rsidR="002F71D1">
        <w:rPr>
          <w:rFonts w:ascii="Times New Roman" w:eastAsia="Times New Roman" w:hAnsi="Times New Roman" w:cs="Times New Roman"/>
          <w:color w:val="000000" w:themeColor="text1"/>
          <w:sz w:val="28"/>
          <w:szCs w:val="28"/>
          <w:lang w:val="en-US"/>
        </w:rPr>
        <w:t>19</w:t>
      </w:r>
      <w:r w:rsidR="000C5BF0">
        <w:rPr>
          <w:rFonts w:ascii="Times New Roman" w:eastAsia="Times New Roman" w:hAnsi="Times New Roman" w:cs="Times New Roman"/>
          <w:color w:val="000000" w:themeColor="text1"/>
          <w:sz w:val="28"/>
          <w:szCs w:val="28"/>
          <w:lang w:val="uk-UA"/>
        </w:rPr>
        <w:t>, с.</w:t>
      </w:r>
      <w:r w:rsidRPr="00262D86">
        <w:rPr>
          <w:rFonts w:ascii="Times New Roman" w:eastAsia="Times New Roman" w:hAnsi="Times New Roman" w:cs="Times New Roman"/>
          <w:color w:val="000000" w:themeColor="text1"/>
          <w:sz w:val="28"/>
          <w:szCs w:val="28"/>
          <w:lang w:val="uk-UA"/>
        </w:rPr>
        <w:t>202].</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«організація, яка самонавчається» (англ. </w:t>
      </w:r>
      <w:r>
        <w:rPr>
          <w:rFonts w:ascii="Times New Roman" w:hAnsi="Times New Roman" w:cs="Times New Roman"/>
          <w:sz w:val="28"/>
          <w:szCs w:val="28"/>
          <w:lang w:val="en-US"/>
        </w:rPr>
        <w:t>Learning</w:t>
      </w:r>
      <w:r w:rsidRPr="001A4B4A">
        <w:rPr>
          <w:rFonts w:ascii="Times New Roman" w:hAnsi="Times New Roman" w:cs="Times New Roman"/>
          <w:sz w:val="28"/>
          <w:szCs w:val="28"/>
          <w:lang w:val="uk-UA"/>
        </w:rPr>
        <w:t xml:space="preserve"> </w:t>
      </w:r>
      <w:r w:rsidRPr="00B9319C">
        <w:rPr>
          <w:rFonts w:ascii="Times New Roman" w:hAnsi="Times New Roman" w:cs="Times New Roman"/>
          <w:sz w:val="28"/>
          <w:szCs w:val="28"/>
          <w:lang w:val="en-US"/>
        </w:rPr>
        <w:t>organization</w:t>
      </w:r>
      <w:r>
        <w:rPr>
          <w:rFonts w:ascii="Times New Roman" w:hAnsi="Times New Roman" w:cs="Times New Roman"/>
          <w:sz w:val="28"/>
          <w:szCs w:val="28"/>
          <w:lang w:val="uk-UA"/>
        </w:rPr>
        <w:t>) набув широкого вжитку після видання у 1990 р. книги «П</w:t>
      </w:r>
      <w:r w:rsidR="00D516C5">
        <w:rPr>
          <w:rFonts w:ascii="Times New Roman" w:hAnsi="Times New Roman" w:cs="Times New Roman"/>
          <w:sz w:val="28"/>
          <w:szCs w:val="28"/>
          <w:lang w:val="uk-UA"/>
        </w:rPr>
        <w:t>’</w:t>
      </w:r>
      <w:r>
        <w:rPr>
          <w:rFonts w:ascii="Times New Roman" w:hAnsi="Times New Roman" w:cs="Times New Roman"/>
          <w:sz w:val="28"/>
          <w:szCs w:val="28"/>
          <w:lang w:val="uk-UA"/>
        </w:rPr>
        <w:t>ята дисципліна: Мистецтво та практика організації, яка самонавчається» американського вченого Пітера Сенге [</w:t>
      </w:r>
      <w:r w:rsidR="002F71D1">
        <w:rPr>
          <w:rFonts w:ascii="Times New Roman" w:hAnsi="Times New Roman" w:cs="Times New Roman"/>
          <w:sz w:val="28"/>
          <w:szCs w:val="28"/>
          <w:lang w:val="en-US"/>
        </w:rPr>
        <w:t>47</w:t>
      </w:r>
      <w:r>
        <w:rPr>
          <w:rFonts w:ascii="Times New Roman" w:hAnsi="Times New Roman" w:cs="Times New Roman"/>
          <w:sz w:val="28"/>
          <w:szCs w:val="28"/>
          <w:lang w:val="uk-UA"/>
        </w:rPr>
        <w:t xml:space="preserve">]. Саме ця книга </w:t>
      </w:r>
      <w:r w:rsidRPr="00931480">
        <w:rPr>
          <w:rFonts w:ascii="Times New Roman" w:hAnsi="Times New Roman" w:cs="Times New Roman"/>
          <w:sz w:val="28"/>
          <w:szCs w:val="28"/>
          <w:lang w:val="uk-UA"/>
        </w:rPr>
        <w:t xml:space="preserve">стала своєрідним контуром сучасного мислення про організацію, орієнтовану на підвищення рівня гнучкості та інновацій </w:t>
      </w:r>
      <w:r>
        <w:rPr>
          <w:rFonts w:ascii="Times New Roman" w:hAnsi="Times New Roman" w:cs="Times New Roman"/>
          <w:sz w:val="28"/>
          <w:szCs w:val="28"/>
          <w:lang w:val="uk-UA"/>
        </w:rPr>
        <w:t>у результаті постійного</w:t>
      </w:r>
      <w:r w:rsidRPr="00931480">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словами цього науковця, він вважає, що організація, яка самонавчається, це місце</w:t>
      </w:r>
      <w:r w:rsidRPr="000946F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946F0">
        <w:rPr>
          <w:rFonts w:ascii="Times New Roman" w:hAnsi="Times New Roman" w:cs="Times New Roman"/>
          <w:sz w:val="28"/>
          <w:szCs w:val="28"/>
          <w:lang w:val="uk-UA"/>
        </w:rPr>
        <w:t>в якому люди постійно розширюють свої можливості створення результатів, до</w:t>
      </w:r>
      <w:r>
        <w:rPr>
          <w:rFonts w:ascii="Times New Roman" w:hAnsi="Times New Roman" w:cs="Times New Roman"/>
          <w:sz w:val="28"/>
          <w:szCs w:val="28"/>
          <w:lang w:val="uk-UA"/>
        </w:rPr>
        <w:t xml:space="preserve"> яких вони насправді прагнуть, в</w:t>
      </w:r>
      <w:r w:rsidRPr="000946F0">
        <w:rPr>
          <w:rFonts w:ascii="Times New Roman" w:hAnsi="Times New Roman" w:cs="Times New Roman"/>
          <w:sz w:val="28"/>
          <w:szCs w:val="28"/>
          <w:lang w:val="uk-UA"/>
        </w:rPr>
        <w:t xml:space="preserve"> якому вирощуються нові шир</w:t>
      </w:r>
      <w:r>
        <w:rPr>
          <w:rFonts w:ascii="Times New Roman" w:hAnsi="Times New Roman" w:cs="Times New Roman"/>
          <w:sz w:val="28"/>
          <w:szCs w:val="28"/>
          <w:lang w:val="uk-UA"/>
        </w:rPr>
        <w:t>окомасштабні способи мислення, в</w:t>
      </w:r>
      <w:r w:rsidRPr="000946F0">
        <w:rPr>
          <w:rFonts w:ascii="Times New Roman" w:hAnsi="Times New Roman" w:cs="Times New Roman"/>
          <w:sz w:val="28"/>
          <w:szCs w:val="28"/>
          <w:lang w:val="uk-UA"/>
        </w:rPr>
        <w:t xml:space="preserve"> якому люди постійно вчаться тому, як навчатися разом</w:t>
      </w:r>
      <w:r>
        <w:rPr>
          <w:rFonts w:ascii="Times New Roman" w:hAnsi="Times New Roman" w:cs="Times New Roman"/>
          <w:sz w:val="28"/>
          <w:szCs w:val="28"/>
          <w:lang w:val="uk-UA"/>
        </w:rPr>
        <w:t>»</w:t>
      </w:r>
      <w:r w:rsidR="002F71D1">
        <w:rPr>
          <w:rFonts w:ascii="Times New Roman" w:hAnsi="Times New Roman" w:cs="Times New Roman"/>
          <w:sz w:val="28"/>
          <w:szCs w:val="28"/>
          <w:lang w:val="uk-UA"/>
        </w:rPr>
        <w:t xml:space="preserve"> [</w:t>
      </w:r>
      <w:r w:rsidR="002F71D1">
        <w:rPr>
          <w:rFonts w:ascii="Times New Roman" w:hAnsi="Times New Roman" w:cs="Times New Roman"/>
          <w:sz w:val="28"/>
          <w:szCs w:val="28"/>
          <w:lang w:val="en-US"/>
        </w:rPr>
        <w:t>47</w:t>
      </w:r>
      <w:r w:rsidRPr="00796472">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000C5BF0">
        <w:rPr>
          <w:rFonts w:ascii="Times New Roman" w:hAnsi="Times New Roman" w:cs="Times New Roman"/>
          <w:sz w:val="28"/>
          <w:szCs w:val="28"/>
          <w:lang w:val="uk-UA"/>
        </w:rPr>
        <w:t>.</w:t>
      </w:r>
      <w:r>
        <w:rPr>
          <w:rFonts w:ascii="Times New Roman" w:hAnsi="Times New Roman" w:cs="Times New Roman"/>
          <w:sz w:val="28"/>
          <w:szCs w:val="28"/>
          <w:lang w:val="en-US"/>
        </w:rPr>
        <w:t>3</w:t>
      </w:r>
      <w:r w:rsidRPr="00796472">
        <w:rPr>
          <w:rFonts w:ascii="Times New Roman" w:hAnsi="Times New Roman" w:cs="Times New Roman"/>
          <w:sz w:val="28"/>
          <w:szCs w:val="28"/>
          <w:lang w:val="uk-UA"/>
        </w:rPr>
        <w:t>]</w:t>
      </w:r>
      <w:r w:rsidRPr="00A42789">
        <w:rPr>
          <w:rFonts w:ascii="Times New Roman" w:hAnsi="Times New Roman" w:cs="Times New Roman"/>
          <w:sz w:val="28"/>
          <w:szCs w:val="28"/>
          <w:lang w:val="uk-UA"/>
        </w:rPr>
        <w:t xml:space="preserve">. </w:t>
      </w:r>
    </w:p>
    <w:p w:rsidR="00424701" w:rsidRPr="000946F0"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A6240A">
        <w:rPr>
          <w:rFonts w:ascii="Times New Roman" w:hAnsi="Times New Roman" w:cs="Times New Roman"/>
          <w:sz w:val="28"/>
          <w:szCs w:val="28"/>
          <w:lang w:val="uk-UA"/>
        </w:rPr>
        <w:t>рганізація, яка самонавчається</w:t>
      </w:r>
      <w:r>
        <w:rPr>
          <w:rFonts w:ascii="Times New Roman" w:hAnsi="Times New Roman" w:cs="Times New Roman"/>
          <w:sz w:val="28"/>
          <w:szCs w:val="28"/>
          <w:lang w:val="uk-UA"/>
        </w:rPr>
        <w:t xml:space="preserve"> – це організація, що постійно прагне розвиватися</w:t>
      </w:r>
      <w:r w:rsidRPr="00A6240A">
        <w:rPr>
          <w:rFonts w:ascii="Times New Roman" w:hAnsi="Times New Roman" w:cs="Times New Roman"/>
          <w:sz w:val="28"/>
          <w:szCs w:val="28"/>
          <w:lang w:val="uk-UA"/>
        </w:rPr>
        <w:t>,</w:t>
      </w:r>
      <w:r>
        <w:rPr>
          <w:rFonts w:ascii="Times New Roman" w:hAnsi="Times New Roman" w:cs="Times New Roman"/>
          <w:sz w:val="28"/>
          <w:szCs w:val="28"/>
          <w:lang w:val="uk-UA"/>
        </w:rPr>
        <w:t xml:space="preserve"> а головним джерелом її зростання є людські знання. В сучасному </w:t>
      </w:r>
      <w:r>
        <w:rPr>
          <w:rFonts w:ascii="Times New Roman" w:hAnsi="Times New Roman" w:cs="Times New Roman"/>
          <w:sz w:val="28"/>
          <w:szCs w:val="28"/>
          <w:lang w:val="uk-UA"/>
        </w:rPr>
        <w:lastRenderedPageBreak/>
        <w:t>світі знання та вміння правильно їх використовувати відіграють ключову роль у формуванні успішної компанії.</w:t>
      </w:r>
      <w:r w:rsidRPr="00202E3D">
        <w:rPr>
          <w:rFonts w:ascii="Times New Roman" w:eastAsia="Times New Roman" w:hAnsi="Times New Roman" w:cs="Times New Roman"/>
          <w:color w:val="000000" w:themeColor="text1"/>
          <w:sz w:val="28"/>
          <w:szCs w:val="28"/>
          <w:lang w:val="uk-UA"/>
        </w:rPr>
        <w:t xml:space="preserve"> </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організації, яка самонавчається, важливо забезпечувати постійне збагачення професійних компетентностей і стабільне кваліфікаційне зростання власних</w:t>
      </w:r>
      <w:r w:rsidRPr="004E5FF4">
        <w:rPr>
          <w:rFonts w:ascii="Times New Roman" w:hAnsi="Times New Roman" w:cs="Times New Roman"/>
          <w:sz w:val="28"/>
          <w:szCs w:val="28"/>
          <w:lang w:val="uk-UA"/>
        </w:rPr>
        <w:t xml:space="preserve"> с</w:t>
      </w:r>
      <w:r>
        <w:rPr>
          <w:rFonts w:ascii="Times New Roman" w:hAnsi="Times New Roman" w:cs="Times New Roman"/>
          <w:sz w:val="28"/>
          <w:szCs w:val="28"/>
          <w:lang w:val="uk-UA"/>
        </w:rPr>
        <w:t>півробітників. Це реалізовується створенням робочого середовища, в якому працівники</w:t>
      </w:r>
      <w:r w:rsidRPr="004E5FF4">
        <w:rPr>
          <w:rFonts w:ascii="Times New Roman" w:hAnsi="Times New Roman" w:cs="Times New Roman"/>
          <w:sz w:val="28"/>
          <w:szCs w:val="28"/>
          <w:lang w:val="uk-UA"/>
        </w:rPr>
        <w:t xml:space="preserve"> зосереджені на</w:t>
      </w:r>
      <w:r>
        <w:rPr>
          <w:rFonts w:ascii="Times New Roman" w:hAnsi="Times New Roman" w:cs="Times New Roman"/>
          <w:sz w:val="28"/>
          <w:szCs w:val="28"/>
          <w:lang w:val="uk-UA"/>
        </w:rPr>
        <w:t xml:space="preserve"> власному </w:t>
      </w:r>
      <w:r w:rsidRPr="004E5FF4">
        <w:rPr>
          <w:rFonts w:ascii="Times New Roman" w:hAnsi="Times New Roman" w:cs="Times New Roman"/>
          <w:sz w:val="28"/>
          <w:szCs w:val="28"/>
          <w:lang w:val="uk-UA"/>
        </w:rPr>
        <w:t>всебічному розвитку.</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Такий підхід дає організації, яка самонавчається, безліч переваг над своїми конкурентами. Усі її сильні сторони такого типу організацій відображені на рис. 2.1.</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CF6496" w:rsidP="00804BC2">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group id="_x0000_s62717" style="position:absolute;left:0;text-align:left;margin-left:60.65pt;margin-top:15.25pt;width:387pt;height:234pt;z-index:251863552" coordorigin="2421,1854" coordsize="7740,4680">
            <v:rect id="_x0000_s62718" style="position:absolute;left:4941;top:3654;width:2700;height:1080" fillcolor="#f2f2f2 [3052]" strokecolor="#7f7f7f [1612]" strokeweight="1.5pt">
              <v:textbox style="mso-next-textbox:#_x0000_s62718">
                <w:txbxContent>
                  <w:p w:rsidR="002E4211" w:rsidRPr="00AF3775" w:rsidRDefault="002E4211" w:rsidP="00424701">
                    <w:pPr>
                      <w:spacing w:before="120" w:after="0"/>
                      <w:jc w:val="center"/>
                      <w:rPr>
                        <w:rFonts w:ascii="Times New Roman" w:hAnsi="Times New Roman" w:cs="Times New Roman"/>
                        <w:b/>
                        <w:lang w:val="uk-UA"/>
                      </w:rPr>
                    </w:pPr>
                    <w:r w:rsidRPr="00AF3775">
                      <w:rPr>
                        <w:rFonts w:ascii="Times New Roman" w:hAnsi="Times New Roman" w:cs="Times New Roman"/>
                        <w:b/>
                        <w:lang w:val="uk-UA"/>
                      </w:rPr>
                      <w:t>ОРГАНІЗАЦІЯ, ЯКА САМОНАВЧАЄТЬСЯ</w:t>
                    </w:r>
                  </w:p>
                </w:txbxContent>
              </v:textbox>
            </v:rect>
            <v:roundrect id="_x0000_s62719" style="position:absolute;left:4401;top:1854;width:1800;height:1260" arcsize="10923f" fillcolor="#ff6" strokecolor="#7f7f7f [1612]" strokeweight="1.5pt">
              <v:textbox style="mso-next-textbox:#_x0000_s62719">
                <w:txbxContent>
                  <w:p w:rsidR="002E4211" w:rsidRPr="00AF3775" w:rsidRDefault="002E4211" w:rsidP="00424701">
                    <w:pPr>
                      <w:spacing w:after="0" w:line="240" w:lineRule="auto"/>
                      <w:jc w:val="center"/>
                      <w:rPr>
                        <w:rFonts w:ascii="Times New Roman" w:hAnsi="Times New Roman" w:cs="Times New Roman"/>
                      </w:rPr>
                    </w:pPr>
                    <w:r w:rsidRPr="00AF3775">
                      <w:rPr>
                        <w:rFonts w:ascii="Times New Roman" w:hAnsi="Times New Roman" w:cs="Times New Roman"/>
                        <w:i/>
                        <w:lang w:val="uk-UA"/>
                      </w:rPr>
                      <w:t>комфортний соціально-психологічний клімат</w:t>
                    </w:r>
                  </w:p>
                </w:txbxContent>
              </v:textbox>
            </v:roundrect>
            <v:roundrect id="_x0000_s62720" style="position:absolute;left:2421;top:2754;width:1800;height:1260" arcsize="10923f" fillcolor="#ff6" strokecolor="#7f7f7f [1612]" strokeweight="1.5pt">
              <v:textbox style="mso-next-textbox:#_x0000_s62720">
                <w:txbxContent>
                  <w:p w:rsidR="002E4211" w:rsidRPr="00AF3775" w:rsidRDefault="002E4211" w:rsidP="00424701">
                    <w:pPr>
                      <w:spacing w:before="120" w:after="0" w:line="240" w:lineRule="auto"/>
                      <w:jc w:val="center"/>
                      <w:rPr>
                        <w:rFonts w:ascii="Times New Roman" w:hAnsi="Times New Roman" w:cs="Times New Roman"/>
                      </w:rPr>
                    </w:pPr>
                    <w:r w:rsidRPr="00AF3775">
                      <w:rPr>
                        <w:rFonts w:ascii="Times New Roman" w:hAnsi="Times New Roman" w:cs="Times New Roman"/>
                        <w:i/>
                        <w:lang w:val="uk-UA"/>
                      </w:rPr>
                      <w:t>підвищення іміджу компанії</w:t>
                    </w:r>
                  </w:p>
                </w:txbxContent>
              </v:textbox>
            </v:roundrect>
            <v:roundrect id="_x0000_s62721" style="position:absolute;left:2421;top:4374;width:1800;height:1260" arcsize="10923f" fillcolor="#ff6" strokecolor="#7f7f7f [1612]" strokeweight="1.5pt">
              <v:textbox style="mso-next-textbox:#_x0000_s62721">
                <w:txbxContent>
                  <w:p w:rsidR="002E4211" w:rsidRDefault="002E4211" w:rsidP="00424701">
                    <w:pPr>
                      <w:spacing w:after="0" w:line="240" w:lineRule="auto"/>
                      <w:jc w:val="center"/>
                      <w:rPr>
                        <w:rFonts w:ascii="Times New Roman" w:hAnsi="Times New Roman" w:cs="Times New Roman"/>
                        <w:i/>
                        <w:lang w:val="uk-UA"/>
                      </w:rPr>
                    </w:pPr>
                    <w:r w:rsidRPr="00AF3775">
                      <w:rPr>
                        <w:rFonts w:ascii="Times New Roman" w:hAnsi="Times New Roman" w:cs="Times New Roman"/>
                        <w:i/>
                        <w:lang w:val="uk-UA"/>
                      </w:rPr>
                      <w:t xml:space="preserve">швидка адаптація </w:t>
                    </w:r>
                  </w:p>
                  <w:p w:rsidR="002E4211" w:rsidRPr="00AF3775" w:rsidRDefault="002E4211" w:rsidP="00424701">
                    <w:pPr>
                      <w:spacing w:after="0" w:line="240" w:lineRule="auto"/>
                      <w:jc w:val="center"/>
                      <w:rPr>
                        <w:rFonts w:ascii="Times New Roman" w:hAnsi="Times New Roman" w:cs="Times New Roman"/>
                        <w:i/>
                        <w:lang w:val="uk-UA"/>
                      </w:rPr>
                    </w:pPr>
                    <w:r w:rsidRPr="00AF3775">
                      <w:rPr>
                        <w:rFonts w:ascii="Times New Roman" w:hAnsi="Times New Roman" w:cs="Times New Roman"/>
                        <w:i/>
                        <w:lang w:val="uk-UA"/>
                      </w:rPr>
                      <w:t>до нових ринкових умов</w:t>
                    </w:r>
                  </w:p>
                  <w:p w:rsidR="002E4211" w:rsidRPr="00AF3775" w:rsidRDefault="002E4211" w:rsidP="00424701">
                    <w:pPr>
                      <w:spacing w:after="0" w:line="240" w:lineRule="auto"/>
                      <w:jc w:val="center"/>
                      <w:rPr>
                        <w:rFonts w:ascii="Times New Roman" w:hAnsi="Times New Roman" w:cs="Times New Roman"/>
                      </w:rPr>
                    </w:pPr>
                  </w:p>
                </w:txbxContent>
              </v:textbox>
            </v:roundrect>
            <v:roundrect id="_x0000_s62722" style="position:absolute;left:8361;top:4374;width:1800;height:1260" arcsize="10923f" fillcolor="#ff6" strokecolor="#7f7f7f [1612]" strokeweight="1.5pt">
              <v:textbox style="mso-next-textbox:#_x0000_s62722">
                <w:txbxContent>
                  <w:p w:rsidR="002E4211" w:rsidRPr="00AF3775" w:rsidRDefault="002E4211" w:rsidP="00424701">
                    <w:pPr>
                      <w:spacing w:before="240" w:after="0" w:line="240" w:lineRule="auto"/>
                      <w:jc w:val="center"/>
                      <w:rPr>
                        <w:rFonts w:ascii="Times New Roman" w:hAnsi="Times New Roman" w:cs="Times New Roman"/>
                      </w:rPr>
                    </w:pPr>
                    <w:r w:rsidRPr="00AF3775">
                      <w:rPr>
                        <w:rFonts w:ascii="Times New Roman" w:hAnsi="Times New Roman" w:cs="Times New Roman"/>
                        <w:i/>
                        <w:lang w:val="uk-UA"/>
                      </w:rPr>
                      <w:t>висока ефективність</w:t>
                    </w:r>
                  </w:p>
                </w:txbxContent>
              </v:textbox>
            </v:roundrect>
            <v:roundrect id="_x0000_s62723" style="position:absolute;left:4401;top:5274;width:1800;height:1260" arcsize="10923f" fillcolor="#ff6" strokecolor="#7f7f7f [1612]" strokeweight="1.5pt">
              <v:textbox style="mso-next-textbox:#_x0000_s62723">
                <w:txbxContent>
                  <w:p w:rsidR="002E4211" w:rsidRPr="00CF79CF" w:rsidRDefault="002E4211" w:rsidP="00424701">
                    <w:pPr>
                      <w:spacing w:after="0" w:line="240" w:lineRule="auto"/>
                      <w:jc w:val="center"/>
                      <w:rPr>
                        <w:rFonts w:ascii="Times New Roman" w:hAnsi="Times New Roman" w:cs="Times New Roman"/>
                        <w:i/>
                        <w:lang w:val="uk-UA"/>
                      </w:rPr>
                    </w:pPr>
                    <w:r w:rsidRPr="00CF79CF">
                      <w:rPr>
                        <w:rFonts w:ascii="Times New Roman" w:hAnsi="Times New Roman" w:cs="Times New Roman"/>
                        <w:i/>
                        <w:lang w:val="uk-UA"/>
                      </w:rPr>
                      <w:t>здатність миттєво приймати рішення</w:t>
                    </w:r>
                  </w:p>
                  <w:p w:rsidR="002E4211" w:rsidRPr="00AF3775" w:rsidRDefault="002E4211" w:rsidP="00424701">
                    <w:pPr>
                      <w:spacing w:after="0" w:line="240" w:lineRule="auto"/>
                      <w:jc w:val="center"/>
                      <w:rPr>
                        <w:rFonts w:ascii="Times New Roman" w:hAnsi="Times New Roman" w:cs="Times New Roman"/>
                      </w:rPr>
                    </w:pPr>
                  </w:p>
                </w:txbxContent>
              </v:textbox>
            </v:roundrect>
            <v:roundrect id="_x0000_s62724" style="position:absolute;left:6381;top:5274;width:1800;height:1260" arcsize="10923f" fillcolor="#ff6" strokecolor="#7f7f7f [1612]" strokeweight="1.5pt">
              <v:textbox style="mso-next-textbox:#_x0000_s62724">
                <w:txbxContent>
                  <w:p w:rsidR="002E4211" w:rsidRPr="00AF3775" w:rsidRDefault="002E4211" w:rsidP="00424701">
                    <w:pPr>
                      <w:spacing w:before="120" w:after="0" w:line="240" w:lineRule="auto"/>
                      <w:jc w:val="center"/>
                      <w:rPr>
                        <w:rFonts w:ascii="Times New Roman" w:hAnsi="Times New Roman" w:cs="Times New Roman"/>
                      </w:rPr>
                    </w:pPr>
                    <w:r w:rsidRPr="00AF3775">
                      <w:rPr>
                        <w:rFonts w:ascii="Times New Roman" w:hAnsi="Times New Roman" w:cs="Times New Roman"/>
                        <w:i/>
                        <w:lang w:val="uk-UA"/>
                      </w:rPr>
                      <w:t>активний обмін знаннями</w:t>
                    </w:r>
                  </w:p>
                </w:txbxContent>
              </v:textbox>
            </v:roundrect>
            <v:roundrect id="_x0000_s62725" style="position:absolute;left:8361;top:2754;width:1800;height:1260" arcsize="10923f" fillcolor="#ff6" strokecolor="#7f7f7f [1612]" strokeweight="1.5pt">
              <v:textbox style="mso-next-textbox:#_x0000_s62725">
                <w:txbxContent>
                  <w:p w:rsidR="002E4211" w:rsidRPr="00AF3775" w:rsidRDefault="002E4211" w:rsidP="00424701">
                    <w:pPr>
                      <w:spacing w:before="120" w:after="0" w:line="240" w:lineRule="auto"/>
                      <w:jc w:val="center"/>
                      <w:rPr>
                        <w:rFonts w:ascii="Times New Roman" w:hAnsi="Times New Roman" w:cs="Times New Roman"/>
                      </w:rPr>
                    </w:pPr>
                    <w:r w:rsidRPr="00AF3775">
                      <w:rPr>
                        <w:rFonts w:ascii="Times New Roman" w:hAnsi="Times New Roman" w:cs="Times New Roman"/>
                        <w:i/>
                        <w:lang w:val="uk-UA"/>
                      </w:rPr>
                      <w:t>підтримання високого рівня інновацій</w:t>
                    </w:r>
                  </w:p>
                </w:txbxContent>
              </v:textbox>
            </v:roundrect>
            <v:roundrect id="_x0000_s62726" style="position:absolute;left:6381;top:1854;width:1800;height:1260" arcsize="10923f" fillcolor="#ff6" strokecolor="#7f7f7f [1612]" strokeweight="1.5pt">
              <v:textbox style="mso-next-textbox:#_x0000_s62726">
                <w:txbxContent>
                  <w:p w:rsidR="002E4211" w:rsidRPr="00A65657" w:rsidRDefault="002E4211" w:rsidP="00424701">
                    <w:pPr>
                      <w:spacing w:before="120" w:after="0" w:line="240" w:lineRule="auto"/>
                      <w:jc w:val="center"/>
                      <w:rPr>
                        <w:rFonts w:ascii="Times New Roman" w:hAnsi="Times New Roman" w:cs="Times New Roman"/>
                        <w:sz w:val="21"/>
                        <w:szCs w:val="21"/>
                      </w:rPr>
                    </w:pPr>
                    <w:r w:rsidRPr="00A65657">
                      <w:rPr>
                        <w:rFonts w:ascii="Times New Roman" w:hAnsi="Times New Roman" w:cs="Times New Roman"/>
                        <w:i/>
                        <w:sz w:val="21"/>
                        <w:szCs w:val="21"/>
                        <w:lang w:val="uk-UA"/>
                      </w:rPr>
                      <w:t>стабільна конкуренто</w:t>
                    </w:r>
                    <w:r>
                      <w:rPr>
                        <w:rFonts w:ascii="Times New Roman" w:hAnsi="Times New Roman" w:cs="Times New Roman"/>
                        <w:i/>
                        <w:sz w:val="21"/>
                        <w:szCs w:val="21"/>
                        <w:lang w:val="uk-UA"/>
                      </w:rPr>
                      <w:t>-</w:t>
                    </w:r>
                    <w:r w:rsidRPr="00A65657">
                      <w:rPr>
                        <w:rFonts w:ascii="Times New Roman" w:hAnsi="Times New Roman" w:cs="Times New Roman"/>
                        <w:i/>
                        <w:sz w:val="21"/>
                        <w:szCs w:val="21"/>
                        <w:lang w:val="uk-UA"/>
                      </w:rPr>
                      <w:t>спроможність</w:t>
                    </w:r>
                  </w:p>
                </w:txbxContent>
              </v:textbox>
            </v:roundrect>
            <v:group id="_x0000_s62727" style="position:absolute;left:7641;top:3654;width:720;height:1080" coordorigin="7641,3654" coordsize="720,1080">
              <v:shape id="_x0000_s62728" type="#_x0000_t32" style="position:absolute;left:7641;top:4194;width:360;height:0" o:connectortype="straight" strokecolor="#7f7f7f [1612]" strokeweight="1.5pt"/>
              <v:shape id="_x0000_s62729" type="#_x0000_t32" style="position:absolute;left:8001;top:3654;width:360;height:0" o:connectortype="straight" strokecolor="#7f7f7f [1612]" strokeweight="1.5pt"/>
              <v:shape id="_x0000_s62730" type="#_x0000_t32" style="position:absolute;left:8001;top:3654;width:1;height:1080" o:connectortype="straight" strokecolor="#7f7f7f [1612]" strokeweight="1.5pt"/>
              <v:shape id="_x0000_s62731" type="#_x0000_t32" style="position:absolute;left:8001;top:4734;width:360;height:0" o:connectortype="straight" strokecolor="#7f7f7f [1612]" strokeweight="1.5pt"/>
            </v:group>
            <v:group id="_x0000_s62732" style="position:absolute;left:4221;top:3654;width:720;height:1080;flip:x" coordorigin="7641,3654" coordsize="720,1080">
              <v:shape id="_x0000_s62733" type="#_x0000_t32" style="position:absolute;left:7641;top:4194;width:360;height:0" o:connectortype="straight" strokecolor="#7f7f7f [1612]" strokeweight="1.5pt"/>
              <v:shape id="_x0000_s62734" type="#_x0000_t32" style="position:absolute;left:8001;top:3654;width:360;height:0" o:connectortype="straight" strokecolor="#7f7f7f [1612]" strokeweight="1.5pt"/>
              <v:shape id="_x0000_s62735" type="#_x0000_t32" style="position:absolute;left:8001;top:3654;width:1;height:1080" o:connectortype="straight" strokecolor="#7f7f7f [1612]" strokeweight="1.5pt"/>
              <v:shape id="_x0000_s62736" type="#_x0000_t32" style="position:absolute;left:8001;top:4734;width:360;height:0" o:connectortype="straight" strokecolor="#7f7f7f [1612]" strokeweight="1.5pt"/>
            </v:group>
            <v:group id="_x0000_s62737" style="position:absolute;left:5301;top:3114;width:1980;height:540" coordorigin="5301,3114" coordsize="1980,540">
              <v:shape id="_x0000_s62738" type="#_x0000_t32" style="position:absolute;left:5301;top:3474;width:1980;height:0" o:connectortype="straight" strokecolor="#7f7f7f [1612]" strokeweight="1.5pt"/>
              <v:shape id="_x0000_s62739" type="#_x0000_t32" style="position:absolute;left:5301;top:3114;width:0;height:360" o:connectortype="straight" strokecolor="#7f7f7f [1612]" strokeweight="1.5pt"/>
              <v:shape id="_x0000_s62740" type="#_x0000_t32" style="position:absolute;left:7281;top:3114;width:0;height:360" o:connectortype="straight" strokecolor="#7f7f7f [1612]" strokeweight="1.5pt"/>
              <v:shape id="_x0000_s62741" type="#_x0000_t32" style="position:absolute;left:6292;top:3474;width:0;height:180" o:connectortype="straight" strokecolor="#7f7f7f [1612]" strokeweight="1.5pt"/>
            </v:group>
            <v:group id="_x0000_s62742" style="position:absolute;left:5301;top:4734;width:1980;height:540;flip:y" coordorigin="5301,3114" coordsize="1980,540">
              <v:shape id="_x0000_s62743" type="#_x0000_t32" style="position:absolute;left:5301;top:3474;width:1980;height:0" o:connectortype="straight" strokecolor="#7f7f7f [1612]" strokeweight="1.5pt"/>
              <v:shape id="_x0000_s62744" type="#_x0000_t32" style="position:absolute;left:5301;top:3114;width:0;height:360" o:connectortype="straight" strokecolor="#7f7f7f [1612]" strokeweight="1.5pt"/>
              <v:shape id="_x0000_s62745" type="#_x0000_t32" style="position:absolute;left:7281;top:3114;width:0;height:360" o:connectortype="straight" strokecolor="#7f7f7f [1612]" strokeweight="1.5pt"/>
              <v:shape id="_x0000_s62746" type="#_x0000_t32" style="position:absolute;left:6292;top:3474;width:0;height:180" o:connectortype="straight" strokecolor="#7f7f7f [1612]" strokeweight="1.5pt"/>
            </v:group>
            <w10:wrap type="topAndBottom"/>
          </v:group>
        </w:pict>
      </w:r>
    </w:p>
    <w:p w:rsidR="00424701" w:rsidRPr="00576F6B" w:rsidRDefault="00424701" w:rsidP="00804BC2">
      <w:pPr>
        <w:spacing w:after="0" w:line="360" w:lineRule="auto"/>
        <w:ind w:firstLine="709"/>
        <w:jc w:val="center"/>
        <w:rPr>
          <w:rFonts w:ascii="Times New Roman" w:hAnsi="Times New Roman" w:cs="Times New Roman"/>
          <w:sz w:val="28"/>
          <w:szCs w:val="28"/>
          <w:lang w:val="uk-UA"/>
        </w:rPr>
      </w:pPr>
      <w:r w:rsidRPr="00576F6B">
        <w:rPr>
          <w:rFonts w:ascii="Times New Roman" w:hAnsi="Times New Roman" w:cs="Times New Roman"/>
          <w:sz w:val="28"/>
          <w:szCs w:val="28"/>
          <w:lang w:val="uk-UA"/>
        </w:rPr>
        <w:t>Рис. 2.1. Основні переваги організації, яка самонавчається</w:t>
      </w:r>
    </w:p>
    <w:p w:rsidR="00424701" w:rsidRPr="00576F6B" w:rsidRDefault="00424701" w:rsidP="00804BC2">
      <w:pPr>
        <w:spacing w:after="0" w:line="240" w:lineRule="auto"/>
        <w:ind w:firstLine="709"/>
        <w:jc w:val="both"/>
        <w:rPr>
          <w:rFonts w:ascii="Times New Roman" w:hAnsi="Times New Roman" w:cs="Times New Roman"/>
          <w:sz w:val="24"/>
          <w:szCs w:val="24"/>
          <w:lang w:val="uk-UA"/>
        </w:rPr>
      </w:pPr>
      <w:r w:rsidRPr="00576F6B">
        <w:rPr>
          <w:rFonts w:ascii="Times New Roman" w:hAnsi="Times New Roman" w:cs="Times New Roman"/>
          <w:sz w:val="24"/>
          <w:szCs w:val="24"/>
          <w:lang w:val="uk-UA"/>
        </w:rPr>
        <w:t>Примітка. Складено автором самостійно</w:t>
      </w:r>
    </w:p>
    <w:p w:rsidR="00424701" w:rsidRPr="00796472" w:rsidRDefault="00424701" w:rsidP="00804BC2">
      <w:pPr>
        <w:spacing w:after="0" w:line="360" w:lineRule="auto"/>
        <w:ind w:firstLine="709"/>
        <w:jc w:val="both"/>
        <w:rPr>
          <w:rFonts w:ascii="Times New Roman" w:hAnsi="Times New Roman" w:cs="Times New Roman"/>
          <w:i/>
          <w:sz w:val="24"/>
          <w:szCs w:val="24"/>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Модель </w:t>
      </w:r>
      <w:r w:rsidRPr="00A42789">
        <w:rPr>
          <w:rFonts w:ascii="Times New Roman" w:hAnsi="Times New Roman" w:cs="Times New Roman"/>
          <w:sz w:val="28"/>
          <w:szCs w:val="28"/>
          <w:lang w:val="uk-UA"/>
        </w:rPr>
        <w:t>організації</w:t>
      </w:r>
      <w:r>
        <w:rPr>
          <w:rFonts w:ascii="Times New Roman" w:hAnsi="Times New Roman" w:cs="Times New Roman"/>
          <w:sz w:val="28"/>
          <w:szCs w:val="28"/>
          <w:lang w:val="uk-UA"/>
        </w:rPr>
        <w:t>, яка самонавчається,</w:t>
      </w:r>
      <w:r w:rsidRPr="00A42789">
        <w:rPr>
          <w:rFonts w:ascii="Times New Roman" w:hAnsi="Times New Roman" w:cs="Times New Roman"/>
          <w:sz w:val="28"/>
          <w:szCs w:val="28"/>
          <w:lang w:val="uk-UA"/>
        </w:rPr>
        <w:t xml:space="preserve"> вже</w:t>
      </w:r>
      <w:r>
        <w:rPr>
          <w:rFonts w:ascii="Times New Roman" w:hAnsi="Times New Roman" w:cs="Times New Roman"/>
          <w:sz w:val="28"/>
          <w:szCs w:val="28"/>
          <w:lang w:val="uk-UA"/>
        </w:rPr>
        <w:t xml:space="preserve"> багато років</w:t>
      </w:r>
      <w:r w:rsidRPr="00A42789">
        <w:rPr>
          <w:rFonts w:ascii="Times New Roman" w:hAnsi="Times New Roman" w:cs="Times New Roman"/>
          <w:sz w:val="28"/>
          <w:szCs w:val="28"/>
          <w:lang w:val="uk-UA"/>
        </w:rPr>
        <w:t xml:space="preserve"> </w:t>
      </w:r>
      <w:r>
        <w:rPr>
          <w:rFonts w:ascii="Times New Roman" w:hAnsi="Times New Roman" w:cs="Times New Roman"/>
          <w:sz w:val="28"/>
          <w:szCs w:val="28"/>
          <w:lang w:val="uk-UA"/>
        </w:rPr>
        <w:t>вдало застосовують</w:t>
      </w:r>
      <w:r w:rsidRPr="00A427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багатьох іноземних компаніях. Найвідоміші й найуспішніші з них: </w:t>
      </w:r>
      <w:r w:rsidRPr="00C93F86">
        <w:rPr>
          <w:rFonts w:ascii="Times New Roman" w:hAnsi="Times New Roman" w:cs="Times New Roman"/>
          <w:sz w:val="28"/>
          <w:szCs w:val="28"/>
          <w:lang w:val="uk-UA"/>
        </w:rPr>
        <w:t>Chevron</w:t>
      </w:r>
      <w:r>
        <w:rPr>
          <w:rFonts w:ascii="Times New Roman" w:hAnsi="Times New Roman" w:cs="Times New Roman"/>
          <w:sz w:val="28"/>
          <w:szCs w:val="28"/>
          <w:lang w:val="uk-UA"/>
        </w:rPr>
        <w:t>,</w:t>
      </w:r>
      <w:r w:rsidRPr="00A42789">
        <w:rPr>
          <w:rFonts w:ascii="Times New Roman" w:hAnsi="Times New Roman" w:cs="Times New Roman"/>
          <w:sz w:val="28"/>
          <w:szCs w:val="28"/>
          <w:lang w:val="uk-UA"/>
        </w:rPr>
        <w:t xml:space="preserve"> General Electric,</w:t>
      </w:r>
      <w:r>
        <w:rPr>
          <w:rFonts w:ascii="Times New Roman" w:hAnsi="Times New Roman" w:cs="Times New Roman"/>
          <w:sz w:val="28"/>
          <w:szCs w:val="28"/>
          <w:lang w:val="uk-UA"/>
        </w:rPr>
        <w:t xml:space="preserve"> Hewlett-Packard,</w:t>
      </w:r>
      <w:r w:rsidRPr="00381284">
        <w:rPr>
          <w:rFonts w:ascii="Times New Roman" w:hAnsi="Times New Roman" w:cs="Times New Roman"/>
          <w:sz w:val="28"/>
          <w:szCs w:val="28"/>
          <w:lang w:val="uk-UA"/>
        </w:rPr>
        <w:t xml:space="preserve"> </w:t>
      </w:r>
      <w:r w:rsidRPr="00A42789">
        <w:rPr>
          <w:rFonts w:ascii="Times New Roman" w:hAnsi="Times New Roman" w:cs="Times New Roman"/>
          <w:sz w:val="28"/>
          <w:szCs w:val="28"/>
          <w:lang w:val="uk-UA"/>
        </w:rPr>
        <w:t>Johnson &amp; Johnson, Shell</w:t>
      </w:r>
      <w:r>
        <w:rPr>
          <w:rFonts w:ascii="Times New Roman" w:hAnsi="Times New Roman" w:cs="Times New Roman"/>
          <w:sz w:val="28"/>
          <w:szCs w:val="28"/>
          <w:lang w:val="uk-UA"/>
        </w:rPr>
        <w:t>,</w:t>
      </w:r>
      <w:r>
        <w:rPr>
          <w:lang w:val="uk-UA"/>
        </w:rPr>
        <w:t xml:space="preserve"> </w:t>
      </w:r>
      <w:r w:rsidRPr="00C93F86">
        <w:rPr>
          <w:rFonts w:ascii="Times New Roman" w:hAnsi="Times New Roman" w:cs="Times New Roman"/>
          <w:sz w:val="28"/>
          <w:szCs w:val="28"/>
          <w:lang w:val="uk-UA"/>
        </w:rPr>
        <w:t>World Bank</w:t>
      </w:r>
      <w:r>
        <w:rPr>
          <w:rFonts w:ascii="Times New Roman" w:hAnsi="Times New Roman" w:cs="Times New Roman"/>
          <w:sz w:val="28"/>
          <w:szCs w:val="28"/>
          <w:lang w:val="uk-UA"/>
        </w:rPr>
        <w:t xml:space="preserve">, </w:t>
      </w:r>
      <w:r w:rsidRPr="00C93F86">
        <w:rPr>
          <w:rFonts w:ascii="Times New Roman" w:hAnsi="Times New Roman" w:cs="Times New Roman"/>
          <w:sz w:val="28"/>
          <w:szCs w:val="28"/>
          <w:lang w:val="uk-UA"/>
        </w:rPr>
        <w:t>Xerox</w:t>
      </w:r>
      <w:r>
        <w:rPr>
          <w:rFonts w:ascii="Times New Roman" w:hAnsi="Times New Roman" w:cs="Times New Roman"/>
          <w:sz w:val="28"/>
          <w:szCs w:val="28"/>
          <w:lang w:val="uk-UA"/>
        </w:rPr>
        <w:t xml:space="preserve"> та інші.</w:t>
      </w:r>
    </w:p>
    <w:p w:rsidR="00424701"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У такій організації</w:t>
      </w:r>
      <w:r w:rsidRPr="00262D86">
        <w:rPr>
          <w:rFonts w:ascii="Times New Roman" w:eastAsia="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співробітники удосконалюючи свої здібності і</w:t>
      </w:r>
      <w:r w:rsidRPr="0091160D">
        <w:rPr>
          <w:rFonts w:ascii="Times New Roman" w:hAnsi="Times New Roman" w:cs="Times New Roman"/>
          <w:sz w:val="28"/>
          <w:szCs w:val="28"/>
          <w:lang w:val="uk-UA"/>
        </w:rPr>
        <w:t xml:space="preserve"> таланти, можуть створювати та впроваджувати </w:t>
      </w:r>
      <w:r>
        <w:rPr>
          <w:rFonts w:ascii="Times New Roman" w:hAnsi="Times New Roman" w:cs="Times New Roman"/>
          <w:sz w:val="28"/>
          <w:szCs w:val="28"/>
          <w:lang w:val="uk-UA"/>
        </w:rPr>
        <w:t xml:space="preserve">щось нове, творче, що </w:t>
      </w:r>
      <w:r>
        <w:rPr>
          <w:rFonts w:ascii="Times New Roman" w:hAnsi="Times New Roman" w:cs="Times New Roman"/>
          <w:sz w:val="28"/>
          <w:szCs w:val="28"/>
          <w:lang w:val="uk-UA"/>
        </w:rPr>
        <w:lastRenderedPageBreak/>
        <w:t xml:space="preserve">покращить </w:t>
      </w:r>
      <w:r w:rsidRPr="0091160D">
        <w:rPr>
          <w:rFonts w:ascii="Times New Roman" w:hAnsi="Times New Roman" w:cs="Times New Roman"/>
          <w:sz w:val="28"/>
          <w:szCs w:val="28"/>
          <w:lang w:val="uk-UA"/>
        </w:rPr>
        <w:t>осо</w:t>
      </w:r>
      <w:r>
        <w:rPr>
          <w:rFonts w:ascii="Times New Roman" w:hAnsi="Times New Roman" w:cs="Times New Roman"/>
          <w:sz w:val="28"/>
          <w:szCs w:val="28"/>
          <w:lang w:val="uk-UA"/>
        </w:rPr>
        <w:t>бисту конкурентоспроможність працівника й підвищить</w:t>
      </w:r>
      <w:r w:rsidR="00D516C5">
        <w:rPr>
          <w:rFonts w:ascii="Times New Roman" w:hAnsi="Times New Roman" w:cs="Times New Roman"/>
          <w:sz w:val="28"/>
          <w:szCs w:val="28"/>
          <w:lang w:val="uk-UA"/>
        </w:rPr>
        <w:t xml:space="preserve"> </w:t>
      </w:r>
      <w:r w:rsidRPr="0091160D">
        <w:rPr>
          <w:rFonts w:ascii="Times New Roman" w:hAnsi="Times New Roman" w:cs="Times New Roman"/>
          <w:sz w:val="28"/>
          <w:szCs w:val="28"/>
          <w:lang w:val="uk-UA"/>
        </w:rPr>
        <w:t>конкурент</w:t>
      </w:r>
      <w:r>
        <w:rPr>
          <w:rFonts w:ascii="Times New Roman" w:hAnsi="Times New Roman" w:cs="Times New Roman"/>
          <w:sz w:val="28"/>
          <w:szCs w:val="28"/>
          <w:lang w:val="uk-UA"/>
        </w:rPr>
        <w:t xml:space="preserve">оздатність цілої </w:t>
      </w:r>
      <w:r w:rsidRPr="0091160D">
        <w:rPr>
          <w:rFonts w:ascii="Times New Roman" w:hAnsi="Times New Roman" w:cs="Times New Roman"/>
          <w:sz w:val="28"/>
          <w:szCs w:val="28"/>
          <w:lang w:val="uk-UA"/>
        </w:rPr>
        <w:t>компанії.</w:t>
      </w:r>
      <w:r>
        <w:rPr>
          <w:rFonts w:ascii="Times New Roman" w:hAnsi="Times New Roman" w:cs="Times New Roman"/>
          <w:sz w:val="28"/>
          <w:szCs w:val="28"/>
          <w:lang w:val="uk-UA"/>
        </w:rPr>
        <w:t xml:space="preserve"> </w:t>
      </w:r>
      <w:r>
        <w:rPr>
          <w:rFonts w:ascii="Times New Roman" w:eastAsia="Times New Roman" w:hAnsi="Times New Roman" w:cs="Times New Roman"/>
          <w:color w:val="000000" w:themeColor="text1"/>
          <w:sz w:val="28"/>
          <w:szCs w:val="28"/>
          <w:lang w:val="uk-UA"/>
        </w:rPr>
        <w:t xml:space="preserve">Вони </w:t>
      </w:r>
      <w:r w:rsidRPr="00FD24D7">
        <w:rPr>
          <w:rFonts w:ascii="Times New Roman" w:eastAsia="Times New Roman" w:hAnsi="Times New Roman" w:cs="Times New Roman"/>
          <w:color w:val="000000" w:themeColor="text1"/>
          <w:sz w:val="28"/>
          <w:szCs w:val="28"/>
          <w:lang w:val="uk-UA"/>
        </w:rPr>
        <w:t>вкладають величезні кошти у ретельний добір і розвиток власного персоналу, оскільки людина є головним носієм знань та джерелом створення нових.</w:t>
      </w:r>
      <w:r>
        <w:rPr>
          <w:rFonts w:ascii="Times New Roman" w:eastAsia="Times New Roman" w:hAnsi="Times New Roman" w:cs="Times New Roman"/>
          <w:color w:val="000000" w:themeColor="text1"/>
          <w:sz w:val="28"/>
          <w:szCs w:val="28"/>
          <w:lang w:val="uk-UA"/>
        </w:rPr>
        <w:t xml:space="preserve"> </w:t>
      </w:r>
    </w:p>
    <w:p w:rsidR="00424701" w:rsidRPr="0056361B" w:rsidRDefault="00424701" w:rsidP="00804BC2">
      <w:pPr>
        <w:spacing w:after="0" w:line="360" w:lineRule="auto"/>
        <w:ind w:firstLine="709"/>
        <w:jc w:val="both"/>
        <w:rPr>
          <w:rFonts w:ascii="Times New Roman" w:hAnsi="Times New Roman" w:cs="Times New Roman"/>
          <w:sz w:val="28"/>
          <w:szCs w:val="28"/>
          <w:lang w:val="uk-UA"/>
        </w:rPr>
      </w:pPr>
      <w:r w:rsidRPr="00E4016B">
        <w:rPr>
          <w:rFonts w:ascii="Times New Roman" w:eastAsia="Times New Roman" w:hAnsi="Times New Roman" w:cs="Times New Roman"/>
          <w:b/>
          <w:i/>
          <w:color w:val="000000" w:themeColor="text1"/>
          <w:sz w:val="28"/>
          <w:szCs w:val="28"/>
          <w:lang w:val="uk-UA"/>
        </w:rPr>
        <w:t>Нові знання</w:t>
      </w:r>
      <w:r w:rsidRPr="00F7136F">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це</w:t>
      </w:r>
      <w:r w:rsidRPr="00F7136F">
        <w:rPr>
          <w:rFonts w:ascii="Times New Roman" w:eastAsia="Times New Roman" w:hAnsi="Times New Roman" w:cs="Times New Roman"/>
          <w:color w:val="000000" w:themeColor="text1"/>
          <w:sz w:val="28"/>
          <w:szCs w:val="28"/>
          <w:lang w:val="uk-UA"/>
        </w:rPr>
        <w:t xml:space="preserve"> інтелектуальна база управління та функціонування організації, найважливіша складова формування інте</w:t>
      </w:r>
      <w:r>
        <w:rPr>
          <w:rFonts w:ascii="Times New Roman" w:eastAsia="Times New Roman" w:hAnsi="Times New Roman" w:cs="Times New Roman"/>
          <w:color w:val="000000" w:themeColor="text1"/>
          <w:sz w:val="28"/>
          <w:szCs w:val="28"/>
          <w:lang w:val="uk-UA"/>
        </w:rPr>
        <w:t>лектуального капіталу;</w:t>
      </w:r>
      <w:r w:rsidRPr="00F7136F">
        <w:rPr>
          <w:rFonts w:ascii="Times New Roman" w:eastAsia="Times New Roman" w:hAnsi="Times New Roman" w:cs="Times New Roman"/>
          <w:color w:val="000000" w:themeColor="text1"/>
          <w:sz w:val="28"/>
          <w:szCs w:val="28"/>
          <w:lang w:val="uk-UA"/>
        </w:rPr>
        <w:t xml:space="preserve"> результат творчої </w:t>
      </w:r>
      <w:r>
        <w:rPr>
          <w:rFonts w:ascii="Times New Roman" w:eastAsia="Times New Roman" w:hAnsi="Times New Roman" w:cs="Times New Roman"/>
          <w:color w:val="000000" w:themeColor="text1"/>
          <w:sz w:val="28"/>
          <w:szCs w:val="28"/>
          <w:lang w:val="uk-UA"/>
        </w:rPr>
        <w:t xml:space="preserve">діяльності </w:t>
      </w:r>
      <w:r w:rsidRPr="00F7136F">
        <w:rPr>
          <w:rFonts w:ascii="Times New Roman" w:eastAsia="Times New Roman" w:hAnsi="Times New Roman" w:cs="Times New Roman"/>
          <w:color w:val="000000" w:themeColor="text1"/>
          <w:sz w:val="28"/>
          <w:szCs w:val="28"/>
          <w:lang w:val="uk-UA"/>
        </w:rPr>
        <w:t>людини, завдяки якому компанія формує свої цінності та</w:t>
      </w:r>
      <w:r>
        <w:rPr>
          <w:rFonts w:ascii="Times New Roman" w:eastAsia="Times New Roman" w:hAnsi="Times New Roman" w:cs="Times New Roman"/>
          <w:color w:val="000000" w:themeColor="text1"/>
          <w:sz w:val="28"/>
          <w:szCs w:val="28"/>
          <w:lang w:val="uk-UA"/>
        </w:rPr>
        <w:t xml:space="preserve"> постійно</w:t>
      </w:r>
      <w:r w:rsidRPr="00F7136F">
        <w:rPr>
          <w:rFonts w:ascii="Times New Roman" w:eastAsia="Times New Roman" w:hAnsi="Times New Roman" w:cs="Times New Roman"/>
          <w:color w:val="000000" w:themeColor="text1"/>
          <w:sz w:val="28"/>
          <w:szCs w:val="28"/>
          <w:lang w:val="uk-UA"/>
        </w:rPr>
        <w:t xml:space="preserve"> розвивається</w:t>
      </w:r>
      <w:r>
        <w:rPr>
          <w:rFonts w:ascii="Times New Roman" w:eastAsia="Times New Roman" w:hAnsi="Times New Roman" w:cs="Times New Roman"/>
          <w:color w:val="000000" w:themeColor="text1"/>
          <w:sz w:val="28"/>
          <w:szCs w:val="28"/>
          <w:lang w:val="uk-UA"/>
        </w:rPr>
        <w:t xml:space="preserve"> </w:t>
      </w:r>
      <w:r w:rsidR="002F71D1">
        <w:rPr>
          <w:rFonts w:ascii="Times New Roman" w:eastAsia="Times New Roman" w:hAnsi="Times New Roman" w:cs="Times New Roman"/>
          <w:color w:val="000000" w:themeColor="text1"/>
          <w:sz w:val="28"/>
          <w:szCs w:val="28"/>
          <w:lang w:val="en-US"/>
        </w:rPr>
        <w:t>[12</w:t>
      </w:r>
      <w:r>
        <w:rPr>
          <w:rFonts w:ascii="Times New Roman" w:eastAsia="Times New Roman" w:hAnsi="Times New Roman" w:cs="Times New Roman"/>
          <w:color w:val="000000" w:themeColor="text1"/>
          <w:sz w:val="28"/>
          <w:szCs w:val="28"/>
          <w:lang w:val="en-US"/>
        </w:rPr>
        <w:t>, c.114]</w:t>
      </w:r>
      <w:r w:rsidRPr="00F7136F">
        <w:rPr>
          <w:rFonts w:ascii="Times New Roman" w:eastAsia="Times New Roman" w:hAnsi="Times New Roman" w:cs="Times New Roman"/>
          <w:color w:val="000000" w:themeColor="text1"/>
          <w:sz w:val="28"/>
          <w:szCs w:val="28"/>
          <w:lang w:val="uk-UA"/>
        </w:rPr>
        <w:t>.</w:t>
      </w:r>
    </w:p>
    <w:p w:rsidR="00424701" w:rsidRPr="00262D86"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CA1E98">
        <w:rPr>
          <w:rFonts w:ascii="Times New Roman" w:eastAsia="Times New Roman" w:hAnsi="Times New Roman" w:cs="Times New Roman"/>
          <w:color w:val="000000" w:themeColor="text1"/>
          <w:sz w:val="28"/>
          <w:szCs w:val="28"/>
          <w:lang w:val="uk-UA"/>
        </w:rPr>
        <w:t xml:space="preserve">Здатність компанії </w:t>
      </w:r>
      <w:r>
        <w:rPr>
          <w:rFonts w:ascii="Times New Roman" w:eastAsia="Times New Roman" w:hAnsi="Times New Roman" w:cs="Times New Roman"/>
          <w:color w:val="000000" w:themeColor="text1"/>
          <w:sz w:val="28"/>
          <w:szCs w:val="28"/>
          <w:lang w:val="uk-UA"/>
        </w:rPr>
        <w:t xml:space="preserve">розширювати </w:t>
      </w:r>
      <w:r w:rsidRPr="00CA1E98">
        <w:rPr>
          <w:rFonts w:ascii="Times New Roman" w:eastAsia="Times New Roman" w:hAnsi="Times New Roman" w:cs="Times New Roman"/>
          <w:color w:val="000000" w:themeColor="text1"/>
          <w:sz w:val="28"/>
          <w:szCs w:val="28"/>
          <w:lang w:val="uk-UA"/>
        </w:rPr>
        <w:t>компетентність своїх співробітників заснована на здатності своєчасно розвивати, збирати та ефективно застосов</w:t>
      </w:r>
      <w:r>
        <w:rPr>
          <w:rFonts w:ascii="Times New Roman" w:eastAsia="Times New Roman" w:hAnsi="Times New Roman" w:cs="Times New Roman"/>
          <w:color w:val="000000" w:themeColor="text1"/>
          <w:sz w:val="28"/>
          <w:szCs w:val="28"/>
          <w:lang w:val="uk-UA"/>
        </w:rPr>
        <w:t>увати нові знання працівників</w:t>
      </w:r>
      <w:r w:rsidRPr="00CA1E98">
        <w:rPr>
          <w:rFonts w:ascii="Times New Roman" w:eastAsia="Times New Roman" w:hAnsi="Times New Roman" w:cs="Times New Roman"/>
          <w:color w:val="000000" w:themeColor="text1"/>
          <w:sz w:val="28"/>
          <w:szCs w:val="28"/>
          <w:lang w:val="uk-UA"/>
        </w:rPr>
        <w:t xml:space="preserve"> у процесі виробництва інноваційного продукту. Створюючи та розвиваючи знання, компанія має незаперечну конкурентну перевагу на ринку.</w:t>
      </w:r>
    </w:p>
    <w:p w:rsidR="00424701" w:rsidRPr="00FD24D7" w:rsidRDefault="00424701"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Тому вагомість професійних знання зростає ще більше, оскільки роботодавцю мало взяти просто хорошого працівника, котрий добре справлявся б із дорученими йому обов</w:t>
      </w:r>
      <w:r w:rsidR="00D516C5">
        <w:rPr>
          <w:rFonts w:ascii="Times New Roman" w:eastAsia="Times New Roman" w:hAnsi="Times New Roman" w:cs="Times New Roman"/>
          <w:color w:val="000000" w:themeColor="text1"/>
          <w:sz w:val="28"/>
          <w:szCs w:val="28"/>
          <w:lang w:val="uk-UA"/>
        </w:rPr>
        <w:t>’</w:t>
      </w:r>
      <w:r w:rsidRPr="00FD24D7">
        <w:rPr>
          <w:rFonts w:ascii="Times New Roman" w:eastAsia="Times New Roman" w:hAnsi="Times New Roman" w:cs="Times New Roman"/>
          <w:color w:val="000000" w:themeColor="text1"/>
          <w:sz w:val="28"/>
          <w:szCs w:val="28"/>
          <w:lang w:val="uk-UA"/>
        </w:rPr>
        <w:t>язками. Він прагне залучити у свою команду найталановитіших фахівців, які б могли генерувати свіжі ідеї та прагнули б до постійного саморозвитку.</w:t>
      </w:r>
    </w:p>
    <w:p w:rsidR="00424701" w:rsidRDefault="00424701"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Такий підхід, у свою чергу</w:t>
      </w:r>
      <w:r w:rsidRPr="00FD24D7">
        <w:rPr>
          <w:rFonts w:ascii="Times New Roman" w:eastAsia="Times New Roman" w:hAnsi="Times New Roman" w:cs="Times New Roman"/>
          <w:color w:val="000000" w:themeColor="text1"/>
          <w:sz w:val="28"/>
          <w:szCs w:val="28"/>
          <w:lang w:val="uk-UA"/>
        </w:rPr>
        <w:t>, мотивує потенційних працівників регулярно вдосконалювати професійні кваліфікації, адже для того, щоб гідно конкурувати з іншими кандидатами на певну вакантну посаду, претенденту необхідно постійно накопичувати й оновлювати професійні знання, оскільки вони мають властивість швидко старіти і ставати неактуальними.</w:t>
      </w:r>
    </w:p>
    <w:p w:rsidR="00424701" w:rsidRDefault="00424701"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Організація, яка</w:t>
      </w:r>
      <w:r w:rsidRPr="00CA1E98">
        <w:rPr>
          <w:rFonts w:ascii="Times New Roman" w:eastAsia="Times New Roman" w:hAnsi="Times New Roman" w:cs="Times New Roman"/>
          <w:color w:val="000000" w:themeColor="text1"/>
          <w:sz w:val="28"/>
          <w:szCs w:val="28"/>
          <w:lang w:val="uk-UA"/>
        </w:rPr>
        <w:t xml:space="preserve"> самонавчається, характеризується зростанням інтересу зацікавлених сторін як до роботодавців, так і до працівників, залучаючи всі категорії персоналу до безперервного навчанн</w:t>
      </w:r>
      <w:r>
        <w:rPr>
          <w:rFonts w:ascii="Times New Roman" w:eastAsia="Times New Roman" w:hAnsi="Times New Roman" w:cs="Times New Roman"/>
          <w:color w:val="000000" w:themeColor="text1"/>
          <w:sz w:val="28"/>
          <w:szCs w:val="28"/>
          <w:lang w:val="uk-UA"/>
        </w:rPr>
        <w:t>я, планування і управління кар</w:t>
      </w:r>
      <w:r w:rsidR="00D516C5">
        <w:rPr>
          <w:rFonts w:ascii="Times New Roman" w:eastAsia="Times New Roman" w:hAnsi="Times New Roman" w:cs="Times New Roman"/>
          <w:color w:val="000000" w:themeColor="text1"/>
          <w:sz w:val="28"/>
          <w:szCs w:val="28"/>
          <w:lang w:val="uk-UA"/>
        </w:rPr>
        <w:t>’</w:t>
      </w:r>
      <w:r w:rsidRPr="00CA1E98">
        <w:rPr>
          <w:rFonts w:ascii="Times New Roman" w:eastAsia="Times New Roman" w:hAnsi="Times New Roman" w:cs="Times New Roman"/>
          <w:color w:val="000000" w:themeColor="text1"/>
          <w:sz w:val="28"/>
          <w:szCs w:val="28"/>
          <w:lang w:val="uk-UA"/>
        </w:rPr>
        <w:t>єрою персоналу з мето</w:t>
      </w:r>
      <w:r>
        <w:rPr>
          <w:rFonts w:ascii="Times New Roman" w:eastAsia="Times New Roman" w:hAnsi="Times New Roman" w:cs="Times New Roman"/>
          <w:color w:val="000000" w:themeColor="text1"/>
          <w:sz w:val="28"/>
          <w:szCs w:val="28"/>
          <w:lang w:val="uk-UA"/>
        </w:rPr>
        <w:t xml:space="preserve">ю підвищення професіоналізму, </w:t>
      </w:r>
      <w:r w:rsidRPr="00CA1E98">
        <w:rPr>
          <w:rFonts w:ascii="Times New Roman" w:eastAsia="Times New Roman" w:hAnsi="Times New Roman" w:cs="Times New Roman"/>
          <w:color w:val="000000" w:themeColor="text1"/>
          <w:sz w:val="28"/>
          <w:szCs w:val="28"/>
          <w:lang w:val="uk-UA"/>
        </w:rPr>
        <w:t>кваліфікації та інноваційного розвитку, щоб гарантувати конкурентоспроможність компанії на ринку.</w:t>
      </w:r>
    </w:p>
    <w:p w:rsidR="00424701" w:rsidRPr="00262D86" w:rsidRDefault="00424701"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CA1E98">
        <w:rPr>
          <w:rFonts w:ascii="Times New Roman" w:eastAsia="Times New Roman" w:hAnsi="Times New Roman" w:cs="Times New Roman"/>
          <w:color w:val="000000" w:themeColor="text1"/>
          <w:sz w:val="28"/>
          <w:szCs w:val="28"/>
          <w:lang w:val="uk-UA"/>
        </w:rPr>
        <w:lastRenderedPageBreak/>
        <w:t xml:space="preserve">Успіх таких організацій залежить в першу чергу від адаптації організації до потреб ринку, включаючи орієнтацію на клієнта, дії конкурентів, а також реакцію на часті зміни в економіці </w:t>
      </w:r>
      <w:r>
        <w:rPr>
          <w:rFonts w:ascii="Times New Roman" w:eastAsia="Times New Roman" w:hAnsi="Times New Roman" w:cs="Times New Roman"/>
          <w:color w:val="000000" w:themeColor="text1"/>
          <w:sz w:val="28"/>
          <w:szCs w:val="28"/>
          <w:lang w:val="uk-UA"/>
        </w:rPr>
        <w:t>як в країні, так і за її межами [</w:t>
      </w:r>
      <w:r w:rsidR="002F71D1">
        <w:rPr>
          <w:rFonts w:ascii="Times New Roman" w:eastAsia="Times New Roman" w:hAnsi="Times New Roman" w:cs="Times New Roman"/>
          <w:color w:val="000000" w:themeColor="text1"/>
          <w:sz w:val="28"/>
          <w:szCs w:val="28"/>
          <w:lang w:val="en-US"/>
        </w:rPr>
        <w:t>23</w:t>
      </w:r>
      <w:r w:rsidRPr="00262D86">
        <w:rPr>
          <w:rFonts w:ascii="Times New Roman" w:eastAsia="Times New Roman" w:hAnsi="Times New Roman" w:cs="Times New Roman"/>
          <w:color w:val="000000" w:themeColor="text1"/>
          <w:sz w:val="28"/>
          <w:szCs w:val="28"/>
          <w:lang w:val="uk-UA"/>
        </w:rPr>
        <w:t>,</w:t>
      </w:r>
      <w:r w:rsidR="000C5BF0">
        <w:rPr>
          <w:rFonts w:ascii="Times New Roman" w:eastAsia="Times New Roman" w:hAnsi="Times New Roman" w:cs="Times New Roman"/>
          <w:color w:val="000000" w:themeColor="text1"/>
          <w:sz w:val="28"/>
          <w:szCs w:val="28"/>
          <w:lang w:val="uk-UA"/>
        </w:rPr>
        <w:t xml:space="preserve"> с.</w:t>
      </w:r>
      <w:r w:rsidRPr="00262D86">
        <w:rPr>
          <w:rFonts w:ascii="Times New Roman" w:eastAsia="Times New Roman" w:hAnsi="Times New Roman" w:cs="Times New Roman"/>
          <w:color w:val="000000" w:themeColor="text1"/>
          <w:sz w:val="28"/>
          <w:szCs w:val="28"/>
          <w:lang w:val="uk-UA"/>
        </w:rPr>
        <w:t>250].</w:t>
      </w:r>
    </w:p>
    <w:p w:rsidR="00424701" w:rsidRPr="001E74BA" w:rsidRDefault="00424701"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795535">
        <w:rPr>
          <w:rFonts w:ascii="Times New Roman" w:eastAsia="Times New Roman" w:hAnsi="Times New Roman" w:cs="Times New Roman"/>
          <w:color w:val="000000" w:themeColor="text1"/>
          <w:sz w:val="28"/>
          <w:szCs w:val="28"/>
          <w:lang w:val="uk-UA"/>
        </w:rPr>
        <w:t xml:space="preserve">В </w:t>
      </w:r>
      <w:r>
        <w:rPr>
          <w:rFonts w:ascii="Times New Roman" w:eastAsia="Times New Roman" w:hAnsi="Times New Roman" w:cs="Times New Roman"/>
          <w:color w:val="000000" w:themeColor="text1"/>
          <w:sz w:val="28"/>
          <w:szCs w:val="28"/>
          <w:lang w:val="uk-UA"/>
        </w:rPr>
        <w:t>організації, яка самонавчається</w:t>
      </w:r>
      <w:r w:rsidRPr="00262D86">
        <w:rPr>
          <w:rFonts w:ascii="Times New Roman" w:eastAsia="Times New Roman" w:hAnsi="Times New Roman" w:cs="Times New Roman"/>
          <w:color w:val="000000" w:themeColor="text1"/>
          <w:sz w:val="28"/>
          <w:szCs w:val="28"/>
          <w:lang w:val="uk-UA"/>
        </w:rPr>
        <w:t xml:space="preserve"> </w:t>
      </w:r>
      <w:r w:rsidRPr="00795535">
        <w:rPr>
          <w:rFonts w:ascii="Times New Roman" w:eastAsia="Times New Roman" w:hAnsi="Times New Roman" w:cs="Times New Roman"/>
          <w:color w:val="000000" w:themeColor="text1"/>
          <w:sz w:val="28"/>
          <w:szCs w:val="28"/>
          <w:lang w:val="uk-UA"/>
        </w:rPr>
        <w:t>відбуваються зміни щодо до розвитку та навчання</w:t>
      </w:r>
      <w:r>
        <w:rPr>
          <w:rFonts w:ascii="Times New Roman" w:eastAsia="Times New Roman" w:hAnsi="Times New Roman" w:cs="Times New Roman"/>
          <w:color w:val="000000" w:themeColor="text1"/>
          <w:sz w:val="28"/>
          <w:szCs w:val="28"/>
          <w:lang w:val="uk-UA"/>
        </w:rPr>
        <w:t xml:space="preserve"> </w:t>
      </w:r>
      <w:r w:rsidRPr="00795535">
        <w:rPr>
          <w:rFonts w:ascii="Times New Roman" w:eastAsia="Times New Roman" w:hAnsi="Times New Roman" w:cs="Times New Roman"/>
          <w:color w:val="000000" w:themeColor="text1"/>
          <w:sz w:val="28"/>
          <w:szCs w:val="28"/>
          <w:lang w:val="uk-UA"/>
        </w:rPr>
        <w:t>с</w:t>
      </w:r>
      <w:r>
        <w:rPr>
          <w:rFonts w:ascii="Times New Roman" w:eastAsia="Times New Roman" w:hAnsi="Times New Roman" w:cs="Times New Roman"/>
          <w:color w:val="000000" w:themeColor="text1"/>
          <w:sz w:val="28"/>
          <w:szCs w:val="28"/>
          <w:lang w:val="uk-UA"/>
        </w:rPr>
        <w:t xml:space="preserve">півробітників. Вони розвивають у своїх підлеглих внутрішню мотивацію «постійно </w:t>
      </w:r>
      <w:r w:rsidRPr="00795535">
        <w:rPr>
          <w:rFonts w:ascii="Times New Roman" w:eastAsia="Times New Roman" w:hAnsi="Times New Roman" w:cs="Times New Roman"/>
          <w:color w:val="000000" w:themeColor="text1"/>
          <w:sz w:val="28"/>
          <w:szCs w:val="28"/>
          <w:lang w:val="uk-UA"/>
        </w:rPr>
        <w:t xml:space="preserve">вчитися», щоб </w:t>
      </w:r>
      <w:r>
        <w:rPr>
          <w:rFonts w:ascii="Times New Roman" w:eastAsia="Times New Roman" w:hAnsi="Times New Roman" w:cs="Times New Roman"/>
          <w:color w:val="000000" w:themeColor="text1"/>
          <w:sz w:val="28"/>
          <w:szCs w:val="28"/>
          <w:lang w:val="uk-UA"/>
        </w:rPr>
        <w:t xml:space="preserve">сформувати </w:t>
      </w:r>
      <w:r w:rsidRPr="00795535">
        <w:rPr>
          <w:rFonts w:ascii="Times New Roman" w:eastAsia="Times New Roman" w:hAnsi="Times New Roman" w:cs="Times New Roman"/>
          <w:color w:val="000000" w:themeColor="text1"/>
          <w:sz w:val="28"/>
          <w:szCs w:val="28"/>
          <w:lang w:val="uk-UA"/>
        </w:rPr>
        <w:t xml:space="preserve">конкурентні </w:t>
      </w:r>
      <w:r>
        <w:rPr>
          <w:rFonts w:ascii="Times New Roman" w:eastAsia="Times New Roman" w:hAnsi="Times New Roman" w:cs="Times New Roman"/>
          <w:color w:val="000000" w:themeColor="text1"/>
          <w:sz w:val="28"/>
          <w:szCs w:val="28"/>
          <w:lang w:val="uk-UA"/>
        </w:rPr>
        <w:t>переваги працівнику</w:t>
      </w:r>
      <w:r w:rsidRPr="00795535">
        <w:rPr>
          <w:rFonts w:ascii="Times New Roman" w:eastAsia="Times New Roman" w:hAnsi="Times New Roman" w:cs="Times New Roman"/>
          <w:color w:val="000000" w:themeColor="text1"/>
          <w:sz w:val="28"/>
          <w:szCs w:val="28"/>
          <w:lang w:val="uk-UA"/>
        </w:rPr>
        <w:t>,</w:t>
      </w:r>
      <w:r w:rsidR="00D516C5">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так </w:t>
      </w:r>
      <w:r w:rsidRPr="00795535">
        <w:rPr>
          <w:rFonts w:ascii="Times New Roman" w:eastAsia="Times New Roman" w:hAnsi="Times New Roman" w:cs="Times New Roman"/>
          <w:color w:val="000000" w:themeColor="text1"/>
          <w:sz w:val="28"/>
          <w:szCs w:val="28"/>
          <w:lang w:val="uk-UA"/>
        </w:rPr>
        <w:t>і компанії у довгостроковій перспективі.</w:t>
      </w:r>
    </w:p>
    <w:p w:rsidR="00424701" w:rsidRDefault="00424701"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1E74BA">
        <w:rPr>
          <w:rFonts w:ascii="Times New Roman" w:eastAsia="Times New Roman" w:hAnsi="Times New Roman" w:cs="Times New Roman"/>
          <w:color w:val="000000" w:themeColor="text1"/>
          <w:sz w:val="28"/>
          <w:szCs w:val="28"/>
          <w:lang w:val="uk-UA"/>
        </w:rPr>
        <w:t>У такій компанії змінюються роль та функції керівників усіх рівнів управління. Вони є лідерами, головною рушійною силою подальшого розвитку організації, ініціюють використання інновацій, розробляють разом із працівниками кадрової служби</w:t>
      </w:r>
      <w:r>
        <w:rPr>
          <w:rFonts w:ascii="Times New Roman" w:eastAsia="Times New Roman" w:hAnsi="Times New Roman" w:cs="Times New Roman"/>
          <w:color w:val="000000" w:themeColor="text1"/>
          <w:sz w:val="28"/>
          <w:szCs w:val="28"/>
          <w:lang w:val="uk-UA"/>
        </w:rPr>
        <w:t xml:space="preserve"> навчальні програми</w:t>
      </w:r>
      <w:r w:rsidRPr="001E74BA">
        <w:rPr>
          <w:rFonts w:ascii="Times New Roman" w:eastAsia="Times New Roman" w:hAnsi="Times New Roman" w:cs="Times New Roman"/>
          <w:color w:val="000000" w:themeColor="text1"/>
          <w:sz w:val="28"/>
          <w:szCs w:val="28"/>
          <w:lang w:val="uk-UA"/>
        </w:rPr>
        <w:t xml:space="preserve">, оцінюють ефективність </w:t>
      </w:r>
      <w:r>
        <w:rPr>
          <w:rFonts w:ascii="Times New Roman" w:eastAsia="Times New Roman" w:hAnsi="Times New Roman" w:cs="Times New Roman"/>
          <w:color w:val="000000" w:themeColor="text1"/>
          <w:sz w:val="28"/>
          <w:szCs w:val="28"/>
          <w:lang w:val="uk-UA"/>
        </w:rPr>
        <w:t xml:space="preserve">їх </w:t>
      </w:r>
      <w:r w:rsidRPr="001E74BA">
        <w:rPr>
          <w:rFonts w:ascii="Times New Roman" w:eastAsia="Times New Roman" w:hAnsi="Times New Roman" w:cs="Times New Roman"/>
          <w:color w:val="000000" w:themeColor="text1"/>
          <w:sz w:val="28"/>
          <w:szCs w:val="28"/>
          <w:lang w:val="uk-UA"/>
        </w:rPr>
        <w:t>реалізації.</w:t>
      </w:r>
    </w:p>
    <w:p w:rsidR="00424701" w:rsidRPr="00056C95" w:rsidRDefault="00424701" w:rsidP="00804BC2">
      <w:pPr>
        <w:spacing w:after="0" w:line="360" w:lineRule="auto"/>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rPr>
        <w:t>Чудовим прикладом організації, що самонавчається в Тернопільській області є</w:t>
      </w:r>
      <w:r>
        <w:rPr>
          <w:rFonts w:ascii="Times New Roman" w:hAnsi="Times New Roman" w:cs="Times New Roman"/>
          <w:sz w:val="28"/>
          <w:szCs w:val="28"/>
          <w:lang w:val="uk-UA"/>
        </w:rPr>
        <w:t xml:space="preserve"> </w:t>
      </w:r>
      <w:r w:rsidRPr="00E4016B">
        <w:rPr>
          <w:rFonts w:ascii="Times New Roman" w:hAnsi="Times New Roman" w:cs="Times New Roman"/>
          <w:b/>
          <w:i/>
          <w:sz w:val="28"/>
          <w:szCs w:val="28"/>
          <w:lang w:val="uk-UA"/>
        </w:rPr>
        <w:t>приватне підприємство «MagneticOne»</w:t>
      </w:r>
      <w:r>
        <w:rPr>
          <w:rFonts w:ascii="Times New Roman" w:hAnsi="Times New Roman" w:cs="Times New Roman"/>
          <w:sz w:val="28"/>
          <w:szCs w:val="28"/>
          <w:lang w:val="uk-UA"/>
        </w:rPr>
        <w:t xml:space="preserve"> (надалі </w:t>
      </w:r>
      <w:r w:rsidRPr="00CF0C8E">
        <w:rPr>
          <w:rFonts w:ascii="Times New Roman" w:hAnsi="Times New Roman" w:cs="Times New Roman"/>
          <w:sz w:val="28"/>
          <w:szCs w:val="28"/>
          <w:lang w:val="uk-UA"/>
        </w:rPr>
        <w:t>ПП «MagneticOne»</w:t>
      </w:r>
      <w:r>
        <w:rPr>
          <w:rFonts w:ascii="Times New Roman" w:hAnsi="Times New Roman" w:cs="Times New Roman"/>
          <w:sz w:val="28"/>
          <w:szCs w:val="28"/>
          <w:lang w:val="uk-UA"/>
        </w:rPr>
        <w:t>)</w:t>
      </w:r>
      <w:r w:rsidRPr="00672519">
        <w:rPr>
          <w:rFonts w:ascii="Times New Roman" w:hAnsi="Times New Roman" w:cs="Times New Roman"/>
          <w:color w:val="FFFFFF" w:themeColor="background1"/>
          <w:sz w:val="28"/>
          <w:szCs w:val="28"/>
          <w:lang w:val="uk-UA"/>
        </w:rPr>
        <w:t>_</w:t>
      </w:r>
      <w:r w:rsidRPr="00CF0C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F0C8E">
        <w:rPr>
          <w:rFonts w:ascii="Times New Roman" w:hAnsi="Times New Roman" w:cs="Times New Roman"/>
          <w:color w:val="000000"/>
          <w:sz w:val="28"/>
          <w:szCs w:val="28"/>
          <w:lang w:val="uk-UA"/>
        </w:rPr>
        <w:t xml:space="preserve">одна із провідних ІТ-компаній </w:t>
      </w:r>
      <w:r w:rsidRPr="00CF0C8E">
        <w:rPr>
          <w:rFonts w:ascii="Times New Roman" w:hAnsi="Times New Roman" w:cs="Times New Roman"/>
          <w:sz w:val="28"/>
          <w:szCs w:val="28"/>
          <w:lang w:val="uk-UA"/>
        </w:rPr>
        <w:t>на ринку України</w:t>
      </w:r>
      <w:r w:rsidRPr="00CF0C8E">
        <w:rPr>
          <w:rFonts w:ascii="Times New Roman" w:hAnsi="Times New Roman" w:cs="Times New Roman"/>
          <w:color w:val="000000"/>
          <w:sz w:val="28"/>
          <w:szCs w:val="28"/>
          <w:lang w:val="uk-UA"/>
        </w:rPr>
        <w:t xml:space="preserve">, яка спеціалізується на розробці </w:t>
      </w:r>
      <w:r w:rsidRPr="006C72D7">
        <w:rPr>
          <w:rFonts w:ascii="Times New Roman" w:hAnsi="Times New Roman" w:cs="Times New Roman"/>
          <w:color w:val="000000"/>
          <w:sz w:val="28"/>
          <w:szCs w:val="28"/>
          <w:lang w:val="uk-UA"/>
        </w:rPr>
        <w:t>інноваційної та високоякісної продукції у вигляді програмного софту для своїх клієнтів.</w:t>
      </w:r>
      <w:r>
        <w:rPr>
          <w:rFonts w:ascii="Times New Roman" w:hAnsi="Times New Roman" w:cs="Times New Roman"/>
          <w:color w:val="000000"/>
          <w:sz w:val="28"/>
          <w:szCs w:val="28"/>
          <w:lang w:val="uk-UA"/>
        </w:rPr>
        <w:t xml:space="preserve"> ПП </w:t>
      </w:r>
      <w:r>
        <w:rPr>
          <w:rFonts w:ascii="Times New Roman" w:hAnsi="Times New Roman" w:cs="Times New Roman"/>
          <w:color w:val="000000" w:themeColor="text1"/>
          <w:sz w:val="28"/>
          <w:szCs w:val="28"/>
          <w:lang w:val="uk-UA"/>
        </w:rPr>
        <w:t>«MagneticOne» було засноване в Тернополі у 2001 році. Його</w:t>
      </w:r>
      <w:r w:rsidRPr="006C72D7">
        <w:rPr>
          <w:rFonts w:ascii="Times New Roman" w:hAnsi="Times New Roman" w:cs="Times New Roman"/>
          <w:color w:val="000000" w:themeColor="text1"/>
          <w:sz w:val="28"/>
          <w:szCs w:val="28"/>
          <w:lang w:val="uk-UA"/>
        </w:rPr>
        <w:t xml:space="preserve"> засновником став Руслан Савчишин</w:t>
      </w:r>
      <w:r w:rsidR="005B1184">
        <w:rPr>
          <w:rFonts w:ascii="Times New Roman" w:hAnsi="Times New Roman" w:cs="Times New Roman"/>
          <w:color w:val="000000" w:themeColor="text1"/>
          <w:sz w:val="28"/>
          <w:szCs w:val="28"/>
          <w:lang w:val="en-US"/>
        </w:rPr>
        <w:t xml:space="preserve"> [30]</w:t>
      </w:r>
      <w:r w:rsidRPr="006C72D7">
        <w:rPr>
          <w:rFonts w:ascii="Times New Roman" w:hAnsi="Times New Roman" w:cs="Times New Roman"/>
          <w:color w:val="000000" w:themeColor="text1"/>
          <w:sz w:val="28"/>
          <w:szCs w:val="28"/>
          <w:lang w:val="uk-UA"/>
        </w:rPr>
        <w:t xml:space="preserve">. </w:t>
      </w:r>
    </w:p>
    <w:p w:rsidR="00424701" w:rsidRDefault="00424701" w:rsidP="00804BC2">
      <w:pPr>
        <w:spacing w:after="0" w:line="360" w:lineRule="auto"/>
        <w:ind w:firstLine="709"/>
        <w:contextualSpacing/>
        <w:jc w:val="both"/>
        <w:rPr>
          <w:rFonts w:ascii="Times New Roman" w:hAnsi="Times New Roman" w:cs="Times New Roman"/>
          <w:color w:val="000000"/>
          <w:sz w:val="28"/>
          <w:szCs w:val="28"/>
          <w:lang w:val="uk-UA"/>
        </w:rPr>
      </w:pPr>
      <w:r w:rsidRPr="00362547">
        <w:rPr>
          <w:rFonts w:ascii="Times New Roman" w:hAnsi="Times New Roman" w:cs="Times New Roman"/>
          <w:color w:val="000000" w:themeColor="text1"/>
          <w:sz w:val="28"/>
          <w:szCs w:val="28"/>
          <w:lang w:val="uk-UA"/>
        </w:rPr>
        <w:t>Дана</w:t>
      </w:r>
      <w:r>
        <w:rPr>
          <w:rFonts w:ascii="Times New Roman" w:hAnsi="Times New Roman" w:cs="Times New Roman"/>
          <w:sz w:val="28"/>
          <w:szCs w:val="28"/>
          <w:lang w:val="uk-UA"/>
        </w:rPr>
        <w:t xml:space="preserve"> </w:t>
      </w:r>
      <w:r w:rsidRPr="00362547">
        <w:rPr>
          <w:rFonts w:ascii="Times New Roman" w:hAnsi="Times New Roman" w:cs="Times New Roman"/>
          <w:color w:val="000000" w:themeColor="text1"/>
          <w:sz w:val="28"/>
          <w:szCs w:val="28"/>
          <w:lang w:val="uk-UA"/>
        </w:rPr>
        <w:t xml:space="preserve">ІТ-компанія </w:t>
      </w:r>
      <w:r w:rsidRPr="00362547">
        <w:rPr>
          <w:rFonts w:ascii="Times New Roman" w:hAnsi="Times New Roman" w:cs="Times New Roman"/>
          <w:color w:val="000000"/>
          <w:sz w:val="28"/>
          <w:szCs w:val="28"/>
          <w:lang w:val="uk-UA"/>
        </w:rPr>
        <w:t>спеціалізуються на створенні: веб-додатків, електронних магазинів, порталів, платіжних</w:t>
      </w:r>
      <w:r w:rsidR="005B1184">
        <w:rPr>
          <w:rFonts w:ascii="Times New Roman" w:hAnsi="Times New Roman" w:cs="Times New Roman"/>
          <w:color w:val="000000"/>
          <w:sz w:val="28"/>
          <w:szCs w:val="28"/>
          <w:lang w:val="uk-UA"/>
        </w:rPr>
        <w:t xml:space="preserve"> систем, інших передових систем</w:t>
      </w:r>
      <w:r w:rsidR="002F71D1">
        <w:rPr>
          <w:rFonts w:ascii="Times New Roman" w:hAnsi="Times New Roman" w:cs="Times New Roman"/>
          <w:color w:val="000000"/>
          <w:sz w:val="28"/>
          <w:szCs w:val="28"/>
          <w:lang w:val="en-US"/>
        </w:rPr>
        <w:t xml:space="preserve"> [25</w:t>
      </w:r>
      <w:r w:rsidR="005B1184">
        <w:rPr>
          <w:rFonts w:ascii="Times New Roman" w:hAnsi="Times New Roman" w:cs="Times New Roman"/>
          <w:color w:val="000000"/>
          <w:sz w:val="28"/>
          <w:szCs w:val="28"/>
          <w:lang w:val="en-US"/>
        </w:rPr>
        <w:t>].</w:t>
      </w:r>
      <w:r w:rsidRPr="00362547">
        <w:rPr>
          <w:rFonts w:ascii="Times New Roman" w:hAnsi="Times New Roman" w:cs="Times New Roman"/>
          <w:color w:val="000000"/>
          <w:sz w:val="28"/>
          <w:szCs w:val="28"/>
          <w:lang w:val="uk-UA"/>
        </w:rPr>
        <w:t xml:space="preserve"> </w:t>
      </w:r>
      <w:r w:rsidRPr="00362547">
        <w:rPr>
          <w:rFonts w:ascii="Times New Roman" w:hAnsi="Times New Roman" w:cs="Times New Roman"/>
          <w:color w:val="000000" w:themeColor="text1"/>
          <w:sz w:val="28"/>
          <w:szCs w:val="28"/>
          <w:lang w:val="uk-UA"/>
        </w:rPr>
        <w:t xml:space="preserve">На початку свого </w:t>
      </w:r>
      <w:r>
        <w:rPr>
          <w:rFonts w:ascii="Times New Roman" w:hAnsi="Times New Roman" w:cs="Times New Roman"/>
          <w:color w:val="000000" w:themeColor="text1"/>
          <w:sz w:val="28"/>
          <w:szCs w:val="28"/>
          <w:lang w:val="uk-UA"/>
        </w:rPr>
        <w:t xml:space="preserve">створення </w:t>
      </w:r>
      <w:r w:rsidRPr="00362547">
        <w:rPr>
          <w:rFonts w:ascii="Times New Roman" w:hAnsi="Times New Roman" w:cs="Times New Roman"/>
          <w:color w:val="000000" w:themeColor="text1"/>
          <w:sz w:val="28"/>
          <w:szCs w:val="28"/>
          <w:lang w:val="uk-UA"/>
        </w:rPr>
        <w:t>ІТ-компанія надавала послуги з розробки програмн</w:t>
      </w:r>
      <w:r>
        <w:rPr>
          <w:rFonts w:ascii="Times New Roman" w:hAnsi="Times New Roman" w:cs="Times New Roman"/>
          <w:color w:val="000000" w:themeColor="text1"/>
          <w:sz w:val="28"/>
          <w:szCs w:val="28"/>
          <w:lang w:val="uk-UA"/>
        </w:rPr>
        <w:t>ого забезпечення своїм клієнтам, п</w:t>
      </w:r>
      <w:r w:rsidRPr="00362547">
        <w:rPr>
          <w:rFonts w:ascii="Times New Roman" w:hAnsi="Times New Roman" w:cs="Times New Roman"/>
          <w:color w:val="000000" w:themeColor="text1"/>
          <w:sz w:val="28"/>
          <w:szCs w:val="28"/>
          <w:lang w:val="uk-UA"/>
        </w:rPr>
        <w:t xml:space="preserve">роте із плином часу вона </w:t>
      </w:r>
      <w:r w:rsidRPr="00576F6B">
        <w:rPr>
          <w:rFonts w:ascii="Times New Roman" w:hAnsi="Times New Roman" w:cs="Times New Roman"/>
          <w:color w:val="000000" w:themeColor="text1"/>
          <w:sz w:val="28"/>
          <w:szCs w:val="28"/>
          <w:lang w:val="uk-UA"/>
        </w:rPr>
        <w:t>активно розвивалася та почала розробляти власну продукцію. </w:t>
      </w:r>
      <w:r>
        <w:rPr>
          <w:rFonts w:ascii="Times New Roman" w:hAnsi="Times New Roman" w:cs="Times New Roman"/>
          <w:color w:val="000000"/>
          <w:sz w:val="28"/>
          <w:szCs w:val="28"/>
          <w:lang w:val="uk-UA"/>
        </w:rPr>
        <w:t>Найпопулярніші бренди</w:t>
      </w:r>
      <w:r w:rsidRPr="00576F6B">
        <w:rPr>
          <w:rFonts w:ascii="Times New Roman" w:hAnsi="Times New Roman" w:cs="Times New Roman"/>
          <w:color w:val="000000"/>
          <w:sz w:val="28"/>
          <w:szCs w:val="28"/>
          <w:lang w:val="uk-UA"/>
        </w:rPr>
        <w:t xml:space="preserve"> </w:t>
      </w:r>
      <w:r w:rsidRPr="00576F6B">
        <w:rPr>
          <w:rFonts w:ascii="Times New Roman" w:hAnsi="Times New Roman" w:cs="Times New Roman"/>
          <w:color w:val="000000" w:themeColor="text1"/>
          <w:sz w:val="28"/>
          <w:szCs w:val="28"/>
          <w:lang w:val="uk-UA"/>
        </w:rPr>
        <w:t xml:space="preserve">ІТ-компанії </w:t>
      </w:r>
      <w:r w:rsidRPr="00576F6B">
        <w:rPr>
          <w:rFonts w:ascii="Times New Roman" w:hAnsi="Times New Roman" w:cs="Times New Roman"/>
          <w:sz w:val="28"/>
          <w:szCs w:val="28"/>
          <w:lang w:val="uk-UA"/>
        </w:rPr>
        <w:t>«MagneticOne»</w:t>
      </w:r>
      <w:r w:rsidR="00D516C5">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описані в </w:t>
      </w:r>
      <w:r w:rsidRPr="00FA756E">
        <w:rPr>
          <w:rFonts w:ascii="Times New Roman" w:hAnsi="Times New Roman" w:cs="Times New Roman"/>
          <w:color w:val="000000"/>
          <w:sz w:val="28"/>
          <w:szCs w:val="28"/>
          <w:lang w:val="uk-UA"/>
        </w:rPr>
        <w:t>додатку А.</w:t>
      </w:r>
    </w:p>
    <w:p w:rsidR="00424701" w:rsidRPr="00576F6B" w:rsidRDefault="00424701" w:rsidP="00804BC2">
      <w:pPr>
        <w:spacing w:after="0" w:line="360" w:lineRule="auto"/>
        <w:ind w:firstLine="709"/>
        <w:contextualSpacing/>
        <w:jc w:val="both"/>
        <w:rPr>
          <w:rFonts w:ascii="Times New Roman" w:hAnsi="Times New Roman" w:cs="Times New Roman"/>
          <w:color w:val="000000"/>
          <w:sz w:val="28"/>
          <w:szCs w:val="28"/>
          <w:lang w:val="uk-UA"/>
        </w:rPr>
      </w:pPr>
      <w:r w:rsidRPr="00BC785B">
        <w:rPr>
          <w:rFonts w:ascii="Times New Roman" w:hAnsi="Times New Roman" w:cs="Times New Roman"/>
          <w:color w:val="000000"/>
          <w:sz w:val="28"/>
          <w:szCs w:val="28"/>
          <w:lang w:val="uk-UA"/>
        </w:rPr>
        <w:t>У 2016 році директорами компанії створили керуючу групу компаній – «MagneticOne Group» для організації системи управління усіх своїх проєктів. ІТ-компанія «MagneticOne» очолює цю групу компаній. Основні компанії, які входять у групу компаній «MagneticOne Group» відображені на рис 2.2.</w:t>
      </w:r>
    </w:p>
    <w:p w:rsidR="00424701" w:rsidRDefault="00424701" w:rsidP="00804BC2">
      <w:pPr>
        <w:pStyle w:val="ab"/>
        <w:spacing w:before="0" w:beforeAutospacing="0" w:after="0" w:afterAutospacing="0" w:line="360" w:lineRule="auto"/>
        <w:jc w:val="both"/>
        <w:rPr>
          <w:color w:val="000000" w:themeColor="text1"/>
          <w:sz w:val="28"/>
          <w:szCs w:val="28"/>
          <w:lang w:val="uk-UA"/>
        </w:rPr>
      </w:pPr>
      <w:r>
        <w:rPr>
          <w:noProof/>
          <w:color w:val="000000" w:themeColor="text1"/>
          <w:sz w:val="28"/>
          <w:szCs w:val="28"/>
        </w:rPr>
        <w:lastRenderedPageBreak/>
        <w:drawing>
          <wp:anchor distT="0" distB="0" distL="114300" distR="114300" simplePos="0" relativeHeight="251864576" behindDoc="0" locked="0" layoutInCell="1" allowOverlap="1">
            <wp:simplePos x="0" y="0"/>
            <wp:positionH relativeFrom="margin">
              <wp:align>center</wp:align>
            </wp:positionH>
            <wp:positionV relativeFrom="paragraph">
              <wp:posOffset>247015</wp:posOffset>
            </wp:positionV>
            <wp:extent cx="3959860" cy="3402965"/>
            <wp:effectExtent l="19050" t="0" r="2540"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59860" cy="3402965"/>
                    </a:xfrm>
                    <a:prstGeom prst="rect">
                      <a:avLst/>
                    </a:prstGeom>
                    <a:noFill/>
                    <a:ln w="9525">
                      <a:noFill/>
                      <a:miter lim="800000"/>
                      <a:headEnd/>
                      <a:tailEnd/>
                    </a:ln>
                  </pic:spPr>
                </pic:pic>
              </a:graphicData>
            </a:graphic>
          </wp:anchor>
        </w:drawing>
      </w:r>
    </w:p>
    <w:p w:rsidR="00424701" w:rsidRDefault="00424701" w:rsidP="00804BC2">
      <w:pPr>
        <w:pStyle w:val="ab"/>
        <w:spacing w:before="0" w:beforeAutospacing="0" w:after="0" w:afterAutospacing="0" w:line="360" w:lineRule="auto"/>
        <w:ind w:firstLine="709"/>
        <w:jc w:val="center"/>
        <w:rPr>
          <w:sz w:val="28"/>
          <w:szCs w:val="28"/>
          <w:lang w:val="uk-UA"/>
        </w:rPr>
      </w:pPr>
      <w:r>
        <w:rPr>
          <w:color w:val="000000" w:themeColor="text1"/>
          <w:sz w:val="28"/>
          <w:szCs w:val="28"/>
          <w:lang w:val="uk-UA"/>
        </w:rPr>
        <w:t>Рис</w:t>
      </w:r>
      <w:r w:rsidR="00FA756E">
        <w:rPr>
          <w:color w:val="000000" w:themeColor="text1"/>
          <w:sz w:val="28"/>
          <w:szCs w:val="28"/>
          <w:lang w:val="uk-UA"/>
        </w:rPr>
        <w:t>.</w:t>
      </w:r>
      <w:r>
        <w:rPr>
          <w:color w:val="000000" w:themeColor="text1"/>
          <w:sz w:val="28"/>
          <w:szCs w:val="28"/>
          <w:lang w:val="uk-UA"/>
        </w:rPr>
        <w:t xml:space="preserve"> 2.2</w:t>
      </w:r>
      <w:r w:rsidRPr="00CF79CF">
        <w:rPr>
          <w:color w:val="000000" w:themeColor="text1"/>
          <w:sz w:val="28"/>
          <w:szCs w:val="28"/>
          <w:lang w:val="uk-UA"/>
        </w:rPr>
        <w:t xml:space="preserve">. Головні члени групи компаній «MagneticOne </w:t>
      </w:r>
      <w:r w:rsidRPr="00CF79CF">
        <w:rPr>
          <w:sz w:val="28"/>
          <w:szCs w:val="28"/>
          <w:lang w:val="uk-UA"/>
        </w:rPr>
        <w:t>Group»</w:t>
      </w:r>
    </w:p>
    <w:p w:rsidR="00424701" w:rsidRPr="005B1184"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en-US"/>
        </w:rPr>
      </w:pPr>
      <w:r w:rsidRPr="00576F6B">
        <w:rPr>
          <w:rFonts w:ascii="Times New Roman" w:eastAsia="Times New Roman" w:hAnsi="Times New Roman" w:cs="Times New Roman"/>
          <w:color w:val="000000" w:themeColor="text1"/>
          <w:sz w:val="24"/>
          <w:szCs w:val="24"/>
          <w:lang w:val="uk-UA"/>
        </w:rPr>
        <w:t xml:space="preserve">Примітка. Складено автором </w:t>
      </w:r>
      <w:r w:rsidR="005B1184" w:rsidRPr="00FA756E">
        <w:rPr>
          <w:rFonts w:ascii="Times New Roman" w:eastAsia="Times New Roman" w:hAnsi="Times New Roman" w:cs="Times New Roman"/>
          <w:color w:val="000000" w:themeColor="text1"/>
          <w:sz w:val="24"/>
          <w:szCs w:val="24"/>
          <w:lang w:val="uk-UA"/>
        </w:rPr>
        <w:t>н</w:t>
      </w:r>
      <w:r w:rsidR="005B1184">
        <w:rPr>
          <w:rFonts w:ascii="Times New Roman" w:eastAsia="Times New Roman" w:hAnsi="Times New Roman" w:cs="Times New Roman"/>
          <w:color w:val="000000" w:themeColor="text1"/>
          <w:sz w:val="24"/>
          <w:szCs w:val="24"/>
          <w:lang w:val="uk-UA"/>
        </w:rPr>
        <w:t xml:space="preserve">а основі </w:t>
      </w:r>
      <w:r w:rsidR="002F71D1">
        <w:rPr>
          <w:rFonts w:ascii="Times New Roman" w:eastAsia="Times New Roman" w:hAnsi="Times New Roman" w:cs="Times New Roman"/>
          <w:color w:val="000000" w:themeColor="text1"/>
          <w:sz w:val="24"/>
          <w:szCs w:val="24"/>
          <w:lang w:val="en-US"/>
        </w:rPr>
        <w:t>[25</w:t>
      </w:r>
      <w:r w:rsidR="005B1184">
        <w:rPr>
          <w:rFonts w:ascii="Times New Roman" w:eastAsia="Times New Roman" w:hAnsi="Times New Roman" w:cs="Times New Roman"/>
          <w:color w:val="000000" w:themeColor="text1"/>
          <w:sz w:val="24"/>
          <w:szCs w:val="24"/>
          <w:lang w:val="en-US"/>
        </w:rPr>
        <w:t>]</w:t>
      </w:r>
    </w:p>
    <w:p w:rsidR="00424701" w:rsidRPr="00254A50" w:rsidRDefault="00424701" w:rsidP="00804BC2">
      <w:pPr>
        <w:pStyle w:val="ab"/>
        <w:spacing w:before="0" w:beforeAutospacing="0" w:after="0" w:afterAutospacing="0" w:line="360" w:lineRule="auto"/>
        <w:ind w:firstLine="709"/>
        <w:rPr>
          <w:b/>
          <w:i/>
          <w:color w:val="000000" w:themeColor="text1"/>
          <w:sz w:val="28"/>
          <w:szCs w:val="28"/>
          <w:lang w:val="uk-UA"/>
        </w:rPr>
      </w:pPr>
    </w:p>
    <w:p w:rsidR="00424701" w:rsidRDefault="00424701" w:rsidP="00804BC2">
      <w:pPr>
        <w:pStyle w:val="ab"/>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Більше інформації про дані компанії можна знайти в </w:t>
      </w:r>
      <w:r w:rsidRPr="00FA756E">
        <w:rPr>
          <w:color w:val="000000" w:themeColor="text1"/>
          <w:sz w:val="28"/>
          <w:szCs w:val="28"/>
          <w:lang w:val="uk-UA"/>
        </w:rPr>
        <w:t xml:space="preserve">у додатку </w:t>
      </w:r>
      <w:r>
        <w:rPr>
          <w:color w:val="000000" w:themeColor="text1"/>
          <w:sz w:val="28"/>
          <w:szCs w:val="28"/>
          <w:lang w:val="uk-UA"/>
        </w:rPr>
        <w:t xml:space="preserve">Б. </w:t>
      </w:r>
      <w:r w:rsidRPr="00CF0C8E">
        <w:rPr>
          <w:color w:val="000000" w:themeColor="text1"/>
          <w:sz w:val="28"/>
          <w:szCs w:val="28"/>
          <w:lang w:val="uk-UA"/>
        </w:rPr>
        <w:t>Окрім вище згаданих компаній існує декілька сервісних компаній, які надають допомогу великим компаніям групи, а також клієнтам поза групою, надаючи послуги системного адміністрування, найму персоналу тощо.</w:t>
      </w:r>
      <w:r>
        <w:rPr>
          <w:color w:val="000000" w:themeColor="text1"/>
          <w:sz w:val="28"/>
          <w:szCs w:val="28"/>
          <w:lang w:val="uk-UA"/>
        </w:rPr>
        <w:t xml:space="preserve"> </w:t>
      </w:r>
    </w:p>
    <w:p w:rsidR="00424701" w:rsidRDefault="00424701" w:rsidP="00804BC2">
      <w:pPr>
        <w:pStyle w:val="ab"/>
        <w:spacing w:before="0" w:beforeAutospacing="0" w:after="0" w:afterAutospacing="0" w:line="360" w:lineRule="auto"/>
        <w:ind w:firstLine="709"/>
        <w:jc w:val="both"/>
        <w:rPr>
          <w:sz w:val="28"/>
          <w:szCs w:val="28"/>
          <w:lang w:val="uk-UA"/>
        </w:rPr>
      </w:pPr>
      <w:r w:rsidRPr="00CF0C8E">
        <w:rPr>
          <w:color w:val="000000" w:themeColor="text1"/>
          <w:sz w:val="28"/>
          <w:szCs w:val="28"/>
          <w:lang w:val="uk-UA"/>
        </w:rPr>
        <w:t>В даний час «MagneticOne Gr</w:t>
      </w:r>
      <w:r>
        <w:rPr>
          <w:color w:val="000000" w:themeColor="text1"/>
          <w:sz w:val="28"/>
          <w:szCs w:val="28"/>
          <w:lang w:val="uk-UA"/>
        </w:rPr>
        <w:t>oup» налічує понад 15 компаній,</w:t>
      </w:r>
      <w:r w:rsidRPr="00CF0C8E">
        <w:rPr>
          <w:color w:val="000000" w:themeColor="text1"/>
          <w:sz w:val="28"/>
          <w:szCs w:val="28"/>
          <w:lang w:val="uk-UA"/>
        </w:rPr>
        <w:t xml:space="preserve"> які функціонують в Україні так і за її межами. ІТ-компанії </w:t>
      </w:r>
      <w:r w:rsidRPr="00CF0C8E">
        <w:rPr>
          <w:sz w:val="28"/>
          <w:szCs w:val="28"/>
          <w:lang w:val="uk-UA"/>
        </w:rPr>
        <w:t>«MagneticOn</w:t>
      </w:r>
      <w:r>
        <w:rPr>
          <w:sz w:val="28"/>
          <w:szCs w:val="28"/>
          <w:lang w:val="uk-UA"/>
        </w:rPr>
        <w:t>e» має організаційну структуру, яка відображена на рис. 2.3</w:t>
      </w:r>
      <w:r w:rsidRPr="00CF0C8E">
        <w:rPr>
          <w:sz w:val="28"/>
          <w:szCs w:val="28"/>
          <w:lang w:val="uk-UA"/>
        </w:rPr>
        <w:t>.</w:t>
      </w:r>
      <w:r>
        <w:rPr>
          <w:sz w:val="28"/>
          <w:szCs w:val="28"/>
          <w:lang w:val="uk-UA"/>
        </w:rPr>
        <w:t xml:space="preserve"> </w:t>
      </w:r>
    </w:p>
    <w:p w:rsidR="00424701" w:rsidRPr="00083007" w:rsidRDefault="00424701" w:rsidP="00804BC2">
      <w:pPr>
        <w:pStyle w:val="ab"/>
        <w:spacing w:before="0" w:beforeAutospacing="0" w:after="0" w:afterAutospacing="0" w:line="360" w:lineRule="auto"/>
        <w:ind w:firstLine="709"/>
        <w:jc w:val="both"/>
        <w:rPr>
          <w:sz w:val="28"/>
          <w:szCs w:val="28"/>
          <w:lang w:val="uk-UA"/>
        </w:rPr>
      </w:pPr>
      <w:r w:rsidRPr="00CF0C8E">
        <w:rPr>
          <w:sz w:val="28"/>
          <w:szCs w:val="28"/>
          <w:lang w:val="uk-UA"/>
        </w:rPr>
        <w:t xml:space="preserve">Усі </w:t>
      </w:r>
      <w:r>
        <w:rPr>
          <w:sz w:val="28"/>
          <w:szCs w:val="28"/>
          <w:lang w:val="uk-UA"/>
        </w:rPr>
        <w:t xml:space="preserve">її </w:t>
      </w:r>
      <w:r w:rsidRPr="00CF0C8E">
        <w:rPr>
          <w:sz w:val="28"/>
          <w:szCs w:val="28"/>
          <w:lang w:val="uk-UA"/>
        </w:rPr>
        <w:t>підрозділи ІТ-компанії «MagneticOne» активно комунікують між собою та знаходяться в стійких взаємостосунках, які забезпечують їх функціонування і розвиток як єдиного цілого. Кожен підрозділ є невід</w:t>
      </w:r>
      <w:r w:rsidR="00D516C5">
        <w:rPr>
          <w:sz w:val="28"/>
          <w:szCs w:val="28"/>
          <w:lang w:val="uk-UA"/>
        </w:rPr>
        <w:t>’</w:t>
      </w:r>
      <w:r w:rsidRPr="00CF0C8E">
        <w:rPr>
          <w:sz w:val="28"/>
          <w:szCs w:val="28"/>
          <w:lang w:val="uk-UA"/>
        </w:rPr>
        <w:t>ємним членом команди, без якого компанія не могла б повноцінно працювати та надава</w:t>
      </w:r>
      <w:r>
        <w:rPr>
          <w:sz w:val="28"/>
          <w:szCs w:val="28"/>
          <w:lang w:val="uk-UA"/>
        </w:rPr>
        <w:t>ти якісно свої послуги для</w:t>
      </w:r>
      <w:r w:rsidRPr="00CF0C8E">
        <w:rPr>
          <w:sz w:val="28"/>
          <w:szCs w:val="28"/>
          <w:lang w:val="uk-UA"/>
        </w:rPr>
        <w:t xml:space="preserve"> клієнтів.</w:t>
      </w:r>
    </w:p>
    <w:p w:rsidR="00424701" w:rsidRDefault="00CF6496" w:rsidP="00804BC2">
      <w:pPr>
        <w:spacing w:after="0" w:line="360" w:lineRule="auto"/>
        <w:ind w:firstLine="709"/>
        <w:jc w:val="center"/>
        <w:rPr>
          <w:rFonts w:ascii="Times New Roman" w:hAnsi="Times New Roman" w:cs="Times New Roman"/>
          <w:b/>
          <w:i/>
          <w:color w:val="000000" w:themeColor="text1"/>
          <w:sz w:val="28"/>
          <w:szCs w:val="28"/>
          <w:lang w:val="uk-UA"/>
        </w:rPr>
      </w:pPr>
      <w:r>
        <w:rPr>
          <w:rFonts w:ascii="Times New Roman" w:hAnsi="Times New Roman" w:cs="Times New Roman"/>
          <w:b/>
          <w:i/>
          <w:noProof/>
          <w:color w:val="000000" w:themeColor="text1"/>
          <w:sz w:val="28"/>
          <w:szCs w:val="28"/>
        </w:rPr>
        <w:lastRenderedPageBreak/>
        <w:pict>
          <v:group id="_x0000_s62747" style="position:absolute;left:0;text-align:left;margin-left:45.5pt;margin-top:3.4pt;width:390.85pt;height:259.2pt;z-index:251865600;mso-position-horizontal-relative:margin" coordorigin="2141,9954" coordsize="7480,4860">
            <v:shape id="_x0000_s62748" type="#_x0000_t202" style="position:absolute;left:4341;top:9954;width:3080;height:540;mso-position-horizontal:center;mso-position-horizontal-relative:margin" fillcolor="#f2f2f2 [3052]" strokecolor="#7f7f7f [1612]" strokeweight="1.5pt">
              <v:fill color2="#fdfdfd"/>
              <v:textbox style="mso-next-textbox:#_x0000_s62748">
                <w:txbxContent>
                  <w:p w:rsidR="002E4211" w:rsidRPr="00FB061A" w:rsidRDefault="002E4211" w:rsidP="00424701">
                    <w:pPr>
                      <w:jc w:val="center"/>
                      <w:rPr>
                        <w:b/>
                        <w:sz w:val="28"/>
                        <w:szCs w:val="28"/>
                        <w:lang w:val="uk-UA"/>
                      </w:rPr>
                    </w:pPr>
                    <w:r w:rsidRPr="00FB061A">
                      <w:rPr>
                        <w:rFonts w:ascii="Times New Roman" w:hAnsi="Times New Roman" w:cs="Times New Roman"/>
                        <w:b/>
                        <w:sz w:val="28"/>
                        <w:szCs w:val="28"/>
                        <w:lang w:val="uk-UA"/>
                      </w:rPr>
                      <w:t>Рада</w:t>
                    </w:r>
                    <w:r w:rsidRPr="00FB061A">
                      <w:rPr>
                        <w:b/>
                        <w:sz w:val="28"/>
                        <w:szCs w:val="28"/>
                        <w:lang w:val="uk-UA"/>
                      </w:rPr>
                      <w:t xml:space="preserve"> </w:t>
                    </w:r>
                    <w:r w:rsidRPr="00FB061A">
                      <w:rPr>
                        <w:rFonts w:ascii="Times New Roman" w:hAnsi="Times New Roman" w:cs="Times New Roman"/>
                        <w:b/>
                        <w:sz w:val="28"/>
                        <w:szCs w:val="28"/>
                        <w:lang w:val="uk-UA"/>
                      </w:rPr>
                      <w:t>директорів</w:t>
                    </w:r>
                  </w:p>
                </w:txbxContent>
              </v:textbox>
            </v:shape>
            <v:shape id="_x0000_s62749" type="#_x0000_t32" style="position:absolute;left:5881;top:10494;width:0;height:360" o:connectortype="straight" strokecolor="#7f7f7f [1612]" strokeweight="1.5pt">
              <v:stroke endarrow="block"/>
            </v:shape>
            <v:shape id="_x0000_s62750" type="#_x0000_t202" style="position:absolute;left:4341;top:10854;width:3080;height:540" fillcolor="#ff6" strokecolor="#7f7f7f [1612]" strokeweight="1.5pt">
              <v:fill color2="#fdfdfd"/>
              <v:textbox style="mso-next-textbox:#_x0000_s62750">
                <w:txbxContent>
                  <w:p w:rsidR="002E4211" w:rsidRPr="00FB061A" w:rsidRDefault="002E4211" w:rsidP="00424701">
                    <w:pPr>
                      <w:jc w:val="center"/>
                      <w:rPr>
                        <w:rFonts w:ascii="Times New Roman" w:hAnsi="Times New Roman" w:cs="Times New Roman"/>
                        <w:b/>
                        <w:sz w:val="28"/>
                        <w:szCs w:val="28"/>
                        <w:lang w:val="uk-UA"/>
                      </w:rPr>
                    </w:pPr>
                    <w:r w:rsidRPr="00FB061A">
                      <w:rPr>
                        <w:rFonts w:ascii="Times New Roman" w:hAnsi="Times New Roman" w:cs="Times New Roman"/>
                        <w:b/>
                        <w:sz w:val="28"/>
                        <w:szCs w:val="28"/>
                        <w:lang w:val="uk-UA"/>
                      </w:rPr>
                      <w:t>Виконавчий директор</w:t>
                    </w:r>
                  </w:p>
                </w:txbxContent>
              </v:textbox>
            </v:shape>
            <v:shape id="_x0000_s62751" type="#_x0000_t202" style="position:absolute;left:2141;top:12114;width:1540;height:1260" fillcolor="#ff9" strokecolor="#7f7f7f [1612]" strokeweight="1.5pt">
              <v:fill color2="#ffc"/>
              <v:textbox style="mso-next-textbox:#_x0000_s62751">
                <w:txbxContent>
                  <w:p w:rsidR="002E4211" w:rsidRPr="00AE641D" w:rsidRDefault="002E4211" w:rsidP="00424701">
                    <w:pPr>
                      <w:spacing w:before="120" w:after="0" w:line="240" w:lineRule="auto"/>
                      <w:jc w:val="center"/>
                      <w:rPr>
                        <w:rFonts w:ascii="Times New Roman" w:hAnsi="Times New Roman" w:cs="Times New Roman"/>
                        <w:i/>
                        <w:lang w:val="uk-UA"/>
                      </w:rPr>
                    </w:pPr>
                    <w:r w:rsidRPr="00AE641D">
                      <w:rPr>
                        <w:rFonts w:ascii="Times New Roman" w:hAnsi="Times New Roman" w:cs="Times New Roman"/>
                        <w:i/>
                        <w:lang w:val="uk-UA"/>
                      </w:rPr>
                      <w:t>Адміні-стративний підрозділ</w:t>
                    </w:r>
                  </w:p>
                </w:txbxContent>
              </v:textbox>
            </v:shape>
            <v:shape id="_x0000_s62752" type="#_x0000_t202" style="position:absolute;left:3021;top:13554;width:1760;height:1260" fillcolor="#ff9" strokecolor="#7f7f7f [1612]" strokeweight="1.5pt">
              <v:fill color2="#ffc"/>
              <v:textbox style="mso-next-textbox:#_x0000_s62752">
                <w:txbxContent>
                  <w:p w:rsidR="002E4211" w:rsidRDefault="002E4211" w:rsidP="00424701">
                    <w:pPr>
                      <w:spacing w:before="120" w:after="0" w:line="240" w:lineRule="auto"/>
                      <w:jc w:val="center"/>
                      <w:rPr>
                        <w:rFonts w:ascii="Times New Roman" w:hAnsi="Times New Roman" w:cs="Times New Roman"/>
                        <w:i/>
                        <w:lang w:val="uk-UA"/>
                      </w:rPr>
                    </w:pPr>
                    <w:r w:rsidRPr="00AE641D">
                      <w:rPr>
                        <w:rFonts w:ascii="Times New Roman" w:hAnsi="Times New Roman" w:cs="Times New Roman"/>
                        <w:i/>
                        <w:lang w:val="uk-UA"/>
                      </w:rPr>
                      <w:t xml:space="preserve">Підрозділ персоналу </w:t>
                    </w:r>
                  </w:p>
                  <w:p w:rsidR="002E4211" w:rsidRPr="00AE641D" w:rsidRDefault="002E4211" w:rsidP="00424701">
                    <w:pPr>
                      <w:spacing w:after="0" w:line="240" w:lineRule="auto"/>
                      <w:jc w:val="center"/>
                      <w:rPr>
                        <w:rFonts w:ascii="Times New Roman" w:hAnsi="Times New Roman" w:cs="Times New Roman"/>
                        <w:i/>
                        <w:lang w:val="uk-UA"/>
                      </w:rPr>
                    </w:pPr>
                    <w:r w:rsidRPr="00AE641D">
                      <w:rPr>
                        <w:rFonts w:ascii="Times New Roman" w:hAnsi="Times New Roman" w:cs="Times New Roman"/>
                        <w:i/>
                        <w:lang w:val="uk-UA"/>
                      </w:rPr>
                      <w:t>і комунікацій</w:t>
                    </w:r>
                  </w:p>
                </w:txbxContent>
              </v:textbox>
            </v:shape>
            <v:shape id="_x0000_s62753" type="#_x0000_t202" style="position:absolute;left:4121;top:12114;width:1540;height:1260" fillcolor="#ff9" strokecolor="#7f7f7f [1612]" strokeweight="1.5pt">
              <v:fill color2="#ffc"/>
              <v:textbox style="mso-next-textbox:#_x0000_s62753">
                <w:txbxContent>
                  <w:p w:rsidR="002E4211" w:rsidRDefault="002E4211" w:rsidP="00424701">
                    <w:pPr>
                      <w:spacing w:before="60" w:after="0" w:line="240" w:lineRule="auto"/>
                      <w:jc w:val="center"/>
                      <w:rPr>
                        <w:rFonts w:ascii="Times New Roman" w:hAnsi="Times New Roman" w:cs="Times New Roman"/>
                        <w:i/>
                        <w:lang w:val="uk-UA"/>
                      </w:rPr>
                    </w:pPr>
                    <w:r w:rsidRPr="00AE641D">
                      <w:rPr>
                        <w:rFonts w:ascii="Times New Roman" w:hAnsi="Times New Roman" w:cs="Times New Roman"/>
                        <w:i/>
                        <w:lang w:val="uk-UA"/>
                      </w:rPr>
                      <w:t xml:space="preserve">Підрозділ маркетингу, підтримки  </w:t>
                    </w:r>
                  </w:p>
                  <w:p w:rsidR="002E4211" w:rsidRPr="00AE641D" w:rsidRDefault="002E4211" w:rsidP="00424701">
                    <w:pPr>
                      <w:spacing w:after="0" w:line="240" w:lineRule="auto"/>
                      <w:jc w:val="center"/>
                      <w:rPr>
                        <w:rFonts w:ascii="Times New Roman" w:hAnsi="Times New Roman" w:cs="Times New Roman"/>
                        <w:i/>
                        <w:lang w:val="uk-UA"/>
                      </w:rPr>
                    </w:pPr>
                    <w:r w:rsidRPr="00AE641D">
                      <w:rPr>
                        <w:rFonts w:ascii="Times New Roman" w:hAnsi="Times New Roman" w:cs="Times New Roman"/>
                        <w:i/>
                        <w:lang w:val="uk-UA"/>
                      </w:rPr>
                      <w:t>і продажів</w:t>
                    </w:r>
                  </w:p>
                  <w:p w:rsidR="002E4211" w:rsidRDefault="002E4211" w:rsidP="00424701"/>
                </w:txbxContent>
              </v:textbox>
            </v:shape>
            <v:shape id="_x0000_s62754" type="#_x0000_t202" style="position:absolute;left:5001;top:13554;width:1760;height:1260" fillcolor="#ff9" strokecolor="#7f7f7f [1612]" strokeweight="1.5pt">
              <v:fill color2="#ffc"/>
              <v:textbox style="mso-next-textbox:#_x0000_s62754">
                <w:txbxContent>
                  <w:p w:rsidR="002E4211" w:rsidRPr="00AE641D" w:rsidRDefault="002E4211" w:rsidP="00424701">
                    <w:pPr>
                      <w:spacing w:before="240" w:after="0" w:line="240" w:lineRule="auto"/>
                      <w:jc w:val="center"/>
                      <w:rPr>
                        <w:rFonts w:ascii="Times New Roman" w:hAnsi="Times New Roman" w:cs="Times New Roman"/>
                        <w:i/>
                        <w:lang w:val="uk-UA"/>
                      </w:rPr>
                    </w:pPr>
                    <w:r w:rsidRPr="00AE641D">
                      <w:rPr>
                        <w:rFonts w:ascii="Times New Roman" w:hAnsi="Times New Roman" w:cs="Times New Roman"/>
                        <w:i/>
                        <w:lang w:val="uk-UA"/>
                      </w:rPr>
                      <w:t>Фінансовий підрозділ</w:t>
                    </w:r>
                  </w:p>
                </w:txbxContent>
              </v:textbox>
            </v:shape>
            <v:shape id="_x0000_s62755" type="#_x0000_t202" style="position:absolute;left:6101;top:12114;width:1540;height:1260" fillcolor="#ff9" strokecolor="#7f7f7f [1612]" strokeweight="1.5pt">
              <v:fill color2="#ffc"/>
              <v:textbox style="mso-next-textbox:#_x0000_s62755">
                <w:txbxContent>
                  <w:p w:rsidR="002E4211" w:rsidRPr="00AE641D" w:rsidRDefault="002E4211" w:rsidP="00424701">
                    <w:pPr>
                      <w:spacing w:before="240" w:after="0" w:line="240" w:lineRule="auto"/>
                      <w:jc w:val="center"/>
                      <w:rPr>
                        <w:rFonts w:ascii="Times New Roman" w:hAnsi="Times New Roman" w:cs="Times New Roman"/>
                        <w:i/>
                        <w:lang w:val="uk-UA"/>
                      </w:rPr>
                    </w:pPr>
                    <w:r w:rsidRPr="00AE641D">
                      <w:rPr>
                        <w:rFonts w:ascii="Times New Roman" w:hAnsi="Times New Roman" w:cs="Times New Roman"/>
                        <w:i/>
                        <w:lang w:val="uk-UA"/>
                      </w:rPr>
                      <w:t>Сервісний підрозділ</w:t>
                    </w:r>
                  </w:p>
                </w:txbxContent>
              </v:textbox>
            </v:shape>
            <v:shape id="_x0000_s62756" type="#_x0000_t202" style="position:absolute;left:6981;top:13554;width:1760;height:1260" fillcolor="#ff9" strokecolor="#7f7f7f [1612]" strokeweight="1.5pt">
              <v:fill color2="#ffc"/>
              <v:textbox style="mso-next-textbox:#_x0000_s62756">
                <w:txbxContent>
                  <w:p w:rsidR="002E4211" w:rsidRDefault="002E4211" w:rsidP="00424701">
                    <w:pPr>
                      <w:spacing w:before="120" w:after="0" w:line="240" w:lineRule="auto"/>
                      <w:jc w:val="center"/>
                      <w:rPr>
                        <w:rFonts w:ascii="Times New Roman" w:hAnsi="Times New Roman" w:cs="Times New Roman"/>
                        <w:i/>
                        <w:lang w:val="uk-UA"/>
                      </w:rPr>
                    </w:pPr>
                    <w:r w:rsidRPr="00AE641D">
                      <w:rPr>
                        <w:rFonts w:ascii="Times New Roman" w:hAnsi="Times New Roman" w:cs="Times New Roman"/>
                        <w:i/>
                        <w:lang w:val="uk-UA"/>
                      </w:rPr>
                      <w:t xml:space="preserve">Підрозділ якості </w:t>
                    </w:r>
                  </w:p>
                  <w:p w:rsidR="002E4211" w:rsidRPr="00AE641D" w:rsidRDefault="002E4211" w:rsidP="00424701">
                    <w:pPr>
                      <w:spacing w:after="0" w:line="240" w:lineRule="auto"/>
                      <w:jc w:val="center"/>
                      <w:rPr>
                        <w:rFonts w:ascii="Times New Roman" w:hAnsi="Times New Roman" w:cs="Times New Roman"/>
                        <w:i/>
                        <w:lang w:val="uk-UA"/>
                      </w:rPr>
                    </w:pPr>
                    <w:r w:rsidRPr="00AE641D">
                      <w:rPr>
                        <w:rFonts w:ascii="Times New Roman" w:hAnsi="Times New Roman" w:cs="Times New Roman"/>
                        <w:i/>
                        <w:lang w:val="uk-UA"/>
                      </w:rPr>
                      <w:t>та кваліфікації</w:t>
                    </w:r>
                  </w:p>
                </w:txbxContent>
              </v:textbox>
            </v:shape>
            <v:shape id="_x0000_s62757" type="#_x0000_t202" style="position:absolute;left:8081;top:12114;width:1540;height:1260" fillcolor="#ff9" strokecolor="#7f7f7f [1612]" strokeweight="1.5pt">
              <v:fill color2="#ffc"/>
              <v:textbox style="mso-next-textbox:#_x0000_s62757">
                <w:txbxContent>
                  <w:p w:rsidR="002E4211" w:rsidRPr="00AE641D" w:rsidRDefault="002E4211" w:rsidP="00424701">
                    <w:pPr>
                      <w:spacing w:before="240" w:after="0" w:line="240" w:lineRule="auto"/>
                      <w:jc w:val="center"/>
                      <w:rPr>
                        <w:rFonts w:ascii="Times New Roman" w:hAnsi="Times New Roman" w:cs="Times New Roman"/>
                        <w:i/>
                        <w:lang w:val="uk-UA"/>
                      </w:rPr>
                    </w:pPr>
                    <w:r w:rsidRPr="00AE641D">
                      <w:rPr>
                        <w:rFonts w:ascii="Times New Roman" w:hAnsi="Times New Roman" w:cs="Times New Roman"/>
                        <w:i/>
                        <w:lang w:val="uk-UA"/>
                      </w:rPr>
                      <w:t>Підрозділ розвитку</w:t>
                    </w:r>
                  </w:p>
                </w:txbxContent>
              </v:textbox>
            </v:shape>
            <v:shape id="_x0000_s62758" type="#_x0000_t32" style="position:absolute;left:5881;top:11394;width:1;height:2160" o:connectortype="straight" strokecolor="#7f7f7f [1612]" strokeweight="1.5pt">
              <v:stroke endarrow="block"/>
            </v:shape>
            <v:shape id="_x0000_s62759" type="#_x0000_t32" style="position:absolute;left:4891;top:11754;width:0;height:360" o:connectortype="straight" strokecolor="#7f7f7f [1612]" strokeweight="1.5pt">
              <v:stroke endarrow="block"/>
            </v:shape>
            <v:shape id="_x0000_s62760" type="#_x0000_t32" style="position:absolute;left:6871;top:11754;width:0;height:360" o:connectortype="straight" strokecolor="#7f7f7f [1612]" strokeweight="1.5pt">
              <v:stroke endarrow="block"/>
            </v:shape>
            <v:shape id="_x0000_s62761" type="#_x0000_t32" style="position:absolute;left:8851;top:11754;width:0;height:360" o:connectortype="straight" strokecolor="#7f7f7f [1612]" strokeweight="1.5pt">
              <v:stroke endarrow="block"/>
            </v:shape>
            <v:shape id="_x0000_s62762" type="#_x0000_t32" style="position:absolute;left:2911;top:11754;width:0;height:360" o:connectortype="straight" strokecolor="#7f7f7f [1612]" strokeweight="1.5pt">
              <v:stroke endarrow="block"/>
            </v:shape>
            <v:shape id="_x0000_s62763" type="#_x0000_t32" style="position:absolute;left:2911;top:11754;width:5940;height:0" o:connectortype="straight" strokecolor="#7f7f7f [1612]" strokeweight="1.5pt"/>
            <v:shape id="_x0000_s62764" type="#_x0000_t32" style="position:absolute;left:3901;top:11754;width:1;height:1800" o:connectortype="straight" strokecolor="#7f7f7f [1612]" strokeweight="1.5pt">
              <v:stroke endarrow="block"/>
            </v:shape>
            <v:shape id="_x0000_s62765" type="#_x0000_t32" style="position:absolute;left:7861;top:11754;width:1;height:1800" o:connectortype="straight" strokecolor="#7f7f7f [1612]" strokeweight="1.5pt">
              <v:stroke endarrow="block"/>
            </v:shape>
            <w10:wrap type="topAndBottom" anchorx="margin"/>
          </v:group>
        </w:pict>
      </w:r>
    </w:p>
    <w:p w:rsidR="00424701" w:rsidRDefault="00FA756E"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Рис. </w:t>
      </w:r>
      <w:r w:rsidR="00424701" w:rsidRPr="00FB061A">
        <w:rPr>
          <w:rFonts w:ascii="Times New Roman" w:hAnsi="Times New Roman" w:cs="Times New Roman"/>
          <w:color w:val="000000" w:themeColor="text1"/>
          <w:sz w:val="28"/>
          <w:szCs w:val="28"/>
          <w:lang w:val="uk-UA"/>
        </w:rPr>
        <w:t xml:space="preserve">2.3. Організаційна структура ІТ-компанії </w:t>
      </w:r>
      <w:r w:rsidR="00424701" w:rsidRPr="00FB061A">
        <w:rPr>
          <w:rFonts w:ascii="Times New Roman" w:hAnsi="Times New Roman" w:cs="Times New Roman"/>
          <w:sz w:val="28"/>
          <w:szCs w:val="28"/>
          <w:lang w:val="uk-UA"/>
        </w:rPr>
        <w:t>«MagneticOne»</w:t>
      </w:r>
    </w:p>
    <w:p w:rsidR="00424701" w:rsidRPr="005B1184"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en-US"/>
        </w:rPr>
      </w:pPr>
      <w:r w:rsidRPr="002D2DF4">
        <w:rPr>
          <w:rFonts w:ascii="Times New Roman" w:eastAsia="Times New Roman" w:hAnsi="Times New Roman" w:cs="Times New Roman"/>
          <w:color w:val="000000" w:themeColor="text1"/>
          <w:sz w:val="24"/>
          <w:szCs w:val="24"/>
          <w:lang w:val="uk-UA"/>
        </w:rPr>
        <w:t xml:space="preserve">Примітка. </w:t>
      </w:r>
      <w:r w:rsidRPr="00FA756E">
        <w:rPr>
          <w:rFonts w:ascii="Times New Roman" w:eastAsia="Times New Roman" w:hAnsi="Times New Roman" w:cs="Times New Roman"/>
          <w:color w:val="000000" w:themeColor="text1"/>
          <w:sz w:val="24"/>
          <w:szCs w:val="24"/>
          <w:lang w:val="uk-UA"/>
        </w:rPr>
        <w:t>Складено автором на основі</w:t>
      </w:r>
      <w:r w:rsidR="002F71D1">
        <w:rPr>
          <w:rFonts w:ascii="Times New Roman" w:eastAsia="Times New Roman" w:hAnsi="Times New Roman" w:cs="Times New Roman"/>
          <w:color w:val="000000" w:themeColor="text1"/>
          <w:sz w:val="24"/>
          <w:szCs w:val="24"/>
          <w:lang w:val="en-US"/>
        </w:rPr>
        <w:t xml:space="preserve"> [25</w:t>
      </w:r>
      <w:r w:rsidR="005B1184">
        <w:rPr>
          <w:rFonts w:ascii="Times New Roman" w:eastAsia="Times New Roman" w:hAnsi="Times New Roman" w:cs="Times New Roman"/>
          <w:color w:val="000000" w:themeColor="text1"/>
          <w:sz w:val="24"/>
          <w:szCs w:val="24"/>
          <w:lang w:val="en-US"/>
        </w:rPr>
        <w:t>]</w:t>
      </w:r>
    </w:p>
    <w:p w:rsidR="00424701" w:rsidRPr="00FB061A" w:rsidRDefault="00424701" w:rsidP="00804BC2">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val="uk-UA"/>
        </w:rPr>
      </w:pPr>
    </w:p>
    <w:p w:rsidR="00424701" w:rsidRPr="00CF0C8E" w:rsidRDefault="00424701" w:rsidP="00804BC2">
      <w:pPr>
        <w:spacing w:after="0" w:line="360" w:lineRule="auto"/>
        <w:ind w:firstLine="709"/>
        <w:jc w:val="both"/>
        <w:rPr>
          <w:rFonts w:ascii="Times New Roman" w:hAnsi="Times New Roman" w:cs="Times New Roman"/>
          <w:sz w:val="28"/>
          <w:szCs w:val="28"/>
          <w:lang w:val="uk-UA"/>
        </w:rPr>
      </w:pPr>
      <w:r w:rsidRPr="00672519">
        <w:rPr>
          <w:rFonts w:ascii="Times New Roman" w:hAnsi="Times New Roman" w:cs="Times New Roman"/>
          <w:b/>
          <w:i/>
          <w:sz w:val="28"/>
          <w:szCs w:val="28"/>
          <w:lang w:val="uk-UA"/>
        </w:rPr>
        <w:t>Адміністративний підрозділ</w:t>
      </w:r>
      <w:r w:rsidRPr="00CF0C8E">
        <w:rPr>
          <w:rFonts w:ascii="Times New Roman" w:hAnsi="Times New Roman" w:cs="Times New Roman"/>
          <w:sz w:val="28"/>
          <w:szCs w:val="28"/>
          <w:lang w:val="uk-UA"/>
        </w:rPr>
        <w:t xml:space="preserve"> – забезпечує ефекти</w:t>
      </w:r>
      <w:r>
        <w:rPr>
          <w:rFonts w:ascii="Times New Roman" w:hAnsi="Times New Roman" w:cs="Times New Roman"/>
          <w:sz w:val="28"/>
          <w:szCs w:val="28"/>
          <w:lang w:val="uk-UA"/>
        </w:rPr>
        <w:t>вну організацію, модернізацію і</w:t>
      </w:r>
      <w:r w:rsidRPr="00CF0C8E">
        <w:rPr>
          <w:rFonts w:ascii="Times New Roman" w:hAnsi="Times New Roman" w:cs="Times New Roman"/>
          <w:sz w:val="28"/>
          <w:szCs w:val="28"/>
          <w:lang w:val="uk-UA"/>
        </w:rPr>
        <w:t xml:space="preserve"> функціонування усієї компанії. Здійснює контроль та управління її діяльністю.</w:t>
      </w:r>
    </w:p>
    <w:p w:rsidR="00424701" w:rsidRPr="00CF0C8E" w:rsidRDefault="00424701" w:rsidP="00804BC2">
      <w:pPr>
        <w:spacing w:after="0" w:line="360" w:lineRule="auto"/>
        <w:ind w:firstLine="709"/>
        <w:jc w:val="both"/>
        <w:rPr>
          <w:lang w:val="uk-UA"/>
        </w:rPr>
      </w:pPr>
      <w:r w:rsidRPr="00672519">
        <w:rPr>
          <w:rFonts w:ascii="Times New Roman" w:hAnsi="Times New Roman" w:cs="Times New Roman"/>
          <w:b/>
          <w:i/>
          <w:sz w:val="28"/>
          <w:szCs w:val="28"/>
          <w:lang w:val="uk-UA"/>
        </w:rPr>
        <w:t>Підрозділ персоналу і комунікацій</w:t>
      </w:r>
      <w:r w:rsidRPr="00CF0C8E">
        <w:rPr>
          <w:rFonts w:ascii="Times New Roman" w:hAnsi="Times New Roman" w:cs="Times New Roman"/>
          <w:sz w:val="28"/>
          <w:szCs w:val="28"/>
          <w:lang w:val="uk-UA"/>
        </w:rPr>
        <w:t xml:space="preserve"> – підрозділ який забезпечує рекрутинг персоналу його навчання, адаптація та оформлення кадрових документів співробітників. Окрім цього на нього покладено прийом відвідувачів, дзвінків, поштової кореспонденції, пересилання </w:t>
      </w:r>
      <w:r>
        <w:rPr>
          <w:rFonts w:ascii="Times New Roman" w:hAnsi="Times New Roman" w:cs="Times New Roman"/>
          <w:sz w:val="28"/>
          <w:szCs w:val="28"/>
          <w:lang w:val="uk-UA"/>
        </w:rPr>
        <w:t>документів всередині компанії і</w:t>
      </w:r>
      <w:r w:rsidRPr="00CF0C8E">
        <w:rPr>
          <w:rFonts w:ascii="Times New Roman" w:hAnsi="Times New Roman" w:cs="Times New Roman"/>
          <w:sz w:val="28"/>
          <w:szCs w:val="28"/>
          <w:lang w:val="uk-UA"/>
        </w:rPr>
        <w:t xml:space="preserve"> за її межі.</w:t>
      </w:r>
      <w:r w:rsidRPr="00CF0C8E">
        <w:rPr>
          <w:lang w:val="uk-UA"/>
        </w:rPr>
        <w:t xml:space="preserve"> </w:t>
      </w:r>
    </w:p>
    <w:p w:rsidR="00424701" w:rsidRPr="00CF0C8E" w:rsidRDefault="00424701" w:rsidP="00804BC2">
      <w:pPr>
        <w:spacing w:after="0" w:line="360" w:lineRule="auto"/>
        <w:ind w:firstLine="709"/>
        <w:jc w:val="both"/>
        <w:rPr>
          <w:rFonts w:ascii="Times New Roman" w:hAnsi="Times New Roman" w:cs="Times New Roman"/>
          <w:sz w:val="28"/>
          <w:szCs w:val="28"/>
          <w:lang w:val="uk-UA"/>
        </w:rPr>
      </w:pPr>
      <w:r w:rsidRPr="00672519">
        <w:rPr>
          <w:rFonts w:ascii="Times New Roman" w:hAnsi="Times New Roman" w:cs="Times New Roman"/>
          <w:b/>
          <w:i/>
          <w:sz w:val="28"/>
          <w:szCs w:val="28"/>
          <w:lang w:val="uk-UA"/>
        </w:rPr>
        <w:t>Підрозділ маркетингу, підтримки і продажів</w:t>
      </w:r>
      <w:r w:rsidRPr="00CF0C8E">
        <w:rPr>
          <w:rFonts w:ascii="Times New Roman" w:hAnsi="Times New Roman" w:cs="Times New Roman"/>
          <w:sz w:val="28"/>
          <w:szCs w:val="28"/>
          <w:lang w:val="uk-UA"/>
        </w:rPr>
        <w:t xml:space="preserve"> – забезпечує успішне та активне просування продукції компанії на ринку, надає технічну підтримку своїм клієнтам. </w:t>
      </w:r>
    </w:p>
    <w:p w:rsidR="00424701" w:rsidRPr="00CF0C8E" w:rsidRDefault="00424701" w:rsidP="00804BC2">
      <w:pPr>
        <w:spacing w:after="0" w:line="360" w:lineRule="auto"/>
        <w:ind w:firstLine="709"/>
        <w:jc w:val="both"/>
        <w:rPr>
          <w:rFonts w:ascii="Times New Roman" w:hAnsi="Times New Roman" w:cs="Times New Roman"/>
          <w:sz w:val="28"/>
          <w:szCs w:val="28"/>
          <w:lang w:val="uk-UA"/>
        </w:rPr>
      </w:pPr>
      <w:r w:rsidRPr="00672519">
        <w:rPr>
          <w:rFonts w:ascii="Times New Roman" w:hAnsi="Times New Roman" w:cs="Times New Roman"/>
          <w:b/>
          <w:i/>
          <w:sz w:val="28"/>
          <w:szCs w:val="28"/>
          <w:lang w:val="uk-UA"/>
        </w:rPr>
        <w:t>Фінансовий підрозділ</w:t>
      </w:r>
      <w:r w:rsidRPr="00CF0C8E">
        <w:rPr>
          <w:rFonts w:ascii="Times New Roman" w:hAnsi="Times New Roman" w:cs="Times New Roman"/>
          <w:sz w:val="28"/>
          <w:szCs w:val="28"/>
          <w:lang w:val="uk-UA"/>
        </w:rPr>
        <w:t xml:space="preserve"> – організовує облік фінансових ресурсів компанії, здійснює контроль та аналіз ефективності їх використання. З</w:t>
      </w:r>
      <w:r>
        <w:rPr>
          <w:rFonts w:ascii="Times New Roman" w:hAnsi="Times New Roman" w:cs="Times New Roman"/>
          <w:sz w:val="28"/>
          <w:szCs w:val="28"/>
          <w:lang w:val="uk-UA"/>
        </w:rPr>
        <w:t>абезпечує регулювання доходів і</w:t>
      </w:r>
      <w:r w:rsidRPr="00CF0C8E">
        <w:rPr>
          <w:rFonts w:ascii="Times New Roman" w:hAnsi="Times New Roman" w:cs="Times New Roman"/>
          <w:sz w:val="28"/>
          <w:szCs w:val="28"/>
          <w:lang w:val="uk-UA"/>
        </w:rPr>
        <w:t xml:space="preserve"> видатків.</w:t>
      </w:r>
    </w:p>
    <w:p w:rsidR="00424701" w:rsidRPr="00CF0C8E" w:rsidRDefault="00424701" w:rsidP="00804BC2">
      <w:pPr>
        <w:spacing w:after="0" w:line="360" w:lineRule="auto"/>
        <w:ind w:firstLine="709"/>
        <w:jc w:val="both"/>
        <w:rPr>
          <w:rFonts w:ascii="Times New Roman" w:hAnsi="Times New Roman" w:cs="Times New Roman"/>
          <w:sz w:val="28"/>
          <w:szCs w:val="28"/>
          <w:lang w:val="uk-UA"/>
        </w:rPr>
      </w:pPr>
      <w:r w:rsidRPr="00672519">
        <w:rPr>
          <w:rFonts w:ascii="Times New Roman" w:hAnsi="Times New Roman" w:cs="Times New Roman"/>
          <w:b/>
          <w:i/>
          <w:sz w:val="28"/>
          <w:szCs w:val="28"/>
          <w:lang w:val="uk-UA"/>
        </w:rPr>
        <w:lastRenderedPageBreak/>
        <w:t>Сервісний підрозділ</w:t>
      </w:r>
      <w:r w:rsidRPr="00CF0C8E">
        <w:rPr>
          <w:rFonts w:ascii="Times New Roman" w:hAnsi="Times New Roman" w:cs="Times New Roman"/>
          <w:sz w:val="28"/>
          <w:szCs w:val="28"/>
          <w:lang w:val="uk-UA"/>
        </w:rPr>
        <w:t xml:space="preserve"> – підрозділ на який покладено </w:t>
      </w:r>
      <w:r w:rsidRPr="00CF0C8E">
        <w:rPr>
          <w:rFonts w:ascii="Times New Roman" w:hAnsi="Times New Roman" w:cs="Times New Roman"/>
          <w:sz w:val="28"/>
          <w:szCs w:val="28"/>
          <w:lang w:val="en-US"/>
        </w:rPr>
        <w:t>HR</w:t>
      </w:r>
      <w:r w:rsidRPr="00CF0C8E">
        <w:rPr>
          <w:rFonts w:ascii="Times New Roman" w:hAnsi="Times New Roman" w:cs="Times New Roman"/>
          <w:sz w:val="28"/>
          <w:szCs w:val="28"/>
          <w:lang w:val="uk-UA"/>
        </w:rPr>
        <w:t>-менеджмент, діяльність бухгалтерії, ведення кас, офіс-менеджмент, зовнішній кліринг.</w:t>
      </w:r>
    </w:p>
    <w:p w:rsidR="00424701" w:rsidRPr="00CF0C8E" w:rsidRDefault="00424701" w:rsidP="00804BC2">
      <w:pPr>
        <w:spacing w:after="0" w:line="360" w:lineRule="auto"/>
        <w:ind w:firstLine="709"/>
        <w:jc w:val="both"/>
        <w:rPr>
          <w:rFonts w:ascii="Times New Roman" w:hAnsi="Times New Roman" w:cs="Times New Roman"/>
          <w:sz w:val="28"/>
          <w:szCs w:val="28"/>
          <w:lang w:val="uk-UA"/>
        </w:rPr>
      </w:pPr>
      <w:r w:rsidRPr="00672519">
        <w:rPr>
          <w:rFonts w:ascii="Times New Roman" w:hAnsi="Times New Roman" w:cs="Times New Roman"/>
          <w:b/>
          <w:i/>
          <w:sz w:val="28"/>
          <w:szCs w:val="28"/>
          <w:lang w:val="uk-UA"/>
        </w:rPr>
        <w:t>Підрозділ якості та кваліфікації</w:t>
      </w:r>
      <w:r w:rsidRPr="00CF0C8E">
        <w:rPr>
          <w:rFonts w:ascii="Times New Roman" w:hAnsi="Times New Roman" w:cs="Times New Roman"/>
          <w:sz w:val="28"/>
          <w:szCs w:val="28"/>
          <w:lang w:val="uk-UA"/>
        </w:rPr>
        <w:t xml:space="preserve"> – відповідає за контроль якості створеної продукції компанією. Перевіряє компетентність своїх працівників й проводить заходи для її підвищення.</w:t>
      </w:r>
    </w:p>
    <w:p w:rsidR="00424701" w:rsidRPr="00CF0C8E" w:rsidRDefault="00424701" w:rsidP="00804BC2">
      <w:pPr>
        <w:spacing w:after="0" w:line="360" w:lineRule="auto"/>
        <w:ind w:firstLine="709"/>
        <w:jc w:val="both"/>
        <w:rPr>
          <w:rFonts w:ascii="Times New Roman" w:hAnsi="Times New Roman" w:cs="Times New Roman"/>
          <w:sz w:val="28"/>
          <w:szCs w:val="28"/>
          <w:lang w:val="uk-UA"/>
        </w:rPr>
      </w:pPr>
      <w:r w:rsidRPr="00672519">
        <w:rPr>
          <w:rFonts w:ascii="Times New Roman" w:hAnsi="Times New Roman" w:cs="Times New Roman"/>
          <w:b/>
          <w:i/>
          <w:sz w:val="28"/>
          <w:szCs w:val="28"/>
          <w:lang w:val="uk-UA"/>
        </w:rPr>
        <w:t>Підрозділ розвитку</w:t>
      </w:r>
      <w:r w:rsidRPr="00CF0C8E">
        <w:rPr>
          <w:rFonts w:ascii="Times New Roman" w:hAnsi="Times New Roman" w:cs="Times New Roman"/>
          <w:sz w:val="28"/>
          <w:szCs w:val="28"/>
          <w:lang w:val="uk-UA"/>
        </w:rPr>
        <w:t xml:space="preserve"> – забезпечує розширення та ріст компанії. На нього покладено відкриття нових офісів ко</w:t>
      </w:r>
      <w:r>
        <w:rPr>
          <w:rFonts w:ascii="Times New Roman" w:hAnsi="Times New Roman" w:cs="Times New Roman"/>
          <w:sz w:val="28"/>
          <w:szCs w:val="28"/>
          <w:lang w:val="uk-UA"/>
        </w:rPr>
        <w:t>мпанії в інших містах України і</w:t>
      </w:r>
      <w:r w:rsidRPr="00CF0C8E">
        <w:rPr>
          <w:rFonts w:ascii="Times New Roman" w:hAnsi="Times New Roman" w:cs="Times New Roman"/>
          <w:sz w:val="28"/>
          <w:szCs w:val="28"/>
          <w:lang w:val="uk-UA"/>
        </w:rPr>
        <w:t xml:space="preserve"> за її межами.</w:t>
      </w:r>
    </w:p>
    <w:p w:rsidR="00424701" w:rsidRDefault="00424701" w:rsidP="00804BC2">
      <w:pPr>
        <w:pStyle w:val="ab"/>
        <w:spacing w:before="0" w:beforeAutospacing="0" w:after="0" w:afterAutospacing="0" w:line="360" w:lineRule="auto"/>
        <w:ind w:firstLine="709"/>
        <w:jc w:val="both"/>
        <w:rPr>
          <w:sz w:val="28"/>
          <w:szCs w:val="28"/>
          <w:lang w:val="uk-UA"/>
        </w:rPr>
      </w:pPr>
      <w:r>
        <w:rPr>
          <w:sz w:val="28"/>
          <w:szCs w:val="28"/>
          <w:lang w:val="uk-UA"/>
        </w:rPr>
        <w:t>ПП</w:t>
      </w:r>
      <w:r w:rsidRPr="00FF021F">
        <w:rPr>
          <w:sz w:val="28"/>
          <w:szCs w:val="28"/>
          <w:lang w:val="uk-UA"/>
        </w:rPr>
        <w:t xml:space="preserve"> </w:t>
      </w:r>
      <w:r>
        <w:rPr>
          <w:sz w:val="28"/>
          <w:szCs w:val="28"/>
          <w:lang w:val="uk-UA"/>
        </w:rPr>
        <w:t>«</w:t>
      </w:r>
      <w:r w:rsidRPr="00FF021F">
        <w:rPr>
          <w:sz w:val="28"/>
          <w:szCs w:val="28"/>
          <w:lang w:val="uk-UA"/>
        </w:rPr>
        <w:t>MagneticOne</w:t>
      </w:r>
      <w:r>
        <w:rPr>
          <w:sz w:val="28"/>
          <w:szCs w:val="28"/>
          <w:lang w:val="uk-UA"/>
        </w:rPr>
        <w:t>»</w:t>
      </w:r>
      <w:r w:rsidRPr="00FF021F">
        <w:rPr>
          <w:sz w:val="28"/>
          <w:szCs w:val="28"/>
          <w:lang w:val="uk-UA"/>
        </w:rPr>
        <w:t xml:space="preserve"> зараз активно розвивається та розширюється на просторах ринку IT-продуктів</w:t>
      </w:r>
      <w:r>
        <w:rPr>
          <w:sz w:val="28"/>
          <w:szCs w:val="28"/>
          <w:lang w:val="uk-UA"/>
        </w:rPr>
        <w:t>,</w:t>
      </w:r>
      <w:r w:rsidRPr="00FF021F">
        <w:rPr>
          <w:sz w:val="28"/>
          <w:szCs w:val="28"/>
          <w:lang w:val="uk-UA"/>
        </w:rPr>
        <w:t xml:space="preserve"> як в Україні, так і за</w:t>
      </w:r>
      <w:r>
        <w:rPr>
          <w:sz w:val="28"/>
          <w:szCs w:val="28"/>
          <w:lang w:val="uk-UA"/>
        </w:rPr>
        <w:t xml:space="preserve"> кордоном</w:t>
      </w:r>
      <w:r w:rsidRPr="00FF021F">
        <w:rPr>
          <w:sz w:val="28"/>
          <w:szCs w:val="28"/>
          <w:lang w:val="uk-UA"/>
        </w:rPr>
        <w:t>. Звичайн</w:t>
      </w:r>
      <w:r>
        <w:rPr>
          <w:sz w:val="28"/>
          <w:szCs w:val="28"/>
          <w:lang w:val="uk-UA"/>
        </w:rPr>
        <w:t>о, без професійних і кваліфікованих</w:t>
      </w:r>
      <w:r w:rsidRPr="00FF021F">
        <w:rPr>
          <w:sz w:val="28"/>
          <w:szCs w:val="28"/>
          <w:lang w:val="uk-UA"/>
        </w:rPr>
        <w:t xml:space="preserve"> співробітників ця компанія не змогла б досягти такого успіху. </w:t>
      </w:r>
      <w:r>
        <w:rPr>
          <w:sz w:val="28"/>
          <w:szCs w:val="28"/>
          <w:lang w:val="uk-UA"/>
        </w:rPr>
        <w:t xml:space="preserve">Її основу складають професіонали, які чудово розбираються у своїй справі та бездоганно виконують покладені на них завдання. </w:t>
      </w:r>
      <w:r w:rsidRPr="00FF021F">
        <w:rPr>
          <w:sz w:val="28"/>
          <w:szCs w:val="28"/>
          <w:lang w:val="uk-UA"/>
        </w:rPr>
        <w:t xml:space="preserve">Однак хороших фахівців знайти складно, а ще важче </w:t>
      </w:r>
      <w:r>
        <w:rPr>
          <w:sz w:val="28"/>
          <w:szCs w:val="28"/>
          <w:lang w:val="uk-UA"/>
        </w:rPr>
        <w:t>їх утримати у своїй компанії.</w:t>
      </w:r>
    </w:p>
    <w:p w:rsidR="00424701" w:rsidRDefault="00424701" w:rsidP="00804BC2">
      <w:pPr>
        <w:pStyle w:val="ab"/>
        <w:spacing w:before="0" w:beforeAutospacing="0" w:after="0" w:afterAutospacing="0" w:line="360" w:lineRule="auto"/>
        <w:ind w:firstLine="709"/>
        <w:jc w:val="both"/>
        <w:rPr>
          <w:sz w:val="28"/>
          <w:szCs w:val="28"/>
          <w:lang w:val="uk-UA"/>
        </w:rPr>
      </w:pPr>
      <w:r>
        <w:rPr>
          <w:sz w:val="28"/>
          <w:szCs w:val="28"/>
          <w:lang w:val="uk-UA"/>
        </w:rPr>
        <w:t>У результаті в ІТ-компанії</w:t>
      </w:r>
      <w:r w:rsidRPr="00FF021F">
        <w:rPr>
          <w:sz w:val="28"/>
          <w:szCs w:val="28"/>
          <w:lang w:val="uk-UA"/>
        </w:rPr>
        <w:t xml:space="preserve"> виникає активна потреба у пошуку нових механізмів та інструментів для управління</w:t>
      </w:r>
      <w:r>
        <w:rPr>
          <w:sz w:val="28"/>
          <w:szCs w:val="28"/>
          <w:lang w:val="uk-UA"/>
        </w:rPr>
        <w:t xml:space="preserve"> працівниками</w:t>
      </w:r>
      <w:r w:rsidRPr="00FF021F">
        <w:rPr>
          <w:sz w:val="28"/>
          <w:szCs w:val="28"/>
          <w:lang w:val="uk-UA"/>
        </w:rPr>
        <w:t>, щоб забез</w:t>
      </w:r>
      <w:r>
        <w:rPr>
          <w:sz w:val="28"/>
          <w:szCs w:val="28"/>
          <w:lang w:val="uk-UA"/>
        </w:rPr>
        <w:t>печити їх ефективну роботу, професійний розвиток</w:t>
      </w:r>
      <w:r w:rsidRPr="00FF021F">
        <w:rPr>
          <w:sz w:val="28"/>
          <w:szCs w:val="28"/>
          <w:lang w:val="uk-UA"/>
        </w:rPr>
        <w:t xml:space="preserve"> та утрим</w:t>
      </w:r>
      <w:r>
        <w:rPr>
          <w:sz w:val="28"/>
          <w:szCs w:val="28"/>
          <w:lang w:val="uk-UA"/>
        </w:rPr>
        <w:t>ання талановитих фахівців. У зв</w:t>
      </w:r>
      <w:r w:rsidR="00D516C5">
        <w:rPr>
          <w:sz w:val="28"/>
          <w:szCs w:val="28"/>
          <w:lang w:val="uk-UA"/>
        </w:rPr>
        <w:t>’</w:t>
      </w:r>
      <w:r w:rsidRPr="00FF021F">
        <w:rPr>
          <w:sz w:val="28"/>
          <w:szCs w:val="28"/>
          <w:lang w:val="uk-UA"/>
        </w:rPr>
        <w:t>язку з цим у компаній</w:t>
      </w:r>
      <w:r>
        <w:rPr>
          <w:sz w:val="28"/>
          <w:szCs w:val="28"/>
          <w:lang w:val="uk-UA"/>
        </w:rPr>
        <w:t>,</w:t>
      </w:r>
      <w:r w:rsidRPr="00FF021F">
        <w:rPr>
          <w:sz w:val="28"/>
          <w:szCs w:val="28"/>
          <w:lang w:val="uk-UA"/>
        </w:rPr>
        <w:t xml:space="preserve"> </w:t>
      </w:r>
      <w:r>
        <w:rPr>
          <w:sz w:val="28"/>
          <w:szCs w:val="28"/>
          <w:lang w:val="uk-UA"/>
        </w:rPr>
        <w:t xml:space="preserve">щодо </w:t>
      </w:r>
      <w:r w:rsidRPr="00FF021F">
        <w:rPr>
          <w:sz w:val="28"/>
          <w:szCs w:val="28"/>
          <w:lang w:val="uk-UA"/>
        </w:rPr>
        <w:t xml:space="preserve">цього досить специфічний менеджмент і </w:t>
      </w:r>
      <w:r>
        <w:rPr>
          <w:sz w:val="28"/>
          <w:szCs w:val="28"/>
          <w:lang w:val="uk-UA"/>
        </w:rPr>
        <w:t xml:space="preserve">своєрідна </w:t>
      </w:r>
      <w:r w:rsidRPr="00FF021F">
        <w:rPr>
          <w:sz w:val="28"/>
          <w:szCs w:val="28"/>
          <w:lang w:val="uk-UA"/>
        </w:rPr>
        <w:t>концепція дисципліни.</w:t>
      </w:r>
      <w:r>
        <w:rPr>
          <w:sz w:val="28"/>
          <w:szCs w:val="28"/>
          <w:lang w:val="uk-UA"/>
        </w:rPr>
        <w:t xml:space="preserve"> Н</w:t>
      </w:r>
      <w:r w:rsidRPr="00104965">
        <w:rPr>
          <w:sz w:val="28"/>
          <w:szCs w:val="28"/>
          <w:lang w:val="uk-UA"/>
        </w:rPr>
        <w:t xml:space="preserve">а сьогоднішній день у </w:t>
      </w:r>
      <w:r>
        <w:rPr>
          <w:color w:val="000000"/>
          <w:sz w:val="28"/>
          <w:szCs w:val="28"/>
          <w:lang w:val="uk-UA"/>
        </w:rPr>
        <w:t>ПП «</w:t>
      </w:r>
      <w:r w:rsidRPr="00FF7222">
        <w:rPr>
          <w:color w:val="000000"/>
          <w:sz w:val="28"/>
          <w:szCs w:val="28"/>
          <w:lang w:val="uk-UA"/>
        </w:rPr>
        <w:t>MagneticOne</w:t>
      </w:r>
      <w:r>
        <w:rPr>
          <w:color w:val="000000"/>
          <w:sz w:val="28"/>
          <w:szCs w:val="28"/>
          <w:lang w:val="uk-UA"/>
        </w:rPr>
        <w:t xml:space="preserve">» </w:t>
      </w:r>
      <w:r w:rsidRPr="00104965">
        <w:rPr>
          <w:sz w:val="28"/>
          <w:szCs w:val="28"/>
          <w:lang w:val="uk-UA"/>
        </w:rPr>
        <w:t xml:space="preserve">працю </w:t>
      </w:r>
      <w:r>
        <w:rPr>
          <w:sz w:val="28"/>
          <w:szCs w:val="28"/>
          <w:lang w:val="en-US"/>
        </w:rPr>
        <w:t>19</w:t>
      </w:r>
      <w:r>
        <w:rPr>
          <w:sz w:val="28"/>
          <w:szCs w:val="28"/>
          <w:lang w:val="uk-UA"/>
        </w:rPr>
        <w:t>6</w:t>
      </w:r>
      <w:r w:rsidRPr="00104965">
        <w:rPr>
          <w:sz w:val="28"/>
          <w:szCs w:val="28"/>
          <w:lang w:val="uk-UA"/>
        </w:rPr>
        <w:t xml:space="preserve"> </w:t>
      </w:r>
      <w:r>
        <w:rPr>
          <w:sz w:val="28"/>
          <w:szCs w:val="28"/>
          <w:lang w:val="uk-UA"/>
        </w:rPr>
        <w:t>працівників (табл. 2</w:t>
      </w:r>
      <w:r w:rsidRPr="00104965">
        <w:rPr>
          <w:sz w:val="28"/>
          <w:szCs w:val="28"/>
          <w:lang w:val="uk-UA"/>
        </w:rPr>
        <w:t>.1).</w:t>
      </w:r>
    </w:p>
    <w:p w:rsidR="00424701" w:rsidRDefault="00424701" w:rsidP="00804BC2">
      <w:pPr>
        <w:pStyle w:val="ab"/>
        <w:spacing w:before="0" w:beforeAutospacing="0" w:after="0" w:afterAutospacing="0" w:line="360" w:lineRule="auto"/>
        <w:rPr>
          <w:sz w:val="28"/>
          <w:szCs w:val="28"/>
          <w:lang w:val="uk-UA"/>
        </w:rPr>
      </w:pPr>
    </w:p>
    <w:p w:rsidR="00424701" w:rsidRPr="00104965" w:rsidRDefault="00424701" w:rsidP="00804BC2">
      <w:pPr>
        <w:pStyle w:val="ab"/>
        <w:spacing w:before="0" w:beforeAutospacing="0" w:after="0" w:afterAutospacing="0" w:line="360" w:lineRule="auto"/>
        <w:jc w:val="right"/>
        <w:rPr>
          <w:i/>
          <w:sz w:val="28"/>
          <w:szCs w:val="28"/>
          <w:lang w:val="uk-UA"/>
        </w:rPr>
      </w:pPr>
      <w:r w:rsidRPr="00104965">
        <w:rPr>
          <w:i/>
          <w:sz w:val="28"/>
          <w:szCs w:val="28"/>
          <w:lang w:val="uk-UA"/>
        </w:rPr>
        <w:t>Та</w:t>
      </w:r>
      <w:r>
        <w:rPr>
          <w:i/>
          <w:sz w:val="28"/>
          <w:szCs w:val="28"/>
          <w:lang w:val="uk-UA"/>
        </w:rPr>
        <w:t>блиця 2.1</w:t>
      </w:r>
    </w:p>
    <w:p w:rsidR="00424701" w:rsidRPr="00104965" w:rsidRDefault="00424701" w:rsidP="00804BC2">
      <w:pPr>
        <w:pStyle w:val="ab"/>
        <w:spacing w:before="0" w:beforeAutospacing="0" w:after="0" w:afterAutospacing="0" w:line="360" w:lineRule="auto"/>
        <w:ind w:firstLine="709"/>
        <w:jc w:val="center"/>
        <w:rPr>
          <w:b/>
          <w:sz w:val="28"/>
          <w:szCs w:val="28"/>
          <w:lang w:val="uk-UA"/>
        </w:rPr>
      </w:pPr>
      <w:r w:rsidRPr="00104965">
        <w:rPr>
          <w:b/>
          <w:sz w:val="28"/>
          <w:szCs w:val="28"/>
          <w:lang w:val="uk-UA"/>
        </w:rPr>
        <w:t xml:space="preserve">Кількість працівників </w:t>
      </w:r>
      <w:r w:rsidRPr="00AA2036">
        <w:rPr>
          <w:b/>
          <w:sz w:val="28"/>
          <w:szCs w:val="28"/>
          <w:lang w:val="uk-UA"/>
        </w:rPr>
        <w:t xml:space="preserve">у </w:t>
      </w:r>
      <w:r w:rsidRPr="00AA2036">
        <w:rPr>
          <w:b/>
          <w:color w:val="000000"/>
          <w:sz w:val="28"/>
          <w:szCs w:val="28"/>
          <w:lang w:val="uk-UA"/>
        </w:rPr>
        <w:t>ІТ-компанії</w:t>
      </w:r>
      <w:r w:rsidRPr="00104965">
        <w:rPr>
          <w:b/>
          <w:sz w:val="28"/>
          <w:szCs w:val="28"/>
          <w:lang w:val="uk-UA"/>
        </w:rPr>
        <w:t xml:space="preserve"> «MagneticOne» </w:t>
      </w:r>
    </w:p>
    <w:p w:rsidR="00424701" w:rsidRPr="00414E77" w:rsidRDefault="00424701" w:rsidP="00804BC2">
      <w:pPr>
        <w:pStyle w:val="ab"/>
        <w:spacing w:before="0" w:beforeAutospacing="0" w:after="0" w:afterAutospacing="0" w:line="360" w:lineRule="auto"/>
        <w:ind w:firstLine="709"/>
        <w:jc w:val="center"/>
        <w:rPr>
          <w:b/>
          <w:sz w:val="28"/>
          <w:szCs w:val="28"/>
          <w:lang w:val="uk-UA"/>
        </w:rPr>
      </w:pPr>
      <w:r>
        <w:rPr>
          <w:b/>
          <w:sz w:val="28"/>
          <w:szCs w:val="28"/>
          <w:lang w:val="uk-UA"/>
        </w:rPr>
        <w:t>протягом 2015-2020</w:t>
      </w:r>
      <w:r w:rsidRPr="00104965">
        <w:rPr>
          <w:b/>
          <w:sz w:val="28"/>
          <w:szCs w:val="28"/>
          <w:lang w:val="uk-UA"/>
        </w:rPr>
        <w:t xml:space="preserve"> рр.</w:t>
      </w:r>
    </w:p>
    <w:tbl>
      <w:tblPr>
        <w:tblW w:w="9513" w:type="dxa"/>
        <w:jc w:val="center"/>
        <w:tblInd w:w="9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tblPr>
      <w:tblGrid>
        <w:gridCol w:w="1008"/>
        <w:gridCol w:w="1417"/>
        <w:gridCol w:w="1418"/>
        <w:gridCol w:w="1417"/>
        <w:gridCol w:w="1418"/>
        <w:gridCol w:w="1417"/>
        <w:gridCol w:w="1418"/>
      </w:tblGrid>
      <w:tr w:rsidR="00424701" w:rsidRPr="00414E77" w:rsidTr="006F3AE0">
        <w:trPr>
          <w:trHeight w:val="645"/>
          <w:jc w:val="center"/>
        </w:trPr>
        <w:tc>
          <w:tcPr>
            <w:tcW w:w="1008" w:type="dxa"/>
            <w:vMerge w:val="restart"/>
            <w:shd w:val="clear" w:color="auto" w:fill="F2F2F2" w:themeFill="background1" w:themeFillShade="F2"/>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r w:rsidRPr="00414E77">
              <w:rPr>
                <w:rFonts w:ascii="Times New Roman" w:eastAsia="Times New Roman" w:hAnsi="Times New Roman" w:cs="Times New Roman"/>
                <w:b/>
                <w:bCs/>
                <w:color w:val="000000" w:themeColor="text1"/>
                <w:sz w:val="24"/>
                <w:szCs w:val="24"/>
                <w:lang w:val="uk-UA"/>
              </w:rPr>
              <w:t>Рік</w:t>
            </w:r>
          </w:p>
        </w:tc>
        <w:tc>
          <w:tcPr>
            <w:tcW w:w="4252" w:type="dxa"/>
            <w:gridSpan w:val="3"/>
            <w:shd w:val="clear" w:color="auto" w:fill="F2F2F2" w:themeFill="background1" w:themeFillShade="F2"/>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r w:rsidRPr="00414E77">
              <w:rPr>
                <w:rFonts w:ascii="Times New Roman" w:eastAsia="Times New Roman" w:hAnsi="Times New Roman" w:cs="Times New Roman"/>
                <w:b/>
                <w:bCs/>
                <w:color w:val="000000" w:themeColor="text1"/>
                <w:sz w:val="24"/>
                <w:szCs w:val="24"/>
                <w:lang w:val="uk-UA"/>
              </w:rPr>
              <w:t>Кількість працівників на кінець року</w:t>
            </w:r>
          </w:p>
        </w:tc>
        <w:tc>
          <w:tcPr>
            <w:tcW w:w="1418" w:type="dxa"/>
            <w:vMerge w:val="restart"/>
            <w:shd w:val="clear" w:color="auto" w:fill="F2F2F2" w:themeFill="background1" w:themeFillShade="F2"/>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r w:rsidRPr="00414E77">
              <w:rPr>
                <w:rFonts w:ascii="Times New Roman" w:eastAsia="Times New Roman" w:hAnsi="Times New Roman" w:cs="Times New Roman"/>
                <w:b/>
                <w:bCs/>
                <w:color w:val="000000" w:themeColor="text1"/>
                <w:sz w:val="24"/>
                <w:szCs w:val="24"/>
                <w:lang w:val="uk-UA"/>
              </w:rPr>
              <w:t>Кількість осіб звільнених</w:t>
            </w:r>
          </w:p>
        </w:tc>
        <w:tc>
          <w:tcPr>
            <w:tcW w:w="1417" w:type="dxa"/>
            <w:vMerge w:val="restart"/>
            <w:shd w:val="clear" w:color="auto" w:fill="F2F2F2" w:themeFill="background1" w:themeFillShade="F2"/>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r w:rsidRPr="00414E77">
              <w:rPr>
                <w:rFonts w:ascii="Times New Roman" w:eastAsia="Times New Roman" w:hAnsi="Times New Roman" w:cs="Times New Roman"/>
                <w:b/>
                <w:bCs/>
                <w:color w:val="000000" w:themeColor="text1"/>
                <w:sz w:val="24"/>
                <w:szCs w:val="24"/>
                <w:lang w:val="uk-UA"/>
              </w:rPr>
              <w:t>Кількість осіб</w:t>
            </w:r>
          </w:p>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r w:rsidRPr="00414E77">
              <w:rPr>
                <w:rFonts w:ascii="Times New Roman" w:eastAsia="Times New Roman" w:hAnsi="Times New Roman" w:cs="Times New Roman"/>
                <w:b/>
                <w:bCs/>
                <w:color w:val="000000" w:themeColor="text1"/>
                <w:sz w:val="24"/>
                <w:szCs w:val="24"/>
                <w:lang w:val="uk-UA"/>
              </w:rPr>
              <w:t>прийнятих</w:t>
            </w:r>
          </w:p>
        </w:tc>
        <w:tc>
          <w:tcPr>
            <w:tcW w:w="1418" w:type="dxa"/>
            <w:vMerge w:val="restart"/>
            <w:shd w:val="clear" w:color="auto" w:fill="F2F2F2" w:themeFill="background1" w:themeFillShade="F2"/>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r w:rsidRPr="00414E77">
              <w:rPr>
                <w:rFonts w:ascii="Times New Roman" w:eastAsia="Times New Roman" w:hAnsi="Times New Roman" w:cs="Times New Roman"/>
                <w:b/>
                <w:bCs/>
                <w:color w:val="000000" w:themeColor="text1"/>
                <w:sz w:val="24"/>
                <w:szCs w:val="24"/>
                <w:lang w:val="uk-UA"/>
              </w:rPr>
              <w:t>Плинність кадрів, %</w:t>
            </w:r>
          </w:p>
        </w:tc>
      </w:tr>
      <w:tr w:rsidR="00424701" w:rsidRPr="00414E77" w:rsidTr="006F3AE0">
        <w:trPr>
          <w:trHeight w:val="645"/>
          <w:jc w:val="center"/>
        </w:trPr>
        <w:tc>
          <w:tcPr>
            <w:tcW w:w="1008" w:type="dxa"/>
            <w:vMerge/>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p>
        </w:tc>
        <w:tc>
          <w:tcPr>
            <w:tcW w:w="1417" w:type="dxa"/>
            <w:shd w:val="clear" w:color="auto" w:fill="F2F2F2" w:themeFill="background1" w:themeFillShade="F2"/>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r w:rsidRPr="00414E77">
              <w:rPr>
                <w:rFonts w:ascii="Times New Roman" w:eastAsia="Times New Roman" w:hAnsi="Times New Roman" w:cs="Times New Roman"/>
                <w:b/>
                <w:bCs/>
                <w:color w:val="000000"/>
                <w:sz w:val="24"/>
                <w:szCs w:val="24"/>
                <w:lang w:val="uk-UA"/>
              </w:rPr>
              <w:t>Сумарно</w:t>
            </w:r>
          </w:p>
        </w:tc>
        <w:tc>
          <w:tcPr>
            <w:tcW w:w="1418" w:type="dxa"/>
            <w:shd w:val="clear" w:color="auto" w:fill="F2F2F2" w:themeFill="background1" w:themeFillShade="F2"/>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r w:rsidRPr="00414E77">
              <w:rPr>
                <w:rFonts w:ascii="Times New Roman" w:eastAsia="Times New Roman" w:hAnsi="Times New Roman" w:cs="Times New Roman"/>
                <w:b/>
                <w:bCs/>
                <w:color w:val="000000"/>
                <w:sz w:val="24"/>
                <w:szCs w:val="24"/>
                <w:lang w:val="uk-UA"/>
              </w:rPr>
              <w:t>Чоловіки</w:t>
            </w:r>
          </w:p>
        </w:tc>
        <w:tc>
          <w:tcPr>
            <w:tcW w:w="1417" w:type="dxa"/>
            <w:shd w:val="clear" w:color="auto" w:fill="F2F2F2" w:themeFill="background1" w:themeFillShade="F2"/>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r w:rsidRPr="00414E77">
              <w:rPr>
                <w:rFonts w:ascii="Times New Roman" w:eastAsia="Times New Roman" w:hAnsi="Times New Roman" w:cs="Times New Roman"/>
                <w:b/>
                <w:bCs/>
                <w:color w:val="000000"/>
                <w:sz w:val="24"/>
                <w:szCs w:val="24"/>
                <w:lang w:val="uk-UA"/>
              </w:rPr>
              <w:t>Жінки</w:t>
            </w:r>
          </w:p>
        </w:tc>
        <w:tc>
          <w:tcPr>
            <w:tcW w:w="1418" w:type="dxa"/>
            <w:vMerge/>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p>
        </w:tc>
        <w:tc>
          <w:tcPr>
            <w:tcW w:w="1417" w:type="dxa"/>
            <w:vMerge/>
            <w:shd w:val="clear" w:color="000000" w:fill="92D050"/>
            <w:vAlign w:val="bottom"/>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p>
        </w:tc>
        <w:tc>
          <w:tcPr>
            <w:tcW w:w="1418" w:type="dxa"/>
            <w:vMerge/>
            <w:vAlign w:val="center"/>
            <w:hideMark/>
          </w:tcPr>
          <w:p w:rsidR="00424701" w:rsidRPr="00414E77" w:rsidRDefault="00424701" w:rsidP="00804BC2">
            <w:pPr>
              <w:spacing w:after="0" w:line="240" w:lineRule="auto"/>
              <w:jc w:val="center"/>
              <w:rPr>
                <w:rFonts w:ascii="Times New Roman" w:eastAsia="Times New Roman" w:hAnsi="Times New Roman" w:cs="Times New Roman"/>
                <w:b/>
                <w:bCs/>
                <w:color w:val="000000"/>
                <w:sz w:val="24"/>
                <w:szCs w:val="24"/>
              </w:rPr>
            </w:pPr>
          </w:p>
        </w:tc>
      </w:tr>
      <w:tr w:rsidR="00424701" w:rsidRPr="00414E77" w:rsidTr="006F3AE0">
        <w:trPr>
          <w:trHeight w:val="390"/>
          <w:jc w:val="center"/>
        </w:trPr>
        <w:tc>
          <w:tcPr>
            <w:tcW w:w="1008"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bCs/>
                <w:color w:val="000000"/>
                <w:sz w:val="24"/>
                <w:szCs w:val="24"/>
                <w:lang w:val="uk-UA"/>
              </w:rPr>
              <w:t>2015</w:t>
            </w:r>
          </w:p>
        </w:tc>
        <w:tc>
          <w:tcPr>
            <w:tcW w:w="1417"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114</w:t>
            </w:r>
          </w:p>
        </w:tc>
        <w:tc>
          <w:tcPr>
            <w:tcW w:w="1418"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74</w:t>
            </w:r>
          </w:p>
        </w:tc>
        <w:tc>
          <w:tcPr>
            <w:tcW w:w="1417"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40</w:t>
            </w:r>
          </w:p>
        </w:tc>
        <w:tc>
          <w:tcPr>
            <w:tcW w:w="1418"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18</w:t>
            </w:r>
          </w:p>
        </w:tc>
        <w:tc>
          <w:tcPr>
            <w:tcW w:w="1417"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30</w:t>
            </w:r>
          </w:p>
        </w:tc>
        <w:tc>
          <w:tcPr>
            <w:tcW w:w="1418"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rPr>
              <w:t>15,79</w:t>
            </w:r>
          </w:p>
        </w:tc>
      </w:tr>
      <w:tr w:rsidR="00424701" w:rsidRPr="00414E77" w:rsidTr="006F3AE0">
        <w:trPr>
          <w:trHeight w:val="390"/>
          <w:jc w:val="center"/>
        </w:trPr>
        <w:tc>
          <w:tcPr>
            <w:tcW w:w="1008" w:type="dxa"/>
            <w:tcBorders>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bCs/>
                <w:color w:val="000000"/>
                <w:sz w:val="24"/>
                <w:szCs w:val="24"/>
                <w:lang w:val="uk-UA"/>
              </w:rPr>
              <w:t>2016</w:t>
            </w:r>
          </w:p>
        </w:tc>
        <w:tc>
          <w:tcPr>
            <w:tcW w:w="1417" w:type="dxa"/>
            <w:tcBorders>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126</w:t>
            </w:r>
          </w:p>
        </w:tc>
        <w:tc>
          <w:tcPr>
            <w:tcW w:w="1418" w:type="dxa"/>
            <w:tcBorders>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81</w:t>
            </w:r>
          </w:p>
        </w:tc>
        <w:tc>
          <w:tcPr>
            <w:tcW w:w="1417" w:type="dxa"/>
            <w:tcBorders>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45</w:t>
            </w:r>
          </w:p>
        </w:tc>
        <w:tc>
          <w:tcPr>
            <w:tcW w:w="1418" w:type="dxa"/>
            <w:tcBorders>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13</w:t>
            </w:r>
          </w:p>
        </w:tc>
        <w:tc>
          <w:tcPr>
            <w:tcW w:w="1417" w:type="dxa"/>
            <w:tcBorders>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22</w:t>
            </w:r>
          </w:p>
        </w:tc>
        <w:tc>
          <w:tcPr>
            <w:tcW w:w="1418" w:type="dxa"/>
            <w:tcBorders>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rPr>
              <w:t>10,32</w:t>
            </w:r>
          </w:p>
        </w:tc>
      </w:tr>
      <w:tr w:rsidR="00424701" w:rsidRPr="00414E77" w:rsidTr="006F3AE0">
        <w:trPr>
          <w:trHeight w:val="390"/>
          <w:jc w:val="center"/>
        </w:trPr>
        <w:tc>
          <w:tcPr>
            <w:tcW w:w="1008"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bCs/>
                <w:color w:val="000000"/>
                <w:sz w:val="24"/>
                <w:szCs w:val="24"/>
                <w:lang w:val="uk-UA"/>
              </w:rPr>
              <w:t>2017</w:t>
            </w:r>
          </w:p>
        </w:tc>
        <w:tc>
          <w:tcPr>
            <w:tcW w:w="1417"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135</w:t>
            </w:r>
          </w:p>
        </w:tc>
        <w:tc>
          <w:tcPr>
            <w:tcW w:w="1418"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87</w:t>
            </w:r>
          </w:p>
        </w:tc>
        <w:tc>
          <w:tcPr>
            <w:tcW w:w="1417"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48</w:t>
            </w:r>
          </w:p>
        </w:tc>
        <w:tc>
          <w:tcPr>
            <w:tcW w:w="1418"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11</w:t>
            </w:r>
          </w:p>
        </w:tc>
        <w:tc>
          <w:tcPr>
            <w:tcW w:w="1417"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36</w:t>
            </w:r>
          </w:p>
        </w:tc>
        <w:tc>
          <w:tcPr>
            <w:tcW w:w="1418"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rPr>
              <w:t>8,15</w:t>
            </w:r>
          </w:p>
        </w:tc>
      </w:tr>
    </w:tbl>
    <w:p w:rsidR="00FA756E" w:rsidRPr="00FA756E" w:rsidRDefault="00FA756E" w:rsidP="00804BC2">
      <w:pPr>
        <w:spacing w:after="0" w:line="360" w:lineRule="auto"/>
        <w:jc w:val="right"/>
        <w:rPr>
          <w:rFonts w:ascii="Times New Roman" w:hAnsi="Times New Roman" w:cs="Times New Roman"/>
          <w:i/>
          <w:sz w:val="24"/>
          <w:szCs w:val="24"/>
          <w:lang w:val="uk-UA"/>
        </w:rPr>
      </w:pPr>
      <w:r w:rsidRPr="00FA756E">
        <w:rPr>
          <w:rFonts w:ascii="Times New Roman" w:hAnsi="Times New Roman" w:cs="Times New Roman"/>
          <w:i/>
          <w:sz w:val="24"/>
          <w:szCs w:val="24"/>
          <w:lang w:val="uk-UA"/>
        </w:rPr>
        <w:lastRenderedPageBreak/>
        <w:t>Продовження табл.2.1</w:t>
      </w:r>
    </w:p>
    <w:tbl>
      <w:tblPr>
        <w:tblW w:w="9513" w:type="dxa"/>
        <w:jc w:val="center"/>
        <w:tblInd w:w="9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tblPr>
      <w:tblGrid>
        <w:gridCol w:w="1008"/>
        <w:gridCol w:w="1417"/>
        <w:gridCol w:w="1418"/>
        <w:gridCol w:w="1417"/>
        <w:gridCol w:w="1418"/>
        <w:gridCol w:w="1417"/>
        <w:gridCol w:w="1418"/>
      </w:tblGrid>
      <w:tr w:rsidR="00424701" w:rsidRPr="00414E77" w:rsidTr="006F3AE0">
        <w:trPr>
          <w:trHeight w:val="390"/>
          <w:jc w:val="center"/>
        </w:trPr>
        <w:tc>
          <w:tcPr>
            <w:tcW w:w="1008"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bCs/>
                <w:color w:val="000000"/>
                <w:sz w:val="24"/>
                <w:szCs w:val="24"/>
                <w:lang w:val="uk-UA"/>
              </w:rPr>
              <w:t>2018</w:t>
            </w:r>
          </w:p>
        </w:tc>
        <w:tc>
          <w:tcPr>
            <w:tcW w:w="1417"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160</w:t>
            </w:r>
          </w:p>
        </w:tc>
        <w:tc>
          <w:tcPr>
            <w:tcW w:w="1418"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103</w:t>
            </w:r>
          </w:p>
        </w:tc>
        <w:tc>
          <w:tcPr>
            <w:tcW w:w="1417"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57</w:t>
            </w:r>
          </w:p>
        </w:tc>
        <w:tc>
          <w:tcPr>
            <w:tcW w:w="1418"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10</w:t>
            </w:r>
          </w:p>
        </w:tc>
        <w:tc>
          <w:tcPr>
            <w:tcW w:w="1417"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25</w:t>
            </w:r>
          </w:p>
        </w:tc>
        <w:tc>
          <w:tcPr>
            <w:tcW w:w="1418" w:type="dxa"/>
            <w:tcBorders>
              <w:top w:val="single" w:sz="12" w:space="0" w:color="808080" w:themeColor="background1" w:themeShade="80"/>
              <w:bottom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rPr>
              <w:t>6,25</w:t>
            </w:r>
          </w:p>
        </w:tc>
      </w:tr>
      <w:tr w:rsidR="00424701" w:rsidRPr="00414E77" w:rsidTr="006F3AE0">
        <w:trPr>
          <w:trHeight w:val="390"/>
          <w:jc w:val="center"/>
        </w:trPr>
        <w:tc>
          <w:tcPr>
            <w:tcW w:w="1008" w:type="dxa"/>
            <w:tcBorders>
              <w:top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bCs/>
                <w:color w:val="000000"/>
                <w:sz w:val="24"/>
                <w:szCs w:val="24"/>
                <w:lang w:val="uk-UA"/>
              </w:rPr>
              <w:t>2019</w:t>
            </w:r>
          </w:p>
        </w:tc>
        <w:tc>
          <w:tcPr>
            <w:tcW w:w="1417" w:type="dxa"/>
            <w:tcBorders>
              <w:top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175</w:t>
            </w:r>
          </w:p>
        </w:tc>
        <w:tc>
          <w:tcPr>
            <w:tcW w:w="1418" w:type="dxa"/>
            <w:tcBorders>
              <w:top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114</w:t>
            </w:r>
          </w:p>
        </w:tc>
        <w:tc>
          <w:tcPr>
            <w:tcW w:w="1417" w:type="dxa"/>
            <w:tcBorders>
              <w:top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61</w:t>
            </w:r>
          </w:p>
        </w:tc>
        <w:tc>
          <w:tcPr>
            <w:tcW w:w="1418" w:type="dxa"/>
            <w:tcBorders>
              <w:top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13</w:t>
            </w:r>
          </w:p>
        </w:tc>
        <w:tc>
          <w:tcPr>
            <w:tcW w:w="1417" w:type="dxa"/>
            <w:tcBorders>
              <w:top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34</w:t>
            </w:r>
          </w:p>
        </w:tc>
        <w:tc>
          <w:tcPr>
            <w:tcW w:w="1418" w:type="dxa"/>
            <w:tcBorders>
              <w:top w:val="single" w:sz="12" w:space="0" w:color="808080" w:themeColor="background1" w:themeShade="80"/>
            </w:tcBorders>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rPr>
              <w:t>7,43</w:t>
            </w:r>
          </w:p>
        </w:tc>
      </w:tr>
      <w:tr w:rsidR="00424701" w:rsidRPr="00414E77" w:rsidTr="006F3AE0">
        <w:trPr>
          <w:trHeight w:val="390"/>
          <w:jc w:val="center"/>
        </w:trPr>
        <w:tc>
          <w:tcPr>
            <w:tcW w:w="1008"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bCs/>
                <w:color w:val="000000"/>
                <w:sz w:val="24"/>
                <w:szCs w:val="24"/>
                <w:lang w:val="uk-UA"/>
              </w:rPr>
              <w:t>2020</w:t>
            </w:r>
          </w:p>
        </w:tc>
        <w:tc>
          <w:tcPr>
            <w:tcW w:w="1417"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196</w:t>
            </w:r>
          </w:p>
        </w:tc>
        <w:tc>
          <w:tcPr>
            <w:tcW w:w="1418"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129</w:t>
            </w:r>
          </w:p>
        </w:tc>
        <w:tc>
          <w:tcPr>
            <w:tcW w:w="1417"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67</w:t>
            </w:r>
          </w:p>
        </w:tc>
        <w:tc>
          <w:tcPr>
            <w:tcW w:w="1418"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8</w:t>
            </w:r>
          </w:p>
        </w:tc>
        <w:tc>
          <w:tcPr>
            <w:tcW w:w="1417"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28</w:t>
            </w:r>
          </w:p>
        </w:tc>
        <w:tc>
          <w:tcPr>
            <w:tcW w:w="1418" w:type="dxa"/>
            <w:shd w:val="clear" w:color="auto" w:fill="FFFF66"/>
            <w:vAlign w:val="center"/>
            <w:hideMark/>
          </w:tcPr>
          <w:p w:rsidR="00424701" w:rsidRPr="00414E77" w:rsidRDefault="00424701" w:rsidP="00804BC2">
            <w:pPr>
              <w:spacing w:after="0" w:line="240" w:lineRule="auto"/>
              <w:jc w:val="center"/>
              <w:rPr>
                <w:rFonts w:ascii="Times New Roman" w:eastAsia="Times New Roman" w:hAnsi="Times New Roman" w:cs="Times New Roman"/>
                <w:color w:val="000000"/>
                <w:sz w:val="24"/>
                <w:szCs w:val="24"/>
              </w:rPr>
            </w:pPr>
            <w:r w:rsidRPr="00414E77">
              <w:rPr>
                <w:rFonts w:ascii="Times New Roman" w:eastAsia="Times New Roman" w:hAnsi="Times New Roman" w:cs="Times New Roman"/>
                <w:color w:val="000000"/>
                <w:sz w:val="24"/>
                <w:szCs w:val="24"/>
                <w:lang w:val="uk-UA"/>
              </w:rPr>
              <w:t>4,08</w:t>
            </w:r>
          </w:p>
        </w:tc>
      </w:tr>
    </w:tbl>
    <w:p w:rsidR="00424701" w:rsidRPr="00576F6B" w:rsidRDefault="00424701" w:rsidP="00804BC2">
      <w:pPr>
        <w:spacing w:after="0" w:line="240" w:lineRule="auto"/>
        <w:jc w:val="both"/>
        <w:rPr>
          <w:rFonts w:ascii="Times New Roman" w:eastAsia="Times New Roman" w:hAnsi="Times New Roman" w:cs="Times New Roman"/>
          <w:color w:val="000000" w:themeColor="text1"/>
          <w:sz w:val="24"/>
          <w:szCs w:val="24"/>
          <w:lang w:val="uk-UA"/>
        </w:rPr>
      </w:pPr>
    </w:p>
    <w:p w:rsidR="00424701" w:rsidRPr="005B1184"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en-US"/>
        </w:rPr>
      </w:pPr>
      <w:r w:rsidRPr="00576F6B">
        <w:rPr>
          <w:rFonts w:ascii="Times New Roman" w:eastAsia="Times New Roman" w:hAnsi="Times New Roman" w:cs="Times New Roman"/>
          <w:color w:val="000000" w:themeColor="text1"/>
          <w:sz w:val="24"/>
          <w:szCs w:val="24"/>
          <w:lang w:val="uk-UA"/>
        </w:rPr>
        <w:t xml:space="preserve">Примітка. </w:t>
      </w:r>
      <w:r w:rsidRPr="00FA756E">
        <w:rPr>
          <w:rFonts w:ascii="Times New Roman" w:eastAsia="Times New Roman" w:hAnsi="Times New Roman" w:cs="Times New Roman"/>
          <w:color w:val="000000" w:themeColor="text1"/>
          <w:sz w:val="24"/>
          <w:szCs w:val="24"/>
          <w:lang w:val="uk-UA"/>
        </w:rPr>
        <w:t>Складено автором на основі</w:t>
      </w:r>
      <w:r w:rsidR="002F71D1">
        <w:rPr>
          <w:rFonts w:ascii="Times New Roman" w:eastAsia="Times New Roman" w:hAnsi="Times New Roman" w:cs="Times New Roman"/>
          <w:color w:val="000000" w:themeColor="text1"/>
          <w:sz w:val="24"/>
          <w:szCs w:val="24"/>
          <w:lang w:val="en-US"/>
        </w:rPr>
        <w:t xml:space="preserve"> [25</w:t>
      </w:r>
      <w:r w:rsidR="005B1184">
        <w:rPr>
          <w:rFonts w:ascii="Times New Roman" w:eastAsia="Times New Roman" w:hAnsi="Times New Roman" w:cs="Times New Roman"/>
          <w:color w:val="000000" w:themeColor="text1"/>
          <w:sz w:val="24"/>
          <w:szCs w:val="24"/>
          <w:lang w:val="en-US"/>
        </w:rPr>
        <w:t>]</w:t>
      </w:r>
    </w:p>
    <w:p w:rsidR="00424701" w:rsidRDefault="00424701" w:rsidP="00804BC2">
      <w:pPr>
        <w:pStyle w:val="ab"/>
        <w:tabs>
          <w:tab w:val="left" w:pos="5865"/>
        </w:tabs>
        <w:spacing w:before="0" w:beforeAutospacing="0" w:after="0" w:afterAutospacing="0" w:line="360" w:lineRule="auto"/>
        <w:ind w:firstLine="709"/>
        <w:jc w:val="both"/>
        <w:rPr>
          <w:sz w:val="28"/>
          <w:szCs w:val="28"/>
          <w:lang w:val="uk-UA"/>
        </w:rPr>
      </w:pP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CF0C8E">
        <w:rPr>
          <w:sz w:val="28"/>
          <w:szCs w:val="28"/>
          <w:lang w:val="uk-UA"/>
        </w:rPr>
        <w:t xml:space="preserve">В даній компанії є безліч посад, без яких </w:t>
      </w:r>
      <w:r>
        <w:rPr>
          <w:color w:val="000000"/>
          <w:sz w:val="28"/>
          <w:szCs w:val="28"/>
          <w:lang w:val="uk-UA"/>
        </w:rPr>
        <w:t>ПП «</w:t>
      </w:r>
      <w:r w:rsidRPr="00FF7222">
        <w:rPr>
          <w:color w:val="000000"/>
          <w:sz w:val="28"/>
          <w:szCs w:val="28"/>
          <w:lang w:val="uk-UA"/>
        </w:rPr>
        <w:t>MagneticOne</w:t>
      </w:r>
      <w:r>
        <w:rPr>
          <w:color w:val="000000"/>
          <w:sz w:val="28"/>
          <w:szCs w:val="28"/>
          <w:lang w:val="uk-UA"/>
        </w:rPr>
        <w:t>»</w:t>
      </w:r>
      <w:r w:rsidR="00D516C5">
        <w:rPr>
          <w:color w:val="000000"/>
          <w:sz w:val="28"/>
          <w:szCs w:val="28"/>
          <w:lang w:val="uk-UA"/>
        </w:rPr>
        <w:t xml:space="preserve"> </w:t>
      </w:r>
      <w:r>
        <w:rPr>
          <w:sz w:val="28"/>
          <w:szCs w:val="28"/>
          <w:lang w:val="uk-UA"/>
        </w:rPr>
        <w:t xml:space="preserve">не могло </w:t>
      </w:r>
      <w:r w:rsidRPr="00CF0C8E">
        <w:rPr>
          <w:sz w:val="28"/>
          <w:szCs w:val="28"/>
          <w:lang w:val="uk-UA"/>
        </w:rPr>
        <w:t>б повноцінно функціонувати. На кожного працівника покладене конкретн</w:t>
      </w:r>
      <w:r>
        <w:rPr>
          <w:sz w:val="28"/>
          <w:szCs w:val="28"/>
          <w:lang w:val="uk-UA"/>
        </w:rPr>
        <w:t xml:space="preserve">е завдання, </w:t>
      </w:r>
      <w:r w:rsidRPr="00CF0C8E">
        <w:rPr>
          <w:sz w:val="28"/>
          <w:szCs w:val="28"/>
          <w:lang w:val="uk-UA"/>
        </w:rPr>
        <w:t>успіх виконання яко</w:t>
      </w:r>
      <w:r>
        <w:rPr>
          <w:sz w:val="28"/>
          <w:szCs w:val="28"/>
          <w:lang w:val="uk-UA"/>
        </w:rPr>
        <w:t>го впливає на усю команду.</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CEO</w:t>
      </w:r>
      <w:r w:rsidRPr="00CF0C8E">
        <w:rPr>
          <w:sz w:val="28"/>
          <w:szCs w:val="28"/>
          <w:lang w:val="uk-UA"/>
        </w:rPr>
        <w:t xml:space="preserve"> (виконавчий директор) – забезпечує досягнення цілей, поставлених радою засновників і планів, що випливають із цих цілей.</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HR-manager</w:t>
      </w:r>
      <w:r w:rsidRPr="00CF0C8E">
        <w:rPr>
          <w:sz w:val="28"/>
          <w:szCs w:val="28"/>
          <w:lang w:val="uk-UA"/>
        </w:rPr>
        <w:t xml:space="preserve"> (менеджер роботи з персоналом) – забезпечує формування сильної команди, що зростає в межах компанії.</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Recruiter</w:t>
      </w:r>
      <w:r w:rsidRPr="00CF0C8E">
        <w:rPr>
          <w:sz w:val="28"/>
          <w:szCs w:val="28"/>
          <w:lang w:val="uk-UA"/>
        </w:rPr>
        <w:t xml:space="preserve"> (рекрутер) – здійснює підбір нових кваліфікованих кадрів для компанії.</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Office Manager</w:t>
      </w:r>
      <w:r w:rsidRPr="00CF0C8E">
        <w:rPr>
          <w:sz w:val="28"/>
          <w:szCs w:val="28"/>
          <w:lang w:val="uk-UA"/>
        </w:rPr>
        <w:t xml:space="preserve"> (офіс-менеджер) – забезпечує порядок у офісі, слідкує за наявністю у нього всього необхідного і виконання функцій керівника представницької серії.</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Marketing Manager</w:t>
      </w:r>
      <w:r w:rsidRPr="00CF0C8E">
        <w:rPr>
          <w:sz w:val="28"/>
          <w:szCs w:val="28"/>
          <w:lang w:val="uk-UA"/>
        </w:rPr>
        <w:t xml:space="preserve"> (інтернет-маркетолог) – забезпечує виконання маркетингового плану розвитку та просування продуктів компанії.</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Account Manager</w:t>
      </w:r>
      <w:r w:rsidRPr="00CF0C8E">
        <w:rPr>
          <w:sz w:val="28"/>
          <w:szCs w:val="28"/>
          <w:lang w:val="uk-UA"/>
        </w:rPr>
        <w:t xml:space="preserve"> (акант менеджер) – забезпечує довготривалу та плідну співпрацю із клієнтами.</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Saler Manager</w:t>
      </w:r>
      <w:r w:rsidRPr="00CF0C8E">
        <w:rPr>
          <w:sz w:val="28"/>
          <w:szCs w:val="28"/>
          <w:lang w:val="uk-UA"/>
        </w:rPr>
        <w:t xml:space="preserve"> (менеджер з продажів) – забезпечує залучення до користування сервісом нових клієнтів.</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Parther Manager</w:t>
      </w:r>
      <w:r w:rsidRPr="00CF0C8E">
        <w:rPr>
          <w:sz w:val="28"/>
          <w:szCs w:val="28"/>
          <w:lang w:val="uk-UA"/>
        </w:rPr>
        <w:t xml:space="preserve"> (менеджер роботи із партнерами) – забезпечує збільшення доходів від роботи із партнерами.</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Support Manager</w:t>
      </w:r>
      <w:r w:rsidRPr="00CF0C8E">
        <w:rPr>
          <w:sz w:val="28"/>
          <w:szCs w:val="28"/>
          <w:lang w:val="uk-UA"/>
        </w:rPr>
        <w:t xml:space="preserve"> (менеджер із підтримки клієнтів) – займається підтримкою продуктів, що розробила компанія і задовольняє потреби клієнтів.</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lastRenderedPageBreak/>
        <w:t xml:space="preserve">Bookkeeper </w:t>
      </w:r>
      <w:r>
        <w:rPr>
          <w:sz w:val="28"/>
          <w:szCs w:val="28"/>
          <w:lang w:val="uk-UA"/>
        </w:rPr>
        <w:t xml:space="preserve">(головний </w:t>
      </w:r>
      <w:r w:rsidRPr="00CF0C8E">
        <w:rPr>
          <w:sz w:val="28"/>
          <w:szCs w:val="28"/>
          <w:lang w:val="uk-UA"/>
        </w:rPr>
        <w:t>бухгалтер) – забезпечує організацію бухгалтерського обліку, що відповідає вимогам керівництва та офіційних органів.</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System Administrator</w:t>
      </w:r>
      <w:r w:rsidRPr="00CF0C8E">
        <w:rPr>
          <w:sz w:val="28"/>
          <w:szCs w:val="28"/>
          <w:lang w:val="uk-UA"/>
        </w:rPr>
        <w:t xml:space="preserve"> (системний адміністратор) – забезпечує налаштування та підтримку ІТ-інфраструктури компанії. </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Project Manager</w:t>
      </w:r>
      <w:r w:rsidRPr="00CF0C8E">
        <w:rPr>
          <w:sz w:val="28"/>
          <w:szCs w:val="28"/>
          <w:lang w:val="uk-UA"/>
        </w:rPr>
        <w:t xml:space="preserve"> (топ-менеджер проекту) – займається розвитком онлайн сервісів, управлінням командою проекту, координацією взаємодії між учасниками проекту.</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Web Desinger</w:t>
      </w:r>
      <w:r w:rsidRPr="00CF0C8E">
        <w:rPr>
          <w:sz w:val="28"/>
          <w:szCs w:val="28"/>
          <w:lang w:val="uk-UA"/>
        </w:rPr>
        <w:t xml:space="preserve"> (веб-дизайнер) – забезпечує підвищення конверсії сайту і як результат збільшення прибутку компанії.</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QA Engineer</w:t>
      </w:r>
      <w:r w:rsidRPr="00CF0C8E">
        <w:rPr>
          <w:sz w:val="28"/>
          <w:szCs w:val="28"/>
          <w:lang w:val="uk-UA"/>
        </w:rPr>
        <w:t xml:space="preserve"> (інженер з якості) – забезпечує підвищення якості сервісів, виявлення помилок на різних етапах планування і розроблення.</w:t>
      </w:r>
    </w:p>
    <w:p w:rsidR="00424701" w:rsidRPr="00CF0C8E" w:rsidRDefault="00424701" w:rsidP="00804BC2">
      <w:pPr>
        <w:pStyle w:val="ab"/>
        <w:spacing w:before="0" w:beforeAutospacing="0" w:after="0" w:afterAutospacing="0" w:line="360" w:lineRule="auto"/>
        <w:ind w:firstLine="709"/>
        <w:jc w:val="both"/>
        <w:rPr>
          <w:sz w:val="28"/>
          <w:szCs w:val="28"/>
          <w:lang w:val="uk-UA"/>
        </w:rPr>
      </w:pPr>
      <w:r w:rsidRPr="00672519">
        <w:rPr>
          <w:b/>
          <w:i/>
          <w:sz w:val="28"/>
          <w:szCs w:val="28"/>
          <w:lang w:val="uk-UA"/>
        </w:rPr>
        <w:t>Developer</w:t>
      </w:r>
      <w:r w:rsidRPr="00CF0C8E">
        <w:rPr>
          <w:sz w:val="28"/>
          <w:szCs w:val="28"/>
          <w:lang w:val="uk-UA"/>
        </w:rPr>
        <w:t xml:space="preserve"> (розроб</w:t>
      </w:r>
      <w:r>
        <w:rPr>
          <w:sz w:val="28"/>
          <w:szCs w:val="28"/>
          <w:lang w:val="uk-UA"/>
        </w:rPr>
        <w:t>ник) – займається розробленням та</w:t>
      </w:r>
      <w:r w:rsidRPr="00CF0C8E">
        <w:rPr>
          <w:sz w:val="28"/>
          <w:szCs w:val="28"/>
          <w:lang w:val="uk-UA"/>
        </w:rPr>
        <w:t xml:space="preserve"> вдосконаленням сервісів, виявлення помилок на різних етапах планування і розроблення.</w:t>
      </w:r>
    </w:p>
    <w:p w:rsidR="00424701" w:rsidRDefault="00424701" w:rsidP="00804BC2">
      <w:pPr>
        <w:spacing w:after="0" w:line="360" w:lineRule="auto"/>
        <w:ind w:firstLine="709"/>
        <w:jc w:val="both"/>
        <w:rPr>
          <w:rFonts w:ascii="Times New Roman" w:hAnsi="Times New Roman" w:cs="Times New Roman"/>
          <w:color w:val="000000" w:themeColor="text1"/>
          <w:sz w:val="28"/>
          <w:szCs w:val="28"/>
          <w:lang w:val="uk-UA"/>
        </w:rPr>
      </w:pPr>
      <w:r w:rsidRPr="000C5BF0">
        <w:rPr>
          <w:rFonts w:ascii="Times New Roman" w:hAnsi="Times New Roman" w:cs="Times New Roman"/>
          <w:color w:val="000000" w:themeColor="text1"/>
          <w:sz w:val="28"/>
          <w:szCs w:val="28"/>
          <w:lang w:val="uk-UA"/>
        </w:rPr>
        <w:t>Окрім працівників, важливим елементом для будь-якої</w:t>
      </w:r>
      <w:r w:rsidR="00D516C5">
        <w:rPr>
          <w:rFonts w:ascii="Times New Roman" w:hAnsi="Times New Roman" w:cs="Times New Roman"/>
          <w:color w:val="000000" w:themeColor="text1"/>
          <w:sz w:val="28"/>
          <w:szCs w:val="28"/>
          <w:lang w:val="uk-UA"/>
        </w:rPr>
        <w:t xml:space="preserve"> </w:t>
      </w:r>
      <w:r w:rsidRPr="000C5BF0">
        <w:rPr>
          <w:rFonts w:ascii="Times New Roman" w:hAnsi="Times New Roman" w:cs="Times New Roman"/>
          <w:color w:val="000000" w:themeColor="text1"/>
          <w:sz w:val="28"/>
          <w:szCs w:val="28"/>
          <w:lang w:val="uk-UA"/>
        </w:rPr>
        <w:t>організації, яка самонавчається є її інформаційне-комунікаційне забезпечення. За допомогою цієї системи, компанія не тільки збирає необхідну інформацію із зовнішнього середовища, а й забезпечує циркулювання внутрішньої інформації по усім підрозділам.</w:t>
      </w:r>
      <w:r>
        <w:rPr>
          <w:rFonts w:ascii="Times New Roman" w:hAnsi="Times New Roman" w:cs="Times New Roman"/>
          <w:color w:val="000000" w:themeColor="text1"/>
          <w:sz w:val="28"/>
          <w:szCs w:val="28"/>
          <w:lang w:val="uk-UA"/>
        </w:rPr>
        <w:t xml:space="preserve"> </w:t>
      </w:r>
      <w:r w:rsidRPr="00CF0C8E">
        <w:rPr>
          <w:rFonts w:ascii="Times New Roman" w:hAnsi="Times New Roman" w:cs="Times New Roman"/>
          <w:color w:val="000000" w:themeColor="text1"/>
          <w:sz w:val="28"/>
          <w:szCs w:val="28"/>
          <w:lang w:val="uk-UA"/>
        </w:rPr>
        <w:t>Метою інформацій</w:t>
      </w:r>
      <w:r>
        <w:rPr>
          <w:rFonts w:ascii="Times New Roman" w:hAnsi="Times New Roman" w:cs="Times New Roman"/>
          <w:color w:val="000000" w:themeColor="text1"/>
          <w:sz w:val="28"/>
          <w:szCs w:val="28"/>
          <w:lang w:val="uk-UA"/>
        </w:rPr>
        <w:t xml:space="preserve">но-комунікаційного забезпечення </w:t>
      </w:r>
      <w:r w:rsidRPr="002E3774">
        <w:rPr>
          <w:rFonts w:ascii="Times New Roman" w:hAnsi="Times New Roman" w:cs="Times New Roman"/>
          <w:color w:val="000000" w:themeColor="text1"/>
          <w:sz w:val="28"/>
          <w:szCs w:val="28"/>
          <w:lang w:val="uk-UA"/>
        </w:rPr>
        <w:t>є своєчасне надання необхідної та достатньої інформації для прийняття управлінських рішень, що забезпечують ефективне функціонування як компанії загалом, так і її структурних підрозділів.</w:t>
      </w:r>
      <w:r>
        <w:rPr>
          <w:rFonts w:ascii="Times New Roman" w:hAnsi="Times New Roman" w:cs="Times New Roman"/>
          <w:color w:val="000000" w:themeColor="text1"/>
          <w:sz w:val="28"/>
          <w:szCs w:val="28"/>
          <w:lang w:val="uk-UA"/>
        </w:rPr>
        <w:t xml:space="preserve"> </w:t>
      </w:r>
    </w:p>
    <w:p w:rsidR="00424701" w:rsidRPr="00FD49CE" w:rsidRDefault="00424701" w:rsidP="00804BC2">
      <w:pPr>
        <w:spacing w:after="0" w:line="360" w:lineRule="auto"/>
        <w:ind w:firstLine="709"/>
        <w:jc w:val="both"/>
        <w:rPr>
          <w:rFonts w:ascii="Times New Roman" w:hAnsi="Times New Roman" w:cs="Times New Roman"/>
          <w:color w:val="000000" w:themeColor="text1"/>
          <w:sz w:val="28"/>
          <w:szCs w:val="28"/>
          <w:lang w:val="uk-UA"/>
        </w:rPr>
      </w:pPr>
      <w:r w:rsidRPr="002E3774">
        <w:rPr>
          <w:rFonts w:ascii="Times New Roman" w:hAnsi="Times New Roman"/>
          <w:color w:val="000000" w:themeColor="text1"/>
          <w:sz w:val="28"/>
          <w:szCs w:val="28"/>
          <w:lang w:val="uk-UA"/>
        </w:rPr>
        <w:t xml:space="preserve">IT-компанія MagneticOne розрізняє чотири основні компоненти в </w:t>
      </w:r>
      <w:r>
        <w:rPr>
          <w:rFonts w:ascii="Times New Roman" w:hAnsi="Times New Roman"/>
          <w:color w:val="000000" w:themeColor="text1"/>
          <w:sz w:val="28"/>
          <w:szCs w:val="28"/>
          <w:lang w:val="uk-UA"/>
        </w:rPr>
        <w:t xml:space="preserve">своїй </w:t>
      </w:r>
      <w:r w:rsidRPr="002E3774">
        <w:rPr>
          <w:rFonts w:ascii="Times New Roman" w:hAnsi="Times New Roman"/>
          <w:color w:val="000000" w:themeColor="text1"/>
          <w:sz w:val="28"/>
          <w:szCs w:val="28"/>
          <w:lang w:val="uk-UA"/>
        </w:rPr>
        <w:t xml:space="preserve">системі </w:t>
      </w:r>
      <w:r w:rsidRPr="00CF0C8E">
        <w:rPr>
          <w:rFonts w:ascii="Times New Roman" w:hAnsi="Times New Roman" w:cs="Times New Roman"/>
          <w:color w:val="000000" w:themeColor="text1"/>
          <w:sz w:val="28"/>
          <w:szCs w:val="28"/>
          <w:lang w:val="uk-UA"/>
        </w:rPr>
        <w:t>інформаційно-комунікаційнго забезпечення управління</w:t>
      </w:r>
      <w:r w:rsidR="00326930">
        <w:rPr>
          <w:rFonts w:ascii="Times New Roman" w:hAnsi="Times New Roman" w:cs="Times New Roman"/>
          <w:color w:val="000000" w:themeColor="text1"/>
          <w:sz w:val="28"/>
          <w:szCs w:val="28"/>
          <w:lang w:val="en-US"/>
        </w:rPr>
        <w:t xml:space="preserve"> [25</w:t>
      </w:r>
      <w:r w:rsidR="005B1184">
        <w:rPr>
          <w:rFonts w:ascii="Times New Roman" w:hAnsi="Times New Roman" w:cs="Times New Roman"/>
          <w:color w:val="000000" w:themeColor="text1"/>
          <w:sz w:val="28"/>
          <w:szCs w:val="28"/>
          <w:lang w:val="en-US"/>
        </w:rPr>
        <w:t>]</w:t>
      </w:r>
      <w:r w:rsidRPr="002E3774">
        <w:rPr>
          <w:rFonts w:ascii="Times New Roman" w:hAnsi="Times New Roman"/>
          <w:color w:val="000000" w:themeColor="text1"/>
          <w:sz w:val="28"/>
          <w:szCs w:val="28"/>
          <w:lang w:val="uk-UA"/>
        </w:rPr>
        <w:t>:</w:t>
      </w:r>
    </w:p>
    <w:p w:rsidR="00424701" w:rsidRPr="002E3774" w:rsidRDefault="00424701" w:rsidP="00804BC2">
      <w:pPr>
        <w:pStyle w:val="aa"/>
        <w:numPr>
          <w:ilvl w:val="0"/>
          <w:numId w:val="9"/>
        </w:numPr>
        <w:spacing w:after="0" w:line="360" w:lineRule="auto"/>
        <w:jc w:val="both"/>
        <w:rPr>
          <w:rFonts w:ascii="Times New Roman" w:hAnsi="Times New Roman"/>
          <w:color w:val="000000" w:themeColor="text1"/>
          <w:sz w:val="28"/>
          <w:szCs w:val="28"/>
          <w:lang w:val="uk-UA"/>
        </w:rPr>
      </w:pPr>
      <w:r w:rsidRPr="002E3774">
        <w:rPr>
          <w:rFonts w:ascii="Times New Roman" w:hAnsi="Times New Roman"/>
          <w:color w:val="000000" w:themeColor="text1"/>
          <w:sz w:val="28"/>
          <w:szCs w:val="28"/>
          <w:lang w:val="uk-UA"/>
        </w:rPr>
        <w:t>інформаційні технології;</w:t>
      </w:r>
    </w:p>
    <w:p w:rsidR="00424701" w:rsidRPr="002E3774" w:rsidRDefault="00424701" w:rsidP="00804BC2">
      <w:pPr>
        <w:pStyle w:val="aa"/>
        <w:numPr>
          <w:ilvl w:val="0"/>
          <w:numId w:val="9"/>
        </w:numPr>
        <w:spacing w:after="0" w:line="360" w:lineRule="auto"/>
        <w:jc w:val="both"/>
        <w:rPr>
          <w:rFonts w:ascii="Times New Roman" w:hAnsi="Times New Roman"/>
          <w:color w:val="000000" w:themeColor="text1"/>
          <w:sz w:val="28"/>
          <w:szCs w:val="28"/>
          <w:lang w:val="uk-UA"/>
        </w:rPr>
      </w:pPr>
      <w:r w:rsidRPr="002E3774">
        <w:rPr>
          <w:rFonts w:ascii="Times New Roman" w:hAnsi="Times New Roman"/>
          <w:color w:val="000000" w:themeColor="text1"/>
          <w:sz w:val="28"/>
          <w:szCs w:val="28"/>
          <w:lang w:val="uk-UA"/>
        </w:rPr>
        <w:t>інформаційні ресурси;</w:t>
      </w:r>
    </w:p>
    <w:p w:rsidR="00424701" w:rsidRDefault="00424701" w:rsidP="00804BC2">
      <w:pPr>
        <w:pStyle w:val="aa"/>
        <w:numPr>
          <w:ilvl w:val="0"/>
          <w:numId w:val="9"/>
        </w:numPr>
        <w:spacing w:after="0" w:line="360" w:lineRule="auto"/>
        <w:jc w:val="both"/>
        <w:rPr>
          <w:rFonts w:ascii="Times New Roman" w:hAnsi="Times New Roman"/>
          <w:color w:val="000000" w:themeColor="text1"/>
          <w:sz w:val="28"/>
          <w:szCs w:val="28"/>
          <w:lang w:val="uk-UA"/>
        </w:rPr>
      </w:pPr>
      <w:r w:rsidRPr="002E3774">
        <w:rPr>
          <w:rFonts w:ascii="Times New Roman" w:hAnsi="Times New Roman"/>
          <w:color w:val="000000" w:themeColor="text1"/>
          <w:sz w:val="28"/>
          <w:szCs w:val="28"/>
          <w:lang w:val="uk-UA"/>
        </w:rPr>
        <w:t>програмне забезпечення</w:t>
      </w:r>
      <w:r>
        <w:rPr>
          <w:rFonts w:ascii="Times New Roman" w:hAnsi="Times New Roman"/>
          <w:color w:val="000000" w:themeColor="text1"/>
          <w:sz w:val="28"/>
          <w:szCs w:val="28"/>
          <w:lang w:val="uk-UA"/>
        </w:rPr>
        <w:t>;</w:t>
      </w:r>
    </w:p>
    <w:p w:rsidR="00424701" w:rsidRPr="002E3774" w:rsidRDefault="00424701" w:rsidP="00804BC2">
      <w:pPr>
        <w:pStyle w:val="aa"/>
        <w:numPr>
          <w:ilvl w:val="0"/>
          <w:numId w:val="9"/>
        </w:numPr>
        <w:spacing w:after="0" w:line="360" w:lineRule="auto"/>
        <w:jc w:val="both"/>
        <w:rPr>
          <w:rFonts w:ascii="Times New Roman" w:hAnsi="Times New Roman"/>
          <w:color w:val="000000" w:themeColor="text1"/>
          <w:sz w:val="28"/>
          <w:szCs w:val="28"/>
          <w:lang w:val="uk-UA"/>
        </w:rPr>
      </w:pPr>
      <w:r w:rsidRPr="002E3774">
        <w:rPr>
          <w:rFonts w:ascii="Times New Roman" w:hAnsi="Times New Roman"/>
          <w:color w:val="000000" w:themeColor="text1"/>
          <w:sz w:val="28"/>
          <w:szCs w:val="28"/>
          <w:lang w:val="uk-UA"/>
        </w:rPr>
        <w:t>технічні засоби;</w:t>
      </w:r>
    </w:p>
    <w:p w:rsidR="00424701" w:rsidRPr="00CF0C8E" w:rsidRDefault="00424701" w:rsidP="00804BC2">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0C5BF0">
        <w:rPr>
          <w:rFonts w:ascii="Times New Roman" w:hAnsi="Times New Roman" w:cs="Times New Roman"/>
          <w:color w:val="000000" w:themeColor="text1"/>
          <w:sz w:val="28"/>
          <w:szCs w:val="28"/>
          <w:lang w:val="uk-UA"/>
        </w:rPr>
        <w:t xml:space="preserve">Завдання інформаційно-комунікаційної діяльності компанії – отримання, систематизація та використання найбільш достовірної, точної інформації та </w:t>
      </w:r>
      <w:r w:rsidRPr="000C5BF0">
        <w:rPr>
          <w:rFonts w:ascii="Times New Roman" w:hAnsi="Times New Roman" w:cs="Times New Roman"/>
          <w:color w:val="000000" w:themeColor="text1"/>
          <w:sz w:val="28"/>
          <w:szCs w:val="28"/>
          <w:lang w:val="uk-UA"/>
        </w:rPr>
        <w:lastRenderedPageBreak/>
        <w:t>максимально швидка її передача між її підрозділами. Задля реалізації поставленої задачі ПП «</w:t>
      </w:r>
      <w:r w:rsidRPr="000C5BF0">
        <w:rPr>
          <w:rFonts w:ascii="Times New Roman" w:hAnsi="Times New Roman" w:cs="Times New Roman"/>
          <w:color w:val="000000" w:themeColor="text1"/>
          <w:sz w:val="28"/>
          <w:szCs w:val="28"/>
          <w:lang w:val="en-US"/>
        </w:rPr>
        <w:t>MagneticOne</w:t>
      </w:r>
      <w:r w:rsidRPr="000C5BF0">
        <w:rPr>
          <w:rFonts w:ascii="Times New Roman" w:hAnsi="Times New Roman" w:cs="Times New Roman"/>
          <w:color w:val="000000" w:themeColor="text1"/>
          <w:sz w:val="28"/>
          <w:szCs w:val="28"/>
          <w:lang w:val="uk-UA"/>
        </w:rPr>
        <w:t>» забезпечує усіх своїх працівників найкращими та найсучаснішим обладнання й операційним софтом</w:t>
      </w:r>
      <w:r w:rsidRPr="00CF0C8E">
        <w:rPr>
          <w:rFonts w:ascii="Times New Roman" w:hAnsi="Times New Roman" w:cs="Times New Roman"/>
          <w:color w:val="000000" w:themeColor="text1"/>
          <w:sz w:val="28"/>
          <w:szCs w:val="28"/>
          <w:shd w:val="clear" w:color="auto" w:fill="FFFFFF"/>
          <w:lang w:val="uk-UA"/>
        </w:rPr>
        <w:t>.</w:t>
      </w:r>
    </w:p>
    <w:p w:rsidR="00424701" w:rsidRDefault="00424701"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bCs/>
          <w:color w:val="0D0D0D"/>
          <w:sz w:val="28"/>
          <w:szCs w:val="28"/>
          <w:lang w:val="uk-UA"/>
        </w:rPr>
        <w:t xml:space="preserve">ІТ-компанія </w:t>
      </w:r>
      <w:r w:rsidRPr="00C63BFD">
        <w:rPr>
          <w:rFonts w:ascii="Times New Roman" w:eastAsia="Times New Roman" w:hAnsi="Times New Roman" w:cs="Times New Roman"/>
          <w:bCs/>
          <w:color w:val="0D0D0D"/>
          <w:sz w:val="28"/>
          <w:szCs w:val="28"/>
          <w:lang w:val="uk-UA"/>
        </w:rPr>
        <w:t>«</w:t>
      </w:r>
      <w:r w:rsidRPr="00C63BFD">
        <w:rPr>
          <w:rFonts w:ascii="Times New Roman" w:hAnsi="Times New Roman" w:cs="Times New Roman"/>
          <w:sz w:val="28"/>
          <w:szCs w:val="28"/>
          <w:lang w:val="uk-UA"/>
        </w:rPr>
        <w:t>MagneticOne»</w:t>
      </w:r>
      <w:r>
        <w:rPr>
          <w:rFonts w:ascii="Times New Roman" w:hAnsi="Times New Roman" w:cs="Times New Roman"/>
          <w:sz w:val="28"/>
          <w:szCs w:val="28"/>
          <w:lang w:val="uk-UA"/>
        </w:rPr>
        <w:t xml:space="preserve"> забезпечує </w:t>
      </w:r>
      <w:r>
        <w:rPr>
          <w:rFonts w:ascii="Times New Roman" w:hAnsi="Times New Roman" w:cs="Times New Roman"/>
          <w:color w:val="000000" w:themeColor="text1"/>
          <w:sz w:val="28"/>
          <w:szCs w:val="28"/>
          <w:lang w:val="uk-UA"/>
        </w:rPr>
        <w:t>встановлення</w:t>
      </w:r>
      <w:r w:rsidRPr="00922D62">
        <w:rPr>
          <w:rFonts w:ascii="Times New Roman" w:hAnsi="Times New Roman" w:cs="Times New Roman"/>
          <w:color w:val="000000" w:themeColor="text1"/>
          <w:sz w:val="28"/>
          <w:szCs w:val="28"/>
          <w:lang w:val="uk-UA"/>
        </w:rPr>
        <w:t xml:space="preserve"> гнучкого графіку</w:t>
      </w:r>
      <w:r>
        <w:rPr>
          <w:rFonts w:ascii="Times New Roman" w:hAnsi="Times New Roman" w:cs="Times New Roman"/>
          <w:color w:val="000000" w:themeColor="text1"/>
          <w:sz w:val="28"/>
          <w:szCs w:val="28"/>
          <w:lang w:val="uk-UA"/>
        </w:rPr>
        <w:t xml:space="preserve"> </w:t>
      </w:r>
      <w:r w:rsidRPr="00922D62">
        <w:rPr>
          <w:rFonts w:ascii="Times New Roman" w:hAnsi="Times New Roman" w:cs="Times New Roman"/>
          <w:color w:val="000000" w:themeColor="text1"/>
          <w:sz w:val="28"/>
          <w:szCs w:val="28"/>
          <w:lang w:val="uk-UA"/>
        </w:rPr>
        <w:t>та</w:t>
      </w:r>
      <w:r>
        <w:rPr>
          <w:rFonts w:ascii="Times New Roman" w:hAnsi="Times New Roman" w:cs="Times New Roman"/>
          <w:color w:val="000000" w:themeColor="text1"/>
          <w:sz w:val="28"/>
          <w:szCs w:val="28"/>
          <w:lang w:val="uk-UA"/>
        </w:rPr>
        <w:t xml:space="preserve"> можливості</w:t>
      </w:r>
      <w:r w:rsidRPr="00922D62">
        <w:rPr>
          <w:rFonts w:ascii="Times New Roman" w:hAnsi="Times New Roman" w:cs="Times New Roman"/>
          <w:color w:val="000000" w:themeColor="text1"/>
          <w:sz w:val="28"/>
          <w:szCs w:val="28"/>
          <w:lang w:val="uk-UA"/>
        </w:rPr>
        <w:t xml:space="preserve"> віддаленого місця </w:t>
      </w:r>
      <w:r>
        <w:rPr>
          <w:rFonts w:ascii="Times New Roman" w:hAnsi="Times New Roman" w:cs="Times New Roman"/>
          <w:color w:val="000000" w:themeColor="text1"/>
          <w:sz w:val="28"/>
          <w:szCs w:val="28"/>
          <w:lang w:val="uk-UA"/>
        </w:rPr>
        <w:t xml:space="preserve">роботи для своїх працівників, а також їх </w:t>
      </w:r>
      <w:r w:rsidRPr="00922D62">
        <w:rPr>
          <w:rFonts w:ascii="Times New Roman" w:hAnsi="Times New Roman" w:cs="Times New Roman"/>
          <w:color w:val="000000" w:themeColor="text1"/>
          <w:sz w:val="28"/>
          <w:szCs w:val="28"/>
          <w:lang w:val="uk-UA"/>
        </w:rPr>
        <w:t>захист.</w:t>
      </w:r>
      <w:r>
        <w:rPr>
          <w:rFonts w:ascii="Times New Roman" w:hAnsi="Times New Roman" w:cs="Times New Roman"/>
          <w:color w:val="000000" w:themeColor="text1"/>
          <w:sz w:val="28"/>
          <w:szCs w:val="28"/>
          <w:lang w:val="uk-UA"/>
        </w:rPr>
        <w:t xml:space="preserve"> </w:t>
      </w:r>
      <w:r w:rsidRPr="00C21B53">
        <w:rPr>
          <w:rFonts w:ascii="Times New Roman" w:hAnsi="Times New Roman" w:cs="Times New Roman"/>
          <w:color w:val="000000" w:themeColor="text1"/>
          <w:sz w:val="28"/>
          <w:szCs w:val="28"/>
          <w:lang w:val="uk-UA"/>
        </w:rPr>
        <w:t xml:space="preserve">Працівники даної компанії самостійно можуть встановлювати час та місце виконання покладених на них завдань, проте кожен із них несе особисту відповідальність за якість та вчасність їх виконання. </w:t>
      </w:r>
    </w:p>
    <w:p w:rsidR="005B1184" w:rsidRDefault="00424701" w:rsidP="00804BC2">
      <w:pPr>
        <w:pStyle w:val="ab"/>
        <w:spacing w:before="0" w:beforeAutospacing="0" w:after="0" w:afterAutospacing="0" w:line="360" w:lineRule="auto"/>
        <w:ind w:firstLine="709"/>
        <w:jc w:val="both"/>
        <w:rPr>
          <w:color w:val="000000" w:themeColor="text1"/>
          <w:sz w:val="28"/>
          <w:szCs w:val="28"/>
          <w:lang w:val="uk-UA"/>
        </w:rPr>
      </w:pPr>
      <w:r w:rsidRPr="001E74BA">
        <w:rPr>
          <w:color w:val="000000" w:themeColor="text1"/>
          <w:sz w:val="28"/>
          <w:szCs w:val="28"/>
          <w:lang w:val="uk-UA"/>
        </w:rPr>
        <w:t>Істотна відмінність</w:t>
      </w:r>
      <w:r w:rsidR="00D516C5">
        <w:rPr>
          <w:color w:val="000000" w:themeColor="text1"/>
          <w:sz w:val="28"/>
          <w:szCs w:val="28"/>
          <w:lang w:val="uk-UA"/>
        </w:rPr>
        <w:t xml:space="preserve"> </w:t>
      </w:r>
      <w:r>
        <w:rPr>
          <w:color w:val="000000" w:themeColor="text1"/>
          <w:sz w:val="28"/>
          <w:szCs w:val="28"/>
          <w:lang w:val="uk-UA"/>
        </w:rPr>
        <w:t>ПП «</w:t>
      </w:r>
      <w:r w:rsidRPr="001E74BA">
        <w:rPr>
          <w:color w:val="000000" w:themeColor="text1"/>
          <w:sz w:val="28"/>
          <w:szCs w:val="28"/>
          <w:lang w:val="uk-UA"/>
        </w:rPr>
        <w:t>MagneticOne</w:t>
      </w:r>
      <w:r>
        <w:rPr>
          <w:color w:val="000000" w:themeColor="text1"/>
          <w:sz w:val="28"/>
          <w:szCs w:val="28"/>
          <w:lang w:val="uk-UA"/>
        </w:rPr>
        <w:t>»</w:t>
      </w:r>
      <w:r w:rsidRPr="001E74BA">
        <w:rPr>
          <w:color w:val="000000" w:themeColor="text1"/>
          <w:sz w:val="28"/>
          <w:szCs w:val="28"/>
          <w:lang w:val="uk-UA"/>
        </w:rPr>
        <w:t xml:space="preserve"> від інших</w:t>
      </w:r>
      <w:r>
        <w:rPr>
          <w:color w:val="000000" w:themeColor="text1"/>
          <w:sz w:val="28"/>
          <w:szCs w:val="28"/>
          <w:lang w:val="uk-UA"/>
        </w:rPr>
        <w:t xml:space="preserve"> компаній полягає в тому, що у цій організації</w:t>
      </w:r>
      <w:r w:rsidRPr="001E74BA">
        <w:rPr>
          <w:color w:val="000000" w:themeColor="text1"/>
          <w:sz w:val="28"/>
          <w:szCs w:val="28"/>
          <w:lang w:val="uk-UA"/>
        </w:rPr>
        <w:t xml:space="preserve"> не має такого терміну, як «зарплата», натомість використовується</w:t>
      </w:r>
      <w:r>
        <w:rPr>
          <w:color w:val="000000" w:themeColor="text1"/>
          <w:sz w:val="28"/>
          <w:szCs w:val="28"/>
          <w:lang w:val="uk-UA"/>
        </w:rPr>
        <w:t>,</w:t>
      </w:r>
      <w:r w:rsidRPr="001E74BA">
        <w:rPr>
          <w:color w:val="000000" w:themeColor="text1"/>
          <w:sz w:val="28"/>
          <w:szCs w:val="28"/>
          <w:lang w:val="uk-UA"/>
        </w:rPr>
        <w:t xml:space="preserve"> так звана «оплат</w:t>
      </w:r>
      <w:r>
        <w:rPr>
          <w:color w:val="000000" w:themeColor="text1"/>
          <w:sz w:val="28"/>
          <w:szCs w:val="28"/>
          <w:lang w:val="uk-UA"/>
        </w:rPr>
        <w:t xml:space="preserve">а за результати праці». </w:t>
      </w:r>
    </w:p>
    <w:p w:rsidR="00424701" w:rsidRDefault="00424701" w:rsidP="00804BC2">
      <w:pPr>
        <w:pStyle w:val="ab"/>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Тобто </w:t>
      </w:r>
      <w:r w:rsidRPr="001E74BA">
        <w:rPr>
          <w:color w:val="000000" w:themeColor="text1"/>
          <w:sz w:val="28"/>
          <w:szCs w:val="28"/>
          <w:lang w:val="uk-UA"/>
        </w:rPr>
        <w:t>заробітна плата, яку співробітник отримає наприкінці місяця, безпосередньо залежить від обсягу виконаної роботи</w:t>
      </w:r>
      <w:r>
        <w:rPr>
          <w:color w:val="000000" w:themeColor="text1"/>
          <w:sz w:val="28"/>
          <w:szCs w:val="28"/>
          <w:lang w:val="uk-UA"/>
        </w:rPr>
        <w:t xml:space="preserve"> ним</w:t>
      </w:r>
      <w:r w:rsidRPr="001E74BA">
        <w:rPr>
          <w:color w:val="000000" w:themeColor="text1"/>
          <w:sz w:val="28"/>
          <w:szCs w:val="28"/>
          <w:lang w:val="uk-UA"/>
        </w:rPr>
        <w:t xml:space="preserve">. Компанія намагається отримати </w:t>
      </w:r>
      <w:r>
        <w:rPr>
          <w:color w:val="000000" w:themeColor="text1"/>
          <w:sz w:val="28"/>
          <w:szCs w:val="28"/>
          <w:lang w:val="uk-UA"/>
        </w:rPr>
        <w:t xml:space="preserve">фактичний </w:t>
      </w:r>
      <w:r w:rsidRPr="001E74BA">
        <w:rPr>
          <w:color w:val="000000" w:themeColor="text1"/>
          <w:sz w:val="28"/>
          <w:szCs w:val="28"/>
          <w:lang w:val="uk-UA"/>
        </w:rPr>
        <w:t>матеріальний результат</w:t>
      </w:r>
      <w:r>
        <w:rPr>
          <w:color w:val="000000" w:themeColor="text1"/>
          <w:sz w:val="28"/>
          <w:szCs w:val="28"/>
          <w:lang w:val="uk-UA"/>
        </w:rPr>
        <w:t xml:space="preserve"> праці, який повинен вимірюватися в певних фізичних величинах, а</w:t>
      </w:r>
      <w:r w:rsidRPr="001E74BA">
        <w:rPr>
          <w:color w:val="000000" w:themeColor="text1"/>
          <w:sz w:val="28"/>
          <w:szCs w:val="28"/>
          <w:lang w:val="uk-UA"/>
        </w:rPr>
        <w:t xml:space="preserve"> не сам робочий процес</w:t>
      </w:r>
      <w:r>
        <w:rPr>
          <w:color w:val="000000" w:themeColor="text1"/>
          <w:sz w:val="28"/>
          <w:szCs w:val="28"/>
          <w:lang w:val="uk-UA"/>
        </w:rPr>
        <w:t>, чи затрачений</w:t>
      </w:r>
      <w:r w:rsidR="00D516C5">
        <w:rPr>
          <w:color w:val="000000" w:themeColor="text1"/>
          <w:sz w:val="28"/>
          <w:szCs w:val="28"/>
          <w:lang w:val="uk-UA"/>
        </w:rPr>
        <w:t xml:space="preserve"> </w:t>
      </w:r>
      <w:r>
        <w:rPr>
          <w:color w:val="000000" w:themeColor="text1"/>
          <w:sz w:val="28"/>
          <w:szCs w:val="28"/>
          <w:lang w:val="uk-UA"/>
        </w:rPr>
        <w:t>на нього час</w:t>
      </w:r>
      <w:r w:rsidRPr="001E74BA">
        <w:rPr>
          <w:color w:val="000000" w:themeColor="text1"/>
          <w:sz w:val="28"/>
          <w:szCs w:val="28"/>
          <w:lang w:val="uk-UA"/>
        </w:rPr>
        <w:t>.</w:t>
      </w:r>
    </w:p>
    <w:p w:rsidR="005B1184" w:rsidRDefault="00424701" w:rsidP="00804BC2">
      <w:pPr>
        <w:pStyle w:val="ab"/>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Одною із ключових умов формування продуктивного і професійного колективу є сприятливий та комфортний </w:t>
      </w:r>
      <w:r w:rsidRPr="006C10F0">
        <w:rPr>
          <w:color w:val="000000" w:themeColor="text1"/>
          <w:sz w:val="28"/>
          <w:szCs w:val="28"/>
          <w:lang w:val="uk-UA"/>
        </w:rPr>
        <w:t xml:space="preserve">соціально-психологічний клімат </w:t>
      </w:r>
      <w:r>
        <w:rPr>
          <w:color w:val="000000" w:themeColor="text1"/>
          <w:sz w:val="28"/>
          <w:szCs w:val="28"/>
          <w:lang w:val="uk-UA"/>
        </w:rPr>
        <w:t xml:space="preserve">який присутній у компанії, адже від нього залежить </w:t>
      </w:r>
      <w:r w:rsidRPr="006C10F0">
        <w:rPr>
          <w:color w:val="000000" w:themeColor="text1"/>
          <w:sz w:val="28"/>
          <w:szCs w:val="28"/>
          <w:lang w:val="uk-UA"/>
        </w:rPr>
        <w:t>задов</w:t>
      </w:r>
      <w:r>
        <w:rPr>
          <w:color w:val="000000" w:themeColor="text1"/>
          <w:sz w:val="28"/>
          <w:szCs w:val="28"/>
          <w:lang w:val="uk-UA"/>
        </w:rPr>
        <w:t xml:space="preserve">оленість працівників умовами праці й колективом. </w:t>
      </w:r>
    </w:p>
    <w:p w:rsidR="005B1184" w:rsidRPr="005B1184" w:rsidRDefault="00424701" w:rsidP="00804BC2">
      <w:pPr>
        <w:pStyle w:val="ab"/>
        <w:spacing w:before="0" w:beforeAutospacing="0" w:after="0" w:afterAutospacing="0" w:line="360" w:lineRule="auto"/>
        <w:ind w:firstLine="709"/>
        <w:jc w:val="both"/>
        <w:rPr>
          <w:color w:val="000000" w:themeColor="text1"/>
          <w:sz w:val="28"/>
          <w:szCs w:val="28"/>
          <w:lang w:val="en-US"/>
        </w:rPr>
      </w:pPr>
      <w:r w:rsidRPr="000A1CD3">
        <w:rPr>
          <w:color w:val="000000" w:themeColor="text1"/>
          <w:sz w:val="28"/>
          <w:szCs w:val="28"/>
          <w:lang w:val="uk-UA"/>
        </w:rPr>
        <w:t>Соціально-психологічний клімат</w:t>
      </w:r>
      <w:r w:rsidR="005B1184">
        <w:rPr>
          <w:color w:val="000000" w:themeColor="text1"/>
          <w:sz w:val="28"/>
          <w:szCs w:val="28"/>
          <w:lang w:val="en-US"/>
        </w:rPr>
        <w:t xml:space="preserve"> – </w:t>
      </w:r>
      <w:r w:rsidR="005B1184" w:rsidRPr="005B1184">
        <w:rPr>
          <w:sz w:val="28"/>
          <w:szCs w:val="28"/>
          <w:lang w:val="uk-UA"/>
        </w:rPr>
        <w:t>це результат сумісної діяльності людей, їх міжособистісні відносини</w:t>
      </w:r>
      <w:r w:rsidR="005B1184">
        <w:rPr>
          <w:sz w:val="28"/>
          <w:szCs w:val="28"/>
          <w:lang w:val="en-US"/>
        </w:rPr>
        <w:t xml:space="preserve"> [</w:t>
      </w:r>
      <w:r w:rsidR="00326930">
        <w:rPr>
          <w:sz w:val="28"/>
          <w:szCs w:val="28"/>
          <w:lang w:val="en-US"/>
        </w:rPr>
        <w:t>28</w:t>
      </w:r>
      <w:r w:rsidR="005B1184">
        <w:rPr>
          <w:sz w:val="28"/>
          <w:szCs w:val="28"/>
          <w:lang w:val="uk-UA"/>
        </w:rPr>
        <w:t>, с.2</w:t>
      </w:r>
      <w:r w:rsidR="005B1184">
        <w:rPr>
          <w:sz w:val="28"/>
          <w:szCs w:val="28"/>
          <w:lang w:val="en-US"/>
        </w:rPr>
        <w:t>].</w:t>
      </w:r>
    </w:p>
    <w:p w:rsidR="00424701" w:rsidRDefault="00424701" w:rsidP="00804BC2">
      <w:pPr>
        <w:pStyle w:val="ab"/>
        <w:spacing w:before="0" w:beforeAutospacing="0" w:after="0" w:afterAutospacing="0" w:line="360" w:lineRule="auto"/>
        <w:ind w:firstLine="709"/>
        <w:jc w:val="both"/>
        <w:rPr>
          <w:color w:val="000000" w:themeColor="text1"/>
          <w:sz w:val="28"/>
          <w:szCs w:val="28"/>
          <w:lang w:val="uk-UA"/>
        </w:rPr>
      </w:pPr>
      <w:r w:rsidRPr="00BB442A">
        <w:rPr>
          <w:color w:val="000000" w:themeColor="text1"/>
          <w:sz w:val="28"/>
          <w:szCs w:val="28"/>
          <w:lang w:val="uk-UA"/>
        </w:rPr>
        <w:t>Формування хорошого соціально-психологічного клімату вимагає, зокрема, від менеджерів з персоналу</w:t>
      </w:r>
      <w:r>
        <w:rPr>
          <w:color w:val="000000" w:themeColor="text1"/>
          <w:sz w:val="28"/>
          <w:szCs w:val="28"/>
          <w:lang w:val="uk-UA"/>
        </w:rPr>
        <w:t xml:space="preserve">, </w:t>
      </w:r>
      <w:r w:rsidRPr="00BB442A">
        <w:rPr>
          <w:color w:val="000000" w:themeColor="text1"/>
          <w:sz w:val="28"/>
          <w:szCs w:val="28"/>
          <w:lang w:val="uk-UA"/>
        </w:rPr>
        <w:t>розуміння психології</w:t>
      </w:r>
      <w:r>
        <w:rPr>
          <w:color w:val="000000" w:themeColor="text1"/>
          <w:sz w:val="28"/>
          <w:szCs w:val="28"/>
          <w:lang w:val="uk-UA"/>
        </w:rPr>
        <w:t xml:space="preserve"> працівників, їхнього емоційного стану, настрою, переживань, проблем, </w:t>
      </w:r>
      <w:r w:rsidRPr="00BB442A">
        <w:rPr>
          <w:color w:val="000000" w:themeColor="text1"/>
          <w:sz w:val="28"/>
          <w:szCs w:val="28"/>
          <w:lang w:val="uk-UA"/>
        </w:rPr>
        <w:t>взаємин один з одним.</w:t>
      </w:r>
      <w:r w:rsidRPr="00A27153">
        <w:rPr>
          <w:color w:val="000000" w:themeColor="text1"/>
          <w:sz w:val="28"/>
          <w:szCs w:val="28"/>
          <w:lang w:val="uk-UA"/>
        </w:rPr>
        <w:t xml:space="preserve"> </w:t>
      </w:r>
      <w:r>
        <w:rPr>
          <w:color w:val="000000" w:themeColor="text1"/>
          <w:sz w:val="28"/>
          <w:szCs w:val="28"/>
          <w:lang w:val="uk-UA"/>
        </w:rPr>
        <w:t xml:space="preserve">Покращення </w:t>
      </w:r>
      <w:r w:rsidRPr="006C10F0">
        <w:rPr>
          <w:color w:val="000000" w:themeColor="text1"/>
          <w:sz w:val="28"/>
          <w:szCs w:val="28"/>
          <w:lang w:val="uk-UA"/>
        </w:rPr>
        <w:t xml:space="preserve">сприятливого </w:t>
      </w:r>
      <w:r w:rsidRPr="002D6193">
        <w:rPr>
          <w:color w:val="000000" w:themeColor="text1"/>
          <w:sz w:val="28"/>
          <w:szCs w:val="28"/>
          <w:lang w:val="uk-UA"/>
        </w:rPr>
        <w:t>соціально-психологічног</w:t>
      </w:r>
      <w:r>
        <w:rPr>
          <w:color w:val="000000" w:themeColor="text1"/>
          <w:sz w:val="28"/>
          <w:szCs w:val="28"/>
          <w:lang w:val="uk-UA"/>
        </w:rPr>
        <w:t xml:space="preserve">о </w:t>
      </w:r>
      <w:r w:rsidRPr="006C10F0">
        <w:rPr>
          <w:color w:val="000000" w:themeColor="text1"/>
          <w:sz w:val="28"/>
          <w:szCs w:val="28"/>
          <w:lang w:val="uk-UA"/>
        </w:rPr>
        <w:t xml:space="preserve">клімату є </w:t>
      </w:r>
      <w:r>
        <w:rPr>
          <w:color w:val="000000" w:themeColor="text1"/>
          <w:sz w:val="28"/>
          <w:szCs w:val="28"/>
          <w:lang w:val="uk-UA"/>
        </w:rPr>
        <w:t>складною та відповідальною задачею</w:t>
      </w:r>
      <w:r w:rsidRPr="006C10F0">
        <w:rPr>
          <w:color w:val="000000" w:themeColor="text1"/>
          <w:sz w:val="28"/>
          <w:szCs w:val="28"/>
          <w:lang w:val="uk-UA"/>
        </w:rPr>
        <w:t>, потребуючою</w:t>
      </w:r>
      <w:r>
        <w:rPr>
          <w:color w:val="000000" w:themeColor="text1"/>
          <w:sz w:val="28"/>
          <w:szCs w:val="28"/>
          <w:lang w:val="uk-UA"/>
        </w:rPr>
        <w:t xml:space="preserve"> відповідних</w:t>
      </w:r>
      <w:r w:rsidRPr="006C10F0">
        <w:rPr>
          <w:color w:val="000000" w:themeColor="text1"/>
          <w:sz w:val="28"/>
          <w:szCs w:val="28"/>
          <w:lang w:val="uk-UA"/>
        </w:rPr>
        <w:t xml:space="preserve"> знань</w:t>
      </w:r>
      <w:r>
        <w:rPr>
          <w:color w:val="000000" w:themeColor="text1"/>
          <w:sz w:val="28"/>
          <w:szCs w:val="28"/>
          <w:lang w:val="uk-UA"/>
        </w:rPr>
        <w:t>, творчого підходу та</w:t>
      </w:r>
      <w:r w:rsidRPr="006C10F0">
        <w:rPr>
          <w:color w:val="000000" w:themeColor="text1"/>
          <w:sz w:val="28"/>
          <w:szCs w:val="28"/>
          <w:lang w:val="uk-UA"/>
        </w:rPr>
        <w:t xml:space="preserve"> уміння передбачати </w:t>
      </w:r>
      <w:r w:rsidRPr="00BB442A">
        <w:rPr>
          <w:color w:val="000000" w:themeColor="text1"/>
          <w:sz w:val="28"/>
          <w:szCs w:val="28"/>
          <w:lang w:val="uk-UA"/>
        </w:rPr>
        <w:t>можливі ситуації у відносинах членів групи.</w:t>
      </w: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A756E">
        <w:rPr>
          <w:rFonts w:ascii="Times New Roman" w:eastAsia="Times New Roman" w:hAnsi="Times New Roman" w:cs="Times New Roman"/>
          <w:color w:val="000000" w:themeColor="text1"/>
          <w:sz w:val="28"/>
          <w:szCs w:val="28"/>
          <w:lang w:val="uk-UA"/>
        </w:rPr>
        <w:t>Характерні риси соціально-психологічного клімату в ІТ-комапнії «</w:t>
      </w:r>
      <w:r w:rsidRPr="00FA756E">
        <w:rPr>
          <w:rFonts w:ascii="Times New Roman" w:hAnsi="Times New Roman" w:cs="Times New Roman"/>
          <w:color w:val="000000" w:themeColor="text1"/>
          <w:sz w:val="28"/>
          <w:szCs w:val="28"/>
          <w:lang w:val="uk-UA"/>
        </w:rPr>
        <w:t>MagneticOne</w:t>
      </w:r>
      <w:r w:rsidRPr="00FA756E">
        <w:rPr>
          <w:rFonts w:ascii="Times New Roman" w:eastAsia="Times New Roman" w:hAnsi="Times New Roman" w:cs="Times New Roman"/>
          <w:color w:val="000000" w:themeColor="text1"/>
          <w:sz w:val="28"/>
          <w:szCs w:val="28"/>
          <w:lang w:val="uk-UA"/>
        </w:rPr>
        <w:t>» відображені на рис 2.4.</w:t>
      </w:r>
    </w:p>
    <w:p w:rsidR="00424701" w:rsidRPr="00FA756E" w:rsidRDefault="00CF6496" w:rsidP="00804BC2">
      <w:pPr>
        <w:tabs>
          <w:tab w:val="left" w:pos="4820"/>
        </w:tabs>
        <w:spacing w:after="0" w:line="36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noProof/>
          <w:color w:val="000000" w:themeColor="text1"/>
          <w:sz w:val="28"/>
          <w:szCs w:val="28"/>
        </w:rPr>
        <w:lastRenderedPageBreak/>
        <w:pict>
          <v:group id="_x0000_s62766" style="position:absolute;left:0;text-align:left;margin-left:57.2pt;margin-top:-5.6pt;width:367.35pt;height:311.8pt;z-index:251866624;mso-position-horizontal-relative:margin" coordorigin="2699,1404" coordsize="7347,6236">
            <v:rect id="_x0000_s62767" style="position:absolute;left:3019;top:2088;width:7020;height:540" fillcolor="#f2f2f2 [3052]" strokecolor="#7f7f7f [1612]" strokeweight="1.5pt">
              <v:fill color2="#ffffe1"/>
              <v:shadow color="#868686"/>
              <v:textbox style="mso-next-textbox:#_x0000_s62767">
                <w:txbxContent>
                  <w:p w:rsidR="002E4211" w:rsidRPr="00447E03" w:rsidRDefault="002E4211" w:rsidP="00424701">
                    <w:pPr>
                      <w:spacing w:before="60" w:after="0" w:line="240" w:lineRule="auto"/>
                      <w:rPr>
                        <w:rFonts w:ascii="Times New Roman" w:hAnsi="Times New Roman" w:cs="Times New Roman"/>
                        <w:i/>
                        <w:lang w:val="uk-UA"/>
                      </w:rPr>
                    </w:pPr>
                    <w:r>
                      <w:rPr>
                        <w:rFonts w:ascii="Times New Roman" w:hAnsi="Times New Roman" w:cs="Times New Roman"/>
                        <w:i/>
                        <w:lang w:val="uk-UA"/>
                      </w:rPr>
                      <w:t xml:space="preserve">1) </w:t>
                    </w:r>
                    <w:r w:rsidRPr="00447E03">
                      <w:rPr>
                        <w:rFonts w:ascii="Times New Roman" w:hAnsi="Times New Roman" w:cs="Times New Roman"/>
                        <w:i/>
                        <w:lang w:val="uk-UA"/>
                      </w:rPr>
                      <w:t>позитивний, доброзичливий, оптимістичний настрій колективу</w:t>
                    </w:r>
                  </w:p>
                </w:txbxContent>
              </v:textbox>
            </v:rect>
            <v:roundrect id="_x0000_s62768" style="position:absolute;left:3739;top:1404;width:5580;height:504;mso-position-horizontal-relative:margin" arcsize="10923f" fillcolor="#ff6" strokecolor="#7f7f7f [1612]" strokeweight="1.5pt">
              <v:fill color2="#fdfdfd"/>
              <v:shadow color="#868686"/>
              <v:textbox style="mso-next-textbox:#_x0000_s62768">
                <w:txbxContent>
                  <w:p w:rsidR="002E4211" w:rsidRPr="00447E03" w:rsidRDefault="002E4211" w:rsidP="00A743A4">
                    <w:pPr>
                      <w:shd w:val="clear" w:color="auto" w:fill="FFFF66"/>
                      <w:jc w:val="center"/>
                      <w:rPr>
                        <w:rFonts w:ascii="Times New Roman" w:hAnsi="Times New Roman" w:cs="Times New Roman"/>
                        <w:b/>
                        <w:sz w:val="28"/>
                        <w:szCs w:val="28"/>
                        <w:lang w:val="uk-UA"/>
                      </w:rPr>
                    </w:pPr>
                    <w:r w:rsidRPr="00447E03">
                      <w:rPr>
                        <w:rFonts w:ascii="Times New Roman" w:hAnsi="Times New Roman" w:cs="Times New Roman"/>
                        <w:b/>
                        <w:sz w:val="28"/>
                        <w:szCs w:val="28"/>
                        <w:lang w:val="uk-UA"/>
                      </w:rPr>
                      <w:t>Соціально-психологічний клімат</w:t>
                    </w:r>
                  </w:p>
                </w:txbxContent>
              </v:textbox>
            </v:roundrect>
            <v:rect id="_x0000_s62769" style="position:absolute;left:3019;top:2844;width:7020;height:504" fillcolor="#f2f2f2 [3052]" strokecolor="#7f7f7f [1612]" strokeweight="1.5pt">
              <v:fill color2="#ffffe1"/>
              <v:shadow color="#868686"/>
              <v:textbox style="mso-next-textbox:#_x0000_s62769">
                <w:txbxContent>
                  <w:p w:rsidR="002E4211" w:rsidRPr="00447E03" w:rsidRDefault="002E4211" w:rsidP="00424701">
                    <w:pPr>
                      <w:spacing w:before="60" w:after="0" w:line="240" w:lineRule="auto"/>
                      <w:rPr>
                        <w:rFonts w:ascii="Times New Roman" w:hAnsi="Times New Roman" w:cs="Times New Roman"/>
                        <w:i/>
                        <w:lang w:val="uk-UA"/>
                      </w:rPr>
                    </w:pPr>
                    <w:r>
                      <w:rPr>
                        <w:rFonts w:ascii="Times New Roman" w:hAnsi="Times New Roman" w:cs="Times New Roman"/>
                        <w:i/>
                        <w:lang w:val="uk-UA"/>
                      </w:rPr>
                      <w:t>2)</w:t>
                    </w:r>
                    <w:r w:rsidRPr="00447E03">
                      <w:rPr>
                        <w:rFonts w:ascii="Times New Roman" w:hAnsi="Times New Roman" w:cs="Times New Roman"/>
                        <w:i/>
                        <w:lang w:val="uk-UA"/>
                      </w:rPr>
                      <w:t xml:space="preserve"> високий рівень взаємодії, взаємодопомоги та взаємодовіри у груп</w:t>
                    </w:r>
                    <w:r>
                      <w:rPr>
                        <w:rFonts w:ascii="Times New Roman" w:hAnsi="Times New Roman" w:cs="Times New Roman"/>
                        <w:i/>
                        <w:lang w:val="uk-UA"/>
                      </w:rPr>
                      <w:t>і</w:t>
                    </w:r>
                  </w:p>
                </w:txbxContent>
              </v:textbox>
            </v:rect>
            <v:rect id="_x0000_s62770" style="position:absolute;left:3026;top:3564;width:7020;height:504" fillcolor="#f2f2f2 [3052]" strokecolor="#7f7f7f [1612]" strokeweight="1.5pt">
              <v:fill color2="#ffffe1"/>
              <v:shadow color="#868686"/>
              <v:textbox style="mso-next-textbox:#_x0000_s62770">
                <w:txbxContent>
                  <w:p w:rsidR="002E4211" w:rsidRPr="00447E03" w:rsidRDefault="002E4211" w:rsidP="00424701">
                    <w:pPr>
                      <w:spacing w:before="60" w:after="0" w:line="240" w:lineRule="auto"/>
                      <w:rPr>
                        <w:rFonts w:ascii="Times New Roman" w:hAnsi="Times New Roman" w:cs="Times New Roman"/>
                        <w:i/>
                        <w:lang w:val="uk-UA"/>
                      </w:rPr>
                    </w:pPr>
                    <w:r>
                      <w:rPr>
                        <w:rFonts w:ascii="Times New Roman" w:hAnsi="Times New Roman" w:cs="Times New Roman"/>
                        <w:i/>
                        <w:lang w:val="uk-UA"/>
                      </w:rPr>
                      <w:t>3)</w:t>
                    </w:r>
                    <w:r w:rsidRPr="00447E03">
                      <w:rPr>
                        <w:rFonts w:ascii="Times New Roman" w:hAnsi="Times New Roman" w:cs="Times New Roman"/>
                        <w:i/>
                        <w:lang w:val="uk-UA"/>
                      </w:rPr>
                      <w:t xml:space="preserve"> відсутність тиску керівника на учасників колективу</w:t>
                    </w:r>
                  </w:p>
                </w:txbxContent>
              </v:textbox>
            </v:rect>
            <v:rect id="_x0000_s62771" style="position:absolute;left:3026;top:4238;width:7020;height:550" fillcolor="#f2f2f2 [3052]" strokecolor="#7f7f7f [1612]" strokeweight="1.5pt">
              <v:fill color2="#ffffe1"/>
              <v:shadow color="#868686"/>
              <v:textbox style="mso-next-textbox:#_x0000_s62771">
                <w:txbxContent>
                  <w:p w:rsidR="002E4211" w:rsidRPr="00447E03" w:rsidRDefault="002E4211" w:rsidP="00424701">
                    <w:pPr>
                      <w:spacing w:before="60" w:after="0" w:line="240" w:lineRule="auto"/>
                      <w:rPr>
                        <w:rFonts w:ascii="Times New Roman" w:hAnsi="Times New Roman" w:cs="Times New Roman"/>
                        <w:i/>
                        <w:lang w:val="uk-UA"/>
                      </w:rPr>
                    </w:pPr>
                    <w:r w:rsidRPr="00447E03">
                      <w:rPr>
                        <w:rFonts w:ascii="Times New Roman" w:hAnsi="Times New Roman" w:cs="Times New Roman"/>
                        <w:i/>
                        <w:lang w:val="uk-UA"/>
                      </w:rPr>
                      <w:t>4</w:t>
                    </w:r>
                    <w:r>
                      <w:rPr>
                        <w:rFonts w:ascii="Times New Roman" w:hAnsi="Times New Roman" w:cs="Times New Roman"/>
                        <w:i/>
                        <w:lang w:val="uk-UA"/>
                      </w:rPr>
                      <w:t>)</w:t>
                    </w:r>
                    <w:r w:rsidRPr="00447E03">
                      <w:rPr>
                        <w:rFonts w:ascii="Times New Roman" w:hAnsi="Times New Roman" w:cs="Times New Roman"/>
                        <w:i/>
                        <w:lang w:val="uk-UA"/>
                      </w:rPr>
                      <w:t xml:space="preserve"> високий рівень командної роботи</w:t>
                    </w:r>
                  </w:p>
                </w:txbxContent>
              </v:textbox>
            </v:rect>
            <v:rect id="_x0000_s62772" style="position:absolute;left:3026;top:5004;width:7020;height:504" fillcolor="#f2f2f2 [3052]" strokecolor="#7f7f7f [1612]" strokeweight="1.5pt">
              <v:fill color2="#ffffe1"/>
              <v:shadow color="#868686"/>
              <v:textbox style="mso-next-textbox:#_x0000_s62772">
                <w:txbxContent>
                  <w:p w:rsidR="002E4211" w:rsidRPr="00447E03" w:rsidRDefault="002E4211" w:rsidP="00A743A4">
                    <w:pPr>
                      <w:spacing w:before="40" w:after="0" w:line="240" w:lineRule="auto"/>
                      <w:rPr>
                        <w:rFonts w:ascii="Times New Roman" w:hAnsi="Times New Roman" w:cs="Times New Roman"/>
                        <w:i/>
                        <w:lang w:val="uk-UA"/>
                      </w:rPr>
                    </w:pPr>
                    <w:r>
                      <w:rPr>
                        <w:rFonts w:ascii="Times New Roman" w:hAnsi="Times New Roman" w:cs="Times New Roman"/>
                        <w:i/>
                        <w:lang w:val="uk-UA"/>
                      </w:rPr>
                      <w:t>5)</w:t>
                    </w:r>
                    <w:r w:rsidRPr="00447E03">
                      <w:rPr>
                        <w:rFonts w:ascii="Times New Roman" w:hAnsi="Times New Roman" w:cs="Times New Roman"/>
                        <w:i/>
                        <w:lang w:val="uk-UA"/>
                      </w:rPr>
                      <w:t xml:space="preserve"> розвинена</w:t>
                    </w:r>
                    <w:r>
                      <w:rPr>
                        <w:rFonts w:ascii="Times New Roman" w:hAnsi="Times New Roman" w:cs="Times New Roman"/>
                        <w:i/>
                        <w:lang w:val="uk-UA"/>
                      </w:rPr>
                      <w:t xml:space="preserve"> взаємоповага в межах колективу</w:t>
                    </w:r>
                  </w:p>
                </w:txbxContent>
              </v:textbox>
            </v:rect>
            <v:rect id="_x0000_s62773" style="position:absolute;left:3026;top:5688;width:7020;height:505" fillcolor="#f2f2f2 [3052]" strokecolor="#7f7f7f [1612]" strokeweight="1.5pt">
              <v:fill color2="#ffffe1"/>
              <v:shadow color="#868686"/>
              <v:textbox style="mso-next-textbox:#_x0000_s62773">
                <w:txbxContent>
                  <w:p w:rsidR="002E4211" w:rsidRPr="00447E03" w:rsidRDefault="002E4211" w:rsidP="00424701">
                    <w:pPr>
                      <w:spacing w:before="60" w:after="0" w:line="240" w:lineRule="auto"/>
                      <w:rPr>
                        <w:rFonts w:ascii="Times New Roman" w:hAnsi="Times New Roman" w:cs="Times New Roman"/>
                        <w:i/>
                        <w:lang w:val="uk-UA"/>
                      </w:rPr>
                    </w:pPr>
                    <w:r w:rsidRPr="00447E03">
                      <w:rPr>
                        <w:rFonts w:ascii="Times New Roman" w:hAnsi="Times New Roman" w:cs="Times New Roman"/>
                        <w:i/>
                        <w:lang w:val="uk-UA"/>
                      </w:rPr>
                      <w:t>6</w:t>
                    </w:r>
                    <w:r>
                      <w:rPr>
                        <w:rFonts w:ascii="Times New Roman" w:hAnsi="Times New Roman" w:cs="Times New Roman"/>
                        <w:i/>
                        <w:lang w:val="uk-UA"/>
                      </w:rPr>
                      <w:t>)</w:t>
                    </w:r>
                    <w:r w:rsidRPr="00447E03">
                      <w:rPr>
                        <w:rFonts w:ascii="Times New Roman" w:hAnsi="Times New Roman" w:cs="Times New Roman"/>
                        <w:i/>
                        <w:lang w:val="uk-UA"/>
                      </w:rPr>
                      <w:t xml:space="preserve"> вільне </w:t>
                    </w:r>
                    <w:r>
                      <w:rPr>
                        <w:rFonts w:ascii="Times New Roman" w:hAnsi="Times New Roman" w:cs="Times New Roman"/>
                        <w:i/>
                        <w:lang w:val="uk-UA"/>
                      </w:rPr>
                      <w:t>обговорення усіх робочих питань</w:t>
                    </w:r>
                  </w:p>
                  <w:p w:rsidR="002E4211" w:rsidRDefault="002E4211" w:rsidP="00424701">
                    <w:pPr>
                      <w:rPr>
                        <w:rFonts w:cs="Calibri"/>
                        <w:i/>
                      </w:rPr>
                    </w:pPr>
                  </w:p>
                </w:txbxContent>
              </v:textbox>
            </v:rect>
            <v:rect id="_x0000_s62774" style="position:absolute;left:3004;top:7128;width:7020;height:512" fillcolor="#f2f2f2 [3052]" strokecolor="#7f7f7f [1612]" strokeweight="1.5pt">
              <v:fill color2="#ffffe1"/>
              <v:shadow color="#868686"/>
              <v:textbox style="mso-next-textbox:#_x0000_s62774">
                <w:txbxContent>
                  <w:p w:rsidR="002E4211" w:rsidRPr="00447E03" w:rsidRDefault="002E4211" w:rsidP="00424701">
                    <w:pPr>
                      <w:spacing w:before="60" w:after="0" w:line="240" w:lineRule="auto"/>
                      <w:rPr>
                        <w:rFonts w:ascii="Times New Roman" w:hAnsi="Times New Roman" w:cs="Times New Roman"/>
                        <w:i/>
                        <w:lang w:val="uk-UA"/>
                      </w:rPr>
                    </w:pPr>
                    <w:r>
                      <w:rPr>
                        <w:rFonts w:ascii="Times New Roman" w:hAnsi="Times New Roman" w:cs="Times New Roman"/>
                        <w:i/>
                        <w:lang w:val="uk-UA"/>
                      </w:rPr>
                      <w:t>8)</w:t>
                    </w:r>
                    <w:r w:rsidRPr="00447E03">
                      <w:rPr>
                        <w:rFonts w:ascii="Times New Roman" w:hAnsi="Times New Roman" w:cs="Times New Roman"/>
                        <w:i/>
                        <w:lang w:val="uk-UA"/>
                      </w:rPr>
                      <w:t xml:space="preserve"> спрацьованість учасників колективу</w:t>
                    </w:r>
                  </w:p>
                  <w:p w:rsidR="002E4211" w:rsidRDefault="002E4211" w:rsidP="00424701">
                    <w:pPr>
                      <w:rPr>
                        <w:rFonts w:cs="Calibri"/>
                        <w:i/>
                      </w:rPr>
                    </w:pPr>
                  </w:p>
                </w:txbxContent>
              </v:textbox>
            </v:rect>
            <v:rect id="_x0000_s62775" style="position:absolute;left:3026;top:6408;width:7020;height:540" fillcolor="#f2f2f2 [3052]" strokecolor="#7f7f7f [1612]" strokeweight="1.5pt">
              <v:fill color2="#ffffe1"/>
              <v:shadow color="#868686"/>
              <v:textbox style="mso-next-textbox:#_x0000_s62775">
                <w:txbxContent>
                  <w:p w:rsidR="002E4211" w:rsidRPr="00447E03" w:rsidRDefault="002E4211" w:rsidP="00424701">
                    <w:pPr>
                      <w:spacing w:before="60" w:after="0" w:line="240" w:lineRule="auto"/>
                      <w:rPr>
                        <w:rFonts w:ascii="Times New Roman" w:hAnsi="Times New Roman" w:cs="Times New Roman"/>
                        <w:i/>
                        <w:lang w:val="uk-UA"/>
                      </w:rPr>
                    </w:pPr>
                    <w:r>
                      <w:rPr>
                        <w:rFonts w:ascii="Times New Roman" w:hAnsi="Times New Roman" w:cs="Times New Roman"/>
                        <w:i/>
                        <w:sz w:val="23"/>
                        <w:szCs w:val="23"/>
                        <w:lang w:val="uk-UA"/>
                      </w:rPr>
                      <w:t>7)</w:t>
                    </w:r>
                    <w:r w:rsidRPr="00447E03">
                      <w:rPr>
                        <w:rFonts w:ascii="Times New Roman" w:hAnsi="Times New Roman" w:cs="Times New Roman"/>
                        <w:i/>
                        <w:sz w:val="23"/>
                        <w:szCs w:val="23"/>
                        <w:lang w:val="uk-UA"/>
                      </w:rPr>
                      <w:t xml:space="preserve"> </w:t>
                    </w:r>
                    <w:r w:rsidRPr="00447E03">
                      <w:rPr>
                        <w:rFonts w:ascii="Times New Roman" w:hAnsi="Times New Roman" w:cs="Times New Roman"/>
                        <w:i/>
                        <w:lang w:val="uk-UA"/>
                      </w:rPr>
                      <w:t>активність, енергійніс</w:t>
                    </w:r>
                    <w:r>
                      <w:rPr>
                        <w:rFonts w:ascii="Times New Roman" w:hAnsi="Times New Roman" w:cs="Times New Roman"/>
                        <w:i/>
                        <w:lang w:val="uk-UA"/>
                      </w:rPr>
                      <w:t>ть, ініціативність членів групи</w:t>
                    </w:r>
                  </w:p>
                  <w:p w:rsidR="002E4211" w:rsidRPr="00560CA8" w:rsidRDefault="002E4211" w:rsidP="00424701">
                    <w:pPr>
                      <w:spacing w:line="240" w:lineRule="exact"/>
                      <w:rPr>
                        <w:rFonts w:cs="Calibri"/>
                        <w:sz w:val="23"/>
                        <w:szCs w:val="23"/>
                      </w:rPr>
                    </w:pPr>
                  </w:p>
                  <w:p w:rsidR="002E4211" w:rsidRDefault="002E4211" w:rsidP="00424701">
                    <w:pPr>
                      <w:rPr>
                        <w:rFonts w:cs="Calibri"/>
                        <w:i/>
                      </w:rPr>
                    </w:pPr>
                  </w:p>
                </w:txbxContent>
              </v:textbox>
            </v:rect>
            <v:group id="_x0000_s62776" style="position:absolute;left:2699;top:1638;width:1040;height:5760" coordorigin="2641,3114" coordsize="1040,5760">
              <v:shape id="_x0000_s62777" type="#_x0000_t32" style="position:absolute;left:2641;top:3114;width:1040;height:0" o:connectortype="straight" strokecolor="#7f7f7f [1612]" strokeweight="1.5pt"/>
              <v:shape id="_x0000_s62778" type="#_x0000_t32" style="position:absolute;left:2641;top:3834;width:327;height:0" o:connectortype="straight" strokecolor="#7f7f7f [1612]" strokeweight="1.5pt">
                <v:stroke endarrow="block"/>
              </v:shape>
              <v:shape id="_x0000_s62779" type="#_x0000_t32" style="position:absolute;left:2641;top:4554;width:327;height:0" o:connectortype="straight" strokecolor="#7f7f7f [1612]" strokeweight="1.5pt">
                <v:stroke endarrow="block"/>
              </v:shape>
              <v:shape id="_x0000_s62780" type="#_x0000_t32" style="position:absolute;left:2641;top:5274;width:327;height:0" o:connectortype="straight" strokecolor="#7f7f7f [1612]" strokeweight="1.5pt">
                <v:stroke endarrow="block"/>
              </v:shape>
              <v:shape id="_x0000_s62781" type="#_x0000_t32" style="position:absolute;left:2641;top:3114;width:1;height:5760" o:connectortype="straight" strokecolor="#7f7f7f [1612]" strokeweight="1.5pt"/>
              <v:shape id="_x0000_s62782" type="#_x0000_t32" style="position:absolute;left:2641;top:5994;width:327;height:0" o:connectortype="straight" strokecolor="#7f7f7f [1612]" strokeweight="1.5pt">
                <v:stroke endarrow="block"/>
              </v:shape>
              <v:shape id="_x0000_s62783" type="#_x0000_t32" style="position:absolute;left:2641;top:6714;width:327;height:0" o:connectortype="straight" strokecolor="#7f7f7f [1612]" strokeweight="1.5pt">
                <v:stroke endarrow="block"/>
              </v:shape>
              <v:shape id="_x0000_s62784" type="#_x0000_t32" style="position:absolute;left:2641;top:7434;width:327;height:0" o:connectortype="straight" strokecolor="#7f7f7f [1612]" strokeweight="1.5pt">
                <v:stroke endarrow="block"/>
              </v:shape>
              <v:shape id="_x0000_s62785" type="#_x0000_t32" style="position:absolute;left:2641;top:8154;width:327;height:0" o:connectortype="straight" strokecolor="#7f7f7f [1612]" strokeweight="1.5pt">
                <v:stroke endarrow="block"/>
              </v:shape>
              <v:shape id="_x0000_s62786" type="#_x0000_t32" style="position:absolute;left:2641;top:8874;width:327;height:0" o:connectortype="straight" strokecolor="#7f7f7f [1612]" strokeweight="1.5pt">
                <v:stroke endarrow="block"/>
              </v:shape>
            </v:group>
            <w10:wrap anchorx="margin"/>
          </v:group>
        </w:pict>
      </w: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en-US"/>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p>
    <w:p w:rsidR="00424701" w:rsidRPr="00FA756E" w:rsidRDefault="00424701" w:rsidP="00804BC2">
      <w:pPr>
        <w:spacing w:after="0" w:line="360" w:lineRule="auto"/>
        <w:ind w:firstLine="709"/>
        <w:jc w:val="center"/>
        <w:rPr>
          <w:rFonts w:ascii="Times New Roman" w:eastAsia="Times New Roman" w:hAnsi="Times New Roman" w:cs="Times New Roman"/>
          <w:color w:val="000000" w:themeColor="text1"/>
          <w:sz w:val="28"/>
          <w:szCs w:val="28"/>
          <w:lang w:val="uk-UA"/>
        </w:rPr>
      </w:pPr>
      <w:r w:rsidRPr="00FA756E">
        <w:rPr>
          <w:rFonts w:ascii="Times New Roman" w:eastAsia="Times New Roman" w:hAnsi="Times New Roman" w:cs="Times New Roman"/>
          <w:color w:val="000000" w:themeColor="text1"/>
          <w:sz w:val="28"/>
          <w:szCs w:val="28"/>
          <w:lang w:val="uk-UA"/>
        </w:rPr>
        <w:t>Рис</w:t>
      </w:r>
      <w:r w:rsidR="000C5BF0">
        <w:rPr>
          <w:rFonts w:ascii="Times New Roman" w:eastAsia="Times New Roman" w:hAnsi="Times New Roman" w:cs="Times New Roman"/>
          <w:color w:val="000000" w:themeColor="text1"/>
          <w:sz w:val="28"/>
          <w:szCs w:val="28"/>
          <w:lang w:val="uk-UA"/>
        </w:rPr>
        <w:t>.</w:t>
      </w:r>
      <w:r w:rsidRPr="00FA756E">
        <w:rPr>
          <w:rFonts w:ascii="Times New Roman" w:eastAsia="Times New Roman" w:hAnsi="Times New Roman" w:cs="Times New Roman"/>
          <w:color w:val="000000" w:themeColor="text1"/>
          <w:sz w:val="28"/>
          <w:szCs w:val="28"/>
          <w:lang w:val="uk-UA"/>
        </w:rPr>
        <w:t xml:space="preserve"> 2.4. Елементи соціально-психологічного клімату колективу </w:t>
      </w:r>
    </w:p>
    <w:p w:rsidR="00424701" w:rsidRPr="00FA756E" w:rsidRDefault="00424701" w:rsidP="00804BC2">
      <w:pPr>
        <w:spacing w:after="0" w:line="360" w:lineRule="auto"/>
        <w:ind w:firstLine="709"/>
        <w:jc w:val="center"/>
        <w:rPr>
          <w:rFonts w:ascii="Times New Roman" w:eastAsia="Times New Roman" w:hAnsi="Times New Roman" w:cs="Times New Roman"/>
          <w:color w:val="000000" w:themeColor="text1"/>
          <w:sz w:val="28"/>
          <w:szCs w:val="28"/>
          <w:lang w:val="uk-UA"/>
        </w:rPr>
      </w:pPr>
      <w:r w:rsidRPr="00FA756E">
        <w:rPr>
          <w:rFonts w:ascii="Times New Roman" w:eastAsia="Times New Roman" w:hAnsi="Times New Roman" w:cs="Times New Roman"/>
          <w:color w:val="000000" w:themeColor="text1"/>
          <w:sz w:val="28"/>
          <w:szCs w:val="28"/>
          <w:lang w:val="uk-UA"/>
        </w:rPr>
        <w:t>ПП «</w:t>
      </w:r>
      <w:r w:rsidRPr="00FA756E">
        <w:rPr>
          <w:rFonts w:ascii="Times New Roman" w:hAnsi="Times New Roman" w:cs="Times New Roman"/>
          <w:color w:val="000000" w:themeColor="text1"/>
          <w:sz w:val="28"/>
          <w:szCs w:val="28"/>
          <w:lang w:val="uk-UA"/>
        </w:rPr>
        <w:t>MagneticOne</w:t>
      </w:r>
      <w:r w:rsidRPr="00FA756E">
        <w:rPr>
          <w:rFonts w:ascii="Times New Roman" w:eastAsia="Times New Roman" w:hAnsi="Times New Roman" w:cs="Times New Roman"/>
          <w:color w:val="000000" w:themeColor="text1"/>
          <w:sz w:val="28"/>
          <w:szCs w:val="28"/>
          <w:lang w:val="uk-UA"/>
        </w:rPr>
        <w:t>»</w:t>
      </w:r>
    </w:p>
    <w:p w:rsidR="00424701"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FA756E">
        <w:rPr>
          <w:rFonts w:ascii="Times New Roman" w:eastAsia="Times New Roman" w:hAnsi="Times New Roman" w:cs="Times New Roman"/>
          <w:color w:val="000000" w:themeColor="text1"/>
          <w:sz w:val="24"/>
          <w:szCs w:val="24"/>
          <w:lang w:val="uk-UA"/>
        </w:rPr>
        <w:t>Примітка. Складено автором самостійно</w:t>
      </w:r>
    </w:p>
    <w:p w:rsidR="00424701" w:rsidRPr="00362C9C" w:rsidRDefault="00424701" w:rsidP="00804BC2">
      <w:pPr>
        <w:spacing w:after="0" w:line="360" w:lineRule="auto"/>
        <w:rPr>
          <w:rFonts w:ascii="Times New Roman" w:eastAsia="Times New Roman" w:hAnsi="Times New Roman" w:cs="Times New Roman"/>
          <w:b/>
          <w:i/>
          <w:color w:val="000000" w:themeColor="text1"/>
          <w:sz w:val="28"/>
          <w:szCs w:val="28"/>
          <w:lang w:val="uk-UA"/>
        </w:rPr>
      </w:pPr>
    </w:p>
    <w:p w:rsidR="00424701" w:rsidRDefault="00424701" w:rsidP="00804BC2">
      <w:pPr>
        <w:pStyle w:val="ab"/>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Створений с</w:t>
      </w:r>
      <w:r w:rsidRPr="006C10F0">
        <w:rPr>
          <w:color w:val="000000" w:themeColor="text1"/>
          <w:sz w:val="28"/>
          <w:szCs w:val="28"/>
          <w:lang w:val="uk-UA"/>
        </w:rPr>
        <w:t>оціально-психологічний клімат</w:t>
      </w:r>
      <w:r>
        <w:rPr>
          <w:color w:val="000000" w:themeColor="text1"/>
          <w:sz w:val="28"/>
          <w:szCs w:val="28"/>
          <w:lang w:val="uk-UA"/>
        </w:rPr>
        <w:t>, який панує в ПП «</w:t>
      </w:r>
      <w:r w:rsidRPr="00B57D1A">
        <w:rPr>
          <w:color w:val="000000"/>
          <w:sz w:val="28"/>
          <w:szCs w:val="28"/>
          <w:lang w:val="uk-UA"/>
        </w:rPr>
        <w:t>MagneticOne</w:t>
      </w:r>
      <w:r>
        <w:rPr>
          <w:color w:val="000000" w:themeColor="text1"/>
          <w:sz w:val="28"/>
          <w:szCs w:val="28"/>
          <w:lang w:val="uk-UA"/>
        </w:rPr>
        <w:t>» у даний час є дуже приємним. Слід відмітити, що взаємини між працівниками побудовані на взаємоповазі та повній довірі один одному. Тому в такій атмосфері, шанс виникнення стресової або конфліктної ситуації практично зводиться до нуля.</w:t>
      </w:r>
    </w:p>
    <w:p w:rsidR="00424701" w:rsidRDefault="00424701" w:rsidP="00804BC2">
      <w:pPr>
        <w:pStyle w:val="ab"/>
        <w:spacing w:before="0" w:beforeAutospacing="0" w:after="0" w:afterAutospacing="0" w:line="360" w:lineRule="auto"/>
        <w:ind w:firstLine="709"/>
        <w:jc w:val="both"/>
        <w:rPr>
          <w:sz w:val="28"/>
          <w:szCs w:val="28"/>
          <w:lang w:val="uk-UA"/>
        </w:rPr>
      </w:pPr>
      <w:r w:rsidRPr="00104965">
        <w:rPr>
          <w:sz w:val="28"/>
          <w:szCs w:val="28"/>
          <w:lang w:val="uk-UA"/>
        </w:rPr>
        <w:t>Уся</w:t>
      </w:r>
      <w:r>
        <w:rPr>
          <w:sz w:val="28"/>
          <w:szCs w:val="28"/>
          <w:lang w:val="uk-UA"/>
        </w:rPr>
        <w:t xml:space="preserve"> інформація, щодо кадрової політики в ІТ-компанії </w:t>
      </w:r>
      <w:r w:rsidRPr="00104965">
        <w:rPr>
          <w:sz w:val="28"/>
          <w:szCs w:val="28"/>
          <w:lang w:val="uk-UA"/>
        </w:rPr>
        <w:t>«MagneticOne»</w:t>
      </w:r>
      <w:r>
        <w:rPr>
          <w:sz w:val="28"/>
          <w:szCs w:val="28"/>
          <w:lang w:val="uk-UA"/>
        </w:rPr>
        <w:t xml:space="preserve"> описана у внутрішній документації – в організаційній політиці. Усі внутрішньо організаційні вимоги, регламент і норми формують і виконують відповідно до законодавства України, надаючи усіх рівнів права та обов</w:t>
      </w:r>
      <w:r w:rsidR="00D516C5">
        <w:rPr>
          <w:sz w:val="28"/>
          <w:szCs w:val="28"/>
          <w:lang w:val="uk-UA"/>
        </w:rPr>
        <w:t>’</w:t>
      </w:r>
      <w:r>
        <w:rPr>
          <w:sz w:val="28"/>
          <w:szCs w:val="28"/>
          <w:lang w:val="uk-UA"/>
        </w:rPr>
        <w:t>язки й не уможливлюючи дискримінацію за будь-якою ознакою.</w:t>
      </w:r>
    </w:p>
    <w:p w:rsidR="00424701" w:rsidRDefault="00424701" w:rsidP="00804BC2">
      <w:pPr>
        <w:pStyle w:val="ab"/>
        <w:spacing w:before="0" w:beforeAutospacing="0" w:after="0" w:afterAutospacing="0" w:line="360" w:lineRule="auto"/>
        <w:ind w:firstLine="709"/>
        <w:jc w:val="both"/>
        <w:rPr>
          <w:sz w:val="28"/>
          <w:szCs w:val="28"/>
          <w:lang w:val="uk-UA"/>
        </w:rPr>
      </w:pPr>
      <w:r>
        <w:rPr>
          <w:sz w:val="28"/>
          <w:szCs w:val="28"/>
          <w:lang w:val="uk-UA"/>
        </w:rPr>
        <w:lastRenderedPageBreak/>
        <w:t xml:space="preserve">Основна мета формування кадрової політики у ПП </w:t>
      </w:r>
      <w:r w:rsidRPr="00104965">
        <w:rPr>
          <w:sz w:val="28"/>
          <w:szCs w:val="28"/>
          <w:lang w:val="uk-UA"/>
        </w:rPr>
        <w:t>«MagneticOne»</w:t>
      </w:r>
      <w:r>
        <w:rPr>
          <w:sz w:val="28"/>
          <w:szCs w:val="28"/>
          <w:lang w:val="uk-UA"/>
        </w:rPr>
        <w:t xml:space="preserve"> – отримання максимальної вигоди від інвестицій в персонал через побудову системи, яка:</w:t>
      </w:r>
    </w:p>
    <w:p w:rsidR="00424701" w:rsidRDefault="00424701" w:rsidP="00804BC2">
      <w:pPr>
        <w:pStyle w:val="ab"/>
        <w:numPr>
          <w:ilvl w:val="0"/>
          <w:numId w:val="12"/>
        </w:numPr>
        <w:spacing w:before="0" w:beforeAutospacing="0" w:after="0" w:afterAutospacing="0" w:line="360" w:lineRule="auto"/>
        <w:jc w:val="both"/>
        <w:rPr>
          <w:sz w:val="28"/>
          <w:szCs w:val="28"/>
          <w:lang w:val="uk-UA"/>
        </w:rPr>
      </w:pPr>
      <w:r>
        <w:rPr>
          <w:sz w:val="28"/>
          <w:szCs w:val="28"/>
          <w:lang w:val="uk-UA"/>
        </w:rPr>
        <w:t>мотивує кожного працівника до досягнення цілей, обумовлених стратегією компанії;</w:t>
      </w:r>
    </w:p>
    <w:p w:rsidR="00424701" w:rsidRDefault="00424701" w:rsidP="00804BC2">
      <w:pPr>
        <w:pStyle w:val="ab"/>
        <w:numPr>
          <w:ilvl w:val="0"/>
          <w:numId w:val="12"/>
        </w:numPr>
        <w:spacing w:before="0" w:beforeAutospacing="0" w:after="0" w:afterAutospacing="0" w:line="360" w:lineRule="auto"/>
        <w:jc w:val="both"/>
        <w:rPr>
          <w:sz w:val="28"/>
          <w:szCs w:val="28"/>
          <w:lang w:val="uk-UA"/>
        </w:rPr>
      </w:pPr>
      <w:r w:rsidRPr="00144762">
        <w:rPr>
          <w:sz w:val="28"/>
          <w:szCs w:val="28"/>
          <w:lang w:val="uk-UA"/>
        </w:rPr>
        <w:t>спроможна об</w:t>
      </w:r>
      <w:r w:rsidR="00D516C5">
        <w:rPr>
          <w:sz w:val="28"/>
          <w:szCs w:val="28"/>
          <w:lang w:val="uk-UA"/>
        </w:rPr>
        <w:t>’</w:t>
      </w:r>
      <w:r w:rsidRPr="00144762">
        <w:rPr>
          <w:sz w:val="28"/>
          <w:szCs w:val="28"/>
          <w:lang w:val="uk-UA"/>
        </w:rPr>
        <w:t>єктивно оц</w:t>
      </w:r>
      <w:r>
        <w:rPr>
          <w:sz w:val="28"/>
          <w:szCs w:val="28"/>
          <w:lang w:val="uk-UA"/>
        </w:rPr>
        <w:t>інити ступінь досягнення цілей;</w:t>
      </w:r>
    </w:p>
    <w:p w:rsidR="00424701" w:rsidRPr="00144762" w:rsidRDefault="00424701" w:rsidP="00804BC2">
      <w:pPr>
        <w:pStyle w:val="ab"/>
        <w:numPr>
          <w:ilvl w:val="0"/>
          <w:numId w:val="12"/>
        </w:numPr>
        <w:spacing w:before="0" w:beforeAutospacing="0" w:after="0" w:afterAutospacing="0" w:line="360" w:lineRule="auto"/>
        <w:jc w:val="both"/>
        <w:rPr>
          <w:sz w:val="28"/>
          <w:szCs w:val="28"/>
          <w:lang w:val="uk-UA"/>
        </w:rPr>
      </w:pPr>
      <w:r w:rsidRPr="00144762">
        <w:rPr>
          <w:sz w:val="28"/>
          <w:szCs w:val="28"/>
          <w:lang w:val="uk-UA"/>
        </w:rPr>
        <w:t>справедливо нагороджує і заохочує працівників за їх досягнення;</w:t>
      </w:r>
    </w:p>
    <w:p w:rsidR="00424701" w:rsidRDefault="00424701" w:rsidP="00804BC2">
      <w:pPr>
        <w:pStyle w:val="ab"/>
        <w:numPr>
          <w:ilvl w:val="0"/>
          <w:numId w:val="12"/>
        </w:numPr>
        <w:spacing w:before="0" w:beforeAutospacing="0" w:after="0" w:afterAutospacing="0" w:line="360" w:lineRule="auto"/>
        <w:jc w:val="both"/>
        <w:rPr>
          <w:sz w:val="28"/>
          <w:szCs w:val="28"/>
          <w:lang w:val="uk-UA"/>
        </w:rPr>
      </w:pPr>
      <w:r>
        <w:rPr>
          <w:sz w:val="28"/>
          <w:szCs w:val="28"/>
          <w:lang w:val="uk-UA"/>
        </w:rPr>
        <w:t>заохочує працівника до самовдосконалення.</w:t>
      </w:r>
    </w:p>
    <w:p w:rsidR="00424701" w:rsidRDefault="00424701" w:rsidP="00804BC2">
      <w:pPr>
        <w:pStyle w:val="ab"/>
        <w:spacing w:before="0" w:beforeAutospacing="0" w:after="0" w:afterAutospacing="0" w:line="360" w:lineRule="auto"/>
        <w:ind w:firstLine="709"/>
        <w:jc w:val="both"/>
        <w:rPr>
          <w:color w:val="000000"/>
          <w:sz w:val="28"/>
          <w:szCs w:val="28"/>
          <w:lang w:val="uk-UA"/>
        </w:rPr>
      </w:pPr>
      <w:r w:rsidRPr="00F679CF">
        <w:rPr>
          <w:color w:val="000000"/>
          <w:sz w:val="28"/>
          <w:szCs w:val="28"/>
          <w:lang w:val="uk-UA"/>
        </w:rPr>
        <w:t xml:space="preserve">Основне завдання інноваційних кадрових технологій </w:t>
      </w:r>
      <w:r>
        <w:rPr>
          <w:sz w:val="28"/>
          <w:szCs w:val="28"/>
          <w:lang w:val="uk-UA"/>
        </w:rPr>
        <w:t xml:space="preserve">компанії </w:t>
      </w:r>
      <w:r w:rsidRPr="00104965">
        <w:rPr>
          <w:sz w:val="28"/>
          <w:szCs w:val="28"/>
          <w:lang w:val="uk-UA"/>
        </w:rPr>
        <w:t>«MagneticOne»</w:t>
      </w:r>
      <w:r>
        <w:rPr>
          <w:sz w:val="28"/>
          <w:szCs w:val="28"/>
          <w:lang w:val="uk-UA"/>
        </w:rPr>
        <w:t xml:space="preserve"> </w:t>
      </w:r>
      <w:r>
        <w:rPr>
          <w:color w:val="000000"/>
          <w:sz w:val="28"/>
          <w:szCs w:val="28"/>
          <w:lang w:val="uk-UA"/>
        </w:rPr>
        <w:t>–</w:t>
      </w:r>
      <w:r w:rsidRPr="00F679CF">
        <w:rPr>
          <w:color w:val="000000"/>
          <w:sz w:val="28"/>
          <w:szCs w:val="28"/>
          <w:lang w:val="uk-UA"/>
        </w:rPr>
        <w:t xml:space="preserve"> сформувати високий рівень</w:t>
      </w:r>
      <w:r>
        <w:rPr>
          <w:color w:val="000000"/>
          <w:sz w:val="28"/>
          <w:szCs w:val="28"/>
          <w:lang w:val="uk-UA"/>
        </w:rPr>
        <w:t xml:space="preserve"> авторитету компанії на ринку</w:t>
      </w:r>
      <w:r w:rsidRPr="00F679CF">
        <w:rPr>
          <w:color w:val="000000"/>
          <w:sz w:val="28"/>
          <w:szCs w:val="28"/>
          <w:lang w:val="uk-UA"/>
        </w:rPr>
        <w:t xml:space="preserve"> роботодавців. </w:t>
      </w:r>
    </w:p>
    <w:p w:rsidR="00424701" w:rsidRDefault="00424701" w:rsidP="00804BC2">
      <w:pPr>
        <w:pStyle w:val="HTML"/>
        <w:spacing w:line="360" w:lineRule="auto"/>
        <w:ind w:firstLine="709"/>
        <w:jc w:val="both"/>
        <w:rPr>
          <w:rFonts w:ascii="Times New Roman" w:hAnsi="Times New Roman" w:cs="Times New Roman"/>
          <w:color w:val="000000"/>
          <w:sz w:val="28"/>
          <w:szCs w:val="28"/>
          <w:lang w:val="uk-UA"/>
        </w:rPr>
      </w:pPr>
      <w:r w:rsidRPr="00FF7222">
        <w:rPr>
          <w:rFonts w:ascii="Times New Roman" w:hAnsi="Times New Roman" w:cs="Times New Roman"/>
          <w:color w:val="000000"/>
          <w:sz w:val="28"/>
          <w:szCs w:val="28"/>
          <w:lang w:val="uk-UA"/>
        </w:rPr>
        <w:t>Основні складові інновац</w:t>
      </w:r>
      <w:r>
        <w:rPr>
          <w:rFonts w:ascii="Times New Roman" w:hAnsi="Times New Roman" w:cs="Times New Roman"/>
          <w:color w:val="000000"/>
          <w:sz w:val="28"/>
          <w:szCs w:val="28"/>
          <w:lang w:val="uk-UA"/>
        </w:rPr>
        <w:t xml:space="preserve">ійних кадрових технологій </w:t>
      </w:r>
      <w:r w:rsidRPr="007A0F09">
        <w:rPr>
          <w:rFonts w:ascii="Times New Roman" w:hAnsi="Times New Roman" w:cs="Times New Roman"/>
          <w:color w:val="000000"/>
          <w:sz w:val="28"/>
          <w:szCs w:val="28"/>
          <w:lang w:val="uk-UA"/>
        </w:rPr>
        <w:t>ІТ-компанії «MagneticOne»</w:t>
      </w:r>
      <w:r w:rsidR="005B1184">
        <w:rPr>
          <w:rFonts w:ascii="Times New Roman" w:hAnsi="Times New Roman" w:cs="Times New Roman"/>
          <w:color w:val="000000"/>
          <w:sz w:val="28"/>
          <w:szCs w:val="28"/>
          <w:lang w:val="uk-UA"/>
        </w:rPr>
        <w:t xml:space="preserve"> </w:t>
      </w:r>
      <w:r w:rsidR="00326930">
        <w:rPr>
          <w:rFonts w:ascii="Times New Roman" w:hAnsi="Times New Roman" w:cs="Times New Roman"/>
          <w:color w:val="000000"/>
          <w:sz w:val="28"/>
          <w:szCs w:val="28"/>
          <w:lang w:val="en-US"/>
        </w:rPr>
        <w:t>[25</w:t>
      </w:r>
      <w:r w:rsidR="005B1184">
        <w:rPr>
          <w:rFonts w:ascii="Times New Roman" w:hAnsi="Times New Roman" w:cs="Times New Roman"/>
          <w:color w:val="000000"/>
          <w:sz w:val="28"/>
          <w:szCs w:val="28"/>
          <w:lang w:val="en-US"/>
        </w:rPr>
        <w:t>]</w:t>
      </w:r>
      <w:r w:rsidRPr="00FF7222">
        <w:rPr>
          <w:rFonts w:ascii="Times New Roman" w:hAnsi="Times New Roman" w:cs="Times New Roman"/>
          <w:color w:val="000000"/>
          <w:sz w:val="28"/>
          <w:szCs w:val="28"/>
          <w:lang w:val="uk-UA"/>
        </w:rPr>
        <w:t>:</w:t>
      </w:r>
    </w:p>
    <w:p w:rsidR="00424701" w:rsidRDefault="00424701" w:rsidP="00804BC2">
      <w:pPr>
        <w:pStyle w:val="HTML"/>
        <w:numPr>
          <w:ilvl w:val="0"/>
          <w:numId w:val="8"/>
        </w:numPr>
        <w:spacing w:line="360" w:lineRule="auto"/>
        <w:jc w:val="both"/>
        <w:rPr>
          <w:rFonts w:ascii="Times New Roman" w:hAnsi="Times New Roman" w:cs="Times New Roman"/>
          <w:color w:val="000000"/>
          <w:sz w:val="28"/>
          <w:szCs w:val="28"/>
          <w:lang w:val="uk-UA"/>
        </w:rPr>
      </w:pPr>
      <w:r w:rsidRPr="00FF7222">
        <w:rPr>
          <w:rFonts w:ascii="Times New Roman" w:hAnsi="Times New Roman" w:cs="Times New Roman"/>
          <w:color w:val="000000"/>
          <w:sz w:val="28"/>
          <w:szCs w:val="28"/>
          <w:lang w:val="uk-UA"/>
        </w:rPr>
        <w:t>планування і залучення персоналу;</w:t>
      </w:r>
    </w:p>
    <w:p w:rsidR="00424701" w:rsidRDefault="00424701" w:rsidP="00804BC2">
      <w:pPr>
        <w:pStyle w:val="HTML"/>
        <w:numPr>
          <w:ilvl w:val="0"/>
          <w:numId w:val="8"/>
        </w:numPr>
        <w:spacing w:line="360" w:lineRule="auto"/>
        <w:jc w:val="both"/>
        <w:rPr>
          <w:rFonts w:ascii="Times New Roman" w:hAnsi="Times New Roman" w:cs="Times New Roman"/>
          <w:color w:val="000000"/>
          <w:sz w:val="28"/>
          <w:szCs w:val="28"/>
          <w:lang w:val="uk-UA"/>
        </w:rPr>
      </w:pPr>
      <w:r w:rsidRPr="00FF7222">
        <w:rPr>
          <w:rFonts w:ascii="Times New Roman" w:hAnsi="Times New Roman" w:cs="Times New Roman"/>
          <w:color w:val="000000"/>
          <w:sz w:val="28"/>
          <w:szCs w:val="28"/>
          <w:lang w:val="uk-UA"/>
        </w:rPr>
        <w:t>оцінка ефективності та результативності праці;</w:t>
      </w:r>
    </w:p>
    <w:p w:rsidR="00424701" w:rsidRDefault="00424701" w:rsidP="00804BC2">
      <w:pPr>
        <w:pStyle w:val="HTML"/>
        <w:numPr>
          <w:ilvl w:val="0"/>
          <w:numId w:val="8"/>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навчання, розвиток і планування кар</w:t>
      </w:r>
      <w:r w:rsidR="00D516C5">
        <w:rPr>
          <w:rFonts w:ascii="Times New Roman" w:hAnsi="Times New Roman" w:cs="Times New Roman"/>
          <w:color w:val="000000"/>
          <w:sz w:val="28"/>
          <w:szCs w:val="28"/>
          <w:lang w:val="uk-UA"/>
        </w:rPr>
        <w:t>’</w:t>
      </w:r>
      <w:r w:rsidRPr="00FF7222">
        <w:rPr>
          <w:rFonts w:ascii="Times New Roman" w:hAnsi="Times New Roman" w:cs="Times New Roman"/>
          <w:color w:val="000000"/>
          <w:sz w:val="28"/>
          <w:szCs w:val="28"/>
          <w:lang w:val="uk-UA"/>
        </w:rPr>
        <w:t>єри;</w:t>
      </w:r>
    </w:p>
    <w:p w:rsidR="00424701" w:rsidRDefault="00424701" w:rsidP="00804BC2">
      <w:pPr>
        <w:pStyle w:val="HTML"/>
        <w:numPr>
          <w:ilvl w:val="0"/>
          <w:numId w:val="8"/>
        </w:numPr>
        <w:spacing w:line="360" w:lineRule="auto"/>
        <w:jc w:val="both"/>
        <w:rPr>
          <w:rFonts w:ascii="Times New Roman" w:hAnsi="Times New Roman" w:cs="Times New Roman"/>
          <w:color w:val="000000"/>
          <w:sz w:val="28"/>
          <w:szCs w:val="28"/>
          <w:lang w:val="uk-UA"/>
        </w:rPr>
      </w:pPr>
      <w:r w:rsidRPr="00FF7222">
        <w:rPr>
          <w:rFonts w:ascii="Times New Roman" w:hAnsi="Times New Roman" w:cs="Times New Roman"/>
          <w:color w:val="000000"/>
          <w:sz w:val="28"/>
          <w:szCs w:val="28"/>
          <w:lang w:val="uk-UA"/>
        </w:rPr>
        <w:t>управління кар</w:t>
      </w:r>
      <w:r w:rsidR="00D516C5">
        <w:rPr>
          <w:rFonts w:ascii="Times New Roman" w:hAnsi="Times New Roman" w:cs="Times New Roman"/>
          <w:color w:val="000000"/>
          <w:sz w:val="28"/>
          <w:szCs w:val="28"/>
          <w:lang w:val="uk-UA"/>
        </w:rPr>
        <w:t>’</w:t>
      </w:r>
      <w:r w:rsidRPr="00FF7222">
        <w:rPr>
          <w:rFonts w:ascii="Times New Roman" w:hAnsi="Times New Roman" w:cs="Times New Roman"/>
          <w:color w:val="000000"/>
          <w:sz w:val="28"/>
          <w:szCs w:val="28"/>
          <w:lang w:val="uk-UA"/>
        </w:rPr>
        <w:t>єрою;</w:t>
      </w:r>
    </w:p>
    <w:p w:rsidR="00424701" w:rsidRDefault="00424701" w:rsidP="00804BC2">
      <w:pPr>
        <w:pStyle w:val="HTML"/>
        <w:numPr>
          <w:ilvl w:val="0"/>
          <w:numId w:val="8"/>
        </w:numPr>
        <w:spacing w:line="360" w:lineRule="auto"/>
        <w:jc w:val="both"/>
        <w:rPr>
          <w:rFonts w:ascii="Times New Roman" w:hAnsi="Times New Roman" w:cs="Times New Roman"/>
          <w:color w:val="000000"/>
          <w:sz w:val="28"/>
          <w:szCs w:val="28"/>
          <w:lang w:val="uk-UA"/>
        </w:rPr>
      </w:pPr>
      <w:r w:rsidRPr="00FF7222">
        <w:rPr>
          <w:rFonts w:ascii="Times New Roman" w:hAnsi="Times New Roman" w:cs="Times New Roman"/>
          <w:color w:val="000000"/>
          <w:sz w:val="28"/>
          <w:szCs w:val="28"/>
          <w:lang w:val="uk-UA"/>
        </w:rPr>
        <w:t>інформувати та зворотній зв</w:t>
      </w:r>
      <w:r w:rsidR="00D516C5">
        <w:rPr>
          <w:rFonts w:ascii="Times New Roman" w:hAnsi="Times New Roman" w:cs="Times New Roman"/>
          <w:color w:val="000000"/>
          <w:sz w:val="28"/>
          <w:szCs w:val="28"/>
          <w:lang w:val="uk-UA"/>
        </w:rPr>
        <w:t>’</w:t>
      </w:r>
      <w:r w:rsidRPr="00FF7222">
        <w:rPr>
          <w:rFonts w:ascii="Times New Roman" w:hAnsi="Times New Roman" w:cs="Times New Roman"/>
          <w:color w:val="000000"/>
          <w:sz w:val="28"/>
          <w:szCs w:val="28"/>
          <w:lang w:val="uk-UA"/>
        </w:rPr>
        <w:t>язок;</w:t>
      </w:r>
    </w:p>
    <w:p w:rsidR="00424701" w:rsidRDefault="00424701" w:rsidP="00804BC2">
      <w:pPr>
        <w:pStyle w:val="HTML"/>
        <w:numPr>
          <w:ilvl w:val="0"/>
          <w:numId w:val="8"/>
        </w:numPr>
        <w:spacing w:line="360" w:lineRule="auto"/>
        <w:jc w:val="both"/>
        <w:rPr>
          <w:rFonts w:ascii="Times New Roman" w:hAnsi="Times New Roman" w:cs="Times New Roman"/>
          <w:color w:val="000000"/>
          <w:sz w:val="28"/>
          <w:szCs w:val="28"/>
          <w:lang w:val="uk-UA"/>
        </w:rPr>
      </w:pPr>
      <w:r w:rsidRPr="00FF7222">
        <w:rPr>
          <w:rFonts w:ascii="Times New Roman" w:hAnsi="Times New Roman" w:cs="Times New Roman"/>
          <w:color w:val="000000"/>
          <w:sz w:val="28"/>
          <w:szCs w:val="28"/>
          <w:lang w:val="uk-UA"/>
        </w:rPr>
        <w:t>мотивація;</w:t>
      </w:r>
    </w:p>
    <w:p w:rsidR="00424701" w:rsidRPr="006054BC" w:rsidRDefault="00424701" w:rsidP="00804BC2">
      <w:pPr>
        <w:pStyle w:val="HTML"/>
        <w:numPr>
          <w:ilvl w:val="0"/>
          <w:numId w:val="8"/>
        </w:numPr>
        <w:spacing w:line="360" w:lineRule="auto"/>
        <w:jc w:val="both"/>
        <w:rPr>
          <w:rFonts w:ascii="Times New Roman" w:hAnsi="Times New Roman" w:cs="Times New Roman"/>
          <w:color w:val="000000"/>
          <w:sz w:val="28"/>
          <w:szCs w:val="28"/>
          <w:lang w:val="uk-UA"/>
        </w:rPr>
      </w:pPr>
      <w:r w:rsidRPr="00FF7222">
        <w:rPr>
          <w:rFonts w:ascii="Times New Roman" w:hAnsi="Times New Roman" w:cs="Times New Roman"/>
          <w:color w:val="000000"/>
          <w:sz w:val="28"/>
          <w:szCs w:val="28"/>
          <w:lang w:val="uk-UA"/>
        </w:rPr>
        <w:t>HR-бренд.</w:t>
      </w:r>
    </w:p>
    <w:p w:rsidR="00424701" w:rsidRDefault="00424701" w:rsidP="00804BC2">
      <w:pPr>
        <w:pStyle w:val="HTML"/>
        <w:spacing w:line="360" w:lineRule="auto"/>
        <w:ind w:firstLine="709"/>
        <w:jc w:val="both"/>
        <w:rPr>
          <w:rFonts w:ascii="Times New Roman" w:hAnsi="Times New Roman" w:cs="Times New Roman"/>
          <w:color w:val="000000"/>
          <w:sz w:val="28"/>
          <w:szCs w:val="28"/>
          <w:lang w:val="uk-UA"/>
        </w:rPr>
      </w:pPr>
      <w:r w:rsidRPr="00592726">
        <w:rPr>
          <w:rFonts w:ascii="Times New Roman" w:hAnsi="Times New Roman" w:cs="Times New Roman"/>
          <w:color w:val="000000"/>
          <w:sz w:val="28"/>
          <w:szCs w:val="28"/>
          <w:lang w:val="uk-UA"/>
        </w:rPr>
        <w:t>Особливу ро</w:t>
      </w:r>
      <w:r>
        <w:rPr>
          <w:rFonts w:ascii="Times New Roman" w:hAnsi="Times New Roman" w:cs="Times New Roman"/>
          <w:color w:val="000000"/>
          <w:sz w:val="28"/>
          <w:szCs w:val="28"/>
          <w:lang w:val="uk-UA"/>
        </w:rPr>
        <w:t>ль інноваційні кадрові технології</w:t>
      </w:r>
      <w:r w:rsidRPr="00592726">
        <w:rPr>
          <w:rFonts w:ascii="Times New Roman" w:hAnsi="Times New Roman" w:cs="Times New Roman"/>
          <w:color w:val="000000"/>
          <w:sz w:val="28"/>
          <w:szCs w:val="28"/>
          <w:lang w:val="uk-UA"/>
        </w:rPr>
        <w:t xml:space="preserve"> відіграють у</w:t>
      </w:r>
      <w:r>
        <w:rPr>
          <w:rFonts w:ascii="Times New Roman" w:hAnsi="Times New Roman" w:cs="Times New Roman"/>
          <w:color w:val="000000"/>
          <w:sz w:val="28"/>
          <w:szCs w:val="28"/>
          <w:lang w:val="uk-UA"/>
        </w:rPr>
        <w:t xml:space="preserve"> формуванні </w:t>
      </w:r>
      <w:r>
        <w:rPr>
          <w:rFonts w:ascii="Times New Roman" w:hAnsi="Times New Roman" w:cs="Times New Roman"/>
          <w:color w:val="000000"/>
          <w:sz w:val="28"/>
          <w:szCs w:val="28"/>
          <w:lang w:val="en-US"/>
        </w:rPr>
        <w:t>HR</w:t>
      </w:r>
      <w:r w:rsidRPr="0059272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бренда компанії. Для </w:t>
      </w:r>
      <w:r w:rsidRPr="007A0F09">
        <w:rPr>
          <w:rFonts w:ascii="Times New Roman" w:hAnsi="Times New Roman" w:cs="Times New Roman"/>
          <w:color w:val="000000"/>
          <w:sz w:val="28"/>
          <w:szCs w:val="28"/>
          <w:lang w:val="uk-UA"/>
        </w:rPr>
        <w:t xml:space="preserve">ІТ-компанії «MagneticOne» </w:t>
      </w:r>
      <w:r w:rsidRPr="00592726">
        <w:rPr>
          <w:rFonts w:ascii="Times New Roman" w:hAnsi="Times New Roman" w:cs="Times New Roman"/>
          <w:color w:val="000000"/>
          <w:sz w:val="28"/>
          <w:szCs w:val="28"/>
          <w:lang w:val="uk-UA"/>
        </w:rPr>
        <w:t>мета брендінгу полягає у залученні</w:t>
      </w:r>
      <w:r>
        <w:rPr>
          <w:rFonts w:ascii="Times New Roman" w:hAnsi="Times New Roman" w:cs="Times New Roman"/>
          <w:color w:val="000000"/>
          <w:sz w:val="28"/>
          <w:szCs w:val="28"/>
          <w:lang w:val="uk-UA"/>
        </w:rPr>
        <w:t xml:space="preserve"> </w:t>
      </w:r>
      <w:r w:rsidRPr="00592726">
        <w:rPr>
          <w:rFonts w:ascii="Times New Roman" w:hAnsi="Times New Roman" w:cs="Times New Roman"/>
          <w:color w:val="000000"/>
          <w:sz w:val="28"/>
          <w:szCs w:val="28"/>
          <w:lang w:val="uk-UA"/>
        </w:rPr>
        <w:t>найкращих спеціалістів своєї галузі та формуванні думки про цінність роботи в</w:t>
      </w:r>
      <w:r>
        <w:rPr>
          <w:rFonts w:ascii="Times New Roman" w:hAnsi="Times New Roman" w:cs="Times New Roman"/>
          <w:color w:val="000000"/>
          <w:sz w:val="28"/>
          <w:szCs w:val="28"/>
          <w:lang w:val="uk-UA"/>
        </w:rPr>
        <w:t xml:space="preserve"> компанії. </w:t>
      </w:r>
    </w:p>
    <w:p w:rsidR="00424701" w:rsidRPr="000202A7" w:rsidRDefault="00424701" w:rsidP="00804BC2">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Успішний та якісний </w:t>
      </w:r>
      <w:r>
        <w:rPr>
          <w:rFonts w:ascii="Times New Roman" w:hAnsi="Times New Roman" w:cs="Times New Roman"/>
          <w:color w:val="000000"/>
          <w:sz w:val="28"/>
          <w:szCs w:val="28"/>
          <w:lang w:val="en-US"/>
        </w:rPr>
        <w:t>HR</w:t>
      </w:r>
      <w:r>
        <w:rPr>
          <w:rFonts w:ascii="Times New Roman" w:hAnsi="Times New Roman" w:cs="Times New Roman"/>
          <w:color w:val="000000"/>
          <w:sz w:val="28"/>
          <w:szCs w:val="28"/>
          <w:lang w:val="uk-UA"/>
        </w:rPr>
        <w:t xml:space="preserve">-брендінг дозволяє </w:t>
      </w:r>
      <w:r w:rsidRPr="00592726">
        <w:rPr>
          <w:rFonts w:ascii="Times New Roman" w:hAnsi="Times New Roman" w:cs="Times New Roman"/>
          <w:color w:val="000000"/>
          <w:sz w:val="28"/>
          <w:szCs w:val="28"/>
          <w:lang w:val="uk-UA"/>
        </w:rPr>
        <w:t>:</w:t>
      </w:r>
    </w:p>
    <w:p w:rsidR="00424701" w:rsidRPr="00592726" w:rsidRDefault="00424701" w:rsidP="00804BC2">
      <w:pPr>
        <w:pStyle w:val="HTML"/>
        <w:spacing w:line="360" w:lineRule="auto"/>
        <w:ind w:firstLine="709"/>
        <w:jc w:val="both"/>
        <w:rPr>
          <w:rFonts w:ascii="Times New Roman" w:hAnsi="Times New Roman" w:cs="Times New Roman"/>
          <w:color w:val="000000"/>
          <w:sz w:val="28"/>
          <w:szCs w:val="28"/>
          <w:lang w:val="uk-UA"/>
        </w:rPr>
      </w:pPr>
      <w:r w:rsidRPr="0021600B">
        <w:rPr>
          <w:rFonts w:ascii="Times New Roman" w:hAnsi="Times New Roman" w:cs="Times New Roman"/>
          <w:color w:val="000000"/>
          <w:sz w:val="28"/>
          <w:szCs w:val="28"/>
        </w:rPr>
        <w:t xml:space="preserve">1. </w:t>
      </w:r>
      <w:r>
        <w:rPr>
          <w:rFonts w:ascii="Times New Roman" w:hAnsi="Times New Roman" w:cs="Times New Roman"/>
          <w:color w:val="000000"/>
          <w:sz w:val="28"/>
          <w:szCs w:val="28"/>
          <w:lang w:val="uk-UA"/>
        </w:rPr>
        <w:t>Представити компанію як привабливе місце</w:t>
      </w:r>
      <w:r w:rsidRPr="00592726">
        <w:rPr>
          <w:rFonts w:ascii="Times New Roman" w:hAnsi="Times New Roman" w:cs="Times New Roman"/>
          <w:color w:val="000000"/>
          <w:sz w:val="28"/>
          <w:szCs w:val="28"/>
          <w:lang w:val="uk-UA"/>
        </w:rPr>
        <w:t xml:space="preserve"> роботи, котре у попиті</w:t>
      </w:r>
      <w:r>
        <w:rPr>
          <w:rFonts w:ascii="Times New Roman" w:hAnsi="Times New Roman" w:cs="Times New Roman"/>
          <w:color w:val="000000"/>
          <w:sz w:val="28"/>
          <w:szCs w:val="28"/>
          <w:lang w:val="uk-UA"/>
        </w:rPr>
        <w:t xml:space="preserve"> –</w:t>
      </w:r>
      <w:r w:rsidRPr="0059272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магніт» для талановитих спеціаліс</w:t>
      </w:r>
      <w:r w:rsidRPr="00592726">
        <w:rPr>
          <w:rFonts w:ascii="Times New Roman" w:hAnsi="Times New Roman" w:cs="Times New Roman"/>
          <w:color w:val="000000"/>
          <w:sz w:val="28"/>
          <w:szCs w:val="28"/>
          <w:lang w:val="uk-UA"/>
        </w:rPr>
        <w:t>тів.</w:t>
      </w:r>
    </w:p>
    <w:p w:rsidR="00424701" w:rsidRPr="00592726" w:rsidRDefault="00424701" w:rsidP="00804BC2">
      <w:pPr>
        <w:pStyle w:val="HTML"/>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Зекономле</w:t>
      </w:r>
      <w:r w:rsidRPr="00592726">
        <w:rPr>
          <w:rFonts w:ascii="Times New Roman" w:hAnsi="Times New Roman" w:cs="Times New Roman"/>
          <w:color w:val="000000"/>
          <w:sz w:val="28"/>
          <w:szCs w:val="28"/>
          <w:lang w:val="uk-UA"/>
        </w:rPr>
        <w:t>ни</w:t>
      </w:r>
      <w:r>
        <w:rPr>
          <w:rFonts w:ascii="Times New Roman" w:hAnsi="Times New Roman" w:cs="Times New Roman"/>
          <w:color w:val="000000"/>
          <w:sz w:val="28"/>
          <w:szCs w:val="28"/>
          <w:lang w:val="uk-UA"/>
        </w:rPr>
        <w:t>й</w:t>
      </w:r>
      <w:r w:rsidRPr="00592726">
        <w:rPr>
          <w:rFonts w:ascii="Times New Roman" w:hAnsi="Times New Roman" w:cs="Times New Roman"/>
          <w:color w:val="000000"/>
          <w:sz w:val="28"/>
          <w:szCs w:val="28"/>
          <w:lang w:val="uk-UA"/>
        </w:rPr>
        <w:t xml:space="preserve"> час на пошуку </w:t>
      </w:r>
      <w:r>
        <w:rPr>
          <w:rFonts w:ascii="Times New Roman" w:hAnsi="Times New Roman" w:cs="Times New Roman"/>
          <w:color w:val="000000"/>
          <w:sz w:val="28"/>
          <w:szCs w:val="28"/>
          <w:lang w:val="uk-UA"/>
        </w:rPr>
        <w:t xml:space="preserve">– кандидати швидше </w:t>
      </w:r>
      <w:r w:rsidRPr="00592726">
        <w:rPr>
          <w:rFonts w:ascii="Times New Roman" w:hAnsi="Times New Roman" w:cs="Times New Roman"/>
          <w:color w:val="000000"/>
          <w:sz w:val="28"/>
          <w:szCs w:val="28"/>
          <w:lang w:val="uk-UA"/>
        </w:rPr>
        <w:t>реагуватимуть і</w:t>
      </w:r>
      <w:r>
        <w:rPr>
          <w:rFonts w:ascii="Times New Roman" w:hAnsi="Times New Roman" w:cs="Times New Roman"/>
          <w:color w:val="000000"/>
          <w:sz w:val="28"/>
          <w:szCs w:val="28"/>
          <w:lang w:val="uk-UA"/>
        </w:rPr>
        <w:t xml:space="preserve"> </w:t>
      </w:r>
      <w:r w:rsidRPr="00592726">
        <w:rPr>
          <w:rFonts w:ascii="Times New Roman" w:hAnsi="Times New Roman" w:cs="Times New Roman"/>
          <w:color w:val="000000"/>
          <w:sz w:val="28"/>
          <w:szCs w:val="28"/>
          <w:lang w:val="uk-UA"/>
        </w:rPr>
        <w:t>частіше залишатимуть відгуки на вакансії.</w:t>
      </w:r>
    </w:p>
    <w:p w:rsidR="00424701" w:rsidRPr="00592726" w:rsidRDefault="00424701" w:rsidP="00804BC2">
      <w:pPr>
        <w:pStyle w:val="HTML"/>
        <w:spacing w:line="360" w:lineRule="auto"/>
        <w:ind w:firstLine="709"/>
        <w:jc w:val="both"/>
        <w:rPr>
          <w:rFonts w:ascii="Times New Roman" w:hAnsi="Times New Roman" w:cs="Times New Roman"/>
          <w:color w:val="000000"/>
          <w:sz w:val="28"/>
          <w:szCs w:val="28"/>
          <w:lang w:val="uk-UA"/>
        </w:rPr>
      </w:pPr>
      <w:r w:rsidRPr="00592726">
        <w:rPr>
          <w:rFonts w:ascii="Times New Roman" w:hAnsi="Times New Roman" w:cs="Times New Roman"/>
          <w:color w:val="000000"/>
          <w:sz w:val="28"/>
          <w:szCs w:val="28"/>
          <w:lang w:val="uk-UA"/>
        </w:rPr>
        <w:lastRenderedPageBreak/>
        <w:t xml:space="preserve">3. Пасивне формування кадрового резерву </w:t>
      </w:r>
      <w:r>
        <w:rPr>
          <w:rFonts w:ascii="Times New Roman" w:hAnsi="Times New Roman" w:cs="Times New Roman"/>
          <w:color w:val="000000"/>
          <w:sz w:val="28"/>
          <w:szCs w:val="28"/>
          <w:lang w:val="uk-UA"/>
        </w:rPr>
        <w:t>–</w:t>
      </w:r>
      <w:r w:rsidRPr="00592726">
        <w:rPr>
          <w:rFonts w:ascii="Times New Roman" w:hAnsi="Times New Roman" w:cs="Times New Roman"/>
          <w:color w:val="000000"/>
          <w:sz w:val="28"/>
          <w:szCs w:val="28"/>
          <w:lang w:val="uk-UA"/>
        </w:rPr>
        <w:t xml:space="preserve"> кандидати самостійно</w:t>
      </w:r>
      <w:r>
        <w:rPr>
          <w:rFonts w:ascii="Times New Roman" w:hAnsi="Times New Roman" w:cs="Times New Roman"/>
          <w:color w:val="000000"/>
          <w:sz w:val="28"/>
          <w:szCs w:val="28"/>
          <w:lang w:val="uk-UA"/>
        </w:rPr>
        <w:t xml:space="preserve"> </w:t>
      </w:r>
      <w:r w:rsidRPr="00592726">
        <w:rPr>
          <w:rFonts w:ascii="Times New Roman" w:hAnsi="Times New Roman" w:cs="Times New Roman"/>
          <w:color w:val="000000"/>
          <w:sz w:val="28"/>
          <w:szCs w:val="28"/>
          <w:lang w:val="uk-UA"/>
        </w:rPr>
        <w:t>відправлятимуть резюме незалежно від попиту.</w:t>
      </w:r>
    </w:p>
    <w:p w:rsidR="00424701" w:rsidRDefault="00424701" w:rsidP="00804BC2">
      <w:pPr>
        <w:pStyle w:val="HTML"/>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Потенційні</w:t>
      </w:r>
      <w:r w:rsidRPr="00592726">
        <w:rPr>
          <w:rFonts w:ascii="Times New Roman" w:hAnsi="Times New Roman" w:cs="Times New Roman"/>
          <w:color w:val="000000"/>
          <w:sz w:val="28"/>
          <w:szCs w:val="28"/>
          <w:lang w:val="uk-UA"/>
        </w:rPr>
        <w:t xml:space="preserve"> кадри прояв</w:t>
      </w:r>
      <w:r>
        <w:rPr>
          <w:rFonts w:ascii="Times New Roman" w:hAnsi="Times New Roman" w:cs="Times New Roman"/>
          <w:color w:val="000000"/>
          <w:sz w:val="28"/>
          <w:szCs w:val="28"/>
          <w:lang w:val="uk-UA"/>
        </w:rPr>
        <w:t>лятимуть бажання пройти навчальні</w:t>
      </w:r>
      <w:r w:rsidRPr="00592726">
        <w:rPr>
          <w:rFonts w:ascii="Times New Roman" w:hAnsi="Times New Roman" w:cs="Times New Roman"/>
          <w:color w:val="000000"/>
          <w:sz w:val="28"/>
          <w:szCs w:val="28"/>
          <w:lang w:val="uk-UA"/>
        </w:rPr>
        <w:t xml:space="preserve"> курси,</w:t>
      </w:r>
      <w:r>
        <w:rPr>
          <w:rFonts w:ascii="Times New Roman" w:hAnsi="Times New Roman" w:cs="Times New Roman"/>
          <w:color w:val="000000"/>
          <w:sz w:val="28"/>
          <w:szCs w:val="28"/>
          <w:lang w:val="uk-UA"/>
        </w:rPr>
        <w:t xml:space="preserve"> </w:t>
      </w:r>
      <w:r w:rsidRPr="00592726">
        <w:rPr>
          <w:rFonts w:ascii="Times New Roman" w:hAnsi="Times New Roman" w:cs="Times New Roman"/>
          <w:color w:val="000000"/>
          <w:sz w:val="28"/>
          <w:szCs w:val="28"/>
          <w:lang w:val="uk-UA"/>
        </w:rPr>
        <w:t>щоб отримати змогу стажуватись у компанії.</w:t>
      </w:r>
    </w:p>
    <w:p w:rsidR="00424701" w:rsidRPr="00592726" w:rsidRDefault="00424701" w:rsidP="00804BC2">
      <w:pPr>
        <w:pStyle w:val="HTML"/>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Pr="00592726">
        <w:rPr>
          <w:rFonts w:ascii="Times New Roman" w:hAnsi="Times New Roman" w:cs="Times New Roman"/>
          <w:color w:val="000000"/>
          <w:sz w:val="28"/>
          <w:szCs w:val="28"/>
          <w:lang w:val="uk-UA"/>
        </w:rPr>
        <w:t>ля форм</w:t>
      </w:r>
      <w:r>
        <w:rPr>
          <w:rFonts w:ascii="Times New Roman" w:hAnsi="Times New Roman" w:cs="Times New Roman"/>
          <w:color w:val="000000"/>
          <w:sz w:val="28"/>
          <w:szCs w:val="28"/>
          <w:lang w:val="uk-UA"/>
        </w:rPr>
        <w:t>ування успішного бренду компанії</w:t>
      </w:r>
      <w:r w:rsidRPr="00592726">
        <w:rPr>
          <w:rFonts w:ascii="Times New Roman" w:hAnsi="Times New Roman" w:cs="Times New Roman"/>
          <w:color w:val="000000"/>
          <w:sz w:val="28"/>
          <w:szCs w:val="28"/>
          <w:lang w:val="uk-UA"/>
        </w:rPr>
        <w:t xml:space="preserve"> як роботодавця </w:t>
      </w:r>
      <w:r>
        <w:rPr>
          <w:rFonts w:ascii="Times New Roman" w:hAnsi="Times New Roman" w:cs="Times New Roman"/>
          <w:color w:val="000000"/>
          <w:sz w:val="28"/>
          <w:szCs w:val="28"/>
          <w:lang w:val="uk-UA"/>
        </w:rPr>
        <w:t>ІТ-компанії «</w:t>
      </w:r>
      <w:r w:rsidRPr="00FF7222">
        <w:rPr>
          <w:rFonts w:ascii="Times New Roman" w:hAnsi="Times New Roman" w:cs="Times New Roman"/>
          <w:color w:val="000000"/>
          <w:sz w:val="28"/>
          <w:szCs w:val="28"/>
          <w:lang w:val="uk-UA"/>
        </w:rPr>
        <w:t>MagneticOne</w:t>
      </w:r>
      <w:r>
        <w:rPr>
          <w:rFonts w:ascii="Times New Roman" w:hAnsi="Times New Roman" w:cs="Times New Roman"/>
          <w:color w:val="000000"/>
          <w:sz w:val="28"/>
          <w:szCs w:val="28"/>
          <w:lang w:val="uk-UA"/>
        </w:rPr>
        <w:t xml:space="preserve">» </w:t>
      </w:r>
      <w:r w:rsidRPr="00592726">
        <w:rPr>
          <w:rFonts w:ascii="Times New Roman" w:hAnsi="Times New Roman" w:cs="Times New Roman"/>
          <w:color w:val="000000"/>
          <w:sz w:val="28"/>
          <w:szCs w:val="28"/>
          <w:lang w:val="uk-UA"/>
        </w:rPr>
        <w:t>використовують такі методи:</w:t>
      </w:r>
    </w:p>
    <w:p w:rsidR="00424701" w:rsidRPr="00592726" w:rsidRDefault="00424701" w:rsidP="00804BC2">
      <w:pPr>
        <w:pStyle w:val="HTML"/>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Pr="00592726">
        <w:rPr>
          <w:rFonts w:ascii="Times New Roman" w:hAnsi="Times New Roman" w:cs="Times New Roman"/>
          <w:color w:val="000000"/>
          <w:sz w:val="28"/>
          <w:szCs w:val="28"/>
          <w:lang w:val="uk-UA"/>
        </w:rPr>
        <w:t>. Участь у громадських заходах з логотипом групи компаній.</w:t>
      </w:r>
    </w:p>
    <w:p w:rsidR="00424701" w:rsidRDefault="00424701" w:rsidP="00804BC2">
      <w:pPr>
        <w:pStyle w:val="HTML"/>
        <w:spacing w:line="360" w:lineRule="auto"/>
        <w:ind w:firstLine="709"/>
        <w:jc w:val="both"/>
        <w:rPr>
          <w:rFonts w:ascii="Times New Roman" w:hAnsi="Times New Roman" w:cs="Times New Roman"/>
          <w:color w:val="000000"/>
          <w:sz w:val="28"/>
          <w:szCs w:val="28"/>
          <w:lang w:val="uk-UA"/>
        </w:rPr>
      </w:pPr>
      <w:r w:rsidRPr="00592726">
        <w:rPr>
          <w:rFonts w:ascii="Times New Roman" w:hAnsi="Times New Roman" w:cs="Times New Roman"/>
          <w:color w:val="000000"/>
          <w:sz w:val="28"/>
          <w:szCs w:val="28"/>
          <w:lang w:val="uk-UA"/>
        </w:rPr>
        <w:t>2. Формуван</w:t>
      </w:r>
      <w:r>
        <w:rPr>
          <w:rFonts w:ascii="Times New Roman" w:hAnsi="Times New Roman" w:cs="Times New Roman"/>
          <w:color w:val="000000"/>
          <w:sz w:val="28"/>
          <w:szCs w:val="28"/>
          <w:lang w:val="uk-UA"/>
        </w:rPr>
        <w:t>ня внутрішнього бренда компанії</w:t>
      </w:r>
      <w:r w:rsidRPr="00592726">
        <w:rPr>
          <w:rFonts w:ascii="Times New Roman" w:hAnsi="Times New Roman" w:cs="Times New Roman"/>
          <w:color w:val="000000"/>
          <w:sz w:val="28"/>
          <w:szCs w:val="28"/>
          <w:lang w:val="uk-UA"/>
        </w:rPr>
        <w:t>, що буде вагомим при</w:t>
      </w:r>
      <w:r>
        <w:rPr>
          <w:rFonts w:ascii="Times New Roman" w:hAnsi="Times New Roman" w:cs="Times New Roman"/>
          <w:color w:val="000000"/>
          <w:sz w:val="28"/>
          <w:szCs w:val="28"/>
          <w:lang w:val="uk-UA"/>
        </w:rPr>
        <w:t xml:space="preserve"> формувати зовнішнього бренда.</w:t>
      </w:r>
    </w:p>
    <w:p w:rsidR="00424701" w:rsidRPr="003519C9" w:rsidRDefault="00424701" w:rsidP="00804BC2">
      <w:pPr>
        <w:pStyle w:val="HTML"/>
        <w:spacing w:line="360" w:lineRule="auto"/>
        <w:ind w:firstLine="709"/>
        <w:jc w:val="both"/>
        <w:rPr>
          <w:rFonts w:ascii="Times New Roman" w:hAnsi="Times New Roman" w:cs="Times New Roman"/>
          <w:color w:val="000000"/>
          <w:sz w:val="28"/>
          <w:szCs w:val="28"/>
          <w:lang w:val="en-US"/>
        </w:rPr>
      </w:pPr>
      <w:r w:rsidRPr="00814E0D">
        <w:rPr>
          <w:rFonts w:ascii="Times New Roman" w:hAnsi="Times New Roman" w:cs="Times New Roman"/>
          <w:color w:val="000000"/>
          <w:sz w:val="28"/>
          <w:szCs w:val="28"/>
          <w:lang w:val="uk-UA"/>
        </w:rPr>
        <w:t>3. Проведення в організації екскурсій для студентів вищих навчальних закладів.</w:t>
      </w:r>
    </w:p>
    <w:p w:rsidR="00424701" w:rsidRDefault="00424701" w:rsidP="00804BC2">
      <w:pPr>
        <w:pStyle w:val="HTML"/>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Ці дії дозволяють привернути до себе увагу потенційних кадрів, які у майбутньому можуть поповнити ряди працівників компанії. </w:t>
      </w:r>
    </w:p>
    <w:p w:rsidR="00424701" w:rsidRPr="00CF0C8E" w:rsidRDefault="00424701" w:rsidP="00804BC2">
      <w:pPr>
        <w:pStyle w:val="ab"/>
        <w:shd w:val="clear" w:color="auto" w:fill="FFFFFF"/>
        <w:spacing w:before="0" w:beforeAutospacing="0" w:after="0" w:afterAutospacing="0" w:line="360" w:lineRule="auto"/>
        <w:ind w:firstLine="709"/>
        <w:jc w:val="both"/>
        <w:rPr>
          <w:sz w:val="28"/>
          <w:szCs w:val="28"/>
          <w:lang w:val="uk-UA"/>
        </w:rPr>
      </w:pPr>
      <w:r>
        <w:rPr>
          <w:color w:val="000000"/>
          <w:sz w:val="28"/>
          <w:szCs w:val="28"/>
          <w:lang w:val="uk-UA"/>
        </w:rPr>
        <w:t xml:space="preserve">Подані риси, які притаманній даній ІТ-компанії, дозволяють охарактеризувати її як організацію, яка самонавчається, оскільки вона постійно дбає про вдосконалення своїх старих працівників, формує для них комфортні умови праці та прагне залучити найкращих нових кандидатів, які є на ринку працевлаштування. </w:t>
      </w:r>
    </w:p>
    <w:p w:rsidR="00424701" w:rsidRDefault="00424701" w:rsidP="00804BC2">
      <w:pPr>
        <w:spacing w:after="0" w:line="360" w:lineRule="auto"/>
        <w:jc w:val="both"/>
        <w:rPr>
          <w:lang w:val="en-US"/>
        </w:rPr>
      </w:pPr>
    </w:p>
    <w:p w:rsidR="00424701" w:rsidRDefault="00424701" w:rsidP="00CF7ECD">
      <w:pPr>
        <w:spacing w:after="0" w:line="360" w:lineRule="auto"/>
        <w:ind w:firstLine="709"/>
        <w:jc w:val="both"/>
        <w:outlineLvl w:val="1"/>
        <w:rPr>
          <w:rFonts w:ascii="Times New Roman" w:hAnsi="Times New Roman" w:cs="Times New Roman"/>
          <w:b/>
          <w:color w:val="FF0000"/>
          <w:sz w:val="28"/>
          <w:szCs w:val="28"/>
          <w:lang w:val="uk-UA"/>
        </w:rPr>
      </w:pPr>
      <w:bookmarkStart w:id="12" w:name="_Toc90075190"/>
      <w:r w:rsidRPr="007D576E">
        <w:rPr>
          <w:rFonts w:ascii="Times New Roman" w:eastAsia="Times New Roman" w:hAnsi="Times New Roman" w:cs="Times New Roman"/>
          <w:b/>
          <w:color w:val="000000" w:themeColor="text1"/>
          <w:sz w:val="28"/>
          <w:szCs w:val="28"/>
          <w:lang w:val="uk-UA"/>
        </w:rPr>
        <w:t xml:space="preserve">2.2. </w:t>
      </w:r>
      <w:r w:rsidRPr="007D576E">
        <w:rPr>
          <w:rFonts w:ascii="Times New Roman" w:hAnsi="Times New Roman" w:cs="Times New Roman"/>
          <w:b/>
          <w:sz w:val="28"/>
          <w:szCs w:val="28"/>
          <w:lang w:val="uk-UA"/>
        </w:rPr>
        <w:t xml:space="preserve">Аналіз стану і динаміки професійної підготовки кадрів </w:t>
      </w:r>
      <w:r>
        <w:rPr>
          <w:rFonts w:ascii="Times New Roman" w:hAnsi="Times New Roman" w:cs="Times New Roman"/>
          <w:b/>
          <w:sz w:val="28"/>
          <w:szCs w:val="28"/>
          <w:lang w:val="uk-UA"/>
        </w:rPr>
        <w:t xml:space="preserve">в ПП </w:t>
      </w:r>
      <w:r w:rsidRPr="00144762">
        <w:rPr>
          <w:rFonts w:ascii="Times New Roman" w:hAnsi="Times New Roman" w:cs="Times New Roman"/>
          <w:b/>
          <w:sz w:val="28"/>
          <w:szCs w:val="28"/>
          <w:lang w:val="uk-UA"/>
        </w:rPr>
        <w:t>«</w:t>
      </w:r>
      <w:r w:rsidRPr="00144762">
        <w:rPr>
          <w:rFonts w:ascii="Times New Roman" w:hAnsi="Times New Roman" w:cs="Times New Roman"/>
          <w:b/>
          <w:color w:val="000000"/>
          <w:sz w:val="28"/>
          <w:szCs w:val="28"/>
          <w:lang w:val="uk-UA"/>
        </w:rPr>
        <w:t>MagneticOne</w:t>
      </w:r>
      <w:r w:rsidRPr="00144762">
        <w:rPr>
          <w:rFonts w:ascii="Times New Roman" w:hAnsi="Times New Roman" w:cs="Times New Roman"/>
          <w:b/>
          <w:sz w:val="28"/>
          <w:szCs w:val="28"/>
          <w:lang w:val="uk-UA"/>
        </w:rPr>
        <w:t>»</w:t>
      </w:r>
      <w:bookmarkEnd w:id="12"/>
    </w:p>
    <w:p w:rsidR="00424701" w:rsidRPr="007D576E" w:rsidRDefault="00424701" w:rsidP="00804BC2">
      <w:pPr>
        <w:spacing w:after="0" w:line="360" w:lineRule="auto"/>
        <w:ind w:firstLine="709"/>
        <w:jc w:val="both"/>
        <w:rPr>
          <w:rFonts w:ascii="Times New Roman" w:eastAsia="Times New Roman" w:hAnsi="Times New Roman" w:cs="Times New Roman"/>
          <w:b/>
          <w:color w:val="000000" w:themeColor="text1"/>
          <w:sz w:val="28"/>
          <w:szCs w:val="28"/>
          <w:lang w:val="uk-UA"/>
        </w:rPr>
      </w:pPr>
    </w:p>
    <w:p w:rsidR="00424701" w:rsidRDefault="00424701"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FD24D7">
        <w:rPr>
          <w:rFonts w:ascii="Times New Roman" w:eastAsia="Times New Roman" w:hAnsi="Times New Roman" w:cs="Times New Roman"/>
          <w:color w:val="000000" w:themeColor="text1"/>
          <w:sz w:val="28"/>
          <w:szCs w:val="28"/>
          <w:lang w:val="uk-UA"/>
        </w:rPr>
        <w:t>У реаліях сьогодення конкуренція на ринку стає з кожним роком деда</w:t>
      </w:r>
      <w:r>
        <w:rPr>
          <w:rFonts w:ascii="Times New Roman" w:eastAsia="Times New Roman" w:hAnsi="Times New Roman" w:cs="Times New Roman"/>
          <w:color w:val="000000" w:themeColor="text1"/>
          <w:sz w:val="28"/>
          <w:szCs w:val="28"/>
          <w:lang w:val="uk-UA"/>
        </w:rPr>
        <w:t>лі напруженішою, тому професійна підготовка відіграє</w:t>
      </w:r>
      <w:r w:rsidRPr="00FD24D7">
        <w:rPr>
          <w:rFonts w:ascii="Times New Roman" w:eastAsia="Times New Roman" w:hAnsi="Times New Roman" w:cs="Times New Roman"/>
          <w:color w:val="000000" w:themeColor="text1"/>
          <w:sz w:val="28"/>
          <w:szCs w:val="28"/>
          <w:lang w:val="uk-UA"/>
        </w:rPr>
        <w:t xml:space="preserve"> усе вагомішу роль як для окремої особи, так і для компанії в цілому.</w:t>
      </w:r>
      <w:r w:rsidRPr="00A624AD">
        <w:rPr>
          <w:rFonts w:ascii="Times New Roman" w:eastAsia="Times New Roman" w:hAnsi="Times New Roman" w:cs="Times New Roman"/>
          <w:color w:val="000000" w:themeColor="text1"/>
          <w:sz w:val="28"/>
          <w:szCs w:val="28"/>
          <w:lang w:val="uk-UA"/>
        </w:rPr>
        <w:t xml:space="preserve"> </w:t>
      </w:r>
      <w:r w:rsidRPr="00FD24D7">
        <w:rPr>
          <w:rFonts w:ascii="Times New Roman" w:eastAsia="Times New Roman" w:hAnsi="Times New Roman" w:cs="Times New Roman"/>
          <w:color w:val="000000" w:themeColor="text1"/>
          <w:sz w:val="28"/>
          <w:szCs w:val="28"/>
          <w:lang w:val="uk-UA"/>
        </w:rPr>
        <w:t>Володіння глибокими та високоякісними професійними знаннями є величезною перевагою для їх власника, оскільки від цих самих знань залежатиме його затребуваність і конку</w:t>
      </w:r>
      <w:r>
        <w:rPr>
          <w:rFonts w:ascii="Times New Roman" w:eastAsia="Times New Roman" w:hAnsi="Times New Roman" w:cs="Times New Roman"/>
          <w:color w:val="000000" w:themeColor="text1"/>
          <w:sz w:val="28"/>
          <w:szCs w:val="28"/>
          <w:lang w:val="uk-UA"/>
        </w:rPr>
        <w:t>рентоспроможність на ринку</w:t>
      </w:r>
      <w:r w:rsidRPr="00FD24D7">
        <w:rPr>
          <w:rFonts w:ascii="Times New Roman" w:eastAsia="Times New Roman" w:hAnsi="Times New Roman" w:cs="Times New Roman"/>
          <w:color w:val="000000" w:themeColor="text1"/>
          <w:sz w:val="28"/>
          <w:szCs w:val="28"/>
          <w:lang w:val="uk-UA"/>
        </w:rPr>
        <w:t>.</w:t>
      </w:r>
    </w:p>
    <w:p w:rsidR="00424701" w:rsidRDefault="00424701" w:rsidP="00804BC2">
      <w:pPr>
        <w:spacing w:after="0" w:line="360" w:lineRule="auto"/>
        <w:ind w:firstLine="709"/>
        <w:jc w:val="both"/>
        <w:rPr>
          <w:rFonts w:ascii="Times New Roman" w:hAnsi="Times New Roman" w:cs="Times New Roman"/>
          <w:sz w:val="28"/>
          <w:szCs w:val="28"/>
          <w:lang w:val="uk-UA"/>
        </w:rPr>
      </w:pPr>
      <w:r w:rsidRPr="003D2C8F">
        <w:rPr>
          <w:rFonts w:ascii="Times New Roman" w:hAnsi="Times New Roman" w:cs="Times New Roman"/>
          <w:sz w:val="28"/>
          <w:szCs w:val="28"/>
          <w:lang w:val="uk-UA"/>
        </w:rPr>
        <w:t>Дл</w:t>
      </w:r>
      <w:r>
        <w:rPr>
          <w:rFonts w:ascii="Times New Roman" w:hAnsi="Times New Roman" w:cs="Times New Roman"/>
          <w:sz w:val="28"/>
          <w:szCs w:val="28"/>
          <w:lang w:val="uk-UA"/>
        </w:rPr>
        <w:t>я комплексного вивчення стану та</w:t>
      </w:r>
      <w:r w:rsidRPr="003B5CA9">
        <w:rPr>
          <w:rFonts w:ascii="Times New Roman" w:hAnsi="Times New Roman" w:cs="Times New Roman"/>
          <w:sz w:val="28"/>
          <w:szCs w:val="28"/>
          <w:lang w:val="uk-UA"/>
        </w:rPr>
        <w:t xml:space="preserve"> динаміки</w:t>
      </w:r>
      <w:r>
        <w:rPr>
          <w:rFonts w:ascii="Times New Roman" w:hAnsi="Times New Roman" w:cs="Times New Roman"/>
          <w:sz w:val="28"/>
          <w:szCs w:val="28"/>
          <w:lang w:val="uk-UA"/>
        </w:rPr>
        <w:t xml:space="preserve"> професійної підготовки кадрів у</w:t>
      </w:r>
      <w:r w:rsidRPr="003B5CA9">
        <w:rPr>
          <w:rFonts w:ascii="Times New Roman" w:hAnsi="Times New Roman" w:cs="Times New Roman"/>
          <w:sz w:val="28"/>
          <w:szCs w:val="28"/>
          <w:lang w:val="uk-UA"/>
        </w:rPr>
        <w:t xml:space="preserve"> ПП «MagneticOne»</w:t>
      </w:r>
      <w:r w:rsidRPr="003D2C8F">
        <w:rPr>
          <w:rFonts w:ascii="Times New Roman" w:hAnsi="Times New Roman" w:cs="Times New Roman"/>
          <w:sz w:val="28"/>
          <w:szCs w:val="28"/>
          <w:lang w:val="uk-UA"/>
        </w:rPr>
        <w:t xml:space="preserve"> </w:t>
      </w:r>
      <w:r>
        <w:rPr>
          <w:rFonts w:ascii="Times New Roman" w:hAnsi="Times New Roman" w:cs="Times New Roman"/>
          <w:sz w:val="28"/>
          <w:szCs w:val="28"/>
          <w:lang w:val="uk-UA"/>
        </w:rPr>
        <w:t>був використаний метод</w:t>
      </w:r>
      <w:r>
        <w:rPr>
          <w:rFonts w:ascii="Times New Roman" w:hAnsi="Times New Roman" w:cs="Times New Roman"/>
          <w:sz w:val="28"/>
          <w:szCs w:val="28"/>
          <w:lang w:val="en-US"/>
        </w:rPr>
        <w:t xml:space="preserve"> </w:t>
      </w:r>
      <w:r w:rsidRPr="00672519">
        <w:rPr>
          <w:rFonts w:ascii="Times New Roman" w:hAnsi="Times New Roman" w:cs="Times New Roman"/>
          <w:b/>
          <w:i/>
          <w:sz w:val="28"/>
          <w:szCs w:val="28"/>
          <w:lang w:val="uk-UA"/>
        </w:rPr>
        <w:t>анкетування</w:t>
      </w:r>
      <w:r>
        <w:rPr>
          <w:rFonts w:ascii="Times New Roman" w:hAnsi="Times New Roman" w:cs="Times New Roman"/>
          <w:sz w:val="28"/>
          <w:szCs w:val="28"/>
          <w:lang w:val="uk-UA"/>
        </w:rPr>
        <w:t>, суть якого</w:t>
      </w:r>
      <w:r w:rsidRPr="003D2C8F">
        <w:rPr>
          <w:rFonts w:ascii="Times New Roman" w:hAnsi="Times New Roman" w:cs="Times New Roman"/>
          <w:sz w:val="28"/>
          <w:szCs w:val="28"/>
          <w:lang w:val="uk-UA"/>
        </w:rPr>
        <w:t xml:space="preserve"> </w:t>
      </w:r>
      <w:r w:rsidRPr="003D2C8F">
        <w:rPr>
          <w:rFonts w:ascii="Times New Roman" w:hAnsi="Times New Roman" w:cs="Times New Roman"/>
          <w:sz w:val="28"/>
          <w:szCs w:val="28"/>
          <w:lang w:val="uk-UA"/>
        </w:rPr>
        <w:lastRenderedPageBreak/>
        <w:t xml:space="preserve">полягала в отриманні необхідної інформації шляхом </w:t>
      </w:r>
      <w:r>
        <w:rPr>
          <w:rFonts w:ascii="Times New Roman" w:hAnsi="Times New Roman" w:cs="Times New Roman"/>
          <w:sz w:val="28"/>
          <w:szCs w:val="28"/>
          <w:lang w:val="uk-UA"/>
        </w:rPr>
        <w:t xml:space="preserve">задання </w:t>
      </w:r>
      <w:r w:rsidRPr="003D2C8F">
        <w:rPr>
          <w:rFonts w:ascii="Times New Roman" w:hAnsi="Times New Roman" w:cs="Times New Roman"/>
          <w:sz w:val="28"/>
          <w:szCs w:val="28"/>
          <w:lang w:val="uk-UA"/>
        </w:rPr>
        <w:t>респонден</w:t>
      </w:r>
      <w:r>
        <w:rPr>
          <w:rFonts w:ascii="Times New Roman" w:hAnsi="Times New Roman" w:cs="Times New Roman"/>
          <w:sz w:val="28"/>
          <w:szCs w:val="28"/>
          <w:lang w:val="uk-UA"/>
        </w:rPr>
        <w:t>там кількох питань, щодо процесу розвитку персоналу IT</w:t>
      </w:r>
      <w:r>
        <w:rPr>
          <w:rFonts w:ascii="Times New Roman" w:hAnsi="Times New Roman" w:cs="Times New Roman"/>
          <w:sz w:val="28"/>
          <w:szCs w:val="28"/>
          <w:lang w:val="en-US"/>
        </w:rPr>
        <w:t>-</w:t>
      </w:r>
      <w:r>
        <w:rPr>
          <w:rFonts w:ascii="Times New Roman" w:hAnsi="Times New Roman" w:cs="Times New Roman"/>
          <w:sz w:val="28"/>
          <w:szCs w:val="28"/>
          <w:lang w:val="uk-UA"/>
        </w:rPr>
        <w:t>компанію.</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Головна мета анкетного опитування – </w:t>
      </w:r>
      <w:r w:rsidRPr="00A7748B">
        <w:rPr>
          <w:rFonts w:ascii="Times New Roman" w:hAnsi="Times New Roman" w:cs="Times New Roman"/>
          <w:sz w:val="28"/>
          <w:szCs w:val="28"/>
          <w:lang w:val="uk-UA"/>
        </w:rPr>
        <w:t xml:space="preserve">визначити ступінь задоволеності різними аспектами робочого середовища, системами навчання та ефективністю процесу </w:t>
      </w:r>
      <w:r>
        <w:rPr>
          <w:rFonts w:ascii="Times New Roman" w:hAnsi="Times New Roman" w:cs="Times New Roman"/>
          <w:sz w:val="28"/>
          <w:szCs w:val="28"/>
          <w:lang w:val="uk-UA"/>
        </w:rPr>
        <w:t xml:space="preserve">стимулювання </w:t>
      </w:r>
      <w:r w:rsidRPr="00A7748B">
        <w:rPr>
          <w:rFonts w:ascii="Times New Roman" w:hAnsi="Times New Roman" w:cs="Times New Roman"/>
          <w:sz w:val="28"/>
          <w:szCs w:val="28"/>
          <w:lang w:val="uk-UA"/>
        </w:rPr>
        <w:t>та просування співробітників</w:t>
      </w:r>
      <w:r>
        <w:rPr>
          <w:rFonts w:ascii="Times New Roman" w:hAnsi="Times New Roman" w:cs="Times New Roman"/>
          <w:sz w:val="28"/>
          <w:szCs w:val="28"/>
          <w:lang w:val="uk-UA"/>
        </w:rPr>
        <w:t xml:space="preserve"> у компанії</w:t>
      </w:r>
      <w:r w:rsidRPr="00A7748B">
        <w:rPr>
          <w:rFonts w:ascii="Times New Roman" w:hAnsi="Times New Roman" w:cs="Times New Roman"/>
          <w:sz w:val="28"/>
          <w:szCs w:val="28"/>
          <w:lang w:val="uk-UA"/>
        </w:rPr>
        <w:t>.</w:t>
      </w:r>
    </w:p>
    <w:p w:rsidR="00424701" w:rsidRPr="00602924" w:rsidRDefault="00424701" w:rsidP="00804BC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На початковому етапі було розроблено анкету (див. додаток В) у якій містилися необхідні питання та декілька варіантів відповідей на них. Наступним кроком, безпосередньо відбулося, проведення даного соціологічного</w:t>
      </w:r>
      <w:r w:rsidRPr="00A7748B">
        <w:rPr>
          <w:rFonts w:ascii="Times New Roman" w:hAnsi="Times New Roman" w:cs="Times New Roman"/>
          <w:sz w:val="28"/>
          <w:szCs w:val="28"/>
          <w:lang w:val="uk-UA"/>
        </w:rPr>
        <w:t xml:space="preserve"> опитування </w:t>
      </w:r>
      <w:r>
        <w:rPr>
          <w:rFonts w:ascii="Times New Roman" w:hAnsi="Times New Roman" w:cs="Times New Roman"/>
          <w:sz w:val="28"/>
          <w:szCs w:val="28"/>
          <w:lang w:val="uk-UA"/>
        </w:rPr>
        <w:t>працівників</w:t>
      </w:r>
      <w:r w:rsidRPr="00A7748B">
        <w:rPr>
          <w:rFonts w:ascii="Times New Roman" w:hAnsi="Times New Roman" w:cs="Times New Roman"/>
          <w:sz w:val="28"/>
          <w:szCs w:val="28"/>
          <w:lang w:val="uk-UA"/>
        </w:rPr>
        <w:t xml:space="preserve"> </w:t>
      </w:r>
      <w:r>
        <w:rPr>
          <w:rFonts w:ascii="Times New Roman" w:hAnsi="Times New Roman" w:cs="Times New Roman"/>
          <w:sz w:val="28"/>
          <w:szCs w:val="28"/>
          <w:lang w:val="uk-UA"/>
        </w:rPr>
        <w:t>ІТ-</w:t>
      </w:r>
      <w:r w:rsidRPr="00A7748B">
        <w:rPr>
          <w:rFonts w:ascii="Times New Roman" w:hAnsi="Times New Roman" w:cs="Times New Roman"/>
          <w:sz w:val="28"/>
          <w:szCs w:val="28"/>
          <w:lang w:val="uk-UA"/>
        </w:rPr>
        <w:t>компанії</w:t>
      </w:r>
      <w:r>
        <w:rPr>
          <w:rFonts w:ascii="Times New Roman" w:hAnsi="Times New Roman" w:cs="Times New Roman"/>
          <w:sz w:val="28"/>
          <w:szCs w:val="28"/>
          <w:lang w:val="uk-UA"/>
        </w:rPr>
        <w:t xml:space="preserve"> (анкетування</w:t>
      </w:r>
      <w:r w:rsidRPr="00C44653">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проводилося за квотною вибіркою)</w:t>
      </w:r>
      <w:r w:rsidRPr="00A7748B">
        <w:rPr>
          <w:rFonts w:ascii="Times New Roman" w:hAnsi="Times New Roman" w:cs="Times New Roman"/>
          <w:sz w:val="28"/>
          <w:szCs w:val="28"/>
          <w:lang w:val="uk-UA"/>
        </w:rPr>
        <w:t>.</w:t>
      </w:r>
      <w:r>
        <w:rPr>
          <w:rFonts w:ascii="Times New Roman" w:hAnsi="Times New Roman" w:cs="Times New Roman"/>
          <w:sz w:val="28"/>
          <w:szCs w:val="28"/>
          <w:lang w:val="uk-UA"/>
        </w:rPr>
        <w:t xml:space="preserve"> На заключному етапі дослідження, було обчислено отримані результати анкетування та сформульовано певні висновки. </w:t>
      </w:r>
    </w:p>
    <w:p w:rsidR="00424701" w:rsidRPr="00C50066"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опитування було залучено 140 співробітників ПП </w:t>
      </w:r>
      <w:r w:rsidRPr="003B5CA9">
        <w:rPr>
          <w:rFonts w:ascii="Times New Roman" w:hAnsi="Times New Roman" w:cs="Times New Roman"/>
          <w:sz w:val="28"/>
          <w:szCs w:val="28"/>
          <w:lang w:val="uk-UA"/>
        </w:rPr>
        <w:t>«MagneticOne»</w:t>
      </w:r>
      <w:r>
        <w:rPr>
          <w:rFonts w:ascii="Times New Roman" w:hAnsi="Times New Roman" w:cs="Times New Roman"/>
          <w:sz w:val="28"/>
          <w:szCs w:val="28"/>
          <w:lang w:val="uk-UA"/>
        </w:rPr>
        <w:t xml:space="preserve">. </w:t>
      </w:r>
      <w:r w:rsidRPr="00C44653">
        <w:rPr>
          <w:rFonts w:ascii="Times New Roman" w:hAnsi="Times New Roman" w:cs="Times New Roman"/>
          <w:sz w:val="28"/>
          <w:szCs w:val="28"/>
          <w:lang w:val="uk-UA"/>
        </w:rPr>
        <w:t>Серед опитаних: 18,3% – управлінський персонал, 32% – фахівці, 49,7% – с</w:t>
      </w:r>
      <w:r>
        <w:rPr>
          <w:rFonts w:ascii="Times New Roman" w:hAnsi="Times New Roman" w:cs="Times New Roman"/>
          <w:sz w:val="28"/>
          <w:szCs w:val="28"/>
          <w:lang w:val="uk-UA"/>
        </w:rPr>
        <w:t>лужбовці (</w:t>
      </w:r>
      <w:r w:rsidRPr="0066162C">
        <w:rPr>
          <w:rFonts w:ascii="Times New Roman" w:hAnsi="Times New Roman" w:cs="Times New Roman"/>
          <w:sz w:val="28"/>
          <w:szCs w:val="28"/>
          <w:lang w:val="uk-UA"/>
        </w:rPr>
        <w:t>технічні виконавці</w:t>
      </w:r>
      <w:r>
        <w:rPr>
          <w:rFonts w:ascii="Times New Roman" w:hAnsi="Times New Roman" w:cs="Times New Roman"/>
          <w:sz w:val="28"/>
          <w:szCs w:val="28"/>
          <w:lang w:val="uk-UA"/>
        </w:rPr>
        <w:t>); 70,9% – чоловіки, 29,1% – жінки; 69,1% – особи із вищою освітою та 30,9% –</w:t>
      </w:r>
      <w:r w:rsidRPr="00C44653">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особи із незакінченою вищою освітою</w:t>
      </w:r>
      <w:r w:rsidRPr="00C44653">
        <w:rPr>
          <w:rFonts w:ascii="Times New Roman" w:hAnsi="Times New Roman" w:cs="Times New Roman"/>
          <w:sz w:val="28"/>
          <w:szCs w:val="28"/>
          <w:lang w:val="uk-UA"/>
        </w:rPr>
        <w:t>.</w:t>
      </w:r>
    </w:p>
    <w:p w:rsidR="00424701" w:rsidRDefault="00424701" w:rsidP="00804BC2">
      <w:pPr>
        <w:spacing w:after="0" w:line="360" w:lineRule="auto"/>
        <w:ind w:firstLine="709"/>
        <w:jc w:val="both"/>
        <w:rPr>
          <w:rFonts w:ascii="Times New Roman" w:hAnsi="Times New Roman" w:cs="Times New Roman"/>
          <w:sz w:val="28"/>
          <w:szCs w:val="28"/>
          <w:lang w:val="uk-UA"/>
        </w:rPr>
      </w:pPr>
      <w:r w:rsidRPr="00B12BEA">
        <w:rPr>
          <w:rFonts w:ascii="Times New Roman" w:hAnsi="Times New Roman" w:cs="Times New Roman"/>
          <w:sz w:val="28"/>
          <w:szCs w:val="28"/>
          <w:lang w:val="uk-UA"/>
        </w:rPr>
        <w:t>Для</w:t>
      </w:r>
      <w:r>
        <w:rPr>
          <w:rFonts w:ascii="Times New Roman" w:hAnsi="Times New Roman" w:cs="Times New Roman"/>
          <w:sz w:val="28"/>
          <w:szCs w:val="28"/>
          <w:lang w:val="uk-UA"/>
        </w:rPr>
        <w:t xml:space="preserve"> ІТ-</w:t>
      </w:r>
      <w:r w:rsidRPr="00A7748B">
        <w:rPr>
          <w:rFonts w:ascii="Times New Roman" w:hAnsi="Times New Roman" w:cs="Times New Roman"/>
          <w:sz w:val="28"/>
          <w:szCs w:val="28"/>
          <w:lang w:val="uk-UA"/>
        </w:rPr>
        <w:t>компанії</w:t>
      </w:r>
      <w:r>
        <w:rPr>
          <w:rFonts w:ascii="Times New Roman" w:hAnsi="Times New Roman" w:cs="Times New Roman"/>
          <w:sz w:val="28"/>
          <w:szCs w:val="28"/>
          <w:lang w:val="uk-UA"/>
        </w:rPr>
        <w:t xml:space="preserve"> </w:t>
      </w:r>
      <w:r w:rsidRPr="003B5CA9">
        <w:rPr>
          <w:rFonts w:ascii="Times New Roman" w:hAnsi="Times New Roman" w:cs="Times New Roman"/>
          <w:sz w:val="28"/>
          <w:szCs w:val="28"/>
          <w:lang w:val="uk-UA"/>
        </w:rPr>
        <w:t>«MagneticOne»</w:t>
      </w:r>
      <w:r>
        <w:rPr>
          <w:rFonts w:ascii="Times New Roman" w:hAnsi="Times New Roman" w:cs="Times New Roman"/>
          <w:sz w:val="28"/>
          <w:szCs w:val="28"/>
          <w:lang w:val="uk-UA"/>
        </w:rPr>
        <w:t xml:space="preserve"> важливою</w:t>
      </w:r>
      <w:r w:rsidRPr="00B12BEA">
        <w:rPr>
          <w:rFonts w:ascii="Times New Roman" w:hAnsi="Times New Roman" w:cs="Times New Roman"/>
          <w:sz w:val="28"/>
          <w:szCs w:val="28"/>
          <w:lang w:val="uk-UA"/>
        </w:rPr>
        <w:t xml:space="preserve"> </w:t>
      </w:r>
      <w:r>
        <w:rPr>
          <w:rFonts w:ascii="Times New Roman" w:hAnsi="Times New Roman" w:cs="Times New Roman"/>
          <w:sz w:val="28"/>
          <w:szCs w:val="28"/>
          <w:lang w:val="uk-UA"/>
        </w:rPr>
        <w:t>місією є забезпечення</w:t>
      </w:r>
      <w:r w:rsidRPr="00B12BEA">
        <w:rPr>
          <w:rFonts w:ascii="Times New Roman" w:hAnsi="Times New Roman" w:cs="Times New Roman"/>
          <w:sz w:val="28"/>
          <w:szCs w:val="28"/>
          <w:lang w:val="uk-UA"/>
        </w:rPr>
        <w:t xml:space="preserve"> </w:t>
      </w:r>
      <w:r>
        <w:rPr>
          <w:rFonts w:ascii="Times New Roman" w:hAnsi="Times New Roman" w:cs="Times New Roman"/>
          <w:sz w:val="28"/>
          <w:szCs w:val="28"/>
          <w:lang w:val="uk-UA"/>
        </w:rPr>
        <w:t>постійного професійного розвит</w:t>
      </w:r>
      <w:r w:rsidRPr="00B12BEA">
        <w:rPr>
          <w:rFonts w:ascii="Times New Roman" w:hAnsi="Times New Roman" w:cs="Times New Roman"/>
          <w:sz w:val="28"/>
          <w:szCs w:val="28"/>
          <w:lang w:val="uk-UA"/>
        </w:rPr>
        <w:t>к</w:t>
      </w:r>
      <w:r>
        <w:rPr>
          <w:rFonts w:ascii="Times New Roman" w:hAnsi="Times New Roman" w:cs="Times New Roman"/>
          <w:sz w:val="28"/>
          <w:szCs w:val="28"/>
          <w:lang w:val="uk-UA"/>
        </w:rPr>
        <w:t>у свого</w:t>
      </w:r>
      <w:r w:rsidRPr="00B12BEA">
        <w:rPr>
          <w:rFonts w:ascii="Times New Roman" w:hAnsi="Times New Roman" w:cs="Times New Roman"/>
          <w:sz w:val="28"/>
          <w:szCs w:val="28"/>
          <w:lang w:val="uk-UA"/>
        </w:rPr>
        <w:t xml:space="preserve"> </w:t>
      </w:r>
      <w:r>
        <w:rPr>
          <w:rFonts w:ascii="Times New Roman" w:hAnsi="Times New Roman" w:cs="Times New Roman"/>
          <w:sz w:val="28"/>
          <w:szCs w:val="28"/>
          <w:lang w:val="uk-UA"/>
        </w:rPr>
        <w:t>персоналу</w:t>
      </w:r>
      <w:r w:rsidRPr="00B12BEA">
        <w:rPr>
          <w:rFonts w:ascii="Times New Roman" w:hAnsi="Times New Roman" w:cs="Times New Roman"/>
          <w:sz w:val="28"/>
          <w:szCs w:val="28"/>
          <w:lang w:val="uk-UA"/>
        </w:rPr>
        <w:t>,</w:t>
      </w:r>
      <w:r>
        <w:rPr>
          <w:rFonts w:ascii="Times New Roman" w:hAnsi="Times New Roman" w:cs="Times New Roman"/>
          <w:sz w:val="28"/>
          <w:szCs w:val="28"/>
          <w:lang w:val="uk-UA"/>
        </w:rPr>
        <w:t xml:space="preserve"> яка реалізується</w:t>
      </w:r>
      <w:r w:rsidRPr="00B12BEA">
        <w:rPr>
          <w:rFonts w:ascii="Times New Roman" w:hAnsi="Times New Roman" w:cs="Times New Roman"/>
          <w:sz w:val="28"/>
          <w:szCs w:val="28"/>
          <w:lang w:val="uk-UA"/>
        </w:rPr>
        <w:t xml:space="preserve"> за допомогою</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проведення певних </w:t>
      </w:r>
      <w:r w:rsidRPr="00B12BEA">
        <w:rPr>
          <w:rFonts w:ascii="Times New Roman" w:hAnsi="Times New Roman" w:cs="Times New Roman"/>
          <w:sz w:val="28"/>
          <w:szCs w:val="28"/>
          <w:lang w:val="uk-UA"/>
        </w:rPr>
        <w:t>навчальних курсів, спеціалізованих</w:t>
      </w:r>
      <w:r>
        <w:rPr>
          <w:rFonts w:ascii="Times New Roman" w:hAnsi="Times New Roman" w:cs="Times New Roman"/>
          <w:sz w:val="28"/>
          <w:szCs w:val="28"/>
          <w:lang w:val="uk-UA"/>
        </w:rPr>
        <w:t xml:space="preserve"> проє</w:t>
      </w:r>
      <w:r w:rsidRPr="00B12BEA">
        <w:rPr>
          <w:rFonts w:ascii="Times New Roman" w:hAnsi="Times New Roman" w:cs="Times New Roman"/>
          <w:sz w:val="28"/>
          <w:szCs w:val="28"/>
          <w:lang w:val="uk-UA"/>
        </w:rPr>
        <w:t>ктів і</w:t>
      </w:r>
      <w:r>
        <w:rPr>
          <w:rFonts w:ascii="Times New Roman" w:hAnsi="Times New Roman" w:cs="Times New Roman"/>
          <w:sz w:val="28"/>
          <w:szCs w:val="28"/>
          <w:lang w:val="uk-UA"/>
        </w:rPr>
        <w:t xml:space="preserve"> тренінгів. Частота таких освітніх заходів зображена на рис. 2.5</w:t>
      </w:r>
      <w:r w:rsidRPr="00B12BEA">
        <w:rPr>
          <w:rFonts w:ascii="Times New Roman" w:hAnsi="Times New Roman" w:cs="Times New Roman"/>
          <w:sz w:val="28"/>
          <w:szCs w:val="28"/>
          <w:lang w:val="uk-UA"/>
        </w:rPr>
        <w:t>.</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із результатів опитування, респонденти зазначають, що у їхній організації частота проведення </w:t>
      </w:r>
      <w:r w:rsidRPr="00FF56C3">
        <w:rPr>
          <w:rFonts w:ascii="Times New Roman" w:hAnsi="Times New Roman" w:cs="Times New Roman"/>
          <w:sz w:val="28"/>
          <w:szCs w:val="28"/>
          <w:lang w:val="uk-UA"/>
        </w:rPr>
        <w:t>освітні</w:t>
      </w:r>
      <w:r>
        <w:rPr>
          <w:rFonts w:ascii="Times New Roman" w:hAnsi="Times New Roman" w:cs="Times New Roman"/>
          <w:sz w:val="28"/>
          <w:szCs w:val="28"/>
          <w:lang w:val="uk-UA"/>
        </w:rPr>
        <w:t>х заходів і проєктів</w:t>
      </w:r>
      <w:r w:rsidRPr="00FF56C3">
        <w:rPr>
          <w:rFonts w:ascii="Times New Roman" w:hAnsi="Times New Roman" w:cs="Times New Roman"/>
          <w:sz w:val="28"/>
          <w:szCs w:val="28"/>
          <w:lang w:val="uk-UA"/>
        </w:rPr>
        <w:t xml:space="preserve"> з пі</w:t>
      </w:r>
      <w:r>
        <w:rPr>
          <w:rFonts w:ascii="Times New Roman" w:hAnsi="Times New Roman" w:cs="Times New Roman"/>
          <w:sz w:val="28"/>
          <w:szCs w:val="28"/>
          <w:lang w:val="uk-UA"/>
        </w:rPr>
        <w:t xml:space="preserve">двищення фахової компетентності та </w:t>
      </w:r>
      <w:r w:rsidRPr="00FF56C3">
        <w:rPr>
          <w:rFonts w:ascii="Times New Roman" w:hAnsi="Times New Roman" w:cs="Times New Roman"/>
          <w:sz w:val="28"/>
          <w:szCs w:val="28"/>
          <w:lang w:val="uk-UA"/>
        </w:rPr>
        <w:t xml:space="preserve">спільного бачення розвитку </w:t>
      </w:r>
      <w:r>
        <w:rPr>
          <w:rFonts w:ascii="Times New Roman" w:hAnsi="Times New Roman" w:cs="Times New Roman"/>
          <w:sz w:val="28"/>
          <w:szCs w:val="28"/>
          <w:lang w:val="uk-UA"/>
        </w:rPr>
        <w:t>компанії відбуваються: 5% – кілька разів на тиждень, 45% – кілька разів на місяць і 50% – кілька разів на півроку.</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Ці показники свідчить проте, що в компанії доволі часто проходять заходи щодо розвитку співробітників.</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868672" behindDoc="1" locked="0" layoutInCell="1" allowOverlap="1">
            <wp:simplePos x="0" y="0"/>
            <wp:positionH relativeFrom="margin">
              <wp:align>center</wp:align>
            </wp:positionH>
            <wp:positionV relativeFrom="paragraph">
              <wp:posOffset>-68580</wp:posOffset>
            </wp:positionV>
            <wp:extent cx="5607685" cy="2519680"/>
            <wp:effectExtent l="38100" t="19050" r="12065" b="0"/>
            <wp:wrapTight wrapText="bothSides">
              <wp:wrapPolygon edited="0">
                <wp:start x="-147" y="-163"/>
                <wp:lineTo x="-147" y="21556"/>
                <wp:lineTo x="21646" y="21556"/>
                <wp:lineTo x="21646" y="-163"/>
                <wp:lineTo x="-147" y="-163"/>
              </wp:wrapPolygon>
            </wp:wrapTight>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tabs>
          <w:tab w:val="left" w:pos="709"/>
          <w:tab w:val="left" w:pos="851"/>
          <w:tab w:val="left" w:pos="993"/>
          <w:tab w:val="left" w:pos="8931"/>
        </w:tabs>
        <w:autoSpaceDE w:val="0"/>
        <w:autoSpaceDN w:val="0"/>
        <w:adjustRightInd w:val="0"/>
        <w:spacing w:after="0" w:line="360" w:lineRule="auto"/>
        <w:rPr>
          <w:rFonts w:ascii="Times New Roman" w:hAnsi="Times New Roman" w:cs="Times New Roman"/>
          <w:sz w:val="28"/>
          <w:szCs w:val="28"/>
          <w:lang w:val="uk-UA"/>
        </w:rPr>
      </w:pPr>
    </w:p>
    <w:p w:rsidR="00424701" w:rsidRDefault="00424701" w:rsidP="00804BC2">
      <w:pPr>
        <w:tabs>
          <w:tab w:val="left" w:pos="709"/>
          <w:tab w:val="left" w:pos="851"/>
          <w:tab w:val="left" w:pos="993"/>
          <w:tab w:val="left" w:pos="8931"/>
        </w:tabs>
        <w:autoSpaceDE w:val="0"/>
        <w:autoSpaceDN w:val="0"/>
        <w:adjustRightInd w:val="0"/>
        <w:spacing w:after="0" w:line="360" w:lineRule="auto"/>
        <w:rPr>
          <w:rFonts w:ascii="Times New Roman" w:hAnsi="Times New Roman" w:cs="Times New Roman"/>
          <w:sz w:val="28"/>
          <w:szCs w:val="28"/>
          <w:lang w:val="uk-UA"/>
        </w:rPr>
      </w:pPr>
    </w:p>
    <w:p w:rsidR="00424701" w:rsidRPr="00144762" w:rsidRDefault="00424701" w:rsidP="00804BC2">
      <w:pPr>
        <w:tabs>
          <w:tab w:val="left" w:pos="709"/>
          <w:tab w:val="left" w:pos="851"/>
          <w:tab w:val="left" w:pos="993"/>
          <w:tab w:val="left" w:pos="8931"/>
        </w:tabs>
        <w:autoSpaceDE w:val="0"/>
        <w:autoSpaceDN w:val="0"/>
        <w:adjustRightInd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2.5. </w:t>
      </w:r>
      <w:r w:rsidRPr="00B94EF3">
        <w:rPr>
          <w:rFonts w:ascii="Times New Roman" w:hAnsi="Times New Roman" w:cs="Times New Roman"/>
          <w:sz w:val="28"/>
          <w:szCs w:val="28"/>
          <w:lang w:val="uk-UA"/>
        </w:rPr>
        <w:t>Частота про</w:t>
      </w:r>
      <w:r>
        <w:rPr>
          <w:rFonts w:ascii="Times New Roman" w:hAnsi="Times New Roman" w:cs="Times New Roman"/>
          <w:sz w:val="28"/>
          <w:szCs w:val="28"/>
          <w:lang w:val="uk-UA"/>
        </w:rPr>
        <w:t>ведення освітніх заходів щодо підвищення</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компетенції </w:t>
      </w:r>
      <w:r w:rsidRPr="00B94EF3">
        <w:rPr>
          <w:rFonts w:ascii="Times New Roman" w:hAnsi="Times New Roman" w:cs="Times New Roman"/>
          <w:sz w:val="28"/>
          <w:szCs w:val="28"/>
          <w:lang w:val="uk-UA"/>
        </w:rPr>
        <w:t>робітників</w:t>
      </w:r>
      <w:r>
        <w:rPr>
          <w:rFonts w:ascii="Times New Roman" w:hAnsi="Times New Roman" w:cs="Times New Roman"/>
          <w:sz w:val="28"/>
          <w:szCs w:val="28"/>
          <w:lang w:val="uk-UA"/>
        </w:rPr>
        <w:t xml:space="preserve"> ПП «</w:t>
      </w:r>
      <w:r w:rsidRPr="003B5CA9">
        <w:rPr>
          <w:rFonts w:ascii="Times New Roman" w:hAnsi="Times New Roman" w:cs="Times New Roman"/>
          <w:sz w:val="28"/>
          <w:szCs w:val="28"/>
          <w:lang w:val="uk-UA"/>
        </w:rPr>
        <w:t>MagneticOne</w:t>
      </w:r>
      <w:r>
        <w:rPr>
          <w:rFonts w:ascii="Times New Roman" w:hAnsi="Times New Roman" w:cs="Times New Roman"/>
          <w:sz w:val="28"/>
          <w:szCs w:val="28"/>
          <w:lang w:val="uk-UA"/>
        </w:rPr>
        <w:t>»</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Pr="00962D5A" w:rsidRDefault="00424701" w:rsidP="00804BC2">
      <w:pPr>
        <w:autoSpaceDE w:val="0"/>
        <w:autoSpaceDN w:val="0"/>
        <w:adjustRightInd w:val="0"/>
        <w:spacing w:after="0" w:line="360" w:lineRule="auto"/>
        <w:ind w:firstLine="709"/>
        <w:rPr>
          <w:rFonts w:ascii="Times New Roman" w:hAnsi="Times New Roman" w:cs="Times New Roman"/>
          <w:i/>
          <w:sz w:val="24"/>
          <w:szCs w:val="24"/>
          <w:lang w:val="uk-UA"/>
        </w:rPr>
      </w:pPr>
    </w:p>
    <w:p w:rsidR="00424701" w:rsidRDefault="00424701" w:rsidP="00804BC2">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працівників компанії важливим є постійне підвищення свого освітньо</w:t>
      </w:r>
      <w:r w:rsidRPr="00FA10A3">
        <w:rPr>
          <w:rFonts w:ascii="Times New Roman" w:hAnsi="Times New Roman" w:cs="Times New Roman"/>
          <w:sz w:val="28"/>
          <w:szCs w:val="28"/>
          <w:lang w:val="uk-UA"/>
        </w:rPr>
        <w:t>-</w:t>
      </w:r>
      <w:r>
        <w:rPr>
          <w:rFonts w:ascii="Times New Roman" w:hAnsi="Times New Roman" w:cs="Times New Roman"/>
          <w:sz w:val="28"/>
          <w:szCs w:val="28"/>
          <w:lang w:val="uk-UA"/>
        </w:rPr>
        <w:t>кваліфікаційного рівня. Саме тому 70% співробітники</w:t>
      </w:r>
      <w:r w:rsidRPr="00B12BEA">
        <w:rPr>
          <w:rFonts w:ascii="Times New Roman" w:hAnsi="Times New Roman" w:cs="Times New Roman"/>
          <w:sz w:val="28"/>
          <w:szCs w:val="28"/>
          <w:lang w:val="uk-UA"/>
        </w:rPr>
        <w:t xml:space="preserve"> організації беруть участь у програмах підвищення кваліфікації не рідше одного разу на півроку з метою </w:t>
      </w:r>
      <w:r>
        <w:rPr>
          <w:rFonts w:ascii="Times New Roman" w:hAnsi="Times New Roman" w:cs="Times New Roman"/>
          <w:sz w:val="28"/>
          <w:szCs w:val="28"/>
          <w:lang w:val="uk-UA"/>
        </w:rPr>
        <w:t>вдосконалення своїх</w:t>
      </w:r>
      <w:r w:rsidRPr="00B12BEA">
        <w:rPr>
          <w:rFonts w:ascii="Times New Roman" w:hAnsi="Times New Roman" w:cs="Times New Roman"/>
          <w:sz w:val="28"/>
          <w:szCs w:val="28"/>
          <w:lang w:val="uk-UA"/>
        </w:rPr>
        <w:t xml:space="preserve"> професійних та </w:t>
      </w:r>
      <w:r>
        <w:rPr>
          <w:rFonts w:ascii="Times New Roman" w:hAnsi="Times New Roman" w:cs="Times New Roman"/>
          <w:sz w:val="28"/>
          <w:szCs w:val="28"/>
          <w:lang w:val="uk-UA"/>
        </w:rPr>
        <w:t>індивідуальних навичок (рис. 2.6</w:t>
      </w:r>
      <w:r w:rsidRPr="00B12BEA">
        <w:rPr>
          <w:rFonts w:ascii="Times New Roman" w:hAnsi="Times New Roman" w:cs="Times New Roman"/>
          <w:sz w:val="28"/>
          <w:szCs w:val="28"/>
          <w:lang w:val="uk-UA"/>
        </w:rPr>
        <w:t>).</w:t>
      </w:r>
    </w:p>
    <w:p w:rsidR="00424701" w:rsidRDefault="00424701" w:rsidP="00804BC2">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867648" behindDoc="1" locked="0" layoutInCell="1" allowOverlap="1">
            <wp:simplePos x="0" y="0"/>
            <wp:positionH relativeFrom="margin">
              <wp:align>center</wp:align>
            </wp:positionH>
            <wp:positionV relativeFrom="paragraph">
              <wp:posOffset>179705</wp:posOffset>
            </wp:positionV>
            <wp:extent cx="5589905" cy="2290445"/>
            <wp:effectExtent l="38100" t="19050" r="10795" b="0"/>
            <wp:wrapTight wrapText="bothSides">
              <wp:wrapPolygon edited="0">
                <wp:start x="-147" y="-180"/>
                <wp:lineTo x="-147" y="21558"/>
                <wp:lineTo x="21642" y="21558"/>
                <wp:lineTo x="21642" y="-180"/>
                <wp:lineTo x="-147" y="-180"/>
              </wp:wrapPolygon>
            </wp:wrapTight>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24701" w:rsidRDefault="00424701" w:rsidP="00804BC2">
      <w:pPr>
        <w:tabs>
          <w:tab w:val="left" w:pos="709"/>
        </w:tabs>
        <w:spacing w:after="0" w:line="360" w:lineRule="auto"/>
        <w:ind w:firstLine="709"/>
        <w:jc w:val="both"/>
        <w:rPr>
          <w:rFonts w:ascii="Times New Roman" w:hAnsi="Times New Roman" w:cs="Times New Roman"/>
          <w:sz w:val="28"/>
          <w:szCs w:val="28"/>
          <w:lang w:val="uk-UA"/>
        </w:rPr>
      </w:pPr>
    </w:p>
    <w:p w:rsidR="00424701" w:rsidRPr="00AA536C" w:rsidRDefault="00424701" w:rsidP="00804BC2">
      <w:pPr>
        <w:tabs>
          <w:tab w:val="left" w:pos="709"/>
        </w:tabs>
        <w:spacing w:after="0" w:line="360" w:lineRule="auto"/>
        <w:ind w:firstLine="709"/>
        <w:jc w:val="both"/>
        <w:rPr>
          <w:rFonts w:ascii="Times New Roman" w:hAnsi="Times New Roman" w:cs="Times New Roman"/>
          <w:sz w:val="28"/>
          <w:szCs w:val="28"/>
          <w:lang w:val="uk-UA"/>
        </w:rPr>
      </w:pPr>
    </w:p>
    <w:p w:rsidR="00424701" w:rsidRDefault="00424701" w:rsidP="00804BC2">
      <w:pPr>
        <w:tabs>
          <w:tab w:val="left" w:pos="709"/>
          <w:tab w:val="left" w:pos="993"/>
        </w:tabs>
        <w:spacing w:after="0" w:line="360" w:lineRule="auto"/>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rPr>
          <w:rFonts w:ascii="Times New Roman" w:hAnsi="Times New Roman" w:cs="Times New Roman"/>
          <w:sz w:val="28"/>
          <w:szCs w:val="28"/>
          <w:lang w:val="uk-UA"/>
        </w:rPr>
      </w:pPr>
    </w:p>
    <w:p w:rsidR="00424701" w:rsidRDefault="00424701" w:rsidP="00804BC2">
      <w:pPr>
        <w:spacing w:after="0" w:line="360" w:lineRule="auto"/>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2.6. </w:t>
      </w:r>
      <w:r w:rsidRPr="00B94EF3">
        <w:rPr>
          <w:rFonts w:ascii="Times New Roman" w:hAnsi="Times New Roman" w:cs="Times New Roman"/>
          <w:sz w:val="28"/>
          <w:szCs w:val="28"/>
          <w:lang w:val="uk-UA"/>
        </w:rPr>
        <w:t xml:space="preserve">Частота участі </w:t>
      </w:r>
      <w:r>
        <w:rPr>
          <w:rFonts w:ascii="Times New Roman" w:hAnsi="Times New Roman" w:cs="Times New Roman"/>
          <w:sz w:val="28"/>
          <w:szCs w:val="28"/>
          <w:lang w:val="uk-UA"/>
        </w:rPr>
        <w:t>працівників у</w:t>
      </w:r>
      <w:r w:rsidRPr="00B94EF3">
        <w:rPr>
          <w:rFonts w:ascii="Times New Roman" w:hAnsi="Times New Roman" w:cs="Times New Roman"/>
          <w:sz w:val="28"/>
          <w:szCs w:val="28"/>
          <w:lang w:val="uk-UA"/>
        </w:rPr>
        <w:t xml:space="preserve"> програмах </w:t>
      </w:r>
      <w:r w:rsidRPr="00150B76">
        <w:rPr>
          <w:rFonts w:ascii="Times New Roman" w:hAnsi="Times New Roman" w:cs="Times New Roman"/>
          <w:sz w:val="28"/>
          <w:szCs w:val="28"/>
          <w:lang w:val="uk-UA"/>
        </w:rPr>
        <w:t xml:space="preserve">підвищення </w:t>
      </w:r>
    </w:p>
    <w:p w:rsidR="00424701" w:rsidRDefault="00424701" w:rsidP="00804BC2">
      <w:pPr>
        <w:spacing w:after="0" w:line="360" w:lineRule="auto"/>
        <w:ind w:firstLine="709"/>
        <w:jc w:val="center"/>
        <w:rPr>
          <w:rFonts w:ascii="Times New Roman" w:hAnsi="Times New Roman" w:cs="Times New Roman"/>
          <w:sz w:val="28"/>
          <w:szCs w:val="28"/>
          <w:lang w:val="en-US"/>
        </w:rPr>
      </w:pPr>
      <w:r w:rsidRPr="00150B76">
        <w:rPr>
          <w:rFonts w:ascii="Times New Roman" w:hAnsi="Times New Roman" w:cs="Times New Roman"/>
          <w:sz w:val="28"/>
          <w:szCs w:val="28"/>
          <w:lang w:val="uk-UA"/>
        </w:rPr>
        <w:t>кваліфікації</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в ПП «</w:t>
      </w:r>
      <w:r w:rsidRPr="003B5CA9">
        <w:rPr>
          <w:rFonts w:ascii="Times New Roman" w:hAnsi="Times New Roman" w:cs="Times New Roman"/>
          <w:sz w:val="28"/>
          <w:szCs w:val="28"/>
          <w:lang w:val="uk-UA"/>
        </w:rPr>
        <w:t>MagneticOne</w:t>
      </w:r>
      <w:r>
        <w:rPr>
          <w:rFonts w:ascii="Times New Roman" w:hAnsi="Times New Roman" w:cs="Times New Roman"/>
          <w:sz w:val="28"/>
          <w:szCs w:val="28"/>
          <w:lang w:val="uk-UA"/>
        </w:rPr>
        <w:t>»</w:t>
      </w:r>
    </w:p>
    <w:p w:rsidR="000C5BF0"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 xml:space="preserve">Примітка. </w:t>
      </w:r>
      <w:r w:rsidR="000C5BF0" w:rsidRPr="00150B76">
        <w:rPr>
          <w:rFonts w:ascii="Times New Roman" w:eastAsia="Times New Roman" w:hAnsi="Times New Roman" w:cs="Times New Roman"/>
          <w:color w:val="000000" w:themeColor="text1"/>
          <w:sz w:val="24"/>
          <w:szCs w:val="24"/>
          <w:lang w:val="uk-UA"/>
        </w:rPr>
        <w:t>Складено автором за даними анкетного опитування</w:t>
      </w:r>
    </w:p>
    <w:p w:rsidR="00424701" w:rsidRPr="00AC6D68" w:rsidRDefault="00424701" w:rsidP="00804BC2">
      <w:pPr>
        <w:tabs>
          <w:tab w:val="left" w:pos="709"/>
          <w:tab w:val="left" w:pos="8931"/>
        </w:tabs>
        <w:spacing w:after="0" w:line="240" w:lineRule="auto"/>
        <w:ind w:firstLine="709"/>
        <w:rPr>
          <w:rFonts w:ascii="Times New Roman" w:hAnsi="Times New Roman" w:cs="Times New Roman"/>
          <w:sz w:val="28"/>
          <w:szCs w:val="28"/>
          <w:lang w:val="uk-UA"/>
        </w:rPr>
      </w:pPr>
    </w:p>
    <w:p w:rsidR="00424701" w:rsidRPr="009C08D2" w:rsidRDefault="00424701" w:rsidP="00804BC2">
      <w:pPr>
        <w:spacing w:after="0" w:line="360" w:lineRule="auto"/>
        <w:ind w:firstLine="709"/>
        <w:jc w:val="both"/>
        <w:rPr>
          <w:rFonts w:ascii="Times New Roman" w:hAnsi="Times New Roman" w:cs="Times New Roman"/>
          <w:b/>
          <w:i/>
          <w:sz w:val="28"/>
          <w:szCs w:val="28"/>
        </w:rPr>
      </w:pPr>
    </w:p>
    <w:p w:rsidR="00424701" w:rsidRDefault="00424701" w:rsidP="00804BC2">
      <w:pPr>
        <w:spacing w:after="0" w:line="360" w:lineRule="auto"/>
        <w:ind w:firstLine="709"/>
        <w:jc w:val="both"/>
        <w:rPr>
          <w:rFonts w:ascii="Times New Roman" w:hAnsi="Times New Roman" w:cs="Times New Roman"/>
          <w:sz w:val="28"/>
          <w:szCs w:val="28"/>
          <w:lang w:val="uk-UA"/>
        </w:rPr>
      </w:pPr>
      <w:r w:rsidRPr="00BA1F07">
        <w:rPr>
          <w:rFonts w:ascii="Times New Roman" w:hAnsi="Times New Roman" w:cs="Times New Roman"/>
          <w:sz w:val="28"/>
          <w:szCs w:val="28"/>
          <w:lang w:val="uk-UA"/>
        </w:rPr>
        <w:t>ІТ-компанія використовує</w:t>
      </w:r>
      <w:r>
        <w:rPr>
          <w:rFonts w:ascii="Times New Roman" w:hAnsi="Times New Roman" w:cs="Times New Roman"/>
          <w:sz w:val="28"/>
          <w:szCs w:val="28"/>
          <w:lang w:val="uk-UA"/>
        </w:rPr>
        <w:t xml:space="preserve"> різноманітний та</w:t>
      </w:r>
      <w:r w:rsidRPr="00BA1F07">
        <w:rPr>
          <w:rFonts w:ascii="Times New Roman" w:hAnsi="Times New Roman" w:cs="Times New Roman"/>
          <w:sz w:val="28"/>
          <w:szCs w:val="28"/>
          <w:lang w:val="uk-UA"/>
        </w:rPr>
        <w:t xml:space="preserve"> широкий спектр освітніх </w:t>
      </w:r>
      <w:r>
        <w:rPr>
          <w:rFonts w:ascii="Times New Roman" w:hAnsi="Times New Roman" w:cs="Times New Roman"/>
          <w:sz w:val="28"/>
          <w:szCs w:val="28"/>
          <w:lang w:val="uk-UA"/>
        </w:rPr>
        <w:t>заходів задля</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професійного і</w:t>
      </w:r>
      <w:r w:rsidRPr="00BA1F07">
        <w:rPr>
          <w:rFonts w:ascii="Times New Roman" w:hAnsi="Times New Roman" w:cs="Times New Roman"/>
          <w:sz w:val="28"/>
          <w:szCs w:val="28"/>
          <w:lang w:val="uk-UA"/>
        </w:rPr>
        <w:t xml:space="preserve"> всебічного розви</w:t>
      </w:r>
      <w:r>
        <w:rPr>
          <w:rFonts w:ascii="Times New Roman" w:hAnsi="Times New Roman" w:cs="Times New Roman"/>
          <w:sz w:val="28"/>
          <w:szCs w:val="28"/>
          <w:lang w:val="uk-UA"/>
        </w:rPr>
        <w:t>тку своїх співробітників. Дані заходи й</w:t>
      </w:r>
      <w:r w:rsidRPr="00BA1F07">
        <w:rPr>
          <w:rFonts w:ascii="Times New Roman" w:hAnsi="Times New Roman" w:cs="Times New Roman"/>
          <w:sz w:val="28"/>
          <w:szCs w:val="28"/>
          <w:lang w:val="uk-UA"/>
        </w:rPr>
        <w:t xml:space="preserve"> часто</w:t>
      </w:r>
      <w:r>
        <w:rPr>
          <w:rFonts w:ascii="Times New Roman" w:hAnsi="Times New Roman" w:cs="Times New Roman"/>
          <w:sz w:val="28"/>
          <w:szCs w:val="28"/>
          <w:lang w:val="uk-UA"/>
        </w:rPr>
        <w:t>та їх проведення показано на рис. 2.7</w:t>
      </w:r>
      <w:r w:rsidRPr="00BA1F07">
        <w:rPr>
          <w:rFonts w:ascii="Times New Roman" w:hAnsi="Times New Roman" w:cs="Times New Roman"/>
          <w:sz w:val="28"/>
          <w:szCs w:val="28"/>
          <w:lang w:val="uk-UA"/>
        </w:rPr>
        <w:t>.</w:t>
      </w:r>
    </w:p>
    <w:p w:rsidR="00424701" w:rsidRPr="00266D76"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869696" behindDoc="1" locked="0" layoutInCell="1" allowOverlap="1">
            <wp:simplePos x="0" y="0"/>
            <wp:positionH relativeFrom="margin">
              <wp:align>center</wp:align>
            </wp:positionH>
            <wp:positionV relativeFrom="paragraph">
              <wp:posOffset>285115</wp:posOffset>
            </wp:positionV>
            <wp:extent cx="5838190" cy="4552315"/>
            <wp:effectExtent l="38100" t="19050" r="10160" b="635"/>
            <wp:wrapTight wrapText="bothSides">
              <wp:wrapPolygon edited="0">
                <wp:start x="-141" y="-90"/>
                <wp:lineTo x="-141" y="21603"/>
                <wp:lineTo x="21638" y="21603"/>
                <wp:lineTo x="21638" y="-90"/>
                <wp:lineTo x="-141" y="-90"/>
              </wp:wrapPolygon>
            </wp:wrapTight>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24701" w:rsidRDefault="00424701" w:rsidP="00804BC2">
      <w:pPr>
        <w:tabs>
          <w:tab w:val="left" w:pos="9072"/>
        </w:tabs>
        <w:spacing w:after="0" w:line="360" w:lineRule="auto"/>
        <w:jc w:val="center"/>
        <w:rPr>
          <w:rFonts w:ascii="Times New Roman" w:hAnsi="Times New Roman" w:cs="Times New Roman"/>
          <w:sz w:val="28"/>
          <w:szCs w:val="28"/>
          <w:lang w:val="uk-UA"/>
        </w:rPr>
      </w:pPr>
    </w:p>
    <w:p w:rsidR="00424701" w:rsidRPr="00FC26A5" w:rsidRDefault="00424701" w:rsidP="00804BC2">
      <w:pPr>
        <w:tabs>
          <w:tab w:val="left" w:pos="9072"/>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2.7. </w:t>
      </w:r>
      <w:r w:rsidRPr="00B94EF3">
        <w:rPr>
          <w:rFonts w:ascii="Times New Roman" w:hAnsi="Times New Roman" w:cs="Times New Roman"/>
          <w:sz w:val="28"/>
          <w:szCs w:val="28"/>
          <w:lang w:val="uk-UA"/>
        </w:rPr>
        <w:t xml:space="preserve">Частота освітніх заходів у ПП </w:t>
      </w:r>
      <w:r>
        <w:rPr>
          <w:rFonts w:ascii="Times New Roman" w:hAnsi="Times New Roman" w:cs="Times New Roman"/>
          <w:sz w:val="28"/>
          <w:szCs w:val="28"/>
          <w:lang w:val="uk-UA"/>
        </w:rPr>
        <w:t>«</w:t>
      </w:r>
      <w:r w:rsidRPr="00B94EF3">
        <w:rPr>
          <w:rFonts w:ascii="Times New Roman" w:hAnsi="Times New Roman" w:cs="Times New Roman"/>
          <w:sz w:val="28"/>
          <w:szCs w:val="28"/>
          <w:lang w:val="uk-UA"/>
        </w:rPr>
        <w:t>MagneticOne</w:t>
      </w:r>
      <w:r>
        <w:rPr>
          <w:rFonts w:ascii="Times New Roman" w:hAnsi="Times New Roman" w:cs="Times New Roman"/>
          <w:sz w:val="28"/>
          <w:szCs w:val="28"/>
          <w:lang w:val="uk-UA"/>
        </w:rPr>
        <w:t>»</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 xml:space="preserve">Примітка. </w:t>
      </w:r>
      <w:r w:rsidR="000C5BF0" w:rsidRPr="00150B76">
        <w:rPr>
          <w:rFonts w:ascii="Times New Roman" w:eastAsia="Times New Roman" w:hAnsi="Times New Roman" w:cs="Times New Roman"/>
          <w:color w:val="000000" w:themeColor="text1"/>
          <w:sz w:val="24"/>
          <w:szCs w:val="24"/>
          <w:lang w:val="uk-UA"/>
        </w:rPr>
        <w:t>Складено автором за даними анкетного опитування</w:t>
      </w: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sidRPr="005A2C5A">
        <w:rPr>
          <w:rFonts w:ascii="Times New Roman" w:hAnsi="Times New Roman" w:cs="Times New Roman"/>
          <w:sz w:val="28"/>
          <w:szCs w:val="28"/>
          <w:lang w:val="uk-UA"/>
        </w:rPr>
        <w:t>Найбільш поп</w:t>
      </w:r>
      <w:r>
        <w:rPr>
          <w:rFonts w:ascii="Times New Roman" w:hAnsi="Times New Roman" w:cs="Times New Roman"/>
          <w:sz w:val="28"/>
          <w:szCs w:val="28"/>
          <w:lang w:val="uk-UA"/>
        </w:rPr>
        <w:t xml:space="preserve">улярними методами навчання є організаційні ігри </w:t>
      </w:r>
      <w:r w:rsidRPr="005A2C5A">
        <w:rPr>
          <w:rFonts w:ascii="Times New Roman" w:hAnsi="Times New Roman" w:cs="Times New Roman"/>
          <w:sz w:val="28"/>
          <w:szCs w:val="28"/>
          <w:lang w:val="uk-UA"/>
        </w:rPr>
        <w:t>(50%)</w:t>
      </w:r>
      <w:r>
        <w:rPr>
          <w:rFonts w:ascii="Times New Roman" w:hAnsi="Times New Roman" w:cs="Times New Roman"/>
          <w:sz w:val="28"/>
          <w:szCs w:val="28"/>
          <w:lang w:val="uk-UA"/>
        </w:rPr>
        <w:t>, лекції за участі найуспішних фахівців</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(45%), а також робота з </w:t>
      </w:r>
      <w:r w:rsidRPr="005A2C5A">
        <w:rPr>
          <w:rFonts w:ascii="Times New Roman" w:hAnsi="Times New Roman" w:cs="Times New Roman"/>
          <w:sz w:val="28"/>
          <w:szCs w:val="28"/>
          <w:lang w:val="uk-UA"/>
        </w:rPr>
        <w:t>наставник</w:t>
      </w:r>
      <w:r>
        <w:rPr>
          <w:rFonts w:ascii="Times New Roman" w:hAnsi="Times New Roman" w:cs="Times New Roman"/>
          <w:sz w:val="28"/>
          <w:szCs w:val="28"/>
          <w:lang w:val="uk-UA"/>
        </w:rPr>
        <w:t>ом</w:t>
      </w:r>
      <w:r w:rsidRPr="005A2C5A">
        <w:rPr>
          <w:rFonts w:ascii="Times New Roman" w:hAnsi="Times New Roman" w:cs="Times New Roman"/>
          <w:sz w:val="28"/>
          <w:szCs w:val="28"/>
          <w:lang w:val="uk-UA"/>
        </w:rPr>
        <w:t xml:space="preserve"> (45%).</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Більшість опитаних </w:t>
      </w:r>
      <w:r w:rsidRPr="005A2C5A">
        <w:rPr>
          <w:rFonts w:ascii="Times New Roman" w:hAnsi="Times New Roman" w:cs="Times New Roman"/>
          <w:sz w:val="28"/>
          <w:szCs w:val="28"/>
          <w:lang w:val="uk-UA"/>
        </w:rPr>
        <w:t>респондентів</w:t>
      </w:r>
      <w:r>
        <w:rPr>
          <w:rFonts w:ascii="Times New Roman" w:hAnsi="Times New Roman" w:cs="Times New Roman"/>
          <w:sz w:val="28"/>
          <w:szCs w:val="28"/>
          <w:lang w:val="uk-UA"/>
        </w:rPr>
        <w:t xml:space="preserve"> (</w:t>
      </w:r>
      <w:r w:rsidRPr="005A2C5A">
        <w:rPr>
          <w:rFonts w:ascii="Times New Roman" w:hAnsi="Times New Roman" w:cs="Times New Roman"/>
          <w:sz w:val="28"/>
          <w:szCs w:val="28"/>
          <w:lang w:val="uk-UA"/>
        </w:rPr>
        <w:t>75%</w:t>
      </w:r>
      <w:r>
        <w:rPr>
          <w:rFonts w:ascii="Times New Roman" w:hAnsi="Times New Roman" w:cs="Times New Roman"/>
          <w:sz w:val="28"/>
          <w:szCs w:val="28"/>
          <w:lang w:val="uk-UA"/>
        </w:rPr>
        <w:t>)</w:t>
      </w:r>
      <w:r w:rsidRPr="005A2C5A">
        <w:rPr>
          <w:rFonts w:ascii="Times New Roman" w:hAnsi="Times New Roman" w:cs="Times New Roman"/>
          <w:sz w:val="28"/>
          <w:szCs w:val="28"/>
          <w:lang w:val="uk-UA"/>
        </w:rPr>
        <w:t xml:space="preserve"> вважають</w:t>
      </w:r>
      <w:r>
        <w:rPr>
          <w:rFonts w:ascii="Times New Roman" w:hAnsi="Times New Roman" w:cs="Times New Roman"/>
          <w:sz w:val="28"/>
          <w:szCs w:val="28"/>
          <w:lang w:val="uk-UA"/>
        </w:rPr>
        <w:t xml:space="preserve">, що </w:t>
      </w:r>
      <w:r w:rsidRPr="005A2C5A">
        <w:rPr>
          <w:rFonts w:ascii="Times New Roman" w:hAnsi="Times New Roman" w:cs="Times New Roman"/>
          <w:sz w:val="28"/>
          <w:szCs w:val="28"/>
          <w:lang w:val="uk-UA"/>
        </w:rPr>
        <w:t>такі заходи</w:t>
      </w:r>
      <w:r>
        <w:rPr>
          <w:rFonts w:ascii="Times New Roman" w:hAnsi="Times New Roman" w:cs="Times New Roman"/>
          <w:sz w:val="28"/>
          <w:szCs w:val="28"/>
          <w:lang w:val="uk-UA"/>
        </w:rPr>
        <w:t xml:space="preserve"> є</w:t>
      </w:r>
      <w:r w:rsidRPr="005A2C5A">
        <w:rPr>
          <w:rFonts w:ascii="Times New Roman" w:hAnsi="Times New Roman" w:cs="Times New Roman"/>
          <w:sz w:val="28"/>
          <w:szCs w:val="28"/>
          <w:lang w:val="uk-UA"/>
        </w:rPr>
        <w:t xml:space="preserve"> дуже ефективними </w:t>
      </w:r>
      <w:r>
        <w:rPr>
          <w:rFonts w:ascii="Times New Roman" w:hAnsi="Times New Roman" w:cs="Times New Roman"/>
          <w:sz w:val="28"/>
          <w:szCs w:val="28"/>
          <w:lang w:val="uk-UA"/>
        </w:rPr>
        <w:t>та продуманими для покращення і</w:t>
      </w:r>
      <w:r w:rsidRPr="005A2C5A">
        <w:rPr>
          <w:rFonts w:ascii="Times New Roman" w:hAnsi="Times New Roman" w:cs="Times New Roman"/>
          <w:sz w:val="28"/>
          <w:szCs w:val="28"/>
          <w:lang w:val="uk-UA"/>
        </w:rPr>
        <w:t xml:space="preserve"> поглиблення їх професійних знань та </w:t>
      </w:r>
      <w:r>
        <w:rPr>
          <w:rFonts w:ascii="Times New Roman" w:hAnsi="Times New Roman" w:cs="Times New Roman"/>
          <w:sz w:val="28"/>
          <w:szCs w:val="28"/>
          <w:lang w:val="uk-UA"/>
        </w:rPr>
        <w:t>індивідуальних навичок (рис. 2.8</w:t>
      </w:r>
      <w:r w:rsidRPr="005A2C5A">
        <w:rPr>
          <w:rFonts w:ascii="Times New Roman" w:hAnsi="Times New Roman" w:cs="Times New Roman"/>
          <w:sz w:val="28"/>
          <w:szCs w:val="28"/>
          <w:lang w:val="uk-UA"/>
        </w:rPr>
        <w:t>).</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sidRPr="00A13321">
        <w:rPr>
          <w:rFonts w:ascii="Times New Roman" w:hAnsi="Times New Roman" w:cs="Times New Roman"/>
          <w:noProof/>
          <w:sz w:val="28"/>
          <w:szCs w:val="28"/>
        </w:rPr>
        <w:drawing>
          <wp:anchor distT="0" distB="0" distL="114300" distR="114300" simplePos="0" relativeHeight="251870720" behindDoc="1" locked="0" layoutInCell="1" allowOverlap="1">
            <wp:simplePos x="0" y="0"/>
            <wp:positionH relativeFrom="margin">
              <wp:align>center</wp:align>
            </wp:positionH>
            <wp:positionV relativeFrom="paragraph">
              <wp:posOffset>-68580</wp:posOffset>
            </wp:positionV>
            <wp:extent cx="5608320" cy="2519680"/>
            <wp:effectExtent l="38100" t="19050" r="11430" b="0"/>
            <wp:wrapTight wrapText="bothSides">
              <wp:wrapPolygon edited="0">
                <wp:start x="-147" y="-163"/>
                <wp:lineTo x="-147" y="21556"/>
                <wp:lineTo x="21644" y="21556"/>
                <wp:lineTo x="21644" y="-163"/>
                <wp:lineTo x="-147" y="-163"/>
              </wp:wrapPolygon>
            </wp:wrapTight>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tabs>
          <w:tab w:val="left" w:pos="550"/>
        </w:tabs>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Pr="004F1F65"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2.8. </w:t>
      </w:r>
      <w:r w:rsidRPr="00B94EF3">
        <w:rPr>
          <w:rFonts w:ascii="Times New Roman" w:hAnsi="Times New Roman" w:cs="Times New Roman"/>
          <w:sz w:val="28"/>
          <w:szCs w:val="28"/>
          <w:lang w:val="uk-UA"/>
        </w:rPr>
        <w:t>Продуманість заходів щодо саморозвитку співроб</w:t>
      </w:r>
      <w:r>
        <w:rPr>
          <w:rFonts w:ascii="Times New Roman" w:hAnsi="Times New Roman" w:cs="Times New Roman"/>
          <w:sz w:val="28"/>
          <w:szCs w:val="28"/>
          <w:lang w:val="uk-UA"/>
        </w:rPr>
        <w:t>ітників компанії ПП «MagneticOne»</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 xml:space="preserve">Примітка. </w:t>
      </w:r>
      <w:r w:rsidR="000C5BF0" w:rsidRPr="00150B76">
        <w:rPr>
          <w:rFonts w:ascii="Times New Roman" w:eastAsia="Times New Roman" w:hAnsi="Times New Roman" w:cs="Times New Roman"/>
          <w:color w:val="000000" w:themeColor="text1"/>
          <w:sz w:val="24"/>
          <w:szCs w:val="24"/>
          <w:lang w:val="uk-UA"/>
        </w:rPr>
        <w:t>Складено автором за даними анкетного опитування</w:t>
      </w:r>
    </w:p>
    <w:p w:rsidR="00424701" w:rsidRDefault="00424701" w:rsidP="00804BC2">
      <w:pPr>
        <w:spacing w:after="0" w:line="360" w:lineRule="auto"/>
        <w:ind w:firstLine="709"/>
        <w:rPr>
          <w:rFonts w:ascii="Times New Roman" w:hAnsi="Times New Roman" w:cs="Times New Roman"/>
          <w:i/>
          <w:sz w:val="24"/>
          <w:szCs w:val="24"/>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задоволеності </w:t>
      </w:r>
      <w:r w:rsidRPr="00326A49">
        <w:rPr>
          <w:rFonts w:ascii="Times New Roman" w:hAnsi="Times New Roman" w:cs="Times New Roman"/>
          <w:sz w:val="28"/>
          <w:szCs w:val="28"/>
          <w:lang w:val="uk-UA"/>
        </w:rPr>
        <w:t>якістю та результатами навчальних заходів</w:t>
      </w:r>
      <w:r>
        <w:rPr>
          <w:rFonts w:ascii="Times New Roman" w:hAnsi="Times New Roman" w:cs="Times New Roman"/>
          <w:sz w:val="28"/>
          <w:szCs w:val="28"/>
          <w:lang w:val="uk-UA"/>
        </w:rPr>
        <w:t>: 60% – опитаних осіб</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повністю задоволені таким навчанням, решту 40% – частково задоволені.</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Що є на нашу думку доволі непоганими результатом (рис. 2.9).</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871744" behindDoc="1" locked="0" layoutInCell="1" allowOverlap="1">
            <wp:simplePos x="0" y="0"/>
            <wp:positionH relativeFrom="margin">
              <wp:align>center</wp:align>
            </wp:positionH>
            <wp:positionV relativeFrom="paragraph">
              <wp:posOffset>229235</wp:posOffset>
            </wp:positionV>
            <wp:extent cx="5608320" cy="2519680"/>
            <wp:effectExtent l="38100" t="19050" r="11430" b="0"/>
            <wp:wrapTight wrapText="bothSides">
              <wp:wrapPolygon edited="0">
                <wp:start x="-147" y="-163"/>
                <wp:lineTo x="-147" y="21556"/>
                <wp:lineTo x="21644" y="21556"/>
                <wp:lineTo x="21644" y="-163"/>
                <wp:lineTo x="-147" y="-163"/>
              </wp:wrapPolygon>
            </wp:wrapTight>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2.9. </w:t>
      </w:r>
      <w:r w:rsidRPr="00B94EF3">
        <w:rPr>
          <w:rFonts w:ascii="Times New Roman" w:hAnsi="Times New Roman" w:cs="Times New Roman"/>
          <w:sz w:val="28"/>
          <w:szCs w:val="28"/>
          <w:lang w:val="uk-UA"/>
        </w:rPr>
        <w:t>Рівень задоволеності навчання</w:t>
      </w:r>
      <w:r>
        <w:rPr>
          <w:rFonts w:ascii="Times New Roman" w:hAnsi="Times New Roman" w:cs="Times New Roman"/>
          <w:sz w:val="28"/>
          <w:szCs w:val="28"/>
          <w:lang w:val="uk-UA"/>
        </w:rPr>
        <w:t>м</w:t>
      </w:r>
      <w:r w:rsidRPr="00B94EF3">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працівників</w:t>
      </w:r>
    </w:p>
    <w:p w:rsidR="00424701" w:rsidRPr="004F1F65"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ПП «MagneticOne»</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проведеного опитування вказують, що б</w:t>
      </w:r>
      <w:r w:rsidRPr="00447766">
        <w:rPr>
          <w:rFonts w:ascii="Times New Roman" w:hAnsi="Times New Roman" w:cs="Times New Roman"/>
          <w:sz w:val="28"/>
          <w:szCs w:val="28"/>
          <w:lang w:val="uk-UA"/>
        </w:rPr>
        <w:t>ільшість респондентів</w:t>
      </w:r>
      <w:r>
        <w:rPr>
          <w:rFonts w:ascii="Times New Roman" w:hAnsi="Times New Roman" w:cs="Times New Roman"/>
          <w:sz w:val="28"/>
          <w:szCs w:val="28"/>
          <w:lang w:val="uk-UA"/>
        </w:rPr>
        <w:t xml:space="preserve"> (75%) вважають повністю справедливим відбір для проходження спеціалізованих курсів і тренінгових навчань (рис. 2.10). Така ситуація свідчить про те, що роботодавець здійснює справедливий відбір дотримуючись принципів соціальної справедливості.</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872768" behindDoc="1" locked="0" layoutInCell="1" allowOverlap="1">
            <wp:simplePos x="0" y="0"/>
            <wp:positionH relativeFrom="margin">
              <wp:posOffset>194310</wp:posOffset>
            </wp:positionH>
            <wp:positionV relativeFrom="paragraph">
              <wp:posOffset>226060</wp:posOffset>
            </wp:positionV>
            <wp:extent cx="5606415" cy="2483485"/>
            <wp:effectExtent l="38100" t="19050" r="13335" b="0"/>
            <wp:wrapTight wrapText="bothSides">
              <wp:wrapPolygon edited="0">
                <wp:start x="-147" y="-166"/>
                <wp:lineTo x="-147" y="21539"/>
                <wp:lineTo x="21651" y="21539"/>
                <wp:lineTo x="21651" y="-166"/>
                <wp:lineTo x="-147" y="-166"/>
              </wp:wrapPolygon>
            </wp:wrapTight>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rPr>
          <w:rFonts w:ascii="Times New Roman" w:hAnsi="Times New Roman" w:cs="Times New Roman"/>
          <w:sz w:val="28"/>
          <w:szCs w:val="28"/>
          <w:lang w:val="uk-UA"/>
        </w:rPr>
      </w:pPr>
    </w:p>
    <w:p w:rsidR="00424701" w:rsidRDefault="00424701" w:rsidP="00804BC2">
      <w:pPr>
        <w:spacing w:after="0" w:line="360" w:lineRule="auto"/>
        <w:ind w:firstLine="709"/>
        <w:rPr>
          <w:rFonts w:ascii="Times New Roman" w:hAnsi="Times New Roman" w:cs="Times New Roman"/>
          <w:sz w:val="28"/>
          <w:szCs w:val="28"/>
          <w:lang w:val="uk-UA"/>
        </w:rPr>
      </w:pPr>
    </w:p>
    <w:p w:rsidR="00424701" w:rsidRDefault="00424701" w:rsidP="00804BC2">
      <w:pPr>
        <w:spacing w:after="0" w:line="360" w:lineRule="auto"/>
        <w:ind w:firstLine="709"/>
        <w:rPr>
          <w:rFonts w:ascii="Times New Roman" w:hAnsi="Times New Roman" w:cs="Times New Roman"/>
          <w:sz w:val="28"/>
          <w:szCs w:val="28"/>
          <w:lang w:val="uk-UA"/>
        </w:rPr>
      </w:pPr>
    </w:p>
    <w:p w:rsidR="00424701" w:rsidRDefault="00424701" w:rsidP="00804BC2">
      <w:pPr>
        <w:spacing w:after="0" w:line="360" w:lineRule="auto"/>
        <w:ind w:firstLine="709"/>
        <w:rPr>
          <w:rFonts w:ascii="Times New Roman" w:hAnsi="Times New Roman" w:cs="Times New Roman"/>
          <w:sz w:val="28"/>
          <w:szCs w:val="28"/>
          <w:lang w:val="uk-UA"/>
        </w:rPr>
      </w:pPr>
    </w:p>
    <w:p w:rsidR="00424701" w:rsidRDefault="00424701" w:rsidP="00804BC2">
      <w:pPr>
        <w:spacing w:after="0" w:line="360" w:lineRule="auto"/>
        <w:ind w:firstLine="709"/>
        <w:rPr>
          <w:rFonts w:ascii="Times New Roman" w:hAnsi="Times New Roman" w:cs="Times New Roman"/>
          <w:sz w:val="28"/>
          <w:szCs w:val="28"/>
          <w:lang w:val="uk-UA"/>
        </w:rPr>
      </w:pPr>
    </w:p>
    <w:p w:rsidR="00424701" w:rsidRDefault="00424701" w:rsidP="00804BC2">
      <w:pPr>
        <w:spacing w:after="0" w:line="360" w:lineRule="auto"/>
        <w:ind w:firstLine="709"/>
        <w:rPr>
          <w:rFonts w:ascii="Times New Roman" w:hAnsi="Times New Roman" w:cs="Times New Roman"/>
          <w:sz w:val="28"/>
          <w:szCs w:val="28"/>
          <w:lang w:val="uk-UA"/>
        </w:rPr>
      </w:pPr>
    </w:p>
    <w:p w:rsidR="00424701" w:rsidRDefault="00424701" w:rsidP="00804BC2">
      <w:pPr>
        <w:spacing w:after="0" w:line="360" w:lineRule="auto"/>
        <w:rPr>
          <w:rFonts w:ascii="Times New Roman" w:hAnsi="Times New Roman" w:cs="Times New Roman"/>
          <w:sz w:val="28"/>
          <w:szCs w:val="28"/>
          <w:lang w:val="uk-UA"/>
        </w:rPr>
      </w:pPr>
    </w:p>
    <w:p w:rsidR="00424701" w:rsidRDefault="00424701" w:rsidP="00804BC2">
      <w:pPr>
        <w:spacing w:after="0" w:line="360" w:lineRule="auto"/>
        <w:ind w:firstLine="709"/>
        <w:rPr>
          <w:rFonts w:ascii="Times New Roman" w:hAnsi="Times New Roman" w:cs="Times New Roman"/>
          <w:sz w:val="28"/>
          <w:szCs w:val="28"/>
          <w:lang w:val="uk-UA"/>
        </w:rPr>
      </w:pPr>
    </w:p>
    <w:p w:rsidR="00424701" w:rsidRDefault="00424701" w:rsidP="00804BC2">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Рис. 2.10. Справедливість відбо</w:t>
      </w:r>
      <w:r w:rsidRPr="00D13277">
        <w:rPr>
          <w:rFonts w:ascii="Times New Roman" w:hAnsi="Times New Roman" w:cs="Times New Roman"/>
          <w:sz w:val="28"/>
          <w:szCs w:val="28"/>
          <w:lang w:val="uk-UA"/>
        </w:rPr>
        <w:t>р</w:t>
      </w:r>
      <w:r>
        <w:rPr>
          <w:rFonts w:ascii="Times New Roman" w:hAnsi="Times New Roman" w:cs="Times New Roman"/>
          <w:sz w:val="28"/>
          <w:szCs w:val="28"/>
          <w:lang w:val="uk-UA"/>
        </w:rPr>
        <w:t>у</w:t>
      </w:r>
      <w:r w:rsidRPr="00D13277">
        <w:rPr>
          <w:rFonts w:ascii="Times New Roman" w:hAnsi="Times New Roman" w:cs="Times New Roman"/>
          <w:sz w:val="28"/>
          <w:szCs w:val="28"/>
          <w:lang w:val="uk-UA"/>
        </w:rPr>
        <w:t xml:space="preserve"> співробітників </w:t>
      </w:r>
      <w:r>
        <w:rPr>
          <w:rFonts w:ascii="Times New Roman" w:hAnsi="Times New Roman" w:cs="Times New Roman"/>
          <w:sz w:val="28"/>
          <w:szCs w:val="28"/>
          <w:lang w:val="uk-UA"/>
        </w:rPr>
        <w:t xml:space="preserve">ПП «MagneticOne» </w:t>
      </w:r>
    </w:p>
    <w:p w:rsidR="00424701" w:rsidRPr="004F1F65"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для проходження</w:t>
      </w:r>
      <w:r w:rsidRPr="00D13277">
        <w:rPr>
          <w:rFonts w:ascii="Times New Roman" w:hAnsi="Times New Roman" w:cs="Times New Roman"/>
          <w:sz w:val="28"/>
          <w:szCs w:val="28"/>
          <w:lang w:val="uk-UA"/>
        </w:rPr>
        <w:t xml:space="preserve"> навчання</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опитаних 20% в</w:t>
      </w:r>
      <w:r w:rsidRPr="00DC3CBB">
        <w:rPr>
          <w:rFonts w:ascii="Times New Roman" w:hAnsi="Times New Roman" w:cs="Times New Roman"/>
          <w:sz w:val="28"/>
          <w:szCs w:val="28"/>
          <w:lang w:val="uk-UA"/>
        </w:rPr>
        <w:t>важають</w:t>
      </w:r>
      <w:r>
        <w:rPr>
          <w:rFonts w:ascii="Times New Roman" w:hAnsi="Times New Roman" w:cs="Times New Roman"/>
          <w:sz w:val="28"/>
          <w:szCs w:val="28"/>
          <w:lang w:val="uk-UA"/>
        </w:rPr>
        <w:t>,</w:t>
      </w:r>
      <w:r w:rsidRPr="00DC3CBB">
        <w:rPr>
          <w:rFonts w:ascii="Times New Roman" w:hAnsi="Times New Roman" w:cs="Times New Roman"/>
          <w:sz w:val="28"/>
          <w:szCs w:val="28"/>
          <w:lang w:val="uk-UA"/>
        </w:rPr>
        <w:t xml:space="preserve"> що </w:t>
      </w:r>
      <w:r>
        <w:rPr>
          <w:rFonts w:ascii="Times New Roman" w:hAnsi="Times New Roman" w:cs="Times New Roman"/>
          <w:sz w:val="28"/>
          <w:szCs w:val="28"/>
          <w:lang w:val="uk-UA"/>
        </w:rPr>
        <w:t>ПП «</w:t>
      </w:r>
      <w:r w:rsidRPr="000E66D5">
        <w:rPr>
          <w:rFonts w:ascii="Times New Roman" w:hAnsi="Times New Roman" w:cs="Times New Roman"/>
          <w:sz w:val="28"/>
          <w:szCs w:val="28"/>
          <w:lang w:val="uk-UA"/>
        </w:rPr>
        <w:t>MagneticOne</w:t>
      </w:r>
      <w:r>
        <w:rPr>
          <w:rFonts w:ascii="Times New Roman" w:hAnsi="Times New Roman" w:cs="Times New Roman"/>
          <w:sz w:val="28"/>
          <w:szCs w:val="28"/>
          <w:lang w:val="uk-UA"/>
        </w:rPr>
        <w:t xml:space="preserve">» використовує суттєво відмінні підходи до розвитку компетенцій своїх співробітників у порівнянні з іншими компаніями (рис. 2.11). </w:t>
      </w:r>
    </w:p>
    <w:p w:rsidR="00424701" w:rsidRDefault="00424701" w:rsidP="00804BC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Результати анкетування виявили, що впровадження нових ідей та проектів у компанії здійснюється за доволі короткий проміжок часу (відмітили 45% респондентів), проте певні рішення потребують деякий час на погодження їх із керівництвом (зазначили 45% працівників) та іноді виникають складні нововведення, впровадження яких займає трохи більше часу (це зауважили лише 10% опитаних) (рис. 2.12).</w:t>
      </w:r>
    </w:p>
    <w:p w:rsidR="00424701" w:rsidRPr="003F5F82" w:rsidRDefault="00424701" w:rsidP="00804BC2">
      <w:pPr>
        <w:spacing w:after="0" w:line="360" w:lineRule="auto"/>
        <w:rPr>
          <w:rFonts w:ascii="Times New Roman" w:hAnsi="Times New Roman" w:cs="Times New Roman"/>
          <w:sz w:val="28"/>
          <w:szCs w:val="28"/>
          <w:lang w:val="uk-UA"/>
        </w:rPr>
      </w:pPr>
      <w:r w:rsidRPr="00CE5A26">
        <w:rPr>
          <w:rFonts w:ascii="Times New Roman" w:hAnsi="Times New Roman" w:cs="Times New Roman"/>
          <w:noProof/>
          <w:sz w:val="28"/>
          <w:szCs w:val="28"/>
        </w:rPr>
        <w:lastRenderedPageBreak/>
        <w:drawing>
          <wp:anchor distT="0" distB="0" distL="114300" distR="114300" simplePos="0" relativeHeight="251878912" behindDoc="0" locked="0" layoutInCell="1" allowOverlap="1">
            <wp:simplePos x="0" y="0"/>
            <wp:positionH relativeFrom="margin">
              <wp:posOffset>279400</wp:posOffset>
            </wp:positionH>
            <wp:positionV relativeFrom="paragraph">
              <wp:posOffset>-68580</wp:posOffset>
            </wp:positionV>
            <wp:extent cx="5593080" cy="2519680"/>
            <wp:effectExtent l="38100" t="19050" r="26670" b="0"/>
            <wp:wrapTopAndBottom/>
            <wp:docPr id="1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24701" w:rsidRPr="004F1F65"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2.11. </w:t>
      </w:r>
      <w:r w:rsidRPr="00D13277">
        <w:rPr>
          <w:rFonts w:ascii="Times New Roman" w:hAnsi="Times New Roman" w:cs="Times New Roman"/>
          <w:sz w:val="28"/>
          <w:szCs w:val="28"/>
          <w:lang w:val="uk-UA"/>
        </w:rPr>
        <w:t xml:space="preserve">Відмінність у підході </w:t>
      </w:r>
      <w:r>
        <w:rPr>
          <w:rFonts w:ascii="Times New Roman" w:hAnsi="Times New Roman" w:cs="Times New Roman"/>
          <w:sz w:val="28"/>
          <w:szCs w:val="28"/>
          <w:lang w:val="uk-UA"/>
        </w:rPr>
        <w:t>ПП «</w:t>
      </w:r>
      <w:r w:rsidRPr="00D13277">
        <w:rPr>
          <w:rFonts w:ascii="Times New Roman" w:hAnsi="Times New Roman" w:cs="Times New Roman"/>
          <w:sz w:val="28"/>
          <w:szCs w:val="28"/>
          <w:lang w:val="uk-UA"/>
        </w:rPr>
        <w:t>MagneticOne</w:t>
      </w:r>
      <w:r>
        <w:rPr>
          <w:rFonts w:ascii="Times New Roman" w:hAnsi="Times New Roman" w:cs="Times New Roman"/>
          <w:sz w:val="28"/>
          <w:szCs w:val="28"/>
          <w:lang w:val="uk-UA"/>
        </w:rPr>
        <w:t>»</w:t>
      </w:r>
      <w:r w:rsidRPr="00D13277">
        <w:rPr>
          <w:rFonts w:ascii="Times New Roman" w:hAnsi="Times New Roman" w:cs="Times New Roman"/>
          <w:sz w:val="28"/>
          <w:szCs w:val="28"/>
          <w:lang w:val="uk-UA"/>
        </w:rPr>
        <w:t xml:space="preserve"> до розвитку робітників у</w:t>
      </w:r>
      <w:r>
        <w:rPr>
          <w:rFonts w:ascii="Times New Roman" w:hAnsi="Times New Roman" w:cs="Times New Roman"/>
          <w:sz w:val="28"/>
          <w:szCs w:val="28"/>
          <w:lang w:val="uk-UA"/>
        </w:rPr>
        <w:t xml:space="preserve"> порівнянні з іншими компаніями</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 інформація зазначає те, що ІТ-компанія не боїться ефективно вносити термінові зміни й запроваджувати необхідні нововведення, це свідчить про її гнучкість, яка дозволяє швидко підлаштовуватись до коливань, які можуть відбуватися на ринку.</w:t>
      </w:r>
    </w:p>
    <w:p w:rsidR="00424701" w:rsidRDefault="00424701" w:rsidP="00804BC2">
      <w:pPr>
        <w:tabs>
          <w:tab w:val="left" w:pos="7350"/>
        </w:tabs>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873792" behindDoc="0" locked="0" layoutInCell="1" allowOverlap="1">
            <wp:simplePos x="0" y="0"/>
            <wp:positionH relativeFrom="margin">
              <wp:posOffset>266065</wp:posOffset>
            </wp:positionH>
            <wp:positionV relativeFrom="paragraph">
              <wp:posOffset>220980</wp:posOffset>
            </wp:positionV>
            <wp:extent cx="5600700" cy="2519680"/>
            <wp:effectExtent l="38100" t="19050" r="19050" b="0"/>
            <wp:wrapTopAndBottom/>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cs="Times New Roman"/>
          <w:sz w:val="28"/>
          <w:szCs w:val="28"/>
          <w:lang w:val="uk-UA"/>
        </w:rPr>
        <w:tab/>
      </w:r>
    </w:p>
    <w:p w:rsidR="00424701"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2.12</w:t>
      </w:r>
      <w:r w:rsidRPr="004F1F65">
        <w:rPr>
          <w:rFonts w:ascii="Times New Roman" w:hAnsi="Times New Roman" w:cs="Times New Roman"/>
          <w:sz w:val="28"/>
          <w:szCs w:val="28"/>
          <w:lang w:val="uk-UA"/>
        </w:rPr>
        <w:t>. Швидкість впровадження нововведень</w:t>
      </w:r>
      <w:r>
        <w:rPr>
          <w:rFonts w:ascii="Times New Roman" w:hAnsi="Times New Roman" w:cs="Times New Roman"/>
          <w:sz w:val="28"/>
          <w:szCs w:val="28"/>
          <w:lang w:val="uk-UA"/>
        </w:rPr>
        <w:t xml:space="preserve"> та інновацій</w:t>
      </w:r>
    </w:p>
    <w:p w:rsidR="00424701" w:rsidRPr="004F1F65"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у ПП </w:t>
      </w:r>
      <w:r w:rsidRPr="004F1F65">
        <w:rPr>
          <w:rFonts w:ascii="Times New Roman" w:hAnsi="Times New Roman" w:cs="Times New Roman"/>
          <w:sz w:val="28"/>
          <w:szCs w:val="28"/>
          <w:lang w:val="uk-UA"/>
        </w:rPr>
        <w:t>«MagneticOne»</w:t>
      </w:r>
    </w:p>
    <w:p w:rsidR="00424701" w:rsidRPr="00392E50" w:rsidRDefault="00424701" w:rsidP="00804BC2">
      <w:pPr>
        <w:spacing w:after="0" w:line="240" w:lineRule="auto"/>
        <w:ind w:firstLine="709"/>
        <w:jc w:val="both"/>
        <w:rPr>
          <w:rFonts w:ascii="Times New Roman" w:eastAsia="Times New Roman" w:hAnsi="Times New Roman" w:cs="Times New Roman"/>
          <w:color w:val="000000" w:themeColor="text1"/>
          <w:sz w:val="24"/>
          <w:szCs w:val="24"/>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Default="00424701" w:rsidP="00804BC2">
      <w:pPr>
        <w:spacing w:after="0" w:line="360" w:lineRule="auto"/>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sidRPr="00F97734">
        <w:rPr>
          <w:rFonts w:ascii="Times New Roman" w:hAnsi="Times New Roman" w:cs="Times New Roman"/>
          <w:sz w:val="28"/>
          <w:szCs w:val="28"/>
          <w:lang w:val="uk-UA"/>
        </w:rPr>
        <w:lastRenderedPageBreak/>
        <w:t xml:space="preserve">Комунікація відіграє важливу роль </w:t>
      </w:r>
      <w:r>
        <w:rPr>
          <w:rFonts w:ascii="Times New Roman" w:hAnsi="Times New Roman" w:cs="Times New Roman"/>
          <w:sz w:val="28"/>
          <w:szCs w:val="28"/>
          <w:lang w:val="uk-UA"/>
        </w:rPr>
        <w:t xml:space="preserve">в організації, яка самонавчається. </w:t>
      </w:r>
      <w:r w:rsidRPr="00F97734">
        <w:rPr>
          <w:rFonts w:ascii="Times New Roman" w:hAnsi="Times New Roman" w:cs="Times New Roman"/>
          <w:sz w:val="28"/>
          <w:szCs w:val="28"/>
          <w:lang w:val="uk-UA"/>
        </w:rPr>
        <w:t>Ефективна та грамотна побудова внутрішніх комунікацій між підрозділами компанії – виграшний варіант досягнення успіху</w:t>
      </w:r>
      <w:r>
        <w:rPr>
          <w:rFonts w:ascii="Times New Roman" w:hAnsi="Times New Roman" w:cs="Times New Roman"/>
          <w:sz w:val="28"/>
          <w:szCs w:val="28"/>
          <w:lang w:val="uk-UA"/>
        </w:rPr>
        <w:t>. Тому побудова внутрішніх комунікаційних систем є важливою задачею для забезпечення ефективної роботи ІТ-компанії.</w:t>
      </w:r>
      <w:r w:rsidRPr="00AD1629">
        <w:rPr>
          <w:rFonts w:ascii="Times New Roman" w:hAnsi="Times New Roman" w:cs="Times New Roman"/>
          <w:sz w:val="28"/>
          <w:szCs w:val="28"/>
          <w:lang w:val="uk-UA"/>
        </w:rPr>
        <w:t xml:space="preserve"> </w:t>
      </w:r>
    </w:p>
    <w:p w:rsidR="00424701" w:rsidRPr="00AD1629"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ПП «</w:t>
      </w:r>
      <w:r w:rsidRPr="00F97734">
        <w:rPr>
          <w:rFonts w:ascii="Times New Roman" w:hAnsi="Times New Roman" w:cs="Times New Roman"/>
          <w:sz w:val="28"/>
          <w:szCs w:val="28"/>
          <w:lang w:val="uk-UA"/>
        </w:rPr>
        <w:t>Magne</w:t>
      </w:r>
      <w:r>
        <w:rPr>
          <w:rFonts w:ascii="Times New Roman" w:hAnsi="Times New Roman" w:cs="Times New Roman"/>
          <w:sz w:val="28"/>
          <w:szCs w:val="28"/>
          <w:lang w:val="uk-UA"/>
        </w:rPr>
        <w:t xml:space="preserve">ticOne» використовує новаторські та інноваційні підходи, щодо створення джерел і потоків передачі інформації. Команда </w:t>
      </w:r>
      <w:r w:rsidRPr="00F97734">
        <w:rPr>
          <w:rFonts w:ascii="Times New Roman" w:hAnsi="Times New Roman" w:cs="Times New Roman"/>
          <w:sz w:val="28"/>
          <w:szCs w:val="28"/>
          <w:lang w:val="uk-UA"/>
        </w:rPr>
        <w:t>висококваліфікованих фахівців</w:t>
      </w:r>
      <w:r w:rsidRPr="00AD1629">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організації,</w:t>
      </w:r>
      <w:r w:rsidRPr="00F97734">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розробила систему комунікацій</w:t>
      </w:r>
      <w:r w:rsidRPr="00F97734">
        <w:rPr>
          <w:rFonts w:ascii="Times New Roman" w:hAnsi="Times New Roman" w:cs="Times New Roman"/>
          <w:sz w:val="28"/>
          <w:szCs w:val="28"/>
          <w:lang w:val="uk-UA"/>
        </w:rPr>
        <w:t>, яка повністю задовол</w:t>
      </w:r>
      <w:r>
        <w:rPr>
          <w:rFonts w:ascii="Times New Roman" w:hAnsi="Times New Roman" w:cs="Times New Roman"/>
          <w:sz w:val="28"/>
          <w:szCs w:val="28"/>
          <w:lang w:val="uk-UA"/>
        </w:rPr>
        <w:t>ьняє потреби 75% співробітників (рис. 2.13).</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880960" behindDoc="1" locked="0" layoutInCell="1" allowOverlap="1">
            <wp:simplePos x="0" y="0"/>
            <wp:positionH relativeFrom="margin">
              <wp:align>center</wp:align>
            </wp:positionH>
            <wp:positionV relativeFrom="paragraph">
              <wp:posOffset>254635</wp:posOffset>
            </wp:positionV>
            <wp:extent cx="5598795" cy="2521585"/>
            <wp:effectExtent l="38100" t="19050" r="20955" b="0"/>
            <wp:wrapTight wrapText="bothSides">
              <wp:wrapPolygon edited="0">
                <wp:start x="-147" y="-163"/>
                <wp:lineTo x="-147" y="21540"/>
                <wp:lineTo x="21681" y="21540"/>
                <wp:lineTo x="21681" y="-163"/>
                <wp:lineTo x="-147" y="-163"/>
              </wp:wrapPolygon>
            </wp:wrapTight>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2.13</w:t>
      </w:r>
      <w:r w:rsidRPr="004F1F65">
        <w:rPr>
          <w:rFonts w:ascii="Times New Roman" w:hAnsi="Times New Roman" w:cs="Times New Roman"/>
          <w:sz w:val="28"/>
          <w:szCs w:val="28"/>
          <w:lang w:val="uk-UA"/>
        </w:rPr>
        <w:t xml:space="preserve">. Задоволеність </w:t>
      </w:r>
      <w:r>
        <w:rPr>
          <w:rFonts w:ascii="Times New Roman" w:hAnsi="Times New Roman" w:cs="Times New Roman"/>
          <w:sz w:val="28"/>
          <w:szCs w:val="28"/>
          <w:lang w:val="uk-UA"/>
        </w:rPr>
        <w:t xml:space="preserve">рівнем комунікацій в ПП </w:t>
      </w:r>
      <w:r w:rsidRPr="004F1F65">
        <w:rPr>
          <w:rFonts w:ascii="Times New Roman" w:hAnsi="Times New Roman" w:cs="Times New Roman"/>
          <w:sz w:val="28"/>
          <w:szCs w:val="28"/>
          <w:lang w:val="uk-UA"/>
        </w:rPr>
        <w:t>«MagneticOne»</w:t>
      </w:r>
    </w:p>
    <w:p w:rsidR="00424701" w:rsidRDefault="00424701" w:rsidP="00804BC2">
      <w:pPr>
        <w:spacing w:after="0" w:line="240" w:lineRule="auto"/>
        <w:ind w:firstLine="709"/>
        <w:jc w:val="both"/>
        <w:rPr>
          <w:rFonts w:ascii="Times New Roman" w:hAnsi="Times New Roman" w:cs="Times New Roman"/>
          <w:sz w:val="28"/>
          <w:szCs w:val="28"/>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комунікації забезпечують ті</w:t>
      </w:r>
      <w:r>
        <w:rPr>
          <w:rFonts w:ascii="Times New Roman" w:hAnsi="Times New Roman" w:cs="Times New Roman"/>
          <w:sz w:val="28"/>
          <w:szCs w:val="28"/>
          <w:lang w:val="en-US"/>
        </w:rPr>
        <w:t>c</w:t>
      </w:r>
      <w:r>
        <w:rPr>
          <w:rFonts w:ascii="Times New Roman" w:hAnsi="Times New Roman" w:cs="Times New Roman"/>
          <w:sz w:val="28"/>
          <w:szCs w:val="28"/>
          <w:lang w:val="uk-UA"/>
        </w:rPr>
        <w:t>ний зв</w:t>
      </w:r>
      <w:r w:rsidR="00D516C5">
        <w:rPr>
          <w:rFonts w:ascii="Times New Roman" w:hAnsi="Times New Roman" w:cs="Times New Roman"/>
          <w:sz w:val="28"/>
          <w:szCs w:val="28"/>
          <w:lang w:val="uk-UA"/>
        </w:rPr>
        <w:t>’</w:t>
      </w:r>
      <w:r>
        <w:rPr>
          <w:rFonts w:ascii="Times New Roman" w:hAnsi="Times New Roman" w:cs="Times New Roman"/>
          <w:sz w:val="28"/>
          <w:szCs w:val="28"/>
          <w:lang w:val="uk-UA"/>
        </w:rPr>
        <w:t>язок між структурними підрозділами компанії, це дає змогу 60%</w:t>
      </w:r>
      <w:r w:rsidRPr="00AD1629">
        <w:rPr>
          <w:rFonts w:ascii="Times New Roman" w:hAnsi="Times New Roman" w:cs="Times New Roman"/>
          <w:sz w:val="28"/>
          <w:szCs w:val="28"/>
          <w:lang w:val="uk-UA"/>
        </w:rPr>
        <w:t xml:space="preserve"> </w:t>
      </w:r>
      <w:r>
        <w:rPr>
          <w:rFonts w:ascii="Times New Roman" w:hAnsi="Times New Roman" w:cs="Times New Roman"/>
          <w:sz w:val="28"/>
          <w:szCs w:val="28"/>
          <w:lang w:val="uk-UA"/>
        </w:rPr>
        <w:t>респондентам мати повний та 30% частковий доступ до інформації, що стосується тактики та стратегії діяльності компанії (рис. 2.14). Це дозволяє більшості учасникам робочого процесу бути у курсі всіх справ, що відбуваються в організації та володіти необхідною актуальною інформацією.</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879936" behindDoc="1" locked="0" layoutInCell="1" allowOverlap="1">
            <wp:simplePos x="0" y="0"/>
            <wp:positionH relativeFrom="margin">
              <wp:align>center</wp:align>
            </wp:positionH>
            <wp:positionV relativeFrom="paragraph">
              <wp:posOffset>-68580</wp:posOffset>
            </wp:positionV>
            <wp:extent cx="5604510" cy="2519680"/>
            <wp:effectExtent l="38100" t="19050" r="15240" b="0"/>
            <wp:wrapTight wrapText="bothSides">
              <wp:wrapPolygon edited="0">
                <wp:start x="-147" y="-163"/>
                <wp:lineTo x="-147" y="21556"/>
                <wp:lineTo x="21659" y="21556"/>
                <wp:lineTo x="21659" y="-163"/>
                <wp:lineTo x="-147" y="-163"/>
              </wp:wrapPolygon>
            </wp:wrapTight>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rPr>
          <w:rFonts w:ascii="Times New Roman" w:hAnsi="Times New Roman" w:cs="Times New Roman"/>
          <w:sz w:val="28"/>
          <w:szCs w:val="28"/>
          <w:lang w:val="uk-UA"/>
        </w:rPr>
      </w:pPr>
    </w:p>
    <w:p w:rsidR="00424701" w:rsidRDefault="00424701" w:rsidP="00804BC2">
      <w:pPr>
        <w:tabs>
          <w:tab w:val="left" w:pos="44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2.14. </w:t>
      </w:r>
      <w:r w:rsidRPr="00500774">
        <w:rPr>
          <w:rFonts w:ascii="Times New Roman" w:hAnsi="Times New Roman" w:cs="Times New Roman"/>
          <w:sz w:val="28"/>
          <w:szCs w:val="28"/>
          <w:lang w:val="uk-UA"/>
        </w:rPr>
        <w:t xml:space="preserve">Рівень доступу співробітників до інформації </w:t>
      </w:r>
    </w:p>
    <w:p w:rsidR="00424701" w:rsidRPr="004F1F65" w:rsidRDefault="00424701" w:rsidP="00804BC2">
      <w:pPr>
        <w:spacing w:after="0" w:line="360" w:lineRule="auto"/>
        <w:ind w:firstLine="709"/>
        <w:jc w:val="center"/>
        <w:rPr>
          <w:rFonts w:ascii="Times New Roman" w:hAnsi="Times New Roman" w:cs="Times New Roman"/>
          <w:sz w:val="28"/>
          <w:szCs w:val="28"/>
          <w:lang w:val="uk-UA"/>
        </w:rPr>
      </w:pPr>
      <w:r w:rsidRPr="00500774">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ПП </w:t>
      </w:r>
      <w:r w:rsidRPr="004F1F65">
        <w:rPr>
          <w:rFonts w:ascii="Times New Roman" w:hAnsi="Times New Roman" w:cs="Times New Roman"/>
          <w:sz w:val="28"/>
          <w:szCs w:val="28"/>
          <w:lang w:val="uk-UA"/>
        </w:rPr>
        <w:t>«MagneticOne»</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sidRPr="00B5695A">
        <w:rPr>
          <w:rFonts w:ascii="Times New Roman" w:hAnsi="Times New Roman" w:cs="Times New Roman"/>
          <w:sz w:val="28"/>
          <w:szCs w:val="28"/>
          <w:lang w:val="uk-UA"/>
        </w:rPr>
        <w:t xml:space="preserve">Співробітники істотно впливають на розробку планів та прийняття рішень керівництвом </w:t>
      </w:r>
      <w:r>
        <w:rPr>
          <w:rFonts w:ascii="Times New Roman" w:hAnsi="Times New Roman" w:cs="Times New Roman"/>
          <w:sz w:val="28"/>
          <w:szCs w:val="28"/>
          <w:lang w:val="uk-UA"/>
        </w:rPr>
        <w:t>ПП «</w:t>
      </w:r>
      <w:r w:rsidRPr="00B5695A">
        <w:rPr>
          <w:rFonts w:ascii="Times New Roman" w:hAnsi="Times New Roman" w:cs="Times New Roman"/>
          <w:sz w:val="28"/>
          <w:szCs w:val="28"/>
          <w:lang w:val="uk-UA"/>
        </w:rPr>
        <w:t>MagneticOne</w:t>
      </w:r>
      <w:r>
        <w:rPr>
          <w:rFonts w:ascii="Times New Roman" w:hAnsi="Times New Roman" w:cs="Times New Roman"/>
          <w:sz w:val="28"/>
          <w:szCs w:val="28"/>
          <w:lang w:val="uk-UA"/>
        </w:rPr>
        <w:t xml:space="preserve">» (це </w:t>
      </w:r>
      <w:r w:rsidRPr="00B5695A">
        <w:rPr>
          <w:rFonts w:ascii="Times New Roman" w:hAnsi="Times New Roman" w:cs="Times New Roman"/>
          <w:sz w:val="28"/>
          <w:szCs w:val="28"/>
          <w:lang w:val="uk-UA"/>
        </w:rPr>
        <w:t xml:space="preserve">підтвердили 65% респондентів), </w:t>
      </w:r>
      <w:r>
        <w:rPr>
          <w:rFonts w:ascii="Times New Roman" w:hAnsi="Times New Roman" w:cs="Times New Roman"/>
          <w:sz w:val="28"/>
          <w:szCs w:val="28"/>
          <w:lang w:val="uk-UA"/>
        </w:rPr>
        <w:t>даний фактор може суттєво вплинути у</w:t>
      </w:r>
      <w:r w:rsidRPr="00B5695A">
        <w:rPr>
          <w:rFonts w:ascii="Times New Roman" w:hAnsi="Times New Roman" w:cs="Times New Roman"/>
          <w:sz w:val="28"/>
          <w:szCs w:val="28"/>
          <w:lang w:val="uk-UA"/>
        </w:rPr>
        <w:t xml:space="preserve"> майбутньому </w:t>
      </w:r>
      <w:r>
        <w:rPr>
          <w:rFonts w:ascii="Times New Roman" w:hAnsi="Times New Roman" w:cs="Times New Roman"/>
          <w:sz w:val="28"/>
          <w:szCs w:val="28"/>
          <w:lang w:val="uk-UA"/>
        </w:rPr>
        <w:t xml:space="preserve">на </w:t>
      </w:r>
      <w:r w:rsidRPr="00B5695A">
        <w:rPr>
          <w:rFonts w:ascii="Times New Roman" w:hAnsi="Times New Roman" w:cs="Times New Roman"/>
          <w:sz w:val="28"/>
          <w:szCs w:val="28"/>
          <w:lang w:val="uk-UA"/>
        </w:rPr>
        <w:t>подальший</w:t>
      </w:r>
      <w:r>
        <w:rPr>
          <w:rFonts w:ascii="Times New Roman" w:hAnsi="Times New Roman" w:cs="Times New Roman"/>
          <w:sz w:val="28"/>
          <w:szCs w:val="28"/>
          <w:lang w:val="uk-UA"/>
        </w:rPr>
        <w:t xml:space="preserve"> шлях розвитку ІТ-компанії (рис. 2.15).</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874816" behindDoc="1" locked="0" layoutInCell="1" allowOverlap="1">
            <wp:simplePos x="0" y="0"/>
            <wp:positionH relativeFrom="margin">
              <wp:align>center</wp:align>
            </wp:positionH>
            <wp:positionV relativeFrom="paragraph">
              <wp:posOffset>238125</wp:posOffset>
            </wp:positionV>
            <wp:extent cx="5600700" cy="2483485"/>
            <wp:effectExtent l="38100" t="19050" r="19050" b="0"/>
            <wp:wrapTight wrapText="bothSides">
              <wp:wrapPolygon edited="0">
                <wp:start x="-147" y="-166"/>
                <wp:lineTo x="-147" y="21539"/>
                <wp:lineTo x="21673" y="21539"/>
                <wp:lineTo x="21673" y="-166"/>
                <wp:lineTo x="-147" y="-166"/>
              </wp:wrapPolygon>
            </wp:wrapTight>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2.15</w:t>
      </w:r>
      <w:r w:rsidRPr="004F1F65">
        <w:rPr>
          <w:rFonts w:ascii="Times New Roman" w:hAnsi="Times New Roman" w:cs="Times New Roman"/>
          <w:sz w:val="28"/>
          <w:szCs w:val="28"/>
          <w:lang w:val="uk-UA"/>
        </w:rPr>
        <w:t xml:space="preserve">. </w:t>
      </w:r>
      <w:r w:rsidRPr="00500774">
        <w:rPr>
          <w:rFonts w:ascii="Times New Roman" w:hAnsi="Times New Roman" w:cs="Times New Roman"/>
          <w:sz w:val="28"/>
          <w:szCs w:val="28"/>
          <w:lang w:val="uk-UA"/>
        </w:rPr>
        <w:t>Рівень впливу працівників</w:t>
      </w:r>
      <w:r>
        <w:rPr>
          <w:rFonts w:ascii="Times New Roman" w:hAnsi="Times New Roman" w:cs="Times New Roman"/>
          <w:sz w:val="28"/>
          <w:szCs w:val="28"/>
          <w:lang w:val="uk-UA"/>
        </w:rPr>
        <w:t xml:space="preserve"> ПП «</w:t>
      </w:r>
      <w:r w:rsidRPr="00B5695A">
        <w:rPr>
          <w:rFonts w:ascii="Times New Roman" w:hAnsi="Times New Roman" w:cs="Times New Roman"/>
          <w:sz w:val="28"/>
          <w:szCs w:val="28"/>
          <w:lang w:val="uk-UA"/>
        </w:rPr>
        <w:t>MagneticOne</w:t>
      </w:r>
      <w:r>
        <w:rPr>
          <w:rFonts w:ascii="Times New Roman" w:hAnsi="Times New Roman" w:cs="Times New Roman"/>
          <w:sz w:val="28"/>
          <w:szCs w:val="28"/>
          <w:lang w:val="uk-UA"/>
        </w:rPr>
        <w:t>»</w:t>
      </w:r>
    </w:p>
    <w:p w:rsidR="00424701" w:rsidRPr="004F1F65"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на важливі рішення</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Pr="002C0988"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організаціях, які</w:t>
      </w:r>
      <w:r w:rsidRPr="00B5695A">
        <w:rPr>
          <w:rFonts w:ascii="Times New Roman" w:hAnsi="Times New Roman" w:cs="Times New Roman"/>
          <w:sz w:val="28"/>
          <w:szCs w:val="28"/>
          <w:lang w:val="uk-UA"/>
        </w:rPr>
        <w:t xml:space="preserve"> самонавчаються, часто виникають ситуації емоційного виснаження. Цей не</w:t>
      </w:r>
      <w:r>
        <w:rPr>
          <w:rFonts w:ascii="Times New Roman" w:hAnsi="Times New Roman" w:cs="Times New Roman"/>
          <w:sz w:val="28"/>
          <w:szCs w:val="28"/>
          <w:lang w:val="uk-UA"/>
        </w:rPr>
        <w:t>приємний</w:t>
      </w:r>
      <w:r w:rsidRPr="00B5695A">
        <w:rPr>
          <w:rFonts w:ascii="Times New Roman" w:hAnsi="Times New Roman" w:cs="Times New Roman"/>
          <w:sz w:val="28"/>
          <w:szCs w:val="28"/>
          <w:lang w:val="uk-UA"/>
        </w:rPr>
        <w:t xml:space="preserve"> </w:t>
      </w:r>
      <w:r>
        <w:rPr>
          <w:rFonts w:ascii="Times New Roman" w:hAnsi="Times New Roman" w:cs="Times New Roman"/>
          <w:sz w:val="28"/>
          <w:szCs w:val="28"/>
          <w:lang w:val="uk-UA"/>
        </w:rPr>
        <w:t>елемент</w:t>
      </w:r>
      <w:r w:rsidRPr="00B5695A">
        <w:rPr>
          <w:rFonts w:ascii="Times New Roman" w:hAnsi="Times New Roman" w:cs="Times New Roman"/>
          <w:sz w:val="28"/>
          <w:szCs w:val="28"/>
          <w:lang w:val="uk-UA"/>
        </w:rPr>
        <w:t xml:space="preserve"> негативно позначається на </w:t>
      </w:r>
      <w:r>
        <w:rPr>
          <w:rFonts w:ascii="Times New Roman" w:hAnsi="Times New Roman" w:cs="Times New Roman"/>
          <w:sz w:val="28"/>
          <w:szCs w:val="28"/>
          <w:lang w:val="uk-UA"/>
        </w:rPr>
        <w:t>працівниках</w:t>
      </w:r>
      <w:r w:rsidRPr="00B5695A">
        <w:rPr>
          <w:rFonts w:ascii="Times New Roman" w:hAnsi="Times New Roman" w:cs="Times New Roman"/>
          <w:sz w:val="28"/>
          <w:szCs w:val="28"/>
          <w:lang w:val="uk-UA"/>
        </w:rPr>
        <w:t xml:space="preserve"> і призводить до зниження їх продуктивності, втрати мотивації на роботі, постійного роздратування та різних професійних захворювань.</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w:t>
      </w:r>
      <w:r w:rsidRPr="004C70CA">
        <w:rPr>
          <w:rFonts w:ascii="Times New Roman" w:hAnsi="Times New Roman" w:cs="Times New Roman"/>
          <w:sz w:val="28"/>
          <w:szCs w:val="28"/>
          <w:lang w:val="uk-UA"/>
        </w:rPr>
        <w:t>респонден</w:t>
      </w:r>
      <w:r>
        <w:rPr>
          <w:rFonts w:ascii="Times New Roman" w:hAnsi="Times New Roman" w:cs="Times New Roman"/>
          <w:sz w:val="28"/>
          <w:szCs w:val="28"/>
          <w:lang w:val="uk-UA"/>
        </w:rPr>
        <w:t>тів (</w:t>
      </w:r>
      <w:r w:rsidRPr="004C70CA">
        <w:rPr>
          <w:rFonts w:ascii="Times New Roman" w:hAnsi="Times New Roman" w:cs="Times New Roman"/>
          <w:sz w:val="28"/>
          <w:szCs w:val="28"/>
          <w:lang w:val="uk-UA"/>
        </w:rPr>
        <w:t>65%</w:t>
      </w:r>
      <w:r>
        <w:rPr>
          <w:rFonts w:ascii="Times New Roman" w:hAnsi="Times New Roman" w:cs="Times New Roman"/>
          <w:sz w:val="28"/>
          <w:szCs w:val="28"/>
          <w:lang w:val="uk-UA"/>
        </w:rPr>
        <w:t>) зазначають, що іноді відчувають, так зване «вигоряння»,</w:t>
      </w:r>
      <w:r w:rsidRPr="004C70CA">
        <w:rPr>
          <w:rFonts w:ascii="Times New Roman" w:hAnsi="Times New Roman" w:cs="Times New Roman"/>
          <w:sz w:val="28"/>
          <w:szCs w:val="28"/>
          <w:lang w:val="uk-UA"/>
        </w:rPr>
        <w:t xml:space="preserve"> яке може </w:t>
      </w:r>
      <w:r>
        <w:rPr>
          <w:rFonts w:ascii="Times New Roman" w:hAnsi="Times New Roman" w:cs="Times New Roman"/>
          <w:sz w:val="28"/>
          <w:szCs w:val="28"/>
          <w:lang w:val="uk-UA"/>
        </w:rPr>
        <w:t>статися із будь-який співробітником</w:t>
      </w:r>
      <w:r w:rsidRPr="004C70CA">
        <w:rPr>
          <w:rFonts w:ascii="Times New Roman" w:hAnsi="Times New Roman" w:cs="Times New Roman"/>
          <w:sz w:val="28"/>
          <w:szCs w:val="28"/>
          <w:lang w:val="uk-UA"/>
        </w:rPr>
        <w:t xml:space="preserve">. Щоб вирішити цю проблему, </w:t>
      </w:r>
      <w:r>
        <w:rPr>
          <w:rFonts w:ascii="Times New Roman" w:hAnsi="Times New Roman" w:cs="Times New Roman"/>
          <w:sz w:val="28"/>
          <w:szCs w:val="28"/>
          <w:lang w:val="uk-UA"/>
        </w:rPr>
        <w:t>ІТ-компанія «</w:t>
      </w:r>
      <w:r w:rsidRPr="004C70CA">
        <w:rPr>
          <w:rFonts w:ascii="Times New Roman" w:hAnsi="Times New Roman" w:cs="Times New Roman"/>
          <w:sz w:val="28"/>
          <w:szCs w:val="28"/>
          <w:lang w:val="uk-UA"/>
        </w:rPr>
        <w:t>MagneticOne</w:t>
      </w:r>
      <w:r>
        <w:rPr>
          <w:rFonts w:ascii="Times New Roman" w:hAnsi="Times New Roman" w:cs="Times New Roman"/>
          <w:sz w:val="28"/>
          <w:szCs w:val="28"/>
          <w:lang w:val="uk-UA"/>
        </w:rPr>
        <w:t>»</w:t>
      </w:r>
      <w:r w:rsidRPr="004C70CA">
        <w:rPr>
          <w:rFonts w:ascii="Times New Roman" w:hAnsi="Times New Roman" w:cs="Times New Roman"/>
          <w:sz w:val="28"/>
          <w:szCs w:val="28"/>
          <w:lang w:val="uk-UA"/>
        </w:rPr>
        <w:t xml:space="preserve"> пропонує </w:t>
      </w:r>
      <w:r>
        <w:rPr>
          <w:rFonts w:ascii="Times New Roman" w:hAnsi="Times New Roman" w:cs="Times New Roman"/>
          <w:sz w:val="28"/>
          <w:szCs w:val="28"/>
          <w:lang w:val="uk-UA"/>
        </w:rPr>
        <w:t xml:space="preserve">своїм працівникам </w:t>
      </w:r>
      <w:r w:rsidRPr="004C70CA">
        <w:rPr>
          <w:rFonts w:ascii="Times New Roman" w:hAnsi="Times New Roman" w:cs="Times New Roman"/>
          <w:sz w:val="28"/>
          <w:szCs w:val="28"/>
          <w:lang w:val="uk-UA"/>
        </w:rPr>
        <w:t>гнучкий графік роботи та комфор</w:t>
      </w:r>
      <w:r>
        <w:rPr>
          <w:rFonts w:ascii="Times New Roman" w:hAnsi="Times New Roman" w:cs="Times New Roman"/>
          <w:sz w:val="28"/>
          <w:szCs w:val="28"/>
          <w:lang w:val="uk-UA"/>
        </w:rPr>
        <w:t xml:space="preserve">тні умови праці, які допоможуть </w:t>
      </w:r>
      <w:r w:rsidRPr="004C70CA">
        <w:rPr>
          <w:rFonts w:ascii="Times New Roman" w:hAnsi="Times New Roman" w:cs="Times New Roman"/>
          <w:sz w:val="28"/>
          <w:szCs w:val="28"/>
          <w:lang w:val="uk-UA"/>
        </w:rPr>
        <w:t>швидко відновитись після важкого робочого дня.</w:t>
      </w:r>
      <w:r>
        <w:rPr>
          <w:rFonts w:ascii="Times New Roman" w:hAnsi="Times New Roman" w:cs="Times New Roman"/>
          <w:sz w:val="28"/>
          <w:szCs w:val="28"/>
          <w:lang w:val="uk-UA"/>
        </w:rPr>
        <w:t xml:space="preserve"> </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зауважити</w:t>
      </w:r>
      <w:r w:rsidRPr="004C70CA">
        <w:rPr>
          <w:rFonts w:ascii="Times New Roman" w:hAnsi="Times New Roman" w:cs="Times New Roman"/>
          <w:sz w:val="28"/>
          <w:szCs w:val="28"/>
          <w:lang w:val="uk-UA"/>
        </w:rPr>
        <w:t>, щ</w:t>
      </w:r>
      <w:r>
        <w:rPr>
          <w:rFonts w:ascii="Times New Roman" w:hAnsi="Times New Roman" w:cs="Times New Roman"/>
          <w:sz w:val="28"/>
          <w:szCs w:val="28"/>
          <w:lang w:val="uk-UA"/>
        </w:rPr>
        <w:t>о 15% респондентів вказали, що за</w:t>
      </w:r>
      <w:r w:rsidRPr="004C70CA">
        <w:rPr>
          <w:rFonts w:ascii="Times New Roman" w:hAnsi="Times New Roman" w:cs="Times New Roman"/>
          <w:sz w:val="28"/>
          <w:szCs w:val="28"/>
          <w:lang w:val="uk-UA"/>
        </w:rPr>
        <w:t xml:space="preserve"> останній рік н</w:t>
      </w:r>
      <w:r>
        <w:rPr>
          <w:rFonts w:ascii="Times New Roman" w:hAnsi="Times New Roman" w:cs="Times New Roman"/>
          <w:sz w:val="28"/>
          <w:szCs w:val="28"/>
          <w:lang w:val="uk-UA"/>
        </w:rPr>
        <w:t>іколи не відчували емоційного, фізичного, чи психологічного виснаження (рис. 2.16</w:t>
      </w:r>
      <w:r w:rsidRPr="004C70CA">
        <w:rPr>
          <w:rFonts w:ascii="Times New Roman" w:hAnsi="Times New Roman" w:cs="Times New Roman"/>
          <w:sz w:val="28"/>
          <w:szCs w:val="28"/>
          <w:lang w:val="uk-UA"/>
        </w:rPr>
        <w:t>).</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875840" behindDoc="1" locked="0" layoutInCell="1" allowOverlap="1">
            <wp:simplePos x="0" y="0"/>
            <wp:positionH relativeFrom="margin">
              <wp:align>center</wp:align>
            </wp:positionH>
            <wp:positionV relativeFrom="paragraph">
              <wp:posOffset>234315</wp:posOffset>
            </wp:positionV>
            <wp:extent cx="5606415" cy="2483485"/>
            <wp:effectExtent l="38100" t="19050" r="13335" b="0"/>
            <wp:wrapTight wrapText="bothSides">
              <wp:wrapPolygon edited="0">
                <wp:start x="-147" y="-166"/>
                <wp:lineTo x="-147" y="21539"/>
                <wp:lineTo x="21651" y="21539"/>
                <wp:lineTo x="21651" y="-166"/>
                <wp:lineTo x="-147" y="-166"/>
              </wp:wrapPolygon>
            </wp:wrapTight>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rPr>
          <w:rFonts w:ascii="Times New Roman" w:hAnsi="Times New Roman" w:cs="Times New Roman"/>
          <w:sz w:val="28"/>
          <w:szCs w:val="28"/>
          <w:lang w:val="uk-UA"/>
        </w:rPr>
      </w:pPr>
    </w:p>
    <w:p w:rsidR="00424701" w:rsidRPr="004F1F65"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2.16</w:t>
      </w:r>
      <w:r w:rsidRPr="004F1F65">
        <w:rPr>
          <w:rFonts w:ascii="Times New Roman" w:hAnsi="Times New Roman" w:cs="Times New Roman"/>
          <w:sz w:val="28"/>
          <w:szCs w:val="28"/>
          <w:lang w:val="uk-UA"/>
        </w:rPr>
        <w:t>. Частота</w:t>
      </w:r>
      <w:r>
        <w:rPr>
          <w:rFonts w:ascii="Times New Roman" w:hAnsi="Times New Roman" w:cs="Times New Roman"/>
          <w:sz w:val="28"/>
          <w:szCs w:val="28"/>
          <w:lang w:val="uk-UA"/>
        </w:rPr>
        <w:t xml:space="preserve"> виснаження робітників ПП </w:t>
      </w:r>
      <w:r w:rsidRPr="004F1F65">
        <w:rPr>
          <w:rFonts w:ascii="Times New Roman" w:hAnsi="Times New Roman" w:cs="Times New Roman"/>
          <w:sz w:val="28"/>
          <w:szCs w:val="28"/>
          <w:lang w:val="uk-UA"/>
        </w:rPr>
        <w:t>«MagneticOne»</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Pr="009C08D2" w:rsidRDefault="00424701" w:rsidP="00804BC2">
      <w:pPr>
        <w:spacing w:after="0" w:line="360" w:lineRule="auto"/>
        <w:ind w:firstLine="709"/>
        <w:rPr>
          <w:rFonts w:ascii="Times New Roman" w:hAnsi="Times New Roman" w:cs="Times New Roman"/>
          <w:i/>
          <w:sz w:val="24"/>
          <w:szCs w:val="24"/>
        </w:rPr>
      </w:pP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та невід</w:t>
      </w:r>
      <w:r w:rsidR="00D516C5">
        <w:rPr>
          <w:rFonts w:ascii="Times New Roman" w:hAnsi="Times New Roman" w:cs="Times New Roman"/>
          <w:sz w:val="28"/>
          <w:szCs w:val="28"/>
          <w:lang w:val="uk-UA"/>
        </w:rPr>
        <w:t>’</w:t>
      </w:r>
      <w:r w:rsidRPr="00210AAD">
        <w:rPr>
          <w:rFonts w:ascii="Times New Roman" w:hAnsi="Times New Roman" w:cs="Times New Roman"/>
          <w:sz w:val="28"/>
          <w:szCs w:val="28"/>
          <w:lang w:val="uk-UA"/>
        </w:rPr>
        <w:t>ємним елементом для співро</w:t>
      </w:r>
      <w:r>
        <w:rPr>
          <w:rFonts w:ascii="Times New Roman" w:hAnsi="Times New Roman" w:cs="Times New Roman"/>
          <w:sz w:val="28"/>
          <w:szCs w:val="28"/>
          <w:lang w:val="uk-UA"/>
        </w:rPr>
        <w:t>бітників компанії є мотивація. Проаналізувавши</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оплату і методи</w:t>
      </w:r>
      <w:r w:rsidRPr="00210AAD">
        <w:rPr>
          <w:rFonts w:ascii="Times New Roman" w:hAnsi="Times New Roman" w:cs="Times New Roman"/>
          <w:sz w:val="28"/>
          <w:szCs w:val="28"/>
          <w:lang w:val="uk-UA"/>
        </w:rPr>
        <w:t xml:space="preserve"> стимулюв</w:t>
      </w:r>
      <w:r>
        <w:rPr>
          <w:rFonts w:ascii="Times New Roman" w:hAnsi="Times New Roman" w:cs="Times New Roman"/>
          <w:sz w:val="28"/>
          <w:szCs w:val="28"/>
          <w:lang w:val="uk-UA"/>
        </w:rPr>
        <w:t>ання співробітників ІТ-компанії</w:t>
      </w:r>
      <w:r w:rsidRPr="00210AAD">
        <w:rPr>
          <w:rFonts w:ascii="Times New Roman" w:hAnsi="Times New Roman" w:cs="Times New Roman"/>
          <w:sz w:val="28"/>
          <w:szCs w:val="28"/>
          <w:lang w:val="uk-UA"/>
        </w:rPr>
        <w:t xml:space="preserve"> виявилося, що більшість респондентів (75%) повністю</w:t>
      </w:r>
      <w:r>
        <w:rPr>
          <w:rFonts w:ascii="Times New Roman" w:hAnsi="Times New Roman" w:cs="Times New Roman"/>
          <w:sz w:val="28"/>
          <w:szCs w:val="28"/>
          <w:lang w:val="uk-UA"/>
        </w:rPr>
        <w:t xml:space="preserve"> ознайомлені та</w:t>
      </w:r>
      <w:r w:rsidR="00D516C5">
        <w:rPr>
          <w:rFonts w:ascii="Times New Roman" w:hAnsi="Times New Roman" w:cs="Times New Roman"/>
          <w:sz w:val="28"/>
          <w:szCs w:val="28"/>
          <w:lang w:val="uk-UA"/>
        </w:rPr>
        <w:t xml:space="preserve"> </w:t>
      </w:r>
      <w:r w:rsidRPr="00210AAD">
        <w:rPr>
          <w:rFonts w:ascii="Times New Roman" w:hAnsi="Times New Roman" w:cs="Times New Roman"/>
          <w:sz w:val="28"/>
          <w:szCs w:val="28"/>
          <w:lang w:val="uk-UA"/>
        </w:rPr>
        <w:t xml:space="preserve">задоволені </w:t>
      </w:r>
      <w:r>
        <w:rPr>
          <w:rFonts w:ascii="Times New Roman" w:hAnsi="Times New Roman" w:cs="Times New Roman"/>
          <w:sz w:val="28"/>
          <w:szCs w:val="28"/>
          <w:lang w:val="uk-UA"/>
        </w:rPr>
        <w:t>системою оплати праці (рис. 2.17</w:t>
      </w:r>
      <w:r w:rsidRPr="00210AAD">
        <w:rPr>
          <w:rFonts w:ascii="Times New Roman" w:hAnsi="Times New Roman" w:cs="Times New Roman"/>
          <w:sz w:val="28"/>
          <w:szCs w:val="28"/>
          <w:lang w:val="uk-UA"/>
        </w:rPr>
        <w:t>).</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b/>
          <w:i/>
          <w:sz w:val="28"/>
          <w:szCs w:val="28"/>
          <w:lang w:val="uk-UA"/>
        </w:rPr>
      </w:pPr>
      <w:bookmarkStart w:id="13" w:name="_GoBack"/>
      <w:r w:rsidRPr="00626E37">
        <w:rPr>
          <w:rFonts w:ascii="Times New Roman" w:hAnsi="Times New Roman" w:cs="Times New Roman"/>
          <w:b/>
          <w:i/>
          <w:noProof/>
          <w:sz w:val="28"/>
          <w:szCs w:val="28"/>
        </w:rPr>
        <w:lastRenderedPageBreak/>
        <w:drawing>
          <wp:anchor distT="0" distB="0" distL="114300" distR="114300" simplePos="0" relativeHeight="251876864" behindDoc="1" locked="0" layoutInCell="1" allowOverlap="1">
            <wp:simplePos x="0" y="0"/>
            <wp:positionH relativeFrom="margin">
              <wp:align>center</wp:align>
            </wp:positionH>
            <wp:positionV relativeFrom="paragraph">
              <wp:posOffset>-71120</wp:posOffset>
            </wp:positionV>
            <wp:extent cx="5604510" cy="2519680"/>
            <wp:effectExtent l="38100" t="19050" r="15240" b="0"/>
            <wp:wrapTight wrapText="bothSides">
              <wp:wrapPolygon edited="0">
                <wp:start x="-147" y="-163"/>
                <wp:lineTo x="-147" y="21556"/>
                <wp:lineTo x="21659" y="21556"/>
                <wp:lineTo x="21659" y="-163"/>
                <wp:lineTo x="-147" y="-163"/>
              </wp:wrapPolygon>
            </wp:wrapTight>
            <wp:docPr id="2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bookmarkEnd w:id="13"/>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Pr="004F1F65"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2.17. </w:t>
      </w:r>
      <w:r w:rsidRPr="00E85938">
        <w:rPr>
          <w:rFonts w:ascii="Times New Roman" w:hAnsi="Times New Roman" w:cs="Times New Roman"/>
          <w:sz w:val="28"/>
          <w:szCs w:val="28"/>
          <w:lang w:val="uk-UA"/>
        </w:rPr>
        <w:t xml:space="preserve">Рівень поінформованості співробітників про систему оплати праці </w:t>
      </w:r>
      <w:r>
        <w:rPr>
          <w:rFonts w:ascii="Times New Roman" w:hAnsi="Times New Roman" w:cs="Times New Roman"/>
          <w:sz w:val="28"/>
          <w:szCs w:val="28"/>
          <w:lang w:val="uk-UA"/>
        </w:rPr>
        <w:t xml:space="preserve">у ПП </w:t>
      </w:r>
      <w:r w:rsidRPr="004F1F65">
        <w:rPr>
          <w:rFonts w:ascii="Times New Roman" w:hAnsi="Times New Roman" w:cs="Times New Roman"/>
          <w:sz w:val="28"/>
          <w:szCs w:val="28"/>
          <w:lang w:val="uk-UA"/>
        </w:rPr>
        <w:t>«MagneticOne»</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Default="00424701" w:rsidP="00804BC2">
      <w:pPr>
        <w:spacing w:after="0" w:line="360" w:lineRule="auto"/>
        <w:ind w:firstLine="709"/>
        <w:jc w:val="both"/>
        <w:rPr>
          <w:rFonts w:ascii="Times New Roman" w:hAnsi="Times New Roman" w:cs="Times New Roman"/>
          <w:b/>
          <w:i/>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опитаних 50% припускають, що саме участь в освітніх заходах, вплинула на зростання їхньої заробітної платні і сприяє їхньому кар</w:t>
      </w:r>
      <w:r w:rsidR="00D516C5">
        <w:rPr>
          <w:rFonts w:ascii="Times New Roman" w:hAnsi="Times New Roman" w:cs="Times New Roman"/>
          <w:sz w:val="28"/>
          <w:szCs w:val="28"/>
          <w:lang w:val="uk-UA"/>
        </w:rPr>
        <w:t>’</w:t>
      </w:r>
      <w:r>
        <w:rPr>
          <w:rFonts w:ascii="Times New Roman" w:hAnsi="Times New Roman" w:cs="Times New Roman"/>
          <w:sz w:val="28"/>
          <w:szCs w:val="28"/>
          <w:lang w:val="uk-UA"/>
        </w:rPr>
        <w:t xml:space="preserve">єрному просуванні в організації (рис. 2.18). </w:t>
      </w:r>
    </w:p>
    <w:p w:rsidR="00424701" w:rsidRDefault="00424701" w:rsidP="00804BC2">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877888" behindDoc="1" locked="0" layoutInCell="1" allowOverlap="1">
            <wp:simplePos x="0" y="0"/>
            <wp:positionH relativeFrom="margin">
              <wp:align>center</wp:align>
            </wp:positionH>
            <wp:positionV relativeFrom="paragraph">
              <wp:posOffset>182880</wp:posOffset>
            </wp:positionV>
            <wp:extent cx="5604510" cy="2519680"/>
            <wp:effectExtent l="38100" t="19050" r="15240" b="0"/>
            <wp:wrapTight wrapText="bothSides">
              <wp:wrapPolygon edited="0">
                <wp:start x="-147" y="-163"/>
                <wp:lineTo x="-147" y="21556"/>
                <wp:lineTo x="21659" y="21556"/>
                <wp:lineTo x="21659" y="-163"/>
                <wp:lineTo x="-147" y="-163"/>
              </wp:wrapPolygon>
            </wp:wrapTight>
            <wp:docPr id="2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p>
    <w:p w:rsidR="00424701" w:rsidRDefault="00424701"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2.18</w:t>
      </w:r>
      <w:r w:rsidRPr="004F1F65">
        <w:rPr>
          <w:rFonts w:ascii="Times New Roman" w:hAnsi="Times New Roman" w:cs="Times New Roman"/>
          <w:sz w:val="28"/>
          <w:szCs w:val="28"/>
          <w:lang w:val="uk-UA"/>
        </w:rPr>
        <w:t xml:space="preserve">. Вплив навчання на зростання заробітної плати </w:t>
      </w:r>
    </w:p>
    <w:p w:rsidR="00424701" w:rsidRPr="004F1F65" w:rsidRDefault="00424701" w:rsidP="00804BC2">
      <w:pPr>
        <w:spacing w:after="0" w:line="360" w:lineRule="auto"/>
        <w:ind w:firstLine="709"/>
        <w:jc w:val="center"/>
        <w:rPr>
          <w:rFonts w:ascii="Times New Roman" w:hAnsi="Times New Roman" w:cs="Times New Roman"/>
          <w:sz w:val="28"/>
          <w:szCs w:val="28"/>
          <w:lang w:val="uk-UA"/>
        </w:rPr>
      </w:pPr>
      <w:r w:rsidRPr="004F1F65">
        <w:rPr>
          <w:rFonts w:ascii="Times New Roman" w:hAnsi="Times New Roman" w:cs="Times New Roman"/>
          <w:sz w:val="28"/>
          <w:szCs w:val="28"/>
          <w:lang w:val="uk-UA"/>
        </w:rPr>
        <w:t xml:space="preserve">працівників </w:t>
      </w:r>
      <w:r>
        <w:rPr>
          <w:rFonts w:ascii="Times New Roman" w:hAnsi="Times New Roman" w:cs="Times New Roman"/>
          <w:sz w:val="28"/>
          <w:szCs w:val="28"/>
          <w:lang w:val="uk-UA"/>
        </w:rPr>
        <w:t xml:space="preserve">ПП </w:t>
      </w:r>
      <w:r w:rsidRPr="004F1F65">
        <w:rPr>
          <w:rFonts w:ascii="Times New Roman" w:hAnsi="Times New Roman" w:cs="Times New Roman"/>
          <w:sz w:val="28"/>
          <w:szCs w:val="28"/>
          <w:lang w:val="uk-UA"/>
        </w:rPr>
        <w:t>«MagneticOne»</w:t>
      </w:r>
    </w:p>
    <w:p w:rsidR="00424701" w:rsidRPr="00150B76" w:rsidRDefault="00424701" w:rsidP="00804BC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rPr>
      </w:pPr>
      <w:r w:rsidRPr="00150B76">
        <w:rPr>
          <w:rFonts w:ascii="Times New Roman" w:eastAsia="Times New Roman" w:hAnsi="Times New Roman" w:cs="Times New Roman"/>
          <w:color w:val="000000" w:themeColor="text1"/>
          <w:sz w:val="24"/>
          <w:szCs w:val="24"/>
          <w:lang w:val="uk-UA"/>
        </w:rPr>
        <w:t>Примітка. Складено автором за даними анкетного опитування</w:t>
      </w:r>
    </w:p>
    <w:p w:rsidR="00424701" w:rsidRDefault="00424701" w:rsidP="00804BC2">
      <w:pPr>
        <w:spacing w:after="0" w:line="360" w:lineRule="auto"/>
        <w:ind w:firstLine="709"/>
        <w:jc w:val="both"/>
        <w:rPr>
          <w:rFonts w:ascii="Times New Roman" w:hAnsi="Times New Roman" w:cs="Times New Roman"/>
          <w:sz w:val="28"/>
          <w:szCs w:val="28"/>
          <w:lang w:val="uk-UA"/>
        </w:rPr>
      </w:pP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Із поданої вище інформації можна прийти до</w:t>
      </w:r>
      <w:r w:rsidRPr="00124011">
        <w:rPr>
          <w:rFonts w:ascii="Times New Roman" w:hAnsi="Times New Roman" w:cs="Times New Roman"/>
          <w:sz w:val="28"/>
          <w:szCs w:val="28"/>
          <w:lang w:val="uk-UA"/>
        </w:rPr>
        <w:t xml:space="preserve"> висновку, що </w:t>
      </w:r>
      <w:r>
        <w:rPr>
          <w:rFonts w:ascii="Times New Roman" w:hAnsi="Times New Roman" w:cs="Times New Roman"/>
          <w:sz w:val="28"/>
          <w:szCs w:val="28"/>
          <w:lang w:val="uk-UA"/>
        </w:rPr>
        <w:t>ІТ-компанія «</w:t>
      </w:r>
      <w:r w:rsidRPr="004C70CA">
        <w:rPr>
          <w:rFonts w:ascii="Times New Roman" w:hAnsi="Times New Roman" w:cs="Times New Roman"/>
          <w:sz w:val="28"/>
          <w:szCs w:val="28"/>
          <w:lang w:val="uk-UA"/>
        </w:rPr>
        <w:t>MagneticOne</w:t>
      </w:r>
      <w:r>
        <w:rPr>
          <w:rFonts w:ascii="Times New Roman" w:hAnsi="Times New Roman" w:cs="Times New Roman"/>
          <w:sz w:val="28"/>
          <w:szCs w:val="28"/>
          <w:lang w:val="uk-UA"/>
        </w:rPr>
        <w:t>», значно</w:t>
      </w:r>
      <w:r w:rsidRPr="00124011">
        <w:rPr>
          <w:rFonts w:ascii="Times New Roman" w:hAnsi="Times New Roman" w:cs="Times New Roman"/>
          <w:sz w:val="28"/>
          <w:szCs w:val="28"/>
          <w:lang w:val="uk-UA"/>
        </w:rPr>
        <w:t xml:space="preserve"> виділяється</w:t>
      </w:r>
      <w:r>
        <w:rPr>
          <w:rFonts w:ascii="Times New Roman" w:hAnsi="Times New Roman" w:cs="Times New Roman"/>
          <w:sz w:val="28"/>
          <w:szCs w:val="28"/>
          <w:lang w:val="uk-UA"/>
        </w:rPr>
        <w:t xml:space="preserve"> на ринку роботодавців своїм </w:t>
      </w:r>
      <w:r w:rsidRPr="00124011">
        <w:rPr>
          <w:rFonts w:ascii="Times New Roman" w:hAnsi="Times New Roman" w:cs="Times New Roman"/>
          <w:sz w:val="28"/>
          <w:szCs w:val="28"/>
          <w:lang w:val="uk-UA"/>
        </w:rPr>
        <w:t xml:space="preserve">підходом до </w:t>
      </w:r>
      <w:r>
        <w:rPr>
          <w:rFonts w:ascii="Times New Roman" w:hAnsi="Times New Roman" w:cs="Times New Roman"/>
          <w:sz w:val="28"/>
          <w:szCs w:val="28"/>
          <w:lang w:val="uk-UA"/>
        </w:rPr>
        <w:t>підвищення</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професійної підготовки працівників</w:t>
      </w:r>
      <w:r w:rsidRPr="00124011">
        <w:rPr>
          <w:rFonts w:ascii="Times New Roman" w:hAnsi="Times New Roman" w:cs="Times New Roman"/>
          <w:sz w:val="28"/>
          <w:szCs w:val="28"/>
          <w:lang w:val="uk-UA"/>
        </w:rPr>
        <w:t>.</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 перебільшень </w:t>
      </w:r>
      <w:r w:rsidRPr="004E4ACB">
        <w:rPr>
          <w:rFonts w:ascii="Times New Roman" w:hAnsi="Times New Roman" w:cs="Times New Roman"/>
          <w:sz w:val="28"/>
          <w:szCs w:val="28"/>
          <w:lang w:val="uk-UA"/>
        </w:rPr>
        <w:t xml:space="preserve">можна стверджувати, що </w:t>
      </w:r>
      <w:r>
        <w:rPr>
          <w:rFonts w:ascii="Times New Roman" w:hAnsi="Times New Roman" w:cs="Times New Roman"/>
          <w:sz w:val="28"/>
          <w:szCs w:val="28"/>
          <w:lang w:val="uk-UA"/>
        </w:rPr>
        <w:t xml:space="preserve">одним </w:t>
      </w:r>
      <w:r w:rsidRPr="004E4ACB">
        <w:rPr>
          <w:rFonts w:ascii="Times New Roman" w:hAnsi="Times New Roman" w:cs="Times New Roman"/>
          <w:sz w:val="28"/>
          <w:szCs w:val="28"/>
          <w:lang w:val="uk-UA"/>
        </w:rPr>
        <w:t>з найважливіших чинників успіху цієї орга</w:t>
      </w:r>
      <w:r>
        <w:rPr>
          <w:rFonts w:ascii="Times New Roman" w:hAnsi="Times New Roman" w:cs="Times New Roman"/>
          <w:sz w:val="28"/>
          <w:szCs w:val="28"/>
          <w:lang w:val="uk-UA"/>
        </w:rPr>
        <w:t xml:space="preserve">нізації є команда професіоналів, яку їй вдалося сформувати за роки свого існування. </w:t>
      </w:r>
      <w:r w:rsidRPr="004E4ACB">
        <w:rPr>
          <w:rFonts w:ascii="Times New Roman" w:hAnsi="Times New Roman" w:cs="Times New Roman"/>
          <w:sz w:val="28"/>
          <w:szCs w:val="28"/>
          <w:lang w:val="uk-UA"/>
        </w:rPr>
        <w:t xml:space="preserve">Співпраця між ІТ-компанією та її співробітниками нагадує </w:t>
      </w:r>
      <w:r>
        <w:rPr>
          <w:rFonts w:ascii="Times New Roman" w:hAnsi="Times New Roman" w:cs="Times New Roman"/>
          <w:sz w:val="28"/>
          <w:szCs w:val="28"/>
          <w:lang w:val="uk-UA"/>
        </w:rPr>
        <w:t>певний симбіоз, в якому</w:t>
      </w:r>
      <w:r w:rsidRPr="004E4ACB">
        <w:rPr>
          <w:rFonts w:ascii="Times New Roman" w:hAnsi="Times New Roman" w:cs="Times New Roman"/>
          <w:sz w:val="28"/>
          <w:szCs w:val="28"/>
          <w:lang w:val="uk-UA"/>
        </w:rPr>
        <w:t xml:space="preserve"> елемент</w:t>
      </w:r>
      <w:r>
        <w:rPr>
          <w:rFonts w:ascii="Times New Roman" w:hAnsi="Times New Roman" w:cs="Times New Roman"/>
          <w:sz w:val="28"/>
          <w:szCs w:val="28"/>
          <w:lang w:val="uk-UA"/>
        </w:rPr>
        <w:t>и допомагають</w:t>
      </w:r>
      <w:r w:rsidRPr="004E4ACB">
        <w:rPr>
          <w:rFonts w:ascii="Times New Roman" w:hAnsi="Times New Roman" w:cs="Times New Roman"/>
          <w:sz w:val="28"/>
          <w:szCs w:val="28"/>
          <w:lang w:val="uk-UA"/>
        </w:rPr>
        <w:t>, розвива</w:t>
      </w:r>
      <w:r>
        <w:rPr>
          <w:rFonts w:ascii="Times New Roman" w:hAnsi="Times New Roman" w:cs="Times New Roman"/>
          <w:sz w:val="28"/>
          <w:szCs w:val="28"/>
          <w:lang w:val="uk-UA"/>
        </w:rPr>
        <w:t>ють та доповнюють один одного</w:t>
      </w:r>
      <w:r w:rsidRPr="004E4ACB">
        <w:rPr>
          <w:rFonts w:ascii="Times New Roman" w:hAnsi="Times New Roman" w:cs="Times New Roman"/>
          <w:sz w:val="28"/>
          <w:szCs w:val="28"/>
          <w:lang w:val="uk-UA"/>
        </w:rPr>
        <w:t xml:space="preserve"> – компанія оплачує витрати на розвиток та навчання персоналу, а </w:t>
      </w:r>
      <w:r>
        <w:rPr>
          <w:rFonts w:ascii="Times New Roman" w:hAnsi="Times New Roman" w:cs="Times New Roman"/>
          <w:sz w:val="28"/>
          <w:szCs w:val="28"/>
          <w:lang w:val="uk-UA"/>
        </w:rPr>
        <w:t>працівники</w:t>
      </w:r>
      <w:r w:rsidRPr="004E4ACB">
        <w:rPr>
          <w:rFonts w:ascii="Times New Roman" w:hAnsi="Times New Roman" w:cs="Times New Roman"/>
          <w:sz w:val="28"/>
          <w:szCs w:val="28"/>
          <w:lang w:val="uk-UA"/>
        </w:rPr>
        <w:t xml:space="preserve">, у свою </w:t>
      </w:r>
      <w:r>
        <w:rPr>
          <w:rFonts w:ascii="Times New Roman" w:hAnsi="Times New Roman" w:cs="Times New Roman"/>
          <w:sz w:val="28"/>
          <w:szCs w:val="28"/>
          <w:lang w:val="uk-UA"/>
        </w:rPr>
        <w:t>чергу, забезпечують стабільне і</w:t>
      </w:r>
      <w:r w:rsidRPr="004E4ACB">
        <w:rPr>
          <w:rFonts w:ascii="Times New Roman" w:hAnsi="Times New Roman" w:cs="Times New Roman"/>
          <w:sz w:val="28"/>
          <w:szCs w:val="28"/>
          <w:lang w:val="uk-UA"/>
        </w:rPr>
        <w:t xml:space="preserve"> швидке зростання компанії.</w:t>
      </w:r>
    </w:p>
    <w:p w:rsidR="00424701" w:rsidRDefault="00424701"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ПП «</w:t>
      </w:r>
      <w:r w:rsidRPr="0068435E">
        <w:rPr>
          <w:rFonts w:ascii="Times New Roman" w:hAnsi="Times New Roman" w:cs="Times New Roman"/>
          <w:sz w:val="28"/>
          <w:szCs w:val="28"/>
          <w:lang w:val="uk-UA"/>
        </w:rPr>
        <w:t>MagneticOne</w:t>
      </w:r>
      <w:r>
        <w:rPr>
          <w:rFonts w:ascii="Times New Roman" w:hAnsi="Times New Roman" w:cs="Times New Roman"/>
          <w:sz w:val="28"/>
          <w:szCs w:val="28"/>
          <w:lang w:val="uk-UA"/>
        </w:rPr>
        <w:t>» показало</w:t>
      </w:r>
      <w:r w:rsidRPr="0068435E">
        <w:rPr>
          <w:rFonts w:ascii="Times New Roman" w:hAnsi="Times New Roman" w:cs="Times New Roman"/>
          <w:sz w:val="28"/>
          <w:szCs w:val="28"/>
          <w:lang w:val="uk-UA"/>
        </w:rPr>
        <w:t xml:space="preserve"> зразкові результати навчання своїх співробітників. Безперечним підтвердженням</w:t>
      </w:r>
      <w:r>
        <w:rPr>
          <w:rFonts w:ascii="Times New Roman" w:hAnsi="Times New Roman" w:cs="Times New Roman"/>
          <w:sz w:val="28"/>
          <w:szCs w:val="28"/>
          <w:lang w:val="uk-UA"/>
        </w:rPr>
        <w:t xml:space="preserve"> цього</w:t>
      </w:r>
      <w:r w:rsidRPr="0068435E">
        <w:rPr>
          <w:rFonts w:ascii="Times New Roman" w:hAnsi="Times New Roman" w:cs="Times New Roman"/>
          <w:sz w:val="28"/>
          <w:szCs w:val="28"/>
          <w:lang w:val="uk-UA"/>
        </w:rPr>
        <w:t xml:space="preserve"> є високий рівень задоволеності респондентів, їх позитивні відгуки та коментарі в анонімному опитуванні.</w:t>
      </w:r>
    </w:p>
    <w:p w:rsidR="00424701" w:rsidRPr="000B265F" w:rsidRDefault="00424701" w:rsidP="00804BC2">
      <w:pPr>
        <w:spacing w:after="0" w:line="360" w:lineRule="auto"/>
        <w:ind w:firstLine="709"/>
        <w:jc w:val="both"/>
        <w:rPr>
          <w:rFonts w:ascii="Times New Roman" w:hAnsi="Times New Roman" w:cs="Times New Roman"/>
          <w:sz w:val="28"/>
          <w:szCs w:val="28"/>
          <w:lang w:val="uk-UA"/>
        </w:rPr>
      </w:pPr>
    </w:p>
    <w:p w:rsidR="00280A1E" w:rsidRDefault="00CF7ECD" w:rsidP="00CF7ECD">
      <w:pPr>
        <w:spacing w:after="0" w:line="360" w:lineRule="auto"/>
        <w:ind w:firstLine="709"/>
        <w:jc w:val="both"/>
        <w:outlineLvl w:val="1"/>
        <w:rPr>
          <w:rFonts w:ascii="Times New Roman" w:hAnsi="Times New Roman" w:cs="Times New Roman"/>
          <w:b/>
          <w:sz w:val="28"/>
          <w:szCs w:val="28"/>
          <w:lang w:val="uk-UA"/>
        </w:rPr>
      </w:pPr>
      <w:bookmarkStart w:id="14" w:name="_Toc90075191"/>
      <w:r>
        <w:rPr>
          <w:rFonts w:ascii="Times New Roman" w:hAnsi="Times New Roman" w:cs="Times New Roman"/>
          <w:b/>
          <w:sz w:val="28"/>
          <w:szCs w:val="28"/>
          <w:lang w:val="en-US"/>
        </w:rPr>
        <w:t xml:space="preserve">2.3. </w:t>
      </w:r>
      <w:r w:rsidR="00280A1E" w:rsidRPr="006054BC">
        <w:rPr>
          <w:rFonts w:ascii="Times New Roman" w:hAnsi="Times New Roman" w:cs="Times New Roman"/>
          <w:b/>
          <w:sz w:val="28"/>
          <w:szCs w:val="28"/>
          <w:lang w:val="uk-UA"/>
        </w:rPr>
        <w:t>Отримання якісних знань і навиків в процесі формування професійних компетентностей</w:t>
      </w:r>
      <w:r w:rsidR="0037163C">
        <w:rPr>
          <w:rFonts w:ascii="Times New Roman" w:hAnsi="Times New Roman" w:cs="Times New Roman"/>
          <w:b/>
          <w:sz w:val="28"/>
          <w:szCs w:val="28"/>
          <w:lang w:val="uk-UA"/>
        </w:rPr>
        <w:t xml:space="preserve"> ПП «</w:t>
      </w:r>
      <w:r w:rsidR="0037163C" w:rsidRPr="0037163C">
        <w:rPr>
          <w:rFonts w:ascii="Times New Roman" w:hAnsi="Times New Roman" w:cs="Times New Roman"/>
          <w:b/>
          <w:sz w:val="28"/>
          <w:szCs w:val="28"/>
          <w:lang w:val="uk-UA"/>
        </w:rPr>
        <w:t>MagneticOne»</w:t>
      </w:r>
      <w:bookmarkEnd w:id="14"/>
    </w:p>
    <w:p w:rsidR="002E7FC3" w:rsidRDefault="002E7FC3" w:rsidP="00804BC2">
      <w:pPr>
        <w:spacing w:after="0" w:line="360" w:lineRule="auto"/>
        <w:ind w:firstLine="709"/>
        <w:jc w:val="both"/>
        <w:rPr>
          <w:rFonts w:ascii="Times New Roman" w:hAnsi="Times New Roman" w:cs="Times New Roman"/>
          <w:b/>
          <w:sz w:val="28"/>
          <w:szCs w:val="28"/>
          <w:lang w:val="uk-UA"/>
        </w:rPr>
      </w:pPr>
    </w:p>
    <w:p w:rsidR="00991128" w:rsidRDefault="00E074AF" w:rsidP="00804BC2">
      <w:pPr>
        <w:pStyle w:val="ab"/>
        <w:spacing w:before="0" w:beforeAutospacing="0" w:after="0" w:afterAutospacing="0" w:line="360" w:lineRule="auto"/>
        <w:ind w:firstLine="709"/>
        <w:jc w:val="both"/>
        <w:rPr>
          <w:sz w:val="28"/>
          <w:szCs w:val="28"/>
          <w:shd w:val="clear" w:color="auto" w:fill="FFFFFF"/>
          <w:lang w:val="uk-UA"/>
        </w:rPr>
      </w:pPr>
      <w:r w:rsidRPr="000C5BF0">
        <w:rPr>
          <w:sz w:val="28"/>
          <w:szCs w:val="28"/>
          <w:lang w:val="uk-UA"/>
        </w:rPr>
        <w:t xml:space="preserve">ПП </w:t>
      </w:r>
      <w:r w:rsidR="002E7FC3" w:rsidRPr="000C5BF0">
        <w:rPr>
          <w:sz w:val="28"/>
          <w:szCs w:val="28"/>
          <w:lang w:val="uk-UA"/>
        </w:rPr>
        <w:t xml:space="preserve">«MagneticOne» забезпечує </w:t>
      </w:r>
      <w:r w:rsidR="00F928D0" w:rsidRPr="000C5BF0">
        <w:rPr>
          <w:sz w:val="28"/>
          <w:szCs w:val="28"/>
          <w:lang w:val="uk-UA"/>
        </w:rPr>
        <w:t>безперервне</w:t>
      </w:r>
      <w:r w:rsidR="002E7FC3" w:rsidRPr="000C5BF0">
        <w:rPr>
          <w:sz w:val="28"/>
          <w:szCs w:val="28"/>
          <w:lang w:val="uk-UA"/>
        </w:rPr>
        <w:t xml:space="preserve"> зростання компетентностей персоналу та особистісних якостей, котрі підвищують ефективність роботи. </w:t>
      </w:r>
      <w:r w:rsidRPr="000C5BF0">
        <w:rPr>
          <w:sz w:val="28"/>
          <w:szCs w:val="28"/>
          <w:lang w:val="uk-UA"/>
        </w:rPr>
        <w:t xml:space="preserve">Дана компанія </w:t>
      </w:r>
      <w:r w:rsidR="002E7FC3" w:rsidRPr="000C5BF0">
        <w:rPr>
          <w:sz w:val="28"/>
          <w:szCs w:val="28"/>
          <w:lang w:val="uk-UA"/>
        </w:rPr>
        <w:t xml:space="preserve">постійно спрямована на вдосконалення кваліфікаційного рівня кожного працівника з урахуванням </w:t>
      </w:r>
      <w:r w:rsidRPr="000C5BF0">
        <w:rPr>
          <w:sz w:val="28"/>
          <w:szCs w:val="28"/>
          <w:lang w:val="uk-UA"/>
        </w:rPr>
        <w:t xml:space="preserve">його </w:t>
      </w:r>
      <w:r w:rsidR="002E7FC3" w:rsidRPr="000C5BF0">
        <w:rPr>
          <w:sz w:val="28"/>
          <w:szCs w:val="28"/>
          <w:lang w:val="uk-UA"/>
        </w:rPr>
        <w:t>індивідуальних навиків та особистих побажань.</w:t>
      </w:r>
      <w:r w:rsidR="002E7FC3">
        <w:rPr>
          <w:sz w:val="28"/>
          <w:szCs w:val="28"/>
          <w:shd w:val="clear" w:color="auto" w:fill="FFFFFF"/>
          <w:lang w:val="uk-UA"/>
        </w:rPr>
        <w:t xml:space="preserve"> </w:t>
      </w:r>
    </w:p>
    <w:p w:rsidR="00991128" w:rsidRPr="00991128" w:rsidRDefault="00286E79" w:rsidP="00804BC2">
      <w:pPr>
        <w:pStyle w:val="ab"/>
        <w:spacing w:before="0" w:beforeAutospacing="0" w:after="0" w:afterAutospacing="0" w:line="360" w:lineRule="auto"/>
        <w:ind w:firstLine="709"/>
        <w:jc w:val="both"/>
        <w:rPr>
          <w:sz w:val="28"/>
          <w:szCs w:val="28"/>
          <w:lang w:val="uk-UA"/>
        </w:rPr>
      </w:pPr>
      <w:r w:rsidRPr="00592726">
        <w:rPr>
          <w:color w:val="000000"/>
          <w:sz w:val="28"/>
          <w:szCs w:val="28"/>
          <w:lang w:val="uk-UA"/>
        </w:rPr>
        <w:t>Керівництво</w:t>
      </w:r>
      <w:r>
        <w:rPr>
          <w:color w:val="000000"/>
          <w:sz w:val="28"/>
          <w:szCs w:val="28"/>
          <w:lang w:val="uk-UA"/>
        </w:rPr>
        <w:t xml:space="preserve"> ПП «</w:t>
      </w:r>
      <w:r w:rsidRPr="00FF7222">
        <w:rPr>
          <w:color w:val="000000"/>
          <w:sz w:val="28"/>
          <w:szCs w:val="28"/>
          <w:lang w:val="uk-UA"/>
        </w:rPr>
        <w:t>MagneticOne</w:t>
      </w:r>
      <w:r w:rsidR="0098086A">
        <w:rPr>
          <w:color w:val="000000"/>
          <w:sz w:val="28"/>
          <w:szCs w:val="28"/>
          <w:lang w:val="uk-UA"/>
        </w:rPr>
        <w:t xml:space="preserve">» </w:t>
      </w:r>
      <w:r w:rsidRPr="00592726">
        <w:rPr>
          <w:color w:val="000000"/>
          <w:sz w:val="28"/>
          <w:szCs w:val="28"/>
          <w:lang w:val="uk-UA"/>
        </w:rPr>
        <w:t>намагається створювати сприятливі умови для розвитку і просування персоналу в рамках організаційн</w:t>
      </w:r>
      <w:r>
        <w:rPr>
          <w:color w:val="000000"/>
          <w:sz w:val="28"/>
          <w:szCs w:val="28"/>
          <w:lang w:val="uk-UA"/>
        </w:rPr>
        <w:t>ого простору.</w:t>
      </w:r>
      <w:r w:rsidR="00991128">
        <w:rPr>
          <w:color w:val="000000"/>
          <w:sz w:val="28"/>
          <w:szCs w:val="28"/>
          <w:lang w:val="uk-UA"/>
        </w:rPr>
        <w:t xml:space="preserve"> </w:t>
      </w:r>
      <w:r w:rsidR="00991128" w:rsidRPr="00F607E6">
        <w:rPr>
          <w:sz w:val="28"/>
          <w:szCs w:val="28"/>
          <w:lang w:val="uk-UA"/>
        </w:rPr>
        <w:t>Саме</w:t>
      </w:r>
      <w:r w:rsidR="000F2335">
        <w:rPr>
          <w:sz w:val="28"/>
          <w:szCs w:val="28"/>
          <w:lang w:val="uk-UA"/>
        </w:rPr>
        <w:t xml:space="preserve"> постійне вдосконалення свого персоналу </w:t>
      </w:r>
      <w:r w:rsidR="00991128">
        <w:rPr>
          <w:sz w:val="28"/>
          <w:szCs w:val="28"/>
          <w:lang w:val="uk-UA"/>
        </w:rPr>
        <w:t>є одною із причин, чому дана компанія займає</w:t>
      </w:r>
      <w:r w:rsidR="00991128" w:rsidRPr="00F607E6">
        <w:rPr>
          <w:sz w:val="28"/>
          <w:szCs w:val="28"/>
          <w:lang w:val="uk-UA"/>
        </w:rPr>
        <w:t xml:space="preserve"> лідерські п</w:t>
      </w:r>
      <w:r w:rsidR="00991128">
        <w:rPr>
          <w:sz w:val="28"/>
          <w:szCs w:val="28"/>
          <w:lang w:val="uk-UA"/>
        </w:rPr>
        <w:t>озиції з якості обслуговування та</w:t>
      </w:r>
      <w:r w:rsidR="00991128" w:rsidRPr="00F607E6">
        <w:rPr>
          <w:sz w:val="28"/>
          <w:szCs w:val="28"/>
          <w:lang w:val="uk-UA"/>
        </w:rPr>
        <w:t xml:space="preserve"> надання ІТ-проду</w:t>
      </w:r>
      <w:r w:rsidR="00991128">
        <w:rPr>
          <w:sz w:val="28"/>
          <w:szCs w:val="28"/>
          <w:lang w:val="uk-UA"/>
        </w:rPr>
        <w:t>кції у Тернопільській області й</w:t>
      </w:r>
      <w:r w:rsidR="00991128" w:rsidRPr="00F607E6">
        <w:rPr>
          <w:sz w:val="28"/>
          <w:szCs w:val="28"/>
          <w:lang w:val="uk-UA"/>
        </w:rPr>
        <w:t xml:space="preserve"> за її межами.</w:t>
      </w:r>
      <w:r w:rsidR="00991128">
        <w:rPr>
          <w:sz w:val="28"/>
          <w:szCs w:val="28"/>
          <w:lang w:val="uk-UA"/>
        </w:rPr>
        <w:t xml:space="preserve"> </w:t>
      </w:r>
    </w:p>
    <w:p w:rsidR="0009443B" w:rsidRDefault="0009443B" w:rsidP="00804B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ПП «</w:t>
      </w:r>
      <w:r w:rsidRPr="00763044">
        <w:rPr>
          <w:rFonts w:ascii="Times New Roman" w:hAnsi="Times New Roman" w:cs="Times New Roman"/>
          <w:color w:val="000000"/>
          <w:sz w:val="28"/>
          <w:szCs w:val="28"/>
          <w:lang w:val="uk-UA"/>
        </w:rPr>
        <w:t>MagneticOne</w:t>
      </w:r>
      <w:r>
        <w:rPr>
          <w:rFonts w:ascii="Times New Roman" w:hAnsi="Times New Roman" w:cs="Times New Roman"/>
          <w:color w:val="000000"/>
          <w:sz w:val="28"/>
          <w:szCs w:val="28"/>
          <w:lang w:val="uk-UA"/>
        </w:rPr>
        <w:t>» виділяють</w:t>
      </w:r>
      <w:r w:rsidRPr="00763044">
        <w:rPr>
          <w:rFonts w:ascii="Times New Roman" w:hAnsi="Times New Roman" w:cs="Times New Roman"/>
          <w:color w:val="000000"/>
          <w:sz w:val="28"/>
          <w:szCs w:val="28"/>
          <w:lang w:val="uk-UA"/>
        </w:rPr>
        <w:t xml:space="preserve"> чотири рівні кваліфікації</w:t>
      </w:r>
      <w:r>
        <w:rPr>
          <w:rFonts w:ascii="Times New Roman" w:hAnsi="Times New Roman" w:cs="Times New Roman"/>
          <w:color w:val="000000"/>
          <w:sz w:val="28"/>
          <w:szCs w:val="28"/>
          <w:lang w:val="uk-UA"/>
        </w:rPr>
        <w:t xml:space="preserve"> працівників</w:t>
      </w:r>
      <w:r w:rsidRPr="00763044">
        <w:rPr>
          <w:rFonts w:ascii="Times New Roman" w:hAnsi="Times New Roman" w:cs="Times New Roman"/>
          <w:color w:val="000000"/>
          <w:sz w:val="28"/>
          <w:szCs w:val="28"/>
          <w:lang w:val="uk-UA"/>
        </w:rPr>
        <w:t>:</w:t>
      </w:r>
    </w:p>
    <w:p w:rsidR="0009443B" w:rsidRDefault="0009443B" w:rsidP="00804BC2">
      <w:pPr>
        <w:pStyle w:val="HTML"/>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молодший (</w:t>
      </w:r>
      <w:r>
        <w:rPr>
          <w:rFonts w:ascii="Times New Roman" w:hAnsi="Times New Roman" w:cs="Times New Roman"/>
          <w:color w:val="000000"/>
          <w:sz w:val="28"/>
          <w:szCs w:val="28"/>
          <w:lang w:val="en-US"/>
        </w:rPr>
        <w:t>Junior</w:t>
      </w:r>
      <w:r>
        <w:rPr>
          <w:rFonts w:ascii="Times New Roman" w:hAnsi="Times New Roman" w:cs="Times New Roman"/>
          <w:color w:val="000000"/>
          <w:sz w:val="28"/>
          <w:szCs w:val="28"/>
          <w:lang w:val="uk-UA"/>
        </w:rPr>
        <w:t xml:space="preserve">); </w:t>
      </w:r>
    </w:p>
    <w:p w:rsidR="0009443B" w:rsidRDefault="0009443B" w:rsidP="00804BC2">
      <w:pPr>
        <w:pStyle w:val="HTML"/>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середній (</w:t>
      </w:r>
      <w:r>
        <w:rPr>
          <w:rFonts w:ascii="Times New Roman" w:hAnsi="Times New Roman" w:cs="Times New Roman"/>
          <w:color w:val="000000"/>
          <w:sz w:val="28"/>
          <w:szCs w:val="28"/>
          <w:lang w:val="en-US"/>
        </w:rPr>
        <w:t>Middle</w:t>
      </w:r>
      <w:r>
        <w:rPr>
          <w:rFonts w:ascii="Times New Roman" w:hAnsi="Times New Roman" w:cs="Times New Roman"/>
          <w:color w:val="000000"/>
          <w:sz w:val="28"/>
          <w:szCs w:val="28"/>
          <w:lang w:val="uk-UA"/>
        </w:rPr>
        <w:t>);</w:t>
      </w:r>
    </w:p>
    <w:p w:rsidR="0009443B" w:rsidRDefault="0009443B" w:rsidP="00804BC2">
      <w:pPr>
        <w:pStyle w:val="HTML"/>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старший (</w:t>
      </w:r>
      <w:r>
        <w:rPr>
          <w:rFonts w:ascii="Times New Roman" w:hAnsi="Times New Roman" w:cs="Times New Roman"/>
          <w:color w:val="000000"/>
          <w:sz w:val="28"/>
          <w:szCs w:val="28"/>
          <w:lang w:val="en-US"/>
        </w:rPr>
        <w:t>Senior</w:t>
      </w:r>
      <w:r>
        <w:rPr>
          <w:rFonts w:ascii="Times New Roman" w:hAnsi="Times New Roman" w:cs="Times New Roman"/>
          <w:color w:val="000000"/>
          <w:sz w:val="28"/>
          <w:szCs w:val="28"/>
          <w:lang w:val="uk-UA"/>
        </w:rPr>
        <w:t xml:space="preserve">); </w:t>
      </w:r>
    </w:p>
    <w:p w:rsidR="0009443B" w:rsidRPr="0009443B" w:rsidRDefault="0009443B" w:rsidP="00804BC2">
      <w:pPr>
        <w:pStyle w:val="HTML"/>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технічний персонал – </w:t>
      </w:r>
      <w:r w:rsidRPr="00FF7222">
        <w:rPr>
          <w:rFonts w:ascii="Times New Roman" w:hAnsi="Times New Roman" w:cs="Times New Roman"/>
          <w:color w:val="000000"/>
          <w:sz w:val="28"/>
          <w:szCs w:val="28"/>
          <w:lang w:val="uk-UA"/>
        </w:rPr>
        <w:t>експерт (</w:t>
      </w:r>
      <w:r>
        <w:rPr>
          <w:rFonts w:ascii="Times New Roman" w:hAnsi="Times New Roman" w:cs="Times New Roman"/>
          <w:color w:val="000000"/>
          <w:sz w:val="28"/>
          <w:szCs w:val="28"/>
          <w:lang w:val="en-US"/>
        </w:rPr>
        <w:t>Team</w:t>
      </w:r>
      <w:r w:rsidRPr="00B715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Lead</w:t>
      </w:r>
      <w:r>
        <w:rPr>
          <w:rFonts w:ascii="Times New Roman" w:hAnsi="Times New Roman" w:cs="Times New Roman"/>
          <w:color w:val="000000"/>
          <w:sz w:val="28"/>
          <w:szCs w:val="28"/>
          <w:lang w:val="uk-UA"/>
        </w:rPr>
        <w:t xml:space="preserve"> або</w:t>
      </w:r>
      <w:r w:rsidRPr="00B715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Architect</w:t>
      </w:r>
      <w:r w:rsidRPr="00FF7222">
        <w:rPr>
          <w:rFonts w:ascii="Times New Roman" w:hAnsi="Times New Roman" w:cs="Times New Roman"/>
          <w:color w:val="000000"/>
          <w:sz w:val="28"/>
          <w:szCs w:val="28"/>
          <w:lang w:val="uk-UA"/>
        </w:rPr>
        <w:t>).</w:t>
      </w:r>
    </w:p>
    <w:p w:rsidR="00286E79" w:rsidRDefault="00455683" w:rsidP="00804BC2">
      <w:pPr>
        <w:pStyle w:val="ab"/>
        <w:spacing w:before="0" w:beforeAutospacing="0" w:after="0" w:afterAutospacing="0" w:line="360" w:lineRule="auto"/>
        <w:ind w:firstLine="709"/>
        <w:jc w:val="both"/>
        <w:rPr>
          <w:color w:val="000000"/>
          <w:sz w:val="28"/>
          <w:szCs w:val="28"/>
          <w:lang w:val="uk-UA"/>
        </w:rPr>
      </w:pPr>
      <w:r>
        <w:rPr>
          <w:bCs/>
          <w:color w:val="0D0D0D"/>
          <w:sz w:val="28"/>
          <w:szCs w:val="28"/>
          <w:lang w:val="uk-UA"/>
        </w:rPr>
        <w:t xml:space="preserve">Важливою умовою зростання </w:t>
      </w:r>
      <w:r w:rsidRPr="007A0F09">
        <w:rPr>
          <w:bCs/>
          <w:color w:val="0D0D0D"/>
          <w:sz w:val="28"/>
          <w:szCs w:val="28"/>
          <w:lang w:val="uk-UA"/>
        </w:rPr>
        <w:t xml:space="preserve">ІТ-компанії «MagneticOne» </w:t>
      </w:r>
      <w:r>
        <w:rPr>
          <w:bCs/>
          <w:color w:val="0D0D0D"/>
          <w:sz w:val="28"/>
          <w:szCs w:val="28"/>
          <w:lang w:val="uk-UA"/>
        </w:rPr>
        <w:t xml:space="preserve">є вдосконалення компетенцій працівників. </w:t>
      </w:r>
      <w:r w:rsidR="00286E79">
        <w:rPr>
          <w:color w:val="000000"/>
          <w:sz w:val="28"/>
          <w:szCs w:val="28"/>
          <w:lang w:val="uk-UA"/>
        </w:rPr>
        <w:t>За планового розвитку компанії,</w:t>
      </w:r>
      <w:r w:rsidR="00286E79" w:rsidRPr="00592726">
        <w:rPr>
          <w:color w:val="000000"/>
          <w:sz w:val="28"/>
          <w:szCs w:val="28"/>
          <w:lang w:val="uk-UA"/>
        </w:rPr>
        <w:t xml:space="preserve"> при</w:t>
      </w:r>
      <w:r w:rsidR="00286E79">
        <w:rPr>
          <w:color w:val="000000"/>
          <w:sz w:val="28"/>
          <w:szCs w:val="28"/>
          <w:lang w:val="uk-UA"/>
        </w:rPr>
        <w:t xml:space="preserve"> </w:t>
      </w:r>
      <w:r w:rsidR="00286E79" w:rsidRPr="00592726">
        <w:rPr>
          <w:color w:val="000000"/>
          <w:sz w:val="28"/>
          <w:szCs w:val="28"/>
          <w:lang w:val="uk-UA"/>
        </w:rPr>
        <w:t xml:space="preserve">заміщені вакантних посад віддають перевагу наявним </w:t>
      </w:r>
      <w:r w:rsidR="00286E79">
        <w:rPr>
          <w:color w:val="000000"/>
          <w:sz w:val="28"/>
          <w:szCs w:val="28"/>
          <w:lang w:val="uk-UA"/>
        </w:rPr>
        <w:t>праців</w:t>
      </w:r>
      <w:r w:rsidR="00286E79" w:rsidRPr="00592726">
        <w:rPr>
          <w:color w:val="000000"/>
          <w:sz w:val="28"/>
          <w:szCs w:val="28"/>
          <w:lang w:val="uk-UA"/>
        </w:rPr>
        <w:t xml:space="preserve">никам </w:t>
      </w:r>
      <w:r w:rsidR="00286E79">
        <w:rPr>
          <w:color w:val="000000"/>
          <w:sz w:val="28"/>
          <w:szCs w:val="28"/>
          <w:lang w:val="uk-UA"/>
        </w:rPr>
        <w:t>нижчого рівня, підвищуючи їх у посаді за кар</w:t>
      </w:r>
      <w:r w:rsidR="00D516C5">
        <w:rPr>
          <w:color w:val="000000"/>
          <w:sz w:val="28"/>
          <w:szCs w:val="28"/>
          <w:lang w:val="uk-UA"/>
        </w:rPr>
        <w:t>’</w:t>
      </w:r>
      <w:r w:rsidR="00286E79">
        <w:rPr>
          <w:color w:val="000000"/>
          <w:sz w:val="28"/>
          <w:szCs w:val="28"/>
          <w:lang w:val="uk-UA"/>
        </w:rPr>
        <w:t>єрними сходин</w:t>
      </w:r>
      <w:r w:rsidR="00286E79" w:rsidRPr="00592726">
        <w:rPr>
          <w:color w:val="000000"/>
          <w:sz w:val="28"/>
          <w:szCs w:val="28"/>
          <w:lang w:val="uk-UA"/>
        </w:rPr>
        <w:t>ками</w:t>
      </w:r>
      <w:r w:rsidR="00286E79">
        <w:rPr>
          <w:color w:val="000000"/>
          <w:sz w:val="28"/>
          <w:szCs w:val="28"/>
          <w:lang w:val="uk-UA"/>
        </w:rPr>
        <w:t>.</w:t>
      </w:r>
    </w:p>
    <w:p w:rsidR="00455683" w:rsidRDefault="00455683" w:rsidP="00804BC2">
      <w:pPr>
        <w:spacing w:after="0" w:line="360" w:lineRule="auto"/>
        <w:ind w:firstLine="709"/>
        <w:jc w:val="both"/>
        <w:rPr>
          <w:rFonts w:ascii="Times New Roman" w:hAnsi="Times New Roman" w:cs="Times New Roman"/>
          <w:color w:val="000000"/>
          <w:sz w:val="28"/>
          <w:szCs w:val="28"/>
          <w:lang w:val="uk-UA"/>
        </w:rPr>
      </w:pPr>
      <w:r w:rsidRPr="003E255C">
        <w:rPr>
          <w:rFonts w:ascii="Times New Roman" w:hAnsi="Times New Roman" w:cs="Times New Roman"/>
          <w:color w:val="000000"/>
          <w:sz w:val="28"/>
          <w:szCs w:val="28"/>
          <w:lang w:val="uk-UA"/>
        </w:rPr>
        <w:t>В ІТ-компанії діє система кар</w:t>
      </w:r>
      <w:r w:rsidR="00D516C5">
        <w:rPr>
          <w:rFonts w:ascii="Times New Roman" w:hAnsi="Times New Roman" w:cs="Times New Roman"/>
          <w:color w:val="000000"/>
          <w:sz w:val="28"/>
          <w:szCs w:val="28"/>
          <w:lang w:val="uk-UA"/>
        </w:rPr>
        <w:t>’</w:t>
      </w:r>
      <w:r w:rsidRPr="003E255C">
        <w:rPr>
          <w:rFonts w:ascii="Times New Roman" w:hAnsi="Times New Roman" w:cs="Times New Roman"/>
          <w:color w:val="000000"/>
          <w:sz w:val="28"/>
          <w:szCs w:val="28"/>
          <w:lang w:val="uk-UA"/>
        </w:rPr>
        <w:t xml:space="preserve">єрного просування, </w:t>
      </w:r>
      <w:r>
        <w:rPr>
          <w:rFonts w:ascii="Times New Roman" w:hAnsi="Times New Roman" w:cs="Times New Roman"/>
          <w:color w:val="000000"/>
          <w:sz w:val="28"/>
          <w:szCs w:val="28"/>
          <w:lang w:val="uk-UA"/>
        </w:rPr>
        <w:t xml:space="preserve">з описаними компетенціями </w:t>
      </w:r>
      <w:r w:rsidRPr="003E255C">
        <w:rPr>
          <w:rFonts w:ascii="Times New Roman" w:hAnsi="Times New Roman" w:cs="Times New Roman"/>
          <w:color w:val="000000"/>
          <w:sz w:val="28"/>
          <w:szCs w:val="28"/>
          <w:lang w:val="uk-UA"/>
        </w:rPr>
        <w:t xml:space="preserve">для кожного </w:t>
      </w:r>
      <w:r>
        <w:rPr>
          <w:rFonts w:ascii="Times New Roman" w:hAnsi="Times New Roman" w:cs="Times New Roman"/>
          <w:color w:val="000000"/>
          <w:sz w:val="28"/>
          <w:szCs w:val="28"/>
          <w:lang w:val="uk-UA"/>
        </w:rPr>
        <w:t>наступного рівня кваліфікації, щ</w:t>
      </w:r>
      <w:r w:rsidRPr="003E255C">
        <w:rPr>
          <w:rFonts w:ascii="Times New Roman" w:hAnsi="Times New Roman" w:cs="Times New Roman"/>
          <w:color w:val="000000"/>
          <w:sz w:val="28"/>
          <w:szCs w:val="28"/>
          <w:lang w:val="uk-UA"/>
        </w:rPr>
        <w:t>о дає працівникам</w:t>
      </w:r>
      <w:r>
        <w:rPr>
          <w:rFonts w:ascii="Times New Roman" w:hAnsi="Times New Roman" w:cs="Times New Roman"/>
          <w:color w:val="000000"/>
          <w:sz w:val="28"/>
          <w:szCs w:val="28"/>
          <w:lang w:val="uk-UA"/>
        </w:rPr>
        <w:t xml:space="preserve"> </w:t>
      </w:r>
      <w:r w:rsidRPr="003E255C">
        <w:rPr>
          <w:rFonts w:ascii="Times New Roman" w:hAnsi="Times New Roman" w:cs="Times New Roman"/>
          <w:color w:val="000000"/>
          <w:sz w:val="28"/>
          <w:szCs w:val="28"/>
          <w:lang w:val="uk-UA"/>
        </w:rPr>
        <w:t xml:space="preserve">змогу точно розуміти, які у них сильні й слабкі сторони, що </w:t>
      </w:r>
      <w:r w:rsidR="00501E7F">
        <w:rPr>
          <w:rFonts w:ascii="Times New Roman" w:hAnsi="Times New Roman" w:cs="Times New Roman"/>
          <w:color w:val="000000"/>
          <w:sz w:val="28"/>
          <w:szCs w:val="28"/>
          <w:lang w:val="uk-UA"/>
        </w:rPr>
        <w:t xml:space="preserve">саме </w:t>
      </w:r>
      <w:r w:rsidRPr="003E255C">
        <w:rPr>
          <w:rFonts w:ascii="Times New Roman" w:hAnsi="Times New Roman" w:cs="Times New Roman"/>
          <w:color w:val="000000"/>
          <w:sz w:val="28"/>
          <w:szCs w:val="28"/>
          <w:lang w:val="uk-UA"/>
        </w:rPr>
        <w:t>потрібно</w:t>
      </w:r>
      <w:r>
        <w:rPr>
          <w:rFonts w:ascii="Times New Roman" w:hAnsi="Times New Roman" w:cs="Times New Roman"/>
          <w:color w:val="000000"/>
          <w:sz w:val="28"/>
          <w:szCs w:val="28"/>
          <w:lang w:val="uk-UA"/>
        </w:rPr>
        <w:t xml:space="preserve"> </w:t>
      </w:r>
      <w:r w:rsidR="00EE2008">
        <w:rPr>
          <w:rFonts w:ascii="Times New Roman" w:hAnsi="Times New Roman" w:cs="Times New Roman"/>
          <w:color w:val="000000"/>
          <w:sz w:val="28"/>
          <w:szCs w:val="28"/>
          <w:lang w:val="uk-UA"/>
        </w:rPr>
        <w:t>їм вдосконалювати задля</w:t>
      </w:r>
      <w:r w:rsidR="00162D24">
        <w:rPr>
          <w:rFonts w:ascii="Times New Roman" w:hAnsi="Times New Roman" w:cs="Times New Roman"/>
          <w:color w:val="000000"/>
          <w:sz w:val="28"/>
          <w:szCs w:val="28"/>
          <w:lang w:val="uk-UA"/>
        </w:rPr>
        <w:t xml:space="preserve"> швидкого</w:t>
      </w:r>
      <w:r w:rsidR="00EE2008">
        <w:rPr>
          <w:rFonts w:ascii="Times New Roman" w:hAnsi="Times New Roman" w:cs="Times New Roman"/>
          <w:color w:val="000000"/>
          <w:sz w:val="28"/>
          <w:szCs w:val="28"/>
          <w:lang w:val="uk-UA"/>
        </w:rPr>
        <w:t xml:space="preserve"> руху по кар</w:t>
      </w:r>
      <w:r w:rsidR="00D516C5">
        <w:rPr>
          <w:rFonts w:ascii="Times New Roman" w:hAnsi="Times New Roman" w:cs="Times New Roman"/>
          <w:color w:val="000000"/>
          <w:sz w:val="28"/>
          <w:szCs w:val="28"/>
          <w:lang w:val="uk-UA"/>
        </w:rPr>
        <w:t>’</w:t>
      </w:r>
      <w:r w:rsidR="00EE2008">
        <w:rPr>
          <w:rFonts w:ascii="Times New Roman" w:hAnsi="Times New Roman" w:cs="Times New Roman"/>
          <w:color w:val="000000"/>
          <w:sz w:val="28"/>
          <w:szCs w:val="28"/>
          <w:lang w:val="uk-UA"/>
        </w:rPr>
        <w:t>єрній драбині</w:t>
      </w:r>
      <w:r w:rsidRPr="003E255C">
        <w:rPr>
          <w:rFonts w:ascii="Times New Roman" w:hAnsi="Times New Roman" w:cs="Times New Roman"/>
          <w:color w:val="000000"/>
          <w:sz w:val="28"/>
          <w:szCs w:val="28"/>
          <w:lang w:val="uk-UA"/>
        </w:rPr>
        <w:t>.</w:t>
      </w:r>
      <w:r w:rsidRPr="00455683">
        <w:rPr>
          <w:rFonts w:ascii="Times New Roman" w:eastAsia="Times New Roman" w:hAnsi="Times New Roman" w:cs="Times New Roman"/>
          <w:bCs/>
          <w:color w:val="0D0D0D"/>
          <w:sz w:val="28"/>
          <w:szCs w:val="28"/>
          <w:lang w:val="uk-UA"/>
        </w:rPr>
        <w:t xml:space="preserve"> </w:t>
      </w:r>
    </w:p>
    <w:p w:rsidR="0032154F" w:rsidRDefault="00286E79" w:rsidP="00804BC2">
      <w:pPr>
        <w:pStyle w:val="HTML"/>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Навчання та </w:t>
      </w:r>
      <w:r w:rsidR="0032154F" w:rsidRPr="00FF7222">
        <w:rPr>
          <w:rFonts w:ascii="Times New Roman" w:hAnsi="Times New Roman" w:cs="Times New Roman"/>
          <w:color w:val="000000"/>
          <w:sz w:val="28"/>
          <w:szCs w:val="28"/>
          <w:lang w:val="uk-UA"/>
        </w:rPr>
        <w:t>розвиток</w:t>
      </w:r>
      <w:r>
        <w:rPr>
          <w:rFonts w:ascii="Times New Roman" w:hAnsi="Times New Roman" w:cs="Times New Roman"/>
          <w:color w:val="000000"/>
          <w:sz w:val="28"/>
          <w:szCs w:val="28"/>
          <w:lang w:val="uk-UA"/>
        </w:rPr>
        <w:t xml:space="preserve"> співробітників ІТ-компанії «</w:t>
      </w:r>
      <w:r w:rsidRPr="00FF7222">
        <w:rPr>
          <w:rFonts w:ascii="Times New Roman" w:hAnsi="Times New Roman" w:cs="Times New Roman"/>
          <w:color w:val="000000"/>
          <w:sz w:val="28"/>
          <w:szCs w:val="28"/>
          <w:lang w:val="uk-UA"/>
        </w:rPr>
        <w:t>MagneticOne</w:t>
      </w:r>
      <w:r>
        <w:rPr>
          <w:rFonts w:ascii="Times New Roman" w:hAnsi="Times New Roman" w:cs="Times New Roman"/>
          <w:color w:val="000000"/>
          <w:sz w:val="28"/>
          <w:szCs w:val="28"/>
          <w:lang w:val="uk-UA"/>
        </w:rPr>
        <w:t xml:space="preserve">» контролює </w:t>
      </w:r>
      <w:r w:rsidR="0032154F" w:rsidRPr="00FF7222">
        <w:rPr>
          <w:rFonts w:ascii="Times New Roman" w:hAnsi="Times New Roman" w:cs="Times New Roman"/>
          <w:color w:val="000000"/>
          <w:sz w:val="28"/>
          <w:szCs w:val="28"/>
          <w:lang w:val="uk-UA"/>
        </w:rPr>
        <w:t>внутрішня</w:t>
      </w:r>
      <w:r w:rsidR="0032154F">
        <w:rPr>
          <w:rFonts w:ascii="Times New Roman" w:hAnsi="Times New Roman" w:cs="Times New Roman"/>
          <w:color w:val="000000"/>
          <w:sz w:val="28"/>
          <w:szCs w:val="28"/>
          <w:lang w:val="uk-UA"/>
        </w:rPr>
        <w:t xml:space="preserve"> </w:t>
      </w:r>
      <w:r w:rsidR="0032154F" w:rsidRPr="00FF7222">
        <w:rPr>
          <w:rFonts w:ascii="Times New Roman" w:hAnsi="Times New Roman" w:cs="Times New Roman"/>
          <w:color w:val="000000"/>
          <w:sz w:val="28"/>
          <w:szCs w:val="28"/>
          <w:lang w:val="uk-UA"/>
        </w:rPr>
        <w:t xml:space="preserve">академія </w:t>
      </w:r>
      <w:r w:rsidR="0032154F" w:rsidRPr="00672519">
        <w:rPr>
          <w:rFonts w:ascii="Times New Roman" w:hAnsi="Times New Roman" w:cs="Times New Roman"/>
          <w:b/>
          <w:i/>
          <w:color w:val="000000"/>
          <w:sz w:val="28"/>
          <w:szCs w:val="28"/>
          <w:lang w:val="uk-UA"/>
        </w:rPr>
        <w:t xml:space="preserve">«MagneticOne </w:t>
      </w:r>
      <w:r w:rsidR="0032154F" w:rsidRPr="00672519">
        <w:rPr>
          <w:rFonts w:ascii="Times New Roman" w:hAnsi="Times New Roman" w:cs="Times New Roman"/>
          <w:b/>
          <w:i/>
          <w:color w:val="000000"/>
          <w:sz w:val="28"/>
          <w:szCs w:val="28"/>
          <w:lang w:val="en-US"/>
        </w:rPr>
        <w:t>Academy</w:t>
      </w:r>
      <w:r w:rsidR="00162D24" w:rsidRPr="00672519">
        <w:rPr>
          <w:rFonts w:ascii="Times New Roman" w:hAnsi="Times New Roman" w:cs="Times New Roman"/>
          <w:b/>
          <w:i/>
          <w:color w:val="000000"/>
          <w:sz w:val="28"/>
          <w:szCs w:val="28"/>
          <w:lang w:val="uk-UA"/>
        </w:rPr>
        <w:t>»</w:t>
      </w:r>
      <w:r w:rsidR="00162D24">
        <w:rPr>
          <w:rFonts w:ascii="Times New Roman" w:hAnsi="Times New Roman" w:cs="Times New Roman"/>
          <w:color w:val="000000"/>
          <w:sz w:val="28"/>
          <w:szCs w:val="28"/>
          <w:lang w:val="uk-UA"/>
        </w:rPr>
        <w:t>, яка</w:t>
      </w:r>
      <w:r w:rsidR="0009443B">
        <w:rPr>
          <w:rFonts w:ascii="Times New Roman" w:hAnsi="Times New Roman" w:cs="Times New Roman"/>
          <w:color w:val="000000"/>
          <w:sz w:val="28"/>
          <w:szCs w:val="28"/>
          <w:lang w:val="uk-UA"/>
        </w:rPr>
        <w:t xml:space="preserve"> була створена </w:t>
      </w:r>
      <w:r w:rsidR="00991128">
        <w:rPr>
          <w:rFonts w:ascii="Times New Roman" w:hAnsi="Times New Roman" w:cs="Times New Roman"/>
          <w:color w:val="000000"/>
          <w:sz w:val="28"/>
          <w:szCs w:val="28"/>
          <w:lang w:val="uk-UA"/>
        </w:rPr>
        <w:t>в</w:t>
      </w:r>
      <w:r w:rsidR="0009443B">
        <w:rPr>
          <w:rFonts w:ascii="Times New Roman" w:hAnsi="Times New Roman" w:cs="Times New Roman"/>
          <w:color w:val="000000"/>
          <w:sz w:val="28"/>
          <w:szCs w:val="28"/>
          <w:lang w:val="uk-UA"/>
        </w:rPr>
        <w:t xml:space="preserve"> 2012 році</w:t>
      </w:r>
      <w:r w:rsidR="0098086A">
        <w:rPr>
          <w:rFonts w:ascii="Times New Roman" w:hAnsi="Times New Roman" w:cs="Times New Roman"/>
          <w:color w:val="000000"/>
          <w:sz w:val="28"/>
          <w:szCs w:val="28"/>
          <w:lang w:val="uk-UA"/>
        </w:rPr>
        <w:t xml:space="preserve"> та функціонує у</w:t>
      </w:r>
      <w:r w:rsidR="0009443B">
        <w:rPr>
          <w:rFonts w:ascii="Times New Roman" w:hAnsi="Times New Roman" w:cs="Times New Roman"/>
          <w:color w:val="000000"/>
          <w:sz w:val="28"/>
          <w:szCs w:val="28"/>
          <w:lang w:val="uk-UA"/>
        </w:rPr>
        <w:t xml:space="preserve"> межах г</w:t>
      </w:r>
      <w:r w:rsidR="0009443B" w:rsidRPr="003E255C">
        <w:rPr>
          <w:rFonts w:ascii="Times New Roman" w:hAnsi="Times New Roman" w:cs="Times New Roman"/>
          <w:color w:val="000000"/>
          <w:sz w:val="28"/>
          <w:szCs w:val="28"/>
          <w:lang w:val="uk-UA"/>
        </w:rPr>
        <w:t>рупи компаній «</w:t>
      </w:r>
      <w:r w:rsidR="0009443B" w:rsidRPr="00FF7222">
        <w:rPr>
          <w:rFonts w:ascii="Times New Roman" w:hAnsi="Times New Roman" w:cs="Times New Roman"/>
          <w:color w:val="000000"/>
          <w:sz w:val="28"/>
          <w:szCs w:val="28"/>
          <w:lang w:val="uk-UA"/>
        </w:rPr>
        <w:t>MagneticOne</w:t>
      </w:r>
      <w:r w:rsidR="0009443B">
        <w:rPr>
          <w:rFonts w:ascii="Times New Roman" w:hAnsi="Times New Roman" w:cs="Times New Roman"/>
          <w:color w:val="000000"/>
          <w:sz w:val="28"/>
          <w:szCs w:val="28"/>
          <w:lang w:val="uk-UA"/>
        </w:rPr>
        <w:t xml:space="preserve"> </w:t>
      </w:r>
      <w:r w:rsidR="0009443B">
        <w:rPr>
          <w:rFonts w:ascii="Times New Roman" w:hAnsi="Times New Roman" w:cs="Times New Roman"/>
          <w:color w:val="000000"/>
          <w:sz w:val="28"/>
          <w:szCs w:val="28"/>
          <w:lang w:val="en-US"/>
        </w:rPr>
        <w:t>Group</w:t>
      </w:r>
      <w:r w:rsidR="0009443B">
        <w:rPr>
          <w:rFonts w:ascii="Times New Roman" w:hAnsi="Times New Roman" w:cs="Times New Roman"/>
          <w:color w:val="000000"/>
          <w:sz w:val="28"/>
          <w:szCs w:val="28"/>
          <w:lang w:val="uk-UA"/>
        </w:rPr>
        <w:t>»</w:t>
      </w:r>
      <w:r w:rsidR="00326930">
        <w:rPr>
          <w:rFonts w:ascii="Times New Roman" w:hAnsi="Times New Roman" w:cs="Times New Roman"/>
          <w:color w:val="000000"/>
          <w:sz w:val="28"/>
          <w:szCs w:val="28"/>
          <w:lang w:val="en-US"/>
        </w:rPr>
        <w:t xml:space="preserve"> [26</w:t>
      </w:r>
      <w:r w:rsidR="005B1184">
        <w:rPr>
          <w:rFonts w:ascii="Times New Roman" w:hAnsi="Times New Roman" w:cs="Times New Roman"/>
          <w:color w:val="000000"/>
          <w:sz w:val="28"/>
          <w:szCs w:val="28"/>
          <w:lang w:val="en-US"/>
        </w:rPr>
        <w:t>]</w:t>
      </w:r>
      <w:r w:rsidR="0009443B" w:rsidRPr="003E255C">
        <w:rPr>
          <w:rFonts w:ascii="Times New Roman" w:hAnsi="Times New Roman" w:cs="Times New Roman"/>
          <w:color w:val="000000"/>
          <w:sz w:val="28"/>
          <w:szCs w:val="28"/>
          <w:lang w:val="uk-UA"/>
        </w:rPr>
        <w:t xml:space="preserve">. </w:t>
      </w:r>
    </w:p>
    <w:p w:rsidR="00EE2008" w:rsidRDefault="0009443B" w:rsidP="00804BC2">
      <w:pPr>
        <w:pStyle w:val="HTML"/>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Головна мета </w:t>
      </w:r>
      <w:r w:rsidR="0032154F" w:rsidRPr="003E255C">
        <w:rPr>
          <w:rFonts w:ascii="Times New Roman" w:hAnsi="Times New Roman" w:cs="Times New Roman"/>
          <w:color w:val="000000"/>
          <w:sz w:val="28"/>
          <w:szCs w:val="28"/>
          <w:lang w:val="uk-UA"/>
        </w:rPr>
        <w:t>«</w:t>
      </w:r>
      <w:r w:rsidR="0032154F" w:rsidRPr="00FF7222">
        <w:rPr>
          <w:rFonts w:ascii="Times New Roman" w:hAnsi="Times New Roman" w:cs="Times New Roman"/>
          <w:color w:val="000000"/>
          <w:sz w:val="28"/>
          <w:szCs w:val="28"/>
          <w:lang w:val="uk-UA"/>
        </w:rPr>
        <w:t>MagneticOne</w:t>
      </w:r>
      <w:r w:rsidR="0032154F">
        <w:rPr>
          <w:rFonts w:ascii="Times New Roman" w:hAnsi="Times New Roman" w:cs="Times New Roman"/>
          <w:color w:val="000000"/>
          <w:sz w:val="28"/>
          <w:szCs w:val="28"/>
          <w:lang w:val="uk-UA"/>
        </w:rPr>
        <w:t xml:space="preserve"> </w:t>
      </w:r>
      <w:r w:rsidR="0032154F">
        <w:rPr>
          <w:rFonts w:ascii="Times New Roman" w:hAnsi="Times New Roman" w:cs="Times New Roman"/>
          <w:color w:val="000000"/>
          <w:sz w:val="28"/>
          <w:szCs w:val="28"/>
          <w:lang w:val="en-US"/>
        </w:rPr>
        <w:t>Academy</w:t>
      </w:r>
      <w:r w:rsidR="0032154F">
        <w:rPr>
          <w:rFonts w:ascii="Times New Roman" w:hAnsi="Times New Roman" w:cs="Times New Roman"/>
          <w:color w:val="000000"/>
          <w:sz w:val="28"/>
          <w:szCs w:val="28"/>
          <w:lang w:val="uk-UA"/>
        </w:rPr>
        <w:t>»</w:t>
      </w:r>
      <w:r w:rsidR="0032154F" w:rsidRPr="003E255C">
        <w:rPr>
          <w:rFonts w:ascii="Times New Roman" w:hAnsi="Times New Roman" w:cs="Times New Roman"/>
          <w:color w:val="000000"/>
          <w:sz w:val="28"/>
          <w:szCs w:val="28"/>
          <w:lang w:val="uk-UA"/>
        </w:rPr>
        <w:t xml:space="preserve"> </w:t>
      </w:r>
      <w:r w:rsidR="0032154F">
        <w:rPr>
          <w:rFonts w:ascii="Times New Roman" w:hAnsi="Times New Roman" w:cs="Times New Roman"/>
          <w:color w:val="000000"/>
          <w:sz w:val="28"/>
          <w:szCs w:val="28"/>
          <w:lang w:val="uk-UA"/>
        </w:rPr>
        <w:t>–</w:t>
      </w:r>
      <w:r w:rsidR="0032154F" w:rsidRPr="003E255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це </w:t>
      </w:r>
      <w:r w:rsidR="0032154F" w:rsidRPr="003E255C">
        <w:rPr>
          <w:rFonts w:ascii="Times New Roman" w:hAnsi="Times New Roman" w:cs="Times New Roman"/>
          <w:color w:val="000000"/>
          <w:sz w:val="28"/>
          <w:szCs w:val="28"/>
          <w:lang w:val="uk-UA"/>
        </w:rPr>
        <w:t>забезпечити постійне зростання</w:t>
      </w:r>
      <w:r w:rsidR="0032154F">
        <w:rPr>
          <w:rFonts w:ascii="Times New Roman" w:hAnsi="Times New Roman" w:cs="Times New Roman"/>
          <w:color w:val="000000"/>
          <w:sz w:val="28"/>
          <w:szCs w:val="28"/>
          <w:lang w:val="uk-UA"/>
        </w:rPr>
        <w:t xml:space="preserve"> комп</w:t>
      </w:r>
      <w:r w:rsidR="0032154F" w:rsidRPr="003E255C">
        <w:rPr>
          <w:rFonts w:ascii="Times New Roman" w:hAnsi="Times New Roman" w:cs="Times New Roman"/>
          <w:color w:val="000000"/>
          <w:sz w:val="28"/>
          <w:szCs w:val="28"/>
          <w:lang w:val="uk-UA"/>
        </w:rPr>
        <w:t>етентності працівників та</w:t>
      </w:r>
      <w:r>
        <w:rPr>
          <w:rFonts w:ascii="Times New Roman" w:hAnsi="Times New Roman" w:cs="Times New Roman"/>
          <w:color w:val="000000"/>
          <w:sz w:val="28"/>
          <w:szCs w:val="28"/>
          <w:lang w:val="uk-UA"/>
        </w:rPr>
        <w:t xml:space="preserve"> їх </w:t>
      </w:r>
      <w:r w:rsidR="0032154F" w:rsidRPr="003E255C">
        <w:rPr>
          <w:rFonts w:ascii="Times New Roman" w:hAnsi="Times New Roman" w:cs="Times New Roman"/>
          <w:color w:val="000000"/>
          <w:sz w:val="28"/>
          <w:szCs w:val="28"/>
          <w:lang w:val="uk-UA"/>
        </w:rPr>
        <w:t>особистісних якостей, які підвищують</w:t>
      </w:r>
      <w:r w:rsidR="0032154F">
        <w:rPr>
          <w:rFonts w:ascii="Times New Roman" w:hAnsi="Times New Roman" w:cs="Times New Roman"/>
          <w:color w:val="000000"/>
          <w:sz w:val="28"/>
          <w:szCs w:val="28"/>
          <w:lang w:val="uk-UA"/>
        </w:rPr>
        <w:t xml:space="preserve"> </w:t>
      </w:r>
      <w:r w:rsidR="0032154F" w:rsidRPr="003E255C">
        <w:rPr>
          <w:rFonts w:ascii="Times New Roman" w:hAnsi="Times New Roman" w:cs="Times New Roman"/>
          <w:color w:val="000000"/>
          <w:sz w:val="28"/>
          <w:szCs w:val="28"/>
          <w:lang w:val="uk-UA"/>
        </w:rPr>
        <w:t xml:space="preserve">ефективність роботи. </w:t>
      </w:r>
    </w:p>
    <w:p w:rsidR="0009443B" w:rsidRDefault="00EE2008" w:rsidP="00804BC2">
      <w:pPr>
        <w:pStyle w:val="HTML"/>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Саме</w:t>
      </w:r>
      <w:r w:rsidR="00162D24">
        <w:rPr>
          <w:rFonts w:ascii="Times New Roman" w:hAnsi="Times New Roman" w:cs="Times New Roman"/>
          <w:color w:val="000000"/>
          <w:sz w:val="28"/>
          <w:szCs w:val="28"/>
          <w:lang w:val="uk-UA"/>
        </w:rPr>
        <w:t xml:space="preserve"> на </w:t>
      </w:r>
      <w:r w:rsidR="00A55C7A">
        <w:rPr>
          <w:rFonts w:ascii="Times New Roman" w:hAnsi="Times New Roman" w:cs="Times New Roman"/>
          <w:color w:val="000000"/>
          <w:sz w:val="28"/>
          <w:szCs w:val="28"/>
          <w:lang w:val="uk-UA"/>
        </w:rPr>
        <w:t>цій</w:t>
      </w:r>
      <w:r w:rsidR="00162D24">
        <w:rPr>
          <w:rFonts w:ascii="Times New Roman" w:hAnsi="Times New Roman" w:cs="Times New Roman"/>
          <w:color w:val="000000"/>
          <w:sz w:val="28"/>
          <w:szCs w:val="28"/>
          <w:lang w:val="uk-UA"/>
        </w:rPr>
        <w:t xml:space="preserve"> внутрішній академії </w:t>
      </w:r>
      <w:r>
        <w:rPr>
          <w:rFonts w:ascii="Times New Roman" w:hAnsi="Times New Roman" w:cs="Times New Roman"/>
          <w:color w:val="000000"/>
          <w:sz w:val="28"/>
          <w:szCs w:val="28"/>
          <w:lang w:val="uk-UA"/>
        </w:rPr>
        <w:t>лежить задача продукування високоякісного інтелектуального</w:t>
      </w:r>
      <w:r w:rsidRPr="00FF722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капіталу організації, який необхідний їй для </w:t>
      </w:r>
      <w:r w:rsidRPr="00FF7222">
        <w:rPr>
          <w:rFonts w:ascii="Times New Roman" w:hAnsi="Times New Roman" w:cs="Times New Roman"/>
          <w:color w:val="000000"/>
          <w:sz w:val="28"/>
          <w:szCs w:val="28"/>
          <w:lang w:val="uk-UA"/>
        </w:rPr>
        <w:t>швидкого</w:t>
      </w:r>
      <w:r>
        <w:rPr>
          <w:rFonts w:ascii="Times New Roman" w:hAnsi="Times New Roman" w:cs="Times New Roman"/>
          <w:color w:val="000000"/>
          <w:sz w:val="28"/>
          <w:szCs w:val="28"/>
          <w:lang w:val="uk-UA"/>
        </w:rPr>
        <w:t xml:space="preserve"> </w:t>
      </w:r>
      <w:r w:rsidRPr="00FF7222">
        <w:rPr>
          <w:rFonts w:ascii="Times New Roman" w:hAnsi="Times New Roman" w:cs="Times New Roman"/>
          <w:color w:val="000000"/>
          <w:sz w:val="28"/>
          <w:szCs w:val="28"/>
          <w:lang w:val="uk-UA"/>
        </w:rPr>
        <w:t>засвоє</w:t>
      </w:r>
      <w:r w:rsidR="00162D24">
        <w:rPr>
          <w:rFonts w:ascii="Times New Roman" w:hAnsi="Times New Roman" w:cs="Times New Roman"/>
          <w:color w:val="000000"/>
          <w:sz w:val="28"/>
          <w:szCs w:val="28"/>
          <w:lang w:val="uk-UA"/>
        </w:rPr>
        <w:t>ння інформації, автоматизації і</w:t>
      </w:r>
      <w:r w:rsidRPr="00FF7222">
        <w:rPr>
          <w:rFonts w:ascii="Times New Roman" w:hAnsi="Times New Roman" w:cs="Times New Roman"/>
          <w:color w:val="000000"/>
          <w:sz w:val="28"/>
          <w:szCs w:val="28"/>
          <w:lang w:val="uk-UA"/>
        </w:rPr>
        <w:t xml:space="preserve"> оптимізації </w:t>
      </w:r>
      <w:r>
        <w:rPr>
          <w:rFonts w:ascii="Times New Roman" w:hAnsi="Times New Roman" w:cs="Times New Roman"/>
          <w:color w:val="000000"/>
          <w:sz w:val="28"/>
          <w:szCs w:val="28"/>
          <w:lang w:val="uk-UA"/>
        </w:rPr>
        <w:t xml:space="preserve">усіх </w:t>
      </w:r>
      <w:r w:rsidR="00162D24">
        <w:rPr>
          <w:rFonts w:ascii="Times New Roman" w:hAnsi="Times New Roman" w:cs="Times New Roman"/>
          <w:color w:val="000000"/>
          <w:sz w:val="28"/>
          <w:szCs w:val="28"/>
          <w:lang w:val="uk-UA"/>
        </w:rPr>
        <w:t xml:space="preserve">процесів та </w:t>
      </w:r>
      <w:r w:rsidRPr="00FF7222">
        <w:rPr>
          <w:rFonts w:ascii="Times New Roman" w:hAnsi="Times New Roman" w:cs="Times New Roman"/>
          <w:color w:val="000000"/>
          <w:sz w:val="28"/>
          <w:szCs w:val="28"/>
          <w:lang w:val="uk-UA"/>
        </w:rPr>
        <w:t>отримання у</w:t>
      </w:r>
      <w:r>
        <w:rPr>
          <w:rFonts w:ascii="Times New Roman" w:hAnsi="Times New Roman" w:cs="Times New Roman"/>
          <w:color w:val="000000"/>
          <w:sz w:val="28"/>
          <w:szCs w:val="28"/>
          <w:lang w:val="uk-UA"/>
        </w:rPr>
        <w:t xml:space="preserve"> </w:t>
      </w:r>
      <w:r w:rsidRPr="00FF7222">
        <w:rPr>
          <w:rFonts w:ascii="Times New Roman" w:hAnsi="Times New Roman" w:cs="Times New Roman"/>
          <w:color w:val="000000"/>
          <w:sz w:val="28"/>
          <w:szCs w:val="28"/>
          <w:lang w:val="uk-UA"/>
        </w:rPr>
        <w:t>короткі терміни максимального ефекту.</w:t>
      </w:r>
      <w:r w:rsidRPr="00FF7222">
        <w:rPr>
          <w:rFonts w:ascii="Times New Roman" w:hAnsi="Times New Roman" w:cs="Times New Roman"/>
          <w:color w:val="000000"/>
          <w:sz w:val="28"/>
          <w:szCs w:val="28"/>
          <w:lang w:val="uk-UA"/>
        </w:rPr>
        <w:tab/>
      </w:r>
    </w:p>
    <w:p w:rsidR="00324E63" w:rsidRDefault="00162D24" w:rsidP="00804BC2">
      <w:pPr>
        <w:pStyle w:val="HTML"/>
        <w:spacing w:line="360" w:lineRule="auto"/>
        <w:ind w:firstLine="709"/>
        <w:jc w:val="both"/>
        <w:rPr>
          <w:rFonts w:ascii="Times New Roman" w:hAnsi="Times New Roman" w:cs="Times New Roman"/>
          <w:color w:val="000000"/>
          <w:sz w:val="28"/>
          <w:szCs w:val="28"/>
          <w:lang w:val="uk-UA"/>
        </w:rPr>
      </w:pPr>
      <w:r w:rsidRPr="003E255C">
        <w:rPr>
          <w:rFonts w:ascii="Times New Roman" w:hAnsi="Times New Roman" w:cs="Times New Roman"/>
          <w:color w:val="000000"/>
          <w:sz w:val="28"/>
          <w:szCs w:val="28"/>
          <w:lang w:val="uk-UA"/>
        </w:rPr>
        <w:t>«</w:t>
      </w:r>
      <w:r w:rsidRPr="00FF7222">
        <w:rPr>
          <w:rFonts w:ascii="Times New Roman" w:hAnsi="Times New Roman" w:cs="Times New Roman"/>
          <w:color w:val="000000"/>
          <w:sz w:val="28"/>
          <w:szCs w:val="28"/>
          <w:lang w:val="uk-UA"/>
        </w:rPr>
        <w:t>MagneticOne</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Academy</w:t>
      </w:r>
      <w:r>
        <w:rPr>
          <w:rFonts w:ascii="Times New Roman" w:hAnsi="Times New Roman" w:cs="Times New Roman"/>
          <w:color w:val="000000"/>
          <w:sz w:val="28"/>
          <w:szCs w:val="28"/>
          <w:lang w:val="uk-UA"/>
        </w:rPr>
        <w:t>»</w:t>
      </w:r>
      <w:r w:rsidRPr="003E255C">
        <w:rPr>
          <w:rFonts w:ascii="Times New Roman" w:hAnsi="Times New Roman" w:cs="Times New Roman"/>
          <w:color w:val="000000"/>
          <w:sz w:val="28"/>
          <w:szCs w:val="28"/>
          <w:lang w:val="uk-UA"/>
        </w:rPr>
        <w:t xml:space="preserve"> </w:t>
      </w:r>
      <w:r w:rsidR="00991128">
        <w:rPr>
          <w:rFonts w:ascii="Times New Roman" w:hAnsi="Times New Roman" w:cs="Times New Roman"/>
          <w:color w:val="000000"/>
          <w:sz w:val="28"/>
          <w:szCs w:val="28"/>
          <w:lang w:val="uk-UA"/>
        </w:rPr>
        <w:t>була створена</w:t>
      </w:r>
      <w:r>
        <w:rPr>
          <w:rFonts w:ascii="Times New Roman" w:hAnsi="Times New Roman" w:cs="Times New Roman"/>
          <w:color w:val="000000"/>
          <w:sz w:val="28"/>
          <w:szCs w:val="28"/>
          <w:lang w:val="uk-UA"/>
        </w:rPr>
        <w:t>,</w:t>
      </w:r>
      <w:r w:rsidR="00991128">
        <w:rPr>
          <w:rFonts w:ascii="Times New Roman" w:hAnsi="Times New Roman" w:cs="Times New Roman"/>
          <w:color w:val="000000"/>
          <w:sz w:val="28"/>
          <w:szCs w:val="28"/>
          <w:lang w:val="uk-UA"/>
        </w:rPr>
        <w:t xml:space="preserve"> як спосіб навчання</w:t>
      </w:r>
      <w:r w:rsidR="0032154F" w:rsidRPr="003E255C">
        <w:rPr>
          <w:rFonts w:ascii="Times New Roman" w:hAnsi="Times New Roman" w:cs="Times New Roman"/>
          <w:color w:val="000000"/>
          <w:sz w:val="28"/>
          <w:szCs w:val="28"/>
          <w:lang w:val="uk-UA"/>
        </w:rPr>
        <w:t xml:space="preserve"> по</w:t>
      </w:r>
      <w:r w:rsidR="0032154F">
        <w:rPr>
          <w:rFonts w:ascii="Times New Roman" w:hAnsi="Times New Roman" w:cs="Times New Roman"/>
          <w:color w:val="000000"/>
          <w:sz w:val="28"/>
          <w:szCs w:val="28"/>
          <w:lang w:val="uk-UA"/>
        </w:rPr>
        <w:t xml:space="preserve">тенційних </w:t>
      </w:r>
      <w:r w:rsidR="0032154F" w:rsidRPr="003E255C">
        <w:rPr>
          <w:rFonts w:ascii="Times New Roman" w:hAnsi="Times New Roman" w:cs="Times New Roman"/>
          <w:color w:val="000000"/>
          <w:sz w:val="28"/>
          <w:szCs w:val="28"/>
          <w:lang w:val="uk-UA"/>
        </w:rPr>
        <w:t>стажерів для</w:t>
      </w:r>
      <w:r w:rsidR="0032154F">
        <w:rPr>
          <w:rFonts w:ascii="Times New Roman" w:hAnsi="Times New Roman" w:cs="Times New Roman"/>
          <w:color w:val="000000"/>
          <w:sz w:val="28"/>
          <w:szCs w:val="28"/>
          <w:lang w:val="uk-UA"/>
        </w:rPr>
        <w:t xml:space="preserve"> компанії, оскільки випускники</w:t>
      </w:r>
      <w:r w:rsidR="00324E63">
        <w:rPr>
          <w:rFonts w:ascii="Times New Roman" w:hAnsi="Times New Roman" w:cs="Times New Roman"/>
          <w:color w:val="000000"/>
          <w:sz w:val="28"/>
          <w:szCs w:val="28"/>
          <w:lang w:val="uk-UA"/>
        </w:rPr>
        <w:t xml:space="preserve"> вищих навчальних закладів не завжди </w:t>
      </w:r>
      <w:r w:rsidR="0032154F" w:rsidRPr="003E255C">
        <w:rPr>
          <w:rFonts w:ascii="Times New Roman" w:hAnsi="Times New Roman" w:cs="Times New Roman"/>
          <w:color w:val="000000"/>
          <w:sz w:val="28"/>
          <w:szCs w:val="28"/>
          <w:lang w:val="uk-UA"/>
        </w:rPr>
        <w:t>володіють</w:t>
      </w:r>
      <w:r w:rsidR="0032154F">
        <w:rPr>
          <w:rFonts w:ascii="Times New Roman" w:hAnsi="Times New Roman" w:cs="Times New Roman"/>
          <w:color w:val="000000"/>
          <w:sz w:val="28"/>
          <w:szCs w:val="28"/>
          <w:lang w:val="uk-UA"/>
        </w:rPr>
        <w:t xml:space="preserve"> </w:t>
      </w:r>
      <w:r w:rsidR="00324E63">
        <w:rPr>
          <w:rFonts w:ascii="Times New Roman" w:hAnsi="Times New Roman" w:cs="Times New Roman"/>
          <w:color w:val="000000"/>
          <w:sz w:val="28"/>
          <w:szCs w:val="28"/>
          <w:lang w:val="uk-UA"/>
        </w:rPr>
        <w:t xml:space="preserve">потрібними знаннями та </w:t>
      </w:r>
      <w:r w:rsidR="0009443B">
        <w:rPr>
          <w:rFonts w:ascii="Times New Roman" w:hAnsi="Times New Roman" w:cs="Times New Roman"/>
          <w:color w:val="000000"/>
          <w:sz w:val="28"/>
          <w:szCs w:val="28"/>
          <w:lang w:val="uk-UA"/>
        </w:rPr>
        <w:t>вміннями</w:t>
      </w:r>
      <w:r w:rsidR="00324E63">
        <w:rPr>
          <w:rFonts w:ascii="Times New Roman" w:hAnsi="Times New Roman" w:cs="Times New Roman"/>
          <w:color w:val="000000"/>
          <w:sz w:val="28"/>
          <w:szCs w:val="28"/>
          <w:lang w:val="uk-UA"/>
        </w:rPr>
        <w:t>.</w:t>
      </w:r>
      <w:r w:rsidR="00B92D08">
        <w:rPr>
          <w:rFonts w:ascii="Times New Roman" w:hAnsi="Times New Roman" w:cs="Times New Roman"/>
          <w:color w:val="000000"/>
          <w:sz w:val="28"/>
          <w:szCs w:val="28"/>
          <w:lang w:val="uk-UA"/>
        </w:rPr>
        <w:t xml:space="preserve"> Тому</w:t>
      </w:r>
      <w:r w:rsidR="00B92D08" w:rsidRPr="00B92D08">
        <w:rPr>
          <w:rFonts w:ascii="Times New Roman" w:hAnsi="Times New Roman" w:cs="Times New Roman"/>
          <w:color w:val="000000"/>
          <w:sz w:val="28"/>
          <w:szCs w:val="28"/>
          <w:lang w:val="uk-UA"/>
        </w:rPr>
        <w:t xml:space="preserve"> </w:t>
      </w:r>
      <w:r w:rsidR="00B92D08">
        <w:rPr>
          <w:rFonts w:ascii="Times New Roman" w:hAnsi="Times New Roman" w:cs="Times New Roman"/>
          <w:color w:val="000000"/>
          <w:sz w:val="28"/>
          <w:szCs w:val="28"/>
          <w:lang w:val="uk-UA"/>
        </w:rPr>
        <w:t>ІТ-компанії «</w:t>
      </w:r>
      <w:r w:rsidR="00B92D08" w:rsidRPr="00FF7222">
        <w:rPr>
          <w:rFonts w:ascii="Times New Roman" w:hAnsi="Times New Roman" w:cs="Times New Roman"/>
          <w:color w:val="000000"/>
          <w:sz w:val="28"/>
          <w:szCs w:val="28"/>
          <w:lang w:val="uk-UA"/>
        </w:rPr>
        <w:t>MagneticOne</w:t>
      </w:r>
      <w:r w:rsidR="00B92D08">
        <w:rPr>
          <w:rFonts w:ascii="Times New Roman" w:hAnsi="Times New Roman" w:cs="Times New Roman"/>
          <w:color w:val="000000"/>
          <w:sz w:val="28"/>
          <w:szCs w:val="28"/>
          <w:lang w:val="uk-UA"/>
        </w:rPr>
        <w:t xml:space="preserve">» вирішила, що </w:t>
      </w:r>
      <w:r w:rsidR="0032154F" w:rsidRPr="003E255C">
        <w:rPr>
          <w:rFonts w:ascii="Times New Roman" w:hAnsi="Times New Roman" w:cs="Times New Roman"/>
          <w:color w:val="000000"/>
          <w:sz w:val="28"/>
          <w:szCs w:val="28"/>
          <w:lang w:val="uk-UA"/>
        </w:rPr>
        <w:t xml:space="preserve">ефективніше готувати кадри </w:t>
      </w:r>
      <w:r w:rsidR="0032154F">
        <w:rPr>
          <w:rFonts w:ascii="Times New Roman" w:hAnsi="Times New Roman" w:cs="Times New Roman"/>
          <w:color w:val="000000"/>
          <w:sz w:val="28"/>
          <w:szCs w:val="28"/>
          <w:lang w:val="uk-UA"/>
        </w:rPr>
        <w:t>відповідно</w:t>
      </w:r>
      <w:r w:rsidR="0032154F" w:rsidRPr="003E255C">
        <w:rPr>
          <w:rFonts w:ascii="Times New Roman" w:hAnsi="Times New Roman" w:cs="Times New Roman"/>
          <w:color w:val="000000"/>
          <w:sz w:val="28"/>
          <w:szCs w:val="28"/>
          <w:lang w:val="uk-UA"/>
        </w:rPr>
        <w:t xml:space="preserve"> до</w:t>
      </w:r>
      <w:r w:rsidR="0032154F">
        <w:rPr>
          <w:rFonts w:ascii="Times New Roman" w:hAnsi="Times New Roman" w:cs="Times New Roman"/>
          <w:color w:val="000000"/>
          <w:sz w:val="28"/>
          <w:szCs w:val="28"/>
          <w:lang w:val="uk-UA"/>
        </w:rPr>
        <w:t xml:space="preserve"> </w:t>
      </w:r>
      <w:r w:rsidR="0032154F" w:rsidRPr="003E255C">
        <w:rPr>
          <w:rFonts w:ascii="Times New Roman" w:hAnsi="Times New Roman" w:cs="Times New Roman"/>
          <w:color w:val="000000"/>
          <w:sz w:val="28"/>
          <w:szCs w:val="28"/>
          <w:lang w:val="uk-UA"/>
        </w:rPr>
        <w:t xml:space="preserve">потреб організації самостійно. </w:t>
      </w:r>
    </w:p>
    <w:p w:rsidR="0032154F" w:rsidRDefault="0009443B" w:rsidP="00804BC2">
      <w:pPr>
        <w:pStyle w:val="HTML"/>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98086A">
        <w:rPr>
          <w:rFonts w:ascii="Times New Roman" w:hAnsi="Times New Roman" w:cs="Times New Roman"/>
          <w:color w:val="000000"/>
          <w:sz w:val="28"/>
          <w:szCs w:val="28"/>
          <w:lang w:val="uk-UA"/>
        </w:rPr>
        <w:t xml:space="preserve">Завдання які </w:t>
      </w:r>
      <w:r>
        <w:rPr>
          <w:rFonts w:ascii="Times New Roman" w:hAnsi="Times New Roman" w:cs="Times New Roman"/>
          <w:color w:val="000000"/>
          <w:sz w:val="28"/>
          <w:szCs w:val="28"/>
          <w:lang w:val="uk-UA"/>
        </w:rPr>
        <w:t xml:space="preserve">покладені </w:t>
      </w:r>
      <w:r w:rsidR="0098086A">
        <w:rPr>
          <w:rFonts w:ascii="Times New Roman" w:hAnsi="Times New Roman" w:cs="Times New Roman"/>
          <w:color w:val="000000"/>
          <w:sz w:val="28"/>
          <w:szCs w:val="28"/>
          <w:lang w:val="uk-UA"/>
        </w:rPr>
        <w:t xml:space="preserve">на співробітників </w:t>
      </w:r>
      <w:r w:rsidR="0098086A" w:rsidRPr="00FF7222">
        <w:rPr>
          <w:rFonts w:ascii="Times New Roman" w:hAnsi="Times New Roman" w:cs="Times New Roman"/>
          <w:color w:val="000000"/>
          <w:sz w:val="28"/>
          <w:szCs w:val="28"/>
          <w:lang w:val="uk-UA"/>
        </w:rPr>
        <w:t>«MagneticOne</w:t>
      </w:r>
      <w:r w:rsidR="0098086A">
        <w:rPr>
          <w:rFonts w:ascii="Times New Roman" w:hAnsi="Times New Roman" w:cs="Times New Roman"/>
          <w:color w:val="000000"/>
          <w:sz w:val="28"/>
          <w:szCs w:val="28"/>
          <w:lang w:val="uk-UA"/>
        </w:rPr>
        <w:t xml:space="preserve"> </w:t>
      </w:r>
      <w:r w:rsidR="0098086A">
        <w:rPr>
          <w:rFonts w:ascii="Times New Roman" w:hAnsi="Times New Roman" w:cs="Times New Roman"/>
          <w:color w:val="000000"/>
          <w:sz w:val="28"/>
          <w:szCs w:val="28"/>
          <w:lang w:val="en-US"/>
        </w:rPr>
        <w:t>Academy</w:t>
      </w:r>
      <w:r w:rsidR="0098086A">
        <w:rPr>
          <w:rFonts w:ascii="Times New Roman" w:hAnsi="Times New Roman" w:cs="Times New Roman"/>
          <w:color w:val="000000"/>
          <w:sz w:val="28"/>
          <w:szCs w:val="28"/>
          <w:lang w:val="uk-UA"/>
        </w:rPr>
        <w:t>»</w:t>
      </w:r>
      <w:r w:rsidR="00D516C5">
        <w:rPr>
          <w:rFonts w:ascii="Times New Roman" w:hAnsi="Times New Roman" w:cs="Times New Roman"/>
          <w:color w:val="000000"/>
          <w:sz w:val="28"/>
          <w:szCs w:val="28"/>
          <w:lang w:val="uk-UA"/>
        </w:rPr>
        <w:t xml:space="preserve"> </w:t>
      </w:r>
      <w:r w:rsidR="0098086A">
        <w:rPr>
          <w:rFonts w:ascii="Times New Roman" w:hAnsi="Times New Roman" w:cs="Times New Roman"/>
          <w:color w:val="000000"/>
          <w:sz w:val="28"/>
          <w:szCs w:val="28"/>
          <w:lang w:val="uk-UA"/>
        </w:rPr>
        <w:t>відображені на рис.</w:t>
      </w:r>
      <w:r w:rsidR="00850E47">
        <w:rPr>
          <w:rFonts w:ascii="Times New Roman" w:hAnsi="Times New Roman" w:cs="Times New Roman"/>
          <w:color w:val="000000"/>
          <w:sz w:val="28"/>
          <w:szCs w:val="28"/>
          <w:lang w:val="uk-UA"/>
        </w:rPr>
        <w:t xml:space="preserve"> </w:t>
      </w:r>
      <w:r w:rsidR="00FB50FB">
        <w:rPr>
          <w:rFonts w:ascii="Times New Roman" w:hAnsi="Times New Roman" w:cs="Times New Roman"/>
          <w:color w:val="000000"/>
          <w:sz w:val="28"/>
          <w:szCs w:val="28"/>
          <w:lang w:val="uk-UA"/>
        </w:rPr>
        <w:t>2.</w:t>
      </w:r>
      <w:r w:rsidR="0098086A">
        <w:rPr>
          <w:rFonts w:ascii="Times New Roman" w:hAnsi="Times New Roman" w:cs="Times New Roman"/>
          <w:color w:val="000000"/>
          <w:sz w:val="28"/>
          <w:szCs w:val="28"/>
          <w:lang w:val="uk-UA"/>
        </w:rPr>
        <w:t>19</w:t>
      </w:r>
      <w:r w:rsidR="00871D87">
        <w:rPr>
          <w:rFonts w:ascii="Times New Roman" w:hAnsi="Times New Roman" w:cs="Times New Roman"/>
          <w:color w:val="000000"/>
          <w:sz w:val="28"/>
          <w:szCs w:val="28"/>
          <w:lang w:val="uk-UA"/>
        </w:rPr>
        <w:t>.</w:t>
      </w:r>
    </w:p>
    <w:p w:rsidR="00162D24" w:rsidRPr="003E255C" w:rsidRDefault="00162D24" w:rsidP="00804BC2">
      <w:pPr>
        <w:pStyle w:val="HTML"/>
        <w:spacing w:line="360" w:lineRule="auto"/>
        <w:ind w:firstLine="709"/>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CF6496" w:rsidP="00804BC2">
      <w:pPr>
        <w:pStyle w:val="HTML"/>
        <w:spacing w:line="360" w:lineRule="auto"/>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lastRenderedPageBreak/>
        <w:pict>
          <v:group id="_x0000_s1906" style="position:absolute;left:0;text-align:left;margin-left:47.55pt;margin-top:-5.6pt;width:386.7pt;height:424.5pt;z-index:251787776;mso-position-horizontal-relative:margin" coordorigin="2623,4734" coordsize="7734,8490">
            <v:roundrect id="_x0000_s1878" style="position:absolute;left:2949;top:9775;width:7407;height:539" arcsize="10923f" o:regroupid="9" fillcolor="#ff6" strokecolor="#7f7f7f [1612]" strokeweight="1.5pt">
              <v:fill color2="#ffffeb"/>
              <v:shadow color="#868686"/>
              <v:textbox style="mso-next-textbox:#_x0000_s1878">
                <w:txbxContent>
                  <w:p w:rsidR="002E4211" w:rsidRPr="00AB3E49" w:rsidRDefault="002E4211" w:rsidP="0098086A">
                    <w:pPr>
                      <w:spacing w:before="20" w:after="0" w:line="240" w:lineRule="auto"/>
                      <w:rPr>
                        <w:rFonts w:ascii="Times New Roman" w:hAnsi="Times New Roman" w:cs="Times New Roman"/>
                        <w:sz w:val="20"/>
                        <w:szCs w:val="20"/>
                        <w:lang w:val="uk-UA"/>
                      </w:rPr>
                    </w:pPr>
                    <w:r w:rsidRPr="00AB3E49">
                      <w:rPr>
                        <w:rFonts w:ascii="Times New Roman" w:hAnsi="Times New Roman" w:cs="Times New Roman"/>
                        <w:sz w:val="20"/>
                        <w:szCs w:val="20"/>
                        <w:lang w:val="uk-UA"/>
                      </w:rPr>
                      <w:t xml:space="preserve">7) </w:t>
                    </w:r>
                    <w:r w:rsidRPr="00AB3E49">
                      <w:rPr>
                        <w:rFonts w:ascii="Times New Roman" w:hAnsi="Times New Roman" w:cs="Times New Roman"/>
                        <w:color w:val="000000"/>
                        <w:sz w:val="20"/>
                        <w:szCs w:val="20"/>
                        <w:lang w:val="uk-UA"/>
                      </w:rPr>
                      <w:t>моніторинг просування кар’єри кожного з працівників</w:t>
                    </w:r>
                  </w:p>
                  <w:p w:rsidR="002E4211" w:rsidRPr="00196D48" w:rsidRDefault="002E4211" w:rsidP="0098086A">
                    <w:pPr>
                      <w:rPr>
                        <w:sz w:val="20"/>
                        <w:szCs w:val="20"/>
                      </w:rPr>
                    </w:pPr>
                  </w:p>
                </w:txbxContent>
              </v:textbox>
            </v:roundrect>
            <v:group id="_x0000_s1905" style="position:absolute;left:2623;top:4734;width:7734;height:8490" coordorigin="2623,4734" coordsize="7734,8490">
              <v:rect id="_x0000_s1872" style="position:absolute;left:3178;top:4734;width:7040;height:540" o:regroupid="9" fillcolor="#f2f2f2 [3052]" strokecolor="#7f7f7f [1612]" strokeweight="1.5pt">
                <v:fill color2="#f8f8f8"/>
                <v:shadow color="#868686"/>
                <v:textbox style="mso-next-textbox:#_x0000_s1872">
                  <w:txbxContent>
                    <w:p w:rsidR="002E4211" w:rsidRPr="00E83E4C" w:rsidRDefault="002E4211" w:rsidP="00850E47">
                      <w:pPr>
                        <w:shd w:val="clear" w:color="auto" w:fill="F2F2F2" w:themeFill="background1" w:themeFillShade="F2"/>
                        <w:spacing w:before="60" w:after="0"/>
                        <w:jc w:val="center"/>
                        <w:rPr>
                          <w:rFonts w:ascii="Times New Roman" w:hAnsi="Times New Roman" w:cs="Times New Roman"/>
                          <w:b/>
                          <w:szCs w:val="24"/>
                          <w:lang w:val="uk-UA"/>
                        </w:rPr>
                      </w:pPr>
                      <w:r w:rsidRPr="00E83E4C">
                        <w:rPr>
                          <w:rFonts w:ascii="Times New Roman" w:hAnsi="Times New Roman" w:cs="Times New Roman"/>
                          <w:b/>
                          <w:szCs w:val="24"/>
                          <w:lang w:val="uk-UA"/>
                        </w:rPr>
                        <w:t>За</w:t>
                      </w:r>
                      <w:r>
                        <w:rPr>
                          <w:rFonts w:ascii="Times New Roman" w:hAnsi="Times New Roman" w:cs="Times New Roman"/>
                          <w:b/>
                          <w:szCs w:val="24"/>
                          <w:lang w:val="uk-UA"/>
                        </w:rPr>
                        <w:t>дачі</w:t>
                      </w:r>
                      <w:r w:rsidRPr="00E83E4C">
                        <w:rPr>
                          <w:rFonts w:ascii="Times New Roman" w:hAnsi="Times New Roman" w:cs="Times New Roman"/>
                          <w:b/>
                          <w:szCs w:val="24"/>
                          <w:lang w:val="uk-UA"/>
                        </w:rPr>
                        <w:t xml:space="preserve"> «MagneticOne Academy»</w:t>
                      </w:r>
                      <w:r>
                        <w:rPr>
                          <w:rFonts w:ascii="Times New Roman" w:hAnsi="Times New Roman" w:cs="Times New Roman"/>
                          <w:b/>
                          <w:szCs w:val="24"/>
                          <w:lang w:val="uk-UA"/>
                        </w:rPr>
                        <w:t xml:space="preserve"> </w:t>
                      </w:r>
                    </w:p>
                  </w:txbxContent>
                </v:textbox>
              </v:rect>
              <v:shape id="_x0000_s1861" type="#_x0000_t32" style="position:absolute;left:2623;top:5004;width:550;height:1" o:connectortype="straight" o:regroupid="10" strokecolor="#7f7f7f [1612]" strokeweight="1.5pt"/>
              <v:group id="_x0000_s1895" style="position:absolute;left:2623;top:5454;width:7733;height:540" coordorigin="2623,5454" coordsize="7733,540">
                <v:roundrect id="_x0000_s1880" style="position:absolute;left:2949;top:5454;width:7407;height:540" arcsize="10923f" o:regroupid="9" fillcolor="#ff6" strokecolor="#7f7f7f [1612]" strokeweight="1.5pt">
                  <v:fill color2="#ffffeb"/>
                  <v:shadow color="#868686"/>
                  <v:textbox style="mso-next-textbox:#_x0000_s1880">
                    <w:txbxContent>
                      <w:p w:rsidR="002E4211" w:rsidRPr="00F306A4" w:rsidRDefault="002E4211" w:rsidP="0098086A">
                        <w:pPr>
                          <w:spacing w:before="20" w:after="0" w:line="240" w:lineRule="auto"/>
                          <w:rPr>
                            <w:rFonts w:ascii="Times New Roman" w:hAnsi="Times New Roman" w:cs="Times New Roman"/>
                            <w:sz w:val="20"/>
                            <w:szCs w:val="20"/>
                            <w:shd w:val="clear" w:color="auto" w:fill="FFFFFF"/>
                            <w:lang w:val="uk-UA"/>
                          </w:rPr>
                        </w:pPr>
                        <w:r>
                          <w:rPr>
                            <w:rFonts w:ascii="Times New Roman" w:hAnsi="Times New Roman" w:cs="Times New Roman"/>
                            <w:sz w:val="20"/>
                            <w:szCs w:val="20"/>
                            <w:lang w:val="uk-UA"/>
                          </w:rPr>
                          <w:t xml:space="preserve">1) </w:t>
                        </w:r>
                        <w:r w:rsidRPr="00AB3E49">
                          <w:rPr>
                            <w:rFonts w:ascii="Times New Roman" w:hAnsi="Times New Roman" w:cs="Times New Roman"/>
                            <w:sz w:val="20"/>
                            <w:szCs w:val="20"/>
                            <w:lang w:val="uk-UA"/>
                          </w:rPr>
                          <w:t>допомога менторам у роботі зі стажерами</w:t>
                        </w:r>
                      </w:p>
                      <w:p w:rsidR="002E4211" w:rsidRPr="00196D48" w:rsidRDefault="002E4211" w:rsidP="0098086A">
                        <w:pPr>
                          <w:rPr>
                            <w:rFonts w:cs="Calibri"/>
                            <w:i/>
                            <w:sz w:val="20"/>
                            <w:szCs w:val="20"/>
                          </w:rPr>
                        </w:pPr>
                      </w:p>
                      <w:p w:rsidR="002E4211" w:rsidRPr="00196D48" w:rsidRDefault="002E4211" w:rsidP="0098086A">
                        <w:pPr>
                          <w:rPr>
                            <w:sz w:val="20"/>
                            <w:szCs w:val="20"/>
                          </w:rPr>
                        </w:pPr>
                      </w:p>
                    </w:txbxContent>
                  </v:textbox>
                </v:roundrect>
                <v:shape id="_x0000_s1862" type="#_x0000_t32" style="position:absolute;left:2623;top:5724;width:337;height:0" o:connectortype="straight" o:regroupid="10" strokecolor="#7f7f7f [1612]" strokeweight="1.5pt">
                  <v:stroke endarrow="block"/>
                </v:shape>
              </v:group>
              <v:group id="_x0000_s1897" style="position:absolute;left:2623;top:6174;width:7733;height:540" coordorigin="2623,6174" coordsize="7733,540">
                <v:roundrect id="_x0000_s1873" style="position:absolute;left:2949;top:6174;width:7407;height:540" arcsize="10923f" o:regroupid="9" fillcolor="#ff6" strokecolor="#7f7f7f [1612]" strokeweight="1.5pt">
                  <v:fill color2="#ffffeb"/>
                  <v:shadow color="#868686"/>
                  <v:textbox style="mso-next-textbox:#_x0000_s1873">
                    <w:txbxContent>
                      <w:p w:rsidR="002E4211" w:rsidRPr="00F306A4" w:rsidRDefault="002E4211" w:rsidP="0098086A">
                        <w:pPr>
                          <w:spacing w:before="20"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2) </w:t>
                        </w:r>
                        <w:r w:rsidRPr="00AB3E49">
                          <w:rPr>
                            <w:rFonts w:ascii="Times New Roman" w:hAnsi="Times New Roman" w:cs="Times New Roman"/>
                            <w:sz w:val="20"/>
                            <w:szCs w:val="20"/>
                            <w:lang w:val="uk-UA"/>
                          </w:rPr>
                          <w:t>створення онлайн-курсів для працівників</w:t>
                        </w:r>
                      </w:p>
                      <w:p w:rsidR="002E4211" w:rsidRPr="00196D48" w:rsidRDefault="002E4211" w:rsidP="0098086A">
                        <w:pPr>
                          <w:rPr>
                            <w:sz w:val="20"/>
                            <w:szCs w:val="20"/>
                          </w:rPr>
                        </w:pPr>
                      </w:p>
                    </w:txbxContent>
                  </v:textbox>
                </v:roundrect>
                <v:shape id="_x0000_s1863" type="#_x0000_t32" style="position:absolute;left:2623;top:6444;width:337;height:0" o:connectortype="straight" o:regroupid="10" strokecolor="#7f7f7f [1612]" strokeweight="1.5pt">
                  <v:stroke endarrow="block"/>
                </v:shape>
              </v:group>
              <v:group id="_x0000_s1898" style="position:absolute;left:2623;top:6894;width:7733;height:540" coordorigin="2623,6894" coordsize="7733,540">
                <v:roundrect id="_x0000_s1874" style="position:absolute;left:2949;top:6894;width:7407;height:540" arcsize="10923f" o:regroupid="9" fillcolor="#ff6" strokecolor="#7f7f7f [1612]" strokeweight="1.5pt">
                  <v:fill color2="#ffffeb"/>
                  <v:shadow color="#868686"/>
                  <v:textbox style="mso-next-textbox:#_x0000_s1874">
                    <w:txbxContent>
                      <w:p w:rsidR="002E4211" w:rsidRPr="00AB3E49" w:rsidRDefault="002E4211" w:rsidP="0098086A">
                        <w:pPr>
                          <w:spacing w:before="20" w:after="0" w:line="240" w:lineRule="auto"/>
                          <w:rPr>
                            <w:rFonts w:ascii="Times New Roman" w:hAnsi="Times New Roman" w:cs="Times New Roman"/>
                            <w:sz w:val="20"/>
                            <w:szCs w:val="20"/>
                            <w:lang w:val="uk-UA"/>
                          </w:rPr>
                        </w:pPr>
                        <w:r w:rsidRPr="00AB3E49">
                          <w:rPr>
                            <w:rFonts w:ascii="Times New Roman" w:hAnsi="Times New Roman" w:cs="Times New Roman"/>
                            <w:sz w:val="20"/>
                            <w:szCs w:val="20"/>
                            <w:lang w:val="uk-UA"/>
                          </w:rPr>
                          <w:t xml:space="preserve">3) </w:t>
                        </w:r>
                        <w:r w:rsidRPr="00AB3E49">
                          <w:rPr>
                            <w:rFonts w:ascii="Times New Roman" w:hAnsi="Times New Roman" w:cs="Times New Roman"/>
                            <w:color w:val="000000"/>
                            <w:sz w:val="20"/>
                            <w:szCs w:val="20"/>
                            <w:lang w:val="uk-UA"/>
                          </w:rPr>
                          <w:t>організація і проведення зовнішніх та внутрішніх навчань</w:t>
                        </w:r>
                      </w:p>
                      <w:p w:rsidR="002E4211" w:rsidRPr="00196D48" w:rsidRDefault="002E4211" w:rsidP="0098086A">
                        <w:pPr>
                          <w:rPr>
                            <w:sz w:val="20"/>
                            <w:szCs w:val="20"/>
                          </w:rPr>
                        </w:pPr>
                      </w:p>
                    </w:txbxContent>
                  </v:textbox>
                </v:roundrect>
                <v:shape id="_x0000_s1864" type="#_x0000_t32" style="position:absolute;left:2623;top:7164;width:337;height:0" o:connectortype="straight" o:regroupid="10" strokecolor="#7f7f7f [1612]" strokeweight="1.5pt">
                  <v:stroke endarrow="block"/>
                </v:shape>
              </v:group>
              <v:shape id="_x0000_s1865" type="#_x0000_t32" style="position:absolute;left:2623;top:4989;width:0;height:7842" o:connectortype="straight" o:regroupid="10" strokecolor="#7f7f7f [1612]" strokeweight="1.5pt"/>
              <v:group id="_x0000_s1899" style="position:absolute;left:2623;top:7614;width:7733;height:540" coordorigin="2623,7614" coordsize="7733,540">
                <v:roundrect id="_x0000_s1875" style="position:absolute;left:2949;top:7614;width:7407;height:540" arcsize="10923f" o:regroupid="9" fillcolor="#ff6" strokecolor="#7f7f7f [1612]" strokeweight="1.5pt">
                  <v:fill color2="#ffffeb"/>
                  <v:shadow color="#868686"/>
                  <v:textbox style="mso-next-textbox:#_x0000_s1875">
                    <w:txbxContent>
                      <w:p w:rsidR="002E4211" w:rsidRPr="00AB3E49" w:rsidRDefault="002E4211" w:rsidP="0098086A">
                        <w:pPr>
                          <w:spacing w:before="20" w:after="0" w:line="240" w:lineRule="auto"/>
                          <w:rPr>
                            <w:rFonts w:ascii="Times New Roman" w:hAnsi="Times New Roman" w:cs="Times New Roman"/>
                            <w:b/>
                            <w:sz w:val="20"/>
                            <w:szCs w:val="20"/>
                            <w:lang w:val="uk-UA"/>
                          </w:rPr>
                        </w:pPr>
                        <w:r w:rsidRPr="00AB3E49">
                          <w:rPr>
                            <w:rFonts w:ascii="Times New Roman" w:hAnsi="Times New Roman" w:cs="Times New Roman"/>
                            <w:sz w:val="20"/>
                            <w:szCs w:val="20"/>
                            <w:lang w:val="uk-UA"/>
                          </w:rPr>
                          <w:t xml:space="preserve">4) </w:t>
                        </w:r>
                        <w:r w:rsidRPr="00AB3E49">
                          <w:rPr>
                            <w:rFonts w:ascii="Times New Roman" w:hAnsi="Times New Roman" w:cs="Times New Roman"/>
                            <w:color w:val="000000"/>
                            <w:sz w:val="20"/>
                            <w:szCs w:val="20"/>
                            <w:lang w:val="uk-UA"/>
                          </w:rPr>
                          <w:t>оцінювання працівників спільно з Н</w:t>
                        </w:r>
                        <w:r w:rsidRPr="00AB3E49">
                          <w:rPr>
                            <w:rFonts w:ascii="Times New Roman" w:hAnsi="Times New Roman" w:cs="Times New Roman"/>
                            <w:color w:val="000000"/>
                            <w:sz w:val="20"/>
                            <w:szCs w:val="20"/>
                            <w:lang w:val="en-US"/>
                          </w:rPr>
                          <w:t>R</w:t>
                        </w:r>
                        <w:r w:rsidRPr="00AB3E49">
                          <w:rPr>
                            <w:rFonts w:ascii="Times New Roman" w:hAnsi="Times New Roman" w:cs="Times New Roman"/>
                            <w:color w:val="000000"/>
                            <w:sz w:val="20"/>
                            <w:szCs w:val="20"/>
                            <w:lang w:val="uk-UA"/>
                          </w:rPr>
                          <w:t>-менеджером</w:t>
                        </w:r>
                      </w:p>
                      <w:p w:rsidR="002E4211" w:rsidRPr="00196D48" w:rsidRDefault="002E4211" w:rsidP="0098086A">
                        <w:pPr>
                          <w:rPr>
                            <w:sz w:val="20"/>
                            <w:szCs w:val="20"/>
                          </w:rPr>
                        </w:pPr>
                      </w:p>
                    </w:txbxContent>
                  </v:textbox>
                </v:roundrect>
                <v:shape id="_x0000_s1866" type="#_x0000_t32" style="position:absolute;left:2623;top:7870;width:337;height:0" o:connectortype="straight" o:regroupid="10" strokecolor="#7f7f7f [1612]" strokeweight="1.5pt">
                  <v:stroke endarrow="block"/>
                </v:shape>
              </v:group>
              <v:group id="_x0000_s1900" style="position:absolute;left:2623;top:8335;width:7733;height:539" coordorigin="2623,8335" coordsize="7733,539">
                <v:roundrect id="_x0000_s1876" style="position:absolute;left:2949;top:8335;width:7407;height:539" arcsize="10923f" o:regroupid="9" fillcolor="#ff6" strokecolor="#7f7f7f [1612]" strokeweight="1.5pt">
                  <v:fill color2="#ffffeb"/>
                  <v:shadow color="#868686"/>
                  <v:textbox style="mso-next-textbox:#_x0000_s1876">
                    <w:txbxContent>
                      <w:p w:rsidR="002E4211" w:rsidRPr="00AB3E49" w:rsidRDefault="002E4211" w:rsidP="0098086A">
                        <w:pPr>
                          <w:spacing w:before="20" w:after="0" w:line="240" w:lineRule="auto"/>
                          <w:rPr>
                            <w:rFonts w:ascii="Times New Roman" w:hAnsi="Times New Roman" w:cs="Times New Roman"/>
                            <w:sz w:val="20"/>
                            <w:szCs w:val="20"/>
                            <w:lang w:val="uk-UA"/>
                          </w:rPr>
                        </w:pPr>
                        <w:r w:rsidRPr="00AB3E49">
                          <w:rPr>
                            <w:rFonts w:ascii="Times New Roman" w:hAnsi="Times New Roman" w:cs="Times New Roman"/>
                            <w:sz w:val="20"/>
                            <w:szCs w:val="20"/>
                            <w:lang w:val="uk-UA"/>
                          </w:rPr>
                          <w:t xml:space="preserve">5) </w:t>
                        </w:r>
                        <w:r w:rsidRPr="00AB3E49">
                          <w:rPr>
                            <w:rFonts w:ascii="Times New Roman" w:hAnsi="Times New Roman" w:cs="Times New Roman"/>
                            <w:color w:val="000000"/>
                            <w:sz w:val="20"/>
                            <w:szCs w:val="20"/>
                            <w:lang w:val="uk-UA"/>
                          </w:rPr>
                          <w:t xml:space="preserve">планування та здійснення зовнішньої міжнародної сертифікації і </w:t>
                        </w:r>
                        <w:r>
                          <w:rPr>
                            <w:rFonts w:ascii="Times New Roman" w:hAnsi="Times New Roman" w:cs="Times New Roman"/>
                            <w:color w:val="000000"/>
                            <w:sz w:val="20"/>
                            <w:szCs w:val="20"/>
                            <w:lang w:val="uk-UA"/>
                          </w:rPr>
                          <w:t>класифікації</w:t>
                        </w:r>
                      </w:p>
                      <w:p w:rsidR="002E4211" w:rsidRPr="00196D48" w:rsidRDefault="002E4211" w:rsidP="0098086A">
                        <w:pPr>
                          <w:rPr>
                            <w:sz w:val="20"/>
                            <w:szCs w:val="20"/>
                          </w:rPr>
                        </w:pPr>
                      </w:p>
                    </w:txbxContent>
                  </v:textbox>
                </v:roundrect>
                <v:shape id="_x0000_s1867" type="#_x0000_t32" style="position:absolute;left:2623;top:8604;width:337;height:0" o:connectortype="straight" o:regroupid="10" strokecolor="#7f7f7f [1612]" strokeweight="1.5pt">
                  <v:stroke endarrow="block"/>
                </v:shape>
              </v:group>
              <v:group id="_x0000_s1901" style="position:absolute;left:2623;top:9055;width:7733;height:539" coordorigin="2623,9055" coordsize="7733,539">
                <v:roundrect id="_x0000_s1877" style="position:absolute;left:2949;top:9055;width:7407;height:539" arcsize="10923f" o:regroupid="9" fillcolor="#ff6" strokecolor="#7f7f7f [1612]" strokeweight="1.5pt">
                  <v:fill color2="#ffffeb"/>
                  <v:shadow color="#868686"/>
                  <v:textbox style="mso-next-textbox:#_x0000_s1877">
                    <w:txbxContent>
                      <w:p w:rsidR="002E4211" w:rsidRPr="00AB3E49" w:rsidRDefault="002E4211" w:rsidP="0098086A">
                        <w:pPr>
                          <w:spacing w:before="20" w:after="0" w:line="240" w:lineRule="auto"/>
                          <w:rPr>
                            <w:rFonts w:ascii="Times New Roman" w:hAnsi="Times New Roman" w:cs="Times New Roman"/>
                            <w:sz w:val="20"/>
                            <w:szCs w:val="20"/>
                            <w:lang w:val="uk-UA"/>
                          </w:rPr>
                        </w:pPr>
                        <w:r w:rsidRPr="00AB3E49">
                          <w:rPr>
                            <w:rFonts w:ascii="Times New Roman" w:hAnsi="Times New Roman" w:cs="Times New Roman"/>
                            <w:sz w:val="20"/>
                            <w:szCs w:val="20"/>
                            <w:lang w:val="uk-UA"/>
                          </w:rPr>
                          <w:t xml:space="preserve">6) </w:t>
                        </w:r>
                        <w:r w:rsidRPr="00AB3E49">
                          <w:rPr>
                            <w:rFonts w:ascii="Times New Roman" w:hAnsi="Times New Roman" w:cs="Times New Roman"/>
                            <w:color w:val="000000"/>
                            <w:sz w:val="20"/>
                            <w:szCs w:val="20"/>
                            <w:lang w:val="uk-UA"/>
                          </w:rPr>
                          <w:t>контроль за процесом розвитку працівника, допомога у складних</w:t>
                        </w:r>
                        <w:r w:rsidRPr="00AB3E49">
                          <w:rPr>
                            <w:rFonts w:ascii="Times New Roman" w:hAnsi="Times New Roman" w:cs="Times New Roman"/>
                            <w:color w:val="000000"/>
                            <w:sz w:val="20"/>
                            <w:szCs w:val="20"/>
                          </w:rPr>
                          <w:t xml:space="preserve"> </w:t>
                        </w:r>
                        <w:r w:rsidRPr="00AB3E49">
                          <w:rPr>
                            <w:rFonts w:ascii="Times New Roman" w:hAnsi="Times New Roman" w:cs="Times New Roman"/>
                            <w:color w:val="000000"/>
                            <w:sz w:val="20"/>
                            <w:szCs w:val="20"/>
                            <w:lang w:val="uk-UA"/>
                          </w:rPr>
                          <w:t>ситуаціях</w:t>
                        </w:r>
                      </w:p>
                      <w:p w:rsidR="002E4211" w:rsidRPr="00196D48" w:rsidRDefault="002E4211" w:rsidP="0098086A">
                        <w:pPr>
                          <w:rPr>
                            <w:sz w:val="20"/>
                            <w:szCs w:val="20"/>
                          </w:rPr>
                        </w:pPr>
                      </w:p>
                    </w:txbxContent>
                  </v:textbox>
                </v:roundrect>
                <v:shape id="_x0000_s1868" type="#_x0000_t32" style="position:absolute;left:2623;top:9324;width:337;height:0" o:connectortype="straight" o:regroupid="10" strokecolor="#7f7f7f [1612]" strokeweight="1.5pt">
                  <v:stroke endarrow="block"/>
                </v:shape>
              </v:group>
              <v:shape id="_x0000_s1869" type="#_x0000_t32" style="position:absolute;left:2623;top:10044;width:337;height:0" o:connectortype="straight" o:regroupid="10" strokecolor="#7f7f7f [1612]" strokeweight="1.5pt">
                <v:stroke endarrow="block"/>
              </v:shape>
              <v:group id="_x0000_s1902" style="position:absolute;left:2623;top:10494;width:7733;height:788" coordorigin="2623,10494" coordsize="7733,788">
                <v:roundrect id="_x0000_s1879" style="position:absolute;left:2949;top:10494;width:7407;height:788" arcsize="10923f" o:regroupid="9" fillcolor="#ff6" strokecolor="#7f7f7f [1612]" strokeweight="1.5pt">
                  <v:fill color2="#ffffeb"/>
                  <v:shadow color="#868686"/>
                  <v:textbox style="mso-next-textbox:#_x0000_s1879">
                    <w:txbxContent>
                      <w:p w:rsidR="002E4211" w:rsidRDefault="002E4211" w:rsidP="00AB3E49">
                        <w:pPr>
                          <w:spacing w:before="60" w:after="0" w:line="240" w:lineRule="auto"/>
                          <w:rPr>
                            <w:rFonts w:ascii="Times New Roman" w:hAnsi="Times New Roman" w:cs="Times New Roman"/>
                            <w:color w:val="000000"/>
                            <w:sz w:val="20"/>
                            <w:szCs w:val="20"/>
                            <w:lang w:val="uk-UA"/>
                          </w:rPr>
                        </w:pPr>
                        <w:r>
                          <w:rPr>
                            <w:rFonts w:ascii="Times New Roman" w:hAnsi="Times New Roman" w:cs="Times New Roman"/>
                            <w:sz w:val="20"/>
                            <w:szCs w:val="20"/>
                            <w:lang w:val="uk-UA"/>
                          </w:rPr>
                          <w:t xml:space="preserve">8) </w:t>
                        </w:r>
                        <w:r w:rsidRPr="0098086A">
                          <w:rPr>
                            <w:rFonts w:ascii="Times New Roman" w:hAnsi="Times New Roman" w:cs="Times New Roman"/>
                            <w:color w:val="000000"/>
                            <w:sz w:val="20"/>
                            <w:szCs w:val="20"/>
                            <w:lang w:val="uk-UA"/>
                          </w:rPr>
                          <w:t>розроблення матеріалів для швидкої професійної адаптації нового працівника</w:t>
                        </w:r>
                      </w:p>
                      <w:p w:rsidR="002E4211" w:rsidRPr="0098086A" w:rsidRDefault="002E4211" w:rsidP="00AB3E49">
                        <w:pPr>
                          <w:spacing w:after="0" w:line="240" w:lineRule="auto"/>
                          <w:rPr>
                            <w:sz w:val="20"/>
                            <w:szCs w:val="20"/>
                          </w:rPr>
                        </w:pPr>
                        <w:r>
                          <w:rPr>
                            <w:rFonts w:ascii="Times New Roman" w:hAnsi="Times New Roman" w:cs="Times New Roman"/>
                            <w:color w:val="000000"/>
                            <w:sz w:val="20"/>
                            <w:szCs w:val="20"/>
                            <w:lang w:val="uk-UA"/>
                          </w:rPr>
                          <w:t xml:space="preserve">    </w:t>
                        </w:r>
                        <w:r w:rsidRPr="0098086A">
                          <w:rPr>
                            <w:rFonts w:ascii="Times New Roman" w:hAnsi="Times New Roman" w:cs="Times New Roman"/>
                            <w:color w:val="000000"/>
                            <w:sz w:val="20"/>
                            <w:szCs w:val="20"/>
                            <w:lang w:val="uk-UA"/>
                          </w:rPr>
                          <w:t>чи працівника, який зайняв іншу посаду</w:t>
                        </w:r>
                      </w:p>
                    </w:txbxContent>
                  </v:textbox>
                </v:roundrect>
                <v:shape id="_x0000_s1870" type="#_x0000_t32" style="position:absolute;left:2623;top:10888;width:337;height:0" o:connectortype="straight" o:regroupid="10" strokecolor="#7f7f7f [1612]" strokeweight="1.5pt">
                  <v:stroke endarrow="block"/>
                </v:shape>
              </v:group>
              <v:group id="_x0000_s1904" style="position:absolute;left:2623;top:12438;width:7734;height:786" coordorigin="2623,12438" coordsize="7734,786">
                <v:roundrect id="_x0000_s1892" style="position:absolute;left:2950;top:12438;width:7407;height:786" arcsize="10923f" fillcolor="#ff6" strokecolor="#7f7f7f [1612]" strokeweight="1.5pt">
                  <v:fill color2="#ffffeb"/>
                  <v:shadow color="#868686"/>
                  <v:textbox style="mso-next-textbox:#_x0000_s1892">
                    <w:txbxContent>
                      <w:p w:rsidR="002E4211" w:rsidRDefault="002E4211" w:rsidP="00AB3E49">
                        <w:pPr>
                          <w:spacing w:before="60"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w:t>
                        </w:r>
                        <w:r w:rsidRPr="00AB3E49">
                          <w:rPr>
                            <w:rFonts w:ascii="Times New Roman" w:hAnsi="Times New Roman" w:cs="Times New Roman"/>
                            <w:sz w:val="20"/>
                            <w:szCs w:val="20"/>
                            <w:lang w:val="uk-UA"/>
                          </w:rPr>
                          <w:t xml:space="preserve">) створення планів навчання на посаді працівника спільно з його керівником </w:t>
                        </w:r>
                      </w:p>
                      <w:p w:rsidR="002E4211" w:rsidRPr="00AB3E49" w:rsidRDefault="002E4211" w:rsidP="00AB3E49">
                        <w:pPr>
                          <w:spacing w:after="0" w:line="240" w:lineRule="auto"/>
                          <w:rPr>
                            <w:sz w:val="20"/>
                            <w:szCs w:val="20"/>
                          </w:rPr>
                        </w:pPr>
                        <w:r>
                          <w:rPr>
                            <w:rFonts w:ascii="Times New Roman" w:hAnsi="Times New Roman" w:cs="Times New Roman"/>
                            <w:sz w:val="20"/>
                            <w:szCs w:val="20"/>
                            <w:lang w:val="uk-UA"/>
                          </w:rPr>
                          <w:t xml:space="preserve">      </w:t>
                        </w:r>
                        <w:r w:rsidRPr="00AB3E49">
                          <w:rPr>
                            <w:rFonts w:ascii="Times New Roman" w:hAnsi="Times New Roman" w:cs="Times New Roman"/>
                            <w:sz w:val="20"/>
                            <w:szCs w:val="20"/>
                            <w:lang w:val="uk-UA"/>
                          </w:rPr>
                          <w:t>та ментором</w:t>
                        </w:r>
                      </w:p>
                      <w:p w:rsidR="002E4211" w:rsidRPr="00AB3E49" w:rsidRDefault="002E4211" w:rsidP="00AB3E49">
                        <w:pPr>
                          <w:spacing w:after="0" w:line="240" w:lineRule="auto"/>
                          <w:rPr>
                            <w:sz w:val="20"/>
                            <w:szCs w:val="20"/>
                          </w:rPr>
                        </w:pPr>
                      </w:p>
                    </w:txbxContent>
                  </v:textbox>
                </v:roundrect>
                <v:shape id="_x0000_s1893" type="#_x0000_t32" style="position:absolute;left:2623;top:12831;width:337;height:0" o:connectortype="straight" strokecolor="#7f7f7f [1612]" strokeweight="1.5pt">
                  <v:stroke endarrow="block"/>
                </v:shape>
              </v:group>
              <v:group id="_x0000_s1903" style="position:absolute;left:2623;top:11467;width:7734;height:786" coordorigin="2623,11377" coordsize="7734,786">
                <v:roundrect id="_x0000_s1891" style="position:absolute;left:2950;top:11377;width:7407;height:786" arcsize="10923f" fillcolor="#ff6" strokecolor="#7f7f7f [1612]" strokeweight="1.5pt">
                  <v:fill color2="#ffffeb"/>
                  <v:shadow color="#868686"/>
                  <v:textbox style="mso-next-textbox:#_x0000_s1891">
                    <w:txbxContent>
                      <w:p w:rsidR="002E4211" w:rsidRDefault="002E4211" w:rsidP="00AB3E49">
                        <w:pPr>
                          <w:spacing w:before="60" w:after="0" w:line="240" w:lineRule="auto"/>
                          <w:rPr>
                            <w:rFonts w:ascii="Times New Roman" w:hAnsi="Times New Roman" w:cs="Times New Roman"/>
                            <w:color w:val="000000"/>
                            <w:sz w:val="20"/>
                            <w:szCs w:val="20"/>
                            <w:lang w:val="uk-UA"/>
                          </w:rPr>
                        </w:pPr>
                        <w:r>
                          <w:rPr>
                            <w:rFonts w:ascii="Times New Roman" w:hAnsi="Times New Roman" w:cs="Times New Roman"/>
                            <w:sz w:val="20"/>
                            <w:szCs w:val="20"/>
                            <w:lang w:val="uk-UA"/>
                          </w:rPr>
                          <w:t>9</w:t>
                        </w:r>
                        <w:r w:rsidRPr="00AB3E49">
                          <w:rPr>
                            <w:rFonts w:ascii="Times New Roman" w:hAnsi="Times New Roman" w:cs="Times New Roman"/>
                            <w:sz w:val="20"/>
                            <w:szCs w:val="20"/>
                            <w:lang w:val="uk-UA"/>
                          </w:rPr>
                          <w:t xml:space="preserve">) </w:t>
                        </w:r>
                        <w:r w:rsidRPr="00AB3E49">
                          <w:rPr>
                            <w:rFonts w:ascii="Times New Roman" w:hAnsi="Times New Roman" w:cs="Times New Roman"/>
                            <w:color w:val="000000"/>
                            <w:sz w:val="20"/>
                            <w:szCs w:val="20"/>
                            <w:lang w:val="uk-UA"/>
                          </w:rPr>
                          <w:t xml:space="preserve">визначення необхідних компетенцій кожного рівня для усіх посад спільно </w:t>
                        </w:r>
                      </w:p>
                      <w:p w:rsidR="002E4211" w:rsidRPr="00AB3E49" w:rsidRDefault="002E4211" w:rsidP="00AB3E49">
                        <w:pPr>
                          <w:spacing w:after="0" w:line="240" w:lineRule="auto"/>
                          <w:rPr>
                            <w:sz w:val="20"/>
                            <w:szCs w:val="20"/>
                          </w:rPr>
                        </w:pPr>
                        <w:r>
                          <w:rPr>
                            <w:rFonts w:ascii="Times New Roman" w:hAnsi="Times New Roman" w:cs="Times New Roman"/>
                            <w:color w:val="000000"/>
                            <w:sz w:val="20"/>
                            <w:szCs w:val="20"/>
                            <w:lang w:val="uk-UA"/>
                          </w:rPr>
                          <w:t xml:space="preserve">    </w:t>
                        </w:r>
                        <w:r w:rsidRPr="00AB3E49">
                          <w:rPr>
                            <w:rFonts w:ascii="Times New Roman" w:hAnsi="Times New Roman" w:cs="Times New Roman"/>
                            <w:color w:val="000000"/>
                            <w:sz w:val="20"/>
                            <w:szCs w:val="20"/>
                            <w:lang w:val="uk-UA"/>
                          </w:rPr>
                          <w:t>з експертом конкретної діяльності</w:t>
                        </w:r>
                      </w:p>
                    </w:txbxContent>
                  </v:textbox>
                </v:roundrect>
                <v:shape id="_x0000_s1894" type="#_x0000_t32" style="position:absolute;left:2623;top:11770;width:337;height:0" o:connectortype="straight" strokecolor="#7f7f7f [1612]" strokeweight="1.5pt">
                  <v:stroke endarrow="block"/>
                </v:shape>
              </v:group>
            </v:group>
            <w10:wrap anchorx="margin"/>
          </v:group>
        </w:pict>
      </w: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Default="0098086A" w:rsidP="00804BC2">
      <w:pPr>
        <w:pStyle w:val="HTML"/>
        <w:spacing w:line="360" w:lineRule="auto"/>
        <w:jc w:val="both"/>
        <w:rPr>
          <w:rFonts w:ascii="Times New Roman" w:hAnsi="Times New Roman" w:cs="Times New Roman"/>
          <w:color w:val="000000"/>
          <w:sz w:val="28"/>
          <w:szCs w:val="28"/>
          <w:lang w:val="uk-UA"/>
        </w:rPr>
      </w:pPr>
    </w:p>
    <w:p w:rsidR="0098086A" w:rsidRPr="0098086A" w:rsidRDefault="0098086A" w:rsidP="00804BC2">
      <w:pPr>
        <w:pStyle w:val="HTML"/>
        <w:spacing w:line="360" w:lineRule="auto"/>
        <w:jc w:val="both"/>
        <w:rPr>
          <w:rFonts w:ascii="Times New Roman" w:hAnsi="Times New Roman" w:cs="Times New Roman"/>
          <w:color w:val="000000"/>
          <w:sz w:val="28"/>
          <w:szCs w:val="28"/>
          <w:lang w:val="uk-UA"/>
        </w:rPr>
      </w:pPr>
    </w:p>
    <w:p w:rsidR="00D54C93" w:rsidRPr="004F1F65" w:rsidRDefault="00D54C93"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2.19</w:t>
      </w:r>
      <w:r w:rsidRPr="004F1F65">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Основні зада</w:t>
      </w:r>
      <w:r w:rsidR="00EE2008">
        <w:rPr>
          <w:rFonts w:ascii="Times New Roman" w:hAnsi="Times New Roman" w:cs="Times New Roman"/>
          <w:sz w:val="28"/>
          <w:szCs w:val="28"/>
          <w:lang w:val="uk-UA"/>
        </w:rPr>
        <w:t>ння</w:t>
      </w:r>
      <w:r>
        <w:rPr>
          <w:rFonts w:ascii="Times New Roman" w:hAnsi="Times New Roman" w:cs="Times New Roman"/>
          <w:sz w:val="28"/>
          <w:szCs w:val="28"/>
          <w:lang w:val="uk-UA"/>
        </w:rPr>
        <w:t xml:space="preserve"> </w:t>
      </w:r>
      <w:r w:rsidRPr="00D54C93">
        <w:rPr>
          <w:rFonts w:ascii="Times New Roman" w:hAnsi="Times New Roman" w:cs="Times New Roman"/>
          <w:sz w:val="28"/>
          <w:szCs w:val="28"/>
          <w:lang w:val="uk-UA"/>
        </w:rPr>
        <w:t>«MagneticOne Academy»</w:t>
      </w:r>
      <w:r w:rsidR="00D516C5">
        <w:rPr>
          <w:rFonts w:ascii="Times New Roman" w:hAnsi="Times New Roman" w:cs="Times New Roman"/>
          <w:sz w:val="28"/>
          <w:szCs w:val="28"/>
          <w:lang w:val="uk-UA"/>
        </w:rPr>
        <w:t xml:space="preserve"> </w:t>
      </w:r>
    </w:p>
    <w:p w:rsidR="00AB3E49" w:rsidRPr="005B1184" w:rsidRDefault="00D54C93" w:rsidP="00804BC2">
      <w:pPr>
        <w:pStyle w:val="HTML"/>
        <w:ind w:left="709"/>
        <w:rPr>
          <w:rFonts w:ascii="Times New Roman" w:hAnsi="Times New Roman" w:cs="Times New Roman"/>
          <w:color w:val="000000"/>
          <w:sz w:val="28"/>
          <w:szCs w:val="28"/>
          <w:lang w:val="en-US"/>
        </w:rPr>
      </w:pPr>
      <w:r w:rsidRPr="00150B76">
        <w:rPr>
          <w:rFonts w:ascii="Times New Roman" w:hAnsi="Times New Roman" w:cs="Times New Roman"/>
          <w:color w:val="000000" w:themeColor="text1"/>
          <w:sz w:val="24"/>
          <w:szCs w:val="24"/>
          <w:lang w:val="uk-UA"/>
        </w:rPr>
        <w:t xml:space="preserve">Примітка. Складено </w:t>
      </w:r>
      <w:r w:rsidR="00D21E30" w:rsidRPr="00D21E30">
        <w:rPr>
          <w:rFonts w:ascii="Times New Roman" w:hAnsi="Times New Roman" w:cs="Times New Roman"/>
          <w:color w:val="000000" w:themeColor="text1"/>
          <w:sz w:val="24"/>
          <w:szCs w:val="24"/>
          <w:lang w:val="uk-UA"/>
        </w:rPr>
        <w:t xml:space="preserve">автором </w:t>
      </w:r>
      <w:r w:rsidR="008B5712">
        <w:rPr>
          <w:rFonts w:ascii="Times New Roman" w:hAnsi="Times New Roman" w:cs="Times New Roman"/>
          <w:color w:val="000000" w:themeColor="text1"/>
          <w:sz w:val="24"/>
          <w:szCs w:val="24"/>
          <w:lang w:val="uk-UA"/>
        </w:rPr>
        <w:t>на основі</w:t>
      </w:r>
      <w:r w:rsidR="00D21E30">
        <w:rPr>
          <w:rFonts w:ascii="Times New Roman" w:hAnsi="Times New Roman" w:cs="Times New Roman"/>
          <w:color w:val="000000" w:themeColor="text1"/>
          <w:sz w:val="24"/>
          <w:szCs w:val="24"/>
          <w:lang w:val="en-US"/>
        </w:rPr>
        <w:t xml:space="preserve"> </w:t>
      </w:r>
      <w:r w:rsidR="00326930">
        <w:rPr>
          <w:rFonts w:ascii="Times New Roman" w:hAnsi="Times New Roman" w:cs="Times New Roman"/>
          <w:color w:val="000000" w:themeColor="text1"/>
          <w:sz w:val="24"/>
          <w:szCs w:val="24"/>
          <w:lang w:val="en-US"/>
        </w:rPr>
        <w:t>[26</w:t>
      </w:r>
      <w:r w:rsidR="005B1184">
        <w:rPr>
          <w:rFonts w:ascii="Times New Roman" w:hAnsi="Times New Roman" w:cs="Times New Roman"/>
          <w:color w:val="000000" w:themeColor="text1"/>
          <w:sz w:val="24"/>
          <w:szCs w:val="24"/>
          <w:lang w:val="en-US"/>
        </w:rPr>
        <w:t>]</w:t>
      </w:r>
    </w:p>
    <w:p w:rsidR="00AB3E49" w:rsidRDefault="00AB3E49" w:rsidP="00804BC2">
      <w:pPr>
        <w:pStyle w:val="HTML"/>
        <w:spacing w:line="360" w:lineRule="auto"/>
        <w:ind w:left="709"/>
        <w:jc w:val="both"/>
        <w:rPr>
          <w:rFonts w:ascii="Times New Roman" w:hAnsi="Times New Roman" w:cs="Times New Roman"/>
          <w:color w:val="000000"/>
          <w:sz w:val="28"/>
          <w:szCs w:val="28"/>
          <w:lang w:val="uk-UA"/>
        </w:rPr>
      </w:pPr>
    </w:p>
    <w:p w:rsidR="00D143FA" w:rsidRDefault="00162D24" w:rsidP="00804BC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Головне багатство ІТ-компанії «MagneticOne» є її</w:t>
      </w:r>
      <w:r w:rsidRPr="0027706A">
        <w:rPr>
          <w:rFonts w:ascii="Times New Roman" w:hAnsi="Times New Roman" w:cs="Times New Roman"/>
          <w:color w:val="000000"/>
          <w:sz w:val="28"/>
          <w:szCs w:val="28"/>
          <w:lang w:val="uk-UA"/>
        </w:rPr>
        <w:t xml:space="preserve"> людські</w:t>
      </w:r>
      <w:r>
        <w:rPr>
          <w:rFonts w:ascii="Times New Roman" w:hAnsi="Times New Roman" w:cs="Times New Roman"/>
          <w:color w:val="000000"/>
          <w:sz w:val="28"/>
          <w:szCs w:val="28"/>
          <w:lang w:val="uk-UA"/>
        </w:rPr>
        <w:t xml:space="preserve"> ресурси. </w:t>
      </w:r>
      <w:r w:rsidRPr="00AA2036">
        <w:rPr>
          <w:rFonts w:ascii="Times New Roman" w:hAnsi="Times New Roman" w:cs="Times New Roman"/>
          <w:color w:val="000000"/>
          <w:sz w:val="28"/>
          <w:szCs w:val="28"/>
          <w:lang w:val="uk-UA"/>
        </w:rPr>
        <w:t xml:space="preserve">Керівництво </w:t>
      </w:r>
      <w:r w:rsidR="00D143FA">
        <w:rPr>
          <w:rFonts w:ascii="Times New Roman" w:hAnsi="Times New Roman" w:cs="Times New Roman"/>
          <w:color w:val="000000"/>
          <w:sz w:val="28"/>
          <w:szCs w:val="28"/>
          <w:lang w:val="uk-UA"/>
        </w:rPr>
        <w:t xml:space="preserve">ПП </w:t>
      </w:r>
      <w:r w:rsidRPr="0027706A">
        <w:rPr>
          <w:rFonts w:ascii="Times New Roman" w:hAnsi="Times New Roman" w:cs="Times New Roman"/>
          <w:color w:val="000000"/>
          <w:sz w:val="28"/>
          <w:szCs w:val="28"/>
          <w:lang w:val="uk-UA"/>
        </w:rPr>
        <w:t>«</w:t>
      </w:r>
      <w:r w:rsidRPr="00B57D1A">
        <w:rPr>
          <w:rFonts w:ascii="Times New Roman" w:hAnsi="Times New Roman" w:cs="Times New Roman"/>
          <w:color w:val="000000"/>
          <w:sz w:val="28"/>
          <w:szCs w:val="28"/>
          <w:lang w:val="uk-UA"/>
        </w:rPr>
        <w:t>MagneticOne</w:t>
      </w:r>
      <w:r w:rsidR="00A55C7A">
        <w:rPr>
          <w:rFonts w:ascii="Times New Roman" w:hAnsi="Times New Roman" w:cs="Times New Roman"/>
          <w:color w:val="000000"/>
          <w:sz w:val="28"/>
          <w:szCs w:val="28"/>
          <w:lang w:val="uk-UA"/>
        </w:rPr>
        <w:t>» розуміє, що вкладання</w:t>
      </w:r>
      <w:r w:rsidRPr="0027706A">
        <w:rPr>
          <w:rFonts w:ascii="Times New Roman" w:hAnsi="Times New Roman" w:cs="Times New Roman"/>
          <w:color w:val="000000"/>
          <w:sz w:val="28"/>
          <w:szCs w:val="28"/>
          <w:lang w:val="uk-UA"/>
        </w:rPr>
        <w:t xml:space="preserve"> в розвиток</w:t>
      </w:r>
      <w:r>
        <w:rPr>
          <w:rFonts w:ascii="Times New Roman" w:hAnsi="Times New Roman" w:cs="Times New Roman"/>
          <w:color w:val="000000"/>
          <w:sz w:val="28"/>
          <w:szCs w:val="28"/>
          <w:lang w:val="uk-UA"/>
        </w:rPr>
        <w:t xml:space="preserve"> </w:t>
      </w:r>
      <w:r w:rsidRPr="0027706A">
        <w:rPr>
          <w:rFonts w:ascii="Times New Roman" w:hAnsi="Times New Roman" w:cs="Times New Roman"/>
          <w:color w:val="000000"/>
          <w:sz w:val="28"/>
          <w:szCs w:val="28"/>
          <w:lang w:val="uk-UA"/>
        </w:rPr>
        <w:t xml:space="preserve">персоналу </w:t>
      </w:r>
      <w:r w:rsidR="00D143FA">
        <w:rPr>
          <w:rFonts w:ascii="Times New Roman" w:hAnsi="Times New Roman" w:cs="Times New Roman"/>
          <w:color w:val="000000"/>
          <w:sz w:val="28"/>
          <w:szCs w:val="28"/>
          <w:lang w:val="uk-UA"/>
        </w:rPr>
        <w:t xml:space="preserve">є вигідною інвестицією </w:t>
      </w:r>
      <w:r w:rsidRPr="0027706A">
        <w:rPr>
          <w:rFonts w:ascii="Times New Roman" w:hAnsi="Times New Roman" w:cs="Times New Roman"/>
          <w:color w:val="000000"/>
          <w:sz w:val="28"/>
          <w:szCs w:val="28"/>
          <w:lang w:val="uk-UA"/>
        </w:rPr>
        <w:t xml:space="preserve">для компанії. </w:t>
      </w:r>
    </w:p>
    <w:p w:rsidR="00D143FA" w:rsidRDefault="00F04631" w:rsidP="00804BC2">
      <w:pPr>
        <w:spacing w:after="0" w:line="360" w:lineRule="auto"/>
        <w:ind w:firstLine="709"/>
        <w:jc w:val="both"/>
        <w:rPr>
          <w:rFonts w:ascii="Times New Roman" w:hAnsi="Times New Roman" w:cs="Times New Roman"/>
          <w:color w:val="000000"/>
          <w:sz w:val="28"/>
          <w:szCs w:val="28"/>
          <w:lang w:val="uk-UA"/>
        </w:rPr>
      </w:pPr>
      <w:r w:rsidRPr="0027706A">
        <w:rPr>
          <w:rFonts w:ascii="Times New Roman" w:hAnsi="Times New Roman" w:cs="Times New Roman"/>
          <w:color w:val="000000"/>
          <w:sz w:val="28"/>
          <w:szCs w:val="28"/>
          <w:lang w:val="uk-UA"/>
        </w:rPr>
        <w:t xml:space="preserve">Грамотно інвестувати в навчання працівників </w:t>
      </w:r>
      <w:r>
        <w:rPr>
          <w:rFonts w:ascii="Times New Roman" w:hAnsi="Times New Roman" w:cs="Times New Roman"/>
          <w:color w:val="000000"/>
          <w:sz w:val="28"/>
          <w:szCs w:val="28"/>
          <w:lang w:val="uk-UA"/>
        </w:rPr>
        <w:t xml:space="preserve">– </w:t>
      </w:r>
      <w:r w:rsidRPr="0027706A">
        <w:rPr>
          <w:rFonts w:ascii="Times New Roman" w:hAnsi="Times New Roman" w:cs="Times New Roman"/>
          <w:color w:val="000000"/>
          <w:sz w:val="28"/>
          <w:szCs w:val="28"/>
          <w:lang w:val="uk-UA"/>
        </w:rPr>
        <w:t>означає отримати в результаті злагоджену, мотивовану, компетентну команду,</w:t>
      </w:r>
      <w:r>
        <w:rPr>
          <w:rFonts w:ascii="Times New Roman" w:hAnsi="Times New Roman" w:cs="Times New Roman"/>
          <w:color w:val="000000"/>
          <w:sz w:val="28"/>
          <w:szCs w:val="28"/>
          <w:lang w:val="uk-UA"/>
        </w:rPr>
        <w:t xml:space="preserve"> яка здатна</w:t>
      </w:r>
      <w:r w:rsidRPr="0027706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приносити </w:t>
      </w:r>
      <w:r w:rsidRPr="0027706A">
        <w:rPr>
          <w:rFonts w:ascii="Times New Roman" w:hAnsi="Times New Roman" w:cs="Times New Roman"/>
          <w:color w:val="000000"/>
          <w:sz w:val="28"/>
          <w:szCs w:val="28"/>
          <w:lang w:val="uk-UA"/>
        </w:rPr>
        <w:t>компанії прибуток.</w:t>
      </w:r>
      <w:r w:rsidR="00D143FA">
        <w:rPr>
          <w:rFonts w:ascii="Times New Roman" w:hAnsi="Times New Roman" w:cs="Times New Roman"/>
          <w:color w:val="000000"/>
          <w:sz w:val="28"/>
          <w:szCs w:val="28"/>
          <w:lang w:val="uk-UA"/>
        </w:rPr>
        <w:t xml:space="preserve"> </w:t>
      </w:r>
    </w:p>
    <w:p w:rsidR="00F04631" w:rsidRDefault="00D143FA" w:rsidP="00804BC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Основні навчальні заходи, що проводяться у ІТ-компанії для розвитку працівників ПП </w:t>
      </w:r>
      <w:r w:rsidRPr="0027706A">
        <w:rPr>
          <w:rFonts w:ascii="Times New Roman" w:hAnsi="Times New Roman" w:cs="Times New Roman"/>
          <w:color w:val="000000"/>
          <w:sz w:val="28"/>
          <w:szCs w:val="28"/>
          <w:lang w:val="uk-UA"/>
        </w:rPr>
        <w:t>«</w:t>
      </w:r>
      <w:r w:rsidRPr="00B57D1A">
        <w:rPr>
          <w:rFonts w:ascii="Times New Roman" w:hAnsi="Times New Roman" w:cs="Times New Roman"/>
          <w:color w:val="000000"/>
          <w:sz w:val="28"/>
          <w:szCs w:val="28"/>
          <w:lang w:val="uk-UA"/>
        </w:rPr>
        <w:t>MagneticOne</w:t>
      </w:r>
      <w:r>
        <w:rPr>
          <w:rFonts w:ascii="Times New Roman" w:hAnsi="Times New Roman" w:cs="Times New Roman"/>
          <w:color w:val="000000"/>
          <w:sz w:val="28"/>
          <w:szCs w:val="28"/>
          <w:lang w:val="uk-UA"/>
        </w:rPr>
        <w:t>» зображені на рис. 2.20.</w:t>
      </w:r>
    </w:p>
    <w:p w:rsidR="00162D24" w:rsidRDefault="00162D24" w:rsidP="00804BC2">
      <w:pPr>
        <w:spacing w:after="0" w:line="360" w:lineRule="auto"/>
        <w:ind w:firstLine="709"/>
        <w:jc w:val="both"/>
        <w:rPr>
          <w:rFonts w:ascii="Times New Roman" w:hAnsi="Times New Roman" w:cs="Times New Roman"/>
          <w:color w:val="000000"/>
          <w:sz w:val="28"/>
          <w:szCs w:val="28"/>
          <w:lang w:val="uk-UA"/>
        </w:rPr>
      </w:pPr>
    </w:p>
    <w:p w:rsidR="00D143FA" w:rsidRDefault="00CF6496" w:rsidP="00804BC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lastRenderedPageBreak/>
        <w:pict>
          <v:group id="_x0000_s1928" style="position:absolute;left:0;text-align:left;margin-left:0;margin-top:-5.6pt;width:429pt;height:252pt;z-index:251803136;mso-position-horizontal:center;mso-position-horizontal-relative:margin" coordorigin="2078,2034" coordsize="8580,5040">
            <v:roundrect id="_x0000_s1910" style="position:absolute;left:4058;top:2034;width:2200;height:1080" arcsize="10923f" fillcolor="#ff6" strokecolor="#7f7f7f [1612]" strokeweight="1.5pt">
              <v:textbox style="mso-next-textbox:#_x0000_s1910">
                <w:txbxContent>
                  <w:p w:rsidR="002E4211" w:rsidRPr="00B537F6" w:rsidRDefault="002E4211" w:rsidP="00562290">
                    <w:pPr>
                      <w:spacing w:after="0"/>
                      <w:jc w:val="center"/>
                      <w:rPr>
                        <w:rFonts w:ascii="Times New Roman" w:hAnsi="Times New Roman" w:cs="Times New Roman"/>
                        <w:lang w:val="uk-UA"/>
                      </w:rPr>
                    </w:pPr>
                    <w:r w:rsidRPr="00871D87">
                      <w:rPr>
                        <w:rFonts w:ascii="Times New Roman" w:hAnsi="Times New Roman" w:cs="Times New Roman"/>
                        <w:i/>
                        <w:lang w:val="uk-UA"/>
                      </w:rPr>
                      <w:t>Зовнішній</w:t>
                    </w:r>
                    <w:r>
                      <w:rPr>
                        <w:rFonts w:ascii="Times New Roman" w:hAnsi="Times New Roman" w:cs="Times New Roman"/>
                        <w:lang w:val="uk-UA"/>
                      </w:rPr>
                      <w:t xml:space="preserve"> </w:t>
                    </w:r>
                    <w:r w:rsidRPr="00871D87">
                      <w:rPr>
                        <w:rFonts w:ascii="Times New Roman" w:hAnsi="Times New Roman" w:cs="Times New Roman"/>
                        <w:i/>
                        <w:lang w:val="uk-UA"/>
                      </w:rPr>
                      <w:t>та</w:t>
                    </w:r>
                    <w:r>
                      <w:rPr>
                        <w:rFonts w:ascii="Times New Roman" w:hAnsi="Times New Roman" w:cs="Times New Roman"/>
                        <w:lang w:val="uk-UA"/>
                      </w:rPr>
                      <w:t xml:space="preserve"> </w:t>
                    </w:r>
                    <w:r w:rsidRPr="00871D87">
                      <w:rPr>
                        <w:rFonts w:ascii="Times New Roman" w:hAnsi="Times New Roman" w:cs="Times New Roman"/>
                        <w:i/>
                        <w:lang w:val="uk-UA"/>
                      </w:rPr>
                      <w:t>внутрішній</w:t>
                    </w:r>
                    <w:r>
                      <w:rPr>
                        <w:rFonts w:ascii="Times New Roman" w:hAnsi="Times New Roman" w:cs="Times New Roman"/>
                        <w:lang w:val="uk-UA"/>
                      </w:rPr>
                      <w:t xml:space="preserve"> </w:t>
                    </w:r>
                    <w:r w:rsidRPr="00871D87">
                      <w:rPr>
                        <w:rFonts w:ascii="Times New Roman" w:hAnsi="Times New Roman" w:cs="Times New Roman"/>
                        <w:i/>
                        <w:lang w:val="uk-UA"/>
                      </w:rPr>
                      <w:t>асесмент-центр</w:t>
                    </w:r>
                  </w:p>
                </w:txbxContent>
              </v:textbox>
            </v:roundrect>
            <v:roundrect id="_x0000_s1911" style="position:absolute;left:2078;top:3339;width:2200;height:1080" arcsize="10923f" fillcolor="#ff6" strokecolor="#7f7f7f [1612]" strokeweight="1.5pt">
              <v:textbox style="mso-next-textbox:#_x0000_s1911">
                <w:txbxContent>
                  <w:p w:rsidR="002E4211" w:rsidRPr="00871D87" w:rsidRDefault="002E4211" w:rsidP="006F46D6">
                    <w:pPr>
                      <w:jc w:val="center"/>
                      <w:rPr>
                        <w:rFonts w:ascii="Times New Roman" w:hAnsi="Times New Roman" w:cs="Times New Roman"/>
                        <w:i/>
                        <w:lang w:val="uk-UA"/>
                      </w:rPr>
                    </w:pPr>
                    <w:r w:rsidRPr="00871D87">
                      <w:rPr>
                        <w:rFonts w:ascii="Times New Roman" w:hAnsi="Times New Roman" w:cs="Times New Roman"/>
                        <w:i/>
                        <w:lang w:val="uk-UA"/>
                      </w:rPr>
                      <w:t>Лекції за участі найуспішніших фахівців</w:t>
                    </w:r>
                  </w:p>
                </w:txbxContent>
              </v:textbox>
            </v:roundrect>
            <v:roundrect id="_x0000_s1912" style="position:absolute;left:8458;top:3339;width:2200;height:1080" arcsize="10923f" fillcolor="#ff6" strokecolor="#7f7f7f [1612]" strokeweight="1.5pt">
              <v:textbox style="mso-next-textbox:#_x0000_s1912">
                <w:txbxContent>
                  <w:p w:rsidR="002E4211" w:rsidRPr="00871D87" w:rsidRDefault="002E4211" w:rsidP="00B537F6">
                    <w:pPr>
                      <w:spacing w:before="120" w:after="0"/>
                      <w:jc w:val="center"/>
                      <w:rPr>
                        <w:rFonts w:ascii="Times New Roman" w:hAnsi="Times New Roman" w:cs="Times New Roman"/>
                        <w:i/>
                        <w:lang w:val="uk-UA"/>
                      </w:rPr>
                    </w:pPr>
                    <w:r w:rsidRPr="00871D87">
                      <w:rPr>
                        <w:rFonts w:ascii="Times New Roman" w:hAnsi="Times New Roman" w:cs="Times New Roman"/>
                        <w:i/>
                        <w:lang w:val="uk-UA"/>
                      </w:rPr>
                      <w:t>Сценарний метод планування</w:t>
                    </w:r>
                  </w:p>
                </w:txbxContent>
              </v:textbox>
            </v:roundrect>
            <v:roundrect id="_x0000_s1913" style="position:absolute;left:6478;top:2034;width:2200;height:1080;mso-position-horizontal:center;mso-position-horizontal-relative:margin" arcsize="10923f" fillcolor="#ff6" strokecolor="#7f7f7f [1612]" strokeweight="1.5pt">
              <v:textbox style="mso-next-textbox:#_x0000_s1913">
                <w:txbxContent>
                  <w:p w:rsidR="002E4211" w:rsidRPr="00871D87" w:rsidRDefault="002E4211" w:rsidP="00871D87">
                    <w:pPr>
                      <w:spacing w:before="120" w:after="0"/>
                      <w:jc w:val="center"/>
                      <w:rPr>
                        <w:rFonts w:ascii="Times New Roman" w:hAnsi="Times New Roman" w:cs="Times New Roman"/>
                        <w:i/>
                        <w:lang w:val="uk-UA"/>
                      </w:rPr>
                    </w:pPr>
                    <w:r w:rsidRPr="00871D87">
                      <w:rPr>
                        <w:rFonts w:ascii="Times New Roman" w:hAnsi="Times New Roman" w:cs="Times New Roman"/>
                        <w:i/>
                        <w:lang w:val="uk-UA"/>
                      </w:rPr>
                      <w:t>Обмін на робочому місці</w:t>
                    </w:r>
                  </w:p>
                </w:txbxContent>
              </v:textbox>
            </v:roundrect>
            <v:roundrect id="_x0000_s1914" style="position:absolute;left:8458;top:4689;width:2200;height:1080" arcsize="10923f" fillcolor="#ff6" strokecolor="#7f7f7f [1612]" strokeweight="1.5pt">
              <v:textbox style="mso-next-textbox:#_x0000_s1914">
                <w:txbxContent>
                  <w:p w:rsidR="002E4211" w:rsidRPr="00871D87" w:rsidRDefault="002E4211" w:rsidP="00B537F6">
                    <w:pPr>
                      <w:spacing w:before="120" w:after="0"/>
                      <w:jc w:val="center"/>
                      <w:rPr>
                        <w:rFonts w:ascii="Times New Roman" w:hAnsi="Times New Roman" w:cs="Times New Roman"/>
                        <w:i/>
                        <w:lang w:val="uk-UA"/>
                      </w:rPr>
                    </w:pPr>
                    <w:r w:rsidRPr="00871D87">
                      <w:rPr>
                        <w:rFonts w:ascii="Times New Roman" w:hAnsi="Times New Roman" w:cs="Times New Roman"/>
                        <w:i/>
                        <w:lang w:val="uk-UA"/>
                      </w:rPr>
                      <w:t>Робота з наставником</w:t>
                    </w:r>
                  </w:p>
                </w:txbxContent>
              </v:textbox>
            </v:roundrect>
            <v:roundrect id="_x0000_s1915" style="position:absolute;left:6478;top:5994;width:2200;height:1080" arcsize="10923f" fillcolor="#ff6" strokecolor="#7f7f7f [1612]" strokeweight="1.5pt">
              <v:textbox style="mso-next-textbox:#_x0000_s1915">
                <w:txbxContent>
                  <w:p w:rsidR="002E4211" w:rsidRPr="00B537F6" w:rsidRDefault="002E4211" w:rsidP="00B537F6">
                    <w:pPr>
                      <w:spacing w:before="240" w:after="0"/>
                      <w:rPr>
                        <w:rFonts w:ascii="Times New Roman" w:hAnsi="Times New Roman" w:cs="Times New Roman"/>
                        <w:lang w:val="uk-UA"/>
                      </w:rPr>
                    </w:pPr>
                    <w:r w:rsidRPr="00871D87">
                      <w:rPr>
                        <w:rFonts w:ascii="Times New Roman" w:hAnsi="Times New Roman" w:cs="Times New Roman"/>
                        <w:i/>
                        <w:lang w:val="uk-UA"/>
                      </w:rPr>
                      <w:t>Організаційні</w:t>
                    </w:r>
                    <w:r>
                      <w:rPr>
                        <w:rFonts w:ascii="Times New Roman" w:hAnsi="Times New Roman" w:cs="Times New Roman"/>
                        <w:lang w:val="uk-UA"/>
                      </w:rPr>
                      <w:t xml:space="preserve"> </w:t>
                    </w:r>
                    <w:r w:rsidRPr="00871D87">
                      <w:rPr>
                        <w:rFonts w:ascii="Times New Roman" w:hAnsi="Times New Roman" w:cs="Times New Roman"/>
                        <w:i/>
                        <w:lang w:val="uk-UA"/>
                      </w:rPr>
                      <w:t>ігри</w:t>
                    </w:r>
                  </w:p>
                </w:txbxContent>
              </v:textbox>
            </v:roundrect>
            <v:roundrect id="_x0000_s1916" style="position:absolute;left:4058;top:5994;width:2200;height:1080" arcsize="10923f" fillcolor="#ff6" strokecolor="#7f7f7f [1612]" strokeweight="1.5pt">
              <v:textbox style="mso-next-textbox:#_x0000_s1916">
                <w:txbxContent>
                  <w:p w:rsidR="002E4211" w:rsidRPr="00871D87" w:rsidRDefault="002E4211" w:rsidP="00B537F6">
                    <w:pPr>
                      <w:spacing w:before="120" w:after="0"/>
                      <w:jc w:val="center"/>
                      <w:rPr>
                        <w:rFonts w:ascii="Times New Roman" w:hAnsi="Times New Roman" w:cs="Times New Roman"/>
                        <w:i/>
                        <w:lang w:val="uk-UA"/>
                      </w:rPr>
                    </w:pPr>
                    <w:r w:rsidRPr="00871D87">
                      <w:rPr>
                        <w:rFonts w:ascii="Times New Roman" w:hAnsi="Times New Roman" w:cs="Times New Roman"/>
                        <w:i/>
                        <w:lang w:val="uk-UA"/>
                      </w:rPr>
                      <w:t>Психологічні тренінги</w:t>
                    </w:r>
                  </w:p>
                </w:txbxContent>
              </v:textbox>
            </v:roundrect>
            <v:roundrect id="_x0000_s1917" style="position:absolute;left:2078;top:4689;width:2200;height:1080" arcsize="10923f" fillcolor="#ff6" strokecolor="#7f7f7f [1612]" strokeweight="1.5pt">
              <v:textbox style="mso-next-textbox:#_x0000_s1917">
                <w:txbxContent>
                  <w:p w:rsidR="002E4211" w:rsidRPr="00871D87" w:rsidRDefault="002E4211" w:rsidP="00562290">
                    <w:pPr>
                      <w:spacing w:before="120" w:after="0"/>
                      <w:jc w:val="center"/>
                      <w:rPr>
                        <w:rFonts w:ascii="Times New Roman" w:hAnsi="Times New Roman" w:cs="Times New Roman"/>
                        <w:i/>
                        <w:lang w:val="uk-UA"/>
                      </w:rPr>
                    </w:pPr>
                    <w:r w:rsidRPr="00871D87">
                      <w:rPr>
                        <w:rFonts w:ascii="Times New Roman" w:hAnsi="Times New Roman" w:cs="Times New Roman"/>
                        <w:i/>
                        <w:lang w:val="uk-UA"/>
                      </w:rPr>
                      <w:t>Індивідуальний і груповий коучинг</w:t>
                    </w:r>
                  </w:p>
                </w:txbxContent>
              </v:textbox>
            </v:roundrect>
            <v:group id="_x0000_s1927" style="position:absolute;left:4278;top:3114;width:4170;height:2880" coordorigin="4278,3114" coordsize="4170,2880">
              <v:shape id="_x0000_s1923" type="#_x0000_t32" style="position:absolute;left:4558;top:3819;width:0;height:540;rotation:90;flip:y" o:connectortype="straight" strokecolor="#7f7f7f [1612]" strokeweight="1.5pt">
                <v:stroke endarrow="block"/>
              </v:shape>
              <v:shape id="_x0000_s1924" type="#_x0000_t32" style="position:absolute;left:4548;top:4749;width:0;height:540;rotation:90;flip:y" o:connectortype="straight" strokecolor="#7f7f7f [1612]" strokeweight="1.5pt">
                <v:stroke endarrow="block"/>
              </v:shape>
              <v:shape id="_x0000_s1925" type="#_x0000_t32" style="position:absolute;left:8178;top:4749;width:0;height:540;rotation:90;flip:x y" o:connectortype="straight" strokecolor="#7f7f7f [1612]" strokeweight="1.5pt">
                <v:stroke endarrow="block"/>
              </v:shape>
              <v:shape id="_x0000_s1926" type="#_x0000_t32" style="position:absolute;left:8178;top:3819;width:0;height:540;rotation:90;flip:x y" o:connectortype="straight" strokecolor="#7f7f7f [1612]" strokeweight="1.5pt">
                <v:stroke endarrow="block"/>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908" type="#_x0000_t10" style="position:absolute;left:4718;top:3654;width:3300;height:1800" adj="5304" fillcolor="#f2f2f2 [3052]" strokecolor="#7f7f7f [1612]" strokeweight="1.5pt">
                <v:textbox style="mso-next-textbox:#_x0000_s1908">
                  <w:txbxContent>
                    <w:p w:rsidR="002E4211" w:rsidRDefault="002E4211" w:rsidP="00B537F6">
                      <w:pPr>
                        <w:spacing w:before="240" w:after="0" w:line="240" w:lineRule="auto"/>
                        <w:jc w:val="center"/>
                        <w:rPr>
                          <w:rFonts w:ascii="Times New Roman" w:hAnsi="Times New Roman" w:cs="Times New Roman"/>
                          <w:b/>
                          <w:sz w:val="28"/>
                          <w:szCs w:val="28"/>
                          <w:lang w:val="uk-UA"/>
                        </w:rPr>
                      </w:pPr>
                      <w:r w:rsidRPr="006F46D6">
                        <w:rPr>
                          <w:rFonts w:ascii="Times New Roman" w:hAnsi="Times New Roman" w:cs="Times New Roman"/>
                          <w:b/>
                          <w:sz w:val="28"/>
                          <w:szCs w:val="28"/>
                          <w:lang w:val="uk-UA"/>
                        </w:rPr>
                        <w:t>Освітніх заходи</w:t>
                      </w:r>
                    </w:p>
                    <w:p w:rsidR="002E4211" w:rsidRPr="006F46D6" w:rsidRDefault="002E4211" w:rsidP="00B537F6">
                      <w:pPr>
                        <w:spacing w:after="0" w:line="240" w:lineRule="auto"/>
                        <w:jc w:val="center"/>
                        <w:rPr>
                          <w:b/>
                        </w:rPr>
                      </w:pPr>
                      <w:r w:rsidRPr="006F46D6">
                        <w:rPr>
                          <w:rFonts w:ascii="Times New Roman" w:hAnsi="Times New Roman" w:cs="Times New Roman"/>
                          <w:b/>
                          <w:sz w:val="28"/>
                          <w:szCs w:val="28"/>
                          <w:lang w:val="uk-UA"/>
                        </w:rPr>
                        <w:t>ПП «MagneticOne»</w:t>
                      </w:r>
                    </w:p>
                  </w:txbxContent>
                </v:textbox>
              </v:shape>
              <v:shape id="_x0000_s1919" type="#_x0000_t32" style="position:absolute;left:5158;top:5454;width:0;height:540" o:connectortype="straight" strokecolor="#7f7f7f [1612]" strokeweight="1.5pt">
                <v:stroke endarrow="block"/>
              </v:shape>
              <v:shape id="_x0000_s1920" type="#_x0000_t32" style="position:absolute;left:7578;top:5454;width:0;height:540" o:connectortype="straight" strokecolor="#7f7f7f [1612]" strokeweight="1.5pt">
                <v:stroke endarrow="block"/>
              </v:shape>
              <v:shape id="_x0000_s1921" type="#_x0000_t32" style="position:absolute;left:5158;top:3114;width:0;height:540;flip:y" o:connectortype="straight" strokecolor="#7f7f7f [1612]" strokeweight="1.5pt">
                <v:stroke endarrow="block"/>
              </v:shape>
              <v:shape id="_x0000_s1922" type="#_x0000_t32" style="position:absolute;left:7578;top:3114;width:0;height:540;flip:y" o:connectortype="straight" strokecolor="#7f7f7f [1612]" strokeweight="1.5pt">
                <v:stroke endarrow="block"/>
              </v:shape>
            </v:group>
            <w10:wrap anchorx="margin"/>
          </v:group>
        </w:pict>
      </w:r>
    </w:p>
    <w:p w:rsidR="00D143FA" w:rsidRPr="00871D87" w:rsidRDefault="00D143FA" w:rsidP="00804BC2">
      <w:pPr>
        <w:spacing w:after="0" w:line="360" w:lineRule="auto"/>
        <w:ind w:firstLine="709"/>
        <w:jc w:val="both"/>
        <w:rPr>
          <w:rFonts w:ascii="Times New Roman" w:hAnsi="Times New Roman" w:cs="Times New Roman"/>
          <w:color w:val="000000"/>
          <w:sz w:val="28"/>
          <w:szCs w:val="28"/>
          <w:lang w:val="en-US"/>
        </w:rPr>
      </w:pPr>
    </w:p>
    <w:p w:rsidR="00D143FA" w:rsidRDefault="00D143FA" w:rsidP="00804BC2">
      <w:pPr>
        <w:spacing w:after="0" w:line="360" w:lineRule="auto"/>
        <w:ind w:firstLine="709"/>
        <w:jc w:val="both"/>
        <w:rPr>
          <w:rFonts w:ascii="Times New Roman" w:hAnsi="Times New Roman" w:cs="Times New Roman"/>
          <w:color w:val="000000"/>
          <w:sz w:val="28"/>
          <w:szCs w:val="28"/>
          <w:lang w:val="uk-UA"/>
        </w:rPr>
      </w:pPr>
    </w:p>
    <w:p w:rsidR="00D143FA" w:rsidRDefault="00D143FA" w:rsidP="00804BC2">
      <w:pPr>
        <w:spacing w:after="0" w:line="360" w:lineRule="auto"/>
        <w:ind w:firstLine="709"/>
        <w:jc w:val="both"/>
        <w:rPr>
          <w:rFonts w:ascii="Times New Roman" w:hAnsi="Times New Roman" w:cs="Times New Roman"/>
          <w:color w:val="000000"/>
          <w:sz w:val="28"/>
          <w:szCs w:val="28"/>
          <w:lang w:val="uk-UA"/>
        </w:rPr>
      </w:pPr>
    </w:p>
    <w:p w:rsidR="00D143FA" w:rsidRDefault="00D143FA" w:rsidP="00804BC2">
      <w:pPr>
        <w:spacing w:after="0" w:line="360" w:lineRule="auto"/>
        <w:ind w:firstLine="709"/>
        <w:jc w:val="both"/>
        <w:rPr>
          <w:rFonts w:ascii="Times New Roman" w:hAnsi="Times New Roman" w:cs="Times New Roman"/>
          <w:color w:val="000000"/>
          <w:sz w:val="28"/>
          <w:szCs w:val="28"/>
          <w:lang w:val="uk-UA"/>
        </w:rPr>
      </w:pPr>
    </w:p>
    <w:p w:rsidR="00D143FA" w:rsidRDefault="00D143FA" w:rsidP="00804BC2">
      <w:pPr>
        <w:spacing w:after="0" w:line="360" w:lineRule="auto"/>
        <w:ind w:firstLine="709"/>
        <w:jc w:val="both"/>
        <w:rPr>
          <w:rFonts w:ascii="Times New Roman" w:hAnsi="Times New Roman" w:cs="Times New Roman"/>
          <w:color w:val="000000"/>
          <w:sz w:val="28"/>
          <w:szCs w:val="28"/>
          <w:lang w:val="uk-UA"/>
        </w:rPr>
      </w:pPr>
    </w:p>
    <w:p w:rsidR="00D143FA" w:rsidRDefault="00D143FA" w:rsidP="00804BC2">
      <w:pPr>
        <w:spacing w:after="0" w:line="360" w:lineRule="auto"/>
        <w:ind w:firstLine="709"/>
        <w:jc w:val="both"/>
        <w:rPr>
          <w:rFonts w:ascii="Times New Roman" w:hAnsi="Times New Roman" w:cs="Times New Roman"/>
          <w:color w:val="000000"/>
          <w:sz w:val="28"/>
          <w:szCs w:val="28"/>
          <w:lang w:val="uk-UA"/>
        </w:rPr>
      </w:pPr>
    </w:p>
    <w:p w:rsidR="00D143FA" w:rsidRDefault="00D143FA" w:rsidP="00804BC2">
      <w:pPr>
        <w:spacing w:after="0" w:line="360" w:lineRule="auto"/>
        <w:ind w:firstLine="709"/>
        <w:jc w:val="both"/>
        <w:rPr>
          <w:rFonts w:ascii="Times New Roman" w:hAnsi="Times New Roman" w:cs="Times New Roman"/>
          <w:color w:val="000000"/>
          <w:sz w:val="28"/>
          <w:szCs w:val="28"/>
          <w:lang w:val="uk-UA"/>
        </w:rPr>
      </w:pPr>
    </w:p>
    <w:p w:rsidR="00D143FA" w:rsidRDefault="00D143FA" w:rsidP="00804BC2">
      <w:pPr>
        <w:spacing w:after="0" w:line="360" w:lineRule="auto"/>
        <w:ind w:firstLine="709"/>
        <w:jc w:val="both"/>
        <w:rPr>
          <w:rFonts w:ascii="Times New Roman" w:hAnsi="Times New Roman" w:cs="Times New Roman"/>
          <w:color w:val="000000"/>
          <w:sz w:val="28"/>
          <w:szCs w:val="28"/>
          <w:lang w:val="uk-UA"/>
        </w:rPr>
      </w:pPr>
    </w:p>
    <w:p w:rsidR="00D143FA" w:rsidRDefault="00D143FA" w:rsidP="00804BC2">
      <w:pPr>
        <w:spacing w:after="0" w:line="360" w:lineRule="auto"/>
        <w:ind w:firstLine="709"/>
        <w:jc w:val="both"/>
        <w:rPr>
          <w:rFonts w:ascii="Times New Roman" w:hAnsi="Times New Roman" w:cs="Times New Roman"/>
          <w:color w:val="000000"/>
          <w:sz w:val="28"/>
          <w:szCs w:val="28"/>
          <w:lang w:val="uk-UA"/>
        </w:rPr>
      </w:pPr>
    </w:p>
    <w:p w:rsidR="00D143FA" w:rsidRDefault="00D143FA" w:rsidP="00804BC2">
      <w:pPr>
        <w:spacing w:after="0" w:line="360" w:lineRule="auto"/>
        <w:jc w:val="both"/>
        <w:rPr>
          <w:rFonts w:ascii="Times New Roman" w:hAnsi="Times New Roman" w:cs="Times New Roman"/>
          <w:color w:val="000000"/>
          <w:sz w:val="28"/>
          <w:szCs w:val="28"/>
          <w:lang w:val="uk-UA"/>
        </w:rPr>
      </w:pPr>
    </w:p>
    <w:p w:rsidR="00D044CB" w:rsidRDefault="00D044CB"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2.20</w:t>
      </w:r>
      <w:r w:rsidRPr="004F1F65">
        <w:rPr>
          <w:rFonts w:ascii="Times New Roman" w:hAnsi="Times New Roman" w:cs="Times New Roman"/>
          <w:sz w:val="28"/>
          <w:szCs w:val="28"/>
          <w:lang w:val="uk-UA"/>
        </w:rPr>
        <w:t xml:space="preserve">. </w:t>
      </w:r>
      <w:r w:rsidR="00562290">
        <w:rPr>
          <w:rFonts w:ascii="Times New Roman" w:hAnsi="Times New Roman" w:cs="Times New Roman"/>
          <w:sz w:val="28"/>
          <w:szCs w:val="28"/>
          <w:lang w:val="uk-UA"/>
        </w:rPr>
        <w:t>Начальні заходи</w:t>
      </w:r>
      <w:r>
        <w:rPr>
          <w:rFonts w:ascii="Times New Roman" w:hAnsi="Times New Roman" w:cs="Times New Roman"/>
          <w:sz w:val="28"/>
          <w:szCs w:val="28"/>
          <w:lang w:val="uk-UA"/>
        </w:rPr>
        <w:t xml:space="preserve"> розвитку персоналу</w:t>
      </w:r>
    </w:p>
    <w:p w:rsidR="00D044CB" w:rsidRPr="004F1F65" w:rsidRDefault="00D044CB"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D044CB">
        <w:rPr>
          <w:rFonts w:ascii="Times New Roman" w:hAnsi="Times New Roman" w:cs="Times New Roman"/>
          <w:sz w:val="28"/>
          <w:szCs w:val="28"/>
          <w:lang w:val="uk-UA"/>
        </w:rPr>
        <w:t>ПП «MagneticOne»</w:t>
      </w:r>
    </w:p>
    <w:p w:rsidR="00D143FA" w:rsidRPr="005B1184" w:rsidRDefault="00D044CB" w:rsidP="00804BC2">
      <w:pPr>
        <w:spacing w:after="0" w:line="240" w:lineRule="auto"/>
        <w:ind w:firstLine="709"/>
        <w:jc w:val="both"/>
        <w:rPr>
          <w:rFonts w:ascii="Times New Roman" w:hAnsi="Times New Roman" w:cs="Times New Roman"/>
          <w:color w:val="000000"/>
          <w:sz w:val="28"/>
          <w:szCs w:val="28"/>
          <w:lang w:val="uk-UA"/>
        </w:rPr>
      </w:pPr>
      <w:r w:rsidRPr="00150B76">
        <w:rPr>
          <w:rFonts w:ascii="Times New Roman" w:eastAsia="Times New Roman" w:hAnsi="Times New Roman" w:cs="Times New Roman"/>
          <w:color w:val="000000" w:themeColor="text1"/>
          <w:sz w:val="24"/>
          <w:szCs w:val="24"/>
          <w:lang w:val="uk-UA"/>
        </w:rPr>
        <w:t xml:space="preserve">Примітка. Складено </w:t>
      </w:r>
      <w:r w:rsidRPr="000C5BF0">
        <w:rPr>
          <w:rFonts w:ascii="Times New Roman" w:eastAsia="Times New Roman" w:hAnsi="Times New Roman" w:cs="Times New Roman"/>
          <w:color w:val="000000" w:themeColor="text1"/>
          <w:sz w:val="24"/>
          <w:szCs w:val="24"/>
          <w:lang w:val="uk-UA"/>
        </w:rPr>
        <w:t>автором</w:t>
      </w:r>
      <w:r w:rsidR="005B1184">
        <w:rPr>
          <w:rFonts w:ascii="Times New Roman" w:eastAsia="Times New Roman" w:hAnsi="Times New Roman" w:cs="Times New Roman"/>
          <w:color w:val="000000" w:themeColor="text1"/>
          <w:sz w:val="24"/>
          <w:szCs w:val="24"/>
          <w:lang w:val="en-US"/>
        </w:rPr>
        <w:t xml:space="preserve"> </w:t>
      </w:r>
      <w:r w:rsidR="005B1184">
        <w:rPr>
          <w:rFonts w:ascii="Times New Roman" w:eastAsia="Times New Roman" w:hAnsi="Times New Roman" w:cs="Times New Roman"/>
          <w:color w:val="000000" w:themeColor="text1"/>
          <w:sz w:val="24"/>
          <w:szCs w:val="24"/>
          <w:lang w:val="uk-UA"/>
        </w:rPr>
        <w:t>самостійно</w:t>
      </w:r>
    </w:p>
    <w:p w:rsidR="00D143FA" w:rsidRDefault="00D143FA" w:rsidP="00804BC2">
      <w:pPr>
        <w:spacing w:after="0" w:line="360" w:lineRule="auto"/>
        <w:ind w:firstLine="709"/>
        <w:jc w:val="both"/>
        <w:rPr>
          <w:rFonts w:ascii="Times New Roman" w:hAnsi="Times New Roman" w:cs="Times New Roman"/>
          <w:color w:val="000000"/>
          <w:sz w:val="28"/>
          <w:szCs w:val="28"/>
          <w:lang w:val="uk-UA"/>
        </w:rPr>
      </w:pPr>
    </w:p>
    <w:p w:rsidR="000F7DEF" w:rsidRDefault="00D044CB" w:rsidP="00804BC2">
      <w:pPr>
        <w:spacing w:after="0" w:line="360" w:lineRule="auto"/>
        <w:ind w:firstLine="709"/>
        <w:jc w:val="both"/>
        <w:rPr>
          <w:rFonts w:ascii="Times New Roman" w:hAnsi="Times New Roman" w:cs="Times New Roman"/>
          <w:color w:val="000000"/>
          <w:sz w:val="28"/>
          <w:szCs w:val="28"/>
          <w:lang w:val="uk-UA"/>
        </w:rPr>
      </w:pPr>
      <w:r w:rsidRPr="00E4016B">
        <w:rPr>
          <w:rFonts w:ascii="Times New Roman" w:hAnsi="Times New Roman" w:cs="Times New Roman"/>
          <w:b/>
          <w:i/>
          <w:color w:val="000000"/>
          <w:sz w:val="28"/>
          <w:szCs w:val="28"/>
          <w:lang w:val="uk-UA"/>
        </w:rPr>
        <w:t>Асесмент-центр</w:t>
      </w:r>
      <w:r>
        <w:rPr>
          <w:rFonts w:ascii="Times New Roman" w:hAnsi="Times New Roman" w:cs="Times New Roman"/>
          <w:color w:val="000000"/>
          <w:sz w:val="28"/>
          <w:szCs w:val="28"/>
          <w:lang w:val="uk-UA"/>
        </w:rPr>
        <w:t xml:space="preserve"> </w:t>
      </w:r>
      <w:r w:rsidR="00E4016B">
        <w:rPr>
          <w:rFonts w:ascii="Times New Roman" w:hAnsi="Times New Roman" w:cs="Times New Roman"/>
          <w:color w:val="000000"/>
          <w:sz w:val="28"/>
          <w:szCs w:val="28"/>
          <w:lang w:val="uk-UA"/>
        </w:rPr>
        <w:t>(анг</w:t>
      </w:r>
      <w:r w:rsidR="008F42D5">
        <w:rPr>
          <w:rFonts w:ascii="Times New Roman" w:hAnsi="Times New Roman" w:cs="Times New Roman"/>
          <w:color w:val="000000"/>
          <w:sz w:val="28"/>
          <w:szCs w:val="28"/>
          <w:lang w:val="uk-UA"/>
        </w:rPr>
        <w:t>л</w:t>
      </w:r>
      <w:r w:rsidR="00E4016B">
        <w:rPr>
          <w:rFonts w:ascii="Times New Roman" w:hAnsi="Times New Roman" w:cs="Times New Roman"/>
          <w:color w:val="000000"/>
          <w:sz w:val="28"/>
          <w:szCs w:val="28"/>
          <w:lang w:val="uk-UA"/>
        </w:rPr>
        <w:t xml:space="preserve">. </w:t>
      </w:r>
      <w:r w:rsidR="00E4016B" w:rsidRPr="00E4016B">
        <w:rPr>
          <w:rFonts w:ascii="Times New Roman" w:hAnsi="Times New Roman" w:cs="Times New Roman"/>
          <w:color w:val="000000"/>
          <w:sz w:val="28"/>
          <w:szCs w:val="28"/>
          <w:lang w:val="uk-UA"/>
        </w:rPr>
        <w:t>assessment centre</w:t>
      </w:r>
      <w:r w:rsidR="00E4016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00EF7DEB">
        <w:rPr>
          <w:rFonts w:ascii="Times New Roman" w:hAnsi="Times New Roman" w:cs="Times New Roman"/>
          <w:color w:val="000000"/>
          <w:sz w:val="28"/>
          <w:szCs w:val="28"/>
          <w:lang w:val="uk-UA"/>
        </w:rPr>
        <w:t xml:space="preserve"> це</w:t>
      </w:r>
      <w:r>
        <w:rPr>
          <w:rFonts w:ascii="Times New Roman" w:hAnsi="Times New Roman" w:cs="Times New Roman"/>
          <w:color w:val="000000"/>
          <w:sz w:val="28"/>
          <w:szCs w:val="28"/>
          <w:lang w:val="uk-UA"/>
        </w:rPr>
        <w:t xml:space="preserve"> </w:t>
      </w:r>
      <w:r w:rsidR="002E59B0" w:rsidRPr="002E59B0">
        <w:rPr>
          <w:rFonts w:ascii="Times New Roman" w:hAnsi="Times New Roman" w:cs="Times New Roman"/>
          <w:color w:val="000000"/>
          <w:sz w:val="28"/>
          <w:szCs w:val="28"/>
          <w:lang w:val="uk-UA"/>
        </w:rPr>
        <w:t xml:space="preserve">метод загальної оцінки персоналу, що базується на моделюванні ключових моментів діяльності співробітників для </w:t>
      </w:r>
      <w:r w:rsidR="002E59B0">
        <w:rPr>
          <w:rFonts w:ascii="Times New Roman" w:hAnsi="Times New Roman" w:cs="Times New Roman"/>
          <w:color w:val="000000"/>
          <w:sz w:val="28"/>
          <w:szCs w:val="28"/>
          <w:lang w:val="uk-UA"/>
        </w:rPr>
        <w:t>визначення</w:t>
      </w:r>
      <w:r w:rsidR="002E59B0" w:rsidRPr="002E59B0">
        <w:rPr>
          <w:rFonts w:ascii="Times New Roman" w:hAnsi="Times New Roman" w:cs="Times New Roman"/>
          <w:color w:val="000000"/>
          <w:sz w:val="28"/>
          <w:szCs w:val="28"/>
          <w:lang w:val="uk-UA"/>
        </w:rPr>
        <w:t xml:space="preserve"> рівня р</w:t>
      </w:r>
      <w:r w:rsidR="002E59B0">
        <w:rPr>
          <w:rFonts w:ascii="Times New Roman" w:hAnsi="Times New Roman" w:cs="Times New Roman"/>
          <w:color w:val="000000"/>
          <w:sz w:val="28"/>
          <w:szCs w:val="28"/>
          <w:lang w:val="uk-UA"/>
        </w:rPr>
        <w:t>озвитку їх професійних якостей та навичок</w:t>
      </w:r>
      <w:r w:rsidR="00D516C5">
        <w:rPr>
          <w:rFonts w:ascii="Times New Roman" w:hAnsi="Times New Roman" w:cs="Times New Roman"/>
          <w:color w:val="000000"/>
          <w:sz w:val="28"/>
          <w:szCs w:val="28"/>
          <w:lang w:val="uk-UA"/>
        </w:rPr>
        <w:t xml:space="preserve"> </w:t>
      </w:r>
      <w:r w:rsidR="002E59B0">
        <w:rPr>
          <w:rFonts w:ascii="Times New Roman" w:hAnsi="Times New Roman" w:cs="Times New Roman"/>
          <w:color w:val="000000"/>
          <w:sz w:val="28"/>
          <w:szCs w:val="28"/>
          <w:lang w:val="uk-UA"/>
        </w:rPr>
        <w:t>і</w:t>
      </w:r>
      <w:r w:rsidR="002E59B0" w:rsidRPr="002E59B0">
        <w:rPr>
          <w:rFonts w:ascii="Times New Roman" w:hAnsi="Times New Roman" w:cs="Times New Roman"/>
          <w:color w:val="000000"/>
          <w:sz w:val="28"/>
          <w:szCs w:val="28"/>
          <w:lang w:val="uk-UA"/>
        </w:rPr>
        <w:t xml:space="preserve"> виявлення потенційних можливостей</w:t>
      </w:r>
      <w:r w:rsidR="00326930">
        <w:rPr>
          <w:rFonts w:ascii="Times New Roman" w:hAnsi="Times New Roman" w:cs="Times New Roman"/>
          <w:color w:val="000000"/>
          <w:sz w:val="28"/>
          <w:szCs w:val="28"/>
          <w:lang w:val="en-US"/>
        </w:rPr>
        <w:t>.</w:t>
      </w:r>
      <w:r w:rsidR="002E59B0">
        <w:rPr>
          <w:rFonts w:ascii="Times New Roman" w:hAnsi="Times New Roman" w:cs="Times New Roman"/>
          <w:color w:val="000000"/>
          <w:sz w:val="28"/>
          <w:szCs w:val="28"/>
          <w:lang w:val="uk-UA"/>
        </w:rPr>
        <w:t xml:space="preserve"> </w:t>
      </w:r>
    </w:p>
    <w:p w:rsidR="00C667E2" w:rsidRDefault="00C667E2" w:rsidP="00804BC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Внутрішній а</w:t>
      </w:r>
      <w:r w:rsidRPr="00C667E2">
        <w:rPr>
          <w:rFonts w:ascii="Times New Roman" w:hAnsi="Times New Roman" w:cs="Times New Roman"/>
          <w:color w:val="000000"/>
          <w:sz w:val="28"/>
          <w:szCs w:val="28"/>
          <w:lang w:val="uk-UA"/>
        </w:rPr>
        <w:t>сесмент-центр</w:t>
      </w:r>
      <w:r>
        <w:rPr>
          <w:rFonts w:ascii="Times New Roman" w:hAnsi="Times New Roman" w:cs="Times New Roman"/>
          <w:color w:val="000000"/>
          <w:sz w:val="28"/>
          <w:szCs w:val="28"/>
          <w:lang w:val="uk-UA"/>
        </w:rPr>
        <w:t xml:space="preserve"> спрямований на комплексне оцінювання працівника компанії, що дозволяє визначити рівень його підготовки та перспективність вкладання в його подальший розвиток.</w:t>
      </w:r>
    </w:p>
    <w:p w:rsidR="002E59B0" w:rsidRDefault="00C667E2" w:rsidP="00804BC2">
      <w:pPr>
        <w:spacing w:after="0" w:line="360" w:lineRule="auto"/>
        <w:ind w:firstLine="709"/>
        <w:jc w:val="both"/>
        <w:rPr>
          <w:rFonts w:ascii="Times New Roman" w:hAnsi="Times New Roman" w:cs="Times New Roman"/>
          <w:color w:val="000000"/>
          <w:sz w:val="28"/>
          <w:szCs w:val="28"/>
          <w:lang w:val="uk-UA"/>
        </w:rPr>
      </w:pPr>
      <w:r w:rsidRPr="00C667E2">
        <w:rPr>
          <w:rFonts w:ascii="Times New Roman" w:hAnsi="Times New Roman" w:cs="Times New Roman"/>
          <w:color w:val="000000"/>
          <w:sz w:val="28"/>
          <w:szCs w:val="28"/>
          <w:lang w:val="uk-UA"/>
        </w:rPr>
        <w:t>Зовнішній</w:t>
      </w:r>
      <w:r w:rsidR="00D516C5">
        <w:rPr>
          <w:rFonts w:ascii="Times New Roman" w:hAnsi="Times New Roman" w:cs="Times New Roman"/>
          <w:color w:val="000000"/>
          <w:sz w:val="28"/>
          <w:szCs w:val="28"/>
          <w:lang w:val="uk-UA"/>
        </w:rPr>
        <w:t xml:space="preserve"> </w:t>
      </w:r>
      <w:r w:rsidRPr="00C667E2">
        <w:rPr>
          <w:rFonts w:ascii="Times New Roman" w:hAnsi="Times New Roman" w:cs="Times New Roman"/>
          <w:color w:val="000000"/>
          <w:sz w:val="28"/>
          <w:szCs w:val="28"/>
          <w:lang w:val="uk-UA"/>
        </w:rPr>
        <w:t>асесмент-центр</w:t>
      </w:r>
      <w:r>
        <w:rPr>
          <w:rFonts w:ascii="Times New Roman" w:hAnsi="Times New Roman" w:cs="Times New Roman"/>
          <w:color w:val="000000"/>
          <w:sz w:val="28"/>
          <w:szCs w:val="28"/>
          <w:lang w:val="uk-UA"/>
        </w:rPr>
        <w:t xml:space="preserve"> </w:t>
      </w:r>
      <w:r w:rsidR="000F7DEF">
        <w:rPr>
          <w:rFonts w:ascii="Times New Roman" w:hAnsi="Times New Roman" w:cs="Times New Roman"/>
          <w:color w:val="000000"/>
          <w:sz w:val="28"/>
          <w:szCs w:val="28"/>
          <w:lang w:val="uk-UA"/>
        </w:rPr>
        <w:t>забезпечує</w:t>
      </w:r>
      <w:r w:rsidR="009C6FF6">
        <w:rPr>
          <w:rFonts w:ascii="Times New Roman" w:hAnsi="Times New Roman" w:cs="Times New Roman"/>
          <w:color w:val="000000"/>
          <w:sz w:val="28"/>
          <w:szCs w:val="28"/>
          <w:lang w:val="uk-UA"/>
        </w:rPr>
        <w:t xml:space="preserve"> комплекс</w:t>
      </w:r>
      <w:r w:rsidR="000F7DEF">
        <w:rPr>
          <w:rFonts w:ascii="Times New Roman" w:hAnsi="Times New Roman" w:cs="Times New Roman"/>
          <w:color w:val="000000"/>
          <w:sz w:val="28"/>
          <w:szCs w:val="28"/>
          <w:lang w:val="uk-UA"/>
        </w:rPr>
        <w:t>не</w:t>
      </w:r>
      <w:r w:rsidR="009C6FF6">
        <w:rPr>
          <w:rFonts w:ascii="Times New Roman" w:hAnsi="Times New Roman" w:cs="Times New Roman"/>
          <w:color w:val="000000"/>
          <w:sz w:val="28"/>
          <w:szCs w:val="28"/>
          <w:lang w:val="uk-UA"/>
        </w:rPr>
        <w:t xml:space="preserve"> оцін</w:t>
      </w:r>
      <w:r w:rsidR="000F7DEF">
        <w:rPr>
          <w:rFonts w:ascii="Times New Roman" w:hAnsi="Times New Roman" w:cs="Times New Roman"/>
          <w:color w:val="000000"/>
          <w:sz w:val="28"/>
          <w:szCs w:val="28"/>
          <w:lang w:val="uk-UA"/>
        </w:rPr>
        <w:t>ювання</w:t>
      </w:r>
      <w:r w:rsidR="009C6FF6">
        <w:rPr>
          <w:rFonts w:ascii="Times New Roman" w:hAnsi="Times New Roman" w:cs="Times New Roman"/>
          <w:color w:val="000000"/>
          <w:sz w:val="28"/>
          <w:szCs w:val="28"/>
          <w:lang w:val="uk-UA"/>
        </w:rPr>
        <w:t xml:space="preserve"> кандидата на вакантну посаду</w:t>
      </w:r>
      <w:r w:rsidR="000F7DEF">
        <w:rPr>
          <w:rFonts w:ascii="Times New Roman" w:hAnsi="Times New Roman" w:cs="Times New Roman"/>
          <w:color w:val="000000"/>
          <w:sz w:val="28"/>
          <w:szCs w:val="28"/>
          <w:lang w:val="uk-UA"/>
        </w:rPr>
        <w:t xml:space="preserve">. Він дозволяє </w:t>
      </w:r>
      <w:r w:rsidR="009C6FF6">
        <w:rPr>
          <w:rFonts w:ascii="Times New Roman" w:hAnsi="Times New Roman" w:cs="Times New Roman"/>
          <w:color w:val="000000"/>
          <w:sz w:val="28"/>
          <w:szCs w:val="28"/>
          <w:lang w:val="uk-UA"/>
        </w:rPr>
        <w:t>отримати повну і об</w:t>
      </w:r>
      <w:r w:rsidR="00D516C5">
        <w:rPr>
          <w:rFonts w:ascii="Times New Roman" w:hAnsi="Times New Roman" w:cs="Times New Roman"/>
          <w:color w:val="000000"/>
          <w:sz w:val="28"/>
          <w:szCs w:val="28"/>
          <w:lang w:val="uk-UA"/>
        </w:rPr>
        <w:t>’</w:t>
      </w:r>
      <w:r w:rsidR="009C6FF6">
        <w:rPr>
          <w:rFonts w:ascii="Times New Roman" w:hAnsi="Times New Roman" w:cs="Times New Roman"/>
          <w:color w:val="000000"/>
          <w:sz w:val="28"/>
          <w:szCs w:val="28"/>
          <w:lang w:val="uk-UA"/>
        </w:rPr>
        <w:t xml:space="preserve">єктивну оцінку </w:t>
      </w:r>
      <w:r w:rsidR="000F7DEF">
        <w:rPr>
          <w:rFonts w:ascii="Times New Roman" w:hAnsi="Times New Roman" w:cs="Times New Roman"/>
          <w:color w:val="000000"/>
          <w:sz w:val="28"/>
          <w:szCs w:val="28"/>
          <w:lang w:val="uk-UA"/>
        </w:rPr>
        <w:t xml:space="preserve">можливостей </w:t>
      </w:r>
      <w:r>
        <w:rPr>
          <w:rFonts w:ascii="Times New Roman" w:hAnsi="Times New Roman" w:cs="Times New Roman"/>
          <w:color w:val="000000"/>
          <w:sz w:val="28"/>
          <w:szCs w:val="28"/>
          <w:lang w:val="uk-UA"/>
        </w:rPr>
        <w:t>майбутнього працівника та</w:t>
      </w:r>
      <w:r w:rsidR="003B024F">
        <w:rPr>
          <w:rFonts w:ascii="Times New Roman" w:hAnsi="Times New Roman" w:cs="Times New Roman"/>
          <w:color w:val="000000"/>
          <w:sz w:val="28"/>
          <w:szCs w:val="28"/>
          <w:lang w:val="uk-UA"/>
        </w:rPr>
        <w:t xml:space="preserve"> його</w:t>
      </w:r>
      <w:r>
        <w:rPr>
          <w:rFonts w:ascii="Times New Roman" w:hAnsi="Times New Roman" w:cs="Times New Roman"/>
          <w:color w:val="000000"/>
          <w:sz w:val="28"/>
          <w:szCs w:val="28"/>
          <w:lang w:val="uk-UA"/>
        </w:rPr>
        <w:t xml:space="preserve"> здатніст</w:t>
      </w:r>
      <w:r w:rsidR="003B024F">
        <w:rPr>
          <w:rFonts w:ascii="Times New Roman" w:hAnsi="Times New Roman" w:cs="Times New Roman"/>
          <w:color w:val="000000"/>
          <w:sz w:val="28"/>
          <w:szCs w:val="28"/>
          <w:lang w:val="uk-UA"/>
        </w:rPr>
        <w:t xml:space="preserve">ь до </w:t>
      </w:r>
      <w:r w:rsidR="000F7DEF">
        <w:rPr>
          <w:rFonts w:ascii="Times New Roman" w:hAnsi="Times New Roman" w:cs="Times New Roman"/>
          <w:color w:val="000000"/>
          <w:sz w:val="28"/>
          <w:szCs w:val="28"/>
          <w:lang w:val="uk-UA"/>
        </w:rPr>
        <w:t xml:space="preserve">виконання покладених на нього </w:t>
      </w:r>
      <w:r w:rsidR="003B024F">
        <w:rPr>
          <w:rFonts w:ascii="Times New Roman" w:hAnsi="Times New Roman" w:cs="Times New Roman"/>
          <w:color w:val="000000"/>
          <w:sz w:val="28"/>
          <w:szCs w:val="28"/>
          <w:lang w:val="uk-UA"/>
        </w:rPr>
        <w:t>завдань і обов</w:t>
      </w:r>
      <w:r w:rsidR="00D516C5">
        <w:rPr>
          <w:rFonts w:ascii="Times New Roman" w:hAnsi="Times New Roman" w:cs="Times New Roman"/>
          <w:color w:val="000000"/>
          <w:sz w:val="28"/>
          <w:szCs w:val="28"/>
          <w:lang w:val="uk-UA"/>
        </w:rPr>
        <w:t>’</w:t>
      </w:r>
      <w:r w:rsidR="003B024F">
        <w:rPr>
          <w:rFonts w:ascii="Times New Roman" w:hAnsi="Times New Roman" w:cs="Times New Roman"/>
          <w:color w:val="000000"/>
          <w:sz w:val="28"/>
          <w:szCs w:val="28"/>
          <w:lang w:val="uk-UA"/>
        </w:rPr>
        <w:t>язків</w:t>
      </w:r>
      <w:r w:rsidR="000F7DEF">
        <w:rPr>
          <w:rFonts w:ascii="Times New Roman" w:hAnsi="Times New Roman" w:cs="Times New Roman"/>
          <w:color w:val="000000"/>
          <w:sz w:val="28"/>
          <w:szCs w:val="28"/>
          <w:lang w:val="uk-UA"/>
        </w:rPr>
        <w:t xml:space="preserve">. </w:t>
      </w:r>
    </w:p>
    <w:p w:rsidR="007C1E18" w:rsidRDefault="007C1E18" w:rsidP="00804BC2">
      <w:pPr>
        <w:spacing w:after="0" w:line="360" w:lineRule="auto"/>
        <w:ind w:firstLine="709"/>
        <w:jc w:val="both"/>
        <w:rPr>
          <w:rFonts w:ascii="Times New Roman" w:hAnsi="Times New Roman" w:cs="Times New Roman"/>
          <w:color w:val="000000"/>
          <w:sz w:val="28"/>
          <w:szCs w:val="28"/>
          <w:lang w:val="uk-UA"/>
        </w:rPr>
      </w:pPr>
      <w:r w:rsidRPr="002D4A21">
        <w:rPr>
          <w:rFonts w:ascii="Times New Roman" w:hAnsi="Times New Roman" w:cs="Times New Roman"/>
          <w:b/>
          <w:i/>
          <w:color w:val="000000"/>
          <w:sz w:val="28"/>
          <w:szCs w:val="28"/>
          <w:lang w:val="uk-UA"/>
        </w:rPr>
        <w:t>Лекції за участі найуспішніших фахівців</w:t>
      </w:r>
      <w:r>
        <w:rPr>
          <w:rFonts w:ascii="Times New Roman" w:hAnsi="Times New Roman" w:cs="Times New Roman"/>
          <w:color w:val="000000"/>
          <w:sz w:val="28"/>
          <w:szCs w:val="28"/>
          <w:lang w:val="uk-UA"/>
        </w:rPr>
        <w:t xml:space="preserve"> – це метод навчання, суть якого полягає у залучені найкращих працівників компанії, для проведення із ними спільних навчальних тренінгів, головною метою яких є передача </w:t>
      </w:r>
      <w:r>
        <w:rPr>
          <w:rFonts w:ascii="Times New Roman" w:hAnsi="Times New Roman" w:cs="Times New Roman"/>
          <w:color w:val="000000"/>
          <w:sz w:val="28"/>
          <w:szCs w:val="28"/>
          <w:lang w:val="uk-UA"/>
        </w:rPr>
        <w:lastRenderedPageBreak/>
        <w:t>накопиченого досвіду від більш успішних співробітників компанії іншим її робітникам.</w:t>
      </w:r>
    </w:p>
    <w:p w:rsidR="007C1E18" w:rsidRDefault="007C1E18" w:rsidP="00804BC2">
      <w:pPr>
        <w:spacing w:after="0" w:line="360" w:lineRule="auto"/>
        <w:ind w:firstLine="709"/>
        <w:jc w:val="both"/>
        <w:rPr>
          <w:rFonts w:ascii="Times New Roman" w:hAnsi="Times New Roman" w:cs="Times New Roman"/>
          <w:color w:val="000000"/>
          <w:sz w:val="28"/>
          <w:szCs w:val="28"/>
          <w:lang w:val="uk-UA"/>
        </w:rPr>
      </w:pPr>
      <w:r w:rsidRPr="002D4A21">
        <w:rPr>
          <w:rFonts w:ascii="Times New Roman" w:hAnsi="Times New Roman" w:cs="Times New Roman"/>
          <w:b/>
          <w:i/>
          <w:color w:val="000000"/>
          <w:sz w:val="28"/>
          <w:szCs w:val="28"/>
          <w:lang w:val="uk-UA"/>
        </w:rPr>
        <w:t>Обмін на робочому місц</w:t>
      </w:r>
      <w:r>
        <w:rPr>
          <w:rFonts w:ascii="Times New Roman" w:hAnsi="Times New Roman" w:cs="Times New Roman"/>
          <w:b/>
          <w:i/>
          <w:color w:val="000000"/>
          <w:sz w:val="28"/>
          <w:szCs w:val="28"/>
          <w:lang w:val="uk-UA"/>
        </w:rPr>
        <w:t xml:space="preserve">і </w:t>
      </w:r>
      <w:r w:rsidR="000B59CB">
        <w:rPr>
          <w:rFonts w:ascii="Times New Roman" w:hAnsi="Times New Roman" w:cs="Times New Roman"/>
          <w:color w:val="000000"/>
          <w:sz w:val="28"/>
          <w:szCs w:val="28"/>
          <w:lang w:val="uk-UA"/>
        </w:rPr>
        <w:t xml:space="preserve">– це метод передачі досвіду між співробітниками, </w:t>
      </w:r>
      <w:r>
        <w:rPr>
          <w:rFonts w:ascii="Times New Roman" w:hAnsi="Times New Roman" w:cs="Times New Roman"/>
          <w:color w:val="000000"/>
          <w:sz w:val="28"/>
          <w:szCs w:val="28"/>
          <w:lang w:val="uk-UA"/>
        </w:rPr>
        <w:t>який відбувається безпосередньо під час трудової діяльності працівників компанії.</w:t>
      </w:r>
    </w:p>
    <w:p w:rsidR="00E4016B" w:rsidRDefault="00E4016B" w:rsidP="00804BC2">
      <w:pPr>
        <w:spacing w:after="0" w:line="360" w:lineRule="auto"/>
        <w:ind w:firstLine="709"/>
        <w:jc w:val="both"/>
        <w:rPr>
          <w:rFonts w:ascii="Times New Roman" w:hAnsi="Times New Roman" w:cs="Times New Roman"/>
          <w:color w:val="000000"/>
          <w:sz w:val="28"/>
          <w:szCs w:val="28"/>
          <w:lang w:val="uk-UA"/>
        </w:rPr>
      </w:pPr>
      <w:r w:rsidRPr="00FB19A7">
        <w:rPr>
          <w:rFonts w:ascii="Times New Roman" w:hAnsi="Times New Roman" w:cs="Times New Roman"/>
          <w:b/>
          <w:i/>
          <w:color w:val="000000"/>
          <w:sz w:val="28"/>
          <w:szCs w:val="28"/>
          <w:lang w:val="uk-UA"/>
        </w:rPr>
        <w:t>Робота з наставником</w:t>
      </w:r>
      <w:r>
        <w:rPr>
          <w:rFonts w:ascii="Times New Roman" w:hAnsi="Times New Roman" w:cs="Times New Roman"/>
          <w:color w:val="000000"/>
          <w:sz w:val="28"/>
          <w:szCs w:val="28"/>
          <w:lang w:val="uk-UA"/>
        </w:rPr>
        <w:t xml:space="preserve"> </w:t>
      </w:r>
      <w:r w:rsidR="00CE72DC">
        <w:rPr>
          <w:rFonts w:ascii="Times New Roman" w:hAnsi="Times New Roman" w:cs="Times New Roman"/>
          <w:color w:val="000000"/>
          <w:sz w:val="28"/>
          <w:szCs w:val="28"/>
          <w:lang w:val="uk-UA"/>
        </w:rPr>
        <w:t xml:space="preserve">(менторинг) </w:t>
      </w:r>
      <w:r>
        <w:rPr>
          <w:rFonts w:ascii="Times New Roman" w:hAnsi="Times New Roman" w:cs="Times New Roman"/>
          <w:color w:val="000000"/>
          <w:sz w:val="28"/>
          <w:szCs w:val="28"/>
          <w:lang w:val="uk-UA"/>
        </w:rPr>
        <w:t xml:space="preserve">– </w:t>
      </w:r>
      <w:r w:rsidR="00CE72DC">
        <w:rPr>
          <w:rFonts w:ascii="Times New Roman" w:hAnsi="Times New Roman" w:cs="Times New Roman"/>
          <w:color w:val="000000"/>
          <w:sz w:val="28"/>
          <w:szCs w:val="28"/>
          <w:lang w:val="uk-UA"/>
        </w:rPr>
        <w:t xml:space="preserve">це </w:t>
      </w:r>
      <w:r w:rsidR="00CE72DC" w:rsidRPr="00CE72DC">
        <w:rPr>
          <w:rFonts w:ascii="Times New Roman" w:hAnsi="Times New Roman" w:cs="Times New Roman"/>
          <w:color w:val="000000"/>
          <w:sz w:val="28"/>
          <w:szCs w:val="28"/>
          <w:lang w:val="uk-UA"/>
        </w:rPr>
        <w:t xml:space="preserve">ефективний спосіб передачі знань, досвіду від досвідченого </w:t>
      </w:r>
      <w:r w:rsidR="00CE72DC">
        <w:rPr>
          <w:rFonts w:ascii="Times New Roman" w:hAnsi="Times New Roman" w:cs="Times New Roman"/>
          <w:color w:val="000000"/>
          <w:sz w:val="28"/>
          <w:szCs w:val="28"/>
          <w:lang w:val="uk-UA"/>
        </w:rPr>
        <w:t>працівника менш досвідченому</w:t>
      </w:r>
      <w:r w:rsidR="00CE72DC" w:rsidRPr="00CE72DC">
        <w:rPr>
          <w:rFonts w:ascii="Times New Roman" w:hAnsi="Times New Roman" w:cs="Times New Roman"/>
          <w:color w:val="000000"/>
          <w:sz w:val="28"/>
          <w:szCs w:val="28"/>
          <w:lang w:val="uk-UA"/>
        </w:rPr>
        <w:t>, який веде до професі</w:t>
      </w:r>
      <w:r w:rsidR="00CE72DC">
        <w:rPr>
          <w:rFonts w:ascii="Times New Roman" w:hAnsi="Times New Roman" w:cs="Times New Roman"/>
          <w:color w:val="000000"/>
          <w:sz w:val="28"/>
          <w:szCs w:val="28"/>
          <w:lang w:val="uk-UA"/>
        </w:rPr>
        <w:t xml:space="preserve">йного розвитку та прогресу </w:t>
      </w:r>
      <w:r w:rsidR="003B024F">
        <w:rPr>
          <w:rFonts w:ascii="Times New Roman" w:hAnsi="Times New Roman" w:cs="Times New Roman"/>
          <w:color w:val="000000"/>
          <w:sz w:val="28"/>
          <w:szCs w:val="28"/>
          <w:lang w:val="uk-UA"/>
        </w:rPr>
        <w:t>останнього</w:t>
      </w:r>
      <w:r w:rsidR="00CE72DC" w:rsidRPr="00CE72DC">
        <w:rPr>
          <w:rFonts w:ascii="Times New Roman" w:hAnsi="Times New Roman" w:cs="Times New Roman"/>
          <w:color w:val="000000"/>
          <w:sz w:val="28"/>
          <w:szCs w:val="28"/>
          <w:lang w:val="uk-UA"/>
        </w:rPr>
        <w:t>, розкриття його потенціалу та особистого зростання.</w:t>
      </w:r>
    </w:p>
    <w:p w:rsidR="007C1E18" w:rsidRPr="008415E5" w:rsidRDefault="00E4016B" w:rsidP="00804BC2">
      <w:pPr>
        <w:tabs>
          <w:tab w:val="left" w:pos="5715"/>
        </w:tabs>
        <w:spacing w:after="0" w:line="360" w:lineRule="auto"/>
        <w:ind w:firstLine="709"/>
        <w:jc w:val="both"/>
        <w:rPr>
          <w:rFonts w:ascii="Times New Roman" w:eastAsia="Times New Roman" w:hAnsi="Times New Roman" w:cs="Times New Roman"/>
          <w:sz w:val="28"/>
          <w:szCs w:val="24"/>
          <w:lang w:val="en-US"/>
        </w:rPr>
      </w:pPr>
      <w:r w:rsidRPr="00CE72DC">
        <w:rPr>
          <w:rFonts w:ascii="Times New Roman" w:hAnsi="Times New Roman" w:cs="Times New Roman"/>
          <w:b/>
          <w:i/>
          <w:color w:val="000000"/>
          <w:sz w:val="28"/>
          <w:szCs w:val="28"/>
          <w:lang w:val="uk-UA"/>
        </w:rPr>
        <w:t>Коучинг</w:t>
      </w:r>
      <w:r w:rsidR="008F42D5">
        <w:rPr>
          <w:rFonts w:ascii="Times New Roman" w:hAnsi="Times New Roman" w:cs="Times New Roman"/>
          <w:b/>
          <w:i/>
          <w:color w:val="000000"/>
          <w:sz w:val="28"/>
          <w:szCs w:val="28"/>
          <w:lang w:val="uk-UA"/>
        </w:rPr>
        <w:t xml:space="preserve"> </w:t>
      </w:r>
      <w:r w:rsidR="008F42D5" w:rsidRPr="007F07A2">
        <w:rPr>
          <w:rFonts w:ascii="Times New Roman" w:eastAsia="Times New Roman" w:hAnsi="Times New Roman" w:cs="Times New Roman"/>
          <w:sz w:val="28"/>
          <w:szCs w:val="24"/>
          <w:lang w:val="uk-UA"/>
        </w:rPr>
        <w:t>(</w:t>
      </w:r>
      <w:r w:rsidR="008F42D5">
        <w:rPr>
          <w:rFonts w:ascii="Times New Roman" w:eastAsia="Times New Roman" w:hAnsi="Times New Roman" w:cs="Times New Roman"/>
          <w:sz w:val="28"/>
          <w:szCs w:val="24"/>
          <w:lang w:val="uk-UA"/>
        </w:rPr>
        <w:t xml:space="preserve">англ. </w:t>
      </w:r>
      <w:r w:rsidR="008F42D5" w:rsidRPr="007F07A2">
        <w:rPr>
          <w:rFonts w:ascii="Times New Roman" w:eastAsia="Times New Roman" w:hAnsi="Times New Roman" w:cs="Times New Roman"/>
          <w:sz w:val="28"/>
          <w:szCs w:val="24"/>
          <w:lang w:val="uk-UA"/>
        </w:rPr>
        <w:t>coach – тренер)</w:t>
      </w:r>
      <w:r>
        <w:rPr>
          <w:rFonts w:ascii="Times New Roman" w:hAnsi="Times New Roman" w:cs="Times New Roman"/>
          <w:color w:val="000000"/>
          <w:sz w:val="28"/>
          <w:szCs w:val="28"/>
          <w:lang w:val="uk-UA"/>
        </w:rPr>
        <w:t xml:space="preserve"> –</w:t>
      </w:r>
      <w:r w:rsidR="00CE72DC">
        <w:rPr>
          <w:rFonts w:ascii="Times New Roman" w:hAnsi="Times New Roman" w:cs="Times New Roman"/>
          <w:color w:val="000000"/>
          <w:sz w:val="28"/>
          <w:szCs w:val="28"/>
          <w:lang w:val="uk-UA"/>
        </w:rPr>
        <w:t xml:space="preserve"> </w:t>
      </w:r>
      <w:r w:rsidR="00CE72DC" w:rsidRPr="00CE72DC">
        <w:rPr>
          <w:rFonts w:ascii="Times New Roman" w:hAnsi="Times New Roman" w:cs="Times New Roman"/>
          <w:color w:val="000000"/>
          <w:sz w:val="28"/>
          <w:szCs w:val="28"/>
          <w:lang w:val="uk-UA"/>
        </w:rPr>
        <w:t>метод розвитку, у якого</w:t>
      </w:r>
      <w:r w:rsidR="003B024F">
        <w:rPr>
          <w:rFonts w:ascii="Times New Roman" w:hAnsi="Times New Roman" w:cs="Times New Roman"/>
          <w:color w:val="000000"/>
          <w:sz w:val="28"/>
          <w:szCs w:val="28"/>
          <w:lang w:val="uk-UA"/>
        </w:rPr>
        <w:t xml:space="preserve"> спеціалізована людина – </w:t>
      </w:r>
      <w:r w:rsidR="00CE72DC" w:rsidRPr="00CE72DC">
        <w:rPr>
          <w:rFonts w:ascii="Times New Roman" w:hAnsi="Times New Roman" w:cs="Times New Roman"/>
          <w:color w:val="000000"/>
          <w:sz w:val="28"/>
          <w:szCs w:val="28"/>
          <w:lang w:val="uk-UA"/>
        </w:rPr>
        <w:t>«коуч», д</w:t>
      </w:r>
      <w:r w:rsidR="00CE72DC">
        <w:rPr>
          <w:rFonts w:ascii="Times New Roman" w:hAnsi="Times New Roman" w:cs="Times New Roman"/>
          <w:color w:val="000000"/>
          <w:sz w:val="28"/>
          <w:szCs w:val="28"/>
          <w:lang w:val="uk-UA"/>
        </w:rPr>
        <w:t>опомагає співробітнику</w:t>
      </w:r>
      <w:r w:rsidR="00CE72DC" w:rsidRPr="00CE72DC">
        <w:rPr>
          <w:rFonts w:ascii="Times New Roman" w:hAnsi="Times New Roman" w:cs="Times New Roman"/>
          <w:color w:val="000000"/>
          <w:sz w:val="28"/>
          <w:szCs w:val="28"/>
          <w:lang w:val="uk-UA"/>
        </w:rPr>
        <w:t xml:space="preserve"> досягти певної життєвої чи професійної мети</w:t>
      </w:r>
      <w:r w:rsidR="00CE72DC">
        <w:rPr>
          <w:rFonts w:ascii="Times New Roman" w:hAnsi="Times New Roman" w:cs="Times New Roman"/>
          <w:color w:val="000000"/>
          <w:sz w:val="28"/>
          <w:szCs w:val="28"/>
          <w:lang w:val="uk-UA"/>
        </w:rPr>
        <w:t>.</w:t>
      </w:r>
      <w:r w:rsidR="003B024F">
        <w:rPr>
          <w:rFonts w:ascii="Times New Roman" w:hAnsi="Times New Roman" w:cs="Times New Roman"/>
          <w:color w:val="000000"/>
          <w:sz w:val="28"/>
          <w:szCs w:val="28"/>
          <w:lang w:val="uk-UA"/>
        </w:rPr>
        <w:t xml:space="preserve"> </w:t>
      </w:r>
      <w:r w:rsidR="007C1E18">
        <w:rPr>
          <w:rFonts w:ascii="Times New Roman" w:hAnsi="Times New Roman" w:cs="Times New Roman"/>
          <w:color w:val="000000"/>
          <w:sz w:val="28"/>
          <w:szCs w:val="28"/>
          <w:lang w:val="uk-UA"/>
        </w:rPr>
        <w:t xml:space="preserve">Він </w:t>
      </w:r>
      <w:r w:rsidR="007C1E18">
        <w:rPr>
          <w:rFonts w:ascii="Times New Roman" w:eastAsia="Times New Roman" w:hAnsi="Times New Roman" w:cs="Times New Roman"/>
          <w:sz w:val="28"/>
          <w:szCs w:val="24"/>
          <w:lang w:val="uk-UA"/>
        </w:rPr>
        <w:t>являє собою систему</w:t>
      </w:r>
      <w:r w:rsidR="007C1E18" w:rsidRPr="00E54534">
        <w:rPr>
          <w:rFonts w:ascii="Times New Roman" w:eastAsia="Times New Roman" w:hAnsi="Times New Roman" w:cs="Times New Roman"/>
          <w:sz w:val="28"/>
          <w:szCs w:val="24"/>
          <w:lang w:val="uk-UA"/>
        </w:rPr>
        <w:t xml:space="preserve"> р</w:t>
      </w:r>
      <w:r w:rsidR="007C1E18">
        <w:rPr>
          <w:rFonts w:ascii="Times New Roman" w:eastAsia="Times New Roman" w:hAnsi="Times New Roman" w:cs="Times New Roman"/>
          <w:sz w:val="28"/>
          <w:szCs w:val="24"/>
          <w:lang w:val="uk-UA"/>
        </w:rPr>
        <w:t xml:space="preserve">еалізації </w:t>
      </w:r>
      <w:r w:rsidR="007C1E18" w:rsidRPr="00E54534">
        <w:rPr>
          <w:rFonts w:ascii="Times New Roman" w:eastAsia="Times New Roman" w:hAnsi="Times New Roman" w:cs="Times New Roman"/>
          <w:sz w:val="28"/>
          <w:szCs w:val="24"/>
          <w:lang w:val="uk-UA"/>
        </w:rPr>
        <w:t xml:space="preserve">творчого потенціалу </w:t>
      </w:r>
      <w:r w:rsidR="007C1E18">
        <w:rPr>
          <w:rFonts w:ascii="Times New Roman" w:eastAsia="Times New Roman" w:hAnsi="Times New Roman" w:cs="Times New Roman"/>
          <w:sz w:val="28"/>
          <w:szCs w:val="24"/>
          <w:lang w:val="uk-UA"/>
        </w:rPr>
        <w:t>та розвитку особи або групи осіб</w:t>
      </w:r>
      <w:r w:rsidR="007C1E18" w:rsidRPr="00E54534">
        <w:rPr>
          <w:rFonts w:ascii="Times New Roman" w:eastAsia="Times New Roman" w:hAnsi="Times New Roman" w:cs="Times New Roman"/>
          <w:sz w:val="28"/>
          <w:szCs w:val="24"/>
          <w:lang w:val="uk-UA"/>
        </w:rPr>
        <w:t xml:space="preserve"> </w:t>
      </w:r>
      <w:r w:rsidR="007C1E18">
        <w:rPr>
          <w:rFonts w:ascii="Times New Roman" w:eastAsia="Times New Roman" w:hAnsi="Times New Roman" w:cs="Times New Roman"/>
          <w:sz w:val="28"/>
          <w:szCs w:val="24"/>
          <w:lang w:val="uk-UA"/>
        </w:rPr>
        <w:t>з метою досягнення</w:t>
      </w:r>
      <w:r w:rsidR="00D516C5">
        <w:rPr>
          <w:rFonts w:ascii="Times New Roman" w:eastAsia="Times New Roman" w:hAnsi="Times New Roman" w:cs="Times New Roman"/>
          <w:sz w:val="28"/>
          <w:szCs w:val="24"/>
          <w:lang w:val="uk-UA"/>
        </w:rPr>
        <w:t xml:space="preserve"> </w:t>
      </w:r>
      <w:r w:rsidR="007C1E18">
        <w:rPr>
          <w:rFonts w:ascii="Times New Roman" w:eastAsia="Times New Roman" w:hAnsi="Times New Roman" w:cs="Times New Roman"/>
          <w:sz w:val="28"/>
          <w:szCs w:val="24"/>
          <w:lang w:val="uk-UA"/>
        </w:rPr>
        <w:t xml:space="preserve">максимально ефективного </w:t>
      </w:r>
      <w:r w:rsidR="007C1E18" w:rsidRPr="00326930">
        <w:rPr>
          <w:rFonts w:ascii="Times New Roman" w:eastAsia="Times New Roman" w:hAnsi="Times New Roman" w:cs="Times New Roman"/>
          <w:sz w:val="28"/>
          <w:szCs w:val="24"/>
          <w:lang w:val="uk-UA"/>
        </w:rPr>
        <w:t xml:space="preserve">результату </w:t>
      </w:r>
      <w:r w:rsidR="005B1184" w:rsidRPr="00326930">
        <w:rPr>
          <w:rFonts w:ascii="Times New Roman" w:eastAsia="Times New Roman" w:hAnsi="Times New Roman" w:cs="Times New Roman"/>
          <w:sz w:val="28"/>
          <w:szCs w:val="24"/>
          <w:lang w:val="en-US"/>
        </w:rPr>
        <w:t>[</w:t>
      </w:r>
      <w:r w:rsidR="00326930" w:rsidRPr="00326930">
        <w:rPr>
          <w:rFonts w:ascii="Times New Roman" w:eastAsia="Times New Roman" w:hAnsi="Times New Roman" w:cs="Times New Roman"/>
          <w:sz w:val="28"/>
          <w:szCs w:val="24"/>
          <w:lang w:val="en-US"/>
        </w:rPr>
        <w:t>15</w:t>
      </w:r>
      <w:r w:rsidR="000C5BF0">
        <w:rPr>
          <w:rFonts w:ascii="Times New Roman" w:eastAsia="Times New Roman" w:hAnsi="Times New Roman" w:cs="Times New Roman"/>
          <w:sz w:val="28"/>
          <w:szCs w:val="24"/>
          <w:lang w:val="en-US"/>
        </w:rPr>
        <w:t>, c.</w:t>
      </w:r>
      <w:r w:rsidR="007C1E18" w:rsidRPr="00326930">
        <w:rPr>
          <w:rFonts w:ascii="Times New Roman" w:eastAsia="Times New Roman" w:hAnsi="Times New Roman" w:cs="Times New Roman"/>
          <w:sz w:val="28"/>
          <w:szCs w:val="24"/>
          <w:lang w:val="en-US"/>
        </w:rPr>
        <w:t>156].</w:t>
      </w:r>
    </w:p>
    <w:p w:rsidR="00E4016B" w:rsidRPr="007C1E18" w:rsidRDefault="007C1E18" w:rsidP="00804BC2">
      <w:pPr>
        <w:tabs>
          <w:tab w:val="left" w:pos="5715"/>
        </w:tabs>
        <w:spacing w:after="0" w:line="36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Особливістю коучингу від інших методів навчання полягає у тому, що коуч розкриває можливості працівника, він лише підштовхує свого підопічного до розв</w:t>
      </w:r>
      <w:r w:rsidR="00D516C5">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язання поставленої проблеми, а не вирішує її замість </w:t>
      </w:r>
      <w:r w:rsidRPr="00326930">
        <w:rPr>
          <w:rFonts w:ascii="Times New Roman" w:eastAsia="Times New Roman" w:hAnsi="Times New Roman" w:cs="Times New Roman"/>
          <w:sz w:val="28"/>
          <w:szCs w:val="24"/>
          <w:lang w:val="uk-UA"/>
        </w:rPr>
        <w:t xml:space="preserve">нього </w:t>
      </w:r>
      <w:r w:rsidR="00326930" w:rsidRPr="00326930">
        <w:rPr>
          <w:rFonts w:ascii="Times New Roman" w:eastAsia="Times New Roman" w:hAnsi="Times New Roman" w:cs="Times New Roman"/>
          <w:sz w:val="28"/>
          <w:szCs w:val="24"/>
          <w:lang w:val="en-US"/>
        </w:rPr>
        <w:t>[6, c</w:t>
      </w:r>
      <w:r w:rsidR="000C5BF0">
        <w:rPr>
          <w:rFonts w:ascii="Times New Roman" w:eastAsia="Times New Roman" w:hAnsi="Times New Roman" w:cs="Times New Roman"/>
          <w:sz w:val="28"/>
          <w:szCs w:val="24"/>
          <w:lang w:val="en-US"/>
        </w:rPr>
        <w:t>.</w:t>
      </w:r>
      <w:r w:rsidRPr="00326930">
        <w:rPr>
          <w:rFonts w:ascii="Times New Roman" w:eastAsia="Times New Roman" w:hAnsi="Times New Roman" w:cs="Times New Roman"/>
          <w:sz w:val="28"/>
          <w:szCs w:val="24"/>
          <w:lang w:val="en-US"/>
        </w:rPr>
        <w:t>44]</w:t>
      </w:r>
      <w:r w:rsidRPr="00326930">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p>
    <w:p w:rsidR="00E542EA" w:rsidRDefault="00183F1F" w:rsidP="00804BC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b/>
          <w:i/>
          <w:color w:val="000000"/>
          <w:sz w:val="28"/>
          <w:szCs w:val="28"/>
          <w:lang w:val="uk-UA"/>
        </w:rPr>
        <w:t xml:space="preserve">Психологічні </w:t>
      </w:r>
      <w:r w:rsidR="00E4016B" w:rsidRPr="00183F1F">
        <w:rPr>
          <w:rFonts w:ascii="Times New Roman" w:hAnsi="Times New Roman" w:cs="Times New Roman"/>
          <w:b/>
          <w:i/>
          <w:color w:val="000000"/>
          <w:sz w:val="28"/>
          <w:szCs w:val="28"/>
          <w:lang w:val="uk-UA"/>
        </w:rPr>
        <w:t>тренінги</w:t>
      </w:r>
      <w:r w:rsidR="00E4016B">
        <w:rPr>
          <w:rFonts w:ascii="Times New Roman" w:hAnsi="Times New Roman" w:cs="Times New Roman"/>
          <w:color w:val="000000"/>
          <w:sz w:val="28"/>
          <w:szCs w:val="28"/>
          <w:lang w:val="uk-UA"/>
        </w:rPr>
        <w:t xml:space="preserve"> –</w:t>
      </w:r>
      <w:r w:rsidR="00E542EA">
        <w:rPr>
          <w:rFonts w:ascii="Times New Roman" w:hAnsi="Times New Roman" w:cs="Times New Roman"/>
          <w:color w:val="000000"/>
          <w:sz w:val="28"/>
          <w:szCs w:val="28"/>
          <w:lang w:val="uk-UA"/>
        </w:rPr>
        <w:t xml:space="preserve"> це тренінг, головною метою якого є налагодження взаєморозуміння у колективі та стабілізація емоційного стану працівників. Даний захід дозволяє сформувати дружній і згуртований колектив та створити комфортний соціально-психологічний клімат, що дозволить у майбутньому уникнути неприємних конфліктних ситуацій</w:t>
      </w:r>
      <w:r>
        <w:rPr>
          <w:rFonts w:ascii="Times New Roman" w:hAnsi="Times New Roman" w:cs="Times New Roman"/>
          <w:color w:val="000000"/>
          <w:sz w:val="28"/>
          <w:szCs w:val="28"/>
          <w:lang w:val="uk-UA"/>
        </w:rPr>
        <w:t xml:space="preserve"> й </w:t>
      </w:r>
      <w:r w:rsidR="000B59CB">
        <w:rPr>
          <w:rFonts w:ascii="Times New Roman" w:hAnsi="Times New Roman" w:cs="Times New Roman"/>
          <w:color w:val="000000"/>
          <w:sz w:val="28"/>
          <w:szCs w:val="28"/>
          <w:lang w:val="uk-UA"/>
        </w:rPr>
        <w:t xml:space="preserve">зайвої </w:t>
      </w:r>
      <w:r>
        <w:rPr>
          <w:rFonts w:ascii="Times New Roman" w:hAnsi="Times New Roman" w:cs="Times New Roman"/>
          <w:color w:val="000000"/>
          <w:sz w:val="28"/>
          <w:szCs w:val="28"/>
          <w:lang w:val="uk-UA"/>
        </w:rPr>
        <w:t xml:space="preserve">напруги в компанії. </w:t>
      </w:r>
    </w:p>
    <w:p w:rsidR="003A28F3" w:rsidRDefault="00E4016B" w:rsidP="00804BC2">
      <w:pPr>
        <w:spacing w:after="0" w:line="360" w:lineRule="auto"/>
        <w:ind w:firstLine="709"/>
        <w:jc w:val="both"/>
        <w:rPr>
          <w:rFonts w:ascii="Times New Roman" w:hAnsi="Times New Roman" w:cs="Times New Roman"/>
          <w:color w:val="000000"/>
          <w:sz w:val="28"/>
          <w:szCs w:val="28"/>
          <w:lang w:val="uk-UA"/>
        </w:rPr>
      </w:pPr>
      <w:r w:rsidRPr="00C340D4">
        <w:rPr>
          <w:rFonts w:ascii="Times New Roman" w:hAnsi="Times New Roman" w:cs="Times New Roman"/>
          <w:b/>
          <w:i/>
          <w:color w:val="000000"/>
          <w:sz w:val="28"/>
          <w:szCs w:val="28"/>
          <w:lang w:val="uk-UA"/>
        </w:rPr>
        <w:t>Організаційні ігри</w:t>
      </w:r>
      <w:r>
        <w:rPr>
          <w:rFonts w:ascii="Times New Roman" w:hAnsi="Times New Roman" w:cs="Times New Roman"/>
          <w:color w:val="000000"/>
          <w:sz w:val="28"/>
          <w:szCs w:val="28"/>
          <w:lang w:val="uk-UA"/>
        </w:rPr>
        <w:t xml:space="preserve"> –</w:t>
      </w:r>
      <w:r w:rsidR="00C340D4">
        <w:rPr>
          <w:rFonts w:ascii="Times New Roman" w:hAnsi="Times New Roman" w:cs="Times New Roman"/>
          <w:color w:val="000000"/>
          <w:sz w:val="28"/>
          <w:szCs w:val="28"/>
          <w:lang w:val="uk-UA"/>
        </w:rPr>
        <w:t xml:space="preserve"> це </w:t>
      </w:r>
      <w:r w:rsidR="00C914B5">
        <w:rPr>
          <w:rFonts w:ascii="Times New Roman" w:hAnsi="Times New Roman" w:cs="Times New Roman"/>
          <w:color w:val="000000"/>
          <w:sz w:val="28"/>
          <w:szCs w:val="28"/>
          <w:lang w:val="uk-UA"/>
        </w:rPr>
        <w:t>метод навчання</w:t>
      </w:r>
      <w:r w:rsidR="00B1221E">
        <w:rPr>
          <w:rFonts w:ascii="Times New Roman" w:hAnsi="Times New Roman" w:cs="Times New Roman"/>
          <w:color w:val="000000"/>
          <w:sz w:val="28"/>
          <w:szCs w:val="28"/>
          <w:lang w:val="uk-UA"/>
        </w:rPr>
        <w:t>, інструментом якого виступають певні задачі, вирішення яких є головною метою учасників.</w:t>
      </w:r>
      <w:r w:rsidR="00671359">
        <w:rPr>
          <w:rFonts w:ascii="Times New Roman" w:hAnsi="Times New Roman" w:cs="Times New Roman"/>
          <w:color w:val="000000"/>
          <w:sz w:val="28"/>
          <w:szCs w:val="28"/>
          <w:lang w:val="uk-UA"/>
        </w:rPr>
        <w:t xml:space="preserve"> Дані ігри забезпечують розвиток особистості та формують у людині</w:t>
      </w:r>
      <w:r w:rsidR="00671359" w:rsidRPr="00B1221E">
        <w:rPr>
          <w:rFonts w:ascii="Times New Roman" w:hAnsi="Times New Roman" w:cs="Times New Roman"/>
          <w:color w:val="000000"/>
          <w:sz w:val="28"/>
          <w:szCs w:val="28"/>
          <w:lang w:val="uk-UA"/>
        </w:rPr>
        <w:t xml:space="preserve"> здібно</w:t>
      </w:r>
      <w:r w:rsidR="00671359">
        <w:rPr>
          <w:rFonts w:ascii="Times New Roman" w:hAnsi="Times New Roman" w:cs="Times New Roman"/>
          <w:color w:val="000000"/>
          <w:sz w:val="28"/>
          <w:szCs w:val="28"/>
          <w:lang w:val="uk-UA"/>
        </w:rPr>
        <w:t xml:space="preserve">сті </w:t>
      </w:r>
      <w:r w:rsidR="000B59CB">
        <w:rPr>
          <w:rFonts w:ascii="Times New Roman" w:hAnsi="Times New Roman" w:cs="Times New Roman"/>
          <w:color w:val="000000"/>
          <w:sz w:val="28"/>
          <w:szCs w:val="28"/>
          <w:lang w:val="uk-UA"/>
        </w:rPr>
        <w:t xml:space="preserve">до раціонального </w:t>
      </w:r>
      <w:r w:rsidR="00671359">
        <w:rPr>
          <w:rFonts w:ascii="Times New Roman" w:hAnsi="Times New Roman" w:cs="Times New Roman"/>
          <w:color w:val="000000"/>
          <w:sz w:val="28"/>
          <w:szCs w:val="28"/>
          <w:lang w:val="uk-UA"/>
        </w:rPr>
        <w:t>і творчого</w:t>
      </w:r>
      <w:r w:rsidR="000B59CB">
        <w:rPr>
          <w:rFonts w:ascii="Times New Roman" w:hAnsi="Times New Roman" w:cs="Times New Roman"/>
          <w:color w:val="000000"/>
          <w:sz w:val="28"/>
          <w:szCs w:val="28"/>
          <w:lang w:val="uk-UA"/>
        </w:rPr>
        <w:t xml:space="preserve"> мислення</w:t>
      </w:r>
      <w:r w:rsidR="00671359">
        <w:rPr>
          <w:rFonts w:ascii="Times New Roman" w:hAnsi="Times New Roman" w:cs="Times New Roman"/>
          <w:color w:val="000000"/>
          <w:sz w:val="28"/>
          <w:szCs w:val="28"/>
          <w:lang w:val="uk-UA"/>
        </w:rPr>
        <w:t xml:space="preserve">. Цей метод навчання </w:t>
      </w:r>
      <w:r w:rsidR="00B70BF9">
        <w:rPr>
          <w:rFonts w:ascii="Times New Roman" w:hAnsi="Times New Roman" w:cs="Times New Roman"/>
          <w:color w:val="000000"/>
          <w:sz w:val="28"/>
          <w:szCs w:val="28"/>
          <w:lang w:val="uk-UA"/>
        </w:rPr>
        <w:t>дозволяє працівник</w:t>
      </w:r>
      <w:r w:rsidR="000B59CB">
        <w:rPr>
          <w:rFonts w:ascii="Times New Roman" w:hAnsi="Times New Roman" w:cs="Times New Roman"/>
          <w:color w:val="000000"/>
          <w:sz w:val="28"/>
          <w:szCs w:val="28"/>
          <w:lang w:val="uk-UA"/>
        </w:rPr>
        <w:t>ам</w:t>
      </w:r>
      <w:r w:rsidR="00B70BF9">
        <w:rPr>
          <w:rFonts w:ascii="Times New Roman" w:hAnsi="Times New Roman" w:cs="Times New Roman"/>
          <w:color w:val="000000"/>
          <w:sz w:val="28"/>
          <w:szCs w:val="28"/>
          <w:lang w:val="uk-UA"/>
        </w:rPr>
        <w:t xml:space="preserve"> швидко та якісно вирішувати </w:t>
      </w:r>
      <w:r w:rsidR="000B59CB">
        <w:rPr>
          <w:rFonts w:ascii="Times New Roman" w:hAnsi="Times New Roman" w:cs="Times New Roman"/>
          <w:color w:val="000000"/>
          <w:sz w:val="28"/>
          <w:szCs w:val="28"/>
          <w:lang w:val="uk-UA"/>
        </w:rPr>
        <w:t>нагальні</w:t>
      </w:r>
      <w:r w:rsidR="00B70BF9">
        <w:rPr>
          <w:rFonts w:ascii="Times New Roman" w:hAnsi="Times New Roman" w:cs="Times New Roman"/>
          <w:color w:val="000000"/>
          <w:sz w:val="28"/>
          <w:szCs w:val="28"/>
          <w:lang w:val="uk-UA"/>
        </w:rPr>
        <w:t xml:space="preserve"> питання у реальних умовах та досягання конкретних поставлені цілей компанії.</w:t>
      </w:r>
    </w:p>
    <w:p w:rsidR="00807107" w:rsidRDefault="004A40EA" w:rsidP="00804BC2">
      <w:pPr>
        <w:tabs>
          <w:tab w:val="left" w:pos="5715"/>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Н</w:t>
      </w:r>
      <w:r w:rsidRPr="0027706A">
        <w:rPr>
          <w:rFonts w:ascii="Times New Roman" w:hAnsi="Times New Roman" w:cs="Times New Roman"/>
          <w:color w:val="000000"/>
          <w:sz w:val="28"/>
          <w:szCs w:val="28"/>
          <w:lang w:val="uk-UA"/>
        </w:rPr>
        <w:t>авчальні заходи</w:t>
      </w:r>
      <w:r>
        <w:rPr>
          <w:rFonts w:ascii="Times New Roman" w:hAnsi="Times New Roman" w:cs="Times New Roman"/>
          <w:color w:val="000000"/>
          <w:sz w:val="28"/>
          <w:szCs w:val="28"/>
          <w:lang w:val="uk-UA"/>
        </w:rPr>
        <w:t xml:space="preserve">, що обрала </w:t>
      </w:r>
      <w:r w:rsidRPr="00AA2036">
        <w:rPr>
          <w:rFonts w:ascii="Times New Roman" w:hAnsi="Times New Roman" w:cs="Times New Roman"/>
          <w:color w:val="000000"/>
          <w:sz w:val="28"/>
          <w:szCs w:val="28"/>
          <w:lang w:val="uk-UA"/>
        </w:rPr>
        <w:t xml:space="preserve">ІТ-компанії </w:t>
      </w:r>
      <w:r>
        <w:rPr>
          <w:rFonts w:ascii="Times New Roman" w:hAnsi="Times New Roman" w:cs="Times New Roman"/>
          <w:color w:val="000000"/>
          <w:sz w:val="28"/>
          <w:szCs w:val="28"/>
          <w:lang w:val="uk-UA"/>
        </w:rPr>
        <w:t>«</w:t>
      </w:r>
      <w:r w:rsidRPr="00B57D1A">
        <w:rPr>
          <w:rFonts w:ascii="Times New Roman" w:hAnsi="Times New Roman" w:cs="Times New Roman"/>
          <w:color w:val="000000"/>
          <w:sz w:val="28"/>
          <w:szCs w:val="28"/>
          <w:lang w:val="uk-UA"/>
        </w:rPr>
        <w:t>MagneticOne</w:t>
      </w:r>
      <w:r w:rsidRPr="003E255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27706A">
        <w:rPr>
          <w:rFonts w:ascii="Times New Roman" w:hAnsi="Times New Roman" w:cs="Times New Roman"/>
          <w:color w:val="000000"/>
          <w:sz w:val="28"/>
          <w:szCs w:val="28"/>
          <w:lang w:val="uk-UA"/>
        </w:rPr>
        <w:t>спрямовані на створення професійної команди та</w:t>
      </w:r>
      <w:r>
        <w:rPr>
          <w:rFonts w:ascii="Times New Roman" w:hAnsi="Times New Roman" w:cs="Times New Roman"/>
          <w:color w:val="000000"/>
          <w:sz w:val="28"/>
          <w:szCs w:val="28"/>
          <w:lang w:val="uk-UA"/>
        </w:rPr>
        <w:t xml:space="preserve"> </w:t>
      </w:r>
      <w:r w:rsidRPr="0027706A">
        <w:rPr>
          <w:rFonts w:ascii="Times New Roman" w:hAnsi="Times New Roman" w:cs="Times New Roman"/>
          <w:color w:val="000000"/>
          <w:sz w:val="28"/>
          <w:szCs w:val="28"/>
          <w:lang w:val="uk-UA"/>
        </w:rPr>
        <w:t xml:space="preserve">збільшення віддачі від кожного працівника. </w:t>
      </w:r>
      <w:r w:rsidR="008C7794">
        <w:rPr>
          <w:rFonts w:ascii="Times New Roman" w:hAnsi="Times New Roman" w:cs="Times New Roman"/>
          <w:color w:val="000000"/>
          <w:sz w:val="28"/>
          <w:szCs w:val="28"/>
          <w:lang w:val="uk-UA"/>
        </w:rPr>
        <w:t xml:space="preserve">В наслідок </w:t>
      </w:r>
      <w:r w:rsidR="00122B82">
        <w:rPr>
          <w:rFonts w:ascii="Times New Roman" w:hAnsi="Times New Roman" w:cs="Times New Roman"/>
          <w:color w:val="000000"/>
          <w:sz w:val="28"/>
          <w:szCs w:val="28"/>
          <w:lang w:val="uk-UA"/>
        </w:rPr>
        <w:t>постійно</w:t>
      </w:r>
      <w:r w:rsidR="008C7794">
        <w:rPr>
          <w:rFonts w:ascii="Times New Roman" w:hAnsi="Times New Roman" w:cs="Times New Roman"/>
          <w:color w:val="000000"/>
          <w:sz w:val="28"/>
          <w:szCs w:val="28"/>
          <w:lang w:val="uk-UA"/>
        </w:rPr>
        <w:t>го</w:t>
      </w:r>
      <w:r w:rsidR="00122B82">
        <w:rPr>
          <w:rFonts w:ascii="Times New Roman" w:hAnsi="Times New Roman" w:cs="Times New Roman"/>
          <w:color w:val="000000"/>
          <w:sz w:val="28"/>
          <w:szCs w:val="28"/>
          <w:lang w:val="uk-UA"/>
        </w:rPr>
        <w:t xml:space="preserve"> розвитку</w:t>
      </w:r>
      <w:r>
        <w:rPr>
          <w:rFonts w:ascii="Times New Roman" w:hAnsi="Times New Roman" w:cs="Times New Roman"/>
          <w:color w:val="000000"/>
          <w:sz w:val="28"/>
          <w:szCs w:val="28"/>
          <w:lang w:val="uk-UA"/>
        </w:rPr>
        <w:t xml:space="preserve"> професійних компетентностей</w:t>
      </w:r>
      <w:r w:rsidR="00122B82">
        <w:rPr>
          <w:rFonts w:ascii="Times New Roman" w:hAnsi="Times New Roman" w:cs="Times New Roman"/>
          <w:color w:val="000000"/>
          <w:sz w:val="28"/>
          <w:szCs w:val="28"/>
          <w:lang w:val="uk-UA"/>
        </w:rPr>
        <w:t xml:space="preserve"> персоналу,</w:t>
      </w:r>
      <w:r w:rsidR="00807107" w:rsidRPr="003E255C">
        <w:rPr>
          <w:rFonts w:ascii="Times New Roman" w:hAnsi="Times New Roman" w:cs="Times New Roman"/>
          <w:color w:val="000000"/>
          <w:sz w:val="28"/>
          <w:szCs w:val="28"/>
          <w:lang w:val="uk-UA"/>
        </w:rPr>
        <w:t xml:space="preserve"> упродовж п</w:t>
      </w:r>
      <w:r w:rsidR="00D516C5">
        <w:rPr>
          <w:rFonts w:ascii="Times New Roman" w:hAnsi="Times New Roman" w:cs="Times New Roman"/>
          <w:color w:val="000000"/>
          <w:sz w:val="28"/>
          <w:szCs w:val="28"/>
          <w:lang w:val="uk-UA"/>
        </w:rPr>
        <w:t>’</w:t>
      </w:r>
      <w:r w:rsidR="00807107" w:rsidRPr="003E255C">
        <w:rPr>
          <w:rFonts w:ascii="Times New Roman" w:hAnsi="Times New Roman" w:cs="Times New Roman"/>
          <w:color w:val="000000"/>
          <w:sz w:val="28"/>
          <w:szCs w:val="28"/>
          <w:lang w:val="uk-UA"/>
        </w:rPr>
        <w:t>яти</w:t>
      </w:r>
      <w:r w:rsidR="00807107">
        <w:rPr>
          <w:rFonts w:ascii="Times New Roman" w:hAnsi="Times New Roman" w:cs="Times New Roman"/>
          <w:color w:val="000000"/>
          <w:sz w:val="28"/>
          <w:szCs w:val="28"/>
          <w:lang w:val="uk-UA"/>
        </w:rPr>
        <w:t xml:space="preserve"> </w:t>
      </w:r>
      <w:r w:rsidR="00807107" w:rsidRPr="003E255C">
        <w:rPr>
          <w:rFonts w:ascii="Times New Roman" w:hAnsi="Times New Roman" w:cs="Times New Roman"/>
          <w:color w:val="000000"/>
          <w:sz w:val="28"/>
          <w:szCs w:val="28"/>
          <w:lang w:val="uk-UA"/>
        </w:rPr>
        <w:t>ро</w:t>
      </w:r>
      <w:r w:rsidR="00807107">
        <w:rPr>
          <w:rFonts w:ascii="Times New Roman" w:hAnsi="Times New Roman" w:cs="Times New Roman"/>
          <w:color w:val="000000"/>
          <w:sz w:val="28"/>
          <w:szCs w:val="28"/>
          <w:lang w:val="uk-UA"/>
        </w:rPr>
        <w:t xml:space="preserve">ків рівень кваліфікації </w:t>
      </w:r>
      <w:r>
        <w:rPr>
          <w:rFonts w:ascii="Times New Roman" w:hAnsi="Times New Roman" w:cs="Times New Roman"/>
          <w:color w:val="000000"/>
          <w:sz w:val="28"/>
          <w:szCs w:val="28"/>
          <w:lang w:val="uk-UA"/>
        </w:rPr>
        <w:t>співробітників компанії збільшився</w:t>
      </w:r>
      <w:r w:rsidR="00807107">
        <w:rPr>
          <w:rFonts w:ascii="Times New Roman" w:hAnsi="Times New Roman" w:cs="Times New Roman"/>
          <w:color w:val="000000"/>
          <w:sz w:val="28"/>
          <w:szCs w:val="28"/>
          <w:lang w:val="uk-UA"/>
        </w:rPr>
        <w:t xml:space="preserve"> у декілька </w:t>
      </w:r>
      <w:r w:rsidR="00807107" w:rsidRPr="003E255C">
        <w:rPr>
          <w:rFonts w:ascii="Times New Roman" w:hAnsi="Times New Roman" w:cs="Times New Roman"/>
          <w:color w:val="000000"/>
          <w:sz w:val="28"/>
          <w:szCs w:val="28"/>
          <w:lang w:val="uk-UA"/>
        </w:rPr>
        <w:t>разів.</w:t>
      </w:r>
      <w:r w:rsidR="00807107">
        <w:rPr>
          <w:rFonts w:ascii="Times New Roman" w:hAnsi="Times New Roman" w:cs="Times New Roman"/>
          <w:color w:val="000000"/>
          <w:sz w:val="28"/>
          <w:szCs w:val="28"/>
          <w:lang w:val="uk-UA"/>
        </w:rPr>
        <w:t xml:space="preserve"> Це можна спостерігати на прикладі працівників технічного персоналу, яким вдалося </w:t>
      </w:r>
      <w:r w:rsidR="00357182">
        <w:rPr>
          <w:rFonts w:ascii="Times New Roman" w:hAnsi="Times New Roman" w:cs="Times New Roman"/>
          <w:color w:val="000000"/>
          <w:sz w:val="28"/>
          <w:szCs w:val="28"/>
          <w:lang w:val="uk-UA"/>
        </w:rPr>
        <w:t>зай</w:t>
      </w:r>
      <w:r w:rsidR="00807107">
        <w:rPr>
          <w:rFonts w:ascii="Times New Roman" w:hAnsi="Times New Roman" w:cs="Times New Roman"/>
          <w:color w:val="000000"/>
          <w:sz w:val="28"/>
          <w:szCs w:val="28"/>
          <w:lang w:val="uk-UA"/>
        </w:rPr>
        <w:t>няти вищу посаду завдяки підвищенню своєї кваліфікації</w:t>
      </w:r>
      <w:r w:rsidR="00122B82">
        <w:rPr>
          <w:rFonts w:ascii="Times New Roman" w:hAnsi="Times New Roman" w:cs="Times New Roman"/>
          <w:color w:val="000000"/>
          <w:sz w:val="28"/>
          <w:szCs w:val="28"/>
          <w:lang w:val="uk-UA"/>
        </w:rPr>
        <w:t xml:space="preserve"> (див. таб</w:t>
      </w:r>
      <w:r w:rsidR="00242943">
        <w:rPr>
          <w:rFonts w:ascii="Times New Roman" w:hAnsi="Times New Roman" w:cs="Times New Roman"/>
          <w:color w:val="000000"/>
          <w:sz w:val="28"/>
          <w:szCs w:val="28"/>
          <w:lang w:val="uk-UA"/>
        </w:rPr>
        <w:t>л</w:t>
      </w:r>
      <w:r w:rsidR="00122B82">
        <w:rPr>
          <w:rFonts w:ascii="Times New Roman" w:hAnsi="Times New Roman" w:cs="Times New Roman"/>
          <w:color w:val="000000"/>
          <w:sz w:val="28"/>
          <w:szCs w:val="28"/>
          <w:lang w:val="uk-UA"/>
        </w:rPr>
        <w:t xml:space="preserve">. 2.2). </w:t>
      </w:r>
    </w:p>
    <w:p w:rsidR="00122B82" w:rsidRDefault="00122B82" w:rsidP="00804BC2">
      <w:pPr>
        <w:spacing w:after="0" w:line="360" w:lineRule="auto"/>
        <w:ind w:firstLine="709"/>
        <w:jc w:val="both"/>
        <w:rPr>
          <w:rFonts w:ascii="Times New Roman" w:hAnsi="Times New Roman" w:cs="Times New Roman"/>
          <w:color w:val="000000"/>
          <w:sz w:val="28"/>
          <w:szCs w:val="28"/>
          <w:lang w:val="uk-UA"/>
        </w:rPr>
      </w:pPr>
    </w:p>
    <w:p w:rsidR="00122B82" w:rsidRDefault="00122B82" w:rsidP="00804BC2">
      <w:pPr>
        <w:spacing w:after="0" w:line="360" w:lineRule="auto"/>
        <w:ind w:firstLine="709"/>
        <w:jc w:val="right"/>
        <w:rPr>
          <w:rFonts w:ascii="Times New Roman" w:eastAsia="Times New Roman" w:hAnsi="Times New Roman" w:cs="Times New Roman"/>
          <w:bCs/>
          <w:i/>
          <w:color w:val="0D0D0D"/>
          <w:sz w:val="28"/>
          <w:szCs w:val="28"/>
          <w:lang w:val="uk-UA"/>
        </w:rPr>
      </w:pPr>
      <w:r>
        <w:rPr>
          <w:rFonts w:ascii="Times New Roman" w:eastAsia="Times New Roman" w:hAnsi="Times New Roman" w:cs="Times New Roman"/>
          <w:bCs/>
          <w:i/>
          <w:color w:val="0D0D0D"/>
          <w:sz w:val="28"/>
          <w:szCs w:val="28"/>
          <w:lang w:val="uk-UA"/>
        </w:rPr>
        <w:t>Таблиця 2.2</w:t>
      </w:r>
    </w:p>
    <w:p w:rsidR="00357182" w:rsidRDefault="00357182" w:rsidP="00804BC2">
      <w:pPr>
        <w:spacing w:after="0" w:line="360" w:lineRule="auto"/>
        <w:ind w:firstLine="709"/>
        <w:jc w:val="center"/>
        <w:rPr>
          <w:rFonts w:ascii="Times New Roman" w:eastAsia="Times New Roman" w:hAnsi="Times New Roman" w:cs="Times New Roman"/>
          <w:b/>
          <w:bCs/>
          <w:color w:val="0D0D0D"/>
          <w:sz w:val="28"/>
          <w:szCs w:val="28"/>
          <w:lang w:val="uk-UA"/>
        </w:rPr>
      </w:pPr>
      <w:r>
        <w:rPr>
          <w:rFonts w:ascii="Times New Roman" w:eastAsia="Times New Roman" w:hAnsi="Times New Roman" w:cs="Times New Roman"/>
          <w:b/>
          <w:bCs/>
          <w:color w:val="0D0D0D"/>
          <w:sz w:val="28"/>
          <w:szCs w:val="28"/>
          <w:lang w:val="uk-UA"/>
        </w:rPr>
        <w:t>Технічні співробітники, яким вдалося</w:t>
      </w:r>
      <w:r w:rsidR="00122B82">
        <w:rPr>
          <w:rFonts w:ascii="Times New Roman" w:eastAsia="Times New Roman" w:hAnsi="Times New Roman" w:cs="Times New Roman"/>
          <w:b/>
          <w:bCs/>
          <w:color w:val="0D0D0D"/>
          <w:sz w:val="28"/>
          <w:szCs w:val="28"/>
          <w:lang w:val="uk-UA"/>
        </w:rPr>
        <w:t xml:space="preserve"> зайняли</w:t>
      </w:r>
      <w:r>
        <w:rPr>
          <w:rFonts w:ascii="Times New Roman" w:eastAsia="Times New Roman" w:hAnsi="Times New Roman" w:cs="Times New Roman"/>
          <w:b/>
          <w:bCs/>
          <w:color w:val="0D0D0D"/>
          <w:sz w:val="28"/>
          <w:szCs w:val="28"/>
          <w:lang w:val="uk-UA"/>
        </w:rPr>
        <w:t xml:space="preserve"> посаду вищого рівня </w:t>
      </w:r>
    </w:p>
    <w:p w:rsidR="00122B82" w:rsidRDefault="00357182" w:rsidP="00804BC2">
      <w:pPr>
        <w:spacing w:after="0" w:line="360" w:lineRule="auto"/>
        <w:ind w:firstLine="709"/>
        <w:jc w:val="center"/>
        <w:rPr>
          <w:rFonts w:ascii="Times New Roman" w:eastAsia="Times New Roman" w:hAnsi="Times New Roman" w:cs="Times New Roman"/>
          <w:b/>
          <w:bCs/>
          <w:color w:val="0D0D0D"/>
          <w:sz w:val="28"/>
          <w:szCs w:val="28"/>
          <w:lang w:val="uk-UA"/>
        </w:rPr>
      </w:pPr>
      <w:r>
        <w:rPr>
          <w:rFonts w:ascii="Times New Roman" w:eastAsia="Times New Roman" w:hAnsi="Times New Roman" w:cs="Times New Roman"/>
          <w:b/>
          <w:bCs/>
          <w:color w:val="0D0D0D"/>
          <w:sz w:val="28"/>
          <w:szCs w:val="28"/>
          <w:lang w:val="uk-UA"/>
        </w:rPr>
        <w:t xml:space="preserve">в ПП </w:t>
      </w:r>
      <w:r w:rsidR="00122B82">
        <w:rPr>
          <w:rFonts w:ascii="Times New Roman" w:eastAsia="Times New Roman" w:hAnsi="Times New Roman" w:cs="Times New Roman"/>
          <w:b/>
          <w:bCs/>
          <w:color w:val="0D0D0D"/>
          <w:sz w:val="28"/>
          <w:szCs w:val="28"/>
          <w:lang w:val="uk-UA"/>
        </w:rPr>
        <w:t>«</w:t>
      </w:r>
      <w:r w:rsidR="00122B82" w:rsidRPr="00AA2036">
        <w:rPr>
          <w:rFonts w:ascii="Times New Roman" w:hAnsi="Times New Roman" w:cs="Times New Roman"/>
          <w:b/>
          <w:color w:val="000000"/>
          <w:sz w:val="28"/>
          <w:szCs w:val="28"/>
          <w:lang w:val="uk-UA"/>
        </w:rPr>
        <w:t>MagneticOne</w:t>
      </w:r>
      <w:r w:rsidR="00122B82">
        <w:rPr>
          <w:rFonts w:ascii="Times New Roman" w:eastAsia="Times New Roman" w:hAnsi="Times New Roman" w:cs="Times New Roman"/>
          <w:b/>
          <w:bCs/>
          <w:color w:val="0D0D0D"/>
          <w:sz w:val="28"/>
          <w:szCs w:val="28"/>
          <w:lang w:val="uk-UA"/>
        </w:rPr>
        <w:t>»</w:t>
      </w:r>
      <w:r>
        <w:rPr>
          <w:rFonts w:ascii="Times New Roman" w:eastAsia="Times New Roman" w:hAnsi="Times New Roman" w:cs="Times New Roman"/>
          <w:b/>
          <w:bCs/>
          <w:color w:val="0D0D0D"/>
          <w:sz w:val="28"/>
          <w:szCs w:val="28"/>
          <w:lang w:val="uk-UA"/>
        </w:rPr>
        <w:t xml:space="preserve"> (2016-2020 рр.)</w:t>
      </w:r>
    </w:p>
    <w:tbl>
      <w:tblPr>
        <w:tblStyle w:val="1-5"/>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tblPr>
      <w:tblGrid>
        <w:gridCol w:w="817"/>
        <w:gridCol w:w="1780"/>
        <w:gridCol w:w="1781"/>
        <w:gridCol w:w="1780"/>
        <w:gridCol w:w="1781"/>
        <w:gridCol w:w="1781"/>
      </w:tblGrid>
      <w:tr w:rsidR="006B6EF0" w:rsidRPr="000F6EF6" w:rsidTr="006F3AE0">
        <w:trPr>
          <w:cnfStyle w:val="100000000000"/>
        </w:trPr>
        <w:tc>
          <w:tcPr>
            <w:cnfStyle w:val="001000000000"/>
            <w:tcW w:w="81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122B82" w:rsidRPr="00357182" w:rsidRDefault="00122B82" w:rsidP="00804BC2">
            <w:pPr>
              <w:jc w:val="center"/>
              <w:rPr>
                <w:rFonts w:ascii="Times New Roman" w:eastAsia="Times New Roman" w:hAnsi="Times New Roman" w:cs="Times New Roman"/>
                <w:bCs w:val="0"/>
                <w:color w:val="0D0D0D"/>
                <w:sz w:val="24"/>
                <w:szCs w:val="24"/>
                <w:lang w:val="uk-UA"/>
              </w:rPr>
            </w:pPr>
            <w:r w:rsidRPr="00357182">
              <w:rPr>
                <w:rFonts w:ascii="Times New Roman" w:eastAsia="Times New Roman" w:hAnsi="Times New Roman" w:cs="Times New Roman"/>
                <w:bCs w:val="0"/>
                <w:color w:val="0D0D0D"/>
                <w:sz w:val="24"/>
                <w:szCs w:val="24"/>
                <w:lang w:val="uk-UA"/>
              </w:rPr>
              <w:t>Рік</w:t>
            </w:r>
          </w:p>
        </w:tc>
        <w:tc>
          <w:tcPr>
            <w:tcW w:w="178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122B82" w:rsidRPr="00357182" w:rsidRDefault="00122B82" w:rsidP="00804BC2">
            <w:pPr>
              <w:jc w:val="center"/>
              <w:cnfStyle w:val="100000000000"/>
              <w:rPr>
                <w:rFonts w:ascii="Times New Roman" w:eastAsia="Times New Roman" w:hAnsi="Times New Roman" w:cs="Times New Roman"/>
                <w:bCs w:val="0"/>
                <w:color w:val="0D0D0D"/>
                <w:sz w:val="24"/>
                <w:szCs w:val="24"/>
                <w:lang w:val="uk-UA"/>
              </w:rPr>
            </w:pPr>
            <w:r w:rsidRPr="00357182">
              <w:rPr>
                <w:rFonts w:ascii="Times New Roman" w:eastAsia="Times New Roman" w:hAnsi="Times New Roman" w:cs="Times New Roman"/>
                <w:bCs w:val="0"/>
                <w:color w:val="0D0D0D"/>
                <w:sz w:val="24"/>
                <w:szCs w:val="24"/>
                <w:lang w:val="uk-UA"/>
              </w:rPr>
              <w:t>Загальна кількість працівників</w:t>
            </w:r>
          </w:p>
        </w:tc>
        <w:tc>
          <w:tcPr>
            <w:tcW w:w="1781"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122B82" w:rsidRPr="00357182" w:rsidRDefault="00122B82" w:rsidP="00804BC2">
            <w:pPr>
              <w:jc w:val="center"/>
              <w:cnfStyle w:val="100000000000"/>
              <w:rPr>
                <w:rFonts w:ascii="Times New Roman" w:eastAsia="Times New Roman" w:hAnsi="Times New Roman" w:cs="Times New Roman"/>
                <w:bCs w:val="0"/>
                <w:color w:val="0D0D0D"/>
                <w:sz w:val="24"/>
                <w:szCs w:val="24"/>
                <w:lang w:val="uk-UA"/>
              </w:rPr>
            </w:pPr>
            <w:r w:rsidRPr="00357182">
              <w:rPr>
                <w:rFonts w:ascii="Times New Roman" w:eastAsia="Times New Roman" w:hAnsi="Times New Roman" w:cs="Times New Roman"/>
                <w:bCs w:val="0"/>
                <w:color w:val="0D0D0D"/>
                <w:sz w:val="24"/>
                <w:szCs w:val="24"/>
                <w:lang w:val="uk-UA"/>
              </w:rPr>
              <w:t>Відсоток</w:t>
            </w:r>
          </w:p>
          <w:p w:rsidR="00122B82" w:rsidRPr="00357182" w:rsidRDefault="00122B82" w:rsidP="00804BC2">
            <w:pPr>
              <w:jc w:val="center"/>
              <w:cnfStyle w:val="100000000000"/>
              <w:rPr>
                <w:rFonts w:ascii="Times New Roman" w:eastAsia="Times New Roman" w:hAnsi="Times New Roman" w:cs="Times New Roman"/>
                <w:bCs w:val="0"/>
                <w:color w:val="0D0D0D"/>
                <w:sz w:val="24"/>
                <w:szCs w:val="24"/>
                <w:lang w:val="uk-UA"/>
              </w:rPr>
            </w:pPr>
            <w:r w:rsidRPr="00357182">
              <w:rPr>
                <w:rFonts w:ascii="Times New Roman" w:eastAsia="Times New Roman" w:hAnsi="Times New Roman" w:cs="Times New Roman"/>
                <w:bCs w:val="0"/>
                <w:color w:val="0D0D0D"/>
                <w:sz w:val="24"/>
                <w:szCs w:val="24"/>
                <w:lang w:val="uk-UA"/>
              </w:rPr>
              <w:t>працівників, які підвищили кваліфікацію</w:t>
            </w:r>
            <w:r w:rsidR="00357182" w:rsidRPr="00357182">
              <w:rPr>
                <w:rFonts w:ascii="Times New Roman" w:eastAsia="Times New Roman" w:hAnsi="Times New Roman" w:cs="Times New Roman"/>
                <w:bCs w:val="0"/>
                <w:color w:val="0D0D0D"/>
                <w:sz w:val="24"/>
                <w:szCs w:val="24"/>
                <w:lang w:val="uk-UA"/>
              </w:rPr>
              <w:t>, %</w:t>
            </w:r>
          </w:p>
        </w:tc>
        <w:tc>
          <w:tcPr>
            <w:tcW w:w="178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122B82" w:rsidRPr="00357182" w:rsidRDefault="00122B82" w:rsidP="00804BC2">
            <w:pPr>
              <w:jc w:val="center"/>
              <w:cnfStyle w:val="100000000000"/>
              <w:rPr>
                <w:rFonts w:ascii="Times New Roman" w:eastAsia="Times New Roman" w:hAnsi="Times New Roman" w:cs="Times New Roman"/>
                <w:bCs w:val="0"/>
                <w:color w:val="0D0D0D"/>
                <w:sz w:val="24"/>
                <w:szCs w:val="24"/>
                <w:lang w:val="uk-UA"/>
              </w:rPr>
            </w:pPr>
            <w:r w:rsidRPr="00357182">
              <w:rPr>
                <w:rFonts w:ascii="Times New Roman" w:eastAsia="Times New Roman" w:hAnsi="Times New Roman" w:cs="Times New Roman"/>
                <w:bCs w:val="0"/>
                <w:color w:val="0D0D0D"/>
                <w:sz w:val="24"/>
                <w:szCs w:val="24"/>
                <w:lang w:val="uk-UA"/>
              </w:rPr>
              <w:t>Середній рівень (</w:t>
            </w:r>
            <w:r w:rsidRPr="00357182">
              <w:rPr>
                <w:rFonts w:ascii="Times New Roman" w:eastAsia="Times New Roman" w:hAnsi="Times New Roman" w:cs="Times New Roman"/>
                <w:bCs w:val="0"/>
                <w:color w:val="0D0D0D"/>
                <w:sz w:val="24"/>
                <w:szCs w:val="24"/>
                <w:lang w:val="en-US"/>
              </w:rPr>
              <w:t>Middle</w:t>
            </w:r>
            <w:r w:rsidRPr="00357182">
              <w:rPr>
                <w:rFonts w:ascii="Times New Roman" w:eastAsia="Times New Roman" w:hAnsi="Times New Roman" w:cs="Times New Roman"/>
                <w:bCs w:val="0"/>
                <w:color w:val="0D0D0D"/>
                <w:sz w:val="24"/>
                <w:szCs w:val="24"/>
                <w:lang w:val="uk-UA"/>
              </w:rPr>
              <w:t>)</w:t>
            </w:r>
          </w:p>
        </w:tc>
        <w:tc>
          <w:tcPr>
            <w:tcW w:w="1781"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122B82" w:rsidRPr="00357182" w:rsidRDefault="00122B82" w:rsidP="00804BC2">
            <w:pPr>
              <w:jc w:val="center"/>
              <w:cnfStyle w:val="100000000000"/>
              <w:rPr>
                <w:rFonts w:ascii="Times New Roman" w:eastAsia="Times New Roman" w:hAnsi="Times New Roman" w:cs="Times New Roman"/>
                <w:bCs w:val="0"/>
                <w:color w:val="0D0D0D"/>
                <w:sz w:val="24"/>
                <w:szCs w:val="24"/>
                <w:lang w:val="en-US"/>
              </w:rPr>
            </w:pPr>
            <w:r w:rsidRPr="00357182">
              <w:rPr>
                <w:rFonts w:ascii="Times New Roman" w:eastAsia="Times New Roman" w:hAnsi="Times New Roman" w:cs="Times New Roman"/>
                <w:bCs w:val="0"/>
                <w:color w:val="0D0D0D"/>
                <w:sz w:val="24"/>
                <w:szCs w:val="24"/>
                <w:lang w:val="uk-UA"/>
              </w:rPr>
              <w:t>Старший рівень</w:t>
            </w:r>
            <w:r w:rsidRPr="00357182">
              <w:rPr>
                <w:rFonts w:ascii="Times New Roman" w:eastAsia="Times New Roman" w:hAnsi="Times New Roman" w:cs="Times New Roman"/>
                <w:bCs w:val="0"/>
                <w:color w:val="0D0D0D"/>
                <w:sz w:val="24"/>
                <w:szCs w:val="24"/>
                <w:lang w:val="en-US"/>
              </w:rPr>
              <w:t xml:space="preserve"> (Senior)</w:t>
            </w:r>
          </w:p>
        </w:tc>
        <w:tc>
          <w:tcPr>
            <w:tcW w:w="1781"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122B82" w:rsidRPr="00357182" w:rsidRDefault="00122B82" w:rsidP="00804BC2">
            <w:pPr>
              <w:jc w:val="center"/>
              <w:cnfStyle w:val="100000000000"/>
              <w:rPr>
                <w:rFonts w:ascii="Times New Roman" w:eastAsia="Times New Roman" w:hAnsi="Times New Roman" w:cs="Times New Roman"/>
                <w:bCs w:val="0"/>
                <w:color w:val="0D0D0D"/>
                <w:sz w:val="24"/>
                <w:szCs w:val="24"/>
                <w:lang w:val="en-US"/>
              </w:rPr>
            </w:pPr>
            <w:r w:rsidRPr="00357182">
              <w:rPr>
                <w:rFonts w:ascii="Times New Roman" w:eastAsia="Times New Roman" w:hAnsi="Times New Roman" w:cs="Times New Roman"/>
                <w:bCs w:val="0"/>
                <w:color w:val="0D0D0D"/>
                <w:sz w:val="24"/>
                <w:szCs w:val="24"/>
                <w:lang w:val="uk-UA"/>
              </w:rPr>
              <w:t>Експерт</w:t>
            </w:r>
            <w:r w:rsidRPr="00357182">
              <w:rPr>
                <w:rFonts w:ascii="Times New Roman" w:eastAsia="Times New Roman" w:hAnsi="Times New Roman" w:cs="Times New Roman"/>
                <w:bCs w:val="0"/>
                <w:color w:val="0D0D0D"/>
                <w:sz w:val="24"/>
                <w:szCs w:val="24"/>
                <w:lang w:val="en-US"/>
              </w:rPr>
              <w:t xml:space="preserve"> (Team Lead </w:t>
            </w:r>
            <w:r w:rsidRPr="00357182">
              <w:rPr>
                <w:rFonts w:ascii="Times New Roman" w:eastAsia="Times New Roman" w:hAnsi="Times New Roman" w:cs="Times New Roman"/>
                <w:bCs w:val="0"/>
                <w:color w:val="0D0D0D"/>
                <w:sz w:val="24"/>
                <w:szCs w:val="24"/>
                <w:lang w:val="uk-UA"/>
              </w:rPr>
              <w:t xml:space="preserve">або </w:t>
            </w:r>
            <w:r w:rsidRPr="00357182">
              <w:rPr>
                <w:rFonts w:ascii="Times New Roman" w:eastAsia="Times New Roman" w:hAnsi="Times New Roman" w:cs="Times New Roman"/>
                <w:bCs w:val="0"/>
                <w:color w:val="0D0D0D"/>
                <w:sz w:val="24"/>
                <w:szCs w:val="24"/>
                <w:lang w:val="en-US"/>
              </w:rPr>
              <w:t>Architect)</w:t>
            </w:r>
          </w:p>
        </w:tc>
      </w:tr>
      <w:tr w:rsidR="006B6EF0" w:rsidTr="006F3AE0">
        <w:trPr>
          <w:cnfStyle w:val="000000100000"/>
          <w:trHeight w:val="465"/>
        </w:trPr>
        <w:tc>
          <w:tcPr>
            <w:cnfStyle w:val="001000000000"/>
            <w:tcW w:w="817" w:type="dxa"/>
            <w:tcBorders>
              <w:right w:val="none" w:sz="0" w:space="0" w:color="auto"/>
            </w:tcBorders>
            <w:shd w:val="clear" w:color="auto" w:fill="FFFF66"/>
            <w:vAlign w:val="bottom"/>
          </w:tcPr>
          <w:p w:rsidR="00122B82" w:rsidRPr="00357182" w:rsidRDefault="00122B82" w:rsidP="00804BC2">
            <w:pPr>
              <w:spacing w:line="360" w:lineRule="auto"/>
              <w:jc w:val="center"/>
              <w:rPr>
                <w:rFonts w:ascii="Times New Roman" w:eastAsia="Times New Roman" w:hAnsi="Times New Roman" w:cs="Times New Roman"/>
                <w:b w:val="0"/>
                <w:bCs w:val="0"/>
                <w:color w:val="0D0D0D"/>
                <w:sz w:val="24"/>
                <w:szCs w:val="24"/>
                <w:lang w:val="uk-UA"/>
              </w:rPr>
            </w:pPr>
            <w:r w:rsidRPr="00357182">
              <w:rPr>
                <w:rFonts w:ascii="Times New Roman" w:eastAsia="Times New Roman" w:hAnsi="Times New Roman" w:cs="Times New Roman"/>
                <w:b w:val="0"/>
                <w:bCs w:val="0"/>
                <w:color w:val="0D0D0D"/>
                <w:sz w:val="24"/>
                <w:szCs w:val="24"/>
                <w:lang w:val="uk-UA"/>
              </w:rPr>
              <w:t>2016</w:t>
            </w:r>
          </w:p>
        </w:tc>
        <w:tc>
          <w:tcPr>
            <w:tcW w:w="1780" w:type="dxa"/>
            <w:tcBorders>
              <w:left w:val="none" w:sz="0" w:space="0" w:color="auto"/>
              <w:right w:val="none" w:sz="0" w:space="0" w:color="auto"/>
            </w:tcBorders>
            <w:shd w:val="clear" w:color="auto" w:fill="FFFF66"/>
            <w:vAlign w:val="bottom"/>
          </w:tcPr>
          <w:p w:rsidR="00122B82" w:rsidRPr="00357182" w:rsidRDefault="00122B82" w:rsidP="00804BC2">
            <w:pPr>
              <w:spacing w:line="360" w:lineRule="auto"/>
              <w:jc w:val="center"/>
              <w:cnfStyle w:val="000000100000"/>
              <w:rPr>
                <w:rFonts w:ascii="Times New Roman" w:eastAsia="Times New Roman" w:hAnsi="Times New Roman" w:cs="Times New Roman"/>
                <w:bCs/>
                <w:color w:val="0D0D0D"/>
                <w:sz w:val="24"/>
                <w:szCs w:val="24"/>
                <w:lang w:val="uk-UA"/>
              </w:rPr>
            </w:pPr>
            <w:r w:rsidRPr="00357182">
              <w:rPr>
                <w:rFonts w:ascii="Times New Roman" w:eastAsia="Times New Roman" w:hAnsi="Times New Roman" w:cs="Times New Roman"/>
                <w:bCs/>
                <w:color w:val="0D0D0D"/>
                <w:sz w:val="24"/>
                <w:szCs w:val="24"/>
                <w:lang w:val="uk-UA"/>
              </w:rPr>
              <w:t>43</w:t>
            </w:r>
          </w:p>
        </w:tc>
        <w:tc>
          <w:tcPr>
            <w:tcW w:w="1781" w:type="dxa"/>
            <w:tcBorders>
              <w:left w:val="none" w:sz="0" w:space="0" w:color="auto"/>
              <w:right w:val="none" w:sz="0" w:space="0" w:color="auto"/>
            </w:tcBorders>
            <w:shd w:val="clear" w:color="auto" w:fill="FFFF66"/>
            <w:vAlign w:val="bottom"/>
          </w:tcPr>
          <w:p w:rsidR="00122B82" w:rsidRPr="00357182" w:rsidRDefault="006B6EF0"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21</w:t>
            </w:r>
            <w:r w:rsidR="00122B82" w:rsidRPr="00357182">
              <w:rPr>
                <w:rFonts w:ascii="Times New Roman" w:eastAsia="Times New Roman" w:hAnsi="Times New Roman" w:cs="Times New Roman"/>
                <w:bCs/>
                <w:color w:val="0D0D0D"/>
                <w:sz w:val="24"/>
                <w:szCs w:val="24"/>
                <w:lang w:val="uk-UA"/>
              </w:rPr>
              <w:t>%</w:t>
            </w:r>
          </w:p>
        </w:tc>
        <w:tc>
          <w:tcPr>
            <w:tcW w:w="1780"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5</w:t>
            </w:r>
          </w:p>
        </w:tc>
        <w:tc>
          <w:tcPr>
            <w:tcW w:w="1781" w:type="dxa"/>
            <w:tcBorders>
              <w:left w:val="none" w:sz="0" w:space="0" w:color="auto"/>
              <w:right w:val="none" w:sz="0" w:space="0" w:color="auto"/>
            </w:tcBorders>
            <w:shd w:val="clear" w:color="auto" w:fill="FFFF66"/>
            <w:vAlign w:val="bottom"/>
          </w:tcPr>
          <w:p w:rsidR="00122B82" w:rsidRPr="00357182" w:rsidRDefault="00122B82" w:rsidP="00804BC2">
            <w:pPr>
              <w:spacing w:line="360" w:lineRule="auto"/>
              <w:jc w:val="center"/>
              <w:cnfStyle w:val="000000100000"/>
              <w:rPr>
                <w:rFonts w:ascii="Times New Roman" w:eastAsia="Times New Roman" w:hAnsi="Times New Roman" w:cs="Times New Roman"/>
                <w:bCs/>
                <w:color w:val="0D0D0D"/>
                <w:sz w:val="24"/>
                <w:szCs w:val="24"/>
                <w:lang w:val="uk-UA"/>
              </w:rPr>
            </w:pPr>
            <w:r w:rsidRPr="00357182">
              <w:rPr>
                <w:rFonts w:ascii="Times New Roman" w:eastAsia="Times New Roman" w:hAnsi="Times New Roman" w:cs="Times New Roman"/>
                <w:bCs/>
                <w:color w:val="0D0D0D"/>
                <w:sz w:val="24"/>
                <w:szCs w:val="24"/>
                <w:lang w:val="uk-UA"/>
              </w:rPr>
              <w:t>3</w:t>
            </w:r>
          </w:p>
        </w:tc>
        <w:tc>
          <w:tcPr>
            <w:tcW w:w="1781" w:type="dxa"/>
            <w:tcBorders>
              <w:lef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1</w:t>
            </w:r>
          </w:p>
        </w:tc>
      </w:tr>
      <w:tr w:rsidR="006B6EF0" w:rsidTr="006F3AE0">
        <w:trPr>
          <w:cnfStyle w:val="000000010000"/>
          <w:trHeight w:val="465"/>
        </w:trPr>
        <w:tc>
          <w:tcPr>
            <w:cnfStyle w:val="001000000000"/>
            <w:tcW w:w="817" w:type="dxa"/>
            <w:tcBorders>
              <w:right w:val="none" w:sz="0" w:space="0" w:color="auto"/>
            </w:tcBorders>
            <w:shd w:val="clear" w:color="auto" w:fill="FFFF66"/>
            <w:vAlign w:val="bottom"/>
          </w:tcPr>
          <w:p w:rsidR="00122B82" w:rsidRPr="00357182" w:rsidRDefault="00122B82" w:rsidP="00804BC2">
            <w:pPr>
              <w:spacing w:line="360" w:lineRule="auto"/>
              <w:jc w:val="center"/>
              <w:rPr>
                <w:rFonts w:ascii="Times New Roman" w:eastAsia="Times New Roman" w:hAnsi="Times New Roman" w:cs="Times New Roman"/>
                <w:b w:val="0"/>
                <w:bCs w:val="0"/>
                <w:color w:val="0D0D0D"/>
                <w:sz w:val="24"/>
                <w:szCs w:val="24"/>
                <w:lang w:val="uk-UA"/>
              </w:rPr>
            </w:pPr>
            <w:r w:rsidRPr="00357182">
              <w:rPr>
                <w:rFonts w:ascii="Times New Roman" w:eastAsia="Times New Roman" w:hAnsi="Times New Roman" w:cs="Times New Roman"/>
                <w:b w:val="0"/>
                <w:bCs w:val="0"/>
                <w:color w:val="0D0D0D"/>
                <w:sz w:val="24"/>
                <w:szCs w:val="24"/>
                <w:lang w:val="uk-UA"/>
              </w:rPr>
              <w:t>2017</w:t>
            </w:r>
          </w:p>
        </w:tc>
        <w:tc>
          <w:tcPr>
            <w:tcW w:w="1780" w:type="dxa"/>
            <w:tcBorders>
              <w:left w:val="none" w:sz="0" w:space="0" w:color="auto"/>
              <w:right w:val="none" w:sz="0" w:space="0" w:color="auto"/>
            </w:tcBorders>
            <w:shd w:val="clear" w:color="auto" w:fill="FFFF66"/>
            <w:vAlign w:val="bottom"/>
          </w:tcPr>
          <w:p w:rsidR="00122B82" w:rsidRPr="00357182" w:rsidRDefault="00122B82" w:rsidP="00804BC2">
            <w:pPr>
              <w:spacing w:line="360" w:lineRule="auto"/>
              <w:jc w:val="center"/>
              <w:cnfStyle w:val="000000010000"/>
              <w:rPr>
                <w:rFonts w:ascii="Times New Roman" w:eastAsia="Times New Roman" w:hAnsi="Times New Roman" w:cs="Times New Roman"/>
                <w:bCs/>
                <w:color w:val="0D0D0D"/>
                <w:sz w:val="24"/>
                <w:szCs w:val="24"/>
                <w:lang w:val="uk-UA"/>
              </w:rPr>
            </w:pPr>
            <w:r w:rsidRPr="00357182">
              <w:rPr>
                <w:rFonts w:ascii="Times New Roman" w:eastAsia="Times New Roman" w:hAnsi="Times New Roman" w:cs="Times New Roman"/>
                <w:bCs/>
                <w:color w:val="0D0D0D"/>
                <w:sz w:val="24"/>
                <w:szCs w:val="24"/>
                <w:lang w:val="uk-UA"/>
              </w:rPr>
              <w:t>45</w:t>
            </w:r>
          </w:p>
        </w:tc>
        <w:tc>
          <w:tcPr>
            <w:tcW w:w="1781" w:type="dxa"/>
            <w:tcBorders>
              <w:left w:val="none" w:sz="0" w:space="0" w:color="auto"/>
              <w:right w:val="none" w:sz="0" w:space="0" w:color="auto"/>
            </w:tcBorders>
            <w:shd w:val="clear" w:color="auto" w:fill="FFFF66"/>
            <w:vAlign w:val="bottom"/>
          </w:tcPr>
          <w:p w:rsidR="00122B82" w:rsidRPr="00357182" w:rsidRDefault="006B6EF0" w:rsidP="00804BC2">
            <w:pPr>
              <w:spacing w:line="360" w:lineRule="auto"/>
              <w:jc w:val="center"/>
              <w:cnfStyle w:val="00000001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31</w:t>
            </w:r>
            <w:r w:rsidR="00122B82" w:rsidRPr="00357182">
              <w:rPr>
                <w:rFonts w:ascii="Times New Roman" w:eastAsia="Times New Roman" w:hAnsi="Times New Roman" w:cs="Times New Roman"/>
                <w:bCs/>
                <w:color w:val="0D0D0D"/>
                <w:sz w:val="24"/>
                <w:szCs w:val="24"/>
                <w:lang w:val="uk-UA"/>
              </w:rPr>
              <w:t>%</w:t>
            </w:r>
          </w:p>
        </w:tc>
        <w:tc>
          <w:tcPr>
            <w:tcW w:w="1780"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01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7</w:t>
            </w:r>
          </w:p>
        </w:tc>
        <w:tc>
          <w:tcPr>
            <w:tcW w:w="1781" w:type="dxa"/>
            <w:tcBorders>
              <w:left w:val="none" w:sz="0" w:space="0" w:color="auto"/>
              <w:right w:val="none" w:sz="0" w:space="0" w:color="auto"/>
            </w:tcBorders>
            <w:shd w:val="clear" w:color="auto" w:fill="FFFF66"/>
            <w:vAlign w:val="bottom"/>
          </w:tcPr>
          <w:p w:rsidR="00122B82" w:rsidRPr="00357182" w:rsidRDefault="006B6EF0" w:rsidP="00804BC2">
            <w:pPr>
              <w:spacing w:line="360" w:lineRule="auto"/>
              <w:jc w:val="center"/>
              <w:cnfStyle w:val="00000001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5</w:t>
            </w:r>
          </w:p>
        </w:tc>
        <w:tc>
          <w:tcPr>
            <w:tcW w:w="1781" w:type="dxa"/>
            <w:tcBorders>
              <w:left w:val="none" w:sz="0" w:space="0" w:color="auto"/>
            </w:tcBorders>
            <w:shd w:val="clear" w:color="auto" w:fill="FFFF66"/>
            <w:vAlign w:val="bottom"/>
          </w:tcPr>
          <w:p w:rsidR="00122B82" w:rsidRPr="00357182" w:rsidRDefault="00357182" w:rsidP="00804BC2">
            <w:pPr>
              <w:spacing w:line="360" w:lineRule="auto"/>
              <w:jc w:val="center"/>
              <w:cnfStyle w:val="00000001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2</w:t>
            </w:r>
          </w:p>
        </w:tc>
      </w:tr>
      <w:tr w:rsidR="006B6EF0" w:rsidTr="006F3AE0">
        <w:trPr>
          <w:cnfStyle w:val="000000100000"/>
          <w:trHeight w:val="465"/>
        </w:trPr>
        <w:tc>
          <w:tcPr>
            <w:cnfStyle w:val="001000000000"/>
            <w:tcW w:w="817" w:type="dxa"/>
            <w:tcBorders>
              <w:right w:val="none" w:sz="0" w:space="0" w:color="auto"/>
            </w:tcBorders>
            <w:shd w:val="clear" w:color="auto" w:fill="FFFF66"/>
            <w:vAlign w:val="bottom"/>
          </w:tcPr>
          <w:p w:rsidR="00122B82" w:rsidRPr="00357182" w:rsidRDefault="00122B82" w:rsidP="00804BC2">
            <w:pPr>
              <w:spacing w:line="360" w:lineRule="auto"/>
              <w:jc w:val="center"/>
              <w:rPr>
                <w:rFonts w:ascii="Times New Roman" w:eastAsia="Times New Roman" w:hAnsi="Times New Roman" w:cs="Times New Roman"/>
                <w:b w:val="0"/>
                <w:bCs w:val="0"/>
                <w:color w:val="0D0D0D"/>
                <w:sz w:val="24"/>
                <w:szCs w:val="24"/>
                <w:lang w:val="uk-UA"/>
              </w:rPr>
            </w:pPr>
            <w:r w:rsidRPr="00357182">
              <w:rPr>
                <w:rFonts w:ascii="Times New Roman" w:eastAsia="Times New Roman" w:hAnsi="Times New Roman" w:cs="Times New Roman"/>
                <w:b w:val="0"/>
                <w:bCs w:val="0"/>
                <w:color w:val="0D0D0D"/>
                <w:sz w:val="24"/>
                <w:szCs w:val="24"/>
                <w:lang w:val="uk-UA"/>
              </w:rPr>
              <w:t>2018</w:t>
            </w:r>
          </w:p>
        </w:tc>
        <w:tc>
          <w:tcPr>
            <w:tcW w:w="1780" w:type="dxa"/>
            <w:tcBorders>
              <w:left w:val="none" w:sz="0" w:space="0" w:color="auto"/>
              <w:right w:val="none" w:sz="0" w:space="0" w:color="auto"/>
            </w:tcBorders>
            <w:shd w:val="clear" w:color="auto" w:fill="FFFF66"/>
            <w:vAlign w:val="bottom"/>
          </w:tcPr>
          <w:p w:rsidR="00122B82" w:rsidRPr="00357182" w:rsidRDefault="00122B82" w:rsidP="00804BC2">
            <w:pPr>
              <w:spacing w:line="360" w:lineRule="auto"/>
              <w:jc w:val="center"/>
              <w:cnfStyle w:val="000000100000"/>
              <w:rPr>
                <w:rFonts w:ascii="Times New Roman" w:eastAsia="Times New Roman" w:hAnsi="Times New Roman" w:cs="Times New Roman"/>
                <w:bCs/>
                <w:color w:val="0D0D0D"/>
                <w:sz w:val="24"/>
                <w:szCs w:val="24"/>
                <w:lang w:val="uk-UA"/>
              </w:rPr>
            </w:pPr>
            <w:r w:rsidRPr="00357182">
              <w:rPr>
                <w:rFonts w:ascii="Times New Roman" w:eastAsia="Times New Roman" w:hAnsi="Times New Roman" w:cs="Times New Roman"/>
                <w:bCs/>
                <w:color w:val="0D0D0D"/>
                <w:sz w:val="24"/>
                <w:szCs w:val="24"/>
                <w:lang w:val="uk-UA"/>
              </w:rPr>
              <w:t>52</w:t>
            </w:r>
          </w:p>
        </w:tc>
        <w:tc>
          <w:tcPr>
            <w:tcW w:w="1781"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33</w:t>
            </w:r>
            <w:r w:rsidR="00122B82" w:rsidRPr="00357182">
              <w:rPr>
                <w:rFonts w:ascii="Times New Roman" w:eastAsia="Times New Roman" w:hAnsi="Times New Roman" w:cs="Times New Roman"/>
                <w:bCs/>
                <w:color w:val="0D0D0D"/>
                <w:sz w:val="24"/>
                <w:szCs w:val="24"/>
                <w:lang w:val="uk-UA"/>
              </w:rPr>
              <w:t>%</w:t>
            </w:r>
          </w:p>
        </w:tc>
        <w:tc>
          <w:tcPr>
            <w:tcW w:w="1780"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5</w:t>
            </w:r>
          </w:p>
        </w:tc>
        <w:tc>
          <w:tcPr>
            <w:tcW w:w="1781"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7</w:t>
            </w:r>
          </w:p>
        </w:tc>
        <w:tc>
          <w:tcPr>
            <w:tcW w:w="1781" w:type="dxa"/>
            <w:tcBorders>
              <w:lef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5</w:t>
            </w:r>
          </w:p>
        </w:tc>
      </w:tr>
      <w:tr w:rsidR="006B6EF0" w:rsidTr="006F3AE0">
        <w:trPr>
          <w:cnfStyle w:val="000000010000"/>
          <w:trHeight w:val="465"/>
        </w:trPr>
        <w:tc>
          <w:tcPr>
            <w:cnfStyle w:val="001000000000"/>
            <w:tcW w:w="817" w:type="dxa"/>
            <w:tcBorders>
              <w:right w:val="none" w:sz="0" w:space="0" w:color="auto"/>
            </w:tcBorders>
            <w:shd w:val="clear" w:color="auto" w:fill="FFFF66"/>
            <w:vAlign w:val="bottom"/>
          </w:tcPr>
          <w:p w:rsidR="00122B82" w:rsidRPr="00357182" w:rsidRDefault="00122B82" w:rsidP="00804BC2">
            <w:pPr>
              <w:spacing w:line="360" w:lineRule="auto"/>
              <w:jc w:val="center"/>
              <w:rPr>
                <w:rFonts w:ascii="Times New Roman" w:eastAsia="Times New Roman" w:hAnsi="Times New Roman" w:cs="Times New Roman"/>
                <w:b w:val="0"/>
                <w:bCs w:val="0"/>
                <w:color w:val="0D0D0D"/>
                <w:sz w:val="24"/>
                <w:szCs w:val="24"/>
                <w:lang w:val="uk-UA"/>
              </w:rPr>
            </w:pPr>
            <w:r w:rsidRPr="00357182">
              <w:rPr>
                <w:rFonts w:ascii="Times New Roman" w:eastAsia="Times New Roman" w:hAnsi="Times New Roman" w:cs="Times New Roman"/>
                <w:b w:val="0"/>
                <w:bCs w:val="0"/>
                <w:color w:val="0D0D0D"/>
                <w:sz w:val="24"/>
                <w:szCs w:val="24"/>
                <w:lang w:val="uk-UA"/>
              </w:rPr>
              <w:t>2019</w:t>
            </w:r>
          </w:p>
        </w:tc>
        <w:tc>
          <w:tcPr>
            <w:tcW w:w="1780" w:type="dxa"/>
            <w:tcBorders>
              <w:left w:val="none" w:sz="0" w:space="0" w:color="auto"/>
              <w:right w:val="none" w:sz="0" w:space="0" w:color="auto"/>
            </w:tcBorders>
            <w:shd w:val="clear" w:color="auto" w:fill="FFFF66"/>
            <w:vAlign w:val="bottom"/>
          </w:tcPr>
          <w:p w:rsidR="00122B82" w:rsidRPr="00357182" w:rsidRDefault="00122B82" w:rsidP="00804BC2">
            <w:pPr>
              <w:spacing w:line="360" w:lineRule="auto"/>
              <w:jc w:val="center"/>
              <w:cnfStyle w:val="000000010000"/>
              <w:rPr>
                <w:rFonts w:ascii="Times New Roman" w:eastAsia="Times New Roman" w:hAnsi="Times New Roman" w:cs="Times New Roman"/>
                <w:bCs/>
                <w:color w:val="0D0D0D"/>
                <w:sz w:val="24"/>
                <w:szCs w:val="24"/>
                <w:lang w:val="uk-UA"/>
              </w:rPr>
            </w:pPr>
            <w:r w:rsidRPr="00357182">
              <w:rPr>
                <w:rFonts w:ascii="Times New Roman" w:eastAsia="Times New Roman" w:hAnsi="Times New Roman" w:cs="Times New Roman"/>
                <w:bCs/>
                <w:color w:val="0D0D0D"/>
                <w:sz w:val="24"/>
                <w:szCs w:val="24"/>
                <w:lang w:val="uk-UA"/>
              </w:rPr>
              <w:t>56</w:t>
            </w:r>
          </w:p>
        </w:tc>
        <w:tc>
          <w:tcPr>
            <w:tcW w:w="1781"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01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30</w:t>
            </w:r>
            <w:r w:rsidR="00122B82" w:rsidRPr="00357182">
              <w:rPr>
                <w:rFonts w:ascii="Times New Roman" w:eastAsia="Times New Roman" w:hAnsi="Times New Roman" w:cs="Times New Roman"/>
                <w:bCs/>
                <w:color w:val="0D0D0D"/>
                <w:sz w:val="24"/>
                <w:szCs w:val="24"/>
                <w:lang w:val="uk-UA"/>
              </w:rPr>
              <w:t>%</w:t>
            </w:r>
          </w:p>
        </w:tc>
        <w:tc>
          <w:tcPr>
            <w:tcW w:w="1780" w:type="dxa"/>
            <w:tcBorders>
              <w:left w:val="none" w:sz="0" w:space="0" w:color="auto"/>
              <w:right w:val="none" w:sz="0" w:space="0" w:color="auto"/>
            </w:tcBorders>
            <w:shd w:val="clear" w:color="auto" w:fill="FFFF66"/>
            <w:vAlign w:val="bottom"/>
          </w:tcPr>
          <w:p w:rsidR="00122B82" w:rsidRPr="00357182" w:rsidRDefault="00122B82" w:rsidP="00804BC2">
            <w:pPr>
              <w:spacing w:line="360" w:lineRule="auto"/>
              <w:jc w:val="center"/>
              <w:cnfStyle w:val="000000010000"/>
              <w:rPr>
                <w:rFonts w:ascii="Times New Roman" w:eastAsia="Times New Roman" w:hAnsi="Times New Roman" w:cs="Times New Roman"/>
                <w:bCs/>
                <w:color w:val="0D0D0D"/>
                <w:sz w:val="24"/>
                <w:szCs w:val="24"/>
                <w:lang w:val="uk-UA"/>
              </w:rPr>
            </w:pPr>
            <w:r w:rsidRPr="00357182">
              <w:rPr>
                <w:rFonts w:ascii="Times New Roman" w:eastAsia="Times New Roman" w:hAnsi="Times New Roman" w:cs="Times New Roman"/>
                <w:bCs/>
                <w:color w:val="0D0D0D"/>
                <w:sz w:val="24"/>
                <w:szCs w:val="24"/>
                <w:lang w:val="uk-UA"/>
              </w:rPr>
              <w:t>9</w:t>
            </w:r>
          </w:p>
        </w:tc>
        <w:tc>
          <w:tcPr>
            <w:tcW w:w="1781"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01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5</w:t>
            </w:r>
          </w:p>
        </w:tc>
        <w:tc>
          <w:tcPr>
            <w:tcW w:w="1781" w:type="dxa"/>
            <w:tcBorders>
              <w:left w:val="none" w:sz="0" w:space="0" w:color="auto"/>
            </w:tcBorders>
            <w:shd w:val="clear" w:color="auto" w:fill="FFFF66"/>
            <w:vAlign w:val="bottom"/>
          </w:tcPr>
          <w:p w:rsidR="00122B82" w:rsidRPr="00357182" w:rsidRDefault="00357182" w:rsidP="00804BC2">
            <w:pPr>
              <w:spacing w:line="360" w:lineRule="auto"/>
              <w:jc w:val="center"/>
              <w:cnfStyle w:val="00000001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3</w:t>
            </w:r>
          </w:p>
        </w:tc>
      </w:tr>
      <w:tr w:rsidR="006B6EF0" w:rsidTr="006F3AE0">
        <w:trPr>
          <w:cnfStyle w:val="000000100000"/>
          <w:trHeight w:val="465"/>
        </w:trPr>
        <w:tc>
          <w:tcPr>
            <w:cnfStyle w:val="001000000000"/>
            <w:tcW w:w="817" w:type="dxa"/>
            <w:tcBorders>
              <w:right w:val="none" w:sz="0" w:space="0" w:color="auto"/>
            </w:tcBorders>
            <w:shd w:val="clear" w:color="auto" w:fill="FFFF66"/>
            <w:vAlign w:val="bottom"/>
          </w:tcPr>
          <w:p w:rsidR="00122B82" w:rsidRPr="00357182" w:rsidRDefault="00122B82" w:rsidP="00804BC2">
            <w:pPr>
              <w:spacing w:line="360" w:lineRule="auto"/>
              <w:jc w:val="center"/>
              <w:rPr>
                <w:rFonts w:ascii="Times New Roman" w:eastAsia="Times New Roman" w:hAnsi="Times New Roman" w:cs="Times New Roman"/>
                <w:b w:val="0"/>
                <w:bCs w:val="0"/>
                <w:color w:val="0D0D0D"/>
                <w:sz w:val="24"/>
                <w:szCs w:val="24"/>
                <w:lang w:val="uk-UA"/>
              </w:rPr>
            </w:pPr>
            <w:r w:rsidRPr="00357182">
              <w:rPr>
                <w:rFonts w:ascii="Times New Roman" w:eastAsia="Times New Roman" w:hAnsi="Times New Roman" w:cs="Times New Roman"/>
                <w:b w:val="0"/>
                <w:bCs w:val="0"/>
                <w:color w:val="0D0D0D"/>
                <w:sz w:val="24"/>
                <w:szCs w:val="24"/>
                <w:lang w:val="uk-UA"/>
              </w:rPr>
              <w:t>2020</w:t>
            </w:r>
          </w:p>
        </w:tc>
        <w:tc>
          <w:tcPr>
            <w:tcW w:w="1780"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62</w:t>
            </w:r>
          </w:p>
        </w:tc>
        <w:tc>
          <w:tcPr>
            <w:tcW w:w="1781"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35</w:t>
            </w:r>
            <w:r w:rsidR="00122B82" w:rsidRPr="00357182">
              <w:rPr>
                <w:rFonts w:ascii="Times New Roman" w:eastAsia="Times New Roman" w:hAnsi="Times New Roman" w:cs="Times New Roman"/>
                <w:bCs/>
                <w:color w:val="0D0D0D"/>
                <w:sz w:val="24"/>
                <w:szCs w:val="24"/>
                <w:lang w:val="uk-UA"/>
              </w:rPr>
              <w:t>%</w:t>
            </w:r>
          </w:p>
        </w:tc>
        <w:tc>
          <w:tcPr>
            <w:tcW w:w="1780"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12</w:t>
            </w:r>
          </w:p>
        </w:tc>
        <w:tc>
          <w:tcPr>
            <w:tcW w:w="1781" w:type="dxa"/>
            <w:tcBorders>
              <w:left w:val="none" w:sz="0" w:space="0" w:color="auto"/>
              <w:righ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7</w:t>
            </w:r>
          </w:p>
        </w:tc>
        <w:tc>
          <w:tcPr>
            <w:tcW w:w="1781" w:type="dxa"/>
            <w:tcBorders>
              <w:left w:val="none" w:sz="0" w:space="0" w:color="auto"/>
            </w:tcBorders>
            <w:shd w:val="clear" w:color="auto" w:fill="FFFF66"/>
            <w:vAlign w:val="bottom"/>
          </w:tcPr>
          <w:p w:rsidR="00122B82" w:rsidRPr="00357182" w:rsidRDefault="00357182" w:rsidP="00804BC2">
            <w:pPr>
              <w:spacing w:line="360" w:lineRule="auto"/>
              <w:jc w:val="center"/>
              <w:cnfStyle w:val="000000100000"/>
              <w:rPr>
                <w:rFonts w:ascii="Times New Roman" w:eastAsia="Times New Roman" w:hAnsi="Times New Roman" w:cs="Times New Roman"/>
                <w:bCs/>
                <w:color w:val="0D0D0D"/>
                <w:sz w:val="24"/>
                <w:szCs w:val="24"/>
                <w:lang w:val="uk-UA"/>
              </w:rPr>
            </w:pPr>
            <w:r>
              <w:rPr>
                <w:rFonts w:ascii="Times New Roman" w:eastAsia="Times New Roman" w:hAnsi="Times New Roman" w:cs="Times New Roman"/>
                <w:bCs/>
                <w:color w:val="0D0D0D"/>
                <w:sz w:val="24"/>
                <w:szCs w:val="24"/>
                <w:lang w:val="uk-UA"/>
              </w:rPr>
              <w:t>3</w:t>
            </w:r>
          </w:p>
        </w:tc>
      </w:tr>
    </w:tbl>
    <w:p w:rsidR="005B1184" w:rsidRDefault="005B1184" w:rsidP="00804BC2">
      <w:pPr>
        <w:tabs>
          <w:tab w:val="left" w:pos="5715"/>
        </w:tabs>
        <w:spacing w:after="0" w:line="240" w:lineRule="auto"/>
        <w:jc w:val="both"/>
        <w:rPr>
          <w:rFonts w:ascii="Times New Roman" w:eastAsia="Times New Roman" w:hAnsi="Times New Roman" w:cs="Times New Roman"/>
          <w:sz w:val="24"/>
          <w:szCs w:val="24"/>
          <w:lang w:val="uk-UA"/>
        </w:rPr>
      </w:pPr>
    </w:p>
    <w:p w:rsidR="00807107" w:rsidRDefault="005B1184" w:rsidP="00804BC2">
      <w:pPr>
        <w:tabs>
          <w:tab w:val="left" w:pos="5715"/>
        </w:tabs>
        <w:spacing w:after="0" w:line="240" w:lineRule="auto"/>
        <w:ind w:firstLine="709"/>
        <w:jc w:val="both"/>
        <w:rPr>
          <w:rFonts w:ascii="Times New Roman" w:eastAsia="Times New Roman" w:hAnsi="Times New Roman" w:cs="Times New Roman"/>
          <w:sz w:val="24"/>
          <w:szCs w:val="24"/>
          <w:lang w:val="uk-UA"/>
        </w:rPr>
      </w:pPr>
      <w:r w:rsidRPr="005B1184">
        <w:rPr>
          <w:rFonts w:ascii="Times New Roman" w:eastAsia="Times New Roman" w:hAnsi="Times New Roman" w:cs="Times New Roman"/>
          <w:sz w:val="24"/>
          <w:szCs w:val="24"/>
          <w:lang w:val="uk-UA"/>
        </w:rPr>
        <w:t xml:space="preserve">Примітка. Складено </w:t>
      </w:r>
      <w:r w:rsidR="002D7521">
        <w:rPr>
          <w:rFonts w:ascii="Times New Roman" w:eastAsia="Times New Roman" w:hAnsi="Times New Roman" w:cs="Times New Roman"/>
          <w:sz w:val="24"/>
          <w:szCs w:val="24"/>
          <w:lang w:val="uk-UA"/>
        </w:rPr>
        <w:t>автором</w:t>
      </w:r>
      <w:r>
        <w:rPr>
          <w:rFonts w:ascii="Times New Roman" w:eastAsia="Times New Roman" w:hAnsi="Times New Roman" w:cs="Times New Roman"/>
          <w:sz w:val="24"/>
          <w:szCs w:val="24"/>
          <w:lang w:val="uk-UA"/>
        </w:rPr>
        <w:t xml:space="preserve"> н</w:t>
      </w:r>
      <w:r w:rsidR="00326930">
        <w:rPr>
          <w:rFonts w:ascii="Times New Roman" w:eastAsia="Times New Roman" w:hAnsi="Times New Roman" w:cs="Times New Roman"/>
          <w:sz w:val="24"/>
          <w:szCs w:val="24"/>
          <w:lang w:val="uk-UA"/>
        </w:rPr>
        <w:t>а основі [</w:t>
      </w:r>
      <w:r w:rsidR="00326930">
        <w:rPr>
          <w:rFonts w:ascii="Times New Roman" w:eastAsia="Times New Roman" w:hAnsi="Times New Roman" w:cs="Times New Roman"/>
          <w:sz w:val="24"/>
          <w:szCs w:val="24"/>
          <w:lang w:val="en-US"/>
        </w:rPr>
        <w:t>26</w:t>
      </w:r>
      <w:r w:rsidRPr="005B1184">
        <w:rPr>
          <w:rFonts w:ascii="Times New Roman" w:eastAsia="Times New Roman" w:hAnsi="Times New Roman" w:cs="Times New Roman"/>
          <w:sz w:val="24"/>
          <w:szCs w:val="24"/>
          <w:lang w:val="uk-UA"/>
        </w:rPr>
        <w:t>]</w:t>
      </w:r>
    </w:p>
    <w:p w:rsidR="005B1184" w:rsidRPr="005B1184" w:rsidRDefault="005B1184" w:rsidP="00804BC2">
      <w:pPr>
        <w:tabs>
          <w:tab w:val="left" w:pos="5715"/>
        </w:tabs>
        <w:spacing w:after="0" w:line="240" w:lineRule="auto"/>
        <w:jc w:val="both"/>
        <w:rPr>
          <w:rFonts w:ascii="Times New Roman" w:eastAsia="Times New Roman" w:hAnsi="Times New Roman" w:cs="Times New Roman"/>
          <w:sz w:val="24"/>
          <w:szCs w:val="24"/>
          <w:lang w:val="uk-UA"/>
        </w:rPr>
      </w:pPr>
    </w:p>
    <w:p w:rsidR="004A40EA" w:rsidRPr="005B1184" w:rsidRDefault="008C7794" w:rsidP="00804BC2">
      <w:pPr>
        <w:tabs>
          <w:tab w:val="left" w:pos="5715"/>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Розвиток персоналу </w:t>
      </w:r>
      <w:r w:rsidRPr="007A0F09">
        <w:rPr>
          <w:rFonts w:ascii="Times New Roman" w:hAnsi="Times New Roman" w:cs="Times New Roman"/>
          <w:color w:val="000000"/>
          <w:sz w:val="28"/>
          <w:szCs w:val="28"/>
          <w:lang w:val="uk-UA"/>
        </w:rPr>
        <w:t xml:space="preserve">ІТ-компанії «MagneticOne» </w:t>
      </w:r>
      <w:r>
        <w:rPr>
          <w:rFonts w:ascii="Times New Roman" w:hAnsi="Times New Roman" w:cs="Times New Roman"/>
          <w:color w:val="000000"/>
          <w:sz w:val="28"/>
          <w:szCs w:val="28"/>
          <w:lang w:val="uk-UA"/>
        </w:rPr>
        <w:t>–</w:t>
      </w:r>
      <w:r w:rsidRPr="0027706A">
        <w:rPr>
          <w:rFonts w:ascii="Times New Roman" w:hAnsi="Times New Roman" w:cs="Times New Roman"/>
          <w:color w:val="000000"/>
          <w:sz w:val="28"/>
          <w:szCs w:val="28"/>
          <w:lang w:val="uk-UA"/>
        </w:rPr>
        <w:t xml:space="preserve"> це не</w:t>
      </w:r>
      <w:r>
        <w:rPr>
          <w:rFonts w:ascii="Times New Roman" w:hAnsi="Times New Roman" w:cs="Times New Roman"/>
          <w:color w:val="000000"/>
          <w:sz w:val="28"/>
          <w:szCs w:val="28"/>
          <w:lang w:val="uk-UA"/>
        </w:rPr>
        <w:t xml:space="preserve"> </w:t>
      </w:r>
      <w:r w:rsidRPr="0027706A">
        <w:rPr>
          <w:rFonts w:ascii="Times New Roman" w:hAnsi="Times New Roman" w:cs="Times New Roman"/>
          <w:color w:val="000000"/>
          <w:sz w:val="28"/>
          <w:szCs w:val="28"/>
          <w:lang w:val="uk-UA"/>
        </w:rPr>
        <w:t>разова дія, а постійне «прокачування» професійних та особистісних якостей</w:t>
      </w:r>
      <w:r>
        <w:rPr>
          <w:rFonts w:ascii="Times New Roman" w:hAnsi="Times New Roman" w:cs="Times New Roman"/>
          <w:color w:val="000000"/>
          <w:sz w:val="28"/>
          <w:szCs w:val="28"/>
          <w:lang w:val="uk-UA"/>
        </w:rPr>
        <w:t xml:space="preserve"> </w:t>
      </w:r>
      <w:r w:rsidR="004A40EA">
        <w:rPr>
          <w:rFonts w:ascii="Times New Roman" w:hAnsi="Times New Roman" w:cs="Times New Roman"/>
          <w:color w:val="000000"/>
          <w:sz w:val="28"/>
          <w:szCs w:val="28"/>
          <w:lang w:val="uk-UA"/>
        </w:rPr>
        <w:t>персоналу.</w:t>
      </w:r>
      <w:r w:rsidR="004A40EA" w:rsidRPr="004A40EA">
        <w:rPr>
          <w:rFonts w:ascii="Times New Roman" w:hAnsi="Times New Roman" w:cs="Times New Roman"/>
          <w:color w:val="000000"/>
          <w:sz w:val="28"/>
          <w:szCs w:val="28"/>
          <w:lang w:val="uk-UA"/>
        </w:rPr>
        <w:t xml:space="preserve"> </w:t>
      </w:r>
      <w:r w:rsidR="004A40EA" w:rsidRPr="0027706A">
        <w:rPr>
          <w:rFonts w:ascii="Times New Roman" w:hAnsi="Times New Roman" w:cs="Times New Roman"/>
          <w:color w:val="000000"/>
          <w:sz w:val="28"/>
          <w:szCs w:val="28"/>
          <w:lang w:val="uk-UA"/>
        </w:rPr>
        <w:t>Це дає змогу розв</w:t>
      </w:r>
      <w:r w:rsidR="00D516C5">
        <w:rPr>
          <w:rFonts w:ascii="Times New Roman" w:hAnsi="Times New Roman" w:cs="Times New Roman"/>
          <w:color w:val="000000"/>
          <w:sz w:val="28"/>
          <w:szCs w:val="28"/>
          <w:lang w:val="uk-UA"/>
        </w:rPr>
        <w:t>’</w:t>
      </w:r>
      <w:r w:rsidR="004A40EA" w:rsidRPr="0027706A">
        <w:rPr>
          <w:rFonts w:ascii="Times New Roman" w:hAnsi="Times New Roman" w:cs="Times New Roman"/>
          <w:color w:val="000000"/>
          <w:sz w:val="28"/>
          <w:szCs w:val="28"/>
          <w:lang w:val="uk-UA"/>
        </w:rPr>
        <w:t>язати проблему</w:t>
      </w:r>
      <w:r w:rsidR="004A40EA">
        <w:rPr>
          <w:rFonts w:ascii="Times New Roman" w:hAnsi="Times New Roman" w:cs="Times New Roman"/>
          <w:color w:val="000000"/>
          <w:sz w:val="28"/>
          <w:szCs w:val="28"/>
          <w:lang w:val="uk-UA"/>
        </w:rPr>
        <w:t xml:space="preserve"> плинності кадрів та зекономити </w:t>
      </w:r>
      <w:r w:rsidR="004A40EA" w:rsidRPr="0027706A">
        <w:rPr>
          <w:rFonts w:ascii="Times New Roman" w:hAnsi="Times New Roman" w:cs="Times New Roman"/>
          <w:color w:val="000000"/>
          <w:sz w:val="28"/>
          <w:szCs w:val="28"/>
          <w:lang w:val="uk-UA"/>
        </w:rPr>
        <w:t>на підготовці нових працівників.</w:t>
      </w:r>
      <w:r w:rsidR="005B1184">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З</w:t>
      </w:r>
      <w:r w:rsidRPr="004D1A5F">
        <w:rPr>
          <w:rFonts w:ascii="Times New Roman" w:hAnsi="Times New Roman" w:cs="Times New Roman"/>
          <w:sz w:val="28"/>
          <w:szCs w:val="28"/>
          <w:lang w:val="uk-UA"/>
        </w:rPr>
        <w:t xml:space="preserve">авдяки постійному </w:t>
      </w:r>
      <w:r>
        <w:rPr>
          <w:rFonts w:ascii="Times New Roman" w:hAnsi="Times New Roman" w:cs="Times New Roman"/>
          <w:sz w:val="28"/>
          <w:szCs w:val="28"/>
          <w:lang w:val="uk-UA"/>
        </w:rPr>
        <w:t>вдосконаленню</w:t>
      </w:r>
      <w:r w:rsidRPr="004D1A5F">
        <w:rPr>
          <w:rFonts w:ascii="Times New Roman" w:hAnsi="Times New Roman" w:cs="Times New Roman"/>
          <w:sz w:val="28"/>
          <w:szCs w:val="28"/>
          <w:lang w:val="uk-UA"/>
        </w:rPr>
        <w:t xml:space="preserve"> співробітників за </w:t>
      </w:r>
      <w:r>
        <w:rPr>
          <w:rFonts w:ascii="Times New Roman" w:hAnsi="Times New Roman" w:cs="Times New Roman"/>
          <w:sz w:val="28"/>
          <w:szCs w:val="28"/>
          <w:lang w:val="uk-UA"/>
        </w:rPr>
        <w:t xml:space="preserve">допомогою інноваційних </w:t>
      </w:r>
      <w:r w:rsidRPr="004D1A5F">
        <w:rPr>
          <w:rFonts w:ascii="Times New Roman" w:hAnsi="Times New Roman" w:cs="Times New Roman"/>
          <w:sz w:val="28"/>
          <w:szCs w:val="28"/>
          <w:lang w:val="uk-UA"/>
        </w:rPr>
        <w:t xml:space="preserve">методів навчання </w:t>
      </w:r>
      <w:r>
        <w:rPr>
          <w:rFonts w:ascii="Times New Roman" w:hAnsi="Times New Roman" w:cs="Times New Roman"/>
          <w:sz w:val="28"/>
          <w:szCs w:val="28"/>
          <w:lang w:val="uk-UA"/>
        </w:rPr>
        <w:t xml:space="preserve">ПП </w:t>
      </w:r>
      <w:r w:rsidRPr="0027706A">
        <w:rPr>
          <w:rFonts w:ascii="Times New Roman" w:hAnsi="Times New Roman" w:cs="Times New Roman"/>
          <w:color w:val="000000"/>
          <w:sz w:val="28"/>
          <w:szCs w:val="28"/>
          <w:lang w:val="uk-UA"/>
        </w:rPr>
        <w:t>«</w:t>
      </w:r>
      <w:r w:rsidRPr="00B57D1A">
        <w:rPr>
          <w:rFonts w:ascii="Times New Roman" w:hAnsi="Times New Roman" w:cs="Times New Roman"/>
          <w:color w:val="000000"/>
          <w:sz w:val="28"/>
          <w:szCs w:val="28"/>
          <w:lang w:val="uk-UA"/>
        </w:rPr>
        <w:t>MagneticOne</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зможе</w:t>
      </w:r>
      <w:r w:rsidRPr="004D1A5F">
        <w:rPr>
          <w:rFonts w:ascii="Times New Roman" w:hAnsi="Times New Roman" w:cs="Times New Roman"/>
          <w:sz w:val="28"/>
          <w:szCs w:val="28"/>
          <w:lang w:val="uk-UA"/>
        </w:rPr>
        <w:t xml:space="preserve"> досягнути </w:t>
      </w:r>
      <w:r>
        <w:rPr>
          <w:rFonts w:ascii="Times New Roman" w:hAnsi="Times New Roman" w:cs="Times New Roman"/>
          <w:sz w:val="28"/>
          <w:szCs w:val="28"/>
          <w:lang w:val="uk-UA"/>
        </w:rPr>
        <w:t xml:space="preserve">ще більших </w:t>
      </w:r>
      <w:r w:rsidRPr="004D1A5F">
        <w:rPr>
          <w:rFonts w:ascii="Times New Roman" w:hAnsi="Times New Roman" w:cs="Times New Roman"/>
          <w:sz w:val="28"/>
          <w:szCs w:val="28"/>
          <w:lang w:val="uk-UA"/>
        </w:rPr>
        <w:t xml:space="preserve">вершин, </w:t>
      </w:r>
      <w:r>
        <w:rPr>
          <w:rFonts w:ascii="Times New Roman" w:hAnsi="Times New Roman" w:cs="Times New Roman"/>
          <w:sz w:val="28"/>
          <w:szCs w:val="28"/>
          <w:lang w:val="uk-UA"/>
        </w:rPr>
        <w:t>оскільки фахівці</w:t>
      </w:r>
      <w:r w:rsidRPr="004D1A5F">
        <w:rPr>
          <w:rFonts w:ascii="Times New Roman" w:hAnsi="Times New Roman" w:cs="Times New Roman"/>
          <w:sz w:val="28"/>
          <w:szCs w:val="28"/>
          <w:lang w:val="uk-UA"/>
        </w:rPr>
        <w:t>, що</w:t>
      </w:r>
      <w:r>
        <w:rPr>
          <w:rFonts w:ascii="Times New Roman" w:hAnsi="Times New Roman" w:cs="Times New Roman"/>
          <w:sz w:val="28"/>
          <w:szCs w:val="28"/>
          <w:lang w:val="uk-UA"/>
        </w:rPr>
        <w:t xml:space="preserve"> </w:t>
      </w:r>
      <w:r w:rsidRPr="004D1A5F">
        <w:rPr>
          <w:rFonts w:ascii="Times New Roman" w:hAnsi="Times New Roman" w:cs="Times New Roman"/>
          <w:sz w:val="28"/>
          <w:szCs w:val="28"/>
          <w:lang w:val="uk-UA"/>
        </w:rPr>
        <w:t xml:space="preserve">наділені відповідними знаннями, </w:t>
      </w:r>
      <w:r>
        <w:rPr>
          <w:rFonts w:ascii="Times New Roman" w:hAnsi="Times New Roman" w:cs="Times New Roman"/>
          <w:sz w:val="28"/>
          <w:szCs w:val="28"/>
          <w:lang w:val="uk-UA"/>
        </w:rPr>
        <w:t>вміннями та навичками</w:t>
      </w:r>
      <w:r w:rsidRPr="004D1A5F">
        <w:rPr>
          <w:rFonts w:ascii="Times New Roman" w:hAnsi="Times New Roman" w:cs="Times New Roman"/>
          <w:sz w:val="28"/>
          <w:szCs w:val="28"/>
          <w:lang w:val="uk-UA"/>
        </w:rPr>
        <w:t xml:space="preserve"> формують основний</w:t>
      </w:r>
      <w:r>
        <w:rPr>
          <w:rFonts w:ascii="Times New Roman" w:hAnsi="Times New Roman" w:cs="Times New Roman"/>
          <w:sz w:val="28"/>
          <w:szCs w:val="28"/>
          <w:lang w:val="uk-UA"/>
        </w:rPr>
        <w:t xml:space="preserve"> </w:t>
      </w:r>
      <w:r w:rsidRPr="004D1A5F">
        <w:rPr>
          <w:rFonts w:ascii="Times New Roman" w:hAnsi="Times New Roman" w:cs="Times New Roman"/>
          <w:sz w:val="28"/>
          <w:szCs w:val="28"/>
          <w:lang w:val="uk-UA"/>
        </w:rPr>
        <w:t>креативний ресурс та будують стратегію розвитку</w:t>
      </w:r>
      <w:r>
        <w:rPr>
          <w:rFonts w:ascii="Times New Roman" w:hAnsi="Times New Roman" w:cs="Times New Roman"/>
          <w:sz w:val="28"/>
          <w:szCs w:val="28"/>
          <w:lang w:val="uk-UA"/>
        </w:rPr>
        <w:t xml:space="preserve"> компанії</w:t>
      </w:r>
      <w:r w:rsidRPr="004D1A5F">
        <w:rPr>
          <w:rFonts w:ascii="Times New Roman" w:hAnsi="Times New Roman" w:cs="Times New Roman"/>
          <w:sz w:val="28"/>
          <w:szCs w:val="28"/>
          <w:lang w:val="uk-UA"/>
        </w:rPr>
        <w:t>.</w:t>
      </w:r>
      <w:r>
        <w:rPr>
          <w:rFonts w:ascii="Times New Roman" w:eastAsia="Times New Roman" w:hAnsi="Times New Roman" w:cs="Times New Roman"/>
          <w:sz w:val="28"/>
          <w:szCs w:val="24"/>
          <w:lang w:val="uk-UA"/>
        </w:rPr>
        <w:t xml:space="preserve"> </w:t>
      </w:r>
    </w:p>
    <w:p w:rsidR="00242943" w:rsidRDefault="002603B5" w:rsidP="002603B5">
      <w:pPr>
        <w:spacing w:after="0" w:line="360" w:lineRule="auto"/>
        <w:ind w:firstLine="709"/>
        <w:jc w:val="both"/>
        <w:outlineLvl w:val="1"/>
        <w:rPr>
          <w:rFonts w:ascii="Times New Roman" w:hAnsi="Times New Roman" w:cs="Times New Roman"/>
          <w:b/>
          <w:sz w:val="28"/>
          <w:szCs w:val="28"/>
          <w:lang w:val="uk-UA"/>
        </w:rPr>
      </w:pPr>
      <w:bookmarkStart w:id="15" w:name="_Toc90075192"/>
      <w:r w:rsidRPr="00EE4197">
        <w:rPr>
          <w:rFonts w:ascii="Times New Roman" w:eastAsia="Times New Roman" w:hAnsi="Times New Roman" w:cs="Times New Roman"/>
          <w:b/>
          <w:color w:val="000000" w:themeColor="text1"/>
          <w:sz w:val="28"/>
          <w:szCs w:val="28"/>
          <w:lang w:val="uk-UA"/>
        </w:rPr>
        <w:lastRenderedPageBreak/>
        <w:t>Висновки до розділу</w:t>
      </w:r>
      <w:r w:rsidR="004A40EA">
        <w:rPr>
          <w:rFonts w:ascii="Times New Roman" w:hAnsi="Times New Roman" w:cs="Times New Roman"/>
          <w:b/>
          <w:sz w:val="28"/>
          <w:szCs w:val="28"/>
          <w:lang w:val="uk-UA"/>
        </w:rPr>
        <w:t xml:space="preserve"> 2</w:t>
      </w:r>
      <w:bookmarkEnd w:id="15"/>
    </w:p>
    <w:p w:rsidR="00FB50FB" w:rsidRDefault="00FB50FB" w:rsidP="00804BC2">
      <w:pPr>
        <w:spacing w:after="0" w:line="360" w:lineRule="auto"/>
        <w:ind w:firstLine="709"/>
        <w:jc w:val="both"/>
        <w:rPr>
          <w:rFonts w:ascii="Times New Roman" w:hAnsi="Times New Roman" w:cs="Times New Roman"/>
          <w:b/>
          <w:sz w:val="28"/>
          <w:szCs w:val="28"/>
          <w:lang w:val="uk-UA"/>
        </w:rPr>
      </w:pPr>
    </w:p>
    <w:p w:rsidR="00094468" w:rsidRDefault="00FB50FB"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Процеси, що відбуваються у сучасній економіці</w:t>
      </w:r>
      <w:r w:rsidR="003A57EF">
        <w:rPr>
          <w:rFonts w:ascii="Times New Roman" w:hAnsi="Times New Roman" w:cs="Times New Roman"/>
          <w:sz w:val="28"/>
          <w:szCs w:val="28"/>
          <w:lang w:val="uk-UA"/>
        </w:rPr>
        <w:t xml:space="preserve"> </w:t>
      </w:r>
      <w:r>
        <w:rPr>
          <w:rFonts w:ascii="Times New Roman" w:hAnsi="Times New Roman" w:cs="Times New Roman"/>
          <w:sz w:val="28"/>
          <w:szCs w:val="28"/>
          <w:lang w:val="uk-UA"/>
        </w:rPr>
        <w:t>спровокувати зміни правил гри на с</w:t>
      </w:r>
      <w:r w:rsidR="00094468">
        <w:rPr>
          <w:rFonts w:ascii="Times New Roman" w:hAnsi="Times New Roman" w:cs="Times New Roman"/>
          <w:sz w:val="28"/>
          <w:szCs w:val="28"/>
          <w:lang w:val="uk-UA"/>
        </w:rPr>
        <w:t>вітовому ринку, під які доводиться</w:t>
      </w:r>
      <w:r>
        <w:rPr>
          <w:rFonts w:ascii="Times New Roman" w:hAnsi="Times New Roman" w:cs="Times New Roman"/>
          <w:sz w:val="28"/>
          <w:szCs w:val="28"/>
          <w:lang w:val="uk-UA"/>
        </w:rPr>
        <w:t xml:space="preserve"> підлаштовуватись багатьом організаціям, для того щоб продовжити своє існування. Оскільки головним ресурсом сучасності вважаються знання</w:t>
      </w:r>
      <w:r w:rsidR="003A57EF">
        <w:rPr>
          <w:rFonts w:ascii="Times New Roman" w:hAnsi="Times New Roman" w:cs="Times New Roman"/>
          <w:sz w:val="28"/>
          <w:szCs w:val="28"/>
          <w:lang w:val="uk-UA"/>
        </w:rPr>
        <w:t xml:space="preserve">, їх затребуваність відчули усі. </w:t>
      </w:r>
    </w:p>
    <w:p w:rsidR="00094468" w:rsidRDefault="003A57EF"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Задля</w:t>
      </w:r>
      <w:r w:rsidR="00D516C5">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того</w:t>
      </w:r>
      <w:r w:rsidR="009C41D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щоб </w:t>
      </w:r>
      <w:r w:rsidR="009C41DE">
        <w:rPr>
          <w:rFonts w:ascii="Times New Roman" w:hAnsi="Times New Roman" w:cs="Times New Roman"/>
          <w:color w:val="000000" w:themeColor="text1"/>
          <w:sz w:val="28"/>
          <w:szCs w:val="28"/>
          <w:lang w:val="uk-UA"/>
        </w:rPr>
        <w:t xml:space="preserve">іти в ногу </w:t>
      </w:r>
      <w:r w:rsidR="009C41DE" w:rsidRPr="00DF55BC">
        <w:rPr>
          <w:rFonts w:ascii="Times New Roman" w:hAnsi="Times New Roman" w:cs="Times New Roman"/>
          <w:color w:val="000000" w:themeColor="text1"/>
          <w:sz w:val="28"/>
          <w:szCs w:val="28"/>
          <w:lang w:val="uk-UA"/>
        </w:rPr>
        <w:t>з часом, сучасні компанії повинні уміти грамотно розпоряджатися своїми інтелектуальними ресурсами</w:t>
      </w:r>
      <w:r w:rsidR="009C41DE">
        <w:rPr>
          <w:rFonts w:ascii="Times New Roman" w:hAnsi="Times New Roman" w:cs="Times New Roman"/>
          <w:color w:val="000000" w:themeColor="text1"/>
          <w:sz w:val="28"/>
          <w:szCs w:val="28"/>
          <w:lang w:val="uk-UA"/>
        </w:rPr>
        <w:t>, щоб уникнути так званого «застою»</w:t>
      </w:r>
      <w:r w:rsidR="009C41DE" w:rsidRPr="00DF55BC">
        <w:rPr>
          <w:rFonts w:ascii="Times New Roman" w:hAnsi="Times New Roman" w:cs="Times New Roman"/>
          <w:color w:val="000000" w:themeColor="text1"/>
          <w:sz w:val="28"/>
          <w:szCs w:val="28"/>
          <w:lang w:val="uk-UA"/>
        </w:rPr>
        <w:t>. З кожним роком кількість компаній та підприємств лише зростає, що</w:t>
      </w:r>
      <w:r w:rsidR="009C41DE">
        <w:rPr>
          <w:rFonts w:ascii="Times New Roman" w:hAnsi="Times New Roman" w:cs="Times New Roman"/>
          <w:color w:val="000000" w:themeColor="text1"/>
          <w:sz w:val="28"/>
          <w:szCs w:val="28"/>
          <w:lang w:val="uk-UA"/>
        </w:rPr>
        <w:t xml:space="preserve"> </w:t>
      </w:r>
      <w:r w:rsidR="009C41DE" w:rsidRPr="00DF55BC">
        <w:rPr>
          <w:rFonts w:ascii="Times New Roman" w:hAnsi="Times New Roman" w:cs="Times New Roman"/>
          <w:color w:val="000000" w:themeColor="text1"/>
          <w:sz w:val="28"/>
          <w:szCs w:val="28"/>
          <w:lang w:val="uk-UA"/>
        </w:rPr>
        <w:t>сво</w:t>
      </w:r>
      <w:r w:rsidR="009C41DE">
        <w:rPr>
          <w:rFonts w:ascii="Times New Roman" w:hAnsi="Times New Roman" w:cs="Times New Roman"/>
          <w:color w:val="000000" w:themeColor="text1"/>
          <w:sz w:val="28"/>
          <w:szCs w:val="28"/>
          <w:lang w:val="uk-UA"/>
        </w:rPr>
        <w:t>єю чергою,</w:t>
      </w:r>
      <w:r w:rsidR="009C41DE" w:rsidRPr="00DF55BC">
        <w:rPr>
          <w:rFonts w:ascii="Times New Roman" w:hAnsi="Times New Roman" w:cs="Times New Roman"/>
          <w:color w:val="000000" w:themeColor="text1"/>
          <w:sz w:val="28"/>
          <w:szCs w:val="28"/>
          <w:lang w:val="uk-UA"/>
        </w:rPr>
        <w:t xml:space="preserve"> дедалі</w:t>
      </w:r>
      <w:r w:rsidR="009C41DE">
        <w:rPr>
          <w:rFonts w:ascii="Times New Roman" w:hAnsi="Times New Roman" w:cs="Times New Roman"/>
          <w:color w:val="000000" w:themeColor="text1"/>
          <w:sz w:val="28"/>
          <w:szCs w:val="28"/>
          <w:lang w:val="uk-UA"/>
        </w:rPr>
        <w:t xml:space="preserve"> сильніше</w:t>
      </w:r>
      <w:r w:rsidR="009C41DE" w:rsidRPr="00DF55BC">
        <w:rPr>
          <w:rFonts w:ascii="Times New Roman" w:hAnsi="Times New Roman" w:cs="Times New Roman"/>
          <w:color w:val="000000" w:themeColor="text1"/>
          <w:sz w:val="28"/>
          <w:szCs w:val="28"/>
          <w:lang w:val="uk-UA"/>
        </w:rPr>
        <w:t xml:space="preserve"> посилює конкуренцію на ринку</w:t>
      </w:r>
      <w:r w:rsidR="009C41DE">
        <w:rPr>
          <w:rFonts w:ascii="Times New Roman" w:hAnsi="Times New Roman" w:cs="Times New Roman"/>
          <w:color w:val="000000" w:themeColor="text1"/>
          <w:sz w:val="28"/>
          <w:szCs w:val="28"/>
          <w:lang w:val="uk-UA"/>
        </w:rPr>
        <w:t>.</w:t>
      </w:r>
      <w:r w:rsidR="009C41DE" w:rsidRPr="00DF55BC">
        <w:rPr>
          <w:rFonts w:ascii="Times New Roman" w:hAnsi="Times New Roman" w:cs="Times New Roman"/>
          <w:color w:val="000000" w:themeColor="text1"/>
          <w:sz w:val="28"/>
          <w:szCs w:val="28"/>
          <w:lang w:val="uk-UA"/>
        </w:rPr>
        <w:t xml:space="preserve"> </w:t>
      </w:r>
    </w:p>
    <w:p w:rsidR="00607BD7" w:rsidRPr="00094468" w:rsidRDefault="009C41DE"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Тож,</w:t>
      </w:r>
      <w:r w:rsidRPr="00DF55BC">
        <w:rPr>
          <w:rFonts w:ascii="Times New Roman" w:hAnsi="Times New Roman" w:cs="Times New Roman"/>
          <w:color w:val="000000" w:themeColor="text1"/>
          <w:sz w:val="28"/>
          <w:szCs w:val="28"/>
          <w:lang w:val="uk-UA"/>
        </w:rPr>
        <w:t xml:space="preserve"> щоб адекватно та миттєво реагувати на зміни</w:t>
      </w:r>
      <w:r>
        <w:rPr>
          <w:rFonts w:ascii="Times New Roman" w:hAnsi="Times New Roman" w:cs="Times New Roman"/>
          <w:color w:val="000000" w:themeColor="text1"/>
          <w:sz w:val="28"/>
          <w:szCs w:val="28"/>
          <w:lang w:val="uk-UA"/>
        </w:rPr>
        <w:t>,</w:t>
      </w:r>
      <w:r w:rsidRPr="00DF55BC">
        <w:rPr>
          <w:rFonts w:ascii="Times New Roman" w:hAnsi="Times New Roman" w:cs="Times New Roman"/>
          <w:color w:val="000000" w:themeColor="text1"/>
          <w:sz w:val="28"/>
          <w:szCs w:val="28"/>
          <w:lang w:val="uk-UA"/>
        </w:rPr>
        <w:t xml:space="preserve"> необхідна неймовірна адаптивність, </w:t>
      </w:r>
      <w:r w:rsidR="00607BD7">
        <w:rPr>
          <w:rFonts w:ascii="Times New Roman" w:hAnsi="Times New Roman" w:cs="Times New Roman"/>
          <w:color w:val="000000" w:themeColor="text1"/>
          <w:sz w:val="28"/>
          <w:szCs w:val="28"/>
          <w:lang w:val="uk-UA"/>
        </w:rPr>
        <w:t xml:space="preserve">котра </w:t>
      </w:r>
      <w:r w:rsidRPr="00DF55BC">
        <w:rPr>
          <w:rFonts w:ascii="Times New Roman" w:hAnsi="Times New Roman" w:cs="Times New Roman"/>
          <w:color w:val="000000" w:themeColor="text1"/>
          <w:sz w:val="28"/>
          <w:szCs w:val="28"/>
          <w:lang w:val="uk-UA"/>
        </w:rPr>
        <w:t>властива організаціям, які самонавчаються.</w:t>
      </w:r>
      <w:r w:rsidR="00094468">
        <w:rPr>
          <w:rFonts w:ascii="Times New Roman" w:hAnsi="Times New Roman" w:cs="Times New Roman"/>
          <w:color w:val="000000" w:themeColor="text1"/>
          <w:sz w:val="28"/>
          <w:szCs w:val="28"/>
          <w:lang w:val="uk-UA"/>
        </w:rPr>
        <w:t xml:space="preserve"> </w:t>
      </w:r>
      <w:r w:rsidR="003A57EF">
        <w:rPr>
          <w:rFonts w:ascii="Times New Roman" w:hAnsi="Times New Roman" w:cs="Times New Roman"/>
          <w:color w:val="000000" w:themeColor="text1"/>
          <w:sz w:val="28"/>
          <w:szCs w:val="28"/>
          <w:lang w:val="uk-UA"/>
        </w:rPr>
        <w:t>Даний тип організації, відрізняється від традиційних, тим що особливо</w:t>
      </w:r>
      <w:r w:rsidR="00607BD7">
        <w:rPr>
          <w:rFonts w:ascii="Times New Roman" w:hAnsi="Times New Roman" w:cs="Times New Roman"/>
          <w:color w:val="000000" w:themeColor="text1"/>
          <w:sz w:val="28"/>
          <w:szCs w:val="28"/>
          <w:lang w:val="uk-UA"/>
        </w:rPr>
        <w:t xml:space="preserve"> акцентує свою </w:t>
      </w:r>
      <w:r w:rsidR="003A57EF">
        <w:rPr>
          <w:rFonts w:ascii="Times New Roman" w:hAnsi="Times New Roman" w:cs="Times New Roman"/>
          <w:color w:val="000000" w:themeColor="text1"/>
          <w:sz w:val="28"/>
          <w:szCs w:val="28"/>
          <w:lang w:val="uk-UA"/>
        </w:rPr>
        <w:t>уваг</w:t>
      </w:r>
      <w:r w:rsidR="00607BD7">
        <w:rPr>
          <w:rFonts w:ascii="Times New Roman" w:hAnsi="Times New Roman" w:cs="Times New Roman"/>
          <w:color w:val="000000" w:themeColor="text1"/>
          <w:sz w:val="28"/>
          <w:szCs w:val="28"/>
          <w:lang w:val="uk-UA"/>
        </w:rPr>
        <w:t>у</w:t>
      </w:r>
      <w:r w:rsidR="003A57EF">
        <w:rPr>
          <w:rFonts w:ascii="Times New Roman" w:hAnsi="Times New Roman" w:cs="Times New Roman"/>
          <w:color w:val="000000" w:themeColor="text1"/>
          <w:sz w:val="28"/>
          <w:szCs w:val="28"/>
          <w:lang w:val="uk-UA"/>
        </w:rPr>
        <w:t xml:space="preserve"> </w:t>
      </w:r>
      <w:r w:rsidR="00607BD7">
        <w:rPr>
          <w:rFonts w:ascii="Times New Roman" w:hAnsi="Times New Roman" w:cs="Times New Roman"/>
          <w:color w:val="000000" w:themeColor="text1"/>
          <w:sz w:val="28"/>
          <w:szCs w:val="28"/>
          <w:lang w:val="uk-UA"/>
        </w:rPr>
        <w:t>на</w:t>
      </w:r>
      <w:r w:rsidR="003A57EF">
        <w:rPr>
          <w:rFonts w:ascii="Times New Roman" w:hAnsi="Times New Roman" w:cs="Times New Roman"/>
          <w:color w:val="000000" w:themeColor="text1"/>
          <w:sz w:val="28"/>
          <w:szCs w:val="28"/>
          <w:lang w:val="uk-UA"/>
        </w:rPr>
        <w:t xml:space="preserve"> розвитку свого персоналу. Оскільки</w:t>
      </w:r>
      <w:r w:rsidR="00607BD7">
        <w:rPr>
          <w:rFonts w:ascii="Times New Roman" w:hAnsi="Times New Roman" w:cs="Times New Roman"/>
          <w:color w:val="000000" w:themeColor="text1"/>
          <w:sz w:val="28"/>
          <w:szCs w:val="28"/>
          <w:lang w:val="uk-UA"/>
        </w:rPr>
        <w:t xml:space="preserve"> саме високоякісний персонал може продукувати нові ідеї, розробляти інноваційні технології та впроваджувати ноу-хау </w:t>
      </w:r>
      <w:r w:rsidR="00094468">
        <w:rPr>
          <w:rFonts w:ascii="Times New Roman" w:hAnsi="Times New Roman" w:cs="Times New Roman"/>
          <w:color w:val="000000" w:themeColor="text1"/>
          <w:sz w:val="28"/>
          <w:szCs w:val="28"/>
          <w:lang w:val="uk-UA"/>
        </w:rPr>
        <w:t>в</w:t>
      </w:r>
      <w:r w:rsidR="00607BD7">
        <w:rPr>
          <w:rFonts w:ascii="Times New Roman" w:hAnsi="Times New Roman" w:cs="Times New Roman"/>
          <w:color w:val="000000" w:themeColor="text1"/>
          <w:sz w:val="28"/>
          <w:szCs w:val="28"/>
          <w:lang w:val="uk-UA"/>
        </w:rPr>
        <w:t xml:space="preserve"> компанії.</w:t>
      </w:r>
    </w:p>
    <w:p w:rsidR="002E4D34" w:rsidRDefault="00607BD7"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Однією із таких компаній, що знаходяться у Тернопільській області є ПП</w:t>
      </w:r>
      <w:r w:rsidR="00D516C5">
        <w:rPr>
          <w:rFonts w:ascii="Times New Roman" w:hAnsi="Times New Roman" w:cs="Times New Roman"/>
          <w:color w:val="000000" w:themeColor="text1"/>
          <w:sz w:val="28"/>
          <w:szCs w:val="28"/>
          <w:lang w:val="uk-UA"/>
        </w:rPr>
        <w:t xml:space="preserve"> </w:t>
      </w:r>
      <w:r w:rsidRPr="0027706A">
        <w:rPr>
          <w:rFonts w:ascii="Times New Roman" w:hAnsi="Times New Roman" w:cs="Times New Roman"/>
          <w:color w:val="000000"/>
          <w:sz w:val="28"/>
          <w:szCs w:val="28"/>
          <w:lang w:val="uk-UA"/>
        </w:rPr>
        <w:t>«</w:t>
      </w:r>
      <w:r w:rsidRPr="00B57D1A">
        <w:rPr>
          <w:rFonts w:ascii="Times New Roman" w:hAnsi="Times New Roman" w:cs="Times New Roman"/>
          <w:color w:val="000000"/>
          <w:sz w:val="28"/>
          <w:szCs w:val="28"/>
          <w:lang w:val="uk-UA"/>
        </w:rPr>
        <w:t>MagneticOne</w:t>
      </w:r>
      <w:r>
        <w:rPr>
          <w:rFonts w:ascii="Times New Roman" w:hAnsi="Times New Roman" w:cs="Times New Roman"/>
          <w:color w:val="000000"/>
          <w:sz w:val="28"/>
          <w:szCs w:val="28"/>
          <w:lang w:val="uk-UA"/>
        </w:rPr>
        <w:t xml:space="preserve">». </w:t>
      </w:r>
      <w:r w:rsidR="002E4D34">
        <w:rPr>
          <w:rFonts w:ascii="Times New Roman" w:hAnsi="Times New Roman" w:cs="Times New Roman"/>
          <w:color w:val="000000" w:themeColor="text1"/>
          <w:sz w:val="28"/>
          <w:szCs w:val="28"/>
          <w:lang w:val="uk-UA"/>
        </w:rPr>
        <w:t>Дана</w:t>
      </w:r>
      <w:r>
        <w:rPr>
          <w:rFonts w:ascii="Times New Roman" w:hAnsi="Times New Roman" w:cs="Times New Roman"/>
          <w:color w:val="000000" w:themeColor="text1"/>
          <w:sz w:val="28"/>
          <w:szCs w:val="28"/>
          <w:lang w:val="uk-UA"/>
        </w:rPr>
        <w:t xml:space="preserve"> ІТ-компанія </w:t>
      </w:r>
      <w:r>
        <w:rPr>
          <w:rFonts w:ascii="Times New Roman" w:hAnsi="Times New Roman" w:cs="Times New Roman"/>
          <w:sz w:val="28"/>
          <w:szCs w:val="28"/>
          <w:lang w:val="uk-UA"/>
        </w:rPr>
        <w:t>постійно розвиває і вдосконалює навички, уміння, здібності своїх</w:t>
      </w:r>
      <w:r w:rsidRPr="00E54534">
        <w:rPr>
          <w:rFonts w:ascii="Times New Roman" w:hAnsi="Times New Roman" w:cs="Times New Roman"/>
          <w:sz w:val="28"/>
          <w:szCs w:val="28"/>
          <w:lang w:val="uk-UA"/>
        </w:rPr>
        <w:t xml:space="preserve"> співробітників,</w:t>
      </w:r>
      <w:r>
        <w:rPr>
          <w:rFonts w:ascii="Times New Roman" w:hAnsi="Times New Roman" w:cs="Times New Roman"/>
          <w:sz w:val="28"/>
          <w:szCs w:val="28"/>
          <w:lang w:val="uk-UA"/>
        </w:rPr>
        <w:t xml:space="preserve"> адже розширення та</w:t>
      </w:r>
      <w:r w:rsidRPr="00E54534">
        <w:rPr>
          <w:rFonts w:ascii="Times New Roman" w:hAnsi="Times New Roman" w:cs="Times New Roman"/>
          <w:sz w:val="28"/>
          <w:szCs w:val="28"/>
          <w:lang w:val="uk-UA"/>
        </w:rPr>
        <w:t xml:space="preserve"> поглиблення їх професійних знань стає необхідною умовою </w:t>
      </w:r>
      <w:r>
        <w:rPr>
          <w:rFonts w:ascii="Times New Roman" w:hAnsi="Times New Roman" w:cs="Times New Roman"/>
          <w:sz w:val="28"/>
          <w:szCs w:val="28"/>
          <w:lang w:val="uk-UA"/>
        </w:rPr>
        <w:t xml:space="preserve">успішного </w:t>
      </w:r>
      <w:r w:rsidRPr="00E54534">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організації та</w:t>
      </w:r>
      <w:r w:rsidRPr="00E54534">
        <w:rPr>
          <w:rFonts w:ascii="Times New Roman" w:hAnsi="Times New Roman" w:cs="Times New Roman"/>
          <w:sz w:val="28"/>
          <w:szCs w:val="28"/>
          <w:lang w:val="uk-UA"/>
        </w:rPr>
        <w:t xml:space="preserve"> стабільної </w:t>
      </w:r>
      <w:r>
        <w:rPr>
          <w:rFonts w:ascii="Times New Roman" w:hAnsi="Times New Roman" w:cs="Times New Roman"/>
          <w:sz w:val="28"/>
          <w:szCs w:val="28"/>
          <w:lang w:val="uk-UA"/>
        </w:rPr>
        <w:t xml:space="preserve">її </w:t>
      </w:r>
      <w:r w:rsidRPr="00E54534">
        <w:rPr>
          <w:rFonts w:ascii="Times New Roman" w:hAnsi="Times New Roman" w:cs="Times New Roman"/>
          <w:sz w:val="28"/>
          <w:szCs w:val="28"/>
          <w:lang w:val="uk-UA"/>
        </w:rPr>
        <w:t>роботи.</w:t>
      </w:r>
      <w:r w:rsidR="00094468">
        <w:rPr>
          <w:rFonts w:ascii="Times New Roman" w:hAnsi="Times New Roman" w:cs="Times New Roman"/>
          <w:sz w:val="28"/>
          <w:szCs w:val="28"/>
          <w:lang w:val="uk-UA"/>
        </w:rPr>
        <w:t xml:space="preserve"> </w:t>
      </w:r>
      <w:r w:rsidR="002E4D34">
        <w:rPr>
          <w:rFonts w:ascii="Times New Roman" w:hAnsi="Times New Roman" w:cs="Times New Roman"/>
          <w:sz w:val="28"/>
          <w:szCs w:val="28"/>
          <w:lang w:val="uk-UA"/>
        </w:rPr>
        <w:t xml:space="preserve">З огляду на отримані результати від проведеного анонімного опитування, тенденція щодо постійного покращення професійних компетентностей, подобається працівникам, оскільки це дозволяє </w:t>
      </w:r>
      <w:r w:rsidR="00094468">
        <w:rPr>
          <w:rFonts w:ascii="Times New Roman" w:hAnsi="Times New Roman" w:cs="Times New Roman"/>
          <w:sz w:val="28"/>
          <w:szCs w:val="28"/>
          <w:lang w:val="uk-UA"/>
        </w:rPr>
        <w:t>вдосконалюватися їм</w:t>
      </w:r>
      <w:r w:rsidR="002E4D34">
        <w:rPr>
          <w:rFonts w:ascii="Times New Roman" w:hAnsi="Times New Roman" w:cs="Times New Roman"/>
          <w:sz w:val="28"/>
          <w:szCs w:val="28"/>
          <w:lang w:val="uk-UA"/>
        </w:rPr>
        <w:t xml:space="preserve">, </w:t>
      </w:r>
      <w:r w:rsidR="00094468">
        <w:rPr>
          <w:rFonts w:ascii="Times New Roman" w:hAnsi="Times New Roman" w:cs="Times New Roman"/>
          <w:sz w:val="28"/>
          <w:szCs w:val="28"/>
          <w:lang w:val="uk-UA"/>
        </w:rPr>
        <w:t>залишатися постійно</w:t>
      </w:r>
      <w:r w:rsidR="002E4D34">
        <w:rPr>
          <w:rFonts w:ascii="Times New Roman" w:hAnsi="Times New Roman" w:cs="Times New Roman"/>
          <w:sz w:val="28"/>
          <w:szCs w:val="28"/>
          <w:lang w:val="uk-UA"/>
        </w:rPr>
        <w:t xml:space="preserve"> мотивованими та </w:t>
      </w:r>
      <w:r w:rsidR="00094468">
        <w:rPr>
          <w:rFonts w:ascii="Times New Roman" w:hAnsi="Times New Roman" w:cs="Times New Roman"/>
          <w:sz w:val="28"/>
          <w:szCs w:val="28"/>
          <w:lang w:val="uk-UA"/>
        </w:rPr>
        <w:t>дає</w:t>
      </w:r>
      <w:r w:rsidR="002E4D34">
        <w:rPr>
          <w:rFonts w:ascii="Times New Roman" w:hAnsi="Times New Roman" w:cs="Times New Roman"/>
          <w:sz w:val="28"/>
          <w:szCs w:val="28"/>
          <w:lang w:val="uk-UA"/>
        </w:rPr>
        <w:t xml:space="preserve"> </w:t>
      </w:r>
      <w:r w:rsidR="00094468">
        <w:rPr>
          <w:rFonts w:ascii="Times New Roman" w:hAnsi="Times New Roman" w:cs="Times New Roman"/>
          <w:sz w:val="28"/>
          <w:szCs w:val="28"/>
          <w:lang w:val="uk-UA"/>
        </w:rPr>
        <w:t>перспективу</w:t>
      </w:r>
      <w:r w:rsidR="002E4D34">
        <w:rPr>
          <w:rFonts w:ascii="Times New Roman" w:hAnsi="Times New Roman" w:cs="Times New Roman"/>
          <w:sz w:val="28"/>
          <w:szCs w:val="28"/>
          <w:lang w:val="uk-UA"/>
        </w:rPr>
        <w:t xml:space="preserve"> зайняти кращу посаду</w:t>
      </w:r>
      <w:r w:rsidR="00094468">
        <w:rPr>
          <w:rFonts w:ascii="Times New Roman" w:hAnsi="Times New Roman" w:cs="Times New Roman"/>
          <w:sz w:val="28"/>
          <w:szCs w:val="28"/>
          <w:lang w:val="uk-UA"/>
        </w:rPr>
        <w:t xml:space="preserve"> у майбутньому</w:t>
      </w:r>
      <w:r w:rsidR="002E4D34">
        <w:rPr>
          <w:rFonts w:ascii="Times New Roman" w:hAnsi="Times New Roman" w:cs="Times New Roman"/>
          <w:sz w:val="28"/>
          <w:szCs w:val="28"/>
          <w:lang w:val="uk-UA"/>
        </w:rPr>
        <w:t>.</w:t>
      </w:r>
      <w:r w:rsidR="00D516C5">
        <w:rPr>
          <w:rFonts w:ascii="Times New Roman" w:hAnsi="Times New Roman" w:cs="Times New Roman"/>
          <w:sz w:val="28"/>
          <w:szCs w:val="28"/>
          <w:lang w:val="uk-UA"/>
        </w:rPr>
        <w:t xml:space="preserve"> </w:t>
      </w:r>
    </w:p>
    <w:p w:rsidR="000F4A17" w:rsidRPr="000F4A17" w:rsidRDefault="002E4D34" w:rsidP="00804BC2">
      <w:pPr>
        <w:tabs>
          <w:tab w:val="left" w:pos="5715"/>
        </w:tabs>
        <w:spacing w:after="0" w:line="360" w:lineRule="auto"/>
        <w:ind w:firstLine="709"/>
        <w:jc w:val="both"/>
        <w:rPr>
          <w:rFonts w:ascii="Times New Roman" w:eastAsia="Times New Roman" w:hAnsi="Times New Roman" w:cs="Times New Roman"/>
          <w:sz w:val="28"/>
          <w:szCs w:val="24"/>
          <w:lang w:val="uk-UA"/>
        </w:rPr>
      </w:pPr>
      <w:r>
        <w:rPr>
          <w:rFonts w:ascii="Times New Roman" w:hAnsi="Times New Roman" w:cs="Times New Roman"/>
          <w:color w:val="000000" w:themeColor="text1"/>
          <w:sz w:val="28"/>
          <w:szCs w:val="28"/>
          <w:lang w:val="uk-UA"/>
        </w:rPr>
        <w:t>ПП</w:t>
      </w:r>
      <w:r w:rsidR="00D516C5">
        <w:rPr>
          <w:rFonts w:ascii="Times New Roman" w:hAnsi="Times New Roman" w:cs="Times New Roman"/>
          <w:color w:val="000000" w:themeColor="text1"/>
          <w:sz w:val="28"/>
          <w:szCs w:val="28"/>
          <w:lang w:val="uk-UA"/>
        </w:rPr>
        <w:t xml:space="preserve"> </w:t>
      </w:r>
      <w:r w:rsidRPr="0027706A">
        <w:rPr>
          <w:rFonts w:ascii="Times New Roman" w:hAnsi="Times New Roman" w:cs="Times New Roman"/>
          <w:color w:val="000000"/>
          <w:sz w:val="28"/>
          <w:szCs w:val="28"/>
          <w:lang w:val="uk-UA"/>
        </w:rPr>
        <w:t>«</w:t>
      </w:r>
      <w:r w:rsidRPr="00B57D1A">
        <w:rPr>
          <w:rFonts w:ascii="Times New Roman" w:hAnsi="Times New Roman" w:cs="Times New Roman"/>
          <w:color w:val="000000"/>
          <w:sz w:val="28"/>
          <w:szCs w:val="28"/>
          <w:lang w:val="uk-UA"/>
        </w:rPr>
        <w:t>MagneticOne</w:t>
      </w:r>
      <w:r>
        <w:rPr>
          <w:rFonts w:ascii="Times New Roman" w:hAnsi="Times New Roman" w:cs="Times New Roman"/>
          <w:color w:val="000000"/>
          <w:sz w:val="28"/>
          <w:szCs w:val="28"/>
          <w:lang w:val="uk-UA"/>
        </w:rPr>
        <w:t xml:space="preserve">» використовує широкий ряд освітніх </w:t>
      </w:r>
      <w:r w:rsidR="00094468">
        <w:rPr>
          <w:rFonts w:ascii="Times New Roman" w:hAnsi="Times New Roman" w:cs="Times New Roman"/>
          <w:color w:val="000000"/>
          <w:sz w:val="28"/>
          <w:szCs w:val="28"/>
          <w:lang w:val="uk-UA"/>
        </w:rPr>
        <w:t>заходів, щ</w:t>
      </w:r>
      <w:r w:rsidR="00094468">
        <w:rPr>
          <w:rFonts w:ascii="Times New Roman" w:hAnsi="Times New Roman" w:cs="Times New Roman"/>
          <w:sz w:val="28"/>
          <w:szCs w:val="28"/>
          <w:lang w:val="uk-UA"/>
        </w:rPr>
        <w:t xml:space="preserve">об збагачувати своїх працівників новими знаннями. Це </w:t>
      </w:r>
      <w:r w:rsidR="00703D5B">
        <w:rPr>
          <w:rFonts w:ascii="Times New Roman" w:hAnsi="Times New Roman" w:cs="Times New Roman"/>
          <w:color w:val="000000"/>
          <w:sz w:val="28"/>
          <w:szCs w:val="28"/>
          <w:lang w:val="uk-UA"/>
        </w:rPr>
        <w:t>допомагає компанії виявляти</w:t>
      </w:r>
      <w:r w:rsidR="00094468" w:rsidRPr="0027706A">
        <w:rPr>
          <w:rFonts w:ascii="Times New Roman" w:hAnsi="Times New Roman" w:cs="Times New Roman"/>
          <w:color w:val="000000"/>
          <w:sz w:val="28"/>
          <w:szCs w:val="28"/>
          <w:lang w:val="uk-UA"/>
        </w:rPr>
        <w:t xml:space="preserve"> </w:t>
      </w:r>
      <w:r w:rsidR="00094468">
        <w:rPr>
          <w:rFonts w:ascii="Times New Roman" w:hAnsi="Times New Roman" w:cs="Times New Roman"/>
          <w:color w:val="000000"/>
          <w:sz w:val="28"/>
          <w:szCs w:val="28"/>
          <w:lang w:val="uk-UA"/>
        </w:rPr>
        <w:t>приховані професійні можливості</w:t>
      </w:r>
      <w:r w:rsidR="00094468" w:rsidRPr="0027706A">
        <w:rPr>
          <w:rFonts w:ascii="Times New Roman" w:hAnsi="Times New Roman" w:cs="Times New Roman"/>
          <w:color w:val="000000"/>
          <w:sz w:val="28"/>
          <w:szCs w:val="28"/>
          <w:lang w:val="uk-UA"/>
        </w:rPr>
        <w:t xml:space="preserve">, </w:t>
      </w:r>
      <w:r w:rsidR="00094468" w:rsidRPr="00E54534">
        <w:rPr>
          <w:rFonts w:ascii="Times New Roman" w:eastAsia="Times New Roman" w:hAnsi="Times New Roman" w:cs="Times New Roman"/>
          <w:sz w:val="28"/>
          <w:szCs w:val="24"/>
          <w:lang w:val="uk-UA"/>
        </w:rPr>
        <w:t>розвиватися</w:t>
      </w:r>
      <w:r w:rsidR="00094468">
        <w:rPr>
          <w:rFonts w:ascii="Times New Roman" w:eastAsia="Times New Roman" w:hAnsi="Times New Roman" w:cs="Times New Roman"/>
          <w:sz w:val="28"/>
          <w:szCs w:val="24"/>
          <w:lang w:val="uk-UA"/>
        </w:rPr>
        <w:t xml:space="preserve"> швидше, підвищити </w:t>
      </w:r>
      <w:r w:rsidR="00094468" w:rsidRPr="00E54534">
        <w:rPr>
          <w:rFonts w:ascii="Times New Roman" w:eastAsia="Times New Roman" w:hAnsi="Times New Roman" w:cs="Times New Roman"/>
          <w:sz w:val="28"/>
          <w:szCs w:val="24"/>
          <w:lang w:val="uk-UA"/>
        </w:rPr>
        <w:t>ефек</w:t>
      </w:r>
      <w:r w:rsidR="00094468">
        <w:rPr>
          <w:rFonts w:ascii="Times New Roman" w:eastAsia="Times New Roman" w:hAnsi="Times New Roman" w:cs="Times New Roman"/>
          <w:sz w:val="28"/>
          <w:szCs w:val="24"/>
          <w:lang w:val="uk-UA"/>
        </w:rPr>
        <w:t>тивність та покращить свої</w:t>
      </w:r>
      <w:r w:rsidR="00094468" w:rsidRPr="00E54534">
        <w:rPr>
          <w:rFonts w:ascii="Times New Roman" w:eastAsia="Times New Roman" w:hAnsi="Times New Roman" w:cs="Times New Roman"/>
          <w:sz w:val="28"/>
          <w:szCs w:val="24"/>
          <w:lang w:val="uk-UA"/>
        </w:rPr>
        <w:t xml:space="preserve"> показники.</w:t>
      </w:r>
    </w:p>
    <w:p w:rsidR="00B3519E" w:rsidRPr="003A57EF" w:rsidRDefault="00D645E5" w:rsidP="00804BC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b/>
          <w:bCs/>
          <w:color w:val="0D0D0D"/>
          <w:sz w:val="28"/>
          <w:szCs w:val="28"/>
          <w:lang w:val="uk-UA"/>
        </w:rPr>
        <w:br w:type="page"/>
      </w:r>
    </w:p>
    <w:p w:rsidR="00FA271A" w:rsidRDefault="00FA271A" w:rsidP="00CF7ECD">
      <w:pPr>
        <w:spacing w:after="0" w:line="360" w:lineRule="auto"/>
        <w:ind w:firstLine="709"/>
        <w:jc w:val="center"/>
        <w:outlineLvl w:val="0"/>
        <w:rPr>
          <w:rFonts w:ascii="Times New Roman" w:hAnsi="Times New Roman" w:cs="Times New Roman"/>
          <w:b/>
          <w:color w:val="000000"/>
          <w:sz w:val="28"/>
          <w:szCs w:val="28"/>
          <w:lang w:val="uk-UA"/>
        </w:rPr>
      </w:pPr>
      <w:bookmarkStart w:id="16" w:name="_Toc90068935"/>
      <w:bookmarkStart w:id="17" w:name="_Toc90075193"/>
      <w:r>
        <w:rPr>
          <w:rFonts w:ascii="Times New Roman" w:hAnsi="Times New Roman" w:cs="Times New Roman"/>
          <w:b/>
          <w:color w:val="000000"/>
          <w:sz w:val="28"/>
          <w:szCs w:val="28"/>
          <w:lang w:val="uk-UA"/>
        </w:rPr>
        <w:lastRenderedPageBreak/>
        <w:t>РОЗДІЛ 3</w:t>
      </w:r>
      <w:bookmarkEnd w:id="16"/>
      <w:bookmarkEnd w:id="17"/>
    </w:p>
    <w:p w:rsidR="00FA271A" w:rsidRDefault="00FA271A" w:rsidP="00CF7ECD">
      <w:pPr>
        <w:spacing w:after="0" w:line="360" w:lineRule="auto"/>
        <w:ind w:firstLine="709"/>
        <w:jc w:val="center"/>
        <w:outlineLvl w:val="0"/>
        <w:rPr>
          <w:rFonts w:ascii="Times New Roman" w:hAnsi="Times New Roman" w:cs="Times New Roman"/>
          <w:b/>
          <w:color w:val="000000"/>
          <w:sz w:val="28"/>
          <w:szCs w:val="28"/>
          <w:lang w:val="uk-UA"/>
        </w:rPr>
      </w:pPr>
      <w:bookmarkStart w:id="18" w:name="_Toc90075194"/>
      <w:r>
        <w:rPr>
          <w:rFonts w:ascii="Times New Roman" w:hAnsi="Times New Roman" w:cs="Times New Roman"/>
          <w:b/>
          <w:color w:val="000000"/>
          <w:sz w:val="28"/>
          <w:szCs w:val="28"/>
          <w:lang w:val="uk-UA"/>
        </w:rPr>
        <w:t>МОДЕЛЬ ПІДВИЩЕННЯ ЯКОСТІ ПІДГОТОВКИ КАДРІВ ДЛЯ ЕКОНОМІКИ ЗНАНЬ</w:t>
      </w:r>
      <w:bookmarkEnd w:id="18"/>
    </w:p>
    <w:p w:rsidR="00717CD4" w:rsidRDefault="00717CD4" w:rsidP="00804BC2">
      <w:pPr>
        <w:spacing w:after="0" w:line="360" w:lineRule="auto"/>
        <w:jc w:val="center"/>
        <w:rPr>
          <w:rFonts w:ascii="Times New Roman" w:hAnsi="Times New Roman" w:cs="Times New Roman"/>
          <w:b/>
          <w:color w:val="000000"/>
          <w:sz w:val="28"/>
          <w:szCs w:val="28"/>
          <w:lang w:val="uk-UA"/>
        </w:rPr>
      </w:pPr>
    </w:p>
    <w:p w:rsidR="00C85F2C" w:rsidRDefault="00C85F2C" w:rsidP="00CF7ECD">
      <w:pPr>
        <w:spacing w:after="0" w:line="360" w:lineRule="auto"/>
        <w:ind w:firstLine="709"/>
        <w:jc w:val="both"/>
        <w:outlineLvl w:val="1"/>
        <w:rPr>
          <w:rFonts w:ascii="Times New Roman" w:hAnsi="Times New Roman" w:cs="Times New Roman"/>
          <w:b/>
          <w:sz w:val="28"/>
          <w:szCs w:val="28"/>
          <w:lang w:val="uk-UA"/>
        </w:rPr>
      </w:pPr>
      <w:bookmarkStart w:id="19" w:name="_Toc90075195"/>
      <w:r w:rsidRPr="00C85F2C">
        <w:rPr>
          <w:rFonts w:ascii="Times New Roman" w:hAnsi="Times New Roman" w:cs="Times New Roman"/>
          <w:b/>
          <w:sz w:val="28"/>
          <w:szCs w:val="28"/>
          <w:lang w:val="uk-UA"/>
        </w:rPr>
        <w:t>3.1. Напрями формування системи управління знаннями в організації,</w:t>
      </w:r>
      <w:r>
        <w:rPr>
          <w:rFonts w:ascii="Times New Roman" w:hAnsi="Times New Roman" w:cs="Times New Roman"/>
          <w:b/>
          <w:sz w:val="28"/>
          <w:szCs w:val="28"/>
          <w:lang w:val="uk-UA"/>
        </w:rPr>
        <w:t xml:space="preserve"> </w:t>
      </w:r>
      <w:r w:rsidRPr="00C85F2C">
        <w:rPr>
          <w:rFonts w:ascii="Times New Roman" w:hAnsi="Times New Roman" w:cs="Times New Roman"/>
          <w:b/>
          <w:sz w:val="28"/>
          <w:szCs w:val="28"/>
          <w:lang w:val="uk-UA"/>
        </w:rPr>
        <w:t>яка самонавчаєтьс</w:t>
      </w:r>
      <w:r>
        <w:rPr>
          <w:rFonts w:ascii="Times New Roman" w:hAnsi="Times New Roman" w:cs="Times New Roman"/>
          <w:b/>
          <w:sz w:val="28"/>
          <w:szCs w:val="28"/>
          <w:lang w:val="uk-UA"/>
        </w:rPr>
        <w:t>я</w:t>
      </w:r>
      <w:bookmarkEnd w:id="19"/>
    </w:p>
    <w:p w:rsidR="00C85F2C" w:rsidRDefault="00C85F2C" w:rsidP="00804BC2">
      <w:pPr>
        <w:spacing w:after="0" w:line="360" w:lineRule="auto"/>
        <w:ind w:firstLine="709"/>
        <w:jc w:val="both"/>
        <w:rPr>
          <w:rFonts w:ascii="Times New Roman" w:hAnsi="Times New Roman" w:cs="Times New Roman"/>
          <w:b/>
          <w:sz w:val="28"/>
          <w:szCs w:val="28"/>
          <w:lang w:val="uk-UA"/>
        </w:rPr>
      </w:pPr>
    </w:p>
    <w:p w:rsidR="00F91856" w:rsidRDefault="00AA2CF8"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нам уже відомо, в умовах економіки знань найважливіший ресурсом є знання. Це призвело до того, що лідерські </w:t>
      </w:r>
      <w:r w:rsidR="00AB4AC1">
        <w:rPr>
          <w:rFonts w:ascii="Times New Roman" w:hAnsi="Times New Roman" w:cs="Times New Roman"/>
          <w:sz w:val="28"/>
          <w:szCs w:val="28"/>
          <w:lang w:val="uk-UA"/>
        </w:rPr>
        <w:t>позиції</w:t>
      </w:r>
      <w:r>
        <w:rPr>
          <w:rFonts w:ascii="Times New Roman" w:hAnsi="Times New Roman" w:cs="Times New Roman"/>
          <w:sz w:val="28"/>
          <w:szCs w:val="28"/>
          <w:lang w:val="uk-UA"/>
        </w:rPr>
        <w:t xml:space="preserve"> </w:t>
      </w:r>
      <w:r w:rsidR="00AB4AC1">
        <w:rPr>
          <w:rFonts w:ascii="Times New Roman" w:hAnsi="Times New Roman" w:cs="Times New Roman"/>
          <w:sz w:val="28"/>
          <w:szCs w:val="28"/>
          <w:lang w:val="uk-UA"/>
        </w:rPr>
        <w:t>на ринку займають</w:t>
      </w:r>
      <w:r w:rsidRPr="00AA2CF8">
        <w:rPr>
          <w:rFonts w:ascii="Times New Roman" w:hAnsi="Times New Roman" w:cs="Times New Roman"/>
          <w:sz w:val="28"/>
          <w:szCs w:val="28"/>
          <w:lang w:val="uk-UA"/>
        </w:rPr>
        <w:t xml:space="preserve"> компанії, які</w:t>
      </w:r>
      <w:r>
        <w:rPr>
          <w:rFonts w:ascii="Times New Roman" w:hAnsi="Times New Roman" w:cs="Times New Roman"/>
          <w:sz w:val="28"/>
          <w:szCs w:val="28"/>
          <w:lang w:val="uk-UA"/>
        </w:rPr>
        <w:t xml:space="preserve"> здатні</w:t>
      </w:r>
      <w:r w:rsidR="00AB4AC1">
        <w:rPr>
          <w:rFonts w:ascii="Times New Roman" w:hAnsi="Times New Roman" w:cs="Times New Roman"/>
          <w:sz w:val="28"/>
          <w:szCs w:val="28"/>
          <w:lang w:val="uk-UA"/>
        </w:rPr>
        <w:t xml:space="preserve"> ефективно управляти</w:t>
      </w:r>
      <w:r>
        <w:rPr>
          <w:rFonts w:ascii="Times New Roman" w:hAnsi="Times New Roman" w:cs="Times New Roman"/>
          <w:sz w:val="28"/>
          <w:szCs w:val="28"/>
          <w:lang w:val="uk-UA"/>
        </w:rPr>
        <w:t xml:space="preserve"> </w:t>
      </w:r>
      <w:r w:rsidR="00AB4AC1">
        <w:rPr>
          <w:rFonts w:ascii="Times New Roman" w:hAnsi="Times New Roman" w:cs="Times New Roman"/>
          <w:sz w:val="28"/>
          <w:szCs w:val="28"/>
          <w:lang w:val="uk-UA"/>
        </w:rPr>
        <w:t>даним ресурсом</w:t>
      </w:r>
      <w:r>
        <w:rPr>
          <w:rFonts w:ascii="Times New Roman" w:hAnsi="Times New Roman" w:cs="Times New Roman"/>
          <w:sz w:val="28"/>
          <w:szCs w:val="28"/>
          <w:lang w:val="uk-UA"/>
        </w:rPr>
        <w:t>.</w:t>
      </w:r>
      <w:r w:rsidR="00DD44B2">
        <w:rPr>
          <w:rFonts w:ascii="Times New Roman" w:hAnsi="Times New Roman" w:cs="Times New Roman"/>
          <w:sz w:val="28"/>
          <w:szCs w:val="28"/>
          <w:lang w:val="uk-UA"/>
        </w:rPr>
        <w:t xml:space="preserve"> </w:t>
      </w:r>
      <w:r w:rsidR="00824F5D">
        <w:rPr>
          <w:rFonts w:ascii="Times New Roman" w:hAnsi="Times New Roman" w:cs="Times New Roman"/>
          <w:sz w:val="28"/>
          <w:szCs w:val="28"/>
          <w:lang w:val="uk-UA"/>
        </w:rPr>
        <w:t xml:space="preserve">Сучасні </w:t>
      </w:r>
      <w:r w:rsidR="00E16EC9">
        <w:rPr>
          <w:rFonts w:ascii="Times New Roman" w:hAnsi="Times New Roman" w:cs="Times New Roman"/>
          <w:sz w:val="28"/>
          <w:szCs w:val="28"/>
          <w:lang w:val="uk-UA"/>
        </w:rPr>
        <w:t>організації</w:t>
      </w:r>
      <w:r w:rsidR="005C4A95" w:rsidRPr="005C4A95">
        <w:rPr>
          <w:rFonts w:ascii="Times New Roman" w:hAnsi="Times New Roman" w:cs="Times New Roman"/>
          <w:sz w:val="28"/>
          <w:szCs w:val="28"/>
          <w:lang w:val="uk-UA"/>
        </w:rPr>
        <w:t xml:space="preserve"> </w:t>
      </w:r>
      <w:r w:rsidR="00824F5D">
        <w:rPr>
          <w:rFonts w:ascii="Times New Roman" w:hAnsi="Times New Roman" w:cs="Times New Roman"/>
          <w:sz w:val="28"/>
          <w:szCs w:val="28"/>
          <w:lang w:val="uk-UA"/>
        </w:rPr>
        <w:t xml:space="preserve">вкладають значну частину своїх інвестицій у розробку внутрішньої системи </w:t>
      </w:r>
      <w:r w:rsidR="005C4A95" w:rsidRPr="005C4A95">
        <w:rPr>
          <w:rFonts w:ascii="Times New Roman" w:hAnsi="Times New Roman" w:cs="Times New Roman"/>
          <w:sz w:val="28"/>
          <w:szCs w:val="28"/>
          <w:lang w:val="uk-UA"/>
        </w:rPr>
        <w:t>управління знанням</w:t>
      </w:r>
      <w:r w:rsidR="00E71D33">
        <w:rPr>
          <w:rFonts w:ascii="Times New Roman" w:hAnsi="Times New Roman" w:cs="Times New Roman"/>
          <w:sz w:val="28"/>
          <w:szCs w:val="28"/>
          <w:lang w:val="uk-UA"/>
        </w:rPr>
        <w:t>и, яка являє собою частину</w:t>
      </w:r>
      <w:r w:rsidR="00824F5D">
        <w:rPr>
          <w:rFonts w:ascii="Times New Roman" w:hAnsi="Times New Roman" w:cs="Times New Roman"/>
          <w:sz w:val="28"/>
          <w:szCs w:val="28"/>
          <w:lang w:val="uk-UA"/>
        </w:rPr>
        <w:t xml:space="preserve"> їхньої </w:t>
      </w:r>
      <w:r w:rsidR="005C4A95" w:rsidRPr="005C4A95">
        <w:rPr>
          <w:rFonts w:ascii="Times New Roman" w:hAnsi="Times New Roman" w:cs="Times New Roman"/>
          <w:sz w:val="28"/>
          <w:szCs w:val="28"/>
          <w:lang w:val="uk-UA"/>
        </w:rPr>
        <w:t>стратегії</w:t>
      </w:r>
      <w:r w:rsidR="00824F5D">
        <w:rPr>
          <w:rFonts w:ascii="Times New Roman" w:hAnsi="Times New Roman" w:cs="Times New Roman"/>
          <w:sz w:val="28"/>
          <w:szCs w:val="28"/>
          <w:lang w:val="uk-UA"/>
        </w:rPr>
        <w:t xml:space="preserve"> розвитку</w:t>
      </w:r>
      <w:r w:rsidR="00E71D33">
        <w:rPr>
          <w:rFonts w:ascii="Times New Roman" w:hAnsi="Times New Roman" w:cs="Times New Roman"/>
          <w:sz w:val="28"/>
          <w:szCs w:val="28"/>
          <w:lang w:val="uk-UA"/>
        </w:rPr>
        <w:t>.</w:t>
      </w:r>
    </w:p>
    <w:p w:rsidR="00696AE9" w:rsidRPr="000C5BF0" w:rsidRDefault="00A75F75" w:rsidP="00804BC2">
      <w:pPr>
        <w:tabs>
          <w:tab w:val="left" w:pos="5715"/>
        </w:tabs>
        <w:spacing w:after="0" w:line="360" w:lineRule="auto"/>
        <w:ind w:firstLine="709"/>
        <w:jc w:val="both"/>
        <w:rPr>
          <w:rFonts w:ascii="Times New Roman" w:hAnsi="Times New Roman" w:cs="Times New Roman"/>
          <w:sz w:val="28"/>
          <w:szCs w:val="28"/>
          <w:lang w:val="uk-UA"/>
        </w:rPr>
      </w:pPr>
      <w:r w:rsidRPr="00921F86">
        <w:rPr>
          <w:rFonts w:ascii="Times New Roman" w:hAnsi="Times New Roman" w:cs="Times New Roman"/>
          <w:b/>
          <w:i/>
          <w:sz w:val="28"/>
          <w:szCs w:val="28"/>
          <w:lang w:val="uk-UA"/>
        </w:rPr>
        <w:t>Управління</w:t>
      </w:r>
      <w:r>
        <w:rPr>
          <w:rFonts w:ascii="Times New Roman" w:hAnsi="Times New Roman" w:cs="Times New Roman"/>
          <w:b/>
          <w:i/>
          <w:sz w:val="28"/>
          <w:szCs w:val="28"/>
          <w:lang w:val="uk-UA"/>
        </w:rPr>
        <w:t xml:space="preserve"> знаннями</w:t>
      </w:r>
      <w:r>
        <w:rPr>
          <w:rFonts w:ascii="Times New Roman" w:hAnsi="Times New Roman" w:cs="Times New Roman"/>
          <w:sz w:val="28"/>
          <w:szCs w:val="28"/>
          <w:lang w:val="uk-UA"/>
        </w:rPr>
        <w:t xml:space="preserve">, або ще </w:t>
      </w:r>
      <w:r w:rsidR="000D70B6">
        <w:rPr>
          <w:rFonts w:ascii="Times New Roman" w:hAnsi="Times New Roman" w:cs="Times New Roman"/>
          <w:sz w:val="28"/>
          <w:szCs w:val="28"/>
          <w:lang w:val="uk-UA"/>
        </w:rPr>
        <w:t xml:space="preserve">як </w:t>
      </w:r>
      <w:r>
        <w:rPr>
          <w:rFonts w:ascii="Times New Roman" w:hAnsi="Times New Roman" w:cs="Times New Roman"/>
          <w:sz w:val="28"/>
          <w:szCs w:val="28"/>
          <w:lang w:val="uk-UA"/>
        </w:rPr>
        <w:t xml:space="preserve">його називають «менеджмент знань» </w:t>
      </w:r>
      <w:r w:rsidRPr="00AB2233">
        <w:rPr>
          <w:rFonts w:ascii="Times New Roman" w:hAnsi="Times New Roman" w:cs="Times New Roman"/>
          <w:sz w:val="28"/>
          <w:szCs w:val="28"/>
          <w:lang w:val="uk-UA"/>
        </w:rPr>
        <w:t>(</w:t>
      </w:r>
      <w:r>
        <w:rPr>
          <w:rFonts w:ascii="Times New Roman" w:hAnsi="Times New Roman" w:cs="Times New Roman"/>
          <w:sz w:val="28"/>
          <w:szCs w:val="28"/>
          <w:lang w:val="uk-UA"/>
        </w:rPr>
        <w:t>англ.</w:t>
      </w:r>
      <w:r w:rsidR="00D21E30">
        <w:rPr>
          <w:rFonts w:ascii="Times New Roman" w:hAnsi="Times New Roman" w:cs="Times New Roman"/>
          <w:sz w:val="28"/>
          <w:szCs w:val="28"/>
          <w:lang w:val="en-US"/>
        </w:rPr>
        <w:t xml:space="preserve"> Knowledge </w:t>
      </w:r>
      <w:r w:rsidR="00D21E30" w:rsidRPr="00AB2233">
        <w:rPr>
          <w:rFonts w:ascii="Times New Roman" w:hAnsi="Times New Roman" w:cs="Times New Roman"/>
          <w:sz w:val="28"/>
          <w:szCs w:val="28"/>
          <w:lang w:val="uk-UA"/>
        </w:rPr>
        <w:t>management</w:t>
      </w:r>
      <w:r w:rsidR="00D21E30">
        <w:rPr>
          <w:rFonts w:ascii="Times New Roman" w:hAnsi="Times New Roman" w:cs="Times New Roman"/>
          <w:sz w:val="28"/>
          <w:szCs w:val="28"/>
          <w:lang w:val="uk-UA"/>
        </w:rPr>
        <w:t xml:space="preserve">) – </w:t>
      </w:r>
      <w:r w:rsidRPr="000C5BF0">
        <w:rPr>
          <w:rFonts w:ascii="Times New Roman" w:hAnsi="Times New Roman" w:cs="Times New Roman"/>
          <w:sz w:val="28"/>
          <w:szCs w:val="28"/>
          <w:lang w:val="uk-UA"/>
        </w:rPr>
        <w:t>це процес створення системи</w:t>
      </w:r>
      <w:r w:rsidR="00AB4AC1" w:rsidRPr="000C5BF0">
        <w:rPr>
          <w:rFonts w:ascii="Times New Roman" w:hAnsi="Times New Roman" w:cs="Times New Roman"/>
          <w:sz w:val="28"/>
          <w:szCs w:val="28"/>
          <w:lang w:val="uk-UA"/>
        </w:rPr>
        <w:t xml:space="preserve"> в організації</w:t>
      </w:r>
      <w:r w:rsidRPr="000C5BF0">
        <w:rPr>
          <w:rFonts w:ascii="Times New Roman" w:hAnsi="Times New Roman" w:cs="Times New Roman"/>
          <w:sz w:val="28"/>
          <w:szCs w:val="28"/>
          <w:lang w:val="uk-UA"/>
        </w:rPr>
        <w:t>, яка забезпечує ефективне використання</w:t>
      </w:r>
      <w:r w:rsidR="002B5D00" w:rsidRPr="000C5BF0">
        <w:rPr>
          <w:rFonts w:ascii="Times New Roman" w:hAnsi="Times New Roman" w:cs="Times New Roman"/>
          <w:sz w:val="28"/>
          <w:szCs w:val="28"/>
          <w:lang w:val="uk-UA"/>
        </w:rPr>
        <w:t xml:space="preserve"> накопичених</w:t>
      </w:r>
      <w:r w:rsidRPr="000C5BF0">
        <w:rPr>
          <w:rFonts w:ascii="Times New Roman" w:hAnsi="Times New Roman" w:cs="Times New Roman"/>
          <w:sz w:val="28"/>
          <w:szCs w:val="28"/>
          <w:lang w:val="uk-UA"/>
        </w:rPr>
        <w:t xml:space="preserve"> знань для досягнення поставлених цілей</w:t>
      </w:r>
      <w:r w:rsidR="00824F5D" w:rsidRPr="000C5BF0">
        <w:rPr>
          <w:rFonts w:ascii="Times New Roman" w:hAnsi="Times New Roman" w:cs="Times New Roman"/>
          <w:sz w:val="28"/>
          <w:szCs w:val="28"/>
          <w:lang w:val="uk-UA"/>
        </w:rPr>
        <w:t xml:space="preserve"> та вирішення певних завдань</w:t>
      </w:r>
      <w:r w:rsidR="00DE724A" w:rsidRPr="000C5BF0">
        <w:rPr>
          <w:rFonts w:ascii="Times New Roman" w:hAnsi="Times New Roman" w:cs="Times New Roman"/>
          <w:sz w:val="28"/>
          <w:szCs w:val="28"/>
          <w:lang w:val="uk-UA"/>
        </w:rPr>
        <w:t xml:space="preserve"> </w:t>
      </w:r>
      <w:r w:rsidR="00326930" w:rsidRPr="000C5BF0">
        <w:rPr>
          <w:rFonts w:ascii="Times New Roman" w:hAnsi="Times New Roman" w:cs="Times New Roman"/>
          <w:sz w:val="28"/>
          <w:szCs w:val="28"/>
          <w:lang w:val="uk-UA"/>
        </w:rPr>
        <w:t>[5</w:t>
      </w:r>
      <w:r w:rsidR="00AB37BC" w:rsidRPr="000C5BF0">
        <w:rPr>
          <w:rFonts w:ascii="Times New Roman" w:hAnsi="Times New Roman" w:cs="Times New Roman"/>
          <w:sz w:val="28"/>
          <w:szCs w:val="28"/>
          <w:lang w:val="uk-UA"/>
        </w:rPr>
        <w:t>, c.344-345</w:t>
      </w:r>
      <w:r w:rsidR="00DE724A" w:rsidRPr="000C5BF0">
        <w:rPr>
          <w:rFonts w:ascii="Times New Roman" w:hAnsi="Times New Roman" w:cs="Times New Roman"/>
          <w:sz w:val="28"/>
          <w:szCs w:val="28"/>
          <w:lang w:val="uk-UA"/>
        </w:rPr>
        <w:t>]</w:t>
      </w:r>
      <w:r w:rsidRPr="000C5BF0">
        <w:rPr>
          <w:rFonts w:ascii="Times New Roman" w:hAnsi="Times New Roman" w:cs="Times New Roman"/>
          <w:sz w:val="28"/>
          <w:szCs w:val="28"/>
          <w:lang w:val="uk-UA"/>
        </w:rPr>
        <w:t xml:space="preserve">. </w:t>
      </w:r>
    </w:p>
    <w:p w:rsidR="00DD44B2" w:rsidRPr="00DD44B2" w:rsidRDefault="00DD44B2" w:rsidP="00804BC2">
      <w:pPr>
        <w:tabs>
          <w:tab w:val="left" w:pos="5715"/>
        </w:tabs>
        <w:spacing w:after="0" w:line="36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Система управління </w:t>
      </w:r>
      <w:r w:rsidRPr="00DD44B2">
        <w:rPr>
          <w:rFonts w:ascii="Times New Roman" w:eastAsia="Times New Roman" w:hAnsi="Times New Roman" w:cs="Times New Roman"/>
          <w:sz w:val="28"/>
          <w:szCs w:val="24"/>
          <w:lang w:val="uk-UA"/>
        </w:rPr>
        <w:t xml:space="preserve">знаннями </w:t>
      </w:r>
      <w:r>
        <w:rPr>
          <w:rFonts w:ascii="Times New Roman" w:eastAsia="Times New Roman" w:hAnsi="Times New Roman" w:cs="Times New Roman"/>
          <w:sz w:val="28"/>
          <w:szCs w:val="24"/>
          <w:lang w:val="uk-UA"/>
        </w:rPr>
        <w:t>забезпечує створення, розповсюдження і</w:t>
      </w:r>
      <w:r w:rsidRPr="00DD44B2">
        <w:rPr>
          <w:rFonts w:ascii="Times New Roman" w:eastAsia="Times New Roman" w:hAnsi="Times New Roman" w:cs="Times New Roman"/>
          <w:sz w:val="28"/>
          <w:szCs w:val="24"/>
          <w:lang w:val="uk-UA"/>
        </w:rPr>
        <w:t xml:space="preserve"> зб</w:t>
      </w:r>
      <w:r w:rsidR="005C4A95">
        <w:rPr>
          <w:rFonts w:ascii="Times New Roman" w:eastAsia="Times New Roman" w:hAnsi="Times New Roman" w:cs="Times New Roman"/>
          <w:sz w:val="28"/>
          <w:szCs w:val="24"/>
          <w:lang w:val="uk-UA"/>
        </w:rPr>
        <w:t>ерігання знань, які</w:t>
      </w:r>
      <w:r w:rsidRPr="00DD44B2">
        <w:rPr>
          <w:rFonts w:ascii="Times New Roman" w:eastAsia="Times New Roman" w:hAnsi="Times New Roman" w:cs="Times New Roman"/>
          <w:sz w:val="28"/>
          <w:szCs w:val="24"/>
          <w:lang w:val="uk-UA"/>
        </w:rPr>
        <w:t xml:space="preserve"> </w:t>
      </w:r>
      <w:r w:rsidR="001B41D2">
        <w:rPr>
          <w:rFonts w:ascii="Times New Roman" w:eastAsia="Times New Roman" w:hAnsi="Times New Roman" w:cs="Times New Roman"/>
          <w:sz w:val="28"/>
          <w:szCs w:val="24"/>
          <w:lang w:val="uk-UA"/>
        </w:rPr>
        <w:t xml:space="preserve">були </w:t>
      </w:r>
      <w:r w:rsidR="005C4A95">
        <w:rPr>
          <w:rFonts w:ascii="Times New Roman" w:eastAsia="Times New Roman" w:hAnsi="Times New Roman" w:cs="Times New Roman"/>
          <w:sz w:val="28"/>
          <w:szCs w:val="24"/>
          <w:lang w:val="uk-UA"/>
        </w:rPr>
        <w:t>сфор</w:t>
      </w:r>
      <w:r w:rsidR="001B41D2">
        <w:rPr>
          <w:rFonts w:ascii="Times New Roman" w:eastAsia="Times New Roman" w:hAnsi="Times New Roman" w:cs="Times New Roman"/>
          <w:sz w:val="28"/>
          <w:szCs w:val="24"/>
          <w:lang w:val="uk-UA"/>
        </w:rPr>
        <w:t>мованими</w:t>
      </w:r>
      <w:r>
        <w:rPr>
          <w:rFonts w:ascii="Times New Roman" w:eastAsia="Times New Roman" w:hAnsi="Times New Roman" w:cs="Times New Roman"/>
          <w:sz w:val="28"/>
          <w:szCs w:val="24"/>
          <w:lang w:val="uk-UA"/>
        </w:rPr>
        <w:t xml:space="preserve"> </w:t>
      </w:r>
      <w:r w:rsidRPr="00DD44B2">
        <w:rPr>
          <w:rFonts w:ascii="Times New Roman" w:eastAsia="Times New Roman" w:hAnsi="Times New Roman" w:cs="Times New Roman"/>
          <w:sz w:val="28"/>
          <w:szCs w:val="24"/>
          <w:lang w:val="uk-UA"/>
        </w:rPr>
        <w:t>спі</w:t>
      </w:r>
      <w:r w:rsidR="005C4A95">
        <w:rPr>
          <w:rFonts w:ascii="Times New Roman" w:eastAsia="Times New Roman" w:hAnsi="Times New Roman" w:cs="Times New Roman"/>
          <w:sz w:val="28"/>
          <w:szCs w:val="24"/>
          <w:lang w:val="uk-UA"/>
        </w:rPr>
        <w:t>вробітниками</w:t>
      </w:r>
      <w:r>
        <w:rPr>
          <w:rFonts w:ascii="Times New Roman" w:eastAsia="Times New Roman" w:hAnsi="Times New Roman" w:cs="Times New Roman"/>
          <w:sz w:val="28"/>
          <w:szCs w:val="24"/>
          <w:lang w:val="uk-UA"/>
        </w:rPr>
        <w:t xml:space="preserve"> компанії</w:t>
      </w:r>
      <w:r w:rsidRPr="00DD44B2">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Дана</w:t>
      </w:r>
      <w:r w:rsidR="00824F5D">
        <w:rPr>
          <w:rFonts w:ascii="Times New Roman" w:eastAsia="Times New Roman" w:hAnsi="Times New Roman" w:cs="Times New Roman"/>
          <w:sz w:val="28"/>
          <w:szCs w:val="24"/>
          <w:lang w:val="uk-UA"/>
        </w:rPr>
        <w:t xml:space="preserve"> система є невід’ємною складовою</w:t>
      </w:r>
      <w:r>
        <w:rPr>
          <w:rFonts w:ascii="Times New Roman" w:eastAsia="Times New Roman" w:hAnsi="Times New Roman" w:cs="Times New Roman"/>
          <w:sz w:val="28"/>
          <w:szCs w:val="24"/>
          <w:lang w:val="uk-UA"/>
        </w:rPr>
        <w:t xml:space="preserve"> для</w:t>
      </w:r>
      <w:r w:rsidRPr="00DD44B2">
        <w:rPr>
          <w:rFonts w:ascii="Times New Roman" w:eastAsia="Times New Roman" w:hAnsi="Times New Roman" w:cs="Times New Roman"/>
          <w:sz w:val="28"/>
          <w:szCs w:val="24"/>
          <w:lang w:val="uk-UA"/>
        </w:rPr>
        <w:t xml:space="preserve"> побудови</w:t>
      </w:r>
      <w:r w:rsidR="00824F5D">
        <w:rPr>
          <w:rFonts w:ascii="Times New Roman" w:eastAsia="Times New Roman" w:hAnsi="Times New Roman" w:cs="Times New Roman"/>
          <w:sz w:val="28"/>
          <w:szCs w:val="24"/>
          <w:lang w:val="uk-UA"/>
        </w:rPr>
        <w:t xml:space="preserve"> сучасної та</w:t>
      </w:r>
      <w:r w:rsidRPr="00DD44B2">
        <w:rPr>
          <w:rFonts w:ascii="Times New Roman" w:eastAsia="Times New Roman" w:hAnsi="Times New Roman" w:cs="Times New Roman"/>
          <w:sz w:val="28"/>
          <w:szCs w:val="24"/>
          <w:lang w:val="uk-UA"/>
        </w:rPr>
        <w:t xml:space="preserve"> успішної організації у сьогоднішніх реаліях.</w:t>
      </w:r>
    </w:p>
    <w:p w:rsidR="005E2326" w:rsidRPr="00415DB4" w:rsidRDefault="00AB4AC1" w:rsidP="00804BC2">
      <w:pPr>
        <w:tabs>
          <w:tab w:val="left" w:pos="5715"/>
        </w:tabs>
        <w:spacing w:after="0" w:line="360" w:lineRule="auto"/>
        <w:ind w:firstLine="709"/>
        <w:jc w:val="both"/>
        <w:rPr>
          <w:rFonts w:ascii="Times New Roman" w:eastAsia="Times New Roman" w:hAnsi="Times New Roman" w:cs="Times New Roman"/>
          <w:sz w:val="28"/>
          <w:szCs w:val="24"/>
          <w:lang w:val="uk-UA"/>
        </w:rPr>
      </w:pPr>
      <w:r>
        <w:rPr>
          <w:rFonts w:ascii="Times New Roman" w:hAnsi="Times New Roman" w:cs="Times New Roman"/>
          <w:sz w:val="28"/>
          <w:szCs w:val="28"/>
          <w:lang w:val="uk-UA"/>
        </w:rPr>
        <w:t>Система у</w:t>
      </w:r>
      <w:r w:rsidRPr="00717CD4">
        <w:rPr>
          <w:rFonts w:ascii="Times New Roman" w:hAnsi="Times New Roman" w:cs="Times New Roman"/>
          <w:sz w:val="28"/>
          <w:szCs w:val="28"/>
          <w:lang w:val="uk-UA"/>
        </w:rPr>
        <w:t xml:space="preserve">правління знаннями </w:t>
      </w:r>
      <w:r>
        <w:rPr>
          <w:rFonts w:ascii="Times New Roman" w:hAnsi="Times New Roman" w:cs="Times New Roman"/>
          <w:sz w:val="28"/>
          <w:szCs w:val="28"/>
          <w:lang w:val="uk-UA"/>
        </w:rPr>
        <w:t>є важливим елементом для формування організації, яка самонавчається, оскільки вона забезпечує створення нових знання, їх розвиток все</w:t>
      </w:r>
      <w:r w:rsidR="004E27F2">
        <w:rPr>
          <w:rFonts w:ascii="Times New Roman" w:hAnsi="Times New Roman" w:cs="Times New Roman"/>
          <w:sz w:val="28"/>
          <w:szCs w:val="28"/>
          <w:lang w:val="uk-UA"/>
        </w:rPr>
        <w:t xml:space="preserve">редині компанії та впровадження </w:t>
      </w:r>
      <w:r>
        <w:rPr>
          <w:rFonts w:ascii="Times New Roman" w:hAnsi="Times New Roman" w:cs="Times New Roman"/>
          <w:sz w:val="28"/>
          <w:szCs w:val="28"/>
          <w:lang w:val="uk-UA"/>
        </w:rPr>
        <w:t>у практику. Це</w:t>
      </w:r>
      <w:r w:rsidR="005D6211">
        <w:rPr>
          <w:rFonts w:ascii="Times New Roman" w:hAnsi="Times New Roman" w:cs="Times New Roman"/>
          <w:sz w:val="28"/>
          <w:szCs w:val="28"/>
          <w:lang w:val="uk-UA"/>
        </w:rPr>
        <w:t xml:space="preserve"> </w:t>
      </w:r>
      <w:r w:rsidR="005D6211">
        <w:rPr>
          <w:rFonts w:ascii="Times New Roman" w:eastAsia="Times New Roman" w:hAnsi="Times New Roman" w:cs="Times New Roman"/>
          <w:sz w:val="28"/>
          <w:szCs w:val="24"/>
          <w:lang w:val="uk-UA"/>
        </w:rPr>
        <w:t xml:space="preserve">дозволяє компанії бути </w:t>
      </w:r>
      <w:r w:rsidR="005D6211" w:rsidRPr="007C1A6D">
        <w:rPr>
          <w:rFonts w:ascii="Times New Roman" w:eastAsia="Times New Roman" w:hAnsi="Times New Roman" w:cs="Times New Roman"/>
          <w:sz w:val="28"/>
          <w:szCs w:val="24"/>
          <w:lang w:val="uk-UA"/>
        </w:rPr>
        <w:t xml:space="preserve">на крок або </w:t>
      </w:r>
      <w:r w:rsidR="005D6211">
        <w:rPr>
          <w:rFonts w:ascii="Times New Roman" w:eastAsia="Times New Roman" w:hAnsi="Times New Roman" w:cs="Times New Roman"/>
          <w:sz w:val="28"/>
          <w:szCs w:val="24"/>
          <w:lang w:val="uk-UA"/>
        </w:rPr>
        <w:t xml:space="preserve">навіть </w:t>
      </w:r>
      <w:r w:rsidR="005C4A95">
        <w:rPr>
          <w:rFonts w:ascii="Times New Roman" w:eastAsia="Times New Roman" w:hAnsi="Times New Roman" w:cs="Times New Roman"/>
          <w:sz w:val="28"/>
          <w:szCs w:val="24"/>
          <w:lang w:val="uk-UA"/>
        </w:rPr>
        <w:t xml:space="preserve">на </w:t>
      </w:r>
      <w:r w:rsidR="005D6211">
        <w:rPr>
          <w:rFonts w:ascii="Times New Roman" w:eastAsia="Times New Roman" w:hAnsi="Times New Roman" w:cs="Times New Roman"/>
          <w:sz w:val="28"/>
          <w:szCs w:val="24"/>
          <w:lang w:val="uk-UA"/>
        </w:rPr>
        <w:t>де</w:t>
      </w:r>
      <w:r w:rsidR="005D6211" w:rsidRPr="007C1A6D">
        <w:rPr>
          <w:rFonts w:ascii="Times New Roman" w:eastAsia="Times New Roman" w:hAnsi="Times New Roman" w:cs="Times New Roman"/>
          <w:sz w:val="28"/>
          <w:szCs w:val="24"/>
          <w:lang w:val="uk-UA"/>
        </w:rPr>
        <w:t xml:space="preserve">кілька </w:t>
      </w:r>
      <w:r w:rsidR="005D6211">
        <w:rPr>
          <w:rFonts w:ascii="Times New Roman" w:eastAsia="Times New Roman" w:hAnsi="Times New Roman" w:cs="Times New Roman"/>
          <w:sz w:val="28"/>
          <w:szCs w:val="24"/>
          <w:lang w:val="uk-UA"/>
        </w:rPr>
        <w:t xml:space="preserve">кроків </w:t>
      </w:r>
      <w:r w:rsidR="005D6211" w:rsidRPr="007C1A6D">
        <w:rPr>
          <w:rFonts w:ascii="Times New Roman" w:eastAsia="Times New Roman" w:hAnsi="Times New Roman" w:cs="Times New Roman"/>
          <w:sz w:val="28"/>
          <w:szCs w:val="24"/>
          <w:lang w:val="uk-UA"/>
        </w:rPr>
        <w:t>попереду</w:t>
      </w:r>
      <w:r w:rsidR="005D6211">
        <w:rPr>
          <w:rFonts w:ascii="Times New Roman" w:eastAsia="Times New Roman" w:hAnsi="Times New Roman" w:cs="Times New Roman"/>
          <w:sz w:val="28"/>
          <w:szCs w:val="24"/>
          <w:lang w:val="uk-UA"/>
        </w:rPr>
        <w:t xml:space="preserve"> своїх</w:t>
      </w:r>
      <w:r w:rsidR="00415DB4">
        <w:rPr>
          <w:rFonts w:ascii="Times New Roman" w:eastAsia="Times New Roman" w:hAnsi="Times New Roman" w:cs="Times New Roman"/>
          <w:sz w:val="28"/>
          <w:szCs w:val="24"/>
          <w:lang w:val="uk-UA"/>
        </w:rPr>
        <w:t xml:space="preserve"> конкурентів.</w:t>
      </w:r>
    </w:p>
    <w:p w:rsidR="003168BE" w:rsidRPr="003168BE" w:rsidRDefault="003168BE" w:rsidP="00804BC2">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Процес </w:t>
      </w:r>
      <w:r w:rsidRPr="003168BE">
        <w:rPr>
          <w:rFonts w:ascii="Times New Roman" w:hAnsi="Times New Roman"/>
          <w:sz w:val="28"/>
          <w:szCs w:val="28"/>
          <w:lang w:val="uk-UA"/>
        </w:rPr>
        <w:t>створення</w:t>
      </w:r>
      <w:r>
        <w:rPr>
          <w:rFonts w:ascii="Times New Roman" w:hAnsi="Times New Roman"/>
          <w:sz w:val="28"/>
          <w:szCs w:val="28"/>
          <w:lang w:val="uk-UA"/>
        </w:rPr>
        <w:t xml:space="preserve"> системи управління здійснюється у кілька етапів</w:t>
      </w:r>
      <w:r w:rsidRPr="003168BE">
        <w:rPr>
          <w:rFonts w:ascii="Times New Roman" w:hAnsi="Times New Roman"/>
          <w:sz w:val="28"/>
          <w:szCs w:val="28"/>
          <w:lang w:val="uk-UA"/>
        </w:rPr>
        <w:t>:</w:t>
      </w:r>
    </w:p>
    <w:p w:rsidR="003168BE" w:rsidRPr="003168BE" w:rsidRDefault="003168BE" w:rsidP="00804BC2">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 Трансформ</w:t>
      </w:r>
      <w:r w:rsidR="00F02BF7">
        <w:rPr>
          <w:rFonts w:ascii="Times New Roman" w:hAnsi="Times New Roman"/>
          <w:sz w:val="28"/>
          <w:szCs w:val="28"/>
          <w:lang w:val="uk-UA"/>
        </w:rPr>
        <w:t>ація</w:t>
      </w:r>
      <w:r>
        <w:rPr>
          <w:rFonts w:ascii="Times New Roman" w:hAnsi="Times New Roman"/>
          <w:sz w:val="28"/>
          <w:szCs w:val="28"/>
          <w:lang w:val="uk-UA"/>
        </w:rPr>
        <w:t xml:space="preserve"> структур</w:t>
      </w:r>
      <w:r w:rsidR="00F02BF7">
        <w:rPr>
          <w:rFonts w:ascii="Times New Roman" w:hAnsi="Times New Roman"/>
          <w:sz w:val="28"/>
          <w:szCs w:val="28"/>
          <w:lang w:val="uk-UA"/>
        </w:rPr>
        <w:t>и</w:t>
      </w:r>
      <w:r>
        <w:rPr>
          <w:rFonts w:ascii="Times New Roman" w:hAnsi="Times New Roman"/>
          <w:sz w:val="28"/>
          <w:szCs w:val="28"/>
          <w:lang w:val="uk-UA"/>
        </w:rPr>
        <w:t xml:space="preserve"> </w:t>
      </w:r>
      <w:r w:rsidR="00F02BF7">
        <w:rPr>
          <w:rFonts w:ascii="Times New Roman" w:hAnsi="Times New Roman"/>
          <w:sz w:val="28"/>
          <w:szCs w:val="28"/>
          <w:lang w:val="uk-UA"/>
        </w:rPr>
        <w:t>і</w:t>
      </w:r>
      <w:r w:rsidRPr="003168BE">
        <w:rPr>
          <w:rFonts w:ascii="Times New Roman" w:hAnsi="Times New Roman"/>
          <w:sz w:val="28"/>
          <w:szCs w:val="28"/>
          <w:lang w:val="uk-UA"/>
        </w:rPr>
        <w:t xml:space="preserve"> системи уп</w:t>
      </w:r>
      <w:r w:rsidR="00F02BF7">
        <w:rPr>
          <w:rFonts w:ascii="Times New Roman" w:hAnsi="Times New Roman"/>
          <w:sz w:val="28"/>
          <w:szCs w:val="28"/>
          <w:lang w:val="uk-UA"/>
        </w:rPr>
        <w:t xml:space="preserve">равління організації, введення </w:t>
      </w:r>
      <w:r w:rsidR="00DD44B2">
        <w:rPr>
          <w:rFonts w:ascii="Times New Roman" w:hAnsi="Times New Roman"/>
          <w:sz w:val="28"/>
          <w:szCs w:val="28"/>
          <w:lang w:val="uk-UA"/>
        </w:rPr>
        <w:t>посад</w:t>
      </w:r>
      <w:r w:rsidRPr="003168BE">
        <w:rPr>
          <w:rFonts w:ascii="Times New Roman" w:hAnsi="Times New Roman"/>
          <w:sz w:val="28"/>
          <w:szCs w:val="28"/>
          <w:lang w:val="uk-UA"/>
        </w:rPr>
        <w:t xml:space="preserve"> з управління знаннями.</w:t>
      </w:r>
    </w:p>
    <w:p w:rsidR="003168BE" w:rsidRPr="003168BE" w:rsidRDefault="003168BE" w:rsidP="00804BC2">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 </w:t>
      </w:r>
      <w:r w:rsidR="00F02BF7">
        <w:rPr>
          <w:rFonts w:ascii="Times New Roman" w:hAnsi="Times New Roman"/>
          <w:sz w:val="28"/>
          <w:szCs w:val="28"/>
          <w:lang w:val="uk-UA"/>
        </w:rPr>
        <w:t>Впровадження сучасних інформаційних</w:t>
      </w:r>
      <w:r w:rsidRPr="003168BE">
        <w:rPr>
          <w:rFonts w:ascii="Times New Roman" w:hAnsi="Times New Roman"/>
          <w:sz w:val="28"/>
          <w:szCs w:val="28"/>
          <w:lang w:val="uk-UA"/>
        </w:rPr>
        <w:t xml:space="preserve"> технології.</w:t>
      </w:r>
    </w:p>
    <w:p w:rsidR="003168BE" w:rsidRPr="003168BE" w:rsidRDefault="005C4A95" w:rsidP="00804BC2">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3. </w:t>
      </w:r>
      <w:r w:rsidR="00F02BF7">
        <w:rPr>
          <w:rFonts w:ascii="Times New Roman" w:hAnsi="Times New Roman"/>
          <w:sz w:val="28"/>
          <w:szCs w:val="28"/>
          <w:lang w:val="uk-UA"/>
        </w:rPr>
        <w:t>Створення новаторської</w:t>
      </w:r>
      <w:r w:rsidR="003168BE" w:rsidRPr="003168BE">
        <w:rPr>
          <w:rFonts w:ascii="Times New Roman" w:hAnsi="Times New Roman"/>
          <w:sz w:val="28"/>
          <w:szCs w:val="28"/>
          <w:lang w:val="uk-UA"/>
        </w:rPr>
        <w:t xml:space="preserve"> команди </w:t>
      </w:r>
      <w:r w:rsidR="00DD44B2">
        <w:rPr>
          <w:rFonts w:ascii="Times New Roman" w:hAnsi="Times New Roman"/>
          <w:sz w:val="28"/>
          <w:szCs w:val="28"/>
          <w:lang w:val="uk-UA"/>
        </w:rPr>
        <w:t xml:space="preserve">для здійснення дослідницької і </w:t>
      </w:r>
      <w:r w:rsidR="003168BE" w:rsidRPr="003168BE">
        <w:rPr>
          <w:rFonts w:ascii="Times New Roman" w:hAnsi="Times New Roman"/>
          <w:sz w:val="28"/>
          <w:szCs w:val="28"/>
          <w:lang w:val="uk-UA"/>
        </w:rPr>
        <w:t>проектної діяльності.</w:t>
      </w:r>
    </w:p>
    <w:p w:rsidR="003168BE" w:rsidRDefault="003168BE" w:rsidP="00804BC2">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4. Налагоджу</w:t>
      </w:r>
      <w:r w:rsidR="00F02BF7">
        <w:rPr>
          <w:rFonts w:ascii="Times New Roman" w:hAnsi="Times New Roman"/>
          <w:sz w:val="28"/>
          <w:szCs w:val="28"/>
          <w:lang w:val="uk-UA"/>
        </w:rPr>
        <w:t>вання</w:t>
      </w:r>
      <w:r>
        <w:rPr>
          <w:rFonts w:ascii="Times New Roman" w:hAnsi="Times New Roman"/>
          <w:sz w:val="28"/>
          <w:szCs w:val="28"/>
          <w:lang w:val="uk-UA"/>
        </w:rPr>
        <w:t xml:space="preserve"> </w:t>
      </w:r>
      <w:r w:rsidR="00F02BF7">
        <w:rPr>
          <w:rFonts w:ascii="Times New Roman" w:hAnsi="Times New Roman"/>
          <w:sz w:val="28"/>
          <w:szCs w:val="28"/>
          <w:lang w:val="uk-UA"/>
        </w:rPr>
        <w:t>взаємовідносин</w:t>
      </w:r>
      <w:r>
        <w:rPr>
          <w:rFonts w:ascii="Times New Roman" w:hAnsi="Times New Roman"/>
          <w:sz w:val="28"/>
          <w:szCs w:val="28"/>
          <w:lang w:val="uk-UA"/>
        </w:rPr>
        <w:t xml:space="preserve"> із </w:t>
      </w:r>
      <w:r w:rsidRPr="003168BE">
        <w:rPr>
          <w:rFonts w:ascii="Times New Roman" w:hAnsi="Times New Roman"/>
          <w:sz w:val="28"/>
          <w:szCs w:val="28"/>
          <w:lang w:val="uk-UA"/>
        </w:rPr>
        <w:t>навчальними за</w:t>
      </w:r>
      <w:r>
        <w:rPr>
          <w:rFonts w:ascii="Times New Roman" w:hAnsi="Times New Roman"/>
          <w:sz w:val="28"/>
          <w:szCs w:val="28"/>
          <w:lang w:val="uk-UA"/>
        </w:rPr>
        <w:t>кладами та</w:t>
      </w:r>
      <w:r w:rsidR="00D516C5">
        <w:rPr>
          <w:rFonts w:ascii="Times New Roman" w:hAnsi="Times New Roman"/>
          <w:sz w:val="28"/>
          <w:szCs w:val="28"/>
          <w:lang w:val="uk-UA"/>
        </w:rPr>
        <w:t xml:space="preserve"> </w:t>
      </w:r>
      <w:r>
        <w:rPr>
          <w:rFonts w:ascii="Times New Roman" w:hAnsi="Times New Roman"/>
          <w:sz w:val="28"/>
          <w:szCs w:val="28"/>
          <w:lang w:val="uk-UA"/>
        </w:rPr>
        <w:t>науковими інститутами.</w:t>
      </w:r>
    </w:p>
    <w:p w:rsidR="003168BE" w:rsidRDefault="00B20AB5" w:rsidP="00804BC2">
      <w:pPr>
        <w:spacing w:after="0" w:line="36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С</w:t>
      </w:r>
      <w:r w:rsidR="003168BE">
        <w:rPr>
          <w:rFonts w:ascii="Times New Roman" w:eastAsia="Times New Roman" w:hAnsi="Times New Roman" w:cs="Times New Roman"/>
          <w:sz w:val="28"/>
          <w:szCs w:val="24"/>
          <w:lang w:val="uk-UA"/>
        </w:rPr>
        <w:t xml:space="preserve">истеми управління знань, дає можливість компанії на повну розкрити свій інтелектуальний </w:t>
      </w:r>
      <w:r w:rsidR="00A73F77">
        <w:rPr>
          <w:rFonts w:ascii="Times New Roman" w:eastAsia="Times New Roman" w:hAnsi="Times New Roman" w:cs="Times New Roman"/>
          <w:sz w:val="28"/>
          <w:szCs w:val="24"/>
          <w:lang w:val="uk-UA"/>
        </w:rPr>
        <w:t>потенціал</w:t>
      </w:r>
      <w:r w:rsidR="003168BE">
        <w:rPr>
          <w:rFonts w:ascii="Times New Roman" w:eastAsia="Times New Roman" w:hAnsi="Times New Roman" w:cs="Times New Roman"/>
          <w:sz w:val="28"/>
          <w:szCs w:val="24"/>
          <w:lang w:val="uk-UA"/>
        </w:rPr>
        <w:t xml:space="preserve">, ефективно вирішувати будь-які </w:t>
      </w:r>
      <w:r w:rsidR="003168BE" w:rsidRPr="00AA2CF8">
        <w:rPr>
          <w:rFonts w:ascii="Times New Roman" w:eastAsia="Times New Roman" w:hAnsi="Times New Roman" w:cs="Times New Roman"/>
          <w:sz w:val="28"/>
          <w:szCs w:val="24"/>
          <w:lang w:val="uk-UA"/>
        </w:rPr>
        <w:t>проблеми</w:t>
      </w:r>
      <w:r w:rsidR="003168BE">
        <w:rPr>
          <w:rFonts w:ascii="Times New Roman" w:eastAsia="Times New Roman" w:hAnsi="Times New Roman" w:cs="Times New Roman"/>
          <w:sz w:val="28"/>
          <w:szCs w:val="24"/>
          <w:lang w:val="uk-UA"/>
        </w:rPr>
        <w:t xml:space="preserve"> та гнучко підлаштовуватись під коливання, які відбуваються на</w:t>
      </w:r>
      <w:r w:rsidR="00D516C5">
        <w:rPr>
          <w:rFonts w:ascii="Times New Roman" w:eastAsia="Times New Roman" w:hAnsi="Times New Roman" w:cs="Times New Roman"/>
          <w:sz w:val="28"/>
          <w:szCs w:val="24"/>
          <w:lang w:val="uk-UA"/>
        </w:rPr>
        <w:t xml:space="preserve"> </w:t>
      </w:r>
      <w:r w:rsidR="003168BE">
        <w:rPr>
          <w:rFonts w:ascii="Times New Roman" w:eastAsia="Times New Roman" w:hAnsi="Times New Roman" w:cs="Times New Roman"/>
          <w:sz w:val="28"/>
          <w:szCs w:val="24"/>
          <w:lang w:val="uk-UA"/>
        </w:rPr>
        <w:t>ринку.</w:t>
      </w:r>
    </w:p>
    <w:p w:rsidR="003168BE" w:rsidRPr="00104048" w:rsidRDefault="003168BE"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систему у</w:t>
      </w:r>
      <w:r w:rsidRPr="00104048">
        <w:rPr>
          <w:rFonts w:ascii="Times New Roman" w:hAnsi="Times New Roman" w:cs="Times New Roman"/>
          <w:sz w:val="28"/>
          <w:szCs w:val="28"/>
          <w:lang w:val="uk-UA"/>
        </w:rPr>
        <w:t>правлінні знаннями</w:t>
      </w:r>
      <w:r>
        <w:rPr>
          <w:rFonts w:ascii="Times New Roman" w:hAnsi="Times New Roman" w:cs="Times New Roman"/>
          <w:sz w:val="28"/>
          <w:szCs w:val="28"/>
          <w:lang w:val="uk-UA"/>
        </w:rPr>
        <w:t xml:space="preserve"> покладені наступні завдання</w:t>
      </w:r>
      <w:r w:rsidRPr="00104048">
        <w:rPr>
          <w:rFonts w:ascii="Times New Roman" w:hAnsi="Times New Roman" w:cs="Times New Roman"/>
          <w:sz w:val="28"/>
          <w:szCs w:val="28"/>
          <w:lang w:val="uk-UA"/>
        </w:rPr>
        <w:t>:</w:t>
      </w:r>
    </w:p>
    <w:p w:rsidR="003168BE" w:rsidRPr="004A3F0A" w:rsidRDefault="003168BE" w:rsidP="00804BC2">
      <w:pPr>
        <w:pStyle w:val="aa"/>
        <w:numPr>
          <w:ilvl w:val="0"/>
          <w:numId w:val="14"/>
        </w:numPr>
        <w:spacing w:after="0" w:line="360" w:lineRule="auto"/>
        <w:jc w:val="both"/>
        <w:rPr>
          <w:rFonts w:ascii="Times New Roman" w:hAnsi="Times New Roman"/>
          <w:sz w:val="28"/>
          <w:szCs w:val="28"/>
          <w:lang w:val="uk-UA"/>
        </w:rPr>
      </w:pPr>
      <w:r w:rsidRPr="004A3F0A">
        <w:rPr>
          <w:rFonts w:ascii="Times New Roman" w:hAnsi="Times New Roman"/>
          <w:sz w:val="28"/>
          <w:szCs w:val="28"/>
          <w:lang w:val="uk-UA"/>
        </w:rPr>
        <w:t xml:space="preserve">формування політики </w:t>
      </w:r>
      <w:r w:rsidR="00B65CB3">
        <w:rPr>
          <w:rFonts w:ascii="Times New Roman" w:hAnsi="Times New Roman"/>
          <w:sz w:val="28"/>
          <w:szCs w:val="28"/>
          <w:lang w:val="uk-UA"/>
        </w:rPr>
        <w:t xml:space="preserve">та стратегії </w:t>
      </w:r>
      <w:r w:rsidRPr="004A3F0A">
        <w:rPr>
          <w:rFonts w:ascii="Times New Roman" w:hAnsi="Times New Roman"/>
          <w:sz w:val="28"/>
          <w:szCs w:val="28"/>
          <w:lang w:val="uk-UA"/>
        </w:rPr>
        <w:t>управління знаннями;</w:t>
      </w:r>
    </w:p>
    <w:p w:rsidR="003168BE" w:rsidRPr="004A3F0A" w:rsidRDefault="003168BE" w:rsidP="00804BC2">
      <w:pPr>
        <w:pStyle w:val="aa"/>
        <w:numPr>
          <w:ilvl w:val="0"/>
          <w:numId w:val="14"/>
        </w:numPr>
        <w:spacing w:after="0" w:line="360" w:lineRule="auto"/>
        <w:jc w:val="both"/>
        <w:rPr>
          <w:rFonts w:ascii="Times New Roman" w:hAnsi="Times New Roman"/>
          <w:sz w:val="28"/>
          <w:szCs w:val="28"/>
          <w:lang w:val="uk-UA"/>
        </w:rPr>
      </w:pPr>
      <w:r w:rsidRPr="004A3F0A">
        <w:rPr>
          <w:rFonts w:ascii="Times New Roman" w:hAnsi="Times New Roman"/>
          <w:sz w:val="28"/>
          <w:szCs w:val="28"/>
          <w:lang w:val="uk-UA"/>
        </w:rPr>
        <w:t>навчання, засвоєння, передача знань працівникам;</w:t>
      </w:r>
    </w:p>
    <w:p w:rsidR="003168BE" w:rsidRPr="004A3F0A" w:rsidRDefault="003168BE" w:rsidP="00804BC2">
      <w:pPr>
        <w:pStyle w:val="aa"/>
        <w:numPr>
          <w:ilvl w:val="0"/>
          <w:numId w:val="14"/>
        </w:numPr>
        <w:spacing w:after="0" w:line="360" w:lineRule="auto"/>
        <w:jc w:val="both"/>
        <w:rPr>
          <w:rFonts w:ascii="Times New Roman" w:hAnsi="Times New Roman"/>
          <w:sz w:val="28"/>
          <w:szCs w:val="28"/>
          <w:lang w:val="uk-UA"/>
        </w:rPr>
      </w:pPr>
      <w:r w:rsidRPr="004A3F0A">
        <w:rPr>
          <w:rFonts w:ascii="Times New Roman" w:hAnsi="Times New Roman"/>
          <w:sz w:val="28"/>
          <w:szCs w:val="28"/>
          <w:lang w:val="uk-UA"/>
        </w:rPr>
        <w:t>створення нових знань;</w:t>
      </w:r>
    </w:p>
    <w:p w:rsidR="003168BE" w:rsidRPr="004A3F0A" w:rsidRDefault="003168BE" w:rsidP="00804BC2">
      <w:pPr>
        <w:pStyle w:val="aa"/>
        <w:numPr>
          <w:ilvl w:val="0"/>
          <w:numId w:val="14"/>
        </w:numPr>
        <w:spacing w:after="0" w:line="360" w:lineRule="auto"/>
        <w:jc w:val="both"/>
        <w:rPr>
          <w:rFonts w:ascii="Times New Roman" w:hAnsi="Times New Roman"/>
          <w:sz w:val="28"/>
          <w:szCs w:val="28"/>
          <w:lang w:val="uk-UA"/>
        </w:rPr>
      </w:pPr>
      <w:r w:rsidRPr="004A3F0A">
        <w:rPr>
          <w:rFonts w:ascii="Times New Roman" w:hAnsi="Times New Roman"/>
          <w:sz w:val="28"/>
          <w:szCs w:val="28"/>
          <w:lang w:val="uk-UA"/>
        </w:rPr>
        <w:t xml:space="preserve">оцінка </w:t>
      </w:r>
      <w:r>
        <w:rPr>
          <w:rFonts w:ascii="Times New Roman" w:hAnsi="Times New Roman"/>
          <w:sz w:val="28"/>
          <w:szCs w:val="28"/>
          <w:lang w:val="uk-UA"/>
        </w:rPr>
        <w:t>знань і процесу</w:t>
      </w:r>
      <w:r w:rsidRPr="004A3F0A">
        <w:rPr>
          <w:rFonts w:ascii="Times New Roman" w:hAnsi="Times New Roman"/>
          <w:sz w:val="28"/>
          <w:szCs w:val="28"/>
          <w:lang w:val="uk-UA"/>
        </w:rPr>
        <w:t xml:space="preserve"> їх виробництва;</w:t>
      </w:r>
    </w:p>
    <w:p w:rsidR="003168BE" w:rsidRDefault="00181B53" w:rsidP="00804BC2">
      <w:pPr>
        <w:pStyle w:val="aa"/>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захист знань й</w:t>
      </w:r>
      <w:r w:rsidR="003168BE" w:rsidRPr="004A3F0A">
        <w:rPr>
          <w:rFonts w:ascii="Times New Roman" w:hAnsi="Times New Roman"/>
          <w:sz w:val="28"/>
          <w:szCs w:val="28"/>
          <w:lang w:val="uk-UA"/>
        </w:rPr>
        <w:t xml:space="preserve"> забезпечення інформаційної безпеки</w:t>
      </w:r>
      <w:r w:rsidR="003168BE">
        <w:rPr>
          <w:rFonts w:ascii="Times New Roman" w:hAnsi="Times New Roman"/>
          <w:sz w:val="28"/>
          <w:szCs w:val="28"/>
          <w:lang w:val="uk-UA"/>
        </w:rPr>
        <w:t>;</w:t>
      </w:r>
    </w:p>
    <w:p w:rsidR="00415DB4" w:rsidRPr="00415DB4" w:rsidRDefault="003168BE" w:rsidP="00804BC2">
      <w:pPr>
        <w:pStyle w:val="aa"/>
        <w:numPr>
          <w:ilvl w:val="0"/>
          <w:numId w:val="14"/>
        </w:numPr>
        <w:spacing w:after="0" w:line="360" w:lineRule="auto"/>
        <w:jc w:val="both"/>
        <w:rPr>
          <w:rFonts w:ascii="Times New Roman" w:hAnsi="Times New Roman"/>
          <w:sz w:val="28"/>
          <w:szCs w:val="28"/>
          <w:lang w:val="uk-UA"/>
        </w:rPr>
      </w:pPr>
      <w:r w:rsidRPr="004A3F0A">
        <w:rPr>
          <w:rFonts w:ascii="Times New Roman" w:hAnsi="Times New Roman"/>
          <w:sz w:val="28"/>
          <w:szCs w:val="28"/>
          <w:lang w:val="uk-UA"/>
        </w:rPr>
        <w:t>вкл</w:t>
      </w:r>
      <w:r>
        <w:rPr>
          <w:rFonts w:ascii="Times New Roman" w:hAnsi="Times New Roman"/>
          <w:sz w:val="28"/>
          <w:szCs w:val="28"/>
          <w:lang w:val="uk-UA"/>
        </w:rPr>
        <w:t>ючення нових знань до складу об</w:t>
      </w:r>
      <w:r w:rsidRPr="004A3F0A">
        <w:rPr>
          <w:rFonts w:ascii="Times New Roman" w:hAnsi="Times New Roman"/>
          <w:sz w:val="28"/>
          <w:szCs w:val="28"/>
          <w:lang w:val="uk-UA"/>
        </w:rPr>
        <w:t>’є</w:t>
      </w:r>
      <w:r w:rsidR="003E5A5F">
        <w:rPr>
          <w:rFonts w:ascii="Times New Roman" w:hAnsi="Times New Roman"/>
          <w:sz w:val="28"/>
          <w:szCs w:val="28"/>
          <w:lang w:val="uk-UA"/>
        </w:rPr>
        <w:t xml:space="preserve">ктів інтелектуальної власності та </w:t>
      </w:r>
      <w:r w:rsidRPr="004A3F0A">
        <w:rPr>
          <w:rFonts w:ascii="Times New Roman" w:hAnsi="Times New Roman"/>
          <w:sz w:val="28"/>
          <w:szCs w:val="28"/>
          <w:lang w:val="uk-UA"/>
        </w:rPr>
        <w:t>нематеріальних а</w:t>
      </w:r>
      <w:r>
        <w:rPr>
          <w:rFonts w:ascii="Times New Roman" w:hAnsi="Times New Roman"/>
          <w:sz w:val="28"/>
          <w:szCs w:val="28"/>
          <w:lang w:val="uk-UA"/>
        </w:rPr>
        <w:t>ктивів.</w:t>
      </w:r>
    </w:p>
    <w:p w:rsidR="00415DB4" w:rsidRPr="00C85F2C" w:rsidRDefault="00415DB4"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системі управлінні знаннями прийнято поділяти знання на явні, потенційно явні та неявні</w:t>
      </w:r>
      <w:r w:rsidR="00AB37BC">
        <w:rPr>
          <w:rFonts w:ascii="Times New Roman" w:hAnsi="Times New Roman" w:cs="Times New Roman"/>
          <w:sz w:val="28"/>
          <w:szCs w:val="28"/>
          <w:lang w:val="en-US"/>
        </w:rPr>
        <w:t xml:space="preserve"> [</w:t>
      </w:r>
      <w:r w:rsidR="00326930" w:rsidRPr="00D21E30">
        <w:rPr>
          <w:rFonts w:ascii="Times New Roman" w:eastAsia="Times New Roman" w:hAnsi="Times New Roman" w:cs="Times New Roman"/>
          <w:color w:val="000000" w:themeColor="text1"/>
          <w:sz w:val="28"/>
          <w:szCs w:val="28"/>
          <w:lang w:val="en-US"/>
        </w:rPr>
        <w:t>29</w:t>
      </w:r>
      <w:r w:rsidR="00AB37BC" w:rsidRPr="00D21E30">
        <w:rPr>
          <w:rFonts w:ascii="Times New Roman" w:eastAsia="Times New Roman" w:hAnsi="Times New Roman" w:cs="Times New Roman"/>
          <w:color w:val="000000" w:themeColor="text1"/>
          <w:sz w:val="28"/>
          <w:szCs w:val="28"/>
          <w:lang w:val="en-US"/>
        </w:rPr>
        <w:t>, c.75</w:t>
      </w:r>
      <w:r w:rsidR="00AB37BC" w:rsidRPr="00D21E30">
        <w:rPr>
          <w:rFonts w:ascii="Times New Roman" w:hAnsi="Times New Roman" w:cs="Times New Roman"/>
          <w:sz w:val="28"/>
          <w:szCs w:val="28"/>
          <w:lang w:val="en-US"/>
        </w:rPr>
        <w:t>]</w:t>
      </w:r>
      <w:r w:rsidRPr="00D21E30">
        <w:rPr>
          <w:rFonts w:ascii="Times New Roman" w:hAnsi="Times New Roman" w:cs="Times New Roman"/>
          <w:sz w:val="28"/>
          <w:szCs w:val="28"/>
          <w:lang w:val="uk-UA"/>
        </w:rPr>
        <w:t>.</w:t>
      </w:r>
    </w:p>
    <w:p w:rsidR="00415DB4" w:rsidRDefault="00415DB4" w:rsidP="00804BC2">
      <w:pPr>
        <w:spacing w:after="0" w:line="360" w:lineRule="auto"/>
        <w:ind w:firstLine="709"/>
        <w:jc w:val="both"/>
        <w:rPr>
          <w:rFonts w:ascii="Times New Roman" w:hAnsi="Times New Roman" w:cs="Times New Roman"/>
          <w:sz w:val="28"/>
          <w:szCs w:val="28"/>
          <w:lang w:val="uk-UA"/>
        </w:rPr>
      </w:pPr>
      <w:r w:rsidRPr="000104AB">
        <w:rPr>
          <w:rFonts w:ascii="Times New Roman" w:hAnsi="Times New Roman" w:cs="Times New Roman"/>
          <w:b/>
          <w:i/>
          <w:sz w:val="28"/>
          <w:szCs w:val="28"/>
          <w:lang w:val="uk-UA"/>
        </w:rPr>
        <w:t>Явні знання</w:t>
      </w:r>
      <w:r>
        <w:rPr>
          <w:rFonts w:ascii="Times New Roman" w:hAnsi="Times New Roman" w:cs="Times New Roman"/>
          <w:sz w:val="28"/>
          <w:szCs w:val="28"/>
          <w:lang w:val="uk-UA"/>
        </w:rPr>
        <w:t xml:space="preserve"> –</w:t>
      </w:r>
      <w:r w:rsidRPr="000104AB">
        <w:rPr>
          <w:rFonts w:ascii="Times New Roman" w:hAnsi="Times New Roman" w:cs="Times New Roman"/>
          <w:sz w:val="28"/>
          <w:szCs w:val="28"/>
          <w:lang w:val="uk-UA"/>
        </w:rPr>
        <w:t xml:space="preserve"> інформація або знання зафіксовані на матеріальних носіях</w:t>
      </w:r>
      <w:r>
        <w:rPr>
          <w:rFonts w:ascii="Times New Roman" w:hAnsi="Times New Roman" w:cs="Times New Roman"/>
          <w:sz w:val="28"/>
          <w:szCs w:val="28"/>
          <w:lang w:val="uk-UA"/>
        </w:rPr>
        <w:t xml:space="preserve"> компанії</w:t>
      </w:r>
      <w:r w:rsidRPr="000104AB">
        <w:rPr>
          <w:rFonts w:ascii="Times New Roman" w:hAnsi="Times New Roman" w:cs="Times New Roman"/>
          <w:sz w:val="28"/>
          <w:szCs w:val="28"/>
          <w:lang w:val="uk-UA"/>
        </w:rPr>
        <w:t>.</w:t>
      </w:r>
    </w:p>
    <w:p w:rsidR="00415DB4" w:rsidRPr="000104AB" w:rsidRDefault="00415DB4" w:rsidP="00804BC2">
      <w:pPr>
        <w:spacing w:after="0" w:line="360" w:lineRule="auto"/>
        <w:ind w:firstLine="709"/>
        <w:jc w:val="both"/>
        <w:rPr>
          <w:rFonts w:ascii="Times New Roman" w:hAnsi="Times New Roman" w:cs="Times New Roman"/>
          <w:sz w:val="28"/>
          <w:szCs w:val="28"/>
          <w:lang w:val="uk-UA"/>
        </w:rPr>
      </w:pPr>
      <w:r w:rsidRPr="000104AB">
        <w:rPr>
          <w:rFonts w:ascii="Times New Roman" w:hAnsi="Times New Roman" w:cs="Times New Roman"/>
          <w:b/>
          <w:i/>
          <w:sz w:val="28"/>
          <w:szCs w:val="28"/>
          <w:lang w:val="uk-UA"/>
        </w:rPr>
        <w:t>Потенційно явні знання</w:t>
      </w:r>
      <w:r>
        <w:rPr>
          <w:rFonts w:ascii="Times New Roman" w:hAnsi="Times New Roman" w:cs="Times New Roman"/>
          <w:sz w:val="28"/>
          <w:szCs w:val="28"/>
          <w:lang w:val="uk-UA"/>
        </w:rPr>
        <w:t xml:space="preserve"> –</w:t>
      </w:r>
      <w:r w:rsidRPr="000104AB">
        <w:rPr>
          <w:rFonts w:ascii="Times New Roman" w:hAnsi="Times New Roman" w:cs="Times New Roman"/>
          <w:sz w:val="28"/>
          <w:szCs w:val="28"/>
          <w:lang w:val="uk-UA"/>
        </w:rPr>
        <w:t xml:space="preserve"> інформація </w:t>
      </w:r>
      <w:r>
        <w:rPr>
          <w:rFonts w:ascii="Times New Roman" w:hAnsi="Times New Roman" w:cs="Times New Roman"/>
          <w:sz w:val="28"/>
          <w:szCs w:val="28"/>
          <w:lang w:val="uk-UA"/>
        </w:rPr>
        <w:t>та</w:t>
      </w:r>
      <w:r w:rsidRPr="000104AB">
        <w:rPr>
          <w:rFonts w:ascii="Times New Roman" w:hAnsi="Times New Roman" w:cs="Times New Roman"/>
          <w:sz w:val="28"/>
          <w:szCs w:val="28"/>
          <w:lang w:val="uk-UA"/>
        </w:rPr>
        <w:t xml:space="preserve"> знання, які ще не зафіксовані у матеріальній формі, але </w:t>
      </w:r>
      <w:r>
        <w:rPr>
          <w:rFonts w:ascii="Times New Roman" w:hAnsi="Times New Roman" w:cs="Times New Roman"/>
          <w:sz w:val="28"/>
          <w:szCs w:val="28"/>
          <w:lang w:val="uk-UA"/>
        </w:rPr>
        <w:t xml:space="preserve">потенційно </w:t>
      </w:r>
      <w:r w:rsidRPr="000104AB">
        <w:rPr>
          <w:rFonts w:ascii="Times New Roman" w:hAnsi="Times New Roman" w:cs="Times New Roman"/>
          <w:sz w:val="28"/>
          <w:szCs w:val="28"/>
          <w:lang w:val="uk-UA"/>
        </w:rPr>
        <w:t>можуть бути перетворені на явні.</w:t>
      </w:r>
    </w:p>
    <w:p w:rsidR="00415DB4" w:rsidRDefault="00415DB4" w:rsidP="00804BC2">
      <w:pPr>
        <w:spacing w:after="0" w:line="360" w:lineRule="auto"/>
        <w:ind w:firstLine="709"/>
        <w:jc w:val="both"/>
        <w:rPr>
          <w:rFonts w:ascii="Times New Roman" w:hAnsi="Times New Roman" w:cs="Times New Roman"/>
          <w:sz w:val="28"/>
          <w:szCs w:val="28"/>
          <w:lang w:val="uk-UA"/>
        </w:rPr>
      </w:pPr>
      <w:r w:rsidRPr="000104AB">
        <w:rPr>
          <w:rFonts w:ascii="Times New Roman" w:hAnsi="Times New Roman" w:cs="Times New Roman"/>
          <w:b/>
          <w:i/>
          <w:sz w:val="28"/>
          <w:szCs w:val="28"/>
          <w:lang w:val="uk-UA"/>
        </w:rPr>
        <w:t>Неявні знання</w:t>
      </w:r>
      <w:r>
        <w:rPr>
          <w:rFonts w:ascii="Times New Roman" w:hAnsi="Times New Roman" w:cs="Times New Roman"/>
          <w:sz w:val="28"/>
          <w:szCs w:val="28"/>
          <w:lang w:val="uk-UA"/>
        </w:rPr>
        <w:t xml:space="preserve"> – інформація та</w:t>
      </w:r>
      <w:r w:rsidRPr="000104AB">
        <w:rPr>
          <w:rFonts w:ascii="Times New Roman" w:hAnsi="Times New Roman" w:cs="Times New Roman"/>
          <w:sz w:val="28"/>
          <w:szCs w:val="28"/>
          <w:lang w:val="uk-UA"/>
        </w:rPr>
        <w:t xml:space="preserve"> знання</w:t>
      </w:r>
      <w:r>
        <w:rPr>
          <w:rFonts w:ascii="Times New Roman" w:hAnsi="Times New Roman" w:cs="Times New Roman"/>
          <w:sz w:val="28"/>
          <w:szCs w:val="28"/>
          <w:lang w:val="uk-UA"/>
        </w:rPr>
        <w:t xml:space="preserve"> якими володіє людина, проте їх</w:t>
      </w:r>
      <w:r w:rsidR="00D516C5">
        <w:rPr>
          <w:rFonts w:ascii="Times New Roman" w:hAnsi="Times New Roman" w:cs="Times New Roman"/>
          <w:sz w:val="28"/>
          <w:szCs w:val="28"/>
          <w:lang w:val="uk-UA"/>
        </w:rPr>
        <w:t xml:space="preserve"> </w:t>
      </w:r>
      <w:r w:rsidRPr="000104AB">
        <w:rPr>
          <w:rFonts w:ascii="Times New Roman" w:hAnsi="Times New Roman" w:cs="Times New Roman"/>
          <w:sz w:val="28"/>
          <w:szCs w:val="28"/>
          <w:lang w:val="uk-UA"/>
        </w:rPr>
        <w:t>важко зафіксувати на матеріальних носіях.</w:t>
      </w:r>
    </w:p>
    <w:p w:rsidR="00415DB4" w:rsidRDefault="00415DB4" w:rsidP="00804BC2">
      <w:pPr>
        <w:spacing w:after="0" w:line="360" w:lineRule="auto"/>
        <w:ind w:firstLine="709"/>
        <w:jc w:val="both"/>
        <w:rPr>
          <w:rFonts w:ascii="Times New Roman" w:hAnsi="Times New Roman" w:cs="Times New Roman"/>
          <w:color w:val="000000"/>
          <w:sz w:val="28"/>
          <w:szCs w:val="28"/>
          <w:shd w:val="clear" w:color="auto" w:fill="FFFFFF"/>
          <w:lang w:val="uk-UA"/>
        </w:rPr>
      </w:pPr>
      <w:r w:rsidRPr="00A5561F">
        <w:rPr>
          <w:rFonts w:ascii="Times New Roman" w:hAnsi="Times New Roman" w:cs="Times New Roman"/>
          <w:color w:val="000000"/>
          <w:sz w:val="28"/>
          <w:szCs w:val="28"/>
          <w:shd w:val="clear" w:color="auto" w:fill="FFFFFF"/>
          <w:lang w:val="uk-UA"/>
        </w:rPr>
        <w:t>Незважаючи на те</w:t>
      </w:r>
      <w:r w:rsidR="00F96900">
        <w:rPr>
          <w:rFonts w:ascii="Times New Roman" w:hAnsi="Times New Roman" w:cs="Times New Roman"/>
          <w:color w:val="000000"/>
          <w:sz w:val="28"/>
          <w:szCs w:val="28"/>
          <w:shd w:val="clear" w:color="auto" w:fill="FFFFFF"/>
          <w:lang w:val="uk-UA"/>
        </w:rPr>
        <w:t>,</w:t>
      </w:r>
      <w:r w:rsidRPr="00A5561F">
        <w:rPr>
          <w:rFonts w:ascii="Times New Roman" w:hAnsi="Times New Roman" w:cs="Times New Roman"/>
          <w:color w:val="000000"/>
          <w:sz w:val="28"/>
          <w:szCs w:val="28"/>
          <w:shd w:val="clear" w:color="auto" w:fill="FFFFFF"/>
          <w:lang w:val="uk-UA"/>
        </w:rPr>
        <w:t xml:space="preserve"> що пропорція між явними та неявними знаннями становить приблизно 1/4, неявні знання мають бішу цінність, адже</w:t>
      </w:r>
      <w:r>
        <w:rPr>
          <w:rFonts w:ascii="Times New Roman" w:hAnsi="Times New Roman" w:cs="Times New Roman"/>
          <w:color w:val="000000"/>
          <w:sz w:val="28"/>
          <w:szCs w:val="28"/>
          <w:shd w:val="clear" w:color="auto" w:fill="FFFFFF"/>
          <w:lang w:val="uk-UA"/>
        </w:rPr>
        <w:t xml:space="preserve"> компанія</w:t>
      </w:r>
      <w:r w:rsidRPr="00A5561F">
        <w:rPr>
          <w:rFonts w:ascii="Times New Roman" w:hAnsi="Times New Roman" w:cs="Times New Roman"/>
          <w:color w:val="000000"/>
          <w:sz w:val="28"/>
          <w:szCs w:val="28"/>
          <w:shd w:val="clear" w:color="auto" w:fill="FFFFFF"/>
          <w:lang w:val="uk-UA"/>
        </w:rPr>
        <w:t xml:space="preserve"> не може ніяким чином їх зберегти, вони </w:t>
      </w:r>
      <w:r>
        <w:rPr>
          <w:rFonts w:ascii="Times New Roman" w:hAnsi="Times New Roman" w:cs="Times New Roman"/>
          <w:color w:val="000000"/>
          <w:sz w:val="28"/>
          <w:szCs w:val="28"/>
          <w:shd w:val="clear" w:color="auto" w:fill="FFFFFF"/>
          <w:lang w:val="uk-UA"/>
        </w:rPr>
        <w:t>належать лише особі</w:t>
      </w:r>
      <w:r w:rsidR="00803E70">
        <w:rPr>
          <w:rFonts w:ascii="Times New Roman" w:hAnsi="Times New Roman" w:cs="Times New Roman"/>
          <w:color w:val="000000"/>
          <w:sz w:val="28"/>
          <w:szCs w:val="28"/>
          <w:shd w:val="clear" w:color="auto" w:fill="FFFFFF"/>
          <w:lang w:val="uk-UA"/>
        </w:rPr>
        <w:t>, яка є їхнім</w:t>
      </w:r>
      <w:r w:rsidRPr="00A5561F">
        <w:rPr>
          <w:rFonts w:ascii="Times New Roman" w:hAnsi="Times New Roman" w:cs="Times New Roman"/>
          <w:color w:val="000000"/>
          <w:sz w:val="28"/>
          <w:szCs w:val="28"/>
          <w:shd w:val="clear" w:color="auto" w:fill="FFFFFF"/>
          <w:lang w:val="uk-UA"/>
        </w:rPr>
        <w:t xml:space="preserve"> власником. </w:t>
      </w:r>
      <w:r w:rsidRPr="00A5561F">
        <w:rPr>
          <w:rFonts w:ascii="Times New Roman" w:hAnsi="Times New Roman" w:cs="Times New Roman"/>
          <w:sz w:val="28"/>
          <w:szCs w:val="28"/>
          <w:shd w:val="clear" w:color="auto" w:fill="FFFFFF"/>
          <w:lang w:val="uk-UA"/>
        </w:rPr>
        <w:t xml:space="preserve">Якщо </w:t>
      </w:r>
      <w:r w:rsidRPr="00A5561F">
        <w:rPr>
          <w:rFonts w:ascii="Times New Roman" w:hAnsi="Times New Roman" w:cs="Times New Roman"/>
          <w:color w:val="000000"/>
          <w:sz w:val="28"/>
          <w:szCs w:val="28"/>
          <w:shd w:val="clear" w:color="auto" w:fill="FFFFFF"/>
          <w:lang w:val="uk-UA"/>
        </w:rPr>
        <w:t xml:space="preserve">працівник покидає </w:t>
      </w:r>
      <w:r>
        <w:rPr>
          <w:rFonts w:ascii="Times New Roman" w:hAnsi="Times New Roman" w:cs="Times New Roman"/>
          <w:color w:val="000000"/>
          <w:sz w:val="28"/>
          <w:szCs w:val="28"/>
          <w:shd w:val="clear" w:color="auto" w:fill="FFFFFF"/>
          <w:lang w:val="uk-UA"/>
        </w:rPr>
        <w:t xml:space="preserve">організацію </w:t>
      </w:r>
      <w:r w:rsidRPr="00A5561F">
        <w:rPr>
          <w:rFonts w:ascii="Times New Roman" w:hAnsi="Times New Roman" w:cs="Times New Roman"/>
          <w:color w:val="000000"/>
          <w:sz w:val="28"/>
          <w:szCs w:val="28"/>
          <w:shd w:val="clear" w:color="auto" w:fill="FFFFFF"/>
          <w:lang w:val="uk-UA"/>
        </w:rPr>
        <w:t>він забирає неявні знання із собою, у той час як явні залишаються.</w:t>
      </w:r>
      <w:r w:rsidR="003E5A5F">
        <w:rPr>
          <w:rFonts w:ascii="Times New Roman" w:hAnsi="Times New Roman" w:cs="Times New Roman"/>
          <w:color w:val="000000"/>
          <w:sz w:val="28"/>
          <w:szCs w:val="28"/>
          <w:shd w:val="clear" w:color="auto" w:fill="FFFFFF"/>
          <w:lang w:val="uk-UA"/>
        </w:rPr>
        <w:t xml:space="preserve"> </w:t>
      </w:r>
      <w:r w:rsidRPr="008D595E">
        <w:rPr>
          <w:rFonts w:ascii="Times New Roman" w:hAnsi="Times New Roman" w:cs="Times New Roman"/>
          <w:color w:val="000000"/>
          <w:sz w:val="28"/>
          <w:szCs w:val="28"/>
          <w:shd w:val="clear" w:color="auto" w:fill="FFFFFF"/>
          <w:lang w:val="uk-UA"/>
        </w:rPr>
        <w:t>Задля ефективного управління явними та неявними знаннями використовуються різні методи менеджменту</w:t>
      </w:r>
      <w:r w:rsidR="003E5A5F">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які відображені на рис.3.1</w:t>
      </w:r>
      <w:r w:rsidRPr="008D595E">
        <w:rPr>
          <w:rFonts w:ascii="Times New Roman" w:hAnsi="Times New Roman" w:cs="Times New Roman"/>
          <w:color w:val="000000"/>
          <w:sz w:val="28"/>
          <w:szCs w:val="28"/>
          <w:shd w:val="clear" w:color="auto" w:fill="FFFFFF"/>
          <w:lang w:val="uk-UA"/>
        </w:rPr>
        <w:t>.</w:t>
      </w:r>
    </w:p>
    <w:p w:rsidR="00415DB4" w:rsidRPr="008D595E" w:rsidRDefault="00CF6496" w:rsidP="00804BC2">
      <w:pPr>
        <w:spacing w:after="0" w:line="360" w:lineRule="auto"/>
        <w:jc w:val="both"/>
        <w:rPr>
          <w:rFonts w:ascii="Times New Roman" w:hAnsi="Times New Roman" w:cs="Times New Roman"/>
          <w:color w:val="000000"/>
          <w:sz w:val="28"/>
          <w:szCs w:val="28"/>
          <w:shd w:val="clear" w:color="auto" w:fill="FFFFFF"/>
          <w:lang w:val="uk-UA"/>
        </w:rPr>
      </w:pPr>
      <w:r w:rsidRPr="00CF6496">
        <w:rPr>
          <w:rFonts w:ascii="Times New Roman" w:hAnsi="Times New Roman" w:cs="Times New Roman"/>
          <w:noProof/>
          <w:sz w:val="28"/>
          <w:szCs w:val="28"/>
        </w:rPr>
        <w:lastRenderedPageBreak/>
        <w:pict>
          <v:group id="_x0000_s62586" style="position:absolute;left:0;text-align:left;margin-left:0;margin-top:-5.95pt;width:486pt;height:180.35pt;z-index:251830784;mso-position-horizontal:center;mso-position-horizontal-relative:margin" coordorigin="1701,7794" coordsize="9720,3607">
            <v:roundrect id="_x0000_s62587" style="position:absolute;left:1881;top:8881;width:2700;height:540" arcsize="10923f" fillcolor="yellow" strokecolor="#7f7f7f [1612]" strokeweight="1.5pt">
              <v:textbox style="mso-next-textbox:#_x0000_s62587">
                <w:txbxContent>
                  <w:p w:rsidR="002E4211" w:rsidRPr="003A1A43" w:rsidRDefault="002E4211" w:rsidP="00415DB4">
                    <w:pPr>
                      <w:spacing w:before="60" w:after="0"/>
                      <w:jc w:val="center"/>
                      <w:rPr>
                        <w:rFonts w:ascii="Times New Roman" w:hAnsi="Times New Roman" w:cs="Times New Roman"/>
                        <w:b/>
                        <w:lang w:val="uk-UA"/>
                      </w:rPr>
                    </w:pPr>
                    <w:r>
                      <w:rPr>
                        <w:rFonts w:ascii="Times New Roman" w:hAnsi="Times New Roman" w:cs="Times New Roman"/>
                        <w:b/>
                        <w:lang w:val="uk-UA"/>
                      </w:rPr>
                      <w:t>Явні</w:t>
                    </w:r>
                  </w:p>
                </w:txbxContent>
              </v:textbox>
            </v:roundrect>
            <v:roundrect id="_x0000_s62588" style="position:absolute;left:8541;top:8881;width:2700;height:540" arcsize="10923f" fillcolor="yellow" strokecolor="#7f7f7f [1612]" strokeweight="1.5pt">
              <v:textbox style="mso-next-textbox:#_x0000_s62588">
                <w:txbxContent>
                  <w:p w:rsidR="002E4211" w:rsidRPr="003A1A43" w:rsidRDefault="002E4211" w:rsidP="00415DB4">
                    <w:pPr>
                      <w:spacing w:before="60" w:after="0"/>
                      <w:jc w:val="center"/>
                      <w:rPr>
                        <w:rFonts w:ascii="Times New Roman" w:hAnsi="Times New Roman" w:cs="Times New Roman"/>
                        <w:b/>
                        <w:lang w:val="uk-UA"/>
                      </w:rPr>
                    </w:pPr>
                    <w:r>
                      <w:rPr>
                        <w:rFonts w:ascii="Times New Roman" w:hAnsi="Times New Roman" w:cs="Times New Roman"/>
                        <w:b/>
                        <w:lang w:val="uk-UA"/>
                      </w:rPr>
                      <w:t>Неявні</w:t>
                    </w:r>
                  </w:p>
                </w:txbxContent>
              </v:textbox>
            </v:roundrect>
            <v:shape id="_x0000_s62589" type="#_x0000_t32" style="position:absolute;left:3230;top:9421;width:0;height:180" o:connectortype="straight" strokecolor="#7f7f7f [1612]" strokeweight="1.5pt"/>
            <v:shape id="_x0000_s62590" type="#_x0000_t32" style="position:absolute;left:9891;top:9421;width:0;height:180" o:connectortype="straight" strokecolor="#7f7f7f [1612]" strokeweight="1.5pt"/>
            <v:rect id="_x0000_s62591" style="position:absolute;left:1701;top:9601;width:3059;height:1800" fillcolor="#ff6" strokecolor="#7f7f7f [1612]" strokeweight="1.5pt">
              <v:textbox style="mso-next-textbox:#_x0000_s62591">
                <w:txbxContent>
                  <w:p w:rsidR="002E4211" w:rsidRPr="00A2345C" w:rsidRDefault="002E4211" w:rsidP="00415DB4">
                    <w:pPr>
                      <w:spacing w:after="0" w:line="360" w:lineRule="auto"/>
                      <w:rPr>
                        <w:rFonts w:ascii="Times New Roman" w:hAnsi="Times New Roman" w:cs="Times New Roman"/>
                        <w:i/>
                        <w:sz w:val="24"/>
                        <w:szCs w:val="24"/>
                        <w:lang w:val="uk-UA"/>
                      </w:rPr>
                    </w:pPr>
                    <w:r w:rsidRPr="00A2345C">
                      <w:rPr>
                        <w:rFonts w:ascii="Times New Roman" w:hAnsi="Times New Roman" w:cs="Times New Roman"/>
                        <w:i/>
                        <w:sz w:val="24"/>
                        <w:szCs w:val="24"/>
                        <w:lang w:val="uk-UA"/>
                      </w:rPr>
                      <w:t>- обмін інформацією;</w:t>
                    </w:r>
                  </w:p>
                  <w:p w:rsidR="002E4211" w:rsidRPr="00A2345C" w:rsidRDefault="002E4211" w:rsidP="00415DB4">
                    <w:pPr>
                      <w:spacing w:after="0" w:line="360" w:lineRule="auto"/>
                      <w:rPr>
                        <w:rFonts w:ascii="Times New Roman" w:hAnsi="Times New Roman" w:cs="Times New Roman"/>
                        <w:i/>
                        <w:sz w:val="24"/>
                        <w:szCs w:val="24"/>
                        <w:lang w:val="uk-UA"/>
                      </w:rPr>
                    </w:pPr>
                    <w:r w:rsidRPr="00A2345C">
                      <w:rPr>
                        <w:rFonts w:ascii="Times New Roman" w:hAnsi="Times New Roman" w:cs="Times New Roman"/>
                        <w:i/>
                        <w:sz w:val="24"/>
                        <w:szCs w:val="24"/>
                        <w:lang w:val="uk-UA"/>
                      </w:rPr>
                      <w:t>- навчання працівників;</w:t>
                    </w:r>
                  </w:p>
                  <w:p w:rsidR="002E4211" w:rsidRPr="00A2345C" w:rsidRDefault="002E4211" w:rsidP="00415DB4">
                    <w:pPr>
                      <w:spacing w:after="0" w:line="360" w:lineRule="auto"/>
                      <w:rPr>
                        <w:rFonts w:ascii="Times New Roman" w:hAnsi="Times New Roman" w:cs="Times New Roman"/>
                        <w:i/>
                        <w:sz w:val="24"/>
                        <w:szCs w:val="24"/>
                        <w:lang w:val="uk-UA"/>
                      </w:rPr>
                    </w:pPr>
                    <w:r w:rsidRPr="00A2345C">
                      <w:rPr>
                        <w:rFonts w:ascii="Times New Roman" w:hAnsi="Times New Roman" w:cs="Times New Roman"/>
                        <w:i/>
                        <w:sz w:val="24"/>
                        <w:szCs w:val="24"/>
                        <w:lang w:val="uk-UA"/>
                      </w:rPr>
                      <w:t>- інформаційні технології</w:t>
                    </w:r>
                    <w:r>
                      <w:rPr>
                        <w:rFonts w:ascii="Times New Roman" w:hAnsi="Times New Roman" w:cs="Times New Roman"/>
                        <w:i/>
                        <w:sz w:val="24"/>
                        <w:szCs w:val="24"/>
                        <w:lang w:val="uk-UA"/>
                      </w:rPr>
                      <w:t>.</w:t>
                    </w:r>
                  </w:p>
                </w:txbxContent>
              </v:textbox>
            </v:rect>
            <v:rect id="_x0000_s62592" style="position:absolute;left:8361;top:9601;width:3060;height:1800" fillcolor="#ff6" strokecolor="#7f7f7f [1612]" strokeweight="1.5pt">
              <v:textbox style="mso-next-textbox:#_x0000_s62592">
                <w:txbxContent>
                  <w:p w:rsidR="002E4211" w:rsidRPr="00A2345C" w:rsidRDefault="002E4211" w:rsidP="00415DB4">
                    <w:pPr>
                      <w:spacing w:after="0" w:line="360" w:lineRule="auto"/>
                      <w:rPr>
                        <w:rFonts w:ascii="Times New Roman" w:hAnsi="Times New Roman" w:cs="Times New Roman"/>
                        <w:i/>
                        <w:sz w:val="24"/>
                        <w:szCs w:val="24"/>
                        <w:lang w:val="uk-UA"/>
                      </w:rPr>
                    </w:pPr>
                    <w:r w:rsidRPr="00A2345C">
                      <w:rPr>
                        <w:rFonts w:ascii="Times New Roman" w:hAnsi="Times New Roman" w:cs="Times New Roman"/>
                        <w:i/>
                        <w:sz w:val="24"/>
                        <w:szCs w:val="24"/>
                        <w:lang w:val="uk-UA"/>
                      </w:rPr>
                      <w:t xml:space="preserve">- </w:t>
                    </w:r>
                    <w:r>
                      <w:rPr>
                        <w:rFonts w:ascii="Times New Roman" w:hAnsi="Times New Roman" w:cs="Times New Roman"/>
                        <w:i/>
                        <w:sz w:val="24"/>
                        <w:szCs w:val="24"/>
                        <w:lang w:val="uk-UA"/>
                      </w:rPr>
                      <w:t>корпоративна культура;</w:t>
                    </w:r>
                  </w:p>
                  <w:p w:rsidR="002E4211" w:rsidRPr="00A2345C" w:rsidRDefault="002E4211" w:rsidP="00415DB4">
                    <w:pPr>
                      <w:spacing w:after="0" w:line="360" w:lineRule="auto"/>
                      <w:rPr>
                        <w:rFonts w:ascii="Times New Roman" w:hAnsi="Times New Roman" w:cs="Times New Roman"/>
                        <w:i/>
                        <w:sz w:val="24"/>
                        <w:szCs w:val="24"/>
                        <w:lang w:val="uk-UA"/>
                      </w:rPr>
                    </w:pPr>
                    <w:r w:rsidRPr="00A2345C">
                      <w:rPr>
                        <w:rFonts w:ascii="Times New Roman" w:hAnsi="Times New Roman" w:cs="Times New Roman"/>
                        <w:i/>
                        <w:sz w:val="24"/>
                        <w:szCs w:val="24"/>
                        <w:lang w:val="uk-UA"/>
                      </w:rPr>
                      <w:t xml:space="preserve">- </w:t>
                    </w:r>
                    <w:r>
                      <w:rPr>
                        <w:rFonts w:ascii="Times New Roman" w:hAnsi="Times New Roman" w:cs="Times New Roman"/>
                        <w:i/>
                        <w:sz w:val="24"/>
                        <w:szCs w:val="24"/>
                        <w:lang w:val="uk-UA"/>
                      </w:rPr>
                      <w:t>система наставництва;</w:t>
                    </w:r>
                  </w:p>
                  <w:p w:rsidR="002E4211" w:rsidRPr="00A2345C" w:rsidRDefault="002E4211" w:rsidP="00415DB4">
                    <w:pPr>
                      <w:spacing w:after="0" w:line="360" w:lineRule="auto"/>
                      <w:rPr>
                        <w:rFonts w:ascii="Times New Roman" w:hAnsi="Times New Roman" w:cs="Times New Roman"/>
                        <w:i/>
                        <w:sz w:val="24"/>
                        <w:szCs w:val="24"/>
                        <w:lang w:val="uk-UA"/>
                      </w:rPr>
                    </w:pPr>
                    <w:r w:rsidRPr="00A2345C">
                      <w:rPr>
                        <w:rFonts w:ascii="Times New Roman" w:hAnsi="Times New Roman" w:cs="Times New Roman"/>
                        <w:i/>
                        <w:sz w:val="24"/>
                        <w:szCs w:val="24"/>
                        <w:lang w:val="uk-UA"/>
                      </w:rPr>
                      <w:t xml:space="preserve">- </w:t>
                    </w:r>
                    <w:r>
                      <w:rPr>
                        <w:rFonts w:ascii="Times New Roman" w:hAnsi="Times New Roman" w:cs="Times New Roman"/>
                        <w:i/>
                        <w:sz w:val="24"/>
                        <w:szCs w:val="24"/>
                        <w:lang w:val="uk-UA"/>
                      </w:rPr>
                      <w:t>створення спільнот професіоналів.</w:t>
                    </w:r>
                  </w:p>
                </w:txbxContent>
              </v:textbox>
            </v:rect>
            <v:roundrect id="_x0000_s62593" style="position:absolute;left:5211;top:8874;width:2700;height:540" arcsize="10923f" fillcolor="yellow" strokecolor="#7f7f7f [1612]" strokeweight="1.5pt">
              <v:textbox style="mso-next-textbox:#_x0000_s62593">
                <w:txbxContent>
                  <w:p w:rsidR="002E4211" w:rsidRPr="003A1A43" w:rsidRDefault="002E4211" w:rsidP="00415DB4">
                    <w:pPr>
                      <w:spacing w:before="60" w:after="0"/>
                      <w:jc w:val="center"/>
                      <w:rPr>
                        <w:rFonts w:ascii="Times New Roman" w:hAnsi="Times New Roman" w:cs="Times New Roman"/>
                        <w:b/>
                        <w:lang w:val="uk-UA"/>
                      </w:rPr>
                    </w:pPr>
                    <w:r w:rsidRPr="003A1A43">
                      <w:rPr>
                        <w:rFonts w:ascii="Times New Roman" w:hAnsi="Times New Roman" w:cs="Times New Roman"/>
                        <w:b/>
                        <w:lang w:val="uk-UA"/>
                      </w:rPr>
                      <w:t>П</w:t>
                    </w:r>
                    <w:r>
                      <w:rPr>
                        <w:rFonts w:ascii="Times New Roman" w:hAnsi="Times New Roman" w:cs="Times New Roman"/>
                        <w:b/>
                        <w:lang w:val="uk-UA"/>
                      </w:rPr>
                      <w:t>отенційно явні</w:t>
                    </w:r>
                  </w:p>
                </w:txbxContent>
              </v:textbox>
            </v:roundrect>
            <v:group id="_x0000_s62594" style="position:absolute;left:3230;top:7794;width:6661;height:1087" coordorigin="3230,7794" coordsize="6661,1087">
              <v:roundrect id="_x0000_s62595" style="position:absolute;left:3681;top:7794;width:5760;height:727" arcsize="10923f" fillcolor="#f2f2f2 [3052]" strokecolor="#7f7f7f [1612]" strokeweight="1.5pt">
                <v:textbox style="mso-next-textbox:#_x0000_s62595">
                  <w:txbxContent>
                    <w:p w:rsidR="002E4211" w:rsidRPr="005E2326" w:rsidRDefault="002E4211" w:rsidP="00415DB4">
                      <w:pPr>
                        <w:spacing w:before="60" w:after="0" w:line="240" w:lineRule="auto"/>
                        <w:jc w:val="center"/>
                        <w:rPr>
                          <w:rFonts w:ascii="Times New Roman" w:hAnsi="Times New Roman" w:cs="Times New Roman"/>
                          <w:b/>
                          <w:sz w:val="26"/>
                          <w:szCs w:val="26"/>
                          <w:lang w:val="uk-UA"/>
                        </w:rPr>
                      </w:pPr>
                      <w:r w:rsidRPr="005E2326">
                        <w:rPr>
                          <w:rFonts w:ascii="Times New Roman" w:hAnsi="Times New Roman" w:cs="Times New Roman"/>
                          <w:b/>
                          <w:sz w:val="26"/>
                          <w:szCs w:val="26"/>
                          <w:lang w:val="uk-UA"/>
                        </w:rPr>
                        <w:t>МЕТОДИ УПРАВЛІННЯ ЗНАННЯМИ</w:t>
                      </w:r>
                    </w:p>
                  </w:txbxContent>
                </v:textbox>
              </v:roundrect>
              <v:shape id="_x0000_s62596" type="#_x0000_t32" style="position:absolute;left:6561;top:8521;width:0;height:180;flip:y" o:connectortype="straight" strokecolor="#7f7f7f [1612]" strokeweight="1.5pt"/>
              <v:shape id="_x0000_s62597" type="#_x0000_t32" style="position:absolute;left:3230;top:8694;width:6661;height:7;flip:y" o:connectortype="straight" strokecolor="#7f7f7f [1612]" strokeweight="1.5pt"/>
              <v:shape id="_x0000_s62598" type="#_x0000_t32" style="position:absolute;left:9891;top:8701;width:0;height:180;flip:y" o:connectortype="straight" strokecolor="#7f7f7f [1612]" strokeweight="1.5pt"/>
              <v:shape id="_x0000_s62599" type="#_x0000_t32" style="position:absolute;left:3230;top:8701;width:0;height:180;flip:y" o:connectortype="straight" strokecolor="#7f7f7f [1612]" strokeweight="1.5pt"/>
              <v:shape id="_x0000_s62600" type="#_x0000_t32" style="position:absolute;left:6561;top:8694;width:0;height:180;flip:y" o:connectortype="straight" strokecolor="#7f7f7f [1612]" strokeweight="1.5pt"/>
            </v:group>
            <v:shape id="_x0000_s62601" type="#_x0000_t32" style="position:absolute;left:6561;top:9414;width:0;height:180" o:connectortype="straight" strokecolor="#7f7f7f [1612]" strokeweight="1.5pt"/>
            <v:rect id="_x0000_s62602" style="position:absolute;left:5031;top:9594;width:3060;height:1800" fillcolor="#ff6" strokecolor="#7f7f7f [1612]" strokeweight="1.5pt">
              <v:textbox style="mso-next-textbox:#_x0000_s62602">
                <w:txbxContent>
                  <w:p w:rsidR="002E4211" w:rsidRDefault="002E4211" w:rsidP="00415DB4">
                    <w:pPr>
                      <w:spacing w:after="0" w:line="360" w:lineRule="auto"/>
                      <w:rPr>
                        <w:rFonts w:ascii="Times New Roman" w:hAnsi="Times New Roman" w:cs="Times New Roman"/>
                        <w:i/>
                        <w:sz w:val="24"/>
                        <w:szCs w:val="24"/>
                        <w:lang w:val="uk-UA"/>
                      </w:rPr>
                    </w:pPr>
                    <w:r w:rsidRPr="00A2345C">
                      <w:rPr>
                        <w:rFonts w:ascii="Times New Roman" w:hAnsi="Times New Roman" w:cs="Times New Roman"/>
                        <w:i/>
                        <w:sz w:val="24"/>
                        <w:szCs w:val="24"/>
                        <w:lang w:val="uk-UA"/>
                      </w:rPr>
                      <w:t xml:space="preserve">- </w:t>
                    </w:r>
                    <w:r>
                      <w:rPr>
                        <w:rFonts w:ascii="Times New Roman" w:hAnsi="Times New Roman" w:cs="Times New Roman"/>
                        <w:i/>
                        <w:sz w:val="24"/>
                        <w:szCs w:val="24"/>
                        <w:lang w:val="uk-UA"/>
                      </w:rPr>
                      <w:t>тестування на виявлення потенційних знань;</w:t>
                    </w:r>
                  </w:p>
                  <w:p w:rsidR="002E4211" w:rsidRPr="00A2345C" w:rsidRDefault="002E4211" w:rsidP="00415DB4">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 xml:space="preserve">- перетворення неявних знань у явні. </w:t>
                    </w:r>
                  </w:p>
                  <w:p w:rsidR="002E4211" w:rsidRPr="00A2345C" w:rsidRDefault="002E4211" w:rsidP="00415DB4">
                    <w:pPr>
                      <w:spacing w:after="0" w:line="360" w:lineRule="auto"/>
                      <w:rPr>
                        <w:rFonts w:ascii="Times New Roman" w:hAnsi="Times New Roman" w:cs="Times New Roman"/>
                        <w:i/>
                        <w:sz w:val="24"/>
                        <w:szCs w:val="24"/>
                        <w:lang w:val="uk-UA"/>
                      </w:rPr>
                    </w:pPr>
                  </w:p>
                </w:txbxContent>
              </v:textbox>
            </v:rect>
            <w10:wrap anchorx="margin"/>
          </v:group>
        </w:pict>
      </w:r>
    </w:p>
    <w:p w:rsidR="00415DB4" w:rsidRPr="00F62D57" w:rsidRDefault="00415DB4" w:rsidP="00804BC2">
      <w:pPr>
        <w:spacing w:after="0" w:line="360" w:lineRule="auto"/>
        <w:ind w:firstLine="709"/>
        <w:jc w:val="both"/>
        <w:rPr>
          <w:rFonts w:ascii="Times New Roman" w:hAnsi="Times New Roman" w:cs="Times New Roman"/>
          <w:color w:val="000000"/>
          <w:sz w:val="28"/>
          <w:szCs w:val="28"/>
          <w:shd w:val="clear" w:color="auto" w:fill="FFFFFF"/>
          <w:lang w:val="uk-UA"/>
        </w:rPr>
      </w:pPr>
    </w:p>
    <w:p w:rsidR="00415DB4" w:rsidRDefault="00415DB4" w:rsidP="00804BC2">
      <w:pPr>
        <w:spacing w:after="0" w:line="360" w:lineRule="auto"/>
        <w:ind w:firstLine="709"/>
        <w:jc w:val="both"/>
        <w:rPr>
          <w:rFonts w:ascii="Times New Roman" w:hAnsi="Times New Roman" w:cs="Times New Roman"/>
          <w:sz w:val="28"/>
          <w:szCs w:val="28"/>
          <w:lang w:val="uk-UA"/>
        </w:rPr>
      </w:pPr>
    </w:p>
    <w:p w:rsidR="00415DB4" w:rsidRDefault="00415DB4" w:rsidP="00804BC2">
      <w:pPr>
        <w:spacing w:after="0" w:line="360" w:lineRule="auto"/>
        <w:ind w:firstLine="709"/>
        <w:jc w:val="both"/>
        <w:rPr>
          <w:rFonts w:ascii="Times New Roman" w:hAnsi="Times New Roman" w:cs="Times New Roman"/>
          <w:sz w:val="28"/>
          <w:szCs w:val="28"/>
          <w:lang w:val="uk-UA"/>
        </w:rPr>
      </w:pPr>
    </w:p>
    <w:p w:rsidR="00415DB4" w:rsidRDefault="00415DB4" w:rsidP="00804BC2">
      <w:pPr>
        <w:spacing w:after="0" w:line="360" w:lineRule="auto"/>
        <w:ind w:firstLine="709"/>
        <w:jc w:val="both"/>
        <w:rPr>
          <w:rFonts w:ascii="Times New Roman" w:hAnsi="Times New Roman" w:cs="Times New Roman"/>
          <w:sz w:val="28"/>
          <w:szCs w:val="28"/>
          <w:lang w:val="uk-UA"/>
        </w:rPr>
      </w:pPr>
    </w:p>
    <w:p w:rsidR="00415DB4" w:rsidRDefault="00415DB4" w:rsidP="00804BC2">
      <w:pPr>
        <w:spacing w:after="0" w:line="360" w:lineRule="auto"/>
        <w:ind w:firstLine="709"/>
        <w:jc w:val="both"/>
        <w:rPr>
          <w:rFonts w:ascii="Times New Roman" w:hAnsi="Times New Roman" w:cs="Times New Roman"/>
          <w:sz w:val="28"/>
          <w:szCs w:val="28"/>
          <w:lang w:val="uk-UA"/>
        </w:rPr>
      </w:pPr>
    </w:p>
    <w:p w:rsidR="00415DB4" w:rsidRDefault="00415DB4" w:rsidP="00804BC2">
      <w:pPr>
        <w:spacing w:after="0" w:line="360" w:lineRule="auto"/>
        <w:ind w:firstLine="709"/>
        <w:jc w:val="both"/>
        <w:rPr>
          <w:rFonts w:ascii="Times New Roman" w:hAnsi="Times New Roman" w:cs="Times New Roman"/>
          <w:sz w:val="28"/>
          <w:szCs w:val="28"/>
          <w:lang w:val="uk-UA"/>
        </w:rPr>
      </w:pPr>
    </w:p>
    <w:p w:rsidR="00415DB4" w:rsidRDefault="00415DB4" w:rsidP="00804BC2">
      <w:pPr>
        <w:spacing w:after="0" w:line="360" w:lineRule="auto"/>
        <w:jc w:val="both"/>
        <w:rPr>
          <w:rFonts w:ascii="Times New Roman" w:hAnsi="Times New Roman" w:cs="Times New Roman"/>
          <w:sz w:val="28"/>
          <w:szCs w:val="28"/>
          <w:lang w:val="uk-UA"/>
        </w:rPr>
      </w:pPr>
    </w:p>
    <w:p w:rsidR="00415DB4" w:rsidRDefault="00415DB4" w:rsidP="00804BC2">
      <w:pPr>
        <w:spacing w:after="0" w:line="360" w:lineRule="auto"/>
        <w:ind w:firstLine="709"/>
        <w:jc w:val="center"/>
        <w:rPr>
          <w:rFonts w:ascii="Times New Roman" w:hAnsi="Times New Roman" w:cs="Times New Roman"/>
          <w:sz w:val="28"/>
          <w:szCs w:val="28"/>
          <w:lang w:val="uk-UA"/>
        </w:rPr>
      </w:pPr>
      <w:r w:rsidRPr="005E2326">
        <w:rPr>
          <w:rFonts w:ascii="Times New Roman" w:hAnsi="Times New Roman" w:cs="Times New Roman"/>
          <w:sz w:val="28"/>
          <w:szCs w:val="28"/>
          <w:lang w:val="uk-UA"/>
        </w:rPr>
        <w:t>Рис.</w:t>
      </w:r>
      <w:r>
        <w:rPr>
          <w:rFonts w:ascii="Times New Roman" w:hAnsi="Times New Roman" w:cs="Times New Roman"/>
          <w:sz w:val="28"/>
          <w:szCs w:val="28"/>
          <w:lang w:val="uk-UA"/>
        </w:rPr>
        <w:t xml:space="preserve"> </w:t>
      </w:r>
      <w:r w:rsidRPr="005E2326">
        <w:rPr>
          <w:rFonts w:ascii="Times New Roman" w:hAnsi="Times New Roman" w:cs="Times New Roman"/>
          <w:sz w:val="28"/>
          <w:szCs w:val="28"/>
          <w:lang w:val="uk-UA"/>
        </w:rPr>
        <w:t>3.1. Методи управління явними та неявними знаннями в організації</w:t>
      </w:r>
    </w:p>
    <w:p w:rsidR="00415DB4" w:rsidRPr="00AB37BC" w:rsidRDefault="00415DB4" w:rsidP="00804BC2">
      <w:pPr>
        <w:spacing w:after="0" w:line="240" w:lineRule="auto"/>
        <w:ind w:firstLine="709"/>
        <w:jc w:val="both"/>
        <w:rPr>
          <w:rFonts w:ascii="Times New Roman" w:hAnsi="Times New Roman" w:cs="Times New Roman"/>
          <w:color w:val="000000"/>
          <w:sz w:val="28"/>
          <w:szCs w:val="28"/>
          <w:lang w:val="en-US"/>
        </w:rPr>
      </w:pPr>
      <w:r w:rsidRPr="00150B76">
        <w:rPr>
          <w:rFonts w:ascii="Times New Roman" w:eastAsia="Times New Roman" w:hAnsi="Times New Roman" w:cs="Times New Roman"/>
          <w:color w:val="000000" w:themeColor="text1"/>
          <w:sz w:val="24"/>
          <w:szCs w:val="24"/>
          <w:lang w:val="uk-UA"/>
        </w:rPr>
        <w:t xml:space="preserve">Примітка. </w:t>
      </w:r>
      <w:r w:rsidR="008B5712">
        <w:rPr>
          <w:rFonts w:ascii="Times New Roman" w:eastAsia="Times New Roman" w:hAnsi="Times New Roman" w:cs="Times New Roman"/>
          <w:color w:val="000000" w:themeColor="text1"/>
          <w:sz w:val="24"/>
          <w:szCs w:val="24"/>
          <w:lang w:val="uk-UA"/>
        </w:rPr>
        <w:t>Складено автором на основі</w:t>
      </w:r>
      <w:r w:rsidR="00326930">
        <w:rPr>
          <w:rFonts w:ascii="Times New Roman" w:eastAsia="Times New Roman" w:hAnsi="Times New Roman" w:cs="Times New Roman"/>
          <w:color w:val="000000" w:themeColor="text1"/>
          <w:sz w:val="24"/>
          <w:szCs w:val="24"/>
          <w:lang w:val="en-US"/>
        </w:rPr>
        <w:t xml:space="preserve"> [37</w:t>
      </w:r>
      <w:r w:rsidR="00AB37BC">
        <w:rPr>
          <w:rFonts w:ascii="Times New Roman" w:eastAsia="Times New Roman" w:hAnsi="Times New Roman" w:cs="Times New Roman"/>
          <w:color w:val="000000" w:themeColor="text1"/>
          <w:sz w:val="24"/>
          <w:szCs w:val="24"/>
          <w:lang w:val="en-US"/>
        </w:rPr>
        <w:t>, c.75]</w:t>
      </w:r>
    </w:p>
    <w:p w:rsidR="00415DB4" w:rsidRDefault="00415DB4" w:rsidP="00804BC2">
      <w:pPr>
        <w:spacing w:after="0" w:line="360" w:lineRule="auto"/>
        <w:ind w:firstLine="709"/>
        <w:jc w:val="both"/>
        <w:rPr>
          <w:rFonts w:ascii="Times New Roman" w:eastAsia="Times New Roman" w:hAnsi="Times New Roman"/>
          <w:sz w:val="28"/>
          <w:szCs w:val="24"/>
          <w:lang w:val="uk-UA"/>
        </w:rPr>
      </w:pPr>
    </w:p>
    <w:p w:rsidR="00F96900" w:rsidRDefault="00415DB4" w:rsidP="00804BC2">
      <w:pPr>
        <w:spacing w:after="0" w:line="360" w:lineRule="auto"/>
        <w:ind w:firstLine="709"/>
        <w:jc w:val="both"/>
        <w:rPr>
          <w:rFonts w:ascii="Times New Roman" w:eastAsia="Times New Roman" w:hAnsi="Times New Roman"/>
          <w:sz w:val="28"/>
          <w:szCs w:val="24"/>
          <w:lang w:val="uk-UA"/>
        </w:rPr>
      </w:pPr>
      <w:r>
        <w:rPr>
          <w:rFonts w:ascii="Times New Roman" w:hAnsi="Times New Roman" w:cs="Times New Roman"/>
          <w:sz w:val="28"/>
          <w:szCs w:val="28"/>
          <w:lang w:val="uk-UA"/>
        </w:rPr>
        <w:t>Правильно побудована система управління знаннями дозволить ефективно використовувати усі зазначені види знань та отримати від їх реалізації максимальний результат.</w:t>
      </w:r>
      <w:r w:rsidR="00F96900">
        <w:rPr>
          <w:rFonts w:ascii="Times New Roman" w:hAnsi="Times New Roman" w:cs="Times New Roman"/>
          <w:sz w:val="28"/>
          <w:szCs w:val="28"/>
          <w:lang w:val="uk-UA"/>
        </w:rPr>
        <w:t xml:space="preserve"> </w:t>
      </w:r>
      <w:r w:rsidR="00824F5D">
        <w:rPr>
          <w:rFonts w:ascii="Times New Roman" w:eastAsia="Times New Roman" w:hAnsi="Times New Roman"/>
          <w:sz w:val="28"/>
          <w:szCs w:val="24"/>
          <w:lang w:val="uk-UA"/>
        </w:rPr>
        <w:t>Н</w:t>
      </w:r>
      <w:r w:rsidR="00F02BF7">
        <w:rPr>
          <w:rFonts w:ascii="Times New Roman" w:eastAsia="Times New Roman" w:hAnsi="Times New Roman"/>
          <w:sz w:val="28"/>
          <w:szCs w:val="24"/>
          <w:lang w:val="uk-UA"/>
        </w:rPr>
        <w:t xml:space="preserve">айважливіші </w:t>
      </w:r>
      <w:r w:rsidR="00824F5D">
        <w:rPr>
          <w:rFonts w:ascii="Times New Roman" w:eastAsia="Times New Roman" w:hAnsi="Times New Roman"/>
          <w:sz w:val="28"/>
          <w:szCs w:val="24"/>
          <w:lang w:val="uk-UA"/>
        </w:rPr>
        <w:t>елементи</w:t>
      </w:r>
      <w:r w:rsidR="00F02BF7">
        <w:rPr>
          <w:rFonts w:ascii="Times New Roman" w:eastAsia="Times New Roman" w:hAnsi="Times New Roman"/>
          <w:sz w:val="28"/>
          <w:szCs w:val="24"/>
          <w:lang w:val="uk-UA"/>
        </w:rPr>
        <w:t xml:space="preserve"> системи </w:t>
      </w:r>
      <w:r w:rsidR="004A3F0A" w:rsidRPr="004A3F0A">
        <w:rPr>
          <w:rFonts w:ascii="Times New Roman" w:eastAsia="Times New Roman" w:hAnsi="Times New Roman"/>
          <w:sz w:val="28"/>
          <w:szCs w:val="24"/>
          <w:lang w:val="uk-UA"/>
        </w:rPr>
        <w:t xml:space="preserve">управління знаннями </w:t>
      </w:r>
      <w:r w:rsidR="00824F5D">
        <w:rPr>
          <w:rFonts w:ascii="Times New Roman" w:eastAsia="Times New Roman" w:hAnsi="Times New Roman"/>
          <w:sz w:val="28"/>
          <w:szCs w:val="24"/>
          <w:lang w:val="uk-UA"/>
        </w:rPr>
        <w:t>у компанії</w:t>
      </w:r>
      <w:r w:rsidR="004A3F0A" w:rsidRPr="004A3F0A">
        <w:rPr>
          <w:rFonts w:ascii="Times New Roman" w:eastAsia="Times New Roman" w:hAnsi="Times New Roman"/>
          <w:sz w:val="28"/>
          <w:szCs w:val="24"/>
          <w:lang w:val="uk-UA"/>
        </w:rPr>
        <w:t xml:space="preserve"> </w:t>
      </w:r>
      <w:r w:rsidR="00F02BF7">
        <w:rPr>
          <w:rFonts w:ascii="Times New Roman" w:eastAsia="Times New Roman" w:hAnsi="Times New Roman"/>
          <w:sz w:val="28"/>
          <w:szCs w:val="24"/>
          <w:lang w:val="uk-UA"/>
        </w:rPr>
        <w:t>відображені</w:t>
      </w:r>
      <w:r w:rsidR="00F91856">
        <w:rPr>
          <w:rFonts w:ascii="Times New Roman" w:eastAsia="Times New Roman" w:hAnsi="Times New Roman"/>
          <w:sz w:val="28"/>
          <w:szCs w:val="24"/>
          <w:lang w:val="uk-UA"/>
        </w:rPr>
        <w:t xml:space="preserve"> на рис. 3.2</w:t>
      </w:r>
      <w:r w:rsidR="004A3F0A" w:rsidRPr="004A3F0A">
        <w:rPr>
          <w:rFonts w:ascii="Times New Roman" w:eastAsia="Times New Roman" w:hAnsi="Times New Roman"/>
          <w:sz w:val="28"/>
          <w:szCs w:val="24"/>
          <w:lang w:val="uk-UA"/>
        </w:rPr>
        <w:t>.</w:t>
      </w:r>
      <w:r w:rsidR="006348ED">
        <w:rPr>
          <w:rFonts w:ascii="Times New Roman" w:eastAsia="Times New Roman" w:hAnsi="Times New Roman"/>
          <w:sz w:val="28"/>
          <w:szCs w:val="24"/>
          <w:lang w:val="uk-UA"/>
        </w:rPr>
        <w:t xml:space="preserve"> </w:t>
      </w:r>
    </w:p>
    <w:p w:rsidR="00F96900" w:rsidRPr="00F96900" w:rsidRDefault="00CF6496" w:rsidP="00804BC2">
      <w:pPr>
        <w:spacing w:after="0" w:line="360" w:lineRule="auto"/>
        <w:ind w:firstLine="709"/>
        <w:jc w:val="both"/>
        <w:rPr>
          <w:rFonts w:ascii="Times New Roman" w:eastAsia="Times New Roman" w:hAnsi="Times New Roman"/>
          <w:sz w:val="28"/>
          <w:szCs w:val="24"/>
          <w:lang w:val="uk-UA"/>
        </w:rPr>
      </w:pPr>
      <w:r>
        <w:rPr>
          <w:rFonts w:ascii="Times New Roman" w:eastAsia="Times New Roman" w:hAnsi="Times New Roman"/>
          <w:noProof/>
          <w:sz w:val="28"/>
          <w:szCs w:val="24"/>
        </w:rPr>
        <w:pict>
          <v:group id="_x0000_s1985" style="position:absolute;left:0;text-align:left;margin-left:59.45pt;margin-top:20.5pt;width:363pt;height:190.3pt;z-index:251804160;mso-position-horizontal-relative:margin" coordorigin="2518,10314" coordsize="7260,3960" wrapcoords="2187 -85 1964 255 1830 765 1830 4932 4150 5357 8702 5357 7855 8079 -45 8164 -45 13351 7899 13521 8256 14882 8702 16243 2588 16498 1830 16583 1830 20750 2053 21600 2142 21600 19413 21600 19502 21600 19770 20665 19815 16583 19012 16498 12853 16243 13299 14882 13656 13521 19904 13521 21645 13266 21645 8249 20886 8164 13701 8079 12853 5357 17450 5357 19770 4932 19770 850 19592 85 19369 -85 2187 -85">
            <v:roundrect id="_x0000_s1986" style="position:absolute;left:2518;top:11844;width:2190;height:900" arcsize="10923f" fillcolor="#f2f2f2 [3052]" strokecolor="#7f7f7f [1612]" strokeweight="1.5pt">
              <v:textbox style="mso-next-textbox:#_x0000_s1986">
                <w:txbxContent>
                  <w:p w:rsidR="002E4211" w:rsidRPr="00B46C87" w:rsidRDefault="002E4211" w:rsidP="006348ED">
                    <w:pPr>
                      <w:spacing w:before="120" w:after="0"/>
                      <w:jc w:val="center"/>
                      <w:rPr>
                        <w:rFonts w:ascii="Times New Roman" w:hAnsi="Times New Roman" w:cs="Times New Roman"/>
                        <w:i/>
                        <w:lang w:val="uk-UA"/>
                      </w:rPr>
                    </w:pPr>
                    <w:r>
                      <w:rPr>
                        <w:rFonts w:ascii="Times New Roman" w:hAnsi="Times New Roman" w:cs="Times New Roman"/>
                        <w:i/>
                        <w:lang w:val="uk-UA"/>
                      </w:rPr>
                      <w:t>Людина</w:t>
                    </w:r>
                  </w:p>
                </w:txbxContent>
              </v:textbox>
            </v:roundrect>
            <v:roundrect id="_x0000_s1987" style="position:absolute;left:7588;top:11844;width:2190;height:900" arcsize="10923f" fillcolor="#f2f2f2 [3052]" strokecolor="#7f7f7f [1612]" strokeweight="1.5pt">
              <v:textbox style="mso-next-textbox:#_x0000_s1987">
                <w:txbxContent>
                  <w:p w:rsidR="002E4211" w:rsidRPr="00B46C87" w:rsidRDefault="002E4211" w:rsidP="006348ED">
                    <w:pPr>
                      <w:jc w:val="center"/>
                      <w:rPr>
                        <w:rFonts w:ascii="Times New Roman" w:hAnsi="Times New Roman" w:cs="Times New Roman"/>
                        <w:i/>
                        <w:lang w:val="uk-UA"/>
                      </w:rPr>
                    </w:pPr>
                    <w:r>
                      <w:rPr>
                        <w:rFonts w:ascii="Times New Roman" w:hAnsi="Times New Roman" w:cs="Times New Roman"/>
                        <w:i/>
                        <w:lang w:val="uk-UA"/>
                      </w:rPr>
                      <w:t>Інноваційні технології</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988" type="#_x0000_t9" style="position:absolute;left:4938;top:11214;width:2420;height:2160;mso-position-horizontal:center;mso-position-horizontal-relative:margin" fillcolor="#ff6" strokecolor="#7f7f7f [1612]" strokeweight="1.5pt">
              <v:textbox style="mso-next-textbox:#_x0000_s1988">
                <w:txbxContent>
                  <w:p w:rsidR="002E4211" w:rsidRDefault="002E4211" w:rsidP="006348E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Складові</w:t>
                    </w:r>
                  </w:p>
                  <w:p w:rsidR="002E4211" w:rsidRDefault="002E4211" w:rsidP="006348E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системи</w:t>
                    </w:r>
                  </w:p>
                  <w:p w:rsidR="002E4211" w:rsidRPr="00B46C87" w:rsidRDefault="002E4211" w:rsidP="006348ED">
                    <w:pPr>
                      <w:spacing w:after="0"/>
                      <w:jc w:val="center"/>
                      <w:rPr>
                        <w:rFonts w:ascii="Times New Roman" w:hAnsi="Times New Roman" w:cs="Times New Roman"/>
                        <w:b/>
                        <w:sz w:val="24"/>
                        <w:szCs w:val="24"/>
                        <w:lang w:val="uk-UA"/>
                      </w:rPr>
                    </w:pPr>
                    <w:r w:rsidRPr="00B46C87">
                      <w:rPr>
                        <w:rFonts w:ascii="Times New Roman" w:hAnsi="Times New Roman" w:cs="Times New Roman"/>
                        <w:b/>
                        <w:sz w:val="24"/>
                        <w:szCs w:val="24"/>
                        <w:lang w:val="uk-UA"/>
                      </w:rPr>
                      <w:t>управління знаннями</w:t>
                    </w:r>
                  </w:p>
                </w:txbxContent>
              </v:textbox>
            </v:shape>
            <v:shape id="_x0000_s1989" type="#_x0000_t32" style="position:absolute;left:5323;top:10764;width:230;height:0" o:connectortype="straight" strokecolor="#7f7f7f [1612]" strokeweight="1.5pt"/>
            <v:shape id="_x0000_s1990" type="#_x0000_t32" style="position:absolute;left:4708;top:12294;width:230;height:0" o:connectortype="straight" strokecolor="#7f7f7f [1612]" strokeweight="1.5pt"/>
            <v:shape id="_x0000_s1991" type="#_x0000_t32" style="position:absolute;left:7348;top:12294;width:230;height:0" o:connectortype="straight" strokecolor="#7f7f7f [1612]" strokeweight="1.5pt"/>
            <v:shape id="_x0000_s1992" type="#_x0000_t32" style="position:absolute;left:6748;top:10764;width:230;height:0" o:connectortype="straight" strokecolor="#7f7f7f [1612]" strokeweight="1.5pt"/>
            <v:shape id="_x0000_s1993" type="#_x0000_t32" style="position:absolute;left:5323;top:13824;width:230;height:0" o:connectortype="straight" strokecolor="#7f7f7f [1612]" strokeweight="1.5pt"/>
            <v:shape id="_x0000_s1994" type="#_x0000_t32" style="position:absolute;left:6748;top:13824;width:230;height:0" o:connectortype="straight" strokecolor="#7f7f7f [1612]" strokeweight="1.5pt"/>
            <v:shape id="_x0000_s1995" type="#_x0000_t32" style="position:absolute;left:5553;top:10764;width:0;height:450" o:connectortype="straight" strokecolor="#7f7f7f [1612]" strokeweight="1.5pt"/>
            <v:shape id="_x0000_s1996" type="#_x0000_t32" style="position:absolute;left:6758;top:10764;width:0;height:450" o:connectortype="straight" strokecolor="#7f7f7f [1612]" strokeweight="1.5pt"/>
            <v:shape id="_x0000_s1997" type="#_x0000_t32" style="position:absolute;left:5553;top:13374;width:0;height:450" o:connectortype="straight" strokecolor="#7f7f7f [1612]" strokeweight="1.5pt"/>
            <v:shape id="_x0000_s1998" type="#_x0000_t32" style="position:absolute;left:6758;top:13374;width:0;height:450" o:connectortype="straight" strokecolor="#7f7f7f [1612]" strokeweight="1.5pt"/>
            <v:roundrect id="_x0000_s1999" style="position:absolute;left:3178;top:10314;width:2190;height:900;mso-position-horizontal:center;mso-position-horizontal-relative:margin" arcsize="10923f" fillcolor="#f2f2f2 [3052]" strokecolor="#7f7f7f [1612]" strokeweight="1.5pt">
              <v:textbox style="mso-next-textbox:#_x0000_s1999">
                <w:txbxContent>
                  <w:p w:rsidR="002E4211" w:rsidRPr="00B46C87" w:rsidRDefault="002E4211" w:rsidP="006348ED">
                    <w:pPr>
                      <w:jc w:val="center"/>
                      <w:rPr>
                        <w:rFonts w:ascii="Times New Roman" w:hAnsi="Times New Roman" w:cs="Times New Roman"/>
                        <w:i/>
                        <w:lang w:val="uk-UA"/>
                      </w:rPr>
                    </w:pPr>
                    <w:r w:rsidRPr="00B46C87">
                      <w:rPr>
                        <w:rFonts w:ascii="Times New Roman" w:hAnsi="Times New Roman" w:cs="Times New Roman"/>
                        <w:i/>
                        <w:lang w:val="uk-UA"/>
                      </w:rPr>
                      <w:t>Знання та інформація</w:t>
                    </w:r>
                  </w:p>
                </w:txbxContent>
              </v:textbox>
            </v:roundrect>
            <v:roundrect id="_x0000_s2000" style="position:absolute;left:3178;top:13374;width:2190;height:900" arcsize="10923f" fillcolor="#f2f2f2 [3052]" strokecolor="#7f7f7f [1612]" strokeweight="1.5pt">
              <v:textbox style="mso-next-textbox:#_x0000_s2000">
                <w:txbxContent>
                  <w:p w:rsidR="002E4211" w:rsidRPr="00B46C87" w:rsidRDefault="002E4211" w:rsidP="006348ED">
                    <w:pPr>
                      <w:jc w:val="center"/>
                      <w:rPr>
                        <w:rFonts w:ascii="Times New Roman" w:hAnsi="Times New Roman" w:cs="Times New Roman"/>
                        <w:i/>
                        <w:lang w:val="uk-UA"/>
                      </w:rPr>
                    </w:pPr>
                    <w:r>
                      <w:rPr>
                        <w:rFonts w:ascii="Times New Roman" w:hAnsi="Times New Roman" w:cs="Times New Roman"/>
                        <w:i/>
                        <w:lang w:val="uk-UA"/>
                      </w:rPr>
                      <w:t>Трудова діяльність</w:t>
                    </w:r>
                  </w:p>
                </w:txbxContent>
              </v:textbox>
            </v:roundrect>
            <v:roundrect id="_x0000_s2001" style="position:absolute;left:6928;top:10314;width:2190;height:900" arcsize="10923f" fillcolor="#f2f2f2 [3052]" strokecolor="#7f7f7f [1612]" strokeweight="1.5pt">
              <v:textbox style="mso-next-textbox:#_x0000_s2001">
                <w:txbxContent>
                  <w:p w:rsidR="002E4211" w:rsidRPr="00B46C87" w:rsidRDefault="002E4211" w:rsidP="0002472A">
                    <w:pPr>
                      <w:spacing w:after="120"/>
                      <w:jc w:val="center"/>
                      <w:rPr>
                        <w:rFonts w:ascii="Times New Roman" w:hAnsi="Times New Roman" w:cs="Times New Roman"/>
                        <w:i/>
                        <w:lang w:val="uk-UA"/>
                      </w:rPr>
                    </w:pPr>
                    <w:r>
                      <w:rPr>
                        <w:rFonts w:ascii="Times New Roman" w:hAnsi="Times New Roman" w:cs="Times New Roman"/>
                        <w:i/>
                        <w:lang w:val="uk-UA"/>
                      </w:rPr>
                      <w:t>Контроль та захист</w:t>
                    </w:r>
                  </w:p>
                </w:txbxContent>
              </v:textbox>
            </v:roundrect>
            <v:roundrect id="_x0000_s2002" style="position:absolute;left:6928;top:13374;width:2190;height:900" arcsize="10923f" fillcolor="#f2f2f2 [3052]" strokecolor="#7f7f7f [1612]" strokeweight="1.5pt">
              <v:textbox style="mso-next-textbox:#_x0000_s2002">
                <w:txbxContent>
                  <w:p w:rsidR="002E4211" w:rsidRPr="00B46C87" w:rsidRDefault="002E4211" w:rsidP="006348ED">
                    <w:pPr>
                      <w:spacing w:before="120" w:after="0"/>
                      <w:jc w:val="center"/>
                      <w:rPr>
                        <w:rFonts w:ascii="Times New Roman" w:hAnsi="Times New Roman" w:cs="Times New Roman"/>
                        <w:i/>
                        <w:lang w:val="uk-UA"/>
                      </w:rPr>
                    </w:pPr>
                    <w:r>
                      <w:rPr>
                        <w:rFonts w:ascii="Times New Roman" w:hAnsi="Times New Roman" w:cs="Times New Roman"/>
                        <w:i/>
                        <w:lang w:val="uk-UA"/>
                      </w:rPr>
                      <w:t>Комунікація</w:t>
                    </w:r>
                  </w:p>
                </w:txbxContent>
              </v:textbox>
            </v:roundrect>
            <w10:wrap anchorx="margin"/>
          </v:group>
        </w:pict>
      </w:r>
    </w:p>
    <w:p w:rsidR="001C179E" w:rsidRDefault="001C179E" w:rsidP="00804BC2">
      <w:pPr>
        <w:spacing w:after="0" w:line="360" w:lineRule="auto"/>
        <w:ind w:firstLine="709"/>
        <w:jc w:val="both"/>
        <w:rPr>
          <w:rFonts w:ascii="Times New Roman" w:eastAsia="Times New Roman" w:hAnsi="Times New Roman"/>
          <w:sz w:val="28"/>
          <w:szCs w:val="24"/>
          <w:lang w:val="uk-UA"/>
        </w:rPr>
      </w:pPr>
    </w:p>
    <w:p w:rsidR="00C405F0" w:rsidRDefault="00C405F0" w:rsidP="00804BC2">
      <w:pPr>
        <w:spacing w:after="0" w:line="360" w:lineRule="auto"/>
        <w:ind w:firstLine="709"/>
        <w:jc w:val="both"/>
        <w:rPr>
          <w:rFonts w:ascii="Times New Roman" w:eastAsia="Times New Roman" w:hAnsi="Times New Roman"/>
          <w:sz w:val="28"/>
          <w:szCs w:val="24"/>
          <w:lang w:val="uk-UA"/>
        </w:rPr>
      </w:pPr>
    </w:p>
    <w:p w:rsidR="006348ED" w:rsidRDefault="006348ED" w:rsidP="00804BC2">
      <w:pPr>
        <w:spacing w:after="0" w:line="360" w:lineRule="auto"/>
        <w:jc w:val="both"/>
        <w:rPr>
          <w:rFonts w:ascii="Times New Roman" w:eastAsia="Times New Roman" w:hAnsi="Times New Roman"/>
          <w:sz w:val="28"/>
          <w:szCs w:val="24"/>
          <w:lang w:val="uk-UA"/>
        </w:rPr>
      </w:pPr>
    </w:p>
    <w:p w:rsidR="00C405F0" w:rsidRDefault="00C405F0" w:rsidP="00804BC2">
      <w:pPr>
        <w:spacing w:after="0" w:line="360" w:lineRule="auto"/>
        <w:ind w:firstLine="709"/>
        <w:jc w:val="center"/>
        <w:rPr>
          <w:rFonts w:ascii="Times New Roman" w:hAnsi="Times New Roman" w:cs="Times New Roman"/>
          <w:sz w:val="28"/>
          <w:szCs w:val="28"/>
          <w:lang w:val="uk-UA"/>
        </w:rPr>
      </w:pPr>
    </w:p>
    <w:p w:rsidR="00C405F0" w:rsidRDefault="00C405F0" w:rsidP="00804BC2">
      <w:pPr>
        <w:spacing w:after="0" w:line="360" w:lineRule="auto"/>
        <w:ind w:firstLine="709"/>
        <w:jc w:val="center"/>
        <w:rPr>
          <w:rFonts w:ascii="Times New Roman" w:hAnsi="Times New Roman" w:cs="Times New Roman"/>
          <w:sz w:val="28"/>
          <w:szCs w:val="28"/>
          <w:lang w:val="uk-UA"/>
        </w:rPr>
      </w:pPr>
    </w:p>
    <w:p w:rsidR="00C405F0" w:rsidRDefault="00C405F0" w:rsidP="00804BC2">
      <w:pPr>
        <w:spacing w:after="0" w:line="360" w:lineRule="auto"/>
        <w:ind w:firstLine="709"/>
        <w:jc w:val="center"/>
        <w:rPr>
          <w:rFonts w:ascii="Times New Roman" w:hAnsi="Times New Roman" w:cs="Times New Roman"/>
          <w:sz w:val="28"/>
          <w:szCs w:val="28"/>
          <w:lang w:val="uk-UA"/>
        </w:rPr>
      </w:pPr>
    </w:p>
    <w:p w:rsidR="00C405F0" w:rsidRDefault="00C405F0" w:rsidP="00804BC2">
      <w:pPr>
        <w:spacing w:after="0" w:line="360" w:lineRule="auto"/>
        <w:ind w:firstLine="709"/>
        <w:jc w:val="center"/>
        <w:rPr>
          <w:rFonts w:ascii="Times New Roman" w:hAnsi="Times New Roman" w:cs="Times New Roman"/>
          <w:sz w:val="28"/>
          <w:szCs w:val="28"/>
          <w:lang w:val="uk-UA"/>
        </w:rPr>
      </w:pPr>
    </w:p>
    <w:p w:rsidR="00C405F0" w:rsidRDefault="00C405F0" w:rsidP="00804BC2">
      <w:pPr>
        <w:spacing w:after="0" w:line="360" w:lineRule="auto"/>
        <w:ind w:firstLine="709"/>
        <w:jc w:val="center"/>
        <w:rPr>
          <w:rFonts w:ascii="Times New Roman" w:hAnsi="Times New Roman" w:cs="Times New Roman"/>
          <w:sz w:val="28"/>
          <w:szCs w:val="28"/>
          <w:lang w:val="uk-UA"/>
        </w:rPr>
      </w:pPr>
    </w:p>
    <w:p w:rsidR="00D65D0E" w:rsidRDefault="00D65D0E" w:rsidP="00804BC2">
      <w:pPr>
        <w:spacing w:after="0" w:line="360" w:lineRule="auto"/>
        <w:rPr>
          <w:rFonts w:ascii="Times New Roman" w:hAnsi="Times New Roman" w:cs="Times New Roman"/>
          <w:sz w:val="28"/>
          <w:szCs w:val="28"/>
          <w:lang w:val="uk-UA"/>
        </w:rPr>
      </w:pPr>
    </w:p>
    <w:p w:rsidR="006348ED" w:rsidRPr="004F1F65" w:rsidRDefault="00F91856"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3.2</w:t>
      </w:r>
      <w:r w:rsidR="006348ED" w:rsidRPr="004F1F65">
        <w:rPr>
          <w:rFonts w:ascii="Times New Roman" w:hAnsi="Times New Roman" w:cs="Times New Roman"/>
          <w:sz w:val="28"/>
          <w:szCs w:val="28"/>
          <w:lang w:val="uk-UA"/>
        </w:rPr>
        <w:t xml:space="preserve">. </w:t>
      </w:r>
      <w:r w:rsidR="00C405F0">
        <w:rPr>
          <w:rFonts w:ascii="Times New Roman" w:hAnsi="Times New Roman" w:cs="Times New Roman"/>
          <w:sz w:val="28"/>
          <w:szCs w:val="28"/>
          <w:lang w:val="uk-UA"/>
        </w:rPr>
        <w:t>Елементи системи управління знаннями</w:t>
      </w:r>
    </w:p>
    <w:p w:rsidR="00630CAB" w:rsidRDefault="006348ED" w:rsidP="00804BC2">
      <w:pPr>
        <w:spacing w:after="0" w:line="240" w:lineRule="auto"/>
        <w:ind w:firstLine="709"/>
        <w:jc w:val="both"/>
        <w:rPr>
          <w:rFonts w:ascii="Times New Roman" w:eastAsia="Times New Roman" w:hAnsi="Times New Roman" w:cs="Times New Roman"/>
          <w:color w:val="000000" w:themeColor="text1"/>
          <w:sz w:val="24"/>
          <w:szCs w:val="24"/>
          <w:lang w:val="uk-UA"/>
        </w:rPr>
      </w:pPr>
      <w:r w:rsidRPr="00150B76">
        <w:rPr>
          <w:rFonts w:ascii="Times New Roman" w:eastAsia="Times New Roman" w:hAnsi="Times New Roman" w:cs="Times New Roman"/>
          <w:color w:val="000000" w:themeColor="text1"/>
          <w:sz w:val="24"/>
          <w:szCs w:val="24"/>
          <w:lang w:val="uk-UA"/>
        </w:rPr>
        <w:t xml:space="preserve">Примітка. </w:t>
      </w:r>
      <w:r w:rsidRPr="00D21E30">
        <w:rPr>
          <w:rFonts w:ascii="Times New Roman" w:eastAsia="Times New Roman" w:hAnsi="Times New Roman" w:cs="Times New Roman"/>
          <w:color w:val="000000" w:themeColor="text1"/>
          <w:sz w:val="24"/>
          <w:szCs w:val="24"/>
          <w:lang w:val="uk-UA"/>
        </w:rPr>
        <w:t xml:space="preserve">Складено </w:t>
      </w:r>
      <w:r w:rsidR="00C44D31" w:rsidRPr="00D21E30">
        <w:rPr>
          <w:rFonts w:ascii="Times New Roman" w:eastAsia="Times New Roman" w:hAnsi="Times New Roman" w:cs="Times New Roman"/>
          <w:color w:val="000000" w:themeColor="text1"/>
          <w:sz w:val="24"/>
          <w:szCs w:val="24"/>
          <w:lang w:val="uk-UA"/>
        </w:rPr>
        <w:t>автором самостійно</w:t>
      </w:r>
    </w:p>
    <w:p w:rsidR="000104AB" w:rsidRPr="00C405F0" w:rsidRDefault="000104AB" w:rsidP="00804BC2">
      <w:pPr>
        <w:spacing w:after="0" w:line="360" w:lineRule="auto"/>
        <w:ind w:firstLine="709"/>
        <w:jc w:val="both"/>
        <w:rPr>
          <w:rFonts w:ascii="Times New Roman" w:hAnsi="Times New Roman" w:cs="Times New Roman"/>
          <w:color w:val="000000"/>
          <w:sz w:val="28"/>
          <w:szCs w:val="28"/>
          <w:lang w:val="uk-UA"/>
        </w:rPr>
      </w:pPr>
    </w:p>
    <w:p w:rsidR="00CB6EFA" w:rsidRDefault="00E16EC9" w:rsidP="00804BC2">
      <w:pPr>
        <w:spacing w:after="0" w:line="360" w:lineRule="auto"/>
        <w:ind w:firstLine="709"/>
        <w:jc w:val="both"/>
        <w:rPr>
          <w:rFonts w:ascii="Times New Roman" w:eastAsia="Times New Roman" w:hAnsi="Times New Roman"/>
          <w:sz w:val="28"/>
          <w:szCs w:val="24"/>
          <w:lang w:val="uk-UA"/>
        </w:rPr>
      </w:pPr>
      <w:r w:rsidRPr="00630CAB">
        <w:rPr>
          <w:rFonts w:ascii="Times New Roman" w:eastAsia="Times New Roman" w:hAnsi="Times New Roman"/>
          <w:b/>
          <w:i/>
          <w:sz w:val="28"/>
          <w:szCs w:val="24"/>
          <w:lang w:val="uk-UA"/>
        </w:rPr>
        <w:t>Знання та інформація</w:t>
      </w:r>
      <w:r>
        <w:rPr>
          <w:rFonts w:ascii="Times New Roman" w:eastAsia="Times New Roman" w:hAnsi="Times New Roman"/>
          <w:sz w:val="28"/>
          <w:szCs w:val="24"/>
          <w:lang w:val="uk-UA"/>
        </w:rPr>
        <w:t>, як ресурси на яких безпосередньо здійснюється вплив, із метою управління ними.</w:t>
      </w:r>
    </w:p>
    <w:p w:rsidR="00CB6EFA" w:rsidRDefault="00CB6EFA" w:rsidP="00804BC2">
      <w:pPr>
        <w:spacing w:after="0" w:line="360" w:lineRule="auto"/>
        <w:ind w:firstLine="709"/>
        <w:jc w:val="both"/>
        <w:rPr>
          <w:rFonts w:ascii="Times New Roman" w:eastAsia="Times New Roman" w:hAnsi="Times New Roman"/>
          <w:sz w:val="28"/>
          <w:szCs w:val="24"/>
          <w:lang w:val="uk-UA"/>
        </w:rPr>
      </w:pPr>
      <w:r w:rsidRPr="00630CAB">
        <w:rPr>
          <w:rFonts w:ascii="Times New Roman" w:eastAsia="Times New Roman" w:hAnsi="Times New Roman"/>
          <w:b/>
          <w:i/>
          <w:sz w:val="28"/>
          <w:szCs w:val="24"/>
          <w:lang w:val="uk-UA"/>
        </w:rPr>
        <w:lastRenderedPageBreak/>
        <w:t>Людина</w:t>
      </w:r>
      <w:r w:rsidR="00E16EC9">
        <w:rPr>
          <w:rFonts w:ascii="Times New Roman" w:eastAsia="Times New Roman" w:hAnsi="Times New Roman"/>
          <w:sz w:val="28"/>
          <w:szCs w:val="24"/>
          <w:lang w:val="uk-UA"/>
        </w:rPr>
        <w:t>,</w:t>
      </w:r>
      <w:r>
        <w:rPr>
          <w:rFonts w:ascii="Times New Roman" w:eastAsia="Times New Roman" w:hAnsi="Times New Roman"/>
          <w:sz w:val="28"/>
          <w:szCs w:val="24"/>
          <w:lang w:val="uk-UA"/>
        </w:rPr>
        <w:t xml:space="preserve"> виступає у ролі </w:t>
      </w:r>
      <w:r w:rsidR="00E16EC9">
        <w:rPr>
          <w:rFonts w:ascii="Times New Roman" w:eastAsia="Times New Roman" w:hAnsi="Times New Roman"/>
          <w:sz w:val="28"/>
          <w:szCs w:val="24"/>
          <w:lang w:val="uk-UA"/>
        </w:rPr>
        <w:t xml:space="preserve">головного </w:t>
      </w:r>
      <w:r>
        <w:rPr>
          <w:rFonts w:ascii="Times New Roman" w:eastAsia="Times New Roman" w:hAnsi="Times New Roman"/>
          <w:sz w:val="28"/>
          <w:szCs w:val="24"/>
          <w:lang w:val="uk-UA"/>
        </w:rPr>
        <w:t>«генератора» нових знань та ідей, які є найціннішим</w:t>
      </w:r>
      <w:r w:rsidR="00D13F80">
        <w:rPr>
          <w:rFonts w:ascii="Times New Roman" w:eastAsia="Times New Roman" w:hAnsi="Times New Roman"/>
          <w:sz w:val="28"/>
          <w:szCs w:val="24"/>
          <w:lang w:val="uk-UA"/>
        </w:rPr>
        <w:t xml:space="preserve"> нематеріальним</w:t>
      </w:r>
      <w:r w:rsidRPr="00CB6EFA">
        <w:rPr>
          <w:rFonts w:ascii="Times New Roman" w:eastAsia="Times New Roman" w:hAnsi="Times New Roman"/>
          <w:sz w:val="28"/>
          <w:szCs w:val="24"/>
          <w:lang w:val="uk-UA"/>
        </w:rPr>
        <w:t xml:space="preserve"> ак</w:t>
      </w:r>
      <w:r>
        <w:rPr>
          <w:rFonts w:ascii="Times New Roman" w:eastAsia="Times New Roman" w:hAnsi="Times New Roman"/>
          <w:sz w:val="28"/>
          <w:szCs w:val="24"/>
          <w:lang w:val="uk-UA"/>
        </w:rPr>
        <w:t>тивом</w:t>
      </w:r>
      <w:r w:rsidR="004A3827">
        <w:rPr>
          <w:rFonts w:ascii="Times New Roman" w:eastAsia="Times New Roman" w:hAnsi="Times New Roman"/>
          <w:sz w:val="28"/>
          <w:szCs w:val="24"/>
          <w:lang w:val="uk-UA"/>
        </w:rPr>
        <w:t xml:space="preserve"> </w:t>
      </w:r>
      <w:r>
        <w:rPr>
          <w:rFonts w:ascii="Times New Roman" w:eastAsia="Times New Roman" w:hAnsi="Times New Roman"/>
          <w:sz w:val="28"/>
          <w:szCs w:val="24"/>
          <w:lang w:val="uk-UA"/>
        </w:rPr>
        <w:t>компанія</w:t>
      </w:r>
      <w:r w:rsidRPr="00CB6EFA">
        <w:rPr>
          <w:rFonts w:ascii="Times New Roman" w:eastAsia="Times New Roman" w:hAnsi="Times New Roman"/>
          <w:sz w:val="28"/>
          <w:szCs w:val="24"/>
          <w:lang w:val="uk-UA"/>
        </w:rPr>
        <w:t>.</w:t>
      </w:r>
    </w:p>
    <w:p w:rsidR="00FD4F8A" w:rsidRDefault="00FD4F8A" w:rsidP="00804BC2">
      <w:pPr>
        <w:spacing w:after="0" w:line="360" w:lineRule="auto"/>
        <w:ind w:firstLine="709"/>
        <w:jc w:val="both"/>
        <w:rPr>
          <w:rFonts w:ascii="Times New Roman" w:eastAsia="Times New Roman" w:hAnsi="Times New Roman"/>
          <w:sz w:val="28"/>
          <w:szCs w:val="24"/>
          <w:lang w:val="uk-UA"/>
        </w:rPr>
      </w:pPr>
      <w:r w:rsidRPr="00630CAB">
        <w:rPr>
          <w:rFonts w:ascii="Times New Roman" w:eastAsia="Times New Roman" w:hAnsi="Times New Roman"/>
          <w:b/>
          <w:i/>
          <w:sz w:val="28"/>
          <w:szCs w:val="24"/>
          <w:lang w:val="uk-UA"/>
        </w:rPr>
        <w:t>Трудовий діяльність</w:t>
      </w:r>
      <w:r>
        <w:rPr>
          <w:rFonts w:ascii="Times New Roman" w:eastAsia="Times New Roman" w:hAnsi="Times New Roman"/>
          <w:sz w:val="28"/>
          <w:szCs w:val="24"/>
          <w:lang w:val="uk-UA"/>
        </w:rPr>
        <w:t xml:space="preserve"> – процес діяльності працівника, що дозволяє йому використати накопичений досвід для генерації нових знань. </w:t>
      </w:r>
    </w:p>
    <w:p w:rsidR="00FD4F8A" w:rsidRDefault="00E96FCE" w:rsidP="00804BC2">
      <w:pPr>
        <w:spacing w:after="0" w:line="360" w:lineRule="auto"/>
        <w:ind w:firstLine="709"/>
        <w:jc w:val="both"/>
        <w:rPr>
          <w:rFonts w:ascii="Times New Roman" w:eastAsia="Times New Roman" w:hAnsi="Times New Roman"/>
          <w:sz w:val="28"/>
          <w:szCs w:val="24"/>
          <w:lang w:val="uk-UA"/>
        </w:rPr>
      </w:pPr>
      <w:r>
        <w:rPr>
          <w:rFonts w:ascii="Times New Roman" w:eastAsia="Times New Roman" w:hAnsi="Times New Roman"/>
          <w:b/>
          <w:i/>
          <w:sz w:val="28"/>
          <w:szCs w:val="24"/>
          <w:lang w:val="uk-UA"/>
        </w:rPr>
        <w:t xml:space="preserve">Контроль та захист </w:t>
      </w:r>
      <w:r w:rsidR="00FD4F8A">
        <w:rPr>
          <w:rFonts w:ascii="Times New Roman" w:eastAsia="Times New Roman" w:hAnsi="Times New Roman"/>
          <w:sz w:val="28"/>
          <w:szCs w:val="24"/>
          <w:lang w:val="uk-UA"/>
        </w:rPr>
        <w:t xml:space="preserve">– </w:t>
      </w:r>
      <w:r>
        <w:rPr>
          <w:rFonts w:ascii="Times New Roman" w:eastAsia="Times New Roman" w:hAnsi="Times New Roman"/>
          <w:sz w:val="28"/>
          <w:szCs w:val="24"/>
          <w:lang w:val="uk-UA"/>
        </w:rPr>
        <w:t>зах</w:t>
      </w:r>
      <w:r w:rsidR="0002472A">
        <w:rPr>
          <w:rFonts w:ascii="Times New Roman" w:eastAsia="Times New Roman" w:hAnsi="Times New Roman"/>
          <w:sz w:val="28"/>
          <w:szCs w:val="24"/>
          <w:lang w:val="uk-UA"/>
        </w:rPr>
        <w:t>о</w:t>
      </w:r>
      <w:r>
        <w:rPr>
          <w:rFonts w:ascii="Times New Roman" w:eastAsia="Times New Roman" w:hAnsi="Times New Roman"/>
          <w:sz w:val="28"/>
          <w:szCs w:val="24"/>
          <w:lang w:val="uk-UA"/>
        </w:rPr>
        <w:t>д</w:t>
      </w:r>
      <w:r w:rsidR="0002472A">
        <w:rPr>
          <w:rFonts w:ascii="Times New Roman" w:eastAsia="Times New Roman" w:hAnsi="Times New Roman"/>
          <w:sz w:val="28"/>
          <w:szCs w:val="24"/>
          <w:lang w:val="uk-UA"/>
        </w:rPr>
        <w:t>и</w:t>
      </w:r>
      <w:r>
        <w:rPr>
          <w:rFonts w:ascii="Times New Roman" w:eastAsia="Times New Roman" w:hAnsi="Times New Roman"/>
          <w:sz w:val="28"/>
          <w:szCs w:val="24"/>
          <w:lang w:val="uk-UA"/>
        </w:rPr>
        <w:t xml:space="preserve"> </w:t>
      </w:r>
      <w:r w:rsidR="0002472A">
        <w:rPr>
          <w:rFonts w:ascii="Times New Roman" w:eastAsia="Times New Roman" w:hAnsi="Times New Roman"/>
          <w:sz w:val="28"/>
          <w:szCs w:val="24"/>
          <w:lang w:val="uk-UA"/>
        </w:rPr>
        <w:t>спрямовані</w:t>
      </w:r>
      <w:r>
        <w:rPr>
          <w:rFonts w:ascii="Times New Roman" w:eastAsia="Times New Roman" w:hAnsi="Times New Roman"/>
          <w:sz w:val="28"/>
          <w:szCs w:val="24"/>
          <w:lang w:val="uk-UA"/>
        </w:rPr>
        <w:t xml:space="preserve"> на запобігання витоку важливої </w:t>
      </w:r>
      <w:r w:rsidR="0002472A">
        <w:rPr>
          <w:rFonts w:ascii="Times New Roman" w:eastAsia="Times New Roman" w:hAnsi="Times New Roman"/>
          <w:sz w:val="28"/>
          <w:szCs w:val="24"/>
          <w:lang w:val="uk-UA"/>
        </w:rPr>
        <w:t>конфіденційної інформації із організації.</w:t>
      </w:r>
      <w:r>
        <w:rPr>
          <w:rFonts w:ascii="Times New Roman" w:eastAsia="Times New Roman" w:hAnsi="Times New Roman"/>
          <w:sz w:val="28"/>
          <w:szCs w:val="24"/>
          <w:lang w:val="uk-UA"/>
        </w:rPr>
        <w:t xml:space="preserve"> </w:t>
      </w:r>
    </w:p>
    <w:p w:rsidR="001B41D2" w:rsidRDefault="001B41D2" w:rsidP="00804BC2">
      <w:pPr>
        <w:spacing w:after="0" w:line="360" w:lineRule="auto"/>
        <w:ind w:firstLine="709"/>
        <w:jc w:val="both"/>
        <w:rPr>
          <w:rFonts w:ascii="Times New Roman" w:eastAsia="Times New Roman" w:hAnsi="Times New Roman"/>
          <w:sz w:val="28"/>
          <w:szCs w:val="24"/>
          <w:lang w:val="uk-UA"/>
        </w:rPr>
      </w:pPr>
      <w:r w:rsidRPr="00630CAB">
        <w:rPr>
          <w:rFonts w:ascii="Times New Roman" w:eastAsia="Times New Roman" w:hAnsi="Times New Roman"/>
          <w:b/>
          <w:i/>
          <w:sz w:val="28"/>
          <w:szCs w:val="24"/>
          <w:lang w:val="uk-UA"/>
        </w:rPr>
        <w:t>Інноваційні технології</w:t>
      </w:r>
      <w:r w:rsidR="004A3827">
        <w:rPr>
          <w:rFonts w:ascii="Times New Roman" w:eastAsia="Times New Roman" w:hAnsi="Times New Roman"/>
          <w:sz w:val="28"/>
          <w:szCs w:val="24"/>
          <w:lang w:val="uk-UA"/>
        </w:rPr>
        <w:t>,</w:t>
      </w:r>
      <w:r w:rsidR="00FD4F8A">
        <w:rPr>
          <w:rFonts w:ascii="Times New Roman" w:eastAsia="Times New Roman" w:hAnsi="Times New Roman"/>
          <w:sz w:val="28"/>
          <w:szCs w:val="24"/>
          <w:lang w:val="uk-UA"/>
        </w:rPr>
        <w:t xml:space="preserve"> забезпечують зберігання, передачу і захист отриманих знань та інформації. </w:t>
      </w:r>
    </w:p>
    <w:p w:rsidR="000104AB" w:rsidRDefault="00FD4F8A" w:rsidP="00804BC2">
      <w:pPr>
        <w:spacing w:after="0" w:line="360" w:lineRule="auto"/>
        <w:ind w:firstLine="709"/>
        <w:jc w:val="both"/>
        <w:rPr>
          <w:rFonts w:ascii="Times New Roman" w:eastAsia="Times New Roman" w:hAnsi="Times New Roman"/>
          <w:sz w:val="28"/>
          <w:szCs w:val="24"/>
          <w:lang w:val="uk-UA"/>
        </w:rPr>
      </w:pPr>
      <w:r w:rsidRPr="00630CAB">
        <w:rPr>
          <w:rFonts w:ascii="Times New Roman" w:eastAsia="Times New Roman" w:hAnsi="Times New Roman"/>
          <w:b/>
          <w:i/>
          <w:sz w:val="28"/>
          <w:szCs w:val="24"/>
          <w:lang w:val="uk-UA"/>
        </w:rPr>
        <w:t>Комунікації</w:t>
      </w:r>
      <w:r w:rsidR="00630CAB">
        <w:rPr>
          <w:rFonts w:ascii="Times New Roman" w:eastAsia="Times New Roman" w:hAnsi="Times New Roman"/>
          <w:sz w:val="28"/>
          <w:szCs w:val="24"/>
          <w:lang w:val="uk-UA"/>
        </w:rPr>
        <w:t xml:space="preserve">, дозволяють </w:t>
      </w:r>
      <w:r w:rsidR="006138D2">
        <w:rPr>
          <w:rFonts w:ascii="Times New Roman" w:eastAsia="Times New Roman" w:hAnsi="Times New Roman"/>
          <w:sz w:val="28"/>
          <w:szCs w:val="24"/>
          <w:lang w:val="uk-UA"/>
        </w:rPr>
        <w:t>ефективно та швидко передавати та</w:t>
      </w:r>
      <w:r w:rsidR="00630CAB">
        <w:rPr>
          <w:rFonts w:ascii="Times New Roman" w:eastAsia="Times New Roman" w:hAnsi="Times New Roman"/>
          <w:sz w:val="28"/>
          <w:szCs w:val="24"/>
          <w:lang w:val="uk-UA"/>
        </w:rPr>
        <w:t xml:space="preserve"> ділитися знаннями</w:t>
      </w:r>
      <w:r w:rsidR="00D516C5">
        <w:rPr>
          <w:rFonts w:ascii="Times New Roman" w:eastAsia="Times New Roman" w:hAnsi="Times New Roman"/>
          <w:sz w:val="28"/>
          <w:szCs w:val="24"/>
          <w:lang w:val="uk-UA"/>
        </w:rPr>
        <w:t xml:space="preserve"> </w:t>
      </w:r>
      <w:r w:rsidR="00630CAB">
        <w:rPr>
          <w:rFonts w:ascii="Times New Roman" w:eastAsia="Times New Roman" w:hAnsi="Times New Roman"/>
          <w:sz w:val="28"/>
          <w:szCs w:val="24"/>
          <w:lang w:val="uk-UA"/>
        </w:rPr>
        <w:t>між персоналом компанії на</w:t>
      </w:r>
      <w:r w:rsidR="00BF65B1">
        <w:rPr>
          <w:rFonts w:ascii="Times New Roman" w:eastAsia="Times New Roman" w:hAnsi="Times New Roman"/>
          <w:sz w:val="28"/>
          <w:szCs w:val="24"/>
          <w:lang w:val="uk-UA"/>
        </w:rPr>
        <w:t xml:space="preserve"> </w:t>
      </w:r>
      <w:r w:rsidR="006138D2">
        <w:rPr>
          <w:rFonts w:ascii="Times New Roman" w:eastAsia="Times New Roman" w:hAnsi="Times New Roman"/>
          <w:sz w:val="28"/>
          <w:szCs w:val="24"/>
          <w:lang w:val="uk-UA"/>
        </w:rPr>
        <w:t>різних рівнях</w:t>
      </w:r>
      <w:r w:rsidR="00630CAB">
        <w:rPr>
          <w:rFonts w:ascii="Times New Roman" w:eastAsia="Times New Roman" w:hAnsi="Times New Roman"/>
          <w:sz w:val="28"/>
          <w:szCs w:val="24"/>
          <w:lang w:val="uk-UA"/>
        </w:rPr>
        <w:t xml:space="preserve">. </w:t>
      </w:r>
    </w:p>
    <w:p w:rsidR="00E96FCE" w:rsidRDefault="00E66F5A" w:rsidP="00804BC2">
      <w:pPr>
        <w:spacing w:after="0" w:line="360" w:lineRule="auto"/>
        <w:ind w:firstLine="709"/>
        <w:jc w:val="both"/>
        <w:rPr>
          <w:rFonts w:ascii="Times New Roman" w:eastAsia="Times New Roman" w:hAnsi="Times New Roman"/>
          <w:sz w:val="28"/>
          <w:szCs w:val="24"/>
          <w:lang w:val="uk-UA"/>
        </w:rPr>
      </w:pPr>
      <w:r w:rsidRPr="00E66F5A">
        <w:rPr>
          <w:rFonts w:ascii="Times New Roman" w:eastAsia="Times New Roman" w:hAnsi="Times New Roman"/>
          <w:sz w:val="28"/>
          <w:szCs w:val="24"/>
          <w:lang w:val="uk-UA"/>
        </w:rPr>
        <w:t>Робот</w:t>
      </w:r>
      <w:r>
        <w:rPr>
          <w:rFonts w:ascii="Times New Roman" w:eastAsia="Times New Roman" w:hAnsi="Times New Roman"/>
          <w:sz w:val="28"/>
          <w:szCs w:val="24"/>
          <w:lang w:val="uk-UA"/>
        </w:rPr>
        <w:t>а з управління знаннями, як правило, зосереджене на цілях організації,</w:t>
      </w:r>
      <w:r w:rsidR="00D516C5">
        <w:rPr>
          <w:rFonts w:ascii="Times New Roman" w:eastAsia="Times New Roman" w:hAnsi="Times New Roman"/>
          <w:sz w:val="28"/>
          <w:szCs w:val="24"/>
          <w:lang w:val="uk-UA"/>
        </w:rPr>
        <w:t xml:space="preserve"> </w:t>
      </w:r>
      <w:r>
        <w:rPr>
          <w:rFonts w:ascii="Times New Roman" w:eastAsia="Times New Roman" w:hAnsi="Times New Roman"/>
          <w:sz w:val="28"/>
          <w:szCs w:val="24"/>
          <w:lang w:val="uk-UA"/>
        </w:rPr>
        <w:t>таких як</w:t>
      </w:r>
      <w:r w:rsidRPr="00E66F5A">
        <w:rPr>
          <w:rFonts w:ascii="Times New Roman" w:eastAsia="Times New Roman" w:hAnsi="Times New Roman"/>
          <w:sz w:val="28"/>
          <w:szCs w:val="24"/>
          <w:lang w:val="uk-UA"/>
        </w:rPr>
        <w:t>:</w:t>
      </w:r>
    </w:p>
    <w:p w:rsidR="00E96FCE" w:rsidRPr="00E96FCE" w:rsidRDefault="00F52E14" w:rsidP="00804BC2">
      <w:pPr>
        <w:pStyle w:val="aa"/>
        <w:numPr>
          <w:ilvl w:val="0"/>
          <w:numId w:val="15"/>
        </w:numPr>
        <w:spacing w:after="0" w:line="360" w:lineRule="auto"/>
        <w:jc w:val="both"/>
        <w:rPr>
          <w:rFonts w:ascii="Times New Roman" w:hAnsi="Times New Roman"/>
          <w:sz w:val="28"/>
          <w:szCs w:val="24"/>
          <w:lang w:val="uk-UA"/>
        </w:rPr>
      </w:pPr>
      <w:r w:rsidRPr="00E96FCE">
        <w:rPr>
          <w:rFonts w:ascii="Times New Roman" w:hAnsi="Times New Roman"/>
          <w:sz w:val="28"/>
          <w:szCs w:val="24"/>
          <w:lang w:val="uk-UA"/>
        </w:rPr>
        <w:t>п</w:t>
      </w:r>
      <w:r w:rsidR="00E66F5A" w:rsidRPr="00E96FCE">
        <w:rPr>
          <w:rFonts w:ascii="Times New Roman" w:hAnsi="Times New Roman"/>
          <w:sz w:val="28"/>
          <w:szCs w:val="24"/>
          <w:lang w:val="uk-UA"/>
        </w:rPr>
        <w:t xml:space="preserve">ідвищення продуктивності </w:t>
      </w:r>
      <w:r w:rsidRPr="00E96FCE">
        <w:rPr>
          <w:rFonts w:ascii="Times New Roman" w:hAnsi="Times New Roman"/>
          <w:sz w:val="28"/>
          <w:szCs w:val="24"/>
          <w:lang w:val="uk-UA"/>
        </w:rPr>
        <w:t xml:space="preserve">роботи </w:t>
      </w:r>
      <w:r w:rsidR="00E66F5A" w:rsidRPr="00E96FCE">
        <w:rPr>
          <w:rFonts w:ascii="Times New Roman" w:hAnsi="Times New Roman"/>
          <w:sz w:val="28"/>
          <w:szCs w:val="24"/>
          <w:lang w:val="uk-UA"/>
        </w:rPr>
        <w:t>організації;</w:t>
      </w:r>
    </w:p>
    <w:p w:rsidR="00CC2C60" w:rsidRPr="00CC2C60" w:rsidRDefault="00CC2C60" w:rsidP="00804BC2">
      <w:pPr>
        <w:pStyle w:val="aa"/>
        <w:numPr>
          <w:ilvl w:val="0"/>
          <w:numId w:val="15"/>
        </w:numPr>
        <w:spacing w:after="0" w:line="360" w:lineRule="auto"/>
        <w:jc w:val="both"/>
        <w:rPr>
          <w:rFonts w:ascii="Times New Roman" w:hAnsi="Times New Roman"/>
          <w:sz w:val="28"/>
          <w:szCs w:val="24"/>
          <w:lang w:val="uk-UA"/>
        </w:rPr>
      </w:pPr>
      <w:r>
        <w:rPr>
          <w:rFonts w:ascii="Times New Roman" w:hAnsi="Times New Roman"/>
          <w:sz w:val="28"/>
          <w:szCs w:val="24"/>
          <w:lang w:val="uk-UA"/>
        </w:rPr>
        <w:t>формування</w:t>
      </w:r>
      <w:r w:rsidRPr="00E96FCE">
        <w:rPr>
          <w:rFonts w:ascii="Times New Roman" w:hAnsi="Times New Roman"/>
          <w:sz w:val="28"/>
          <w:szCs w:val="24"/>
          <w:lang w:val="uk-UA"/>
        </w:rPr>
        <w:t xml:space="preserve"> конкурентних переваг;</w:t>
      </w:r>
    </w:p>
    <w:p w:rsidR="00E96FCE" w:rsidRPr="00E96FCE" w:rsidRDefault="00F52E14" w:rsidP="00804BC2">
      <w:pPr>
        <w:pStyle w:val="aa"/>
        <w:numPr>
          <w:ilvl w:val="0"/>
          <w:numId w:val="15"/>
        </w:numPr>
        <w:spacing w:after="0" w:line="360" w:lineRule="auto"/>
        <w:jc w:val="both"/>
        <w:rPr>
          <w:rFonts w:ascii="Times New Roman" w:hAnsi="Times New Roman"/>
          <w:sz w:val="28"/>
          <w:szCs w:val="24"/>
          <w:lang w:val="uk-UA"/>
        </w:rPr>
      </w:pPr>
      <w:r w:rsidRPr="00E96FCE">
        <w:rPr>
          <w:rFonts w:ascii="Times New Roman" w:hAnsi="Times New Roman"/>
          <w:sz w:val="28"/>
          <w:szCs w:val="24"/>
          <w:lang w:val="uk-UA"/>
        </w:rPr>
        <w:t>р</w:t>
      </w:r>
      <w:r w:rsidR="00E66F5A" w:rsidRPr="00E96FCE">
        <w:rPr>
          <w:rFonts w:ascii="Times New Roman" w:hAnsi="Times New Roman"/>
          <w:sz w:val="28"/>
          <w:szCs w:val="24"/>
          <w:lang w:val="uk-UA"/>
        </w:rPr>
        <w:t>озкриття потенціалу співробітників;</w:t>
      </w:r>
    </w:p>
    <w:p w:rsidR="00E96FCE" w:rsidRDefault="00F52E14" w:rsidP="00804BC2">
      <w:pPr>
        <w:pStyle w:val="aa"/>
        <w:numPr>
          <w:ilvl w:val="0"/>
          <w:numId w:val="15"/>
        </w:numPr>
        <w:spacing w:after="0" w:line="360" w:lineRule="auto"/>
        <w:jc w:val="both"/>
        <w:rPr>
          <w:rFonts w:ascii="Times New Roman" w:hAnsi="Times New Roman"/>
          <w:sz w:val="28"/>
          <w:szCs w:val="24"/>
          <w:lang w:val="uk-UA"/>
        </w:rPr>
      </w:pPr>
      <w:r w:rsidRPr="00E96FCE">
        <w:rPr>
          <w:rFonts w:ascii="Times New Roman" w:hAnsi="Times New Roman"/>
          <w:sz w:val="28"/>
          <w:szCs w:val="24"/>
          <w:lang w:val="uk-UA"/>
        </w:rPr>
        <w:t>р</w:t>
      </w:r>
      <w:r w:rsidR="00E66F5A" w:rsidRPr="00E96FCE">
        <w:rPr>
          <w:rFonts w:ascii="Times New Roman" w:hAnsi="Times New Roman"/>
          <w:sz w:val="28"/>
          <w:szCs w:val="24"/>
          <w:lang w:val="uk-UA"/>
        </w:rPr>
        <w:t>озвиток інновацій;</w:t>
      </w:r>
    </w:p>
    <w:p w:rsidR="00CC2C60" w:rsidRPr="00CC2C60" w:rsidRDefault="00CC2C60" w:rsidP="00804BC2">
      <w:pPr>
        <w:pStyle w:val="aa"/>
        <w:numPr>
          <w:ilvl w:val="0"/>
          <w:numId w:val="15"/>
        </w:numPr>
        <w:spacing w:after="0" w:line="360" w:lineRule="auto"/>
        <w:jc w:val="both"/>
        <w:rPr>
          <w:rFonts w:ascii="Times New Roman" w:hAnsi="Times New Roman"/>
          <w:sz w:val="28"/>
          <w:szCs w:val="24"/>
          <w:lang w:val="uk-UA"/>
        </w:rPr>
      </w:pPr>
      <w:r w:rsidRPr="00E96FCE">
        <w:rPr>
          <w:rFonts w:ascii="Times New Roman" w:hAnsi="Times New Roman"/>
          <w:sz w:val="28"/>
          <w:szCs w:val="24"/>
          <w:lang w:val="uk-UA"/>
        </w:rPr>
        <w:t>інтеграція і постійне вдосконалення</w:t>
      </w:r>
      <w:r>
        <w:rPr>
          <w:rFonts w:ascii="Times New Roman" w:hAnsi="Times New Roman"/>
          <w:sz w:val="28"/>
          <w:szCs w:val="24"/>
          <w:lang w:val="uk-UA"/>
        </w:rPr>
        <w:t>;</w:t>
      </w:r>
    </w:p>
    <w:p w:rsidR="00E96FCE" w:rsidRPr="00E96FCE" w:rsidRDefault="00E66F5A" w:rsidP="00804BC2">
      <w:pPr>
        <w:pStyle w:val="aa"/>
        <w:numPr>
          <w:ilvl w:val="0"/>
          <w:numId w:val="15"/>
        </w:numPr>
        <w:spacing w:after="0" w:line="360" w:lineRule="auto"/>
        <w:jc w:val="both"/>
        <w:rPr>
          <w:rFonts w:ascii="Times New Roman" w:hAnsi="Times New Roman"/>
          <w:sz w:val="28"/>
          <w:szCs w:val="24"/>
          <w:lang w:val="uk-UA"/>
        </w:rPr>
      </w:pPr>
      <w:r w:rsidRPr="00E96FCE">
        <w:rPr>
          <w:rFonts w:ascii="Times New Roman" w:hAnsi="Times New Roman"/>
          <w:sz w:val="28"/>
          <w:szCs w:val="24"/>
          <w:lang w:val="uk-UA"/>
        </w:rPr>
        <w:t>обмін</w:t>
      </w:r>
      <w:r w:rsidR="00F52E14" w:rsidRPr="00E96FCE">
        <w:rPr>
          <w:rFonts w:ascii="Times New Roman" w:hAnsi="Times New Roman"/>
          <w:sz w:val="28"/>
          <w:szCs w:val="24"/>
          <w:lang w:val="uk-UA"/>
        </w:rPr>
        <w:t xml:space="preserve"> досвідом</w:t>
      </w:r>
      <w:r w:rsidR="00CC2C60">
        <w:rPr>
          <w:rFonts w:ascii="Times New Roman" w:hAnsi="Times New Roman"/>
          <w:sz w:val="28"/>
          <w:szCs w:val="24"/>
          <w:lang w:val="uk-UA"/>
        </w:rPr>
        <w:t>.</w:t>
      </w:r>
    </w:p>
    <w:p w:rsidR="002B5D00" w:rsidRDefault="00E96FCE" w:rsidP="00804BC2">
      <w:pPr>
        <w:tabs>
          <w:tab w:val="left" w:pos="5715"/>
        </w:tabs>
        <w:spacing w:after="0" w:line="36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Перелічені цілі</w:t>
      </w:r>
      <w:r w:rsidR="0002472A">
        <w:rPr>
          <w:rFonts w:ascii="Times New Roman" w:eastAsia="Times New Roman" w:hAnsi="Times New Roman" w:cs="Times New Roman"/>
          <w:sz w:val="28"/>
          <w:szCs w:val="24"/>
          <w:lang w:val="uk-UA"/>
        </w:rPr>
        <w:t xml:space="preserve"> можуть пересікатися із організаційним навчанням та відрізнятися тим, </w:t>
      </w:r>
      <w:r w:rsidRPr="00E96FCE">
        <w:rPr>
          <w:rFonts w:ascii="Times New Roman" w:eastAsia="Times New Roman" w:hAnsi="Times New Roman" w:cs="Times New Roman"/>
          <w:sz w:val="28"/>
          <w:szCs w:val="24"/>
          <w:lang w:val="uk-UA"/>
        </w:rPr>
        <w:t>що вони більше фокусуються на управлінні знанн</w:t>
      </w:r>
      <w:r w:rsidR="0002472A">
        <w:rPr>
          <w:rFonts w:ascii="Times New Roman" w:eastAsia="Times New Roman" w:hAnsi="Times New Roman" w:cs="Times New Roman"/>
          <w:sz w:val="28"/>
          <w:szCs w:val="24"/>
          <w:lang w:val="uk-UA"/>
        </w:rPr>
        <w:t xml:space="preserve">ями як </w:t>
      </w:r>
      <w:r w:rsidR="00CC2C60">
        <w:rPr>
          <w:rFonts w:ascii="Times New Roman" w:eastAsia="Times New Roman" w:hAnsi="Times New Roman" w:cs="Times New Roman"/>
          <w:sz w:val="28"/>
          <w:szCs w:val="24"/>
          <w:lang w:val="uk-UA"/>
        </w:rPr>
        <w:t xml:space="preserve">на </w:t>
      </w:r>
      <w:r w:rsidR="0002472A">
        <w:rPr>
          <w:rFonts w:ascii="Times New Roman" w:eastAsia="Times New Roman" w:hAnsi="Times New Roman" w:cs="Times New Roman"/>
          <w:sz w:val="28"/>
          <w:szCs w:val="24"/>
          <w:lang w:val="uk-UA"/>
        </w:rPr>
        <w:t>стратегічному активі.</w:t>
      </w:r>
    </w:p>
    <w:p w:rsidR="0002472A" w:rsidRDefault="0002472A" w:rsidP="00804BC2">
      <w:pPr>
        <w:tabs>
          <w:tab w:val="left" w:pos="5715"/>
        </w:tabs>
        <w:spacing w:after="0" w:line="36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Доречність</w:t>
      </w:r>
      <w:r w:rsidRPr="0002472A">
        <w:rPr>
          <w:rFonts w:ascii="Times New Roman" w:eastAsia="Times New Roman" w:hAnsi="Times New Roman" w:cs="Times New Roman"/>
          <w:sz w:val="28"/>
          <w:szCs w:val="24"/>
          <w:lang w:val="uk-UA"/>
        </w:rPr>
        <w:t xml:space="preserve"> управління знаннями на інноваційній базі підтверджено, зокрема, у роботі Г.</w:t>
      </w:r>
      <w:r>
        <w:rPr>
          <w:rFonts w:ascii="Times New Roman" w:eastAsia="Times New Roman" w:hAnsi="Times New Roman" w:cs="Times New Roman"/>
          <w:sz w:val="28"/>
          <w:szCs w:val="24"/>
          <w:lang w:val="uk-UA"/>
        </w:rPr>
        <w:t xml:space="preserve"> </w:t>
      </w:r>
      <w:r w:rsidRPr="0002472A">
        <w:rPr>
          <w:rFonts w:ascii="Times New Roman" w:eastAsia="Times New Roman" w:hAnsi="Times New Roman" w:cs="Times New Roman"/>
          <w:sz w:val="28"/>
          <w:szCs w:val="24"/>
          <w:lang w:val="uk-UA"/>
        </w:rPr>
        <w:t>М.</w:t>
      </w:r>
      <w:r>
        <w:rPr>
          <w:rFonts w:ascii="Times New Roman" w:eastAsia="Times New Roman" w:hAnsi="Times New Roman" w:cs="Times New Roman"/>
          <w:sz w:val="28"/>
          <w:szCs w:val="24"/>
          <w:lang w:val="uk-UA"/>
        </w:rPr>
        <w:t xml:space="preserve"> </w:t>
      </w:r>
      <w:r w:rsidR="00D77720">
        <w:rPr>
          <w:rFonts w:ascii="Times New Roman" w:eastAsia="Times New Roman" w:hAnsi="Times New Roman" w:cs="Times New Roman"/>
          <w:sz w:val="28"/>
          <w:szCs w:val="24"/>
          <w:lang w:val="uk-UA"/>
        </w:rPr>
        <w:t>Захарчин</w:t>
      </w:r>
      <w:r>
        <w:rPr>
          <w:rFonts w:ascii="Times New Roman" w:eastAsia="Times New Roman" w:hAnsi="Times New Roman" w:cs="Times New Roman"/>
          <w:sz w:val="28"/>
          <w:szCs w:val="24"/>
          <w:lang w:val="uk-UA"/>
        </w:rPr>
        <w:t xml:space="preserve"> </w:t>
      </w:r>
      <w:r w:rsidRPr="00C85F2C">
        <w:rPr>
          <w:rFonts w:ascii="Times New Roman" w:hAnsi="Times New Roman" w:cs="Times New Roman"/>
          <w:sz w:val="28"/>
          <w:szCs w:val="28"/>
          <w:lang w:val="uk-UA"/>
        </w:rPr>
        <w:t>[</w:t>
      </w:r>
      <w:r w:rsidR="00326930">
        <w:rPr>
          <w:rFonts w:ascii="Times New Roman" w:hAnsi="Times New Roman" w:cs="Times New Roman"/>
          <w:sz w:val="28"/>
          <w:szCs w:val="28"/>
          <w:lang w:val="en-US"/>
        </w:rPr>
        <w:t>14</w:t>
      </w:r>
      <w:r w:rsidR="00D21E30">
        <w:rPr>
          <w:rFonts w:ascii="Times New Roman" w:hAnsi="Times New Roman" w:cs="Times New Roman"/>
          <w:sz w:val="28"/>
          <w:szCs w:val="28"/>
          <w:lang w:val="uk-UA"/>
        </w:rPr>
        <w:t xml:space="preserve">, </w:t>
      </w:r>
      <w:r w:rsidR="00D21E30">
        <w:rPr>
          <w:rFonts w:ascii="Times New Roman" w:hAnsi="Times New Roman" w:cs="Times New Roman"/>
          <w:sz w:val="28"/>
          <w:szCs w:val="28"/>
          <w:lang w:val="en-US"/>
        </w:rPr>
        <w:t>c</w:t>
      </w:r>
      <w:r w:rsidR="00D21E30">
        <w:rPr>
          <w:rFonts w:ascii="Times New Roman" w:hAnsi="Times New Roman" w:cs="Times New Roman"/>
          <w:sz w:val="28"/>
          <w:szCs w:val="28"/>
          <w:lang w:val="uk-UA"/>
        </w:rPr>
        <w:t>.</w:t>
      </w:r>
      <w:r w:rsidRPr="00C85F2C">
        <w:rPr>
          <w:rFonts w:ascii="Times New Roman" w:hAnsi="Times New Roman" w:cs="Times New Roman"/>
          <w:sz w:val="28"/>
          <w:szCs w:val="28"/>
          <w:lang w:val="uk-UA"/>
        </w:rPr>
        <w:t>130]</w:t>
      </w:r>
      <w:r w:rsidRPr="0002472A">
        <w:rPr>
          <w:rFonts w:ascii="Times New Roman" w:eastAsia="Times New Roman" w:hAnsi="Times New Roman" w:cs="Times New Roman"/>
          <w:sz w:val="28"/>
          <w:szCs w:val="24"/>
          <w:lang w:val="uk-UA"/>
        </w:rPr>
        <w:t>. Це означає, що розвиток організаційних знань сприяє покращенню результатів інноваційної діяльності</w:t>
      </w:r>
      <w:r>
        <w:rPr>
          <w:rFonts w:ascii="Times New Roman" w:eastAsia="Times New Roman" w:hAnsi="Times New Roman" w:cs="Times New Roman"/>
          <w:sz w:val="28"/>
          <w:szCs w:val="24"/>
          <w:lang w:val="uk-UA"/>
        </w:rPr>
        <w:t xml:space="preserve"> компанії</w:t>
      </w:r>
      <w:r w:rsidRPr="0002472A">
        <w:rPr>
          <w:rFonts w:ascii="Times New Roman" w:eastAsia="Times New Roman" w:hAnsi="Times New Roman" w:cs="Times New Roman"/>
          <w:sz w:val="28"/>
          <w:szCs w:val="24"/>
          <w:lang w:val="uk-UA"/>
        </w:rPr>
        <w:t xml:space="preserve">. </w:t>
      </w:r>
    </w:p>
    <w:p w:rsidR="007F61C1" w:rsidRPr="00215DC3" w:rsidRDefault="00215DC3" w:rsidP="00804BC2">
      <w:pPr>
        <w:spacing w:after="0" w:line="360" w:lineRule="auto"/>
        <w:ind w:firstLine="709"/>
        <w:jc w:val="both"/>
        <w:rPr>
          <w:rFonts w:ascii="Times New Roman" w:eastAsia="Times New Roman" w:hAnsi="Times New Roman" w:cs="Times New Roman"/>
          <w:color w:val="000000" w:themeColor="text1"/>
          <w:sz w:val="28"/>
          <w:szCs w:val="28"/>
          <w:lang w:val="uk-UA"/>
        </w:rPr>
      </w:pPr>
      <w:r w:rsidRPr="008D595E">
        <w:rPr>
          <w:rFonts w:ascii="Times New Roman" w:eastAsia="Times New Roman" w:hAnsi="Times New Roman" w:cs="Times New Roman"/>
          <w:color w:val="000000" w:themeColor="text1"/>
          <w:sz w:val="28"/>
          <w:szCs w:val="28"/>
          <w:lang w:val="uk-UA"/>
        </w:rPr>
        <w:t xml:space="preserve">Задля успішного впровадження менеджменту знань, </w:t>
      </w:r>
      <w:r>
        <w:rPr>
          <w:rFonts w:ascii="Times New Roman" w:eastAsia="Times New Roman" w:hAnsi="Times New Roman" w:cs="Times New Roman"/>
          <w:color w:val="000000" w:themeColor="text1"/>
          <w:sz w:val="28"/>
          <w:szCs w:val="28"/>
          <w:lang w:val="uk-UA"/>
        </w:rPr>
        <w:t>організації</w:t>
      </w:r>
      <w:r w:rsidRPr="008D595E">
        <w:rPr>
          <w:rFonts w:ascii="Times New Roman" w:eastAsia="Times New Roman" w:hAnsi="Times New Roman" w:cs="Times New Roman"/>
          <w:color w:val="000000" w:themeColor="text1"/>
          <w:sz w:val="28"/>
          <w:szCs w:val="28"/>
          <w:lang w:val="uk-UA"/>
        </w:rPr>
        <w:t xml:space="preserve"> необхідно створити належні умови, які будуть сприяти гнучкості організації та швидкому засвоєнню нових знань.</w:t>
      </w:r>
      <w:r>
        <w:rPr>
          <w:rFonts w:ascii="Times New Roman" w:eastAsia="Times New Roman" w:hAnsi="Times New Roman" w:cs="Times New Roman"/>
          <w:color w:val="000000" w:themeColor="text1"/>
          <w:sz w:val="28"/>
          <w:szCs w:val="28"/>
          <w:lang w:val="uk-UA"/>
        </w:rPr>
        <w:t xml:space="preserve"> </w:t>
      </w:r>
      <w:r w:rsidR="009063FA">
        <w:rPr>
          <w:rFonts w:ascii="Times New Roman" w:hAnsi="Times New Roman" w:cs="Times New Roman"/>
          <w:sz w:val="28"/>
          <w:szCs w:val="28"/>
          <w:lang w:val="uk-UA"/>
        </w:rPr>
        <w:t>Заходи</w:t>
      </w:r>
      <w:r w:rsidR="00A73F77">
        <w:rPr>
          <w:rFonts w:ascii="Times New Roman" w:hAnsi="Times New Roman" w:cs="Times New Roman"/>
          <w:sz w:val="28"/>
          <w:szCs w:val="28"/>
          <w:lang w:val="uk-UA"/>
        </w:rPr>
        <w:t>,</w:t>
      </w:r>
      <w:r w:rsidR="009063FA">
        <w:rPr>
          <w:rFonts w:ascii="Times New Roman" w:hAnsi="Times New Roman" w:cs="Times New Roman"/>
          <w:sz w:val="28"/>
          <w:szCs w:val="28"/>
          <w:lang w:val="uk-UA"/>
        </w:rPr>
        <w:t xml:space="preserve"> </w:t>
      </w:r>
      <w:r w:rsidR="007F61C1">
        <w:rPr>
          <w:rFonts w:ascii="Times New Roman" w:hAnsi="Times New Roman" w:cs="Times New Roman"/>
          <w:sz w:val="28"/>
          <w:szCs w:val="28"/>
          <w:lang w:val="uk-UA"/>
        </w:rPr>
        <w:t>що дозволяють с</w:t>
      </w:r>
      <w:r w:rsidR="009063FA">
        <w:rPr>
          <w:rFonts w:ascii="Times New Roman" w:hAnsi="Times New Roman" w:cs="Times New Roman"/>
          <w:sz w:val="28"/>
          <w:szCs w:val="28"/>
          <w:lang w:val="uk-UA"/>
        </w:rPr>
        <w:t>формува</w:t>
      </w:r>
      <w:r w:rsidR="00E71D33">
        <w:rPr>
          <w:rFonts w:ascii="Times New Roman" w:hAnsi="Times New Roman" w:cs="Times New Roman"/>
          <w:sz w:val="28"/>
          <w:szCs w:val="28"/>
          <w:lang w:val="uk-UA"/>
        </w:rPr>
        <w:t>ти ефективну систему</w:t>
      </w:r>
      <w:r w:rsidR="009063FA">
        <w:rPr>
          <w:rFonts w:ascii="Times New Roman" w:hAnsi="Times New Roman" w:cs="Times New Roman"/>
          <w:sz w:val="28"/>
          <w:szCs w:val="28"/>
          <w:lang w:val="uk-UA"/>
        </w:rPr>
        <w:t xml:space="preserve"> управління знаннями </w:t>
      </w:r>
      <w:r w:rsidR="007F61C1">
        <w:rPr>
          <w:rFonts w:ascii="Times New Roman" w:hAnsi="Times New Roman" w:cs="Times New Roman"/>
          <w:sz w:val="28"/>
          <w:szCs w:val="28"/>
          <w:lang w:val="uk-UA"/>
        </w:rPr>
        <w:t xml:space="preserve">в організації </w:t>
      </w:r>
      <w:r w:rsidR="009063FA">
        <w:rPr>
          <w:rFonts w:ascii="Times New Roman" w:hAnsi="Times New Roman" w:cs="Times New Roman"/>
          <w:sz w:val="28"/>
          <w:szCs w:val="28"/>
          <w:lang w:val="uk-UA"/>
        </w:rPr>
        <w:t>зображені на рис</w:t>
      </w:r>
      <w:r w:rsidR="007F61C1">
        <w:rPr>
          <w:rFonts w:ascii="Times New Roman" w:hAnsi="Times New Roman" w:cs="Times New Roman"/>
          <w:sz w:val="28"/>
          <w:szCs w:val="28"/>
          <w:lang w:val="uk-UA"/>
        </w:rPr>
        <w:t xml:space="preserve">. </w:t>
      </w:r>
      <w:r w:rsidR="00F91856">
        <w:rPr>
          <w:rFonts w:ascii="Times New Roman" w:hAnsi="Times New Roman" w:cs="Times New Roman"/>
          <w:sz w:val="28"/>
          <w:szCs w:val="28"/>
          <w:lang w:val="uk-UA"/>
        </w:rPr>
        <w:t>3.3</w:t>
      </w:r>
      <w:r w:rsidR="009063FA">
        <w:rPr>
          <w:rFonts w:ascii="Times New Roman" w:hAnsi="Times New Roman" w:cs="Times New Roman"/>
          <w:sz w:val="28"/>
          <w:szCs w:val="28"/>
          <w:lang w:val="uk-UA"/>
        </w:rPr>
        <w:t>.</w:t>
      </w:r>
    </w:p>
    <w:p w:rsidR="00415DB4" w:rsidRDefault="00415DB4" w:rsidP="00804BC2">
      <w:pPr>
        <w:spacing w:after="0" w:line="360" w:lineRule="auto"/>
        <w:jc w:val="both"/>
        <w:rPr>
          <w:rFonts w:ascii="Times New Roman" w:hAnsi="Times New Roman" w:cs="Times New Roman"/>
          <w:sz w:val="28"/>
          <w:szCs w:val="28"/>
          <w:lang w:val="uk-UA"/>
        </w:rPr>
      </w:pPr>
    </w:p>
    <w:p w:rsidR="007F61C1" w:rsidRDefault="00CF6496" w:rsidP="00804BC2">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2025" style="position:absolute;left:0;text-align:left;margin-left:54.2pt;margin-top:-5.6pt;width:373.55pt;height:310.25pt;z-index:251827712" coordorigin="2502,6926" coordsize="7471,6205">
            <v:rect id="_x0000_s2004" style="position:absolute;left:2826;top:7583;width:7146;height:504" o:regroupid="11" fillcolor="#f2f2f2 [3052]" strokecolor="#7f7f7f [1612]" strokeweight="1.5pt">
              <v:fill color2="#ffffe1"/>
              <v:shadow color="#868686"/>
              <v:textbox style="mso-next-textbox:#_x0000_s2004">
                <w:txbxContent>
                  <w:p w:rsidR="002E4211" w:rsidRPr="007F61C1" w:rsidRDefault="002E4211" w:rsidP="00DA223C">
                    <w:pPr>
                      <w:spacing w:before="60" w:after="0" w:line="240" w:lineRule="auto"/>
                      <w:rPr>
                        <w:rFonts w:ascii="Times New Roman" w:hAnsi="Times New Roman" w:cs="Times New Roman"/>
                        <w:i/>
                        <w:lang w:val="uk-UA"/>
                      </w:rPr>
                    </w:pPr>
                    <w:r w:rsidRPr="007F61C1">
                      <w:rPr>
                        <w:rFonts w:ascii="Times New Roman" w:hAnsi="Times New Roman" w:cs="Times New Roman"/>
                        <w:i/>
                        <w:lang w:val="uk-UA"/>
                      </w:rPr>
                      <w:t>1) активізація уваги персоналу до об’</w:t>
                    </w:r>
                    <w:r>
                      <w:rPr>
                        <w:rFonts w:ascii="Times New Roman" w:hAnsi="Times New Roman" w:cs="Times New Roman"/>
                        <w:i/>
                        <w:lang w:val="uk-UA"/>
                      </w:rPr>
                      <w:t>єкта «знання»</w:t>
                    </w:r>
                  </w:p>
                </w:txbxContent>
              </v:textbox>
            </v:rect>
            <v:roundrect id="_x0000_s2005" style="position:absolute;left:2988;top:6926;width:6821;height:504;mso-position-horizontal-relative:margin" arcsize="10923f" o:regroupid="11" fillcolor="#ff6" strokecolor="#7f7f7f [1612]" strokeweight="1.5pt">
              <v:fill color2="#fdfdfd"/>
              <v:shadow color="#868686"/>
              <v:textbox style="mso-next-textbox:#_x0000_s2005">
                <w:txbxContent>
                  <w:p w:rsidR="002E4211" w:rsidRPr="007F61C1" w:rsidRDefault="002E4211" w:rsidP="007F61C1">
                    <w:pPr>
                      <w:jc w:val="center"/>
                      <w:rPr>
                        <w:rFonts w:ascii="Times New Roman" w:hAnsi="Times New Roman" w:cs="Times New Roman"/>
                        <w:b/>
                        <w:sz w:val="24"/>
                        <w:szCs w:val="24"/>
                        <w:lang w:val="uk-UA"/>
                      </w:rPr>
                    </w:pPr>
                    <w:r w:rsidRPr="007F61C1">
                      <w:rPr>
                        <w:rFonts w:ascii="Times New Roman" w:hAnsi="Times New Roman" w:cs="Times New Roman"/>
                        <w:b/>
                        <w:sz w:val="24"/>
                        <w:szCs w:val="24"/>
                        <w:lang w:val="uk-UA"/>
                      </w:rPr>
                      <w:t>Заходи організації системи управління знань</w:t>
                    </w:r>
                  </w:p>
                  <w:p w:rsidR="002E4211" w:rsidRDefault="002E4211" w:rsidP="007F61C1"/>
                </w:txbxContent>
              </v:textbox>
            </v:roundrect>
            <v:rect id="_x0000_s2017" style="position:absolute;left:2827;top:8255;width:7146;height:504" o:regroupid="11" fillcolor="#f2f2f2 [3052]" strokecolor="#7f7f7f [1612]" strokeweight="1.5pt">
              <v:fill color2="#ffffe1"/>
              <v:shadow color="#868686"/>
              <v:textbox style="mso-next-textbox:#_x0000_s2017">
                <w:txbxContent>
                  <w:p w:rsidR="002E4211" w:rsidRPr="007F61C1" w:rsidRDefault="002E4211" w:rsidP="00DA223C">
                    <w:pPr>
                      <w:spacing w:before="60" w:after="0" w:line="240" w:lineRule="auto"/>
                      <w:rPr>
                        <w:rFonts w:ascii="Times New Roman" w:hAnsi="Times New Roman" w:cs="Times New Roman"/>
                        <w:i/>
                        <w:lang w:val="uk-UA"/>
                      </w:rPr>
                    </w:pPr>
                    <w:r w:rsidRPr="007F61C1">
                      <w:rPr>
                        <w:rFonts w:ascii="Times New Roman" w:hAnsi="Times New Roman" w:cs="Times New Roman"/>
                        <w:i/>
                        <w:lang w:val="uk-UA"/>
                      </w:rPr>
                      <w:t xml:space="preserve">2) створення </w:t>
                    </w:r>
                    <w:r>
                      <w:rPr>
                        <w:rFonts w:ascii="Times New Roman" w:hAnsi="Times New Roman" w:cs="Times New Roman"/>
                        <w:i/>
                        <w:lang w:val="uk-UA"/>
                      </w:rPr>
                      <w:t>специфічних програмних засобів</w:t>
                    </w:r>
                  </w:p>
                </w:txbxContent>
              </v:textbox>
            </v:rect>
            <v:rect id="_x0000_s2018" style="position:absolute;left:2827;top:8928;width:7146;height:504" o:regroupid="11" fillcolor="#f2f2f2 [3052]" strokecolor="#7f7f7f [1612]" strokeweight="1.5pt">
              <v:fill color2="#ffffe1"/>
              <v:shadow color="#868686"/>
              <v:textbox style="mso-next-textbox:#_x0000_s2018">
                <w:txbxContent>
                  <w:p w:rsidR="002E4211" w:rsidRPr="007F61C1" w:rsidRDefault="002E4211" w:rsidP="00DA223C">
                    <w:pPr>
                      <w:spacing w:before="60" w:after="0" w:line="240" w:lineRule="auto"/>
                      <w:rPr>
                        <w:rFonts w:ascii="Times New Roman" w:hAnsi="Times New Roman" w:cs="Times New Roman"/>
                        <w:i/>
                        <w:lang w:val="uk-UA"/>
                      </w:rPr>
                    </w:pPr>
                    <w:r w:rsidRPr="007F61C1">
                      <w:rPr>
                        <w:rFonts w:ascii="Times New Roman" w:hAnsi="Times New Roman" w:cs="Times New Roman"/>
                        <w:i/>
                        <w:lang w:val="uk-UA"/>
                      </w:rPr>
                      <w:t>3) інвентариз</w:t>
                    </w:r>
                    <w:r>
                      <w:rPr>
                        <w:rFonts w:ascii="Times New Roman" w:hAnsi="Times New Roman" w:cs="Times New Roman"/>
                        <w:i/>
                        <w:lang w:val="uk-UA"/>
                      </w:rPr>
                      <w:t>ація архівів знань організації</w:t>
                    </w:r>
                  </w:p>
                </w:txbxContent>
              </v:textbox>
            </v:rect>
            <v:rect id="_x0000_s2019" style="position:absolute;left:2827;top:9600;width:7146;height:505" o:regroupid="11" fillcolor="#f2f2f2 [3052]" strokecolor="#7f7f7f [1612]" strokeweight="1.5pt">
              <v:fill color2="#ffffe1"/>
              <v:shadow color="#868686"/>
              <v:textbox style="mso-next-textbox:#_x0000_s2019">
                <w:txbxContent>
                  <w:p w:rsidR="002E4211" w:rsidRPr="007F61C1" w:rsidRDefault="002E4211" w:rsidP="00DA223C">
                    <w:pPr>
                      <w:spacing w:before="60" w:after="0" w:line="240" w:lineRule="auto"/>
                      <w:rPr>
                        <w:rFonts w:ascii="Times New Roman" w:hAnsi="Times New Roman" w:cs="Times New Roman"/>
                        <w:i/>
                        <w:lang w:val="uk-UA"/>
                      </w:rPr>
                    </w:pPr>
                    <w:r w:rsidRPr="007F61C1">
                      <w:rPr>
                        <w:rFonts w:ascii="Times New Roman" w:hAnsi="Times New Roman" w:cs="Times New Roman"/>
                        <w:i/>
                        <w:lang w:val="uk-UA"/>
                      </w:rPr>
                      <w:t>4) створення банку експ</w:t>
                    </w:r>
                    <w:r>
                      <w:rPr>
                        <w:rFonts w:ascii="Times New Roman" w:hAnsi="Times New Roman" w:cs="Times New Roman"/>
                        <w:i/>
                        <w:lang w:val="uk-UA"/>
                      </w:rPr>
                      <w:t>ертів – унікальних носіїв знань</w:t>
                    </w:r>
                  </w:p>
                </w:txbxContent>
              </v:textbox>
            </v:rect>
            <v:rect id="_x0000_s2020" style="position:absolute;left:2827;top:10273;width:7146;height:504;mso-position-horizontal:center;mso-position-horizontal-relative:margin" o:regroupid="11" fillcolor="#f2f2f2 [3052]" strokecolor="#7f7f7f [1612]" strokeweight="1.5pt">
              <v:fill color2="#ffffe1"/>
              <v:shadow color="#868686"/>
              <v:textbox style="mso-next-textbox:#_x0000_s2020">
                <w:txbxContent>
                  <w:p w:rsidR="002E4211" w:rsidRPr="007F61C1" w:rsidRDefault="002E4211" w:rsidP="00DA223C">
                    <w:pPr>
                      <w:spacing w:before="60" w:after="0" w:line="240" w:lineRule="auto"/>
                      <w:rPr>
                        <w:rFonts w:ascii="Times New Roman" w:hAnsi="Times New Roman" w:cs="Times New Roman"/>
                        <w:i/>
                        <w:lang w:val="uk-UA"/>
                      </w:rPr>
                    </w:pPr>
                    <w:r w:rsidRPr="007F61C1">
                      <w:rPr>
                        <w:rFonts w:ascii="Times New Roman" w:hAnsi="Times New Roman" w:cs="Times New Roman"/>
                        <w:i/>
                        <w:lang w:val="uk-UA"/>
                      </w:rPr>
                      <w:t>5) побудова електронн</w:t>
                    </w:r>
                    <w:r>
                      <w:rPr>
                        <w:rFonts w:ascii="Times New Roman" w:hAnsi="Times New Roman" w:cs="Times New Roman"/>
                        <w:i/>
                        <w:lang w:val="uk-UA"/>
                      </w:rPr>
                      <w:t>их мереж всередині організації</w:t>
                    </w:r>
                  </w:p>
                  <w:p w:rsidR="002E4211" w:rsidRDefault="002E4211" w:rsidP="007F61C1">
                    <w:pPr>
                      <w:rPr>
                        <w:rFonts w:cs="Calibri"/>
                        <w:i/>
                      </w:rPr>
                    </w:pPr>
                  </w:p>
                </w:txbxContent>
              </v:textbox>
            </v:rect>
            <v:rect id="_x0000_s2021" style="position:absolute;left:2827;top:10945;width:7146;height:505" o:regroupid="11" fillcolor="#f2f2f2 [3052]" strokecolor="#7f7f7f [1612]" strokeweight="1.5pt">
              <v:fill color2="#ffffe1"/>
              <v:shadow color="#868686"/>
              <v:textbox style="mso-next-textbox:#_x0000_s2021">
                <w:txbxContent>
                  <w:p w:rsidR="002E4211" w:rsidRPr="007F61C1" w:rsidRDefault="002E4211" w:rsidP="00DA223C">
                    <w:pPr>
                      <w:spacing w:before="60" w:after="0" w:line="240" w:lineRule="auto"/>
                      <w:rPr>
                        <w:rFonts w:ascii="Times New Roman" w:hAnsi="Times New Roman" w:cs="Times New Roman"/>
                        <w:i/>
                        <w:lang w:val="uk-UA"/>
                      </w:rPr>
                    </w:pPr>
                    <w:r w:rsidRPr="007F61C1">
                      <w:rPr>
                        <w:rFonts w:ascii="Times New Roman" w:hAnsi="Times New Roman" w:cs="Times New Roman"/>
                        <w:i/>
                        <w:lang w:val="uk-UA"/>
                      </w:rPr>
                      <w:t>6) забезпечення зв’язку із загальносв</w:t>
                    </w:r>
                    <w:r>
                      <w:rPr>
                        <w:rFonts w:ascii="Times New Roman" w:hAnsi="Times New Roman" w:cs="Times New Roman"/>
                        <w:i/>
                        <w:lang w:val="uk-UA"/>
                      </w:rPr>
                      <w:t>ітовими мережами і базами знань</w:t>
                    </w:r>
                    <w:r w:rsidRPr="007F61C1">
                      <w:rPr>
                        <w:rFonts w:ascii="Times New Roman" w:hAnsi="Times New Roman" w:cs="Times New Roman"/>
                        <w:i/>
                        <w:lang w:val="uk-UA"/>
                      </w:rPr>
                      <w:t xml:space="preserve"> </w:t>
                    </w:r>
                  </w:p>
                  <w:p w:rsidR="002E4211" w:rsidRDefault="002E4211" w:rsidP="007F61C1">
                    <w:pPr>
                      <w:spacing w:line="360" w:lineRule="auto"/>
                      <w:rPr>
                        <w:rFonts w:cs="Calibri"/>
                        <w:i/>
                      </w:rPr>
                    </w:pPr>
                  </w:p>
                  <w:p w:rsidR="002E4211" w:rsidRDefault="002E4211" w:rsidP="007F61C1">
                    <w:pPr>
                      <w:rPr>
                        <w:rFonts w:cs="Calibri"/>
                        <w:i/>
                      </w:rPr>
                    </w:pPr>
                  </w:p>
                </w:txbxContent>
              </v:textbox>
            </v:rect>
            <v:rect id="_x0000_s2022" style="position:absolute;left:2827;top:11618;width:7146;height:672" o:regroupid="11" fillcolor="#f2f2f2 [3052]" strokecolor="#7f7f7f [1612]" strokeweight="1.5pt">
              <v:fill color2="#ffffe1"/>
              <v:shadow color="#868686"/>
              <v:textbox style="mso-next-textbox:#_x0000_s2022">
                <w:txbxContent>
                  <w:p w:rsidR="002E4211" w:rsidRDefault="002E4211" w:rsidP="00DA223C">
                    <w:pPr>
                      <w:spacing w:after="0" w:line="240" w:lineRule="auto"/>
                      <w:rPr>
                        <w:rFonts w:ascii="Times New Roman" w:hAnsi="Times New Roman" w:cs="Times New Roman"/>
                        <w:i/>
                        <w:lang w:val="uk-UA"/>
                      </w:rPr>
                    </w:pPr>
                    <w:r w:rsidRPr="007F61C1">
                      <w:rPr>
                        <w:rFonts w:ascii="Times New Roman" w:hAnsi="Times New Roman" w:cs="Times New Roman"/>
                        <w:i/>
                        <w:lang w:val="uk-UA"/>
                      </w:rPr>
                      <w:t xml:space="preserve">7) організація системи навчання персоналу з метою обміну, </w:t>
                    </w:r>
                  </w:p>
                  <w:p w:rsidR="002E4211" w:rsidRPr="007F61C1" w:rsidRDefault="002E4211" w:rsidP="00DA223C">
                    <w:pPr>
                      <w:spacing w:after="0" w:line="240" w:lineRule="auto"/>
                      <w:rPr>
                        <w:rFonts w:ascii="Times New Roman" w:hAnsi="Times New Roman" w:cs="Times New Roman"/>
                        <w:i/>
                        <w:lang w:val="uk-UA"/>
                      </w:rPr>
                    </w:pPr>
                    <w:r>
                      <w:rPr>
                        <w:rFonts w:ascii="Times New Roman" w:hAnsi="Times New Roman" w:cs="Times New Roman"/>
                        <w:i/>
                        <w:lang w:val="uk-UA"/>
                      </w:rPr>
                      <w:t xml:space="preserve">    нарощування і збереження знань</w:t>
                    </w:r>
                  </w:p>
                  <w:p w:rsidR="002E4211" w:rsidRDefault="002E4211" w:rsidP="007F61C1">
                    <w:pPr>
                      <w:spacing w:line="360" w:lineRule="auto"/>
                      <w:rPr>
                        <w:rFonts w:cs="Calibri"/>
                        <w:i/>
                      </w:rPr>
                    </w:pPr>
                  </w:p>
                  <w:p w:rsidR="002E4211" w:rsidRDefault="002E4211" w:rsidP="007F61C1">
                    <w:pPr>
                      <w:rPr>
                        <w:rFonts w:cs="Calibri"/>
                        <w:i/>
                      </w:rPr>
                    </w:pPr>
                  </w:p>
                </w:txbxContent>
              </v:textbox>
            </v:rect>
            <v:rect id="_x0000_s2023" style="position:absolute;left:2827;top:12458;width:7146;height:673" o:regroupid="11" fillcolor="#f2f2f2 [3052]" strokecolor="#7f7f7f [1612]" strokeweight="1.5pt">
              <v:fill color2="#ffffe1"/>
              <v:shadow color="#868686"/>
              <v:textbox style="mso-next-textbox:#_x0000_s2023">
                <w:txbxContent>
                  <w:p w:rsidR="002E4211" w:rsidRDefault="002E4211" w:rsidP="00DA223C">
                    <w:pPr>
                      <w:spacing w:after="0" w:line="240" w:lineRule="auto"/>
                      <w:rPr>
                        <w:rFonts w:ascii="Times New Roman" w:hAnsi="Times New Roman" w:cs="Times New Roman"/>
                        <w:i/>
                        <w:lang w:val="uk-UA"/>
                      </w:rPr>
                    </w:pPr>
                    <w:r w:rsidRPr="007F61C1">
                      <w:rPr>
                        <w:rFonts w:ascii="Times New Roman" w:hAnsi="Times New Roman" w:cs="Times New Roman"/>
                        <w:i/>
                        <w:lang w:val="uk-UA"/>
                      </w:rPr>
                      <w:t xml:space="preserve">8) організація системи інтеграційних робіт у ході поточної діяльності, </w:t>
                    </w:r>
                  </w:p>
                  <w:p w:rsidR="002E4211" w:rsidRPr="007F61C1" w:rsidRDefault="002E4211" w:rsidP="00DA223C">
                    <w:pPr>
                      <w:spacing w:after="0" w:line="240" w:lineRule="auto"/>
                      <w:rPr>
                        <w:rFonts w:ascii="Times New Roman" w:hAnsi="Times New Roman" w:cs="Times New Roman"/>
                        <w:i/>
                        <w:lang w:val="uk-UA"/>
                      </w:rPr>
                    </w:pPr>
                    <w:r>
                      <w:rPr>
                        <w:rFonts w:ascii="Times New Roman" w:hAnsi="Times New Roman" w:cs="Times New Roman"/>
                        <w:i/>
                        <w:lang w:val="uk-UA"/>
                      </w:rPr>
                      <w:t xml:space="preserve">    </w:t>
                    </w:r>
                    <w:r w:rsidRPr="007F61C1">
                      <w:rPr>
                        <w:rFonts w:ascii="Times New Roman" w:hAnsi="Times New Roman" w:cs="Times New Roman"/>
                        <w:i/>
                        <w:lang w:val="uk-UA"/>
                      </w:rPr>
                      <w:t xml:space="preserve">як інструменту навчання, обміну і </w:t>
                    </w:r>
                    <w:r>
                      <w:rPr>
                        <w:rFonts w:ascii="Times New Roman" w:hAnsi="Times New Roman" w:cs="Times New Roman"/>
                        <w:i/>
                        <w:lang w:val="uk-UA"/>
                      </w:rPr>
                      <w:t>нарощування знань</w:t>
                    </w:r>
                  </w:p>
                  <w:p w:rsidR="002E4211" w:rsidRPr="008D51A6" w:rsidRDefault="002E4211" w:rsidP="007F61C1">
                    <w:pPr>
                      <w:spacing w:line="240" w:lineRule="exact"/>
                      <w:rPr>
                        <w:rFonts w:cs="Calibri"/>
                        <w:i/>
                        <w:sz w:val="23"/>
                        <w:szCs w:val="23"/>
                      </w:rPr>
                    </w:pPr>
                  </w:p>
                  <w:p w:rsidR="002E4211" w:rsidRDefault="002E4211" w:rsidP="007F61C1">
                    <w:pPr>
                      <w:rPr>
                        <w:rFonts w:cs="Calibri"/>
                        <w:i/>
                      </w:rPr>
                    </w:pPr>
                  </w:p>
                </w:txbxContent>
              </v:textbox>
            </v:rect>
            <v:group id="_x0000_s2024" style="position:absolute;left:2502;top:7168;width:487;height:5627" coordorigin="2502,7168" coordsize="487,5627">
              <v:shape id="_x0000_s2007" type="#_x0000_t32" style="position:absolute;left:2502;top:7178;width:487;height:0" o:connectortype="straight" o:regroupid="12" strokecolor="#7f7f7f [1612]" strokeweight="1.5pt"/>
              <v:shape id="_x0000_s2008" type="#_x0000_t32" style="position:absolute;left:2502;top:7835;width:325;height:0" o:connectortype="straight" o:regroupid="12" strokecolor="#7f7f7f [1612]" strokeweight="1.5pt">
                <v:stroke endarrow="block"/>
              </v:shape>
              <v:shape id="_x0000_s2009" type="#_x0000_t32" style="position:absolute;left:2502;top:8507;width:325;height:0" o:connectortype="straight" o:regroupid="12" strokecolor="#7f7f7f [1612]" strokeweight="1.5pt">
                <v:stroke endarrow="block"/>
              </v:shape>
              <v:shape id="_x0000_s2010" type="#_x0000_t32" style="position:absolute;left:2502;top:9180;width:325;height:0" o:connectortype="straight" o:regroupid="12" strokecolor="#7f7f7f [1612]" strokeweight="1.5pt">
                <v:stroke endarrow="block"/>
              </v:shape>
              <v:shape id="_x0000_s2011" type="#_x0000_t32" style="position:absolute;left:2502;top:7168;width:0;height:5627" o:connectortype="straight" o:regroupid="12" strokecolor="#7f7f7f [1612]" strokeweight="1.5pt"/>
              <v:shape id="_x0000_s2012" type="#_x0000_t32" style="position:absolute;left:2502;top:9853;width:325;height:0" o:connectortype="straight" o:regroupid="12" strokecolor="#7f7f7f [1612]" strokeweight="1.5pt">
                <v:stroke endarrow="block"/>
              </v:shape>
              <v:shape id="_x0000_s2013" type="#_x0000_t32" style="position:absolute;left:2502;top:10525;width:325;height:0" o:connectortype="straight" o:regroupid="12" strokecolor="#7f7f7f [1612]" strokeweight="1.5pt">
                <v:stroke endarrow="block"/>
              </v:shape>
              <v:shape id="_x0000_s2014" type="#_x0000_t32" style="position:absolute;left:2502;top:11198;width:325;height:0" o:connectortype="straight" o:regroupid="12" strokecolor="#7f7f7f [1612]" strokeweight="1.5pt">
                <v:stroke endarrow="block"/>
              </v:shape>
              <v:shape id="_x0000_s2015" type="#_x0000_t32" style="position:absolute;left:2502;top:11954;width:325;height:0" o:connectortype="straight" o:regroupid="12" strokecolor="#7f7f7f [1612]" strokeweight="1.5pt">
                <v:stroke endarrow="block"/>
              </v:shape>
              <v:shape id="_x0000_s2016" type="#_x0000_t32" style="position:absolute;left:2502;top:12795;width:325;height:0" o:connectortype="straight" o:regroupid="12" strokecolor="#7f7f7f [1612]" strokeweight="1.5pt">
                <v:stroke endarrow="block"/>
              </v:shape>
            </v:group>
            <w10:wrap anchorx="margin"/>
          </v:group>
        </w:pict>
      </w:r>
    </w:p>
    <w:p w:rsidR="007F61C1" w:rsidRDefault="007F61C1" w:rsidP="00804BC2">
      <w:pPr>
        <w:spacing w:after="0" w:line="360" w:lineRule="auto"/>
        <w:ind w:firstLine="709"/>
        <w:jc w:val="both"/>
        <w:rPr>
          <w:rFonts w:ascii="Times New Roman" w:hAnsi="Times New Roman" w:cs="Times New Roman"/>
          <w:sz w:val="28"/>
          <w:szCs w:val="28"/>
          <w:lang w:val="uk-UA"/>
        </w:rPr>
      </w:pPr>
    </w:p>
    <w:p w:rsidR="007F61C1" w:rsidRDefault="007F61C1" w:rsidP="00804BC2">
      <w:pPr>
        <w:spacing w:after="0" w:line="360" w:lineRule="auto"/>
        <w:ind w:firstLine="709"/>
        <w:jc w:val="both"/>
        <w:rPr>
          <w:rFonts w:ascii="Times New Roman" w:hAnsi="Times New Roman" w:cs="Times New Roman"/>
          <w:sz w:val="28"/>
          <w:szCs w:val="28"/>
          <w:lang w:val="uk-UA"/>
        </w:rPr>
      </w:pPr>
    </w:p>
    <w:p w:rsidR="00C85F2C" w:rsidRPr="00C85F2C" w:rsidRDefault="00C85F2C" w:rsidP="00804BC2">
      <w:pPr>
        <w:spacing w:after="0" w:line="360" w:lineRule="auto"/>
        <w:ind w:firstLine="709"/>
        <w:jc w:val="both"/>
        <w:rPr>
          <w:rFonts w:ascii="Times New Roman" w:hAnsi="Times New Roman" w:cs="Times New Roman"/>
          <w:sz w:val="28"/>
          <w:szCs w:val="28"/>
          <w:lang w:val="uk-UA"/>
        </w:rPr>
      </w:pPr>
    </w:p>
    <w:p w:rsidR="00C85F2C" w:rsidRPr="00C85F2C" w:rsidRDefault="00C85F2C" w:rsidP="00804BC2">
      <w:pPr>
        <w:spacing w:after="0" w:line="360" w:lineRule="auto"/>
        <w:ind w:firstLine="709"/>
        <w:jc w:val="both"/>
        <w:rPr>
          <w:rFonts w:ascii="Times New Roman" w:hAnsi="Times New Roman" w:cs="Times New Roman"/>
          <w:sz w:val="28"/>
          <w:szCs w:val="28"/>
          <w:lang w:val="uk-UA"/>
        </w:rPr>
      </w:pPr>
    </w:p>
    <w:p w:rsidR="00C85F2C" w:rsidRPr="00C85F2C" w:rsidRDefault="00C85F2C" w:rsidP="00804BC2">
      <w:pPr>
        <w:spacing w:after="0" w:line="360" w:lineRule="auto"/>
        <w:ind w:firstLine="709"/>
        <w:jc w:val="both"/>
        <w:rPr>
          <w:rFonts w:ascii="Times New Roman" w:hAnsi="Times New Roman" w:cs="Times New Roman"/>
          <w:sz w:val="28"/>
          <w:szCs w:val="28"/>
          <w:lang w:val="uk-UA"/>
        </w:rPr>
      </w:pPr>
    </w:p>
    <w:p w:rsidR="00C85F2C" w:rsidRPr="00C85F2C" w:rsidRDefault="00C85F2C" w:rsidP="00804BC2">
      <w:pPr>
        <w:spacing w:after="0" w:line="360" w:lineRule="auto"/>
        <w:ind w:firstLine="709"/>
        <w:jc w:val="both"/>
        <w:rPr>
          <w:rFonts w:ascii="Times New Roman" w:hAnsi="Times New Roman" w:cs="Times New Roman"/>
          <w:sz w:val="28"/>
          <w:szCs w:val="28"/>
          <w:lang w:val="uk-UA"/>
        </w:rPr>
      </w:pPr>
    </w:p>
    <w:p w:rsidR="00C85F2C" w:rsidRPr="00C85F2C" w:rsidRDefault="00C85F2C" w:rsidP="00804BC2">
      <w:pPr>
        <w:spacing w:after="0" w:line="360" w:lineRule="auto"/>
        <w:ind w:firstLine="709"/>
        <w:jc w:val="both"/>
        <w:rPr>
          <w:rFonts w:ascii="Times New Roman" w:hAnsi="Times New Roman" w:cs="Times New Roman"/>
          <w:sz w:val="28"/>
          <w:szCs w:val="28"/>
          <w:lang w:val="uk-UA"/>
        </w:rPr>
      </w:pPr>
    </w:p>
    <w:p w:rsidR="00C85F2C" w:rsidRPr="00C85F2C" w:rsidRDefault="00C85F2C" w:rsidP="00804BC2">
      <w:pPr>
        <w:spacing w:after="0" w:line="360" w:lineRule="auto"/>
        <w:ind w:firstLine="709"/>
        <w:jc w:val="both"/>
        <w:rPr>
          <w:rFonts w:ascii="Times New Roman" w:hAnsi="Times New Roman" w:cs="Times New Roman"/>
          <w:sz w:val="28"/>
          <w:szCs w:val="28"/>
          <w:lang w:val="uk-UA"/>
        </w:rPr>
      </w:pPr>
    </w:p>
    <w:p w:rsidR="00C85F2C" w:rsidRPr="00C85F2C" w:rsidRDefault="00C85F2C" w:rsidP="00804BC2">
      <w:pPr>
        <w:spacing w:after="0" w:line="360" w:lineRule="auto"/>
        <w:ind w:firstLine="709"/>
        <w:jc w:val="both"/>
        <w:rPr>
          <w:rFonts w:ascii="Times New Roman" w:hAnsi="Times New Roman" w:cs="Times New Roman"/>
          <w:sz w:val="28"/>
          <w:szCs w:val="28"/>
          <w:lang w:val="uk-UA"/>
        </w:rPr>
      </w:pPr>
    </w:p>
    <w:p w:rsidR="00C85F2C" w:rsidRPr="00C85F2C" w:rsidRDefault="00C85F2C" w:rsidP="00804BC2">
      <w:pPr>
        <w:spacing w:after="0" w:line="360" w:lineRule="auto"/>
        <w:ind w:firstLine="709"/>
        <w:jc w:val="both"/>
        <w:rPr>
          <w:rFonts w:ascii="Times New Roman" w:hAnsi="Times New Roman" w:cs="Times New Roman"/>
          <w:sz w:val="28"/>
          <w:szCs w:val="28"/>
          <w:lang w:val="uk-UA"/>
        </w:rPr>
      </w:pPr>
    </w:p>
    <w:p w:rsidR="00C85F2C" w:rsidRPr="00C85F2C" w:rsidRDefault="00C85F2C" w:rsidP="00804BC2">
      <w:pPr>
        <w:spacing w:after="0" w:line="360" w:lineRule="auto"/>
        <w:ind w:firstLine="709"/>
        <w:jc w:val="both"/>
        <w:rPr>
          <w:rFonts w:ascii="Times New Roman" w:hAnsi="Times New Roman" w:cs="Times New Roman"/>
          <w:sz w:val="28"/>
          <w:szCs w:val="28"/>
          <w:lang w:val="uk-UA"/>
        </w:rPr>
      </w:pPr>
    </w:p>
    <w:p w:rsidR="00DA223C" w:rsidRDefault="00DA223C" w:rsidP="00804BC2">
      <w:pPr>
        <w:spacing w:after="0" w:line="360" w:lineRule="auto"/>
        <w:jc w:val="both"/>
        <w:rPr>
          <w:rFonts w:ascii="Times New Roman" w:hAnsi="Times New Roman" w:cs="Times New Roman"/>
          <w:sz w:val="28"/>
          <w:szCs w:val="28"/>
          <w:lang w:val="uk-UA"/>
        </w:rPr>
      </w:pPr>
    </w:p>
    <w:p w:rsidR="00415DB4" w:rsidRDefault="00415DB4" w:rsidP="00804BC2">
      <w:pPr>
        <w:spacing w:after="0" w:line="360" w:lineRule="auto"/>
        <w:jc w:val="both"/>
        <w:rPr>
          <w:rFonts w:ascii="Times New Roman" w:hAnsi="Times New Roman" w:cs="Times New Roman"/>
          <w:sz w:val="28"/>
          <w:szCs w:val="28"/>
          <w:lang w:val="uk-UA"/>
        </w:rPr>
      </w:pPr>
    </w:p>
    <w:p w:rsidR="00DA223C" w:rsidRDefault="00F91856" w:rsidP="00804BC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3.3</w:t>
      </w:r>
      <w:r w:rsidR="00DA223C" w:rsidRPr="00DA223C">
        <w:rPr>
          <w:rFonts w:ascii="Times New Roman" w:hAnsi="Times New Roman" w:cs="Times New Roman"/>
          <w:sz w:val="28"/>
          <w:szCs w:val="28"/>
          <w:lang w:val="uk-UA"/>
        </w:rPr>
        <w:t xml:space="preserve">. Заходи організації системи управління знань </w:t>
      </w:r>
    </w:p>
    <w:p w:rsidR="00DA223C" w:rsidRDefault="00DA223C" w:rsidP="00804BC2">
      <w:pPr>
        <w:spacing w:after="0" w:line="240" w:lineRule="auto"/>
        <w:ind w:firstLine="709"/>
        <w:jc w:val="both"/>
        <w:rPr>
          <w:rFonts w:ascii="Times New Roman" w:eastAsia="Times New Roman" w:hAnsi="Times New Roman" w:cs="Times New Roman"/>
          <w:color w:val="000000" w:themeColor="text1"/>
          <w:sz w:val="24"/>
          <w:szCs w:val="24"/>
          <w:lang w:val="uk-UA"/>
        </w:rPr>
      </w:pPr>
      <w:r w:rsidRPr="00150B76">
        <w:rPr>
          <w:rFonts w:ascii="Times New Roman" w:eastAsia="Times New Roman" w:hAnsi="Times New Roman" w:cs="Times New Roman"/>
          <w:color w:val="000000" w:themeColor="text1"/>
          <w:sz w:val="24"/>
          <w:szCs w:val="24"/>
          <w:lang w:val="uk-UA"/>
        </w:rPr>
        <w:t xml:space="preserve">Примітка. Складено </w:t>
      </w:r>
      <w:r w:rsidR="008B5712">
        <w:rPr>
          <w:rFonts w:ascii="Times New Roman" w:eastAsia="Times New Roman" w:hAnsi="Times New Roman" w:cs="Times New Roman"/>
          <w:color w:val="000000" w:themeColor="text1"/>
          <w:sz w:val="24"/>
          <w:szCs w:val="24"/>
          <w:lang w:val="uk-UA"/>
        </w:rPr>
        <w:t>автором на основі</w:t>
      </w:r>
      <w:r w:rsidR="00AB37BC">
        <w:rPr>
          <w:rFonts w:ascii="Times New Roman" w:eastAsia="Times New Roman" w:hAnsi="Times New Roman" w:cs="Times New Roman"/>
          <w:color w:val="000000" w:themeColor="text1"/>
          <w:sz w:val="24"/>
          <w:szCs w:val="24"/>
          <w:lang w:val="uk-UA"/>
        </w:rPr>
        <w:t xml:space="preserve"> </w:t>
      </w:r>
      <w:r w:rsidR="00326930">
        <w:rPr>
          <w:rFonts w:ascii="Times New Roman" w:hAnsi="Times New Roman" w:cs="Times New Roman"/>
          <w:sz w:val="28"/>
          <w:szCs w:val="28"/>
          <w:lang w:val="uk-UA"/>
        </w:rPr>
        <w:t>[</w:t>
      </w:r>
      <w:r w:rsidR="00326930">
        <w:rPr>
          <w:rFonts w:ascii="Times New Roman" w:hAnsi="Times New Roman" w:cs="Times New Roman"/>
          <w:sz w:val="28"/>
          <w:szCs w:val="28"/>
          <w:lang w:val="en-US"/>
        </w:rPr>
        <w:t>8</w:t>
      </w:r>
      <w:r w:rsidR="00326930">
        <w:rPr>
          <w:rFonts w:ascii="Times New Roman" w:hAnsi="Times New Roman" w:cs="Times New Roman"/>
          <w:sz w:val="28"/>
          <w:szCs w:val="28"/>
          <w:lang w:val="uk-UA"/>
        </w:rPr>
        <w:t xml:space="preserve">, </w:t>
      </w:r>
      <w:r w:rsidR="00326930">
        <w:rPr>
          <w:rFonts w:ascii="Times New Roman" w:hAnsi="Times New Roman" w:cs="Times New Roman"/>
          <w:sz w:val="28"/>
          <w:szCs w:val="28"/>
          <w:lang w:val="en-US"/>
        </w:rPr>
        <w:t>c</w:t>
      </w:r>
      <w:r w:rsidR="00D21E30">
        <w:rPr>
          <w:rFonts w:ascii="Times New Roman" w:hAnsi="Times New Roman" w:cs="Times New Roman"/>
          <w:sz w:val="28"/>
          <w:szCs w:val="28"/>
          <w:lang w:val="uk-UA"/>
        </w:rPr>
        <w:t>.</w:t>
      </w:r>
      <w:r w:rsidR="00AB37BC" w:rsidRPr="00DA223C">
        <w:rPr>
          <w:rFonts w:ascii="Times New Roman" w:hAnsi="Times New Roman" w:cs="Times New Roman"/>
          <w:sz w:val="28"/>
          <w:szCs w:val="28"/>
          <w:lang w:val="uk-UA"/>
        </w:rPr>
        <w:t>330]</w:t>
      </w:r>
    </w:p>
    <w:p w:rsidR="00DA223C" w:rsidRPr="00C85F2C" w:rsidRDefault="00DA223C" w:rsidP="00804BC2">
      <w:pPr>
        <w:spacing w:after="0" w:line="360" w:lineRule="auto"/>
        <w:jc w:val="both"/>
        <w:rPr>
          <w:rFonts w:ascii="Times New Roman" w:hAnsi="Times New Roman" w:cs="Times New Roman"/>
          <w:sz w:val="28"/>
          <w:szCs w:val="28"/>
          <w:lang w:val="uk-UA"/>
        </w:rPr>
      </w:pPr>
    </w:p>
    <w:p w:rsidR="00415DB4" w:rsidRPr="00D77720" w:rsidRDefault="00C85F2C" w:rsidP="00804BC2">
      <w:pPr>
        <w:spacing w:after="0" w:line="360" w:lineRule="auto"/>
        <w:ind w:firstLine="709"/>
        <w:jc w:val="both"/>
        <w:rPr>
          <w:rFonts w:ascii="Times New Roman" w:hAnsi="Times New Roman" w:cs="Times New Roman"/>
          <w:sz w:val="28"/>
          <w:szCs w:val="28"/>
          <w:lang w:val="uk-UA"/>
        </w:rPr>
      </w:pPr>
      <w:r w:rsidRPr="00C85F2C">
        <w:rPr>
          <w:rFonts w:ascii="Times New Roman" w:hAnsi="Times New Roman" w:cs="Times New Roman"/>
          <w:sz w:val="28"/>
          <w:szCs w:val="28"/>
          <w:lang w:val="uk-UA"/>
        </w:rPr>
        <w:t>Стоказ</w:t>
      </w:r>
      <w:r w:rsidR="00427826">
        <w:rPr>
          <w:rFonts w:ascii="Times New Roman" w:hAnsi="Times New Roman" w:cs="Times New Roman"/>
          <w:sz w:val="28"/>
          <w:szCs w:val="28"/>
          <w:lang w:val="uk-UA"/>
        </w:rPr>
        <w:t xml:space="preserve"> Я. М. виокремлює в системі управління знаннями</w:t>
      </w:r>
      <w:r w:rsidR="00427826" w:rsidRPr="00427826">
        <w:rPr>
          <w:rFonts w:ascii="Times New Roman" w:hAnsi="Times New Roman" w:cs="Times New Roman"/>
          <w:sz w:val="28"/>
          <w:szCs w:val="28"/>
          <w:lang w:val="uk-UA"/>
        </w:rPr>
        <w:t xml:space="preserve"> </w:t>
      </w:r>
      <w:r w:rsidR="00427826">
        <w:rPr>
          <w:rFonts w:ascii="Times New Roman" w:hAnsi="Times New Roman" w:cs="Times New Roman"/>
          <w:sz w:val="28"/>
          <w:szCs w:val="28"/>
          <w:lang w:val="uk-UA"/>
        </w:rPr>
        <w:t>організації три основні рівні</w:t>
      </w:r>
      <w:r w:rsidRPr="00C85F2C">
        <w:rPr>
          <w:rFonts w:ascii="Times New Roman" w:hAnsi="Times New Roman" w:cs="Times New Roman"/>
          <w:sz w:val="28"/>
          <w:szCs w:val="28"/>
          <w:lang w:val="uk-UA"/>
        </w:rPr>
        <w:t xml:space="preserve">: </w:t>
      </w:r>
      <w:r w:rsidR="00415DB4">
        <w:rPr>
          <w:rFonts w:ascii="Times New Roman" w:hAnsi="Times New Roman"/>
          <w:sz w:val="28"/>
          <w:szCs w:val="28"/>
          <w:lang w:val="uk-UA"/>
        </w:rPr>
        <w:t>корпоративний</w:t>
      </w:r>
      <w:r w:rsidR="00232D9F" w:rsidRPr="00415DB4">
        <w:rPr>
          <w:rFonts w:ascii="Times New Roman" w:hAnsi="Times New Roman"/>
          <w:sz w:val="28"/>
          <w:szCs w:val="28"/>
          <w:lang w:val="uk-UA"/>
        </w:rPr>
        <w:t xml:space="preserve"> рівень</w:t>
      </w:r>
      <w:r w:rsidR="00415DB4">
        <w:rPr>
          <w:rFonts w:ascii="Times New Roman" w:hAnsi="Times New Roman"/>
          <w:sz w:val="28"/>
          <w:szCs w:val="28"/>
          <w:lang w:val="uk-UA"/>
        </w:rPr>
        <w:t xml:space="preserve">, функціональний рівень і </w:t>
      </w:r>
      <w:r w:rsidRPr="00415DB4">
        <w:rPr>
          <w:rFonts w:ascii="Times New Roman" w:hAnsi="Times New Roman"/>
          <w:sz w:val="28"/>
          <w:szCs w:val="28"/>
          <w:lang w:val="uk-UA"/>
        </w:rPr>
        <w:t>особистий</w:t>
      </w:r>
      <w:r w:rsidR="00232D9F" w:rsidRPr="00415DB4">
        <w:rPr>
          <w:rFonts w:ascii="Times New Roman" w:hAnsi="Times New Roman"/>
          <w:sz w:val="28"/>
          <w:szCs w:val="28"/>
          <w:lang w:val="uk-UA"/>
        </w:rPr>
        <w:t xml:space="preserve"> рівень</w:t>
      </w:r>
      <w:r w:rsidRPr="00415DB4">
        <w:rPr>
          <w:rFonts w:ascii="Times New Roman" w:hAnsi="Times New Roman"/>
          <w:sz w:val="28"/>
          <w:szCs w:val="28"/>
          <w:lang w:val="uk-UA"/>
        </w:rPr>
        <w:t>.</w:t>
      </w:r>
      <w:r w:rsidR="00D77720">
        <w:rPr>
          <w:rFonts w:ascii="Times New Roman" w:hAnsi="Times New Roman"/>
          <w:sz w:val="28"/>
          <w:szCs w:val="28"/>
          <w:lang w:val="en-US"/>
        </w:rPr>
        <w:t xml:space="preserve"> </w:t>
      </w:r>
      <w:r w:rsidR="00D42F42">
        <w:rPr>
          <w:rFonts w:ascii="Times New Roman" w:hAnsi="Times New Roman"/>
          <w:sz w:val="28"/>
          <w:szCs w:val="28"/>
          <w:lang w:val="uk-UA"/>
        </w:rPr>
        <w:t>Взаємозв’язок, що виникає між рівнями управління</w:t>
      </w:r>
      <w:r w:rsidR="00F529A2">
        <w:rPr>
          <w:rFonts w:ascii="Times New Roman" w:hAnsi="Times New Roman"/>
          <w:sz w:val="28"/>
          <w:szCs w:val="28"/>
          <w:lang w:val="uk-UA"/>
        </w:rPr>
        <w:t xml:space="preserve"> знаннями в організації відображений у табл.</w:t>
      </w:r>
      <w:r w:rsidR="00D21E30">
        <w:rPr>
          <w:rFonts w:ascii="Times New Roman" w:hAnsi="Times New Roman"/>
          <w:sz w:val="28"/>
          <w:szCs w:val="28"/>
          <w:lang w:val="en-US"/>
        </w:rPr>
        <w:t xml:space="preserve"> </w:t>
      </w:r>
      <w:r w:rsidR="00F529A2">
        <w:rPr>
          <w:rFonts w:ascii="Times New Roman" w:hAnsi="Times New Roman"/>
          <w:sz w:val="28"/>
          <w:szCs w:val="28"/>
          <w:lang w:val="uk-UA"/>
        </w:rPr>
        <w:t>3.1.</w:t>
      </w:r>
    </w:p>
    <w:p w:rsidR="00415DB4" w:rsidRPr="00415DB4" w:rsidRDefault="00415DB4" w:rsidP="00804BC2">
      <w:pPr>
        <w:pStyle w:val="aa"/>
        <w:spacing w:after="0" w:line="360" w:lineRule="auto"/>
        <w:ind w:left="0" w:firstLine="709"/>
        <w:jc w:val="both"/>
        <w:rPr>
          <w:rFonts w:ascii="Times New Roman" w:hAnsi="Times New Roman"/>
          <w:sz w:val="28"/>
          <w:szCs w:val="28"/>
          <w:lang w:val="uk-UA"/>
        </w:rPr>
      </w:pPr>
    </w:p>
    <w:p w:rsidR="00C85F2C" w:rsidRPr="00427826" w:rsidRDefault="00C85F2C" w:rsidP="00804BC2">
      <w:pPr>
        <w:spacing w:after="0" w:line="360" w:lineRule="auto"/>
        <w:ind w:firstLine="709"/>
        <w:jc w:val="right"/>
        <w:rPr>
          <w:rFonts w:ascii="Times New Roman" w:hAnsi="Times New Roman" w:cs="Times New Roman"/>
          <w:i/>
          <w:sz w:val="28"/>
          <w:szCs w:val="28"/>
          <w:lang w:val="uk-UA"/>
        </w:rPr>
      </w:pPr>
      <w:r w:rsidRPr="00427826">
        <w:rPr>
          <w:rFonts w:ascii="Times New Roman" w:hAnsi="Times New Roman" w:cs="Times New Roman"/>
          <w:i/>
          <w:sz w:val="28"/>
          <w:szCs w:val="28"/>
          <w:lang w:val="uk-UA"/>
        </w:rPr>
        <w:t>Таблиця 3.1</w:t>
      </w:r>
    </w:p>
    <w:p w:rsidR="00C85F2C" w:rsidRPr="00C85F2C" w:rsidRDefault="00427826" w:rsidP="00804BC2">
      <w:pPr>
        <w:spacing w:after="0" w:line="360" w:lineRule="auto"/>
        <w:ind w:firstLine="709"/>
        <w:jc w:val="center"/>
        <w:rPr>
          <w:rFonts w:ascii="Times New Roman" w:hAnsi="Times New Roman" w:cs="Times New Roman"/>
          <w:sz w:val="28"/>
          <w:szCs w:val="28"/>
          <w:lang w:val="uk-UA"/>
        </w:rPr>
      </w:pPr>
      <w:r w:rsidRPr="008A4F18">
        <w:rPr>
          <w:rFonts w:ascii="Times New Roman" w:hAnsi="Times New Roman" w:cs="Times New Roman"/>
          <w:b/>
          <w:sz w:val="28"/>
          <w:szCs w:val="28"/>
          <w:lang w:val="uk-UA"/>
        </w:rPr>
        <w:t>Цілі і завдання управління стратегічними знаннями компанії</w:t>
      </w:r>
    </w:p>
    <w:tbl>
      <w:tblPr>
        <w:tblStyle w:val="-3"/>
        <w:tblW w:w="0" w:type="auto"/>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2" w:space="0" w:color="808080" w:themeColor="background1" w:themeShade="80"/>
          <w:insideV w:val="single" w:sz="12" w:space="0" w:color="808080" w:themeColor="background1" w:themeShade="80"/>
        </w:tblBorders>
        <w:tblLook w:val="00A0"/>
      </w:tblPr>
      <w:tblGrid>
        <w:gridCol w:w="2392"/>
        <w:gridCol w:w="2393"/>
        <w:gridCol w:w="2393"/>
        <w:gridCol w:w="2393"/>
      </w:tblGrid>
      <w:tr w:rsidR="008A4F18" w:rsidRPr="00443D69" w:rsidTr="006F3AE0">
        <w:trPr>
          <w:cnfStyle w:val="100000000000"/>
          <w:jc w:val="center"/>
        </w:trPr>
        <w:tc>
          <w:tcPr>
            <w:cnfStyle w:val="001000000000"/>
            <w:tcW w:w="2392" w:type="dxa"/>
            <w:tcBorders>
              <w:bottom w:val="single" w:sz="12" w:space="0" w:color="808080" w:themeColor="background1" w:themeShade="80"/>
            </w:tcBorders>
            <w:shd w:val="clear" w:color="auto" w:fill="F2F2F2" w:themeFill="background1" w:themeFillShade="F2"/>
            <w:vAlign w:val="center"/>
          </w:tcPr>
          <w:p w:rsidR="008A4F18" w:rsidRPr="008A4F18" w:rsidRDefault="008A4F18" w:rsidP="00804BC2">
            <w:pPr>
              <w:spacing w:line="276" w:lineRule="auto"/>
              <w:jc w:val="center"/>
              <w:rPr>
                <w:rFonts w:ascii="Times New Roman" w:hAnsi="Times New Roman"/>
                <w:color w:val="000000" w:themeColor="text1"/>
                <w:sz w:val="24"/>
                <w:szCs w:val="24"/>
                <w:lang w:val="uk-UA"/>
              </w:rPr>
            </w:pPr>
            <w:r w:rsidRPr="008A4F18">
              <w:rPr>
                <w:rFonts w:ascii="Times New Roman" w:hAnsi="Times New Roman"/>
                <w:color w:val="000000" w:themeColor="text1"/>
                <w:sz w:val="24"/>
                <w:szCs w:val="24"/>
                <w:lang w:val="uk-UA"/>
              </w:rPr>
              <w:t>Організаційні</w:t>
            </w:r>
          </w:p>
          <w:p w:rsidR="008A4F18" w:rsidRPr="008A4F18" w:rsidRDefault="008A4F18" w:rsidP="00804BC2">
            <w:pPr>
              <w:spacing w:line="276" w:lineRule="auto"/>
              <w:jc w:val="center"/>
              <w:rPr>
                <w:rFonts w:ascii="Times New Roman" w:hAnsi="Times New Roman"/>
                <w:color w:val="000000" w:themeColor="text1"/>
                <w:sz w:val="24"/>
                <w:szCs w:val="24"/>
                <w:lang w:val="uk-UA"/>
              </w:rPr>
            </w:pPr>
            <w:r w:rsidRPr="008A4F18">
              <w:rPr>
                <w:rFonts w:ascii="Times New Roman" w:hAnsi="Times New Roman"/>
                <w:color w:val="000000" w:themeColor="text1"/>
                <w:sz w:val="24"/>
                <w:szCs w:val="24"/>
                <w:lang w:val="uk-UA"/>
              </w:rPr>
              <w:t>рівні та цілі</w:t>
            </w:r>
          </w:p>
        </w:tc>
        <w:tc>
          <w:tcPr>
            <w:cnfStyle w:val="000010000000"/>
            <w:tcW w:w="2393" w:type="dxa"/>
            <w:tcBorders>
              <w:top w:val="none" w:sz="0" w:space="0" w:color="auto"/>
              <w:left w:val="none" w:sz="0" w:space="0" w:color="auto"/>
              <w:bottom w:val="single" w:sz="12" w:space="0" w:color="808080" w:themeColor="background1" w:themeShade="80"/>
              <w:right w:val="none" w:sz="0" w:space="0" w:color="auto"/>
            </w:tcBorders>
            <w:shd w:val="clear" w:color="auto" w:fill="F2F2F2" w:themeFill="background1" w:themeFillShade="F2"/>
            <w:vAlign w:val="center"/>
          </w:tcPr>
          <w:p w:rsidR="008A4F18" w:rsidRPr="008A4F18" w:rsidRDefault="008A4F18" w:rsidP="00804BC2">
            <w:pPr>
              <w:spacing w:line="276" w:lineRule="auto"/>
              <w:jc w:val="center"/>
              <w:rPr>
                <w:rFonts w:ascii="Times New Roman" w:hAnsi="Times New Roman"/>
                <w:color w:val="000000" w:themeColor="text1"/>
                <w:sz w:val="24"/>
                <w:szCs w:val="24"/>
                <w:lang w:val="uk-UA"/>
              </w:rPr>
            </w:pPr>
            <w:r w:rsidRPr="008A4F18">
              <w:rPr>
                <w:rFonts w:ascii="Times New Roman" w:hAnsi="Times New Roman"/>
                <w:color w:val="000000" w:themeColor="text1"/>
                <w:sz w:val="24"/>
                <w:szCs w:val="24"/>
                <w:lang w:val="uk-UA"/>
              </w:rPr>
              <w:t>Корпоративний</w:t>
            </w:r>
          </w:p>
        </w:tc>
        <w:tc>
          <w:tcPr>
            <w:tcW w:w="2393" w:type="dxa"/>
            <w:tcBorders>
              <w:bottom w:val="single" w:sz="12" w:space="0" w:color="808080" w:themeColor="background1" w:themeShade="80"/>
            </w:tcBorders>
            <w:shd w:val="clear" w:color="auto" w:fill="F2F2F2" w:themeFill="background1" w:themeFillShade="F2"/>
            <w:vAlign w:val="center"/>
          </w:tcPr>
          <w:p w:rsidR="008A4F18" w:rsidRPr="008A4F18" w:rsidRDefault="008A4F18" w:rsidP="00804BC2">
            <w:pPr>
              <w:spacing w:line="276" w:lineRule="auto"/>
              <w:jc w:val="center"/>
              <w:cnfStyle w:val="100000000000"/>
              <w:rPr>
                <w:rFonts w:ascii="Times New Roman" w:hAnsi="Times New Roman"/>
                <w:color w:val="000000" w:themeColor="text1"/>
                <w:sz w:val="24"/>
                <w:szCs w:val="24"/>
                <w:lang w:val="uk-UA"/>
              </w:rPr>
            </w:pPr>
            <w:r w:rsidRPr="008A4F18">
              <w:rPr>
                <w:rFonts w:ascii="Times New Roman" w:hAnsi="Times New Roman"/>
                <w:color w:val="000000" w:themeColor="text1"/>
                <w:sz w:val="24"/>
                <w:szCs w:val="24"/>
                <w:lang w:val="uk-UA"/>
              </w:rPr>
              <w:t>Функціональний</w:t>
            </w:r>
          </w:p>
        </w:tc>
        <w:tc>
          <w:tcPr>
            <w:cnfStyle w:val="000010000000"/>
            <w:tcW w:w="2393" w:type="dxa"/>
            <w:tcBorders>
              <w:top w:val="none" w:sz="0" w:space="0" w:color="auto"/>
              <w:left w:val="none" w:sz="0" w:space="0" w:color="auto"/>
              <w:bottom w:val="single" w:sz="12" w:space="0" w:color="808080" w:themeColor="background1" w:themeShade="80"/>
              <w:right w:val="none" w:sz="0" w:space="0" w:color="auto"/>
            </w:tcBorders>
            <w:shd w:val="clear" w:color="auto" w:fill="F2F2F2" w:themeFill="background1" w:themeFillShade="F2"/>
            <w:vAlign w:val="center"/>
          </w:tcPr>
          <w:p w:rsidR="008A4F18" w:rsidRPr="008A4F18" w:rsidRDefault="008A4F18" w:rsidP="00804BC2">
            <w:pPr>
              <w:spacing w:line="276" w:lineRule="auto"/>
              <w:jc w:val="center"/>
              <w:rPr>
                <w:rFonts w:ascii="Times New Roman" w:hAnsi="Times New Roman"/>
                <w:color w:val="000000" w:themeColor="text1"/>
                <w:sz w:val="24"/>
                <w:szCs w:val="24"/>
                <w:lang w:val="uk-UA"/>
              </w:rPr>
            </w:pPr>
            <w:r w:rsidRPr="008A4F18">
              <w:rPr>
                <w:rFonts w:ascii="Times New Roman" w:hAnsi="Times New Roman"/>
                <w:color w:val="000000" w:themeColor="text1"/>
                <w:sz w:val="24"/>
                <w:szCs w:val="24"/>
                <w:lang w:val="uk-UA"/>
              </w:rPr>
              <w:t>Особистий</w:t>
            </w:r>
          </w:p>
        </w:tc>
      </w:tr>
      <w:tr w:rsidR="008A4F18" w:rsidRPr="00443D69" w:rsidTr="006F3AE0">
        <w:trPr>
          <w:cnfStyle w:val="000000100000"/>
          <w:jc w:val="center"/>
        </w:trPr>
        <w:tc>
          <w:tcPr>
            <w:cnfStyle w:val="001000000000"/>
            <w:tcW w:w="2392" w:type="dxa"/>
            <w:tcBorders>
              <w:top w:val="single" w:sz="12" w:space="0" w:color="808080" w:themeColor="background1" w:themeShade="80"/>
              <w:left w:val="none" w:sz="0" w:space="0" w:color="auto"/>
              <w:bottom w:val="single" w:sz="12" w:space="0" w:color="808080" w:themeColor="background1" w:themeShade="80"/>
            </w:tcBorders>
            <w:shd w:val="clear" w:color="auto" w:fill="FFFF66"/>
            <w:vAlign w:val="center"/>
          </w:tcPr>
          <w:p w:rsidR="008A4F18" w:rsidRPr="008A4F18" w:rsidRDefault="008A4F18" w:rsidP="00804BC2">
            <w:pPr>
              <w:spacing w:line="276" w:lineRule="auto"/>
              <w:rPr>
                <w:rFonts w:ascii="Times New Roman" w:hAnsi="Times New Roman"/>
                <w:b w:val="0"/>
                <w:sz w:val="24"/>
                <w:szCs w:val="24"/>
                <w:lang w:val="uk-UA"/>
              </w:rPr>
            </w:pPr>
            <w:r w:rsidRPr="008A4F18">
              <w:rPr>
                <w:rFonts w:ascii="Times New Roman" w:hAnsi="Times New Roman"/>
                <w:sz w:val="24"/>
                <w:szCs w:val="24"/>
                <w:lang w:val="uk-UA"/>
              </w:rPr>
              <w:t xml:space="preserve">Корпоративний </w:t>
            </w:r>
            <w:r w:rsidRPr="008A4F18">
              <w:rPr>
                <w:rFonts w:ascii="Times New Roman" w:hAnsi="Times New Roman"/>
                <w:b w:val="0"/>
                <w:sz w:val="24"/>
                <w:szCs w:val="24"/>
                <w:lang w:val="uk-UA"/>
              </w:rPr>
              <w:t>(стратегічний) – вироблення корпоративної стратегії</w:t>
            </w:r>
          </w:p>
          <w:p w:rsidR="008A4F18" w:rsidRPr="008A4F18" w:rsidRDefault="008A4F18" w:rsidP="00804BC2">
            <w:pPr>
              <w:spacing w:line="276" w:lineRule="auto"/>
              <w:rPr>
                <w:rFonts w:ascii="Times New Roman" w:hAnsi="Times New Roman"/>
                <w:b w:val="0"/>
                <w:sz w:val="24"/>
                <w:szCs w:val="24"/>
                <w:lang w:val="uk-UA"/>
              </w:rPr>
            </w:pPr>
          </w:p>
        </w:tc>
        <w:tc>
          <w:tcPr>
            <w:cnfStyle w:val="000010000000"/>
            <w:tcW w:w="2393" w:type="dxa"/>
            <w:tcBorders>
              <w:top w:val="single" w:sz="12" w:space="0" w:color="808080" w:themeColor="background1" w:themeShade="80"/>
              <w:left w:val="none" w:sz="0" w:space="0" w:color="auto"/>
              <w:bottom w:val="single" w:sz="12" w:space="0" w:color="808080" w:themeColor="background1" w:themeShade="80"/>
              <w:right w:val="none" w:sz="0" w:space="0" w:color="auto"/>
            </w:tcBorders>
            <w:shd w:val="clear" w:color="auto" w:fill="FFFF66"/>
            <w:vAlign w:val="center"/>
          </w:tcPr>
          <w:p w:rsidR="008A4F18" w:rsidRPr="008A4F18" w:rsidRDefault="008A4F18" w:rsidP="00804BC2">
            <w:pPr>
              <w:spacing w:line="276" w:lineRule="auto"/>
              <w:rPr>
                <w:rFonts w:ascii="Times New Roman" w:hAnsi="Times New Roman"/>
                <w:sz w:val="24"/>
                <w:szCs w:val="24"/>
                <w:lang w:val="uk-UA"/>
              </w:rPr>
            </w:pPr>
            <w:r w:rsidRPr="008A4F18">
              <w:rPr>
                <w:rFonts w:ascii="Times New Roman" w:hAnsi="Times New Roman"/>
                <w:sz w:val="24"/>
                <w:szCs w:val="24"/>
                <w:lang w:val="uk-UA"/>
              </w:rPr>
              <w:t>Орієнтація бізнесу</w:t>
            </w:r>
          </w:p>
          <w:p w:rsidR="008A4F18" w:rsidRPr="008A4F18" w:rsidRDefault="008A4F18" w:rsidP="00804BC2">
            <w:pPr>
              <w:spacing w:line="276" w:lineRule="auto"/>
              <w:rPr>
                <w:rFonts w:ascii="Times New Roman" w:hAnsi="Times New Roman"/>
                <w:sz w:val="24"/>
                <w:szCs w:val="24"/>
                <w:lang w:val="uk-UA"/>
              </w:rPr>
            </w:pPr>
            <w:r w:rsidRPr="008A4F18">
              <w:rPr>
                <w:rFonts w:ascii="Times New Roman" w:hAnsi="Times New Roman"/>
                <w:sz w:val="24"/>
                <w:szCs w:val="24"/>
                <w:lang w:val="uk-UA"/>
              </w:rPr>
              <w:t>на створення, поширення</w:t>
            </w:r>
          </w:p>
          <w:p w:rsidR="008A4F18" w:rsidRPr="008A4F18" w:rsidRDefault="008A4F18" w:rsidP="00804BC2">
            <w:pPr>
              <w:spacing w:line="276" w:lineRule="auto"/>
              <w:rPr>
                <w:rFonts w:ascii="Times New Roman" w:hAnsi="Times New Roman"/>
                <w:sz w:val="24"/>
                <w:szCs w:val="24"/>
                <w:lang w:val="uk-UA"/>
              </w:rPr>
            </w:pPr>
            <w:r w:rsidRPr="008A4F18">
              <w:rPr>
                <w:rFonts w:ascii="Times New Roman" w:hAnsi="Times New Roman"/>
                <w:sz w:val="24"/>
                <w:szCs w:val="24"/>
                <w:lang w:val="uk-UA"/>
              </w:rPr>
              <w:t>й використання корпоративної бази знань</w:t>
            </w:r>
          </w:p>
        </w:tc>
        <w:tc>
          <w:tcPr>
            <w:tcW w:w="2393" w:type="dxa"/>
            <w:tcBorders>
              <w:top w:val="single" w:sz="12" w:space="0" w:color="808080" w:themeColor="background1" w:themeShade="80"/>
              <w:bottom w:val="single" w:sz="12" w:space="0" w:color="808080" w:themeColor="background1" w:themeShade="80"/>
            </w:tcBorders>
            <w:shd w:val="clear" w:color="auto" w:fill="FFFF66"/>
            <w:vAlign w:val="center"/>
          </w:tcPr>
          <w:p w:rsidR="008A4F18" w:rsidRPr="008A4F18" w:rsidRDefault="008A4F18" w:rsidP="00804BC2">
            <w:pPr>
              <w:spacing w:line="276" w:lineRule="auto"/>
              <w:cnfStyle w:val="000000100000"/>
              <w:rPr>
                <w:rFonts w:ascii="Times New Roman" w:hAnsi="Times New Roman"/>
                <w:sz w:val="24"/>
                <w:szCs w:val="24"/>
                <w:lang w:val="uk-UA"/>
              </w:rPr>
            </w:pPr>
            <w:r w:rsidRPr="008A4F18">
              <w:rPr>
                <w:rFonts w:ascii="Times New Roman" w:hAnsi="Times New Roman"/>
                <w:sz w:val="24"/>
                <w:szCs w:val="24"/>
                <w:lang w:val="uk-UA"/>
              </w:rPr>
              <w:t>Планування, розроблення</w:t>
            </w:r>
          </w:p>
          <w:p w:rsidR="008A4F18" w:rsidRPr="008A4F18" w:rsidRDefault="008A4F18" w:rsidP="00804BC2">
            <w:pPr>
              <w:spacing w:line="276" w:lineRule="auto"/>
              <w:cnfStyle w:val="000000100000"/>
              <w:rPr>
                <w:rFonts w:ascii="Times New Roman" w:hAnsi="Times New Roman"/>
                <w:sz w:val="24"/>
                <w:szCs w:val="24"/>
                <w:lang w:val="uk-UA"/>
              </w:rPr>
            </w:pPr>
            <w:r w:rsidRPr="008A4F18">
              <w:rPr>
                <w:rFonts w:ascii="Times New Roman" w:hAnsi="Times New Roman"/>
                <w:sz w:val="24"/>
                <w:szCs w:val="24"/>
                <w:lang w:val="uk-UA"/>
              </w:rPr>
              <w:t>і реалізація</w:t>
            </w:r>
          </w:p>
          <w:p w:rsidR="008A4F18" w:rsidRPr="008A4F18" w:rsidRDefault="008A4F18" w:rsidP="00804BC2">
            <w:pPr>
              <w:spacing w:line="276" w:lineRule="auto"/>
              <w:cnfStyle w:val="000000100000"/>
              <w:rPr>
                <w:rFonts w:ascii="Times New Roman" w:hAnsi="Times New Roman"/>
                <w:sz w:val="24"/>
                <w:szCs w:val="24"/>
                <w:lang w:val="uk-UA"/>
              </w:rPr>
            </w:pPr>
            <w:r w:rsidRPr="008A4F18">
              <w:rPr>
                <w:rFonts w:ascii="Times New Roman" w:hAnsi="Times New Roman"/>
                <w:sz w:val="24"/>
                <w:szCs w:val="24"/>
                <w:lang w:val="uk-UA"/>
              </w:rPr>
              <w:t>нової продукції, базованої</w:t>
            </w:r>
          </w:p>
          <w:p w:rsidR="008A4F18" w:rsidRPr="008A4F18" w:rsidRDefault="008A4F18" w:rsidP="00804BC2">
            <w:pPr>
              <w:spacing w:line="276" w:lineRule="auto"/>
              <w:cnfStyle w:val="000000100000"/>
              <w:rPr>
                <w:rFonts w:ascii="Times New Roman" w:hAnsi="Times New Roman"/>
                <w:sz w:val="24"/>
                <w:szCs w:val="24"/>
                <w:lang w:val="uk-UA"/>
              </w:rPr>
            </w:pPr>
            <w:r w:rsidRPr="008A4F18">
              <w:rPr>
                <w:rFonts w:ascii="Times New Roman" w:hAnsi="Times New Roman"/>
                <w:sz w:val="24"/>
                <w:szCs w:val="24"/>
                <w:lang w:val="uk-UA"/>
              </w:rPr>
              <w:t>на знаннях</w:t>
            </w:r>
          </w:p>
        </w:tc>
        <w:tc>
          <w:tcPr>
            <w:cnfStyle w:val="000010000000"/>
            <w:tcW w:w="2393" w:type="dxa"/>
            <w:tcBorders>
              <w:top w:val="single" w:sz="12" w:space="0" w:color="808080" w:themeColor="background1" w:themeShade="80"/>
              <w:left w:val="none" w:sz="0" w:space="0" w:color="auto"/>
              <w:bottom w:val="single" w:sz="12" w:space="0" w:color="808080" w:themeColor="background1" w:themeShade="80"/>
              <w:right w:val="none" w:sz="0" w:space="0" w:color="auto"/>
            </w:tcBorders>
            <w:shd w:val="clear" w:color="auto" w:fill="FFFF66"/>
            <w:vAlign w:val="center"/>
          </w:tcPr>
          <w:p w:rsidR="008A4F18" w:rsidRPr="008A4F18" w:rsidRDefault="008A4F18" w:rsidP="00804BC2">
            <w:pPr>
              <w:spacing w:line="276" w:lineRule="auto"/>
              <w:rPr>
                <w:rFonts w:ascii="Times New Roman" w:hAnsi="Times New Roman"/>
                <w:sz w:val="24"/>
                <w:szCs w:val="24"/>
                <w:lang w:val="uk-UA"/>
              </w:rPr>
            </w:pPr>
            <w:r w:rsidRPr="008A4F18">
              <w:rPr>
                <w:rFonts w:ascii="Times New Roman" w:hAnsi="Times New Roman"/>
                <w:sz w:val="24"/>
                <w:szCs w:val="24"/>
                <w:lang w:val="uk-UA"/>
              </w:rPr>
              <w:t>Формування корпоративної культури,</w:t>
            </w:r>
          </w:p>
          <w:p w:rsidR="008A4F18" w:rsidRPr="008A4F18" w:rsidRDefault="008A4F18" w:rsidP="00804BC2">
            <w:pPr>
              <w:spacing w:line="276" w:lineRule="auto"/>
              <w:rPr>
                <w:rFonts w:ascii="Times New Roman" w:hAnsi="Times New Roman"/>
                <w:sz w:val="24"/>
                <w:szCs w:val="24"/>
                <w:lang w:val="uk-UA"/>
              </w:rPr>
            </w:pPr>
            <w:r w:rsidRPr="008A4F18">
              <w:rPr>
                <w:rFonts w:ascii="Times New Roman" w:hAnsi="Times New Roman"/>
                <w:sz w:val="24"/>
                <w:szCs w:val="24"/>
                <w:lang w:val="uk-UA"/>
              </w:rPr>
              <w:t>що мотивує</w:t>
            </w:r>
          </w:p>
          <w:p w:rsidR="008A4F18" w:rsidRPr="008A4F18" w:rsidRDefault="008A4F18" w:rsidP="00804BC2">
            <w:pPr>
              <w:spacing w:line="276" w:lineRule="auto"/>
              <w:rPr>
                <w:rFonts w:ascii="Times New Roman" w:hAnsi="Times New Roman"/>
                <w:sz w:val="24"/>
                <w:szCs w:val="24"/>
                <w:lang w:val="uk-UA"/>
              </w:rPr>
            </w:pPr>
            <w:r w:rsidRPr="008A4F18">
              <w:rPr>
                <w:rFonts w:ascii="Times New Roman" w:hAnsi="Times New Roman"/>
                <w:sz w:val="24"/>
                <w:szCs w:val="24"/>
                <w:lang w:val="uk-UA"/>
              </w:rPr>
              <w:t>до саморозвитку, навчання</w:t>
            </w:r>
          </w:p>
        </w:tc>
      </w:tr>
    </w:tbl>
    <w:p w:rsidR="00D21E30" w:rsidRDefault="00D21E30" w:rsidP="00804BC2">
      <w:pPr>
        <w:rPr>
          <w:lang w:val="en-US"/>
        </w:rPr>
      </w:pPr>
    </w:p>
    <w:p w:rsidR="00D21E30" w:rsidRPr="00D21E30" w:rsidRDefault="00D21E30" w:rsidP="00804BC2">
      <w:pPr>
        <w:jc w:val="right"/>
        <w:rPr>
          <w:rFonts w:ascii="Times New Roman" w:hAnsi="Times New Roman" w:cs="Times New Roman"/>
          <w:i/>
          <w:sz w:val="24"/>
          <w:szCs w:val="24"/>
          <w:lang w:val="uk-UA"/>
        </w:rPr>
      </w:pPr>
      <w:r w:rsidRPr="00D21E30">
        <w:rPr>
          <w:rFonts w:ascii="Times New Roman" w:hAnsi="Times New Roman" w:cs="Times New Roman"/>
          <w:i/>
          <w:sz w:val="24"/>
          <w:szCs w:val="24"/>
          <w:lang w:val="uk-UA"/>
        </w:rPr>
        <w:lastRenderedPageBreak/>
        <w:t>Продовження табл.3.1</w:t>
      </w:r>
    </w:p>
    <w:tbl>
      <w:tblPr>
        <w:tblStyle w:val="-3"/>
        <w:tblW w:w="0" w:type="auto"/>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2" w:space="0" w:color="808080" w:themeColor="background1" w:themeShade="80"/>
          <w:insideV w:val="single" w:sz="12" w:space="0" w:color="808080" w:themeColor="background1" w:themeShade="80"/>
        </w:tblBorders>
        <w:tblLook w:val="00A0"/>
      </w:tblPr>
      <w:tblGrid>
        <w:gridCol w:w="2392"/>
        <w:gridCol w:w="2393"/>
        <w:gridCol w:w="2393"/>
        <w:gridCol w:w="2393"/>
      </w:tblGrid>
      <w:tr w:rsidR="008A4F18" w:rsidRPr="00443D69" w:rsidTr="006F3AE0">
        <w:trPr>
          <w:cnfStyle w:val="100000000000"/>
          <w:jc w:val="center"/>
        </w:trPr>
        <w:tc>
          <w:tcPr>
            <w:cnfStyle w:val="001000000000"/>
            <w:tcW w:w="2392" w:type="dxa"/>
            <w:tcBorders>
              <w:top w:val="single" w:sz="12" w:space="0" w:color="808080" w:themeColor="background1" w:themeShade="80"/>
              <w:bottom w:val="single" w:sz="12" w:space="0" w:color="808080" w:themeColor="background1" w:themeShade="80"/>
            </w:tcBorders>
            <w:shd w:val="clear" w:color="auto" w:fill="FFFF66"/>
            <w:vAlign w:val="center"/>
          </w:tcPr>
          <w:p w:rsidR="008A4F18" w:rsidRPr="008A4F18" w:rsidRDefault="008A4F18" w:rsidP="00804BC2">
            <w:pPr>
              <w:spacing w:line="276" w:lineRule="auto"/>
              <w:rPr>
                <w:rFonts w:ascii="Times New Roman" w:hAnsi="Times New Roman"/>
                <w:b w:val="0"/>
                <w:color w:val="000000" w:themeColor="text1"/>
                <w:sz w:val="24"/>
                <w:szCs w:val="24"/>
                <w:lang w:val="uk-UA"/>
              </w:rPr>
            </w:pPr>
            <w:r w:rsidRPr="008A4F18">
              <w:rPr>
                <w:rFonts w:ascii="Times New Roman" w:hAnsi="Times New Roman"/>
                <w:color w:val="000000" w:themeColor="text1"/>
                <w:sz w:val="24"/>
                <w:szCs w:val="24"/>
                <w:lang w:val="uk-UA"/>
              </w:rPr>
              <w:t>Функціональний</w:t>
            </w:r>
            <w:r w:rsidRPr="008A4F18">
              <w:rPr>
                <w:rFonts w:ascii="Times New Roman" w:hAnsi="Times New Roman"/>
                <w:b w:val="0"/>
                <w:color w:val="000000" w:themeColor="text1"/>
                <w:sz w:val="24"/>
                <w:szCs w:val="24"/>
                <w:lang w:val="uk-UA"/>
              </w:rPr>
              <w:t xml:space="preserve"> (поточний, оперативний) – створення, отримання, зберігання, обмін</w:t>
            </w:r>
          </w:p>
          <w:p w:rsidR="008A4F18" w:rsidRPr="008A4F18" w:rsidRDefault="008A4F18" w:rsidP="00804BC2">
            <w:pPr>
              <w:spacing w:line="276" w:lineRule="auto"/>
              <w:rPr>
                <w:rFonts w:ascii="Times New Roman" w:hAnsi="Times New Roman"/>
                <w:b w:val="0"/>
                <w:color w:val="000000" w:themeColor="text1"/>
                <w:sz w:val="24"/>
                <w:szCs w:val="24"/>
                <w:lang w:val="uk-UA"/>
              </w:rPr>
            </w:pPr>
            <w:r w:rsidRPr="008A4F18">
              <w:rPr>
                <w:rFonts w:ascii="Times New Roman" w:hAnsi="Times New Roman"/>
                <w:b w:val="0"/>
                <w:color w:val="000000" w:themeColor="text1"/>
                <w:sz w:val="24"/>
                <w:szCs w:val="24"/>
                <w:lang w:val="uk-UA"/>
              </w:rPr>
              <w:t>і використання</w:t>
            </w:r>
          </w:p>
        </w:tc>
        <w:tc>
          <w:tcPr>
            <w:cnfStyle w:val="000010000000"/>
            <w:tcW w:w="2393" w:type="dxa"/>
            <w:tcBorders>
              <w:top w:val="single" w:sz="12" w:space="0" w:color="808080" w:themeColor="background1" w:themeShade="80"/>
              <w:left w:val="none" w:sz="0" w:space="0" w:color="auto"/>
              <w:bottom w:val="single" w:sz="12" w:space="0" w:color="808080" w:themeColor="background1" w:themeShade="80"/>
              <w:right w:val="none" w:sz="0" w:space="0" w:color="auto"/>
            </w:tcBorders>
            <w:shd w:val="clear" w:color="auto" w:fill="FFFF66"/>
            <w:vAlign w:val="center"/>
          </w:tcPr>
          <w:p w:rsidR="008A4F18" w:rsidRPr="008A4F18" w:rsidRDefault="008A4F18" w:rsidP="00804BC2">
            <w:pPr>
              <w:spacing w:line="276" w:lineRule="auto"/>
              <w:rPr>
                <w:rFonts w:ascii="Times New Roman" w:hAnsi="Times New Roman"/>
                <w:b w:val="0"/>
                <w:color w:val="000000" w:themeColor="text1"/>
                <w:sz w:val="24"/>
                <w:szCs w:val="24"/>
                <w:lang w:val="uk-UA"/>
              </w:rPr>
            </w:pPr>
            <w:r w:rsidRPr="008A4F18">
              <w:rPr>
                <w:rFonts w:ascii="Times New Roman" w:hAnsi="Times New Roman"/>
                <w:color w:val="000000" w:themeColor="text1"/>
                <w:sz w:val="24"/>
                <w:szCs w:val="24"/>
                <w:lang w:val="uk-UA"/>
              </w:rPr>
              <w:t>Об’єднання знання</w:t>
            </w:r>
          </w:p>
          <w:p w:rsidR="008A4F18" w:rsidRPr="008A4F18" w:rsidRDefault="008A4F18" w:rsidP="00804BC2">
            <w:pPr>
              <w:spacing w:line="276" w:lineRule="auto"/>
              <w:rPr>
                <w:rFonts w:ascii="Times New Roman" w:hAnsi="Times New Roman"/>
                <w:b w:val="0"/>
                <w:color w:val="000000" w:themeColor="text1"/>
                <w:sz w:val="24"/>
                <w:szCs w:val="24"/>
                <w:lang w:val="uk-UA"/>
              </w:rPr>
            </w:pPr>
            <w:r w:rsidRPr="008A4F18">
              <w:rPr>
                <w:rFonts w:ascii="Times New Roman" w:hAnsi="Times New Roman"/>
                <w:color w:val="000000" w:themeColor="text1"/>
                <w:sz w:val="24"/>
                <w:szCs w:val="24"/>
                <w:lang w:val="uk-UA"/>
              </w:rPr>
              <w:t>з консультаційними та експертними мережами</w:t>
            </w:r>
          </w:p>
        </w:tc>
        <w:tc>
          <w:tcPr>
            <w:tcW w:w="2393" w:type="dxa"/>
            <w:tcBorders>
              <w:top w:val="single" w:sz="12" w:space="0" w:color="808080" w:themeColor="background1" w:themeShade="80"/>
              <w:bottom w:val="single" w:sz="12" w:space="0" w:color="808080" w:themeColor="background1" w:themeShade="80"/>
            </w:tcBorders>
            <w:shd w:val="clear" w:color="auto" w:fill="FFFF66"/>
            <w:vAlign w:val="center"/>
          </w:tcPr>
          <w:p w:rsidR="008A4F18" w:rsidRPr="008A4F18" w:rsidRDefault="008A4F18" w:rsidP="00804BC2">
            <w:pPr>
              <w:spacing w:line="276" w:lineRule="auto"/>
              <w:cnfStyle w:val="100000000000"/>
              <w:rPr>
                <w:rFonts w:ascii="Times New Roman" w:hAnsi="Times New Roman"/>
                <w:b w:val="0"/>
                <w:color w:val="000000" w:themeColor="text1"/>
                <w:sz w:val="24"/>
                <w:szCs w:val="24"/>
                <w:lang w:val="uk-UA"/>
              </w:rPr>
            </w:pPr>
            <w:r w:rsidRPr="008A4F18">
              <w:rPr>
                <w:rFonts w:ascii="Times New Roman" w:hAnsi="Times New Roman"/>
                <w:color w:val="000000" w:themeColor="text1"/>
                <w:sz w:val="24"/>
                <w:szCs w:val="24"/>
                <w:lang w:val="uk-UA"/>
              </w:rPr>
              <w:t>Реалізація політики управління знаннями, створення системи обліку знань та їх інвентаризація</w:t>
            </w:r>
          </w:p>
        </w:tc>
        <w:tc>
          <w:tcPr>
            <w:cnfStyle w:val="000010000000"/>
            <w:tcW w:w="2393" w:type="dxa"/>
            <w:tcBorders>
              <w:top w:val="single" w:sz="12" w:space="0" w:color="808080" w:themeColor="background1" w:themeShade="80"/>
              <w:left w:val="none" w:sz="0" w:space="0" w:color="auto"/>
              <w:bottom w:val="single" w:sz="12" w:space="0" w:color="808080" w:themeColor="background1" w:themeShade="80"/>
              <w:right w:val="none" w:sz="0" w:space="0" w:color="auto"/>
            </w:tcBorders>
            <w:shd w:val="clear" w:color="auto" w:fill="FFFF66"/>
            <w:vAlign w:val="center"/>
          </w:tcPr>
          <w:p w:rsidR="008A4F18" w:rsidRPr="008A4F18" w:rsidRDefault="008A4F18" w:rsidP="00804BC2">
            <w:pPr>
              <w:spacing w:line="276" w:lineRule="auto"/>
              <w:rPr>
                <w:rFonts w:ascii="Times New Roman" w:hAnsi="Times New Roman"/>
                <w:b w:val="0"/>
                <w:color w:val="000000" w:themeColor="text1"/>
                <w:sz w:val="24"/>
                <w:szCs w:val="24"/>
                <w:lang w:val="uk-UA"/>
              </w:rPr>
            </w:pPr>
            <w:r w:rsidRPr="008A4F18">
              <w:rPr>
                <w:rFonts w:ascii="Times New Roman" w:hAnsi="Times New Roman"/>
                <w:color w:val="000000" w:themeColor="text1"/>
                <w:sz w:val="24"/>
                <w:szCs w:val="24"/>
                <w:lang w:val="uk-UA"/>
              </w:rPr>
              <w:t>Супровід НДДКР, створення умов для обміну досвідом</w:t>
            </w:r>
          </w:p>
          <w:p w:rsidR="008A4F18" w:rsidRPr="008A4F18" w:rsidRDefault="008A4F18" w:rsidP="00804BC2">
            <w:pPr>
              <w:spacing w:line="276" w:lineRule="auto"/>
              <w:rPr>
                <w:rFonts w:ascii="Times New Roman" w:hAnsi="Times New Roman"/>
                <w:b w:val="0"/>
                <w:color w:val="000000" w:themeColor="text1"/>
                <w:sz w:val="24"/>
                <w:szCs w:val="24"/>
                <w:lang w:val="uk-UA"/>
              </w:rPr>
            </w:pPr>
            <w:r w:rsidRPr="008A4F18">
              <w:rPr>
                <w:rFonts w:ascii="Times New Roman" w:hAnsi="Times New Roman"/>
                <w:color w:val="000000" w:themeColor="text1"/>
                <w:sz w:val="24"/>
                <w:szCs w:val="24"/>
                <w:lang w:val="uk-UA"/>
              </w:rPr>
              <w:t>та знаннями</w:t>
            </w:r>
          </w:p>
          <w:p w:rsidR="008A4F18" w:rsidRPr="008A4F18" w:rsidRDefault="008A4F18" w:rsidP="00804BC2">
            <w:pPr>
              <w:spacing w:line="276" w:lineRule="auto"/>
              <w:rPr>
                <w:rFonts w:ascii="Times New Roman" w:hAnsi="Times New Roman"/>
                <w:b w:val="0"/>
                <w:color w:val="000000" w:themeColor="text1"/>
                <w:sz w:val="24"/>
                <w:szCs w:val="24"/>
                <w:lang w:val="uk-UA"/>
              </w:rPr>
            </w:pPr>
            <w:r w:rsidRPr="008A4F18">
              <w:rPr>
                <w:rFonts w:ascii="Times New Roman" w:hAnsi="Times New Roman"/>
                <w:color w:val="000000" w:themeColor="text1"/>
                <w:sz w:val="24"/>
                <w:szCs w:val="24"/>
                <w:lang w:val="uk-UA"/>
              </w:rPr>
              <w:t>у результаті групової взаємодії</w:t>
            </w:r>
          </w:p>
        </w:tc>
      </w:tr>
      <w:tr w:rsidR="008A4F18" w:rsidRPr="00443D69" w:rsidTr="006F3AE0">
        <w:trPr>
          <w:cnfStyle w:val="000000100000"/>
          <w:jc w:val="center"/>
        </w:trPr>
        <w:tc>
          <w:tcPr>
            <w:cnfStyle w:val="001000000000"/>
            <w:tcW w:w="2392" w:type="dxa"/>
            <w:tcBorders>
              <w:top w:val="single" w:sz="12" w:space="0" w:color="808080" w:themeColor="background1" w:themeShade="80"/>
              <w:left w:val="none" w:sz="0" w:space="0" w:color="auto"/>
              <w:bottom w:val="none" w:sz="0" w:space="0" w:color="auto"/>
            </w:tcBorders>
            <w:shd w:val="clear" w:color="auto" w:fill="FFFF66"/>
            <w:vAlign w:val="center"/>
          </w:tcPr>
          <w:p w:rsidR="008A4F18" w:rsidRPr="008A4F18" w:rsidRDefault="008A4F18" w:rsidP="00804BC2">
            <w:pPr>
              <w:spacing w:line="276" w:lineRule="auto"/>
              <w:rPr>
                <w:rFonts w:ascii="Times New Roman" w:hAnsi="Times New Roman"/>
                <w:b w:val="0"/>
                <w:sz w:val="24"/>
                <w:szCs w:val="24"/>
                <w:lang w:val="uk-UA"/>
              </w:rPr>
            </w:pPr>
            <w:r w:rsidRPr="008A4F18">
              <w:rPr>
                <w:rFonts w:ascii="Times New Roman" w:hAnsi="Times New Roman"/>
                <w:sz w:val="24"/>
                <w:szCs w:val="24"/>
                <w:lang w:val="uk-UA"/>
              </w:rPr>
              <w:t>Особистий</w:t>
            </w:r>
            <w:r w:rsidRPr="008A4F18">
              <w:rPr>
                <w:rFonts w:ascii="Times New Roman" w:hAnsi="Times New Roman"/>
                <w:b w:val="0"/>
                <w:sz w:val="24"/>
                <w:szCs w:val="24"/>
                <w:lang w:val="uk-UA"/>
              </w:rPr>
              <w:t xml:space="preserve"> –</w:t>
            </w:r>
          </w:p>
          <w:p w:rsidR="008A4F18" w:rsidRPr="008A4F18" w:rsidRDefault="008A4F18" w:rsidP="00804BC2">
            <w:pPr>
              <w:spacing w:line="276" w:lineRule="auto"/>
              <w:rPr>
                <w:rFonts w:ascii="Times New Roman" w:hAnsi="Times New Roman"/>
                <w:b w:val="0"/>
                <w:sz w:val="24"/>
                <w:szCs w:val="24"/>
                <w:lang w:val="uk-UA"/>
              </w:rPr>
            </w:pPr>
            <w:r w:rsidRPr="008A4F18">
              <w:rPr>
                <w:rFonts w:ascii="Times New Roman" w:hAnsi="Times New Roman"/>
                <w:b w:val="0"/>
                <w:sz w:val="24"/>
                <w:szCs w:val="24"/>
                <w:lang w:val="uk-UA"/>
              </w:rPr>
              <w:t>формування статусу</w:t>
            </w:r>
          </w:p>
          <w:p w:rsidR="008A4F18" w:rsidRPr="008A4F18" w:rsidRDefault="008A4F18" w:rsidP="00804BC2">
            <w:pPr>
              <w:spacing w:line="276" w:lineRule="auto"/>
              <w:rPr>
                <w:rFonts w:ascii="Times New Roman" w:hAnsi="Times New Roman"/>
                <w:sz w:val="24"/>
                <w:szCs w:val="24"/>
                <w:lang w:val="uk-UA"/>
              </w:rPr>
            </w:pPr>
            <w:r w:rsidRPr="008A4F18">
              <w:rPr>
                <w:rFonts w:ascii="Times New Roman" w:hAnsi="Times New Roman"/>
                <w:b w:val="0"/>
                <w:sz w:val="24"/>
                <w:szCs w:val="24"/>
                <w:lang w:val="uk-UA"/>
              </w:rPr>
              <w:t>й доступності знань</w:t>
            </w:r>
          </w:p>
        </w:tc>
        <w:tc>
          <w:tcPr>
            <w:cnfStyle w:val="000010000000"/>
            <w:tcW w:w="2393" w:type="dxa"/>
            <w:tcBorders>
              <w:top w:val="single" w:sz="12" w:space="0" w:color="808080" w:themeColor="background1" w:themeShade="80"/>
              <w:left w:val="none" w:sz="0" w:space="0" w:color="auto"/>
              <w:bottom w:val="none" w:sz="0" w:space="0" w:color="auto"/>
              <w:right w:val="none" w:sz="0" w:space="0" w:color="auto"/>
            </w:tcBorders>
            <w:shd w:val="clear" w:color="auto" w:fill="FFFF66"/>
            <w:vAlign w:val="center"/>
          </w:tcPr>
          <w:p w:rsidR="008A4F18" w:rsidRPr="008A4F18" w:rsidRDefault="008A4F18" w:rsidP="00804BC2">
            <w:pPr>
              <w:spacing w:line="276" w:lineRule="auto"/>
              <w:rPr>
                <w:rFonts w:ascii="Times New Roman" w:hAnsi="Times New Roman"/>
                <w:sz w:val="24"/>
                <w:szCs w:val="24"/>
                <w:lang w:val="uk-UA"/>
              </w:rPr>
            </w:pPr>
            <w:r w:rsidRPr="008A4F18">
              <w:rPr>
                <w:rFonts w:ascii="Times New Roman" w:hAnsi="Times New Roman"/>
                <w:sz w:val="24"/>
                <w:szCs w:val="24"/>
                <w:lang w:val="uk-UA"/>
              </w:rPr>
              <w:t>Забезпечення доступу співробітників</w:t>
            </w:r>
          </w:p>
          <w:p w:rsidR="008A4F18" w:rsidRPr="008A4F18" w:rsidRDefault="008A4F18" w:rsidP="00804BC2">
            <w:pPr>
              <w:spacing w:line="276" w:lineRule="auto"/>
              <w:rPr>
                <w:rFonts w:ascii="Times New Roman" w:hAnsi="Times New Roman"/>
                <w:sz w:val="24"/>
                <w:szCs w:val="24"/>
                <w:lang w:val="uk-UA"/>
              </w:rPr>
            </w:pPr>
            <w:r w:rsidRPr="008A4F18">
              <w:rPr>
                <w:rFonts w:ascii="Times New Roman" w:hAnsi="Times New Roman"/>
                <w:sz w:val="24"/>
                <w:szCs w:val="24"/>
                <w:lang w:val="uk-UA"/>
              </w:rPr>
              <w:t>до бази знань</w:t>
            </w:r>
          </w:p>
        </w:tc>
        <w:tc>
          <w:tcPr>
            <w:tcW w:w="2393" w:type="dxa"/>
            <w:tcBorders>
              <w:top w:val="single" w:sz="12" w:space="0" w:color="808080" w:themeColor="background1" w:themeShade="80"/>
              <w:bottom w:val="none" w:sz="0" w:space="0" w:color="auto"/>
            </w:tcBorders>
            <w:shd w:val="clear" w:color="auto" w:fill="FFFF66"/>
            <w:vAlign w:val="center"/>
          </w:tcPr>
          <w:p w:rsidR="008A4F18" w:rsidRPr="008A4F18" w:rsidRDefault="008A4F18" w:rsidP="00804BC2">
            <w:pPr>
              <w:spacing w:line="276" w:lineRule="auto"/>
              <w:cnfStyle w:val="000000100000"/>
              <w:rPr>
                <w:rFonts w:ascii="Times New Roman" w:hAnsi="Times New Roman"/>
                <w:sz w:val="24"/>
                <w:szCs w:val="24"/>
                <w:lang w:val="uk-UA"/>
              </w:rPr>
            </w:pPr>
            <w:r w:rsidRPr="008A4F18">
              <w:rPr>
                <w:rFonts w:ascii="Times New Roman" w:hAnsi="Times New Roman"/>
                <w:sz w:val="24"/>
                <w:szCs w:val="24"/>
                <w:lang w:val="uk-UA"/>
              </w:rPr>
              <w:t>Залучення співробітників</w:t>
            </w:r>
          </w:p>
          <w:p w:rsidR="008A4F18" w:rsidRPr="008A4F18" w:rsidRDefault="008A4F18" w:rsidP="00804BC2">
            <w:pPr>
              <w:spacing w:line="276" w:lineRule="auto"/>
              <w:cnfStyle w:val="000000100000"/>
              <w:rPr>
                <w:rFonts w:ascii="Times New Roman" w:hAnsi="Times New Roman"/>
                <w:sz w:val="24"/>
                <w:szCs w:val="24"/>
                <w:lang w:val="uk-UA"/>
              </w:rPr>
            </w:pPr>
            <w:r>
              <w:rPr>
                <w:rFonts w:ascii="Times New Roman" w:hAnsi="Times New Roman"/>
                <w:sz w:val="24"/>
                <w:szCs w:val="24"/>
                <w:lang w:val="uk-UA"/>
              </w:rPr>
              <w:t xml:space="preserve">до процесів </w:t>
            </w:r>
            <w:r w:rsidRPr="008A4F18">
              <w:rPr>
                <w:rFonts w:ascii="Times New Roman" w:hAnsi="Times New Roman"/>
                <w:sz w:val="24"/>
                <w:szCs w:val="24"/>
                <w:lang w:val="uk-UA"/>
              </w:rPr>
              <w:t>управління, супровід освітніх програм</w:t>
            </w:r>
          </w:p>
        </w:tc>
        <w:tc>
          <w:tcPr>
            <w:cnfStyle w:val="000010000000"/>
            <w:tcW w:w="2393" w:type="dxa"/>
            <w:tcBorders>
              <w:top w:val="single" w:sz="12" w:space="0" w:color="808080" w:themeColor="background1" w:themeShade="80"/>
              <w:left w:val="none" w:sz="0" w:space="0" w:color="auto"/>
              <w:bottom w:val="none" w:sz="0" w:space="0" w:color="auto"/>
              <w:right w:val="none" w:sz="0" w:space="0" w:color="auto"/>
            </w:tcBorders>
            <w:shd w:val="clear" w:color="auto" w:fill="FFFF66"/>
            <w:vAlign w:val="center"/>
          </w:tcPr>
          <w:p w:rsidR="008A4F18" w:rsidRPr="008A4F18" w:rsidRDefault="008A4F18" w:rsidP="00804BC2">
            <w:pPr>
              <w:spacing w:line="276" w:lineRule="auto"/>
              <w:rPr>
                <w:rFonts w:ascii="Times New Roman" w:hAnsi="Times New Roman"/>
                <w:sz w:val="24"/>
                <w:szCs w:val="24"/>
                <w:lang w:val="uk-UA"/>
              </w:rPr>
            </w:pPr>
            <w:r w:rsidRPr="008A4F18">
              <w:rPr>
                <w:rFonts w:ascii="Times New Roman" w:hAnsi="Times New Roman"/>
                <w:sz w:val="24"/>
                <w:szCs w:val="24"/>
                <w:lang w:val="uk-UA"/>
              </w:rPr>
              <w:t>Розвиток знань працівників через освіту й навчання</w:t>
            </w:r>
          </w:p>
        </w:tc>
      </w:tr>
    </w:tbl>
    <w:p w:rsidR="008A4F18" w:rsidRDefault="008A4F18" w:rsidP="00804BC2">
      <w:pPr>
        <w:spacing w:after="0" w:line="240" w:lineRule="auto"/>
        <w:ind w:firstLine="709"/>
        <w:jc w:val="both"/>
        <w:rPr>
          <w:rFonts w:ascii="Times New Roman" w:eastAsia="Times New Roman" w:hAnsi="Times New Roman" w:cs="Times New Roman"/>
          <w:color w:val="000000" w:themeColor="text1"/>
          <w:sz w:val="24"/>
          <w:szCs w:val="24"/>
          <w:lang w:val="uk-UA"/>
        </w:rPr>
      </w:pPr>
    </w:p>
    <w:p w:rsidR="008A4F18" w:rsidRDefault="008A4F18" w:rsidP="00804BC2">
      <w:pPr>
        <w:spacing w:after="0" w:line="240" w:lineRule="auto"/>
        <w:ind w:firstLine="709"/>
        <w:jc w:val="both"/>
        <w:rPr>
          <w:rFonts w:ascii="Times New Roman" w:eastAsia="Times New Roman" w:hAnsi="Times New Roman" w:cs="Times New Roman"/>
          <w:color w:val="000000" w:themeColor="text1"/>
          <w:sz w:val="24"/>
          <w:szCs w:val="24"/>
          <w:lang w:val="uk-UA"/>
        </w:rPr>
      </w:pPr>
      <w:r w:rsidRPr="00150B76">
        <w:rPr>
          <w:rFonts w:ascii="Times New Roman" w:eastAsia="Times New Roman" w:hAnsi="Times New Roman" w:cs="Times New Roman"/>
          <w:color w:val="000000" w:themeColor="text1"/>
          <w:sz w:val="24"/>
          <w:szCs w:val="24"/>
          <w:lang w:val="uk-UA"/>
        </w:rPr>
        <w:t xml:space="preserve">Примітка. </w:t>
      </w:r>
      <w:r w:rsidR="00326930">
        <w:rPr>
          <w:rFonts w:ascii="Times New Roman" w:eastAsia="Times New Roman" w:hAnsi="Times New Roman" w:cs="Times New Roman"/>
          <w:color w:val="000000" w:themeColor="text1"/>
          <w:sz w:val="24"/>
          <w:szCs w:val="24"/>
          <w:lang w:val="uk-UA"/>
        </w:rPr>
        <w:t>[</w:t>
      </w:r>
      <w:r w:rsidR="00326930">
        <w:rPr>
          <w:rFonts w:ascii="Times New Roman" w:eastAsia="Times New Roman" w:hAnsi="Times New Roman" w:cs="Times New Roman"/>
          <w:color w:val="000000" w:themeColor="text1"/>
          <w:sz w:val="24"/>
          <w:szCs w:val="24"/>
          <w:lang w:val="en-US"/>
        </w:rPr>
        <w:t>34</w:t>
      </w:r>
      <w:r w:rsidR="00D21E30">
        <w:rPr>
          <w:rFonts w:ascii="Times New Roman" w:eastAsia="Times New Roman" w:hAnsi="Times New Roman" w:cs="Times New Roman"/>
          <w:color w:val="000000" w:themeColor="text1"/>
          <w:sz w:val="24"/>
          <w:szCs w:val="24"/>
          <w:lang w:val="uk-UA"/>
        </w:rPr>
        <w:t>, с.</w:t>
      </w:r>
      <w:r w:rsidRPr="008A4F18">
        <w:rPr>
          <w:rFonts w:ascii="Times New Roman" w:eastAsia="Times New Roman" w:hAnsi="Times New Roman" w:cs="Times New Roman"/>
          <w:color w:val="000000" w:themeColor="text1"/>
          <w:sz w:val="24"/>
          <w:szCs w:val="24"/>
          <w:lang w:val="uk-UA"/>
        </w:rPr>
        <w:t>154]</w:t>
      </w:r>
    </w:p>
    <w:p w:rsidR="008A4F18" w:rsidRDefault="008A4F18" w:rsidP="00804BC2">
      <w:pPr>
        <w:spacing w:after="0" w:line="360" w:lineRule="auto"/>
        <w:jc w:val="both"/>
        <w:rPr>
          <w:rFonts w:ascii="Times New Roman" w:hAnsi="Times New Roman" w:cs="Times New Roman"/>
          <w:sz w:val="28"/>
          <w:szCs w:val="28"/>
          <w:lang w:val="uk-UA"/>
        </w:rPr>
      </w:pPr>
    </w:p>
    <w:p w:rsidR="00F00514" w:rsidRPr="00C85F2C" w:rsidRDefault="00F00514"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Поєднання і</w:t>
      </w:r>
      <w:r w:rsidRPr="00F00514">
        <w:rPr>
          <w:rFonts w:ascii="Times New Roman" w:hAnsi="Times New Roman" w:cs="Times New Roman"/>
          <w:sz w:val="28"/>
          <w:szCs w:val="28"/>
          <w:lang w:val="uk-UA"/>
        </w:rPr>
        <w:t xml:space="preserve"> координація управління знаннями </w:t>
      </w:r>
      <w:r>
        <w:rPr>
          <w:rFonts w:ascii="Times New Roman" w:hAnsi="Times New Roman" w:cs="Times New Roman"/>
          <w:sz w:val="28"/>
          <w:szCs w:val="28"/>
          <w:lang w:val="uk-UA"/>
        </w:rPr>
        <w:t>на всіх рівнях суттєво підвищує</w:t>
      </w:r>
      <w:r w:rsidRPr="00F00514">
        <w:rPr>
          <w:rFonts w:ascii="Times New Roman" w:hAnsi="Times New Roman" w:cs="Times New Roman"/>
          <w:sz w:val="28"/>
          <w:szCs w:val="28"/>
          <w:lang w:val="uk-UA"/>
        </w:rPr>
        <w:t xml:space="preserve"> ефективність системи менеджменту організації загалом. </w:t>
      </w:r>
      <w:r w:rsidR="00560837">
        <w:rPr>
          <w:rFonts w:ascii="Times New Roman" w:hAnsi="Times New Roman" w:cs="Times New Roman"/>
          <w:sz w:val="28"/>
          <w:szCs w:val="28"/>
          <w:lang w:val="uk-UA"/>
        </w:rPr>
        <w:t xml:space="preserve">Така </w:t>
      </w:r>
      <w:r w:rsidR="00E241EA">
        <w:rPr>
          <w:rFonts w:ascii="Times New Roman" w:hAnsi="Times New Roman" w:cs="Times New Roman"/>
          <w:sz w:val="28"/>
          <w:szCs w:val="28"/>
          <w:lang w:val="uk-UA"/>
        </w:rPr>
        <w:t>система дозволяє успішно</w:t>
      </w:r>
      <w:r w:rsidR="00AC6D9F">
        <w:rPr>
          <w:rFonts w:ascii="Times New Roman" w:hAnsi="Times New Roman" w:cs="Times New Roman"/>
          <w:sz w:val="28"/>
          <w:szCs w:val="28"/>
          <w:lang w:val="uk-UA"/>
        </w:rPr>
        <w:t xml:space="preserve"> накопичувати та використовувати </w:t>
      </w:r>
      <w:r w:rsidR="00E241EA">
        <w:rPr>
          <w:rFonts w:ascii="Times New Roman" w:hAnsi="Times New Roman" w:cs="Times New Roman"/>
          <w:sz w:val="28"/>
          <w:szCs w:val="28"/>
          <w:lang w:val="uk-UA"/>
        </w:rPr>
        <w:t>існуючі знання в організації та активно продукувати нові.</w:t>
      </w:r>
    </w:p>
    <w:p w:rsidR="00C85F2C" w:rsidRPr="00C85F2C" w:rsidRDefault="00E241EA"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w:t>
      </w:r>
      <w:r w:rsidR="00C85F2C" w:rsidRPr="00C85F2C">
        <w:rPr>
          <w:rFonts w:ascii="Times New Roman" w:hAnsi="Times New Roman" w:cs="Times New Roman"/>
          <w:sz w:val="28"/>
          <w:szCs w:val="28"/>
          <w:lang w:val="uk-UA"/>
        </w:rPr>
        <w:t xml:space="preserve"> Мартиненко</w:t>
      </w:r>
      <w:r w:rsidR="00AC6D9F">
        <w:rPr>
          <w:rFonts w:ascii="Times New Roman" w:hAnsi="Times New Roman" w:cs="Times New Roman"/>
          <w:sz w:val="28"/>
          <w:szCs w:val="28"/>
          <w:lang w:val="uk-UA"/>
        </w:rPr>
        <w:t xml:space="preserve"> </w:t>
      </w:r>
      <w:r w:rsidR="001B711E">
        <w:rPr>
          <w:rFonts w:ascii="Times New Roman" w:hAnsi="Times New Roman" w:cs="Times New Roman"/>
          <w:sz w:val="28"/>
          <w:szCs w:val="28"/>
          <w:lang w:val="uk-UA"/>
        </w:rPr>
        <w:t xml:space="preserve">М. </w:t>
      </w:r>
      <w:r w:rsidR="00AC6D9F" w:rsidRPr="00AC6D9F">
        <w:rPr>
          <w:rFonts w:ascii="Times New Roman" w:hAnsi="Times New Roman" w:cs="Times New Roman"/>
          <w:sz w:val="28"/>
          <w:szCs w:val="28"/>
          <w:lang w:val="uk-UA"/>
        </w:rPr>
        <w:t>В.</w:t>
      </w:r>
      <w:r w:rsidR="00C85F2C" w:rsidRPr="00C85F2C">
        <w:rPr>
          <w:rFonts w:ascii="Times New Roman" w:hAnsi="Times New Roman" w:cs="Times New Roman"/>
          <w:sz w:val="28"/>
          <w:szCs w:val="28"/>
          <w:lang w:val="uk-UA"/>
        </w:rPr>
        <w:t>, «…на результати та ефективність управління знаннями впливає багато чинників, серед яких дослідники найчастіше називають розвиток інформаційних технологій, організаційну структуру, організаційну культуру, мотивацію персоналу, ресурсне забезпечення, навчання та освіту працівників, лідерство, наявність процедур вимірювання результатів менеджменту знань, каналів поширення знань, чіткої стратегії та інші</w:t>
      </w:r>
      <w:r w:rsidR="00AC6D9F">
        <w:rPr>
          <w:rFonts w:ascii="Times New Roman" w:hAnsi="Times New Roman" w:cs="Times New Roman"/>
          <w:sz w:val="28"/>
          <w:szCs w:val="28"/>
          <w:lang w:val="uk-UA"/>
        </w:rPr>
        <w:t>»</w:t>
      </w:r>
      <w:r w:rsidR="00326930">
        <w:rPr>
          <w:rFonts w:ascii="Times New Roman" w:hAnsi="Times New Roman" w:cs="Times New Roman"/>
          <w:sz w:val="28"/>
          <w:szCs w:val="28"/>
          <w:lang w:val="uk-UA"/>
        </w:rPr>
        <w:t xml:space="preserve"> [</w:t>
      </w:r>
      <w:r w:rsidR="00326930">
        <w:rPr>
          <w:rFonts w:ascii="Times New Roman" w:hAnsi="Times New Roman" w:cs="Times New Roman"/>
          <w:sz w:val="28"/>
          <w:szCs w:val="28"/>
          <w:lang w:val="en-US"/>
        </w:rPr>
        <w:t>20</w:t>
      </w:r>
      <w:r w:rsidR="00C85F2C" w:rsidRPr="00C85F2C">
        <w:rPr>
          <w:rFonts w:ascii="Times New Roman" w:hAnsi="Times New Roman" w:cs="Times New Roman"/>
          <w:sz w:val="28"/>
          <w:szCs w:val="28"/>
          <w:lang w:val="uk-UA"/>
        </w:rPr>
        <w:t>, с. 66].</w:t>
      </w:r>
    </w:p>
    <w:p w:rsidR="00B07D25" w:rsidRDefault="00AC6D9F"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управління знаннями забезпечує </w:t>
      </w:r>
      <w:r w:rsidR="00B07D25">
        <w:rPr>
          <w:rFonts w:ascii="Times New Roman" w:hAnsi="Times New Roman" w:cs="Times New Roman"/>
          <w:sz w:val="28"/>
          <w:szCs w:val="28"/>
          <w:lang w:val="uk-UA"/>
        </w:rPr>
        <w:t>розвиток персоналу компанії, оскільки дана система безпосередньо ґрунтується на знаннях, які є власністю працівників.</w:t>
      </w:r>
      <w:r w:rsidR="00C64DC9">
        <w:rPr>
          <w:rFonts w:ascii="Times New Roman" w:hAnsi="Times New Roman" w:cs="Times New Roman"/>
          <w:sz w:val="28"/>
          <w:szCs w:val="28"/>
          <w:lang w:val="uk-UA"/>
        </w:rPr>
        <w:t xml:space="preserve"> </w:t>
      </w:r>
      <w:r w:rsidR="00B07D25">
        <w:rPr>
          <w:rFonts w:ascii="Times New Roman" w:hAnsi="Times New Roman" w:cs="Times New Roman"/>
          <w:sz w:val="28"/>
          <w:szCs w:val="28"/>
          <w:lang w:val="uk-UA"/>
        </w:rPr>
        <w:t>Тому постійне вдосконалення компетенцій співробітників є важливою основою для побудови успішної системи менеджменту знань.</w:t>
      </w:r>
    </w:p>
    <w:p w:rsidR="00474CF5" w:rsidRDefault="00DA75D6"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C64DC9">
        <w:rPr>
          <w:rFonts w:ascii="Times New Roman" w:hAnsi="Times New Roman" w:cs="Times New Roman"/>
          <w:sz w:val="28"/>
          <w:szCs w:val="28"/>
          <w:lang w:val="uk-UA"/>
        </w:rPr>
        <w:t xml:space="preserve">швидкого розвитку </w:t>
      </w:r>
      <w:r w:rsidR="00AF67DD">
        <w:rPr>
          <w:rFonts w:ascii="Times New Roman" w:hAnsi="Times New Roman" w:cs="Times New Roman"/>
          <w:sz w:val="28"/>
          <w:szCs w:val="28"/>
          <w:lang w:val="uk-UA"/>
        </w:rPr>
        <w:t xml:space="preserve">ПП </w:t>
      </w:r>
      <w:r w:rsidR="00AF67DD" w:rsidRPr="00C85F2C">
        <w:rPr>
          <w:rFonts w:ascii="Times New Roman" w:hAnsi="Times New Roman" w:cs="Times New Roman"/>
          <w:sz w:val="28"/>
          <w:szCs w:val="28"/>
          <w:lang w:val="uk-UA"/>
        </w:rPr>
        <w:t>«MagneticOne»</w:t>
      </w:r>
      <w:r w:rsidR="00AF67DD">
        <w:rPr>
          <w:rFonts w:ascii="Times New Roman" w:hAnsi="Times New Roman" w:cs="Times New Roman"/>
          <w:sz w:val="28"/>
          <w:szCs w:val="28"/>
          <w:lang w:val="uk-UA"/>
        </w:rPr>
        <w:t xml:space="preserve">, ми рекомендуємо даній компанії </w:t>
      </w:r>
      <w:r w:rsidR="00C64DC9">
        <w:rPr>
          <w:rFonts w:ascii="Times New Roman" w:hAnsi="Times New Roman" w:cs="Times New Roman"/>
          <w:sz w:val="28"/>
          <w:szCs w:val="28"/>
          <w:lang w:val="uk-UA"/>
        </w:rPr>
        <w:t xml:space="preserve">і надалі розвивати свою систему управління знаннями, яка дозволить </w:t>
      </w:r>
      <w:r w:rsidR="00C64DC9">
        <w:rPr>
          <w:rFonts w:ascii="Times New Roman" w:hAnsi="Times New Roman" w:cs="Times New Roman"/>
          <w:sz w:val="28"/>
          <w:szCs w:val="28"/>
          <w:lang w:val="uk-UA"/>
        </w:rPr>
        <w:lastRenderedPageBreak/>
        <w:t xml:space="preserve">їй грамотно розпоряджатися своїм інтелектуальним капіталом та спрямовувати його у правильне русло. </w:t>
      </w:r>
    </w:p>
    <w:p w:rsidR="00C85F2C" w:rsidRDefault="00474CF5"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w:t>
      </w:r>
      <w:r w:rsidR="00C85F2C" w:rsidRPr="00C85F2C">
        <w:rPr>
          <w:rFonts w:ascii="Times New Roman" w:hAnsi="Times New Roman" w:cs="Times New Roman"/>
          <w:sz w:val="28"/>
          <w:szCs w:val="28"/>
          <w:lang w:val="uk-UA"/>
        </w:rPr>
        <w:t>Дяків О. П., «…успіх будь-якої організації багато в чому залежить від стратегії розвитку та інноваційного управління. Інновації у царині розвитку персоналу визначають роль людини в системі</w:t>
      </w:r>
      <w:r w:rsidR="003731F3">
        <w:rPr>
          <w:rFonts w:ascii="Times New Roman" w:hAnsi="Times New Roman" w:cs="Times New Roman"/>
          <w:sz w:val="28"/>
          <w:szCs w:val="28"/>
          <w:lang w:val="uk-UA"/>
        </w:rPr>
        <w:t xml:space="preserve"> управління (HR-менеджмент)» </w:t>
      </w:r>
      <w:r w:rsidR="00326930">
        <w:rPr>
          <w:rFonts w:ascii="Times New Roman" w:hAnsi="Times New Roman" w:cs="Times New Roman"/>
          <w:sz w:val="28"/>
          <w:szCs w:val="28"/>
          <w:lang w:val="uk-UA"/>
        </w:rPr>
        <w:t>[4</w:t>
      </w:r>
      <w:r w:rsidR="00326930">
        <w:rPr>
          <w:rFonts w:ascii="Times New Roman" w:hAnsi="Times New Roman" w:cs="Times New Roman"/>
          <w:sz w:val="28"/>
          <w:szCs w:val="28"/>
          <w:lang w:val="en-US"/>
        </w:rPr>
        <w:t>4</w:t>
      </w:r>
      <w:r w:rsidR="00C85F2C" w:rsidRPr="00C85F2C">
        <w:rPr>
          <w:rFonts w:ascii="Times New Roman" w:hAnsi="Times New Roman" w:cs="Times New Roman"/>
          <w:sz w:val="28"/>
          <w:szCs w:val="28"/>
          <w:lang w:val="uk-UA"/>
        </w:rPr>
        <w:t>, с. 108].</w:t>
      </w:r>
    </w:p>
    <w:p w:rsidR="00F91856" w:rsidRDefault="00474CF5"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Важливими факторами при розробці системи управління знаннями компанії від</w:t>
      </w:r>
      <w:r w:rsidR="00194224">
        <w:rPr>
          <w:rFonts w:ascii="Times New Roman" w:hAnsi="Times New Roman" w:cs="Times New Roman"/>
          <w:sz w:val="28"/>
          <w:szCs w:val="28"/>
          <w:lang w:val="uk-UA"/>
        </w:rPr>
        <w:t>і</w:t>
      </w:r>
      <w:r>
        <w:rPr>
          <w:rFonts w:ascii="Times New Roman" w:hAnsi="Times New Roman" w:cs="Times New Roman"/>
          <w:sz w:val="28"/>
          <w:szCs w:val="28"/>
          <w:lang w:val="uk-UA"/>
        </w:rPr>
        <w:t>грає її внутрішнє та зовнішнє середовище.</w:t>
      </w:r>
      <w:r w:rsidR="00EB69DB">
        <w:rPr>
          <w:rFonts w:ascii="Times New Roman" w:hAnsi="Times New Roman" w:cs="Times New Roman"/>
          <w:sz w:val="28"/>
          <w:szCs w:val="28"/>
          <w:lang w:val="uk-UA"/>
        </w:rPr>
        <w:t xml:space="preserve"> Чинники, які впливають </w:t>
      </w:r>
      <w:r w:rsidR="004F2FFD">
        <w:rPr>
          <w:rFonts w:ascii="Times New Roman" w:hAnsi="Times New Roman" w:cs="Times New Roman"/>
          <w:sz w:val="28"/>
          <w:szCs w:val="28"/>
          <w:lang w:val="uk-UA"/>
        </w:rPr>
        <w:t>на менеджмент</w:t>
      </w:r>
      <w:r w:rsidR="006C1815">
        <w:rPr>
          <w:rFonts w:ascii="Times New Roman" w:hAnsi="Times New Roman" w:cs="Times New Roman"/>
          <w:sz w:val="28"/>
          <w:szCs w:val="28"/>
          <w:lang w:val="uk-UA"/>
        </w:rPr>
        <w:t xml:space="preserve"> </w:t>
      </w:r>
      <w:r w:rsidR="004F2FFD">
        <w:rPr>
          <w:rFonts w:ascii="Times New Roman" w:hAnsi="Times New Roman" w:cs="Times New Roman"/>
          <w:sz w:val="28"/>
          <w:szCs w:val="28"/>
          <w:lang w:val="uk-UA"/>
        </w:rPr>
        <w:t>знань</w:t>
      </w:r>
      <w:r w:rsidR="00EB69DB">
        <w:rPr>
          <w:rFonts w:ascii="Times New Roman" w:hAnsi="Times New Roman" w:cs="Times New Roman"/>
          <w:sz w:val="28"/>
          <w:szCs w:val="28"/>
          <w:lang w:val="uk-UA"/>
        </w:rPr>
        <w:t xml:space="preserve"> в ІТ-компанії </w:t>
      </w:r>
      <w:r w:rsidR="00EB69DB" w:rsidRPr="00C85F2C">
        <w:rPr>
          <w:rFonts w:ascii="Times New Roman" w:hAnsi="Times New Roman" w:cs="Times New Roman"/>
          <w:sz w:val="28"/>
          <w:szCs w:val="28"/>
          <w:lang w:val="uk-UA"/>
        </w:rPr>
        <w:t>«MagneticOne»</w:t>
      </w:r>
      <w:r w:rsidR="00045A75">
        <w:rPr>
          <w:rFonts w:ascii="Times New Roman" w:hAnsi="Times New Roman" w:cs="Times New Roman"/>
          <w:sz w:val="28"/>
          <w:szCs w:val="28"/>
          <w:lang w:val="uk-UA"/>
        </w:rPr>
        <w:t xml:space="preserve"> відображені на рис. 3.4</w:t>
      </w:r>
      <w:r w:rsidR="00EB69DB">
        <w:rPr>
          <w:rFonts w:ascii="Times New Roman" w:hAnsi="Times New Roman" w:cs="Times New Roman"/>
          <w:sz w:val="28"/>
          <w:szCs w:val="28"/>
          <w:lang w:val="uk-UA"/>
        </w:rPr>
        <w:t>.</w:t>
      </w:r>
    </w:p>
    <w:p w:rsidR="00415DB4" w:rsidRDefault="00415DB4" w:rsidP="00804BC2">
      <w:pPr>
        <w:spacing w:after="0" w:line="360" w:lineRule="auto"/>
        <w:ind w:firstLine="709"/>
        <w:jc w:val="both"/>
        <w:rPr>
          <w:rFonts w:ascii="Times New Roman" w:hAnsi="Times New Roman" w:cs="Times New Roman"/>
          <w:sz w:val="28"/>
          <w:szCs w:val="28"/>
          <w:lang w:val="uk-UA"/>
        </w:rPr>
      </w:pPr>
    </w:p>
    <w:p w:rsidR="00F91856" w:rsidRDefault="00CF6496" w:rsidP="00804BC2">
      <w:pPr>
        <w:tabs>
          <w:tab w:val="left" w:pos="198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group id="_x0000_s62474" style="position:absolute;left:0;text-align:left;margin-left:-7.85pt;margin-top:.7pt;width:497.5pt;height:283.5pt;z-index:251828736;mso-position-horizontal-relative:margin" coordorigin="1258,1134" coordsize="9950,567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62475" type="#_x0000_t67" style="position:absolute;left:6148;top:2482;width:200;height:343" adj="10920,4536" fillcolor="#7f7f7f [1612]" strokecolor="#7f7f7f [1612]" strokeweight="1.5pt">
              <v:fill color2="#e6e6e6"/>
              <v:textbox style="layout-flow:vertical-ideographic"/>
            </v:shape>
            <v:shape id="_x0000_s62476" type="#_x0000_t67" style="position:absolute;left:6148;top:1622;width:200;height:344" adj="10920,4536" fillcolor="#7f7f7f [1612]" strokecolor="#7f7f7f [1612]" strokeweight="1.5pt">
              <v:fill color2="#e6e6e6"/>
              <v:textbox style="layout-flow:vertical-ideographic"/>
            </v:shape>
            <v:shape id="_x0000_s62477" type="#_x0000_t67" style="position:absolute;left:6148;top:3341;width:200;height:343" adj="10920,4536" fillcolor="#7f7f7f [1612]" strokecolor="#7f7f7f [1612]" strokeweight="1.5pt">
              <v:fill color2="#e6e6e6"/>
              <v:textbox style="layout-flow:vertical-ideographic"/>
            </v:shape>
            <v:rect id="_x0000_s62478" style="position:absolute;left:1258;top:3032;width:3240;height:3674" fillcolor="#f2f2f2 [3052]" strokecolor="#7f7f7f [1612]" strokeweight="1.5pt">
              <v:fill color2="#fdfdfd"/>
              <v:textbox style="mso-next-textbox:#_x0000_s62478">
                <w:txbxContent>
                  <w:p w:rsidR="002E4211" w:rsidRPr="00FA1102"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FA1102">
                      <w:rPr>
                        <w:rFonts w:ascii="Times New Roman" w:hAnsi="Times New Roman" w:cs="Times New Roman"/>
                        <w:i/>
                        <w:sz w:val="20"/>
                        <w:szCs w:val="20"/>
                        <w:lang w:val="uk-UA"/>
                      </w:rPr>
                      <w:t>доступність ринків;</w:t>
                    </w:r>
                  </w:p>
                  <w:p w:rsidR="002E4211" w:rsidRPr="00FA1102"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FA1102">
                      <w:rPr>
                        <w:rFonts w:ascii="Times New Roman" w:hAnsi="Times New Roman" w:cs="Times New Roman"/>
                        <w:i/>
                        <w:sz w:val="20"/>
                        <w:szCs w:val="20"/>
                        <w:lang w:val="uk-UA"/>
                      </w:rPr>
                      <w:t>розташування компанії;</w:t>
                    </w:r>
                  </w:p>
                  <w:p w:rsidR="002E4211" w:rsidRPr="00FA1102"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FA1102">
                      <w:rPr>
                        <w:rFonts w:ascii="Times New Roman" w:hAnsi="Times New Roman" w:cs="Times New Roman"/>
                        <w:i/>
                        <w:sz w:val="20"/>
                        <w:szCs w:val="20"/>
                        <w:lang w:val="uk-UA"/>
                      </w:rPr>
                      <w:t>конкурентні переваги;</w:t>
                    </w:r>
                  </w:p>
                  <w:p w:rsidR="002E4211" w:rsidRPr="00FA1102"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FA1102">
                      <w:rPr>
                        <w:rFonts w:ascii="Times New Roman" w:hAnsi="Times New Roman" w:cs="Times New Roman"/>
                        <w:i/>
                        <w:sz w:val="20"/>
                        <w:szCs w:val="20"/>
                        <w:lang w:val="uk-UA"/>
                      </w:rPr>
                      <w:t xml:space="preserve">ринкове позиціонування; </w:t>
                    </w:r>
                  </w:p>
                  <w:p w:rsidR="002E4211" w:rsidRPr="00FA1102"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FA1102">
                      <w:rPr>
                        <w:rFonts w:ascii="Times New Roman" w:hAnsi="Times New Roman" w:cs="Times New Roman"/>
                        <w:i/>
                        <w:sz w:val="20"/>
                        <w:szCs w:val="20"/>
                        <w:lang w:val="uk-UA"/>
                      </w:rPr>
                      <w:t xml:space="preserve">стратегічні альянси з бізнес партнерами; </w:t>
                    </w:r>
                  </w:p>
                  <w:p w:rsidR="002E4211" w:rsidRPr="00FA1102"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FA1102">
                      <w:rPr>
                        <w:rFonts w:ascii="Times New Roman" w:hAnsi="Times New Roman" w:cs="Times New Roman"/>
                        <w:i/>
                        <w:sz w:val="20"/>
                        <w:szCs w:val="20"/>
                        <w:lang w:val="uk-UA"/>
                      </w:rPr>
                      <w:t>бенчмаркінг;</w:t>
                    </w:r>
                  </w:p>
                  <w:p w:rsidR="002E4211" w:rsidRPr="00FA1102"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FA1102">
                      <w:rPr>
                        <w:rFonts w:ascii="Times New Roman" w:hAnsi="Times New Roman" w:cs="Times New Roman"/>
                        <w:i/>
                        <w:sz w:val="20"/>
                        <w:szCs w:val="20"/>
                        <w:lang w:val="uk-UA"/>
                      </w:rPr>
                      <w:t>макрофактори (правові, економічні, політичні, соціальні, освітні, технологічні,глобалізаційні);</w:t>
                    </w:r>
                  </w:p>
                  <w:p w:rsidR="002E4211" w:rsidRPr="00FA1102"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FA1102">
                      <w:rPr>
                        <w:rFonts w:ascii="Times New Roman" w:hAnsi="Times New Roman" w:cs="Times New Roman"/>
                        <w:i/>
                        <w:sz w:val="20"/>
                        <w:szCs w:val="20"/>
                        <w:lang w:val="uk-UA"/>
                      </w:rPr>
                      <w:t xml:space="preserve">бренд та репутація компанії; </w:t>
                    </w:r>
                  </w:p>
                  <w:p w:rsidR="002E4211" w:rsidRPr="00FA1102"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FA1102">
                      <w:rPr>
                        <w:rFonts w:ascii="Times New Roman" w:hAnsi="Times New Roman" w:cs="Times New Roman"/>
                        <w:i/>
                        <w:sz w:val="20"/>
                        <w:szCs w:val="20"/>
                        <w:lang w:val="uk-UA"/>
                      </w:rPr>
                      <w:t>маркетингові дослідження;</w:t>
                    </w:r>
                  </w:p>
                  <w:p w:rsidR="002E4211" w:rsidRPr="00FA1102"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FA1102">
                      <w:rPr>
                        <w:rFonts w:ascii="Times New Roman" w:hAnsi="Times New Roman" w:cs="Times New Roman"/>
                        <w:i/>
                        <w:sz w:val="20"/>
                        <w:szCs w:val="20"/>
                        <w:lang w:val="uk-UA"/>
                      </w:rPr>
                      <w:t xml:space="preserve">реклама; </w:t>
                    </w:r>
                  </w:p>
                  <w:p w:rsidR="002E4211" w:rsidRPr="004A20ED" w:rsidRDefault="002E4211" w:rsidP="00D53F41">
                    <w:pPr>
                      <w:numPr>
                        <w:ilvl w:val="0"/>
                        <w:numId w:val="16"/>
                      </w:numPr>
                      <w:spacing w:after="0" w:line="240" w:lineRule="auto"/>
                      <w:ind w:left="357" w:hanging="357"/>
                      <w:rPr>
                        <w:rFonts w:ascii="Times New Roman" w:hAnsi="Times New Roman" w:cs="Times New Roman"/>
                        <w:i/>
                        <w:sz w:val="20"/>
                        <w:szCs w:val="20"/>
                        <w:lang w:val="uk-UA"/>
                      </w:rPr>
                    </w:pPr>
                    <w:r w:rsidRPr="004A20ED">
                      <w:rPr>
                        <w:rFonts w:ascii="Times New Roman" w:hAnsi="Times New Roman" w:cs="Times New Roman"/>
                        <w:i/>
                        <w:sz w:val="20"/>
                        <w:szCs w:val="20"/>
                        <w:lang w:val="uk-UA"/>
                      </w:rPr>
                      <w:t>імідж-менеджмент.</w:t>
                    </w:r>
                  </w:p>
                  <w:p w:rsidR="002E4211" w:rsidRDefault="002E4211" w:rsidP="006C1815">
                    <w:pPr>
                      <w:jc w:val="center"/>
                      <w:rPr>
                        <w:rFonts w:cstheme="minorHAnsi"/>
                        <w:b/>
                      </w:rPr>
                    </w:pPr>
                  </w:p>
                  <w:p w:rsidR="002E4211" w:rsidRPr="00CF04BA" w:rsidRDefault="002E4211" w:rsidP="006C1815">
                    <w:pPr>
                      <w:jc w:val="center"/>
                      <w:rPr>
                        <w:rFonts w:cstheme="minorHAnsi"/>
                        <w:b/>
                        <w:lang w:val="uk-UA"/>
                      </w:rPr>
                    </w:pPr>
                  </w:p>
                  <w:p w:rsidR="002E4211" w:rsidRPr="00FD28CB" w:rsidRDefault="002E4211" w:rsidP="006C1815">
                    <w:pPr>
                      <w:jc w:val="center"/>
                      <w:rPr>
                        <w:rFonts w:cstheme="minorHAnsi"/>
                        <w:b/>
                      </w:rPr>
                    </w:pPr>
                  </w:p>
                </w:txbxContent>
              </v:textbox>
            </v:rect>
            <v:rect id="_x0000_s62479" style="position:absolute;left:7798;top:3024;width:3240;height:3690" fillcolor="#ff6" strokecolor="#7f7f7f [1612]" strokeweight="1.5pt">
              <v:fill color2="#ffc"/>
              <v:textbox style="mso-next-textbox:#_x0000_s62479">
                <w:txbxContent>
                  <w:p w:rsidR="002E4211" w:rsidRPr="004A20ED" w:rsidRDefault="002E4211" w:rsidP="00D53F41">
                    <w:pPr>
                      <w:pStyle w:val="aa"/>
                      <w:numPr>
                        <w:ilvl w:val="0"/>
                        <w:numId w:val="17"/>
                      </w:numPr>
                      <w:spacing w:after="0" w:line="240" w:lineRule="auto"/>
                      <w:ind w:left="357" w:hanging="357"/>
                      <w:rPr>
                        <w:rFonts w:ascii="Times New Roman" w:hAnsi="Times New Roman"/>
                        <w:i/>
                        <w:lang w:val="uk-UA"/>
                      </w:rPr>
                    </w:pPr>
                    <w:r w:rsidRPr="004A20ED">
                      <w:rPr>
                        <w:rFonts w:ascii="Times New Roman" w:hAnsi="Times New Roman"/>
                        <w:i/>
                        <w:lang w:val="uk-UA"/>
                      </w:rPr>
                      <w:t xml:space="preserve">розвиток інформаційних технологій; </w:t>
                    </w:r>
                  </w:p>
                  <w:p w:rsidR="002E4211" w:rsidRPr="00FA1102" w:rsidRDefault="002E4211" w:rsidP="00D53F41">
                    <w:pPr>
                      <w:pStyle w:val="aa"/>
                      <w:numPr>
                        <w:ilvl w:val="0"/>
                        <w:numId w:val="17"/>
                      </w:numPr>
                      <w:spacing w:after="0" w:line="240" w:lineRule="auto"/>
                      <w:ind w:left="357" w:hanging="357"/>
                      <w:rPr>
                        <w:rFonts w:ascii="Times New Roman" w:hAnsi="Times New Roman"/>
                        <w:i/>
                      </w:rPr>
                    </w:pPr>
                    <w:r w:rsidRPr="00FA1102">
                      <w:rPr>
                        <w:rFonts w:ascii="Times New Roman" w:hAnsi="Times New Roman"/>
                        <w:i/>
                      </w:rPr>
                      <w:t xml:space="preserve">організаційна структура; </w:t>
                    </w:r>
                  </w:p>
                  <w:p w:rsidR="002E4211" w:rsidRPr="00FA1102" w:rsidRDefault="002E4211" w:rsidP="00D53F41">
                    <w:pPr>
                      <w:pStyle w:val="aa"/>
                      <w:numPr>
                        <w:ilvl w:val="0"/>
                        <w:numId w:val="17"/>
                      </w:numPr>
                      <w:spacing w:after="0" w:line="240" w:lineRule="auto"/>
                      <w:ind w:left="357" w:hanging="357"/>
                      <w:rPr>
                        <w:rFonts w:ascii="Times New Roman" w:hAnsi="Times New Roman"/>
                        <w:i/>
                      </w:rPr>
                    </w:pPr>
                    <w:r w:rsidRPr="00FA1102">
                      <w:rPr>
                        <w:rFonts w:ascii="Times New Roman" w:hAnsi="Times New Roman"/>
                        <w:i/>
                      </w:rPr>
                      <w:t xml:space="preserve">організаційна культура; </w:t>
                    </w:r>
                  </w:p>
                  <w:p w:rsidR="002E4211" w:rsidRPr="00FA1102" w:rsidRDefault="002E4211" w:rsidP="00D53F41">
                    <w:pPr>
                      <w:pStyle w:val="aa"/>
                      <w:numPr>
                        <w:ilvl w:val="0"/>
                        <w:numId w:val="17"/>
                      </w:numPr>
                      <w:spacing w:after="0" w:line="240" w:lineRule="auto"/>
                      <w:ind w:left="357" w:hanging="357"/>
                      <w:rPr>
                        <w:rFonts w:ascii="Times New Roman" w:hAnsi="Times New Roman"/>
                        <w:i/>
                      </w:rPr>
                    </w:pPr>
                    <w:r w:rsidRPr="00FA1102">
                      <w:rPr>
                        <w:rFonts w:ascii="Times New Roman" w:hAnsi="Times New Roman"/>
                        <w:i/>
                      </w:rPr>
                      <w:t xml:space="preserve">мотивація персоналу; </w:t>
                    </w:r>
                  </w:p>
                  <w:p w:rsidR="002E4211" w:rsidRPr="00FA1102" w:rsidRDefault="002E4211" w:rsidP="00D53F41">
                    <w:pPr>
                      <w:pStyle w:val="aa"/>
                      <w:numPr>
                        <w:ilvl w:val="0"/>
                        <w:numId w:val="17"/>
                      </w:numPr>
                      <w:spacing w:after="0" w:line="240" w:lineRule="auto"/>
                      <w:ind w:left="357" w:hanging="357"/>
                      <w:rPr>
                        <w:rFonts w:ascii="Times New Roman" w:hAnsi="Times New Roman"/>
                        <w:i/>
                      </w:rPr>
                    </w:pPr>
                    <w:r w:rsidRPr="00FA1102">
                      <w:rPr>
                        <w:rFonts w:ascii="Times New Roman" w:hAnsi="Times New Roman"/>
                        <w:i/>
                      </w:rPr>
                      <w:t xml:space="preserve">ресурсне забезпечення; </w:t>
                    </w:r>
                  </w:p>
                  <w:p w:rsidR="002E4211" w:rsidRPr="00FA1102" w:rsidRDefault="002E4211" w:rsidP="00D53F41">
                    <w:pPr>
                      <w:pStyle w:val="aa"/>
                      <w:numPr>
                        <w:ilvl w:val="0"/>
                        <w:numId w:val="17"/>
                      </w:numPr>
                      <w:spacing w:after="0" w:line="240" w:lineRule="auto"/>
                      <w:ind w:left="357" w:hanging="357"/>
                      <w:rPr>
                        <w:rFonts w:ascii="Times New Roman" w:hAnsi="Times New Roman"/>
                        <w:i/>
                      </w:rPr>
                    </w:pPr>
                    <w:r w:rsidRPr="00FA1102">
                      <w:rPr>
                        <w:rFonts w:ascii="Times New Roman" w:hAnsi="Times New Roman"/>
                        <w:i/>
                      </w:rPr>
                      <w:t>навчання та освіта працівників;</w:t>
                    </w:r>
                  </w:p>
                  <w:p w:rsidR="002E4211" w:rsidRPr="00FA1102" w:rsidRDefault="002E4211" w:rsidP="00D53F41">
                    <w:pPr>
                      <w:pStyle w:val="aa"/>
                      <w:numPr>
                        <w:ilvl w:val="0"/>
                        <w:numId w:val="17"/>
                      </w:numPr>
                      <w:spacing w:after="0" w:line="240" w:lineRule="auto"/>
                      <w:ind w:left="357" w:hanging="357"/>
                      <w:rPr>
                        <w:rFonts w:ascii="Times New Roman" w:hAnsi="Times New Roman"/>
                        <w:i/>
                      </w:rPr>
                    </w:pPr>
                    <w:r w:rsidRPr="00FA1102">
                      <w:rPr>
                        <w:rFonts w:ascii="Times New Roman" w:hAnsi="Times New Roman"/>
                        <w:i/>
                      </w:rPr>
                      <w:t>аудит менеджменту знань;</w:t>
                    </w:r>
                  </w:p>
                  <w:p w:rsidR="002E4211" w:rsidRPr="00FA1102" w:rsidRDefault="002E4211" w:rsidP="00D53F41">
                    <w:pPr>
                      <w:pStyle w:val="aa"/>
                      <w:numPr>
                        <w:ilvl w:val="0"/>
                        <w:numId w:val="17"/>
                      </w:numPr>
                      <w:spacing w:after="0" w:line="240" w:lineRule="auto"/>
                      <w:ind w:left="357" w:hanging="357"/>
                      <w:rPr>
                        <w:rFonts w:ascii="Times New Roman" w:hAnsi="Times New Roman"/>
                        <w:i/>
                      </w:rPr>
                    </w:pPr>
                    <w:r w:rsidRPr="00FA1102">
                      <w:rPr>
                        <w:rFonts w:ascii="Times New Roman" w:hAnsi="Times New Roman"/>
                        <w:i/>
                      </w:rPr>
                      <w:t xml:space="preserve">людські та фінансові ресурси; </w:t>
                    </w:r>
                  </w:p>
                  <w:p w:rsidR="002E4211" w:rsidRPr="00FA1102" w:rsidRDefault="002E4211" w:rsidP="00D53F41">
                    <w:pPr>
                      <w:pStyle w:val="aa"/>
                      <w:numPr>
                        <w:ilvl w:val="0"/>
                        <w:numId w:val="17"/>
                      </w:numPr>
                      <w:spacing w:after="0" w:line="240" w:lineRule="auto"/>
                      <w:ind w:left="357" w:hanging="357"/>
                      <w:rPr>
                        <w:rFonts w:ascii="Times New Roman" w:hAnsi="Times New Roman"/>
                        <w:i/>
                      </w:rPr>
                    </w:pPr>
                    <w:r w:rsidRPr="00FA1102">
                      <w:rPr>
                        <w:rFonts w:ascii="Times New Roman" w:hAnsi="Times New Roman"/>
                        <w:i/>
                      </w:rPr>
                      <w:t xml:space="preserve">стратегія та лідерство; </w:t>
                    </w:r>
                  </w:p>
                  <w:p w:rsidR="002E4211" w:rsidRPr="00FA1102" w:rsidRDefault="002E4211" w:rsidP="00D53F41">
                    <w:pPr>
                      <w:pStyle w:val="aa"/>
                      <w:numPr>
                        <w:ilvl w:val="0"/>
                        <w:numId w:val="17"/>
                      </w:numPr>
                      <w:spacing w:after="0" w:line="240" w:lineRule="auto"/>
                      <w:ind w:left="357" w:hanging="357"/>
                      <w:rPr>
                        <w:rFonts w:ascii="Times New Roman" w:hAnsi="Times New Roman"/>
                        <w:i/>
                      </w:rPr>
                    </w:pPr>
                    <w:r w:rsidRPr="00FA1102">
                      <w:rPr>
                        <w:rFonts w:ascii="Times New Roman" w:hAnsi="Times New Roman"/>
                        <w:i/>
                      </w:rPr>
                      <w:t xml:space="preserve">процеси управління знаннями; </w:t>
                    </w:r>
                  </w:p>
                  <w:p w:rsidR="002E4211" w:rsidRPr="00FA1102" w:rsidRDefault="002E4211" w:rsidP="00D53F41">
                    <w:pPr>
                      <w:pStyle w:val="aa"/>
                      <w:numPr>
                        <w:ilvl w:val="0"/>
                        <w:numId w:val="17"/>
                      </w:numPr>
                      <w:spacing w:after="0" w:line="240" w:lineRule="auto"/>
                      <w:ind w:left="357" w:hanging="357"/>
                      <w:rPr>
                        <w:rFonts w:ascii="Times New Roman" w:hAnsi="Times New Roman"/>
                        <w:i/>
                        <w:color w:val="000000" w:themeColor="text1"/>
                      </w:rPr>
                    </w:pPr>
                    <w:r w:rsidRPr="00FA1102">
                      <w:rPr>
                        <w:rFonts w:ascii="Times New Roman" w:hAnsi="Times New Roman"/>
                        <w:i/>
                        <w:color w:val="000000" w:themeColor="text1"/>
                      </w:rPr>
                      <w:t>корпоративна культура;</w:t>
                    </w:r>
                  </w:p>
                  <w:p w:rsidR="002E4211" w:rsidRPr="00FA1102" w:rsidRDefault="002E4211" w:rsidP="00D53F41">
                    <w:pPr>
                      <w:pStyle w:val="aa"/>
                      <w:numPr>
                        <w:ilvl w:val="0"/>
                        <w:numId w:val="17"/>
                      </w:numPr>
                      <w:spacing w:after="0" w:line="240" w:lineRule="auto"/>
                      <w:ind w:left="357" w:hanging="357"/>
                      <w:rPr>
                        <w:rFonts w:ascii="Times New Roman" w:hAnsi="Times New Roman"/>
                        <w:i/>
                        <w:color w:val="000000" w:themeColor="text1"/>
                      </w:rPr>
                    </w:pPr>
                    <w:r w:rsidRPr="00FA1102">
                      <w:rPr>
                        <w:rFonts w:ascii="Times New Roman" w:hAnsi="Times New Roman"/>
                        <w:i/>
                        <w:color w:val="000000" w:themeColor="text1"/>
                      </w:rPr>
                      <w:t>інформаційні технології.</w:t>
                    </w:r>
                  </w:p>
                  <w:p w:rsidR="002E4211" w:rsidRPr="00FD28CB" w:rsidRDefault="002E4211" w:rsidP="006C1815">
                    <w:pPr>
                      <w:jc w:val="center"/>
                      <w:rPr>
                        <w:rFonts w:cstheme="minorHAnsi"/>
                        <w:b/>
                      </w:rPr>
                    </w:pPr>
                  </w:p>
                  <w:p w:rsidR="002E4211" w:rsidRDefault="002E4211" w:rsidP="006C1815">
                    <w:pPr>
                      <w:jc w:val="center"/>
                      <w:rPr>
                        <w:rFonts w:cstheme="minorHAnsi"/>
                        <w:b/>
                      </w:rPr>
                    </w:pPr>
                  </w:p>
                  <w:p w:rsidR="002E4211" w:rsidRPr="00FD28CB" w:rsidRDefault="002E4211" w:rsidP="006C1815">
                    <w:pPr>
                      <w:jc w:val="center"/>
                      <w:rPr>
                        <w:rFonts w:cstheme="minorHAnsi"/>
                        <w:b/>
                      </w:rPr>
                    </w:pPr>
                  </w:p>
                </w:txbxContent>
              </v:textbox>
            </v:rect>
            <v:roundrect id="_x0000_s62480" style="position:absolute;left:3638;top:1993;width:5220;height:516" arcsize="10923f" fillcolor="#f2f2f2 [3052]" strokecolor="#7f7f7f [1612]" strokeweight="1.5pt">
              <v:fill color2="#fdfdfd"/>
              <v:textbox style="mso-next-textbox:#_x0000_s62480">
                <w:txbxContent>
                  <w:p w:rsidR="002E4211" w:rsidRPr="00FA1102" w:rsidRDefault="002E4211" w:rsidP="006C1815">
                    <w:pPr>
                      <w:spacing w:before="20" w:after="0"/>
                      <w:jc w:val="center"/>
                      <w:rPr>
                        <w:rFonts w:ascii="Times New Roman" w:hAnsi="Times New Roman" w:cs="Times New Roman"/>
                        <w:b/>
                      </w:rPr>
                    </w:pPr>
                    <w:r w:rsidRPr="00FA1102">
                      <w:rPr>
                        <w:rFonts w:ascii="Times New Roman" w:hAnsi="Times New Roman" w:cs="Times New Roman"/>
                        <w:b/>
                      </w:rPr>
                      <w:t>ЕЛЕМЕНТИ ЗОВНІШНЬОГО СЕРЕДОВИЩА</w:t>
                    </w:r>
                  </w:p>
                  <w:p w:rsidR="002E4211" w:rsidRDefault="002E4211" w:rsidP="006C1815">
                    <w:pPr>
                      <w:spacing w:before="40"/>
                    </w:pPr>
                  </w:p>
                </w:txbxContent>
              </v:textbox>
            </v:roundrect>
            <v:rect id="_x0000_s62481" style="position:absolute;left:5078;top:2852;width:2340;height:516" fillcolor="yellow" strokecolor="#7f7f7f [1612]" strokeweight="1.5pt">
              <v:fill color2="#ffc"/>
              <v:stroke dashstyle="dash"/>
              <v:textbox style="mso-next-textbox:#_x0000_s62481">
                <w:txbxContent>
                  <w:p w:rsidR="002E4211" w:rsidRPr="00FA1102" w:rsidRDefault="002E4211" w:rsidP="006C1815">
                    <w:pPr>
                      <w:spacing w:before="60" w:after="0"/>
                      <w:jc w:val="center"/>
                      <w:rPr>
                        <w:rFonts w:ascii="Times New Roman" w:hAnsi="Times New Roman" w:cs="Times New Roman"/>
                        <w:b/>
                      </w:rPr>
                    </w:pPr>
                    <w:r w:rsidRPr="00FA1102">
                      <w:rPr>
                        <w:rFonts w:ascii="Times New Roman" w:hAnsi="Times New Roman" w:cs="Times New Roman"/>
                        <w:b/>
                      </w:rPr>
                      <w:t>КОМПАНІЯ</w:t>
                    </w:r>
                  </w:p>
                </w:txbxContent>
              </v:textbox>
            </v:rect>
            <v:rect id="_x0000_s62482" style="position:absolute;left:4698;top:2852;width:6510;height:3952" filled="f" strokecolor="#7f7f7f [1612]" strokeweight="1.5pt">
              <v:stroke dashstyle="dash"/>
            </v:rect>
            <v:shape id="_x0000_s62483" type="#_x0000_t32" style="position:absolute;left:2878;top:2251;width:748;height:0;flip:x" o:connectortype="straight" strokecolor="#7f7f7f [1612]" strokeweight="1.5pt"/>
            <v:shape id="_x0000_s62484" type="#_x0000_t32" style="position:absolute;left:2877;top:2251;width:1;height:773" o:connectortype="straight" strokecolor="#7f7f7f [1612]" strokeweight="1.5pt">
              <v:stroke endarrow="block"/>
            </v:shape>
            <v:shape id="_x0000_s62485" type="#_x0000_t32" style="position:absolute;left:6248;top:5813;width:1550;height:1" o:connectortype="straight" strokecolor="#7f7f7f [1612]" strokeweight="1.5pt">
              <v:stroke endarrow="block"/>
            </v:shape>
            <v:roundrect id="_x0000_s62486" style="position:absolute;left:4898;top:3711;width:2700;height:1203" arcsize="10923f" fillcolor="#ff6" strokecolor="#7f7f7f [1612]" strokeweight="1.5pt">
              <v:fill color2="#ffc"/>
              <v:textbox style="mso-next-textbox:#_x0000_s62486">
                <w:txbxContent>
                  <w:p w:rsidR="002E4211" w:rsidRPr="00FA1102" w:rsidRDefault="002E4211" w:rsidP="006C1815">
                    <w:pPr>
                      <w:jc w:val="center"/>
                      <w:rPr>
                        <w:rFonts w:ascii="Times New Roman" w:hAnsi="Times New Roman" w:cs="Times New Roman"/>
                        <w:b/>
                      </w:rPr>
                    </w:pPr>
                    <w:r w:rsidRPr="00FA1102">
                      <w:rPr>
                        <w:rFonts w:ascii="Times New Roman" w:hAnsi="Times New Roman" w:cs="Times New Roman"/>
                        <w:b/>
                      </w:rPr>
                      <w:t>ЕЛЕМЕНТИ ВНУТРІШНЬОГО СЕРЕДОВИЩА</w:t>
                    </w:r>
                  </w:p>
                  <w:p w:rsidR="002E4211" w:rsidRDefault="002E4211" w:rsidP="006C1815"/>
                </w:txbxContent>
              </v:textbox>
            </v:roundrect>
            <v:shape id="_x0000_s62487" type="#_x0000_t32" style="position:absolute;left:6248;top:4914;width:0;height:900" o:connectortype="straight" strokecolor="#7f7f7f [1612]" strokeweight="1.5pt"/>
            <v:rect id="_x0000_s62488" style="position:absolute;left:2918;top:1134;width:6660;height:540" fillcolor="#a5a5a5 [2092]" strokecolor="#7f7f7f [1612]" strokeweight="1.5pt">
              <v:fill color2="#fdfdfd"/>
              <v:textbox style="mso-next-textbox:#_x0000_s62488">
                <w:txbxContent>
                  <w:p w:rsidR="002E4211" w:rsidRPr="00FA1102" w:rsidRDefault="002E4211" w:rsidP="006C1815">
                    <w:pPr>
                      <w:spacing w:before="60" w:after="0"/>
                      <w:jc w:val="center"/>
                      <w:rPr>
                        <w:rFonts w:ascii="Times New Roman" w:hAnsi="Times New Roman" w:cs="Times New Roman"/>
                        <w:b/>
                        <w:color w:val="FFFFFF" w:themeColor="background1"/>
                      </w:rPr>
                    </w:pPr>
                    <w:r>
                      <w:rPr>
                        <w:rFonts w:ascii="Times New Roman" w:hAnsi="Times New Roman" w:cs="Times New Roman"/>
                        <w:b/>
                        <w:color w:val="FFFFFF" w:themeColor="background1"/>
                        <w:lang w:val="uk-UA"/>
                      </w:rPr>
                      <w:t xml:space="preserve">СИСТЕМА </w:t>
                    </w:r>
                    <w:r w:rsidRPr="00FA1102">
                      <w:rPr>
                        <w:rFonts w:ascii="Times New Roman" w:hAnsi="Times New Roman" w:cs="Times New Roman"/>
                        <w:b/>
                        <w:color w:val="FFFFFF" w:themeColor="background1"/>
                      </w:rPr>
                      <w:t>УПРАВЛІННЯ ЗНАННЯМИ</w:t>
                    </w:r>
                  </w:p>
                  <w:p w:rsidR="002E4211" w:rsidRDefault="002E4211" w:rsidP="006C1815">
                    <w:pPr>
                      <w:spacing w:before="60" w:after="0"/>
                    </w:pPr>
                  </w:p>
                </w:txbxContent>
              </v:textbox>
            </v:rect>
            <w10:wrap anchorx="margin"/>
          </v:group>
        </w:pict>
      </w:r>
    </w:p>
    <w:p w:rsidR="006C1815" w:rsidRDefault="006C1815" w:rsidP="00804BC2">
      <w:pPr>
        <w:spacing w:after="0" w:line="360" w:lineRule="auto"/>
        <w:ind w:firstLine="709"/>
        <w:jc w:val="center"/>
        <w:rPr>
          <w:rFonts w:ascii="Times New Roman" w:hAnsi="Times New Roman" w:cs="Times New Roman"/>
          <w:sz w:val="28"/>
          <w:szCs w:val="28"/>
          <w:lang w:val="uk-UA"/>
        </w:rPr>
      </w:pPr>
    </w:p>
    <w:p w:rsidR="006C1815" w:rsidRDefault="006C1815" w:rsidP="00804BC2">
      <w:pPr>
        <w:spacing w:after="0" w:line="360" w:lineRule="auto"/>
        <w:ind w:firstLine="709"/>
        <w:jc w:val="center"/>
        <w:rPr>
          <w:rFonts w:ascii="Times New Roman" w:hAnsi="Times New Roman" w:cs="Times New Roman"/>
          <w:sz w:val="28"/>
          <w:szCs w:val="28"/>
          <w:lang w:val="uk-UA"/>
        </w:rPr>
      </w:pPr>
    </w:p>
    <w:p w:rsidR="006C1815" w:rsidRDefault="006C1815" w:rsidP="00804BC2">
      <w:pPr>
        <w:spacing w:after="0" w:line="360" w:lineRule="auto"/>
        <w:ind w:firstLine="709"/>
        <w:jc w:val="center"/>
        <w:rPr>
          <w:rFonts w:ascii="Times New Roman" w:hAnsi="Times New Roman" w:cs="Times New Roman"/>
          <w:sz w:val="28"/>
          <w:szCs w:val="28"/>
          <w:lang w:val="uk-UA"/>
        </w:rPr>
      </w:pPr>
    </w:p>
    <w:p w:rsidR="006C1815" w:rsidRDefault="006C1815" w:rsidP="00804BC2">
      <w:pPr>
        <w:spacing w:after="0" w:line="360" w:lineRule="auto"/>
        <w:ind w:firstLine="709"/>
        <w:jc w:val="center"/>
        <w:rPr>
          <w:rFonts w:ascii="Times New Roman" w:hAnsi="Times New Roman" w:cs="Times New Roman"/>
          <w:sz w:val="28"/>
          <w:szCs w:val="28"/>
          <w:lang w:val="uk-UA"/>
        </w:rPr>
      </w:pPr>
    </w:p>
    <w:p w:rsidR="006C1815" w:rsidRDefault="006C1815" w:rsidP="00804BC2">
      <w:pPr>
        <w:spacing w:after="0" w:line="360" w:lineRule="auto"/>
        <w:ind w:firstLine="709"/>
        <w:jc w:val="center"/>
        <w:rPr>
          <w:rFonts w:ascii="Times New Roman" w:hAnsi="Times New Roman" w:cs="Times New Roman"/>
          <w:sz w:val="28"/>
          <w:szCs w:val="28"/>
          <w:lang w:val="uk-UA"/>
        </w:rPr>
      </w:pPr>
    </w:p>
    <w:p w:rsidR="006C1815" w:rsidRDefault="006C1815" w:rsidP="00804BC2">
      <w:pPr>
        <w:spacing w:after="0" w:line="360" w:lineRule="auto"/>
        <w:ind w:firstLine="709"/>
        <w:jc w:val="center"/>
        <w:rPr>
          <w:rFonts w:ascii="Times New Roman" w:hAnsi="Times New Roman" w:cs="Times New Roman"/>
          <w:sz w:val="28"/>
          <w:szCs w:val="28"/>
          <w:lang w:val="uk-UA"/>
        </w:rPr>
      </w:pPr>
    </w:p>
    <w:p w:rsidR="006C1815" w:rsidRDefault="006C1815" w:rsidP="00804BC2">
      <w:pPr>
        <w:spacing w:after="0" w:line="360" w:lineRule="auto"/>
        <w:ind w:firstLine="709"/>
        <w:jc w:val="center"/>
        <w:rPr>
          <w:rFonts w:ascii="Times New Roman" w:hAnsi="Times New Roman" w:cs="Times New Roman"/>
          <w:sz w:val="28"/>
          <w:szCs w:val="28"/>
          <w:lang w:val="uk-UA"/>
        </w:rPr>
      </w:pPr>
    </w:p>
    <w:p w:rsidR="006C1815" w:rsidRDefault="006C1815" w:rsidP="00804BC2">
      <w:pPr>
        <w:spacing w:after="0" w:line="360" w:lineRule="auto"/>
        <w:ind w:firstLine="709"/>
        <w:jc w:val="center"/>
        <w:rPr>
          <w:rFonts w:ascii="Times New Roman" w:hAnsi="Times New Roman" w:cs="Times New Roman"/>
          <w:sz w:val="28"/>
          <w:szCs w:val="28"/>
          <w:lang w:val="uk-UA"/>
        </w:rPr>
      </w:pPr>
    </w:p>
    <w:p w:rsidR="006C1815" w:rsidRDefault="006C1815" w:rsidP="00804BC2">
      <w:pPr>
        <w:spacing w:after="0" w:line="360" w:lineRule="auto"/>
        <w:ind w:firstLine="709"/>
        <w:jc w:val="center"/>
        <w:rPr>
          <w:rFonts w:ascii="Times New Roman" w:hAnsi="Times New Roman" w:cs="Times New Roman"/>
          <w:sz w:val="28"/>
          <w:szCs w:val="28"/>
          <w:lang w:val="uk-UA"/>
        </w:rPr>
      </w:pPr>
    </w:p>
    <w:p w:rsidR="006C1815" w:rsidRDefault="006C1815" w:rsidP="00804BC2">
      <w:pPr>
        <w:spacing w:after="0" w:line="360" w:lineRule="auto"/>
        <w:ind w:firstLine="709"/>
        <w:jc w:val="center"/>
        <w:rPr>
          <w:rFonts w:ascii="Times New Roman" w:hAnsi="Times New Roman" w:cs="Times New Roman"/>
          <w:sz w:val="28"/>
          <w:szCs w:val="28"/>
          <w:lang w:val="uk-UA"/>
        </w:rPr>
      </w:pPr>
    </w:p>
    <w:p w:rsidR="001C179E" w:rsidRDefault="001C179E" w:rsidP="00804BC2">
      <w:pPr>
        <w:spacing w:after="0" w:line="360" w:lineRule="auto"/>
        <w:rPr>
          <w:rFonts w:ascii="Times New Roman" w:hAnsi="Times New Roman" w:cs="Times New Roman"/>
          <w:sz w:val="28"/>
          <w:szCs w:val="28"/>
          <w:lang w:val="uk-UA"/>
        </w:rPr>
      </w:pPr>
    </w:p>
    <w:p w:rsidR="00415DB4" w:rsidRDefault="00415DB4" w:rsidP="00804BC2">
      <w:pPr>
        <w:spacing w:after="0" w:line="360" w:lineRule="auto"/>
        <w:jc w:val="center"/>
        <w:rPr>
          <w:rFonts w:ascii="Times New Roman" w:hAnsi="Times New Roman" w:cs="Times New Roman"/>
          <w:sz w:val="28"/>
          <w:szCs w:val="28"/>
          <w:lang w:val="uk-UA"/>
        </w:rPr>
      </w:pPr>
    </w:p>
    <w:p w:rsidR="004F2FFD" w:rsidRDefault="00045A75" w:rsidP="00804BC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3.4</w:t>
      </w:r>
      <w:r w:rsidR="00A92CF0">
        <w:rPr>
          <w:rFonts w:ascii="Times New Roman" w:hAnsi="Times New Roman" w:cs="Times New Roman"/>
          <w:sz w:val="28"/>
          <w:szCs w:val="28"/>
          <w:lang w:val="uk-UA"/>
        </w:rPr>
        <w:t>.</w:t>
      </w:r>
      <w:r w:rsidR="00D516C5">
        <w:rPr>
          <w:rFonts w:ascii="Times New Roman" w:hAnsi="Times New Roman" w:cs="Times New Roman"/>
          <w:sz w:val="28"/>
          <w:szCs w:val="28"/>
          <w:lang w:val="uk-UA"/>
        </w:rPr>
        <w:t xml:space="preserve"> </w:t>
      </w:r>
      <w:r w:rsidR="00A92CF0">
        <w:rPr>
          <w:rFonts w:ascii="Times New Roman" w:hAnsi="Times New Roman" w:cs="Times New Roman"/>
          <w:sz w:val="28"/>
          <w:szCs w:val="28"/>
          <w:lang w:val="uk-UA"/>
        </w:rPr>
        <w:t>Фактори впливу на систему управління знаннями</w:t>
      </w:r>
    </w:p>
    <w:p w:rsidR="00C85F2C" w:rsidRPr="00C85F2C" w:rsidRDefault="00A92CF0" w:rsidP="00804BC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 ПП «MagneticOne»</w:t>
      </w:r>
    </w:p>
    <w:p w:rsidR="00950922" w:rsidRDefault="00A92CF0" w:rsidP="00804BC2">
      <w:pPr>
        <w:spacing w:after="0" w:line="240" w:lineRule="auto"/>
        <w:ind w:firstLine="709"/>
        <w:jc w:val="both"/>
        <w:rPr>
          <w:rFonts w:ascii="Times New Roman" w:eastAsia="Times New Roman" w:hAnsi="Times New Roman" w:cs="Times New Roman"/>
          <w:color w:val="000000" w:themeColor="text1"/>
          <w:sz w:val="24"/>
          <w:szCs w:val="24"/>
          <w:lang w:val="uk-UA"/>
        </w:rPr>
      </w:pPr>
      <w:r w:rsidRPr="00150B76">
        <w:rPr>
          <w:rFonts w:ascii="Times New Roman" w:eastAsia="Times New Roman" w:hAnsi="Times New Roman" w:cs="Times New Roman"/>
          <w:color w:val="000000" w:themeColor="text1"/>
          <w:sz w:val="24"/>
          <w:szCs w:val="24"/>
          <w:lang w:val="uk-UA"/>
        </w:rPr>
        <w:t xml:space="preserve">Примітка. Складено </w:t>
      </w:r>
      <w:r w:rsidR="00D21E30" w:rsidRPr="00D21E30">
        <w:rPr>
          <w:rFonts w:ascii="Times New Roman" w:eastAsia="Times New Roman" w:hAnsi="Times New Roman" w:cs="Times New Roman"/>
          <w:color w:val="000000" w:themeColor="text1"/>
          <w:sz w:val="24"/>
          <w:szCs w:val="24"/>
          <w:lang w:val="uk-UA"/>
        </w:rPr>
        <w:t>автором самостійно</w:t>
      </w:r>
    </w:p>
    <w:p w:rsidR="006C1815" w:rsidRPr="006C1815" w:rsidRDefault="006C1815" w:rsidP="00804BC2">
      <w:pPr>
        <w:spacing w:after="0" w:line="360" w:lineRule="auto"/>
        <w:ind w:firstLine="709"/>
        <w:jc w:val="both"/>
        <w:rPr>
          <w:rFonts w:ascii="Times New Roman" w:eastAsia="Times New Roman" w:hAnsi="Times New Roman" w:cs="Times New Roman"/>
          <w:color w:val="000000" w:themeColor="text1"/>
          <w:sz w:val="24"/>
          <w:szCs w:val="24"/>
          <w:lang w:val="uk-UA"/>
        </w:rPr>
      </w:pPr>
    </w:p>
    <w:p w:rsidR="001C179E" w:rsidRDefault="001C179E"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правильного ведення системи управління в компанії потрібно грамотно налагодити та впорядкувати внутрішнє середовище організації і </w:t>
      </w:r>
      <w:r>
        <w:rPr>
          <w:rFonts w:ascii="Times New Roman" w:hAnsi="Times New Roman" w:cs="Times New Roman"/>
          <w:sz w:val="28"/>
          <w:szCs w:val="28"/>
          <w:lang w:val="uk-UA"/>
        </w:rPr>
        <w:lastRenderedPageBreak/>
        <w:t>пристосовуватися до чинники впливу із зовні. Такий баланс дозволить компанії не збавляти темпу свого зростання та залишатися конкурентоздатною.</w:t>
      </w:r>
    </w:p>
    <w:p w:rsidR="00215DC3" w:rsidRDefault="000A1854"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елементом внутрішньої системи організації,</w:t>
      </w:r>
      <w:r w:rsidR="00215DC3">
        <w:rPr>
          <w:rFonts w:ascii="Times New Roman" w:hAnsi="Times New Roman" w:cs="Times New Roman"/>
          <w:sz w:val="28"/>
          <w:szCs w:val="28"/>
          <w:lang w:val="uk-UA"/>
        </w:rPr>
        <w:t xml:space="preserve"> яка</w:t>
      </w:r>
      <w:r>
        <w:rPr>
          <w:rFonts w:ascii="Times New Roman" w:hAnsi="Times New Roman" w:cs="Times New Roman"/>
          <w:sz w:val="28"/>
          <w:szCs w:val="28"/>
          <w:lang w:val="uk-UA"/>
        </w:rPr>
        <w:t xml:space="preserve"> самонавчається є </w:t>
      </w:r>
      <w:r w:rsidRPr="00817337">
        <w:rPr>
          <w:rFonts w:ascii="Times New Roman" w:hAnsi="Times New Roman" w:cs="Times New Roman"/>
          <w:b/>
          <w:i/>
          <w:sz w:val="28"/>
          <w:szCs w:val="28"/>
          <w:lang w:val="uk-UA"/>
        </w:rPr>
        <w:t>розвиток інформаційних технологій</w:t>
      </w:r>
      <w:r>
        <w:rPr>
          <w:rFonts w:ascii="Times New Roman" w:hAnsi="Times New Roman" w:cs="Times New Roman"/>
          <w:sz w:val="28"/>
          <w:szCs w:val="28"/>
          <w:lang w:val="uk-UA"/>
        </w:rPr>
        <w:t xml:space="preserve"> (комунікаційні й інформаційні системи, бази даних та інші)</w:t>
      </w:r>
      <w:r w:rsidR="00215DC3">
        <w:rPr>
          <w:rFonts w:ascii="Times New Roman" w:hAnsi="Times New Roman" w:cs="Times New Roman"/>
          <w:sz w:val="28"/>
          <w:szCs w:val="28"/>
          <w:lang w:val="uk-UA"/>
        </w:rPr>
        <w:t>,</w:t>
      </w:r>
      <w:r>
        <w:rPr>
          <w:rFonts w:ascii="Times New Roman" w:hAnsi="Times New Roman" w:cs="Times New Roman"/>
          <w:sz w:val="28"/>
          <w:szCs w:val="28"/>
          <w:lang w:val="uk-UA"/>
        </w:rPr>
        <w:t xml:space="preserve"> оскільки від їх рівня</w:t>
      </w:r>
      <w:r w:rsidR="00215DC3">
        <w:rPr>
          <w:rFonts w:ascii="Times New Roman" w:hAnsi="Times New Roman" w:cs="Times New Roman"/>
          <w:sz w:val="28"/>
          <w:szCs w:val="28"/>
          <w:lang w:val="uk-UA"/>
        </w:rPr>
        <w:t xml:space="preserve"> впровадження</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залежить </w:t>
      </w:r>
      <w:r w:rsidR="00215DC3">
        <w:rPr>
          <w:rFonts w:ascii="Times New Roman" w:hAnsi="Times New Roman" w:cs="Times New Roman"/>
          <w:sz w:val="28"/>
          <w:szCs w:val="28"/>
          <w:lang w:val="uk-UA"/>
        </w:rPr>
        <w:t>здатність компанії ефективно оперувати інформацією.</w:t>
      </w:r>
    </w:p>
    <w:p w:rsidR="002F7100" w:rsidRDefault="004F268C"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Pr="004F268C">
        <w:rPr>
          <w:rFonts w:ascii="Times New Roman" w:hAnsi="Times New Roman" w:cs="Times New Roman"/>
          <w:b/>
          <w:i/>
          <w:sz w:val="28"/>
          <w:szCs w:val="28"/>
          <w:lang w:val="uk-UA"/>
        </w:rPr>
        <w:t>о</w:t>
      </w:r>
      <w:r w:rsidR="00817337" w:rsidRPr="004F268C">
        <w:rPr>
          <w:rFonts w:ascii="Times New Roman" w:hAnsi="Times New Roman" w:cs="Times New Roman"/>
          <w:b/>
          <w:i/>
          <w:sz w:val="28"/>
          <w:szCs w:val="28"/>
          <w:lang w:val="uk-UA"/>
        </w:rPr>
        <w:t>рганізаційн</w:t>
      </w:r>
      <w:r>
        <w:rPr>
          <w:rFonts w:ascii="Times New Roman" w:hAnsi="Times New Roman" w:cs="Times New Roman"/>
          <w:b/>
          <w:i/>
          <w:sz w:val="28"/>
          <w:szCs w:val="28"/>
          <w:lang w:val="uk-UA"/>
        </w:rPr>
        <w:t>ої</w:t>
      </w:r>
      <w:r w:rsidR="00817337" w:rsidRPr="004F268C">
        <w:rPr>
          <w:rFonts w:ascii="Times New Roman" w:hAnsi="Times New Roman" w:cs="Times New Roman"/>
          <w:b/>
          <w:i/>
          <w:sz w:val="28"/>
          <w:szCs w:val="28"/>
          <w:lang w:val="uk-UA"/>
        </w:rPr>
        <w:t xml:space="preserve"> структур</w:t>
      </w:r>
      <w:r w:rsidRPr="004F268C">
        <w:rPr>
          <w:rFonts w:ascii="Times New Roman" w:hAnsi="Times New Roman" w:cs="Times New Roman"/>
          <w:b/>
          <w:i/>
          <w:sz w:val="28"/>
          <w:szCs w:val="28"/>
          <w:lang w:val="uk-UA"/>
        </w:rPr>
        <w:t>и</w:t>
      </w:r>
      <w:r w:rsidR="00817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залежить здатність співробітників швидко </w:t>
      </w:r>
      <w:r w:rsidR="007801A8">
        <w:rPr>
          <w:rFonts w:ascii="Times New Roman" w:hAnsi="Times New Roman" w:cs="Times New Roman"/>
          <w:sz w:val="28"/>
          <w:szCs w:val="28"/>
          <w:lang w:val="uk-UA"/>
        </w:rPr>
        <w:t xml:space="preserve">комунікувати </w:t>
      </w:r>
      <w:r>
        <w:rPr>
          <w:rFonts w:ascii="Times New Roman" w:hAnsi="Times New Roman" w:cs="Times New Roman"/>
          <w:sz w:val="28"/>
          <w:szCs w:val="28"/>
          <w:lang w:val="uk-UA"/>
        </w:rPr>
        <w:t xml:space="preserve">та якісно передавати дані між відділами на різних рівнях </w:t>
      </w:r>
      <w:r w:rsidR="007801A8">
        <w:rPr>
          <w:rFonts w:ascii="Times New Roman" w:hAnsi="Times New Roman" w:cs="Times New Roman"/>
          <w:sz w:val="28"/>
          <w:szCs w:val="28"/>
          <w:lang w:val="uk-UA"/>
        </w:rPr>
        <w:t>компанії</w:t>
      </w:r>
      <w:r>
        <w:rPr>
          <w:rFonts w:ascii="Times New Roman" w:hAnsi="Times New Roman" w:cs="Times New Roman"/>
          <w:sz w:val="28"/>
          <w:szCs w:val="28"/>
          <w:lang w:val="uk-UA"/>
        </w:rPr>
        <w:t>.</w:t>
      </w:r>
      <w:r w:rsidR="00EA3251">
        <w:rPr>
          <w:rFonts w:ascii="Times New Roman" w:hAnsi="Times New Roman" w:cs="Times New Roman"/>
          <w:sz w:val="28"/>
          <w:szCs w:val="28"/>
          <w:lang w:val="uk-UA"/>
        </w:rPr>
        <w:t xml:space="preserve"> </w:t>
      </w:r>
    </w:p>
    <w:p w:rsidR="007801A8" w:rsidRDefault="007801A8" w:rsidP="00804BC2">
      <w:pPr>
        <w:spacing w:after="0" w:line="360" w:lineRule="auto"/>
        <w:ind w:firstLine="709"/>
        <w:jc w:val="both"/>
        <w:rPr>
          <w:rFonts w:ascii="Times New Roman" w:hAnsi="Times New Roman" w:cs="Times New Roman"/>
          <w:sz w:val="28"/>
          <w:szCs w:val="28"/>
          <w:lang w:val="uk-UA"/>
        </w:rPr>
      </w:pPr>
      <w:r w:rsidRPr="00EA3251">
        <w:rPr>
          <w:rFonts w:ascii="Times New Roman" w:hAnsi="Times New Roman" w:cs="Times New Roman"/>
          <w:b/>
          <w:i/>
          <w:sz w:val="28"/>
          <w:szCs w:val="28"/>
          <w:lang w:val="uk-UA"/>
        </w:rPr>
        <w:t>Організаційна культура</w:t>
      </w:r>
      <w:r>
        <w:rPr>
          <w:rFonts w:ascii="Times New Roman" w:hAnsi="Times New Roman" w:cs="Times New Roman"/>
          <w:sz w:val="28"/>
          <w:szCs w:val="28"/>
          <w:lang w:val="uk-UA"/>
        </w:rPr>
        <w:t xml:space="preserve"> спрямована на формування дружн</w:t>
      </w:r>
      <w:r w:rsidR="00FA56BD">
        <w:rPr>
          <w:rFonts w:ascii="Times New Roman" w:hAnsi="Times New Roman" w:cs="Times New Roman"/>
          <w:sz w:val="28"/>
          <w:szCs w:val="28"/>
          <w:lang w:val="uk-UA"/>
        </w:rPr>
        <w:t>ь</w:t>
      </w:r>
      <w:r>
        <w:rPr>
          <w:rFonts w:ascii="Times New Roman" w:hAnsi="Times New Roman" w:cs="Times New Roman"/>
          <w:sz w:val="28"/>
          <w:szCs w:val="28"/>
          <w:lang w:val="uk-UA"/>
        </w:rPr>
        <w:t>ого колективу та</w:t>
      </w:r>
      <w:r w:rsidR="00EA3251">
        <w:rPr>
          <w:rFonts w:ascii="Times New Roman" w:hAnsi="Times New Roman" w:cs="Times New Roman"/>
          <w:sz w:val="28"/>
          <w:szCs w:val="28"/>
          <w:lang w:val="uk-UA"/>
        </w:rPr>
        <w:t xml:space="preserve"> професійної команди</w:t>
      </w:r>
      <w:r w:rsidR="002F7100">
        <w:rPr>
          <w:rFonts w:ascii="Times New Roman" w:hAnsi="Times New Roman" w:cs="Times New Roman"/>
          <w:sz w:val="28"/>
          <w:szCs w:val="28"/>
          <w:lang w:val="uk-UA"/>
        </w:rPr>
        <w:t xml:space="preserve">, </w:t>
      </w:r>
      <w:r w:rsidR="008E32D6">
        <w:rPr>
          <w:rFonts w:ascii="Times New Roman" w:hAnsi="Times New Roman" w:cs="Times New Roman"/>
          <w:sz w:val="28"/>
          <w:szCs w:val="28"/>
          <w:lang w:val="uk-UA"/>
        </w:rPr>
        <w:t>для налагодження продуктивної роботи</w:t>
      </w:r>
      <w:r w:rsidR="00EA3251">
        <w:rPr>
          <w:rFonts w:ascii="Times New Roman" w:hAnsi="Times New Roman" w:cs="Times New Roman"/>
          <w:sz w:val="28"/>
          <w:szCs w:val="28"/>
          <w:lang w:val="uk-UA"/>
        </w:rPr>
        <w:t>.</w:t>
      </w:r>
    </w:p>
    <w:p w:rsidR="002F7100" w:rsidRDefault="00EA3251" w:rsidP="00804BC2">
      <w:pPr>
        <w:spacing w:after="0" w:line="360" w:lineRule="auto"/>
        <w:ind w:firstLine="709"/>
        <w:jc w:val="both"/>
        <w:rPr>
          <w:rFonts w:ascii="Times New Roman" w:hAnsi="Times New Roman" w:cs="Times New Roman"/>
          <w:sz w:val="28"/>
          <w:szCs w:val="28"/>
          <w:lang w:val="uk-UA"/>
        </w:rPr>
      </w:pPr>
      <w:r w:rsidRPr="00EA3251">
        <w:rPr>
          <w:rFonts w:ascii="Times New Roman" w:hAnsi="Times New Roman" w:cs="Times New Roman"/>
          <w:b/>
          <w:i/>
          <w:sz w:val="28"/>
          <w:szCs w:val="28"/>
          <w:lang w:val="uk-UA"/>
        </w:rPr>
        <w:t>Мотивація</w:t>
      </w:r>
      <w:r>
        <w:rPr>
          <w:rFonts w:ascii="Times New Roman" w:hAnsi="Times New Roman" w:cs="Times New Roman"/>
          <w:sz w:val="28"/>
          <w:szCs w:val="28"/>
          <w:lang w:val="uk-UA"/>
        </w:rPr>
        <w:t xml:space="preserve"> персоналу у системі управління знаннями, спрямована </w:t>
      </w:r>
      <w:r w:rsidR="00FA56BD">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заохочення співробітника до створення нових знань та ідей для компанії. </w:t>
      </w:r>
    </w:p>
    <w:p w:rsidR="00EA3251" w:rsidRDefault="00631F54" w:rsidP="00804BC2">
      <w:pPr>
        <w:spacing w:after="0" w:line="360" w:lineRule="auto"/>
        <w:ind w:firstLine="709"/>
        <w:jc w:val="both"/>
        <w:rPr>
          <w:rFonts w:ascii="Times New Roman" w:hAnsi="Times New Roman" w:cs="Times New Roman"/>
          <w:sz w:val="28"/>
          <w:szCs w:val="28"/>
          <w:lang w:val="uk-UA"/>
        </w:rPr>
      </w:pPr>
      <w:r w:rsidRPr="00631F54">
        <w:rPr>
          <w:rFonts w:ascii="Times New Roman" w:hAnsi="Times New Roman" w:cs="Times New Roman"/>
          <w:b/>
          <w:i/>
          <w:sz w:val="28"/>
          <w:szCs w:val="28"/>
          <w:lang w:val="uk-UA"/>
        </w:rPr>
        <w:t>Ресурсне забезпечення</w:t>
      </w:r>
      <w:r>
        <w:rPr>
          <w:rFonts w:ascii="Times New Roman" w:hAnsi="Times New Roman" w:cs="Times New Roman"/>
          <w:sz w:val="28"/>
          <w:szCs w:val="28"/>
          <w:lang w:val="uk-UA"/>
        </w:rPr>
        <w:t xml:space="preserve"> спрямоване на забезпечення організації усіма необхідними ресурсами, які необхідні для якісного управління знаннями.</w:t>
      </w:r>
    </w:p>
    <w:p w:rsidR="002F7100" w:rsidRDefault="00E71D33"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Навчання і</w:t>
      </w:r>
      <w:r w:rsidR="00631F54" w:rsidRPr="00536184">
        <w:rPr>
          <w:rFonts w:ascii="Times New Roman" w:hAnsi="Times New Roman" w:cs="Times New Roman"/>
          <w:b/>
          <w:i/>
          <w:sz w:val="28"/>
          <w:szCs w:val="28"/>
          <w:lang w:val="uk-UA"/>
        </w:rPr>
        <w:t xml:space="preserve"> освіта</w:t>
      </w:r>
      <w:r w:rsidR="00536184">
        <w:rPr>
          <w:rFonts w:ascii="Times New Roman" w:hAnsi="Times New Roman" w:cs="Times New Roman"/>
          <w:sz w:val="28"/>
          <w:szCs w:val="28"/>
          <w:lang w:val="uk-UA"/>
        </w:rPr>
        <w:t xml:space="preserve"> дозволяють покращити професійні компетенції працівників</w:t>
      </w:r>
      <w:r w:rsidR="002F7100">
        <w:rPr>
          <w:rFonts w:ascii="Times New Roman" w:hAnsi="Times New Roman" w:cs="Times New Roman"/>
          <w:sz w:val="28"/>
          <w:szCs w:val="28"/>
          <w:lang w:val="uk-UA"/>
        </w:rPr>
        <w:t>, тим самим збільшити наявний інтелектуальний капітал компанії.</w:t>
      </w:r>
    </w:p>
    <w:p w:rsidR="002F7100" w:rsidRPr="002F7100" w:rsidRDefault="00825EDE" w:rsidP="00804BC2">
      <w:pPr>
        <w:spacing w:after="0" w:line="360" w:lineRule="auto"/>
        <w:ind w:firstLine="709"/>
        <w:jc w:val="both"/>
        <w:rPr>
          <w:rFonts w:ascii="Times New Roman" w:hAnsi="Times New Roman" w:cs="Times New Roman"/>
          <w:sz w:val="28"/>
          <w:szCs w:val="28"/>
          <w:lang w:val="uk-UA"/>
        </w:rPr>
      </w:pPr>
      <w:r w:rsidRPr="00825EDE">
        <w:rPr>
          <w:rFonts w:ascii="Times New Roman" w:hAnsi="Times New Roman" w:cs="Times New Roman"/>
          <w:b/>
          <w:i/>
          <w:sz w:val="28"/>
          <w:szCs w:val="28"/>
          <w:lang w:val="uk-UA"/>
        </w:rPr>
        <w:t>Аудит знань</w:t>
      </w:r>
      <w:r>
        <w:rPr>
          <w:rFonts w:ascii="Times New Roman" w:hAnsi="Times New Roman" w:cs="Times New Roman"/>
          <w:sz w:val="28"/>
          <w:szCs w:val="28"/>
          <w:lang w:val="uk-UA"/>
        </w:rPr>
        <w:t xml:space="preserve"> дозволяє сформувати уявлення про знання</w:t>
      </w:r>
      <w:r w:rsidR="002F7100">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містяться в організації на даний момент.</w:t>
      </w:r>
      <w:r w:rsidR="002F7100">
        <w:rPr>
          <w:rFonts w:ascii="Times New Roman" w:hAnsi="Times New Roman" w:cs="Times New Roman"/>
          <w:sz w:val="28"/>
          <w:szCs w:val="28"/>
          <w:lang w:val="uk-UA"/>
        </w:rPr>
        <w:t xml:space="preserve"> </w:t>
      </w:r>
    </w:p>
    <w:p w:rsidR="002F7100" w:rsidRDefault="00631F54" w:rsidP="00804BC2">
      <w:pPr>
        <w:spacing w:after="0" w:line="360" w:lineRule="auto"/>
        <w:ind w:firstLine="709"/>
        <w:jc w:val="both"/>
        <w:rPr>
          <w:rFonts w:ascii="Times New Roman" w:hAnsi="Times New Roman" w:cs="Times New Roman"/>
          <w:sz w:val="28"/>
          <w:szCs w:val="28"/>
          <w:lang w:val="uk-UA"/>
        </w:rPr>
      </w:pPr>
      <w:r w:rsidRPr="001B711E">
        <w:rPr>
          <w:rFonts w:ascii="Times New Roman" w:hAnsi="Times New Roman" w:cs="Times New Roman"/>
          <w:b/>
          <w:i/>
          <w:sz w:val="28"/>
          <w:szCs w:val="28"/>
          <w:lang w:val="uk-UA"/>
        </w:rPr>
        <w:t>Стратегія і лідерство</w:t>
      </w:r>
      <w:r w:rsidR="002F7100" w:rsidRPr="002F7100">
        <w:rPr>
          <w:rFonts w:ascii="Times New Roman" w:hAnsi="Times New Roman" w:cs="Times New Roman"/>
          <w:sz w:val="28"/>
          <w:szCs w:val="28"/>
          <w:lang w:val="uk-UA"/>
        </w:rPr>
        <w:t xml:space="preserve"> у системі управління знаннями</w:t>
      </w:r>
      <w:r>
        <w:rPr>
          <w:rFonts w:ascii="Times New Roman" w:hAnsi="Times New Roman" w:cs="Times New Roman"/>
          <w:sz w:val="28"/>
          <w:szCs w:val="28"/>
          <w:lang w:val="uk-UA"/>
        </w:rPr>
        <w:t xml:space="preserve"> забезпечує формування шляху досягнення поставлених цілей та планів організації.</w:t>
      </w:r>
    </w:p>
    <w:p w:rsidR="002F7100" w:rsidRDefault="00F50CB4"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розглядати </w:t>
      </w:r>
      <w:r w:rsidRPr="00C3128F">
        <w:rPr>
          <w:rFonts w:ascii="Times New Roman" w:hAnsi="Times New Roman" w:cs="Times New Roman"/>
          <w:sz w:val="28"/>
          <w:szCs w:val="28"/>
          <w:lang w:val="uk-UA"/>
        </w:rPr>
        <w:t>зовнішнє середовище</w:t>
      </w:r>
      <w:r>
        <w:rPr>
          <w:rFonts w:ascii="Times New Roman" w:hAnsi="Times New Roman" w:cs="Times New Roman"/>
          <w:sz w:val="28"/>
          <w:szCs w:val="28"/>
          <w:lang w:val="uk-UA"/>
        </w:rPr>
        <w:t xml:space="preserve">, </w:t>
      </w:r>
      <w:r w:rsidR="00AC63D3">
        <w:rPr>
          <w:rFonts w:ascii="Times New Roman" w:hAnsi="Times New Roman" w:cs="Times New Roman"/>
          <w:sz w:val="28"/>
          <w:szCs w:val="28"/>
          <w:lang w:val="uk-UA"/>
        </w:rPr>
        <w:t xml:space="preserve">важливим фактором </w:t>
      </w:r>
      <w:r>
        <w:rPr>
          <w:rFonts w:ascii="Times New Roman" w:hAnsi="Times New Roman" w:cs="Times New Roman"/>
          <w:sz w:val="28"/>
          <w:szCs w:val="28"/>
          <w:lang w:val="uk-UA"/>
        </w:rPr>
        <w:t xml:space="preserve">у ньому </w:t>
      </w:r>
      <w:r w:rsidR="00AC63D3">
        <w:rPr>
          <w:rFonts w:ascii="Times New Roman" w:hAnsi="Times New Roman" w:cs="Times New Roman"/>
          <w:sz w:val="28"/>
          <w:szCs w:val="28"/>
          <w:lang w:val="uk-UA"/>
        </w:rPr>
        <w:t xml:space="preserve">є </w:t>
      </w:r>
      <w:r w:rsidRPr="00C3128F">
        <w:rPr>
          <w:rFonts w:ascii="Times New Roman" w:hAnsi="Times New Roman" w:cs="Times New Roman"/>
          <w:b/>
          <w:i/>
          <w:sz w:val="28"/>
          <w:szCs w:val="28"/>
          <w:lang w:val="uk-UA"/>
        </w:rPr>
        <w:t>місце розташування</w:t>
      </w:r>
      <w:r>
        <w:rPr>
          <w:rFonts w:ascii="Times New Roman" w:hAnsi="Times New Roman" w:cs="Times New Roman"/>
          <w:sz w:val="28"/>
          <w:szCs w:val="28"/>
          <w:lang w:val="uk-UA"/>
        </w:rPr>
        <w:t xml:space="preserve"> організації, оскільки від </w:t>
      </w:r>
      <w:r w:rsidR="00AC63D3">
        <w:rPr>
          <w:rFonts w:ascii="Times New Roman" w:hAnsi="Times New Roman" w:cs="Times New Roman"/>
          <w:sz w:val="28"/>
          <w:szCs w:val="28"/>
          <w:lang w:val="uk-UA"/>
        </w:rPr>
        <w:t>нього</w:t>
      </w:r>
      <w:r>
        <w:rPr>
          <w:rFonts w:ascii="Times New Roman" w:hAnsi="Times New Roman" w:cs="Times New Roman"/>
          <w:sz w:val="28"/>
          <w:szCs w:val="28"/>
          <w:lang w:val="uk-UA"/>
        </w:rPr>
        <w:t xml:space="preserve"> </w:t>
      </w:r>
      <w:r w:rsidR="00AC63D3">
        <w:rPr>
          <w:rFonts w:ascii="Times New Roman" w:hAnsi="Times New Roman" w:cs="Times New Roman"/>
          <w:sz w:val="28"/>
          <w:szCs w:val="28"/>
          <w:lang w:val="uk-UA"/>
        </w:rPr>
        <w:t>залежить можливість</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налагодження зв</w:t>
      </w:r>
      <w:r w:rsidR="00D516C5">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із клієнтами, </w:t>
      </w:r>
      <w:r w:rsidR="00FA56BD">
        <w:rPr>
          <w:rFonts w:ascii="Times New Roman" w:hAnsi="Times New Roman" w:cs="Times New Roman"/>
          <w:sz w:val="28"/>
          <w:szCs w:val="28"/>
          <w:lang w:val="uk-UA"/>
        </w:rPr>
        <w:t xml:space="preserve">партнерами, </w:t>
      </w:r>
      <w:r>
        <w:rPr>
          <w:rFonts w:ascii="Times New Roman" w:hAnsi="Times New Roman" w:cs="Times New Roman"/>
          <w:sz w:val="28"/>
          <w:szCs w:val="28"/>
          <w:lang w:val="uk-UA"/>
        </w:rPr>
        <w:t>конкурентами та стейкхолдерами.</w:t>
      </w:r>
    </w:p>
    <w:p w:rsidR="00C3128F" w:rsidRDefault="00C3128F" w:rsidP="00804BC2">
      <w:pPr>
        <w:spacing w:after="0" w:line="360" w:lineRule="auto"/>
        <w:ind w:firstLine="709"/>
        <w:jc w:val="both"/>
        <w:rPr>
          <w:rFonts w:ascii="Times New Roman" w:hAnsi="Times New Roman" w:cs="Times New Roman"/>
          <w:sz w:val="28"/>
          <w:szCs w:val="28"/>
          <w:lang w:val="uk-UA"/>
        </w:rPr>
      </w:pPr>
      <w:r w:rsidRPr="00C3128F">
        <w:rPr>
          <w:rFonts w:ascii="Times New Roman" w:hAnsi="Times New Roman" w:cs="Times New Roman"/>
          <w:b/>
          <w:i/>
          <w:sz w:val="28"/>
          <w:szCs w:val="28"/>
          <w:lang w:val="uk-UA"/>
        </w:rPr>
        <w:t>Бе</w:t>
      </w:r>
      <w:r>
        <w:rPr>
          <w:rFonts w:ascii="Times New Roman" w:hAnsi="Times New Roman" w:cs="Times New Roman"/>
          <w:b/>
          <w:i/>
          <w:sz w:val="28"/>
          <w:szCs w:val="28"/>
          <w:lang w:val="uk-UA"/>
        </w:rPr>
        <w:t>н</w:t>
      </w:r>
      <w:r w:rsidRPr="00C3128F">
        <w:rPr>
          <w:rFonts w:ascii="Times New Roman" w:hAnsi="Times New Roman" w:cs="Times New Roman"/>
          <w:b/>
          <w:i/>
          <w:sz w:val="28"/>
          <w:szCs w:val="28"/>
          <w:lang w:val="uk-UA"/>
        </w:rPr>
        <w:t xml:space="preserve">чмаркінг </w:t>
      </w:r>
      <w:r>
        <w:rPr>
          <w:rFonts w:ascii="Times New Roman" w:hAnsi="Times New Roman" w:cs="Times New Roman"/>
          <w:sz w:val="28"/>
          <w:szCs w:val="28"/>
          <w:lang w:val="uk-UA"/>
        </w:rPr>
        <w:t>(</w:t>
      </w:r>
      <w:r w:rsidRPr="00C3128F">
        <w:rPr>
          <w:rFonts w:ascii="Times New Roman" w:hAnsi="Times New Roman" w:cs="Times New Roman"/>
          <w:sz w:val="28"/>
          <w:szCs w:val="28"/>
          <w:lang w:val="uk-UA"/>
        </w:rPr>
        <w:t>анг</w:t>
      </w:r>
      <w:r w:rsidR="00326930">
        <w:rPr>
          <w:rFonts w:ascii="Times New Roman" w:hAnsi="Times New Roman" w:cs="Times New Roman"/>
          <w:sz w:val="28"/>
          <w:szCs w:val="28"/>
          <w:lang w:val="uk-UA"/>
        </w:rPr>
        <w:t xml:space="preserve">л. </w:t>
      </w:r>
      <w:r w:rsidR="00326930">
        <w:rPr>
          <w:rFonts w:ascii="Times New Roman" w:hAnsi="Times New Roman" w:cs="Times New Roman"/>
          <w:sz w:val="28"/>
          <w:szCs w:val="28"/>
          <w:lang w:val="en-US"/>
        </w:rPr>
        <w:t>B</w:t>
      </w:r>
      <w:r w:rsidRPr="00C3128F">
        <w:rPr>
          <w:rFonts w:ascii="Times New Roman" w:hAnsi="Times New Roman" w:cs="Times New Roman"/>
          <w:sz w:val="28"/>
          <w:szCs w:val="28"/>
          <w:lang w:val="uk-UA"/>
        </w:rPr>
        <w:t>enchmarking)</w:t>
      </w:r>
      <w:r w:rsidR="00FA56BD">
        <w:rPr>
          <w:rFonts w:ascii="Times New Roman" w:hAnsi="Times New Roman" w:cs="Times New Roman"/>
          <w:sz w:val="28"/>
          <w:szCs w:val="28"/>
          <w:lang w:val="uk-UA"/>
        </w:rPr>
        <w:t xml:space="preserve"> – процес оцінювання і</w:t>
      </w:r>
      <w:r w:rsidRPr="00C3128F">
        <w:rPr>
          <w:rFonts w:ascii="Times New Roman" w:hAnsi="Times New Roman" w:cs="Times New Roman"/>
          <w:sz w:val="28"/>
          <w:szCs w:val="28"/>
          <w:lang w:val="uk-UA"/>
        </w:rPr>
        <w:t xml:space="preserve"> </w:t>
      </w:r>
      <w:r>
        <w:rPr>
          <w:rFonts w:ascii="Times New Roman" w:hAnsi="Times New Roman" w:cs="Times New Roman"/>
          <w:sz w:val="28"/>
          <w:szCs w:val="28"/>
          <w:lang w:val="uk-UA"/>
        </w:rPr>
        <w:t>порівняння найкращих конкурентів із власною компанією.</w:t>
      </w:r>
    </w:p>
    <w:p w:rsidR="00C3128F" w:rsidRDefault="00C3128F" w:rsidP="00804BC2">
      <w:pPr>
        <w:spacing w:after="0" w:line="360" w:lineRule="auto"/>
        <w:ind w:firstLine="709"/>
        <w:jc w:val="both"/>
        <w:rPr>
          <w:rFonts w:ascii="Times New Roman" w:hAnsi="Times New Roman" w:cs="Times New Roman"/>
          <w:sz w:val="28"/>
          <w:szCs w:val="28"/>
          <w:lang w:val="uk-UA"/>
        </w:rPr>
      </w:pPr>
      <w:r w:rsidRPr="00C3128F">
        <w:rPr>
          <w:rFonts w:ascii="Times New Roman" w:hAnsi="Times New Roman" w:cs="Times New Roman"/>
          <w:b/>
          <w:i/>
          <w:sz w:val="28"/>
          <w:szCs w:val="28"/>
          <w:lang w:val="uk-UA"/>
        </w:rPr>
        <w:t>Макрофактори</w:t>
      </w:r>
      <w:r>
        <w:rPr>
          <w:rFonts w:ascii="Times New Roman" w:hAnsi="Times New Roman" w:cs="Times New Roman"/>
          <w:sz w:val="28"/>
          <w:szCs w:val="28"/>
          <w:lang w:val="uk-UA"/>
        </w:rPr>
        <w:t xml:space="preserve"> також здійснюють постійний</w:t>
      </w:r>
      <w:r w:rsidR="00496445">
        <w:rPr>
          <w:rFonts w:ascii="Times New Roman" w:hAnsi="Times New Roman" w:cs="Times New Roman"/>
          <w:sz w:val="28"/>
          <w:szCs w:val="28"/>
          <w:lang w:val="uk-UA"/>
        </w:rPr>
        <w:t xml:space="preserve"> неухильний</w:t>
      </w:r>
      <w:r>
        <w:rPr>
          <w:rFonts w:ascii="Times New Roman" w:hAnsi="Times New Roman" w:cs="Times New Roman"/>
          <w:sz w:val="28"/>
          <w:szCs w:val="28"/>
          <w:lang w:val="uk-UA"/>
        </w:rPr>
        <w:t xml:space="preserve"> вплив на організацію</w:t>
      </w:r>
      <w:r w:rsidR="00496445">
        <w:rPr>
          <w:rFonts w:ascii="Times New Roman" w:hAnsi="Times New Roman" w:cs="Times New Roman"/>
          <w:sz w:val="28"/>
          <w:szCs w:val="28"/>
          <w:lang w:val="uk-UA"/>
        </w:rPr>
        <w:t xml:space="preserve"> за допомогою правових, економічних, політичних, соціальних</w:t>
      </w:r>
      <w:r w:rsidRPr="00C3128F">
        <w:rPr>
          <w:rFonts w:ascii="Times New Roman" w:hAnsi="Times New Roman" w:cs="Times New Roman"/>
          <w:sz w:val="28"/>
          <w:szCs w:val="28"/>
          <w:lang w:val="uk-UA"/>
        </w:rPr>
        <w:t>, освітні</w:t>
      </w:r>
      <w:r w:rsidR="00496445">
        <w:rPr>
          <w:rFonts w:ascii="Times New Roman" w:hAnsi="Times New Roman" w:cs="Times New Roman"/>
          <w:sz w:val="28"/>
          <w:szCs w:val="28"/>
          <w:lang w:val="uk-UA"/>
        </w:rPr>
        <w:t>х, технологічних</w:t>
      </w:r>
      <w:r w:rsidRPr="00C312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96445">
        <w:rPr>
          <w:rFonts w:ascii="Times New Roman" w:hAnsi="Times New Roman" w:cs="Times New Roman"/>
          <w:sz w:val="28"/>
          <w:szCs w:val="28"/>
          <w:lang w:val="uk-UA"/>
        </w:rPr>
        <w:t>глобалізаційних чинників.</w:t>
      </w:r>
    </w:p>
    <w:p w:rsidR="004C12BF" w:rsidRDefault="004C12BF" w:rsidP="00804BC2">
      <w:pPr>
        <w:spacing w:after="0" w:line="360" w:lineRule="auto"/>
        <w:ind w:firstLine="709"/>
        <w:jc w:val="both"/>
        <w:rPr>
          <w:rFonts w:ascii="Times New Roman" w:hAnsi="Times New Roman" w:cs="Times New Roman"/>
          <w:sz w:val="28"/>
          <w:szCs w:val="28"/>
          <w:lang w:val="uk-UA"/>
        </w:rPr>
      </w:pPr>
      <w:r w:rsidRPr="004C12BF">
        <w:rPr>
          <w:rFonts w:ascii="Times New Roman" w:hAnsi="Times New Roman" w:cs="Times New Roman"/>
          <w:b/>
          <w:i/>
          <w:sz w:val="28"/>
          <w:szCs w:val="28"/>
          <w:lang w:val="uk-UA"/>
        </w:rPr>
        <w:lastRenderedPageBreak/>
        <w:t>Маркетингові дослідження</w:t>
      </w:r>
      <w:r>
        <w:rPr>
          <w:rFonts w:ascii="Times New Roman" w:hAnsi="Times New Roman" w:cs="Times New Roman"/>
          <w:sz w:val="28"/>
          <w:szCs w:val="28"/>
          <w:lang w:val="uk-UA"/>
        </w:rPr>
        <w:t>, дозволяють дослідити ринок та оцінити можливості своєї компанії.</w:t>
      </w:r>
    </w:p>
    <w:p w:rsidR="002F7100" w:rsidRDefault="004C12BF" w:rsidP="00804BC2">
      <w:pPr>
        <w:spacing w:after="0" w:line="360" w:lineRule="auto"/>
        <w:ind w:firstLine="709"/>
        <w:jc w:val="both"/>
        <w:rPr>
          <w:rFonts w:ascii="Times New Roman" w:hAnsi="Times New Roman" w:cs="Times New Roman"/>
          <w:sz w:val="28"/>
          <w:szCs w:val="28"/>
          <w:lang w:val="uk-UA"/>
        </w:rPr>
      </w:pPr>
      <w:r w:rsidRPr="000B3E9B">
        <w:rPr>
          <w:rFonts w:ascii="Times New Roman" w:hAnsi="Times New Roman" w:cs="Times New Roman"/>
          <w:b/>
          <w:i/>
          <w:sz w:val="28"/>
          <w:szCs w:val="28"/>
          <w:lang w:val="uk-UA"/>
        </w:rPr>
        <w:t>Реклама</w:t>
      </w:r>
      <w:r w:rsidR="00D710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також важливим </w:t>
      </w:r>
      <w:r w:rsidR="000B3E9B">
        <w:rPr>
          <w:rFonts w:ascii="Times New Roman" w:hAnsi="Times New Roman" w:cs="Times New Roman"/>
          <w:sz w:val="28"/>
          <w:szCs w:val="28"/>
          <w:lang w:val="uk-UA"/>
        </w:rPr>
        <w:t xml:space="preserve">зовнішнім </w:t>
      </w:r>
      <w:r>
        <w:rPr>
          <w:rFonts w:ascii="Times New Roman" w:hAnsi="Times New Roman" w:cs="Times New Roman"/>
          <w:sz w:val="28"/>
          <w:szCs w:val="28"/>
          <w:lang w:val="uk-UA"/>
        </w:rPr>
        <w:t>фактором, який</w:t>
      </w:r>
      <w:r w:rsidR="000B3E9B">
        <w:rPr>
          <w:rFonts w:ascii="Times New Roman" w:hAnsi="Times New Roman" w:cs="Times New Roman"/>
          <w:sz w:val="28"/>
          <w:szCs w:val="28"/>
          <w:lang w:val="uk-UA"/>
        </w:rPr>
        <w:t xml:space="preserve"> дозволяє</w:t>
      </w:r>
      <w:r>
        <w:rPr>
          <w:rFonts w:ascii="Times New Roman" w:hAnsi="Times New Roman" w:cs="Times New Roman"/>
          <w:sz w:val="28"/>
          <w:szCs w:val="28"/>
          <w:lang w:val="uk-UA"/>
        </w:rPr>
        <w:t xml:space="preserve"> </w:t>
      </w:r>
      <w:r w:rsidR="000B3E9B">
        <w:rPr>
          <w:rFonts w:ascii="Times New Roman" w:hAnsi="Times New Roman" w:cs="Times New Roman"/>
          <w:sz w:val="28"/>
          <w:szCs w:val="28"/>
          <w:lang w:val="uk-UA"/>
        </w:rPr>
        <w:t xml:space="preserve">організації розширити свій вплив за її межі та привернути до себе увагу. </w:t>
      </w:r>
    </w:p>
    <w:p w:rsidR="00966A8A" w:rsidRDefault="00966A8A"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Імідж-менеджмент </w:t>
      </w:r>
      <w:r>
        <w:rPr>
          <w:rFonts w:ascii="Times New Roman" w:hAnsi="Times New Roman" w:cs="Times New Roman"/>
          <w:sz w:val="28"/>
          <w:szCs w:val="28"/>
          <w:lang w:val="uk-UA"/>
        </w:rPr>
        <w:t>формує певне уявлення у споживачів, конкурентів та працівників про компанію, від якого буде залежати їхнє ставлення до неї.</w:t>
      </w:r>
    </w:p>
    <w:p w:rsidR="002174EE" w:rsidRDefault="002174EE"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Будь-яка організація мусить взаємодіяти із зовнішнім середовищем, оскільки від цієї взаємодії залежить її здатність рости і розвиватись. Через посилення конкуренції на ринку та постійних швидких змін усі компанії, які прагнуть і на далі існувати повинні активно взаємодіяти із зовнішнім середовищем та вміти адаптуватися під нього </w:t>
      </w:r>
      <w:r w:rsidR="003731F3">
        <w:rPr>
          <w:rFonts w:ascii="Times New Roman" w:hAnsi="Times New Roman" w:cs="Times New Roman"/>
          <w:sz w:val="28"/>
          <w:szCs w:val="28"/>
          <w:lang w:val="uk-UA"/>
        </w:rPr>
        <w:t>[43</w:t>
      </w:r>
      <w:r w:rsidR="00D21E30">
        <w:rPr>
          <w:rFonts w:ascii="Times New Roman" w:hAnsi="Times New Roman" w:cs="Times New Roman"/>
          <w:sz w:val="28"/>
          <w:szCs w:val="28"/>
          <w:lang w:val="uk-UA"/>
        </w:rPr>
        <w:t>, с.</w:t>
      </w:r>
      <w:r w:rsidRPr="00C85F2C">
        <w:rPr>
          <w:rFonts w:ascii="Times New Roman" w:hAnsi="Times New Roman" w:cs="Times New Roman"/>
          <w:sz w:val="28"/>
          <w:szCs w:val="28"/>
          <w:lang w:val="uk-UA"/>
        </w:rPr>
        <w:t>46].</w:t>
      </w:r>
    </w:p>
    <w:p w:rsidR="00610438" w:rsidRDefault="001E15BF"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CB183D">
        <w:rPr>
          <w:rFonts w:ascii="Times New Roman" w:hAnsi="Times New Roman" w:cs="Times New Roman"/>
          <w:sz w:val="28"/>
          <w:szCs w:val="28"/>
          <w:lang w:val="uk-UA"/>
        </w:rPr>
        <w:t xml:space="preserve">равильно організована </w:t>
      </w:r>
      <w:r>
        <w:rPr>
          <w:rFonts w:ascii="Times New Roman" w:hAnsi="Times New Roman" w:cs="Times New Roman"/>
          <w:sz w:val="28"/>
          <w:szCs w:val="28"/>
          <w:lang w:val="uk-UA"/>
        </w:rPr>
        <w:t>система управління знань</w:t>
      </w:r>
      <w:r w:rsidR="00CB183D">
        <w:rPr>
          <w:rFonts w:ascii="Times New Roman" w:hAnsi="Times New Roman" w:cs="Times New Roman"/>
          <w:sz w:val="28"/>
          <w:szCs w:val="28"/>
          <w:lang w:val="uk-UA"/>
        </w:rPr>
        <w:t>, із урахуванням внутрішніх так і зовнішніх факторів середовища,</w:t>
      </w:r>
      <w:r>
        <w:rPr>
          <w:rFonts w:ascii="Times New Roman" w:hAnsi="Times New Roman" w:cs="Times New Roman"/>
          <w:sz w:val="28"/>
          <w:szCs w:val="28"/>
          <w:lang w:val="uk-UA"/>
        </w:rPr>
        <w:t xml:space="preserve"> дозволяє</w:t>
      </w:r>
      <w:r w:rsidR="00D516C5">
        <w:rPr>
          <w:rFonts w:ascii="Times New Roman" w:hAnsi="Times New Roman" w:cs="Times New Roman"/>
          <w:sz w:val="28"/>
          <w:szCs w:val="28"/>
          <w:lang w:val="uk-UA"/>
        </w:rPr>
        <w:t xml:space="preserve"> </w:t>
      </w:r>
      <w:r w:rsidR="00CB183D">
        <w:rPr>
          <w:rFonts w:ascii="Times New Roman" w:hAnsi="Times New Roman" w:cs="Times New Roman"/>
          <w:sz w:val="28"/>
          <w:szCs w:val="28"/>
          <w:lang w:val="uk-UA"/>
        </w:rPr>
        <w:t xml:space="preserve">ПП </w:t>
      </w:r>
      <w:r w:rsidRPr="00C85F2C">
        <w:rPr>
          <w:rFonts w:ascii="Times New Roman" w:hAnsi="Times New Roman" w:cs="Times New Roman"/>
          <w:sz w:val="28"/>
          <w:szCs w:val="28"/>
          <w:lang w:val="uk-UA"/>
        </w:rPr>
        <w:t>«MagneticOne»</w:t>
      </w:r>
      <w:r w:rsidR="00CB183D">
        <w:rPr>
          <w:rFonts w:ascii="Times New Roman" w:hAnsi="Times New Roman" w:cs="Times New Roman"/>
          <w:sz w:val="28"/>
          <w:szCs w:val="28"/>
          <w:lang w:val="uk-UA"/>
        </w:rPr>
        <w:t xml:space="preserve"> залучати, утримувати, розвивати свій персонал, який готовий ділитися своїми знаннями та генерувати нові.</w:t>
      </w:r>
    </w:p>
    <w:p w:rsidR="00610438" w:rsidRDefault="00610438"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багатьох сучасних українських компаніях виникають труднощі із впровадженням системи управління знаннями, адже цей процес займає багато часу та вимагає чималих фінансових вкладень. Проте організації яким вдалося ввести дану систему, досягли непог</w:t>
      </w:r>
      <w:r w:rsidR="00873D05">
        <w:rPr>
          <w:rFonts w:ascii="Times New Roman" w:hAnsi="Times New Roman" w:cs="Times New Roman"/>
          <w:sz w:val="28"/>
          <w:szCs w:val="28"/>
          <w:lang w:val="uk-UA"/>
        </w:rPr>
        <w:t>аних успіхів у своїй діяльності</w:t>
      </w:r>
      <w:r w:rsidR="00873D05">
        <w:rPr>
          <w:rFonts w:ascii="Times New Roman" w:hAnsi="Times New Roman" w:cs="Times New Roman"/>
          <w:sz w:val="28"/>
          <w:szCs w:val="28"/>
          <w:lang w:val="en-US"/>
        </w:rPr>
        <w:t>.</w:t>
      </w:r>
      <w:r w:rsidR="00873D05">
        <w:rPr>
          <w:rFonts w:ascii="Times New Roman" w:hAnsi="Times New Roman" w:cs="Times New Roman"/>
          <w:sz w:val="28"/>
          <w:szCs w:val="28"/>
          <w:lang w:val="uk-UA"/>
        </w:rPr>
        <w:t xml:space="preserve"> Ї</w:t>
      </w:r>
      <w:r>
        <w:rPr>
          <w:rFonts w:ascii="Times New Roman" w:hAnsi="Times New Roman" w:cs="Times New Roman"/>
          <w:sz w:val="28"/>
          <w:szCs w:val="28"/>
          <w:lang w:val="uk-UA"/>
        </w:rPr>
        <w:t>х приклад служить мотив</w:t>
      </w:r>
      <w:r w:rsidR="00873D05">
        <w:rPr>
          <w:rFonts w:ascii="Times New Roman" w:hAnsi="Times New Roman" w:cs="Times New Roman"/>
          <w:sz w:val="28"/>
          <w:szCs w:val="28"/>
          <w:lang w:val="uk-UA"/>
        </w:rPr>
        <w:t xml:space="preserve">ацією для інших компаній, щодо </w:t>
      </w:r>
      <w:r>
        <w:rPr>
          <w:rFonts w:ascii="Times New Roman" w:hAnsi="Times New Roman" w:cs="Times New Roman"/>
          <w:sz w:val="28"/>
          <w:szCs w:val="28"/>
          <w:lang w:val="uk-UA"/>
        </w:rPr>
        <w:t>формування у своїй структурі менеджменту знань.</w:t>
      </w:r>
    </w:p>
    <w:p w:rsidR="00D710E3" w:rsidRDefault="00D710E3" w:rsidP="00804BC2">
      <w:pPr>
        <w:spacing w:after="0" w:line="360" w:lineRule="auto"/>
        <w:ind w:firstLine="709"/>
        <w:jc w:val="both"/>
        <w:rPr>
          <w:rFonts w:ascii="Times New Roman" w:hAnsi="Times New Roman" w:cs="Times New Roman"/>
          <w:sz w:val="28"/>
          <w:szCs w:val="28"/>
          <w:lang w:val="uk-UA"/>
        </w:rPr>
      </w:pPr>
    </w:p>
    <w:p w:rsidR="005A1C66" w:rsidRDefault="00D710E3" w:rsidP="00CF7ECD">
      <w:pPr>
        <w:spacing w:after="0" w:line="360" w:lineRule="auto"/>
        <w:ind w:firstLine="709"/>
        <w:jc w:val="both"/>
        <w:outlineLvl w:val="1"/>
        <w:rPr>
          <w:rFonts w:ascii="Times New Roman" w:hAnsi="Times New Roman" w:cs="Times New Roman"/>
          <w:b/>
          <w:sz w:val="28"/>
          <w:szCs w:val="28"/>
          <w:lang w:val="uk-UA"/>
        </w:rPr>
      </w:pPr>
      <w:bookmarkStart w:id="20" w:name="_Toc90075196"/>
      <w:r w:rsidRPr="00D710E3">
        <w:rPr>
          <w:rFonts w:ascii="Times New Roman" w:hAnsi="Times New Roman" w:cs="Times New Roman"/>
          <w:b/>
          <w:sz w:val="28"/>
          <w:szCs w:val="28"/>
          <w:lang w:val="uk-UA"/>
        </w:rPr>
        <w:t>3.2. Дисбаланс отримання професійних знань та потреб фахівців на ринку праці</w:t>
      </w:r>
      <w:bookmarkEnd w:id="20"/>
    </w:p>
    <w:p w:rsidR="008502AD" w:rsidRPr="008502AD" w:rsidRDefault="008502AD" w:rsidP="00804BC2">
      <w:pPr>
        <w:spacing w:after="0" w:line="360" w:lineRule="auto"/>
        <w:ind w:firstLine="709"/>
        <w:jc w:val="both"/>
        <w:rPr>
          <w:rFonts w:ascii="Times New Roman" w:hAnsi="Times New Roman" w:cs="Times New Roman"/>
          <w:b/>
          <w:sz w:val="28"/>
          <w:szCs w:val="28"/>
          <w:lang w:val="uk-UA"/>
        </w:rPr>
      </w:pPr>
    </w:p>
    <w:p w:rsidR="009E1E9A" w:rsidRDefault="0077398F"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умовах формування економіки знань, ринок освітніх послуг та ринок праці мають</w:t>
      </w:r>
      <w:r w:rsidR="00C92A10">
        <w:rPr>
          <w:rFonts w:ascii="Times New Roman" w:hAnsi="Times New Roman" w:cs="Times New Roman"/>
          <w:sz w:val="28"/>
          <w:szCs w:val="28"/>
          <w:lang w:val="uk-UA"/>
        </w:rPr>
        <w:t xml:space="preserve"> тісно і</w:t>
      </w:r>
      <w:r>
        <w:rPr>
          <w:rFonts w:ascii="Times New Roman" w:hAnsi="Times New Roman" w:cs="Times New Roman"/>
          <w:sz w:val="28"/>
          <w:szCs w:val="28"/>
          <w:lang w:val="uk-UA"/>
        </w:rPr>
        <w:t xml:space="preserve"> активно взаємодіяти один з одним</w:t>
      </w:r>
      <w:r w:rsidR="009E1E9A">
        <w:rPr>
          <w:rFonts w:ascii="Times New Roman" w:hAnsi="Times New Roman" w:cs="Times New Roman"/>
          <w:sz w:val="28"/>
          <w:szCs w:val="28"/>
          <w:lang w:val="uk-UA"/>
        </w:rPr>
        <w:t>,</w:t>
      </w:r>
      <w:r>
        <w:rPr>
          <w:rFonts w:ascii="Times New Roman" w:hAnsi="Times New Roman" w:cs="Times New Roman"/>
          <w:sz w:val="28"/>
          <w:szCs w:val="28"/>
          <w:lang w:val="uk-UA"/>
        </w:rPr>
        <w:t xml:space="preserve"> як ніколи раніше</w:t>
      </w:r>
      <w:r w:rsidR="009E1E9A">
        <w:rPr>
          <w:rFonts w:ascii="Times New Roman" w:hAnsi="Times New Roman" w:cs="Times New Roman"/>
          <w:sz w:val="28"/>
          <w:szCs w:val="28"/>
          <w:lang w:val="uk-UA"/>
        </w:rPr>
        <w:t>. О</w:t>
      </w:r>
      <w:r>
        <w:rPr>
          <w:rFonts w:ascii="Times New Roman" w:hAnsi="Times New Roman" w:cs="Times New Roman"/>
          <w:sz w:val="28"/>
          <w:szCs w:val="28"/>
          <w:lang w:val="uk-UA"/>
        </w:rPr>
        <w:t xml:space="preserve">скільки саме від </w:t>
      </w:r>
      <w:r w:rsidR="009E1E9A">
        <w:rPr>
          <w:rFonts w:ascii="Times New Roman" w:hAnsi="Times New Roman" w:cs="Times New Roman"/>
          <w:sz w:val="28"/>
          <w:szCs w:val="28"/>
          <w:lang w:val="uk-UA"/>
        </w:rPr>
        <w:t xml:space="preserve">якості їхньої </w:t>
      </w:r>
      <w:r>
        <w:rPr>
          <w:rFonts w:ascii="Times New Roman" w:hAnsi="Times New Roman" w:cs="Times New Roman"/>
          <w:sz w:val="28"/>
          <w:szCs w:val="28"/>
          <w:lang w:val="uk-UA"/>
        </w:rPr>
        <w:t xml:space="preserve">співпраці залежить баланс між </w:t>
      </w:r>
      <w:r w:rsidR="00C755AA">
        <w:rPr>
          <w:rFonts w:ascii="Times New Roman" w:hAnsi="Times New Roman" w:cs="Times New Roman"/>
          <w:sz w:val="28"/>
          <w:szCs w:val="28"/>
          <w:lang w:val="uk-UA"/>
        </w:rPr>
        <w:t xml:space="preserve">потребою </w:t>
      </w:r>
      <w:r>
        <w:rPr>
          <w:rFonts w:ascii="Times New Roman" w:hAnsi="Times New Roman" w:cs="Times New Roman"/>
          <w:sz w:val="28"/>
          <w:szCs w:val="28"/>
          <w:lang w:val="uk-UA"/>
        </w:rPr>
        <w:t>роботодав</w:t>
      </w:r>
      <w:r w:rsidR="00E02D1D">
        <w:rPr>
          <w:rFonts w:ascii="Times New Roman" w:hAnsi="Times New Roman" w:cs="Times New Roman"/>
          <w:sz w:val="28"/>
          <w:szCs w:val="28"/>
          <w:lang w:val="uk-UA"/>
        </w:rPr>
        <w:t>ців</w:t>
      </w:r>
      <w:r w:rsidR="00C755AA">
        <w:rPr>
          <w:rFonts w:ascii="Times New Roman" w:hAnsi="Times New Roman" w:cs="Times New Roman"/>
          <w:sz w:val="28"/>
          <w:szCs w:val="28"/>
          <w:lang w:val="uk-UA"/>
        </w:rPr>
        <w:t xml:space="preserve"> у певних спеціалістах</w:t>
      </w:r>
      <w:r>
        <w:rPr>
          <w:rFonts w:ascii="Times New Roman" w:hAnsi="Times New Roman" w:cs="Times New Roman"/>
          <w:sz w:val="28"/>
          <w:szCs w:val="28"/>
          <w:lang w:val="uk-UA"/>
        </w:rPr>
        <w:t xml:space="preserve"> та підготовленими випускниками </w:t>
      </w:r>
      <w:r w:rsidR="009E1E9A">
        <w:rPr>
          <w:rFonts w:ascii="Times New Roman" w:hAnsi="Times New Roman" w:cs="Times New Roman"/>
          <w:sz w:val="28"/>
          <w:szCs w:val="28"/>
          <w:lang w:val="uk-UA"/>
        </w:rPr>
        <w:lastRenderedPageBreak/>
        <w:t>навчальних закладів</w:t>
      </w:r>
      <w:r>
        <w:rPr>
          <w:rFonts w:ascii="Times New Roman" w:hAnsi="Times New Roman" w:cs="Times New Roman"/>
          <w:sz w:val="28"/>
          <w:szCs w:val="28"/>
          <w:lang w:val="uk-UA"/>
        </w:rPr>
        <w:t xml:space="preserve">. </w:t>
      </w:r>
      <w:r w:rsidR="003C14C1" w:rsidRPr="00BA1B62">
        <w:rPr>
          <w:rFonts w:ascii="Times New Roman" w:hAnsi="Times New Roman" w:cs="Times New Roman"/>
          <w:sz w:val="28"/>
          <w:szCs w:val="28"/>
          <w:lang w:val="uk-UA"/>
        </w:rPr>
        <w:t>Рівновага може бути досягнута лише тоді, коли</w:t>
      </w:r>
      <w:r w:rsidR="003C14C1">
        <w:rPr>
          <w:rFonts w:ascii="Times New Roman" w:hAnsi="Times New Roman" w:cs="Times New Roman"/>
          <w:sz w:val="28"/>
          <w:szCs w:val="28"/>
          <w:lang w:val="uk-UA"/>
        </w:rPr>
        <w:t xml:space="preserve"> </w:t>
      </w:r>
      <w:r w:rsidR="003C14C1" w:rsidRPr="00BA1B62">
        <w:rPr>
          <w:rFonts w:ascii="Times New Roman" w:hAnsi="Times New Roman" w:cs="Times New Roman"/>
          <w:sz w:val="28"/>
          <w:szCs w:val="28"/>
          <w:lang w:val="uk-UA"/>
        </w:rPr>
        <w:t>попит</w:t>
      </w:r>
      <w:r w:rsidR="002C5E95">
        <w:rPr>
          <w:rFonts w:ascii="Times New Roman" w:hAnsi="Times New Roman" w:cs="Times New Roman"/>
          <w:sz w:val="28"/>
          <w:szCs w:val="28"/>
          <w:lang w:val="uk-UA"/>
        </w:rPr>
        <w:t xml:space="preserve"> на робочі місця збігається з</w:t>
      </w:r>
      <w:r w:rsidR="003C14C1" w:rsidRPr="00BA1B62">
        <w:rPr>
          <w:rFonts w:ascii="Times New Roman" w:hAnsi="Times New Roman" w:cs="Times New Roman"/>
          <w:sz w:val="28"/>
          <w:szCs w:val="28"/>
          <w:lang w:val="uk-UA"/>
        </w:rPr>
        <w:t xml:space="preserve"> </w:t>
      </w:r>
      <w:r w:rsidR="002C5E95">
        <w:rPr>
          <w:rFonts w:ascii="Times New Roman" w:hAnsi="Times New Roman" w:cs="Times New Roman"/>
          <w:sz w:val="28"/>
          <w:szCs w:val="28"/>
          <w:lang w:val="uk-UA"/>
        </w:rPr>
        <w:t xml:space="preserve">їх </w:t>
      </w:r>
      <w:r w:rsidR="003C14C1" w:rsidRPr="00BA1B62">
        <w:rPr>
          <w:rFonts w:ascii="Times New Roman" w:hAnsi="Times New Roman" w:cs="Times New Roman"/>
          <w:sz w:val="28"/>
          <w:szCs w:val="28"/>
          <w:lang w:val="uk-UA"/>
        </w:rPr>
        <w:t>пропозицією</w:t>
      </w:r>
      <w:r w:rsidR="003C14C1">
        <w:rPr>
          <w:rFonts w:ascii="Times New Roman" w:hAnsi="Times New Roman" w:cs="Times New Roman"/>
          <w:sz w:val="28"/>
          <w:szCs w:val="28"/>
          <w:lang w:val="uk-UA"/>
        </w:rPr>
        <w:t>.</w:t>
      </w:r>
    </w:p>
    <w:p w:rsidR="00486B74" w:rsidRDefault="00582AE2"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Нажаль, </w:t>
      </w:r>
      <w:r w:rsidR="003C14C1">
        <w:rPr>
          <w:rFonts w:ascii="Times New Roman" w:hAnsi="Times New Roman" w:cs="Times New Roman"/>
          <w:sz w:val="28"/>
          <w:szCs w:val="28"/>
          <w:lang w:val="uk-UA"/>
        </w:rPr>
        <w:t>в Україні</w:t>
      </w:r>
      <w:r w:rsidR="00E02D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сьогодні </w:t>
      </w:r>
      <w:r w:rsidR="00E02D1D">
        <w:rPr>
          <w:rFonts w:ascii="Times New Roman" w:hAnsi="Times New Roman" w:cs="Times New Roman"/>
          <w:sz w:val="28"/>
          <w:szCs w:val="28"/>
          <w:lang w:val="uk-UA"/>
        </w:rPr>
        <w:t>спостерігається дисбаланс</w:t>
      </w:r>
      <w:r w:rsidR="00BE0D7A">
        <w:rPr>
          <w:rFonts w:ascii="Times New Roman" w:hAnsi="Times New Roman" w:cs="Times New Roman"/>
          <w:sz w:val="28"/>
          <w:szCs w:val="28"/>
          <w:lang w:val="uk-UA"/>
        </w:rPr>
        <w:t xml:space="preserve"> на ринку праці</w:t>
      </w:r>
      <w:r w:rsidR="00E02D1D">
        <w:rPr>
          <w:rFonts w:ascii="Times New Roman" w:hAnsi="Times New Roman" w:cs="Times New Roman"/>
          <w:sz w:val="28"/>
          <w:szCs w:val="28"/>
          <w:lang w:val="uk-UA"/>
        </w:rPr>
        <w:t xml:space="preserve"> який проявляється </w:t>
      </w:r>
      <w:r w:rsidR="00E02D1D" w:rsidRPr="00ED6875">
        <w:rPr>
          <w:rFonts w:ascii="Times New Roman" w:hAnsi="Times New Roman" w:cs="Times New Roman"/>
          <w:sz w:val="28"/>
          <w:szCs w:val="28"/>
          <w:lang w:val="uk-UA"/>
        </w:rPr>
        <w:t>у нестачі працівників певних</w:t>
      </w:r>
      <w:r w:rsidR="00E02D1D">
        <w:rPr>
          <w:rFonts w:ascii="Times New Roman" w:hAnsi="Times New Roman" w:cs="Times New Roman"/>
          <w:sz w:val="28"/>
          <w:szCs w:val="28"/>
          <w:lang w:val="uk-UA"/>
        </w:rPr>
        <w:t xml:space="preserve"> </w:t>
      </w:r>
      <w:r w:rsidR="00E02D1D" w:rsidRPr="00ED6875">
        <w:rPr>
          <w:rFonts w:ascii="Times New Roman" w:hAnsi="Times New Roman" w:cs="Times New Roman"/>
          <w:sz w:val="28"/>
          <w:szCs w:val="28"/>
          <w:lang w:val="uk-UA"/>
        </w:rPr>
        <w:t>професій та над</w:t>
      </w:r>
      <w:r w:rsidR="005A1C66">
        <w:rPr>
          <w:rFonts w:ascii="Times New Roman" w:hAnsi="Times New Roman" w:cs="Times New Roman"/>
          <w:sz w:val="28"/>
          <w:szCs w:val="28"/>
          <w:lang w:val="uk-UA"/>
        </w:rPr>
        <w:t>лишок фахівців, попит на яких уже є задоволений</w:t>
      </w:r>
      <w:r w:rsidR="003C14C1">
        <w:rPr>
          <w:rFonts w:ascii="Times New Roman" w:hAnsi="Times New Roman" w:cs="Times New Roman"/>
          <w:sz w:val="28"/>
          <w:szCs w:val="28"/>
          <w:lang w:val="uk-UA"/>
        </w:rPr>
        <w:t>.</w:t>
      </w:r>
      <w:r w:rsidR="00486B74">
        <w:rPr>
          <w:rFonts w:ascii="Times New Roman" w:hAnsi="Times New Roman" w:cs="Times New Roman"/>
          <w:sz w:val="28"/>
          <w:szCs w:val="28"/>
          <w:lang w:val="uk-UA"/>
        </w:rPr>
        <w:t xml:space="preserve"> </w:t>
      </w:r>
      <w:r w:rsidR="003C14C1" w:rsidRPr="00FB794F">
        <w:rPr>
          <w:rFonts w:ascii="Times New Roman" w:hAnsi="Times New Roman" w:cs="Times New Roman"/>
          <w:color w:val="000000" w:themeColor="text1"/>
          <w:sz w:val="28"/>
          <w:szCs w:val="28"/>
          <w:lang w:val="uk-UA"/>
        </w:rPr>
        <w:t xml:space="preserve">Незбалансованість між попитом та пропозицією кадрів </w:t>
      </w:r>
      <w:r w:rsidR="002C5E95">
        <w:rPr>
          <w:rFonts w:ascii="Times New Roman" w:hAnsi="Times New Roman" w:cs="Times New Roman"/>
          <w:color w:val="000000" w:themeColor="text1"/>
          <w:sz w:val="28"/>
          <w:szCs w:val="28"/>
          <w:lang w:val="uk-UA"/>
        </w:rPr>
        <w:t>на ринку праці певною мірою пов</w:t>
      </w:r>
      <w:r w:rsidR="00D516C5">
        <w:rPr>
          <w:rFonts w:ascii="Times New Roman" w:hAnsi="Times New Roman" w:cs="Times New Roman"/>
          <w:color w:val="000000" w:themeColor="text1"/>
          <w:sz w:val="28"/>
          <w:szCs w:val="28"/>
          <w:lang w:val="uk-UA"/>
        </w:rPr>
        <w:t>’</w:t>
      </w:r>
      <w:r w:rsidR="002C5E95" w:rsidRPr="00FB794F">
        <w:rPr>
          <w:rFonts w:ascii="Times New Roman" w:hAnsi="Times New Roman" w:cs="Times New Roman"/>
          <w:color w:val="000000" w:themeColor="text1"/>
          <w:sz w:val="28"/>
          <w:szCs w:val="28"/>
          <w:lang w:val="uk-UA"/>
        </w:rPr>
        <w:t>язана</w:t>
      </w:r>
      <w:r w:rsidR="003C14C1" w:rsidRPr="00FB794F">
        <w:rPr>
          <w:rFonts w:ascii="Times New Roman" w:hAnsi="Times New Roman" w:cs="Times New Roman"/>
          <w:color w:val="000000" w:themeColor="text1"/>
          <w:sz w:val="28"/>
          <w:szCs w:val="28"/>
          <w:lang w:val="uk-UA"/>
        </w:rPr>
        <w:t xml:space="preserve"> з відсутністю ефективно</w:t>
      </w:r>
      <w:r w:rsidR="003C14C1">
        <w:rPr>
          <w:rFonts w:ascii="Times New Roman" w:hAnsi="Times New Roman" w:cs="Times New Roman"/>
          <w:color w:val="000000" w:themeColor="text1"/>
          <w:sz w:val="28"/>
          <w:szCs w:val="28"/>
          <w:lang w:val="uk-UA"/>
        </w:rPr>
        <w:t>ї взаєм</w:t>
      </w:r>
      <w:r w:rsidR="00B43463">
        <w:rPr>
          <w:rFonts w:ascii="Times New Roman" w:hAnsi="Times New Roman" w:cs="Times New Roman"/>
          <w:color w:val="000000" w:themeColor="text1"/>
          <w:sz w:val="28"/>
          <w:szCs w:val="28"/>
          <w:lang w:val="uk-UA"/>
        </w:rPr>
        <w:t>одії між освітніми закладами і підприємствами</w:t>
      </w:r>
      <w:r w:rsidR="003C14C1">
        <w:rPr>
          <w:rFonts w:ascii="Times New Roman" w:hAnsi="Times New Roman" w:cs="Times New Roman"/>
          <w:color w:val="000000" w:themeColor="text1"/>
          <w:sz w:val="28"/>
          <w:szCs w:val="28"/>
          <w:lang w:val="uk-UA"/>
        </w:rPr>
        <w:t xml:space="preserve">-роботодавцями. </w:t>
      </w:r>
    </w:p>
    <w:p w:rsidR="00355538" w:rsidRDefault="00D17AFE"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Несприятливим</w:t>
      </w:r>
      <w:r w:rsidR="00355538">
        <w:rPr>
          <w:rFonts w:ascii="Times New Roman" w:hAnsi="Times New Roman" w:cs="Times New Roman"/>
          <w:color w:val="000000" w:themeColor="text1"/>
          <w:sz w:val="28"/>
          <w:szCs w:val="28"/>
          <w:lang w:val="uk-UA"/>
        </w:rPr>
        <w:t xml:space="preserve"> </w:t>
      </w:r>
      <w:r w:rsidR="00424FBF">
        <w:rPr>
          <w:rFonts w:ascii="Times New Roman" w:hAnsi="Times New Roman" w:cs="Times New Roman"/>
          <w:color w:val="000000" w:themeColor="text1"/>
          <w:sz w:val="28"/>
          <w:szCs w:val="28"/>
          <w:lang w:val="uk-UA"/>
        </w:rPr>
        <w:t>чинник</w:t>
      </w:r>
      <w:r w:rsidR="006D6C1C">
        <w:rPr>
          <w:rFonts w:ascii="Times New Roman" w:hAnsi="Times New Roman" w:cs="Times New Roman"/>
          <w:color w:val="000000" w:themeColor="text1"/>
          <w:sz w:val="28"/>
          <w:szCs w:val="28"/>
          <w:lang w:val="uk-UA"/>
        </w:rPr>
        <w:t>ом</w:t>
      </w:r>
      <w:r w:rsidR="00424FBF">
        <w:rPr>
          <w:rFonts w:ascii="Times New Roman" w:hAnsi="Times New Roman" w:cs="Times New Roman"/>
          <w:color w:val="000000" w:themeColor="text1"/>
          <w:sz w:val="28"/>
          <w:szCs w:val="28"/>
          <w:lang w:val="uk-UA"/>
        </w:rPr>
        <w:t xml:space="preserve">, що </w:t>
      </w:r>
      <w:r w:rsidR="00355538">
        <w:rPr>
          <w:rFonts w:ascii="Times New Roman" w:hAnsi="Times New Roman" w:cs="Times New Roman"/>
          <w:color w:val="000000" w:themeColor="text1"/>
          <w:sz w:val="28"/>
          <w:szCs w:val="28"/>
          <w:lang w:val="uk-UA"/>
        </w:rPr>
        <w:t xml:space="preserve">формує дисбаланс між </w:t>
      </w:r>
      <w:r w:rsidR="0054169F">
        <w:rPr>
          <w:rFonts w:ascii="Times New Roman" w:hAnsi="Times New Roman" w:cs="Times New Roman"/>
          <w:color w:val="000000" w:themeColor="text1"/>
          <w:sz w:val="28"/>
          <w:szCs w:val="28"/>
          <w:lang w:val="uk-UA"/>
        </w:rPr>
        <w:t>системою</w:t>
      </w:r>
      <w:r w:rsidR="00355538">
        <w:rPr>
          <w:rFonts w:ascii="Times New Roman" w:hAnsi="Times New Roman" w:cs="Times New Roman"/>
          <w:color w:val="000000" w:themeColor="text1"/>
          <w:sz w:val="28"/>
          <w:szCs w:val="28"/>
          <w:lang w:val="uk-UA"/>
        </w:rPr>
        <w:t xml:space="preserve"> освіт</w:t>
      </w:r>
      <w:r w:rsidR="0054169F">
        <w:rPr>
          <w:rFonts w:ascii="Times New Roman" w:hAnsi="Times New Roman" w:cs="Times New Roman"/>
          <w:color w:val="000000" w:themeColor="text1"/>
          <w:sz w:val="28"/>
          <w:szCs w:val="28"/>
          <w:lang w:val="uk-UA"/>
        </w:rPr>
        <w:t>и</w:t>
      </w:r>
      <w:r w:rsidR="00355538">
        <w:rPr>
          <w:rFonts w:ascii="Times New Roman" w:hAnsi="Times New Roman" w:cs="Times New Roman"/>
          <w:color w:val="000000" w:themeColor="text1"/>
          <w:sz w:val="28"/>
          <w:szCs w:val="28"/>
          <w:lang w:val="uk-UA"/>
        </w:rPr>
        <w:t xml:space="preserve"> та </w:t>
      </w:r>
      <w:r w:rsidR="0054169F">
        <w:rPr>
          <w:rFonts w:ascii="Times New Roman" w:hAnsi="Times New Roman" w:cs="Times New Roman"/>
          <w:color w:val="000000" w:themeColor="text1"/>
          <w:sz w:val="28"/>
          <w:szCs w:val="28"/>
          <w:lang w:val="uk-UA"/>
        </w:rPr>
        <w:t xml:space="preserve">ринком </w:t>
      </w:r>
      <w:r w:rsidR="006D6C1C">
        <w:rPr>
          <w:rFonts w:ascii="Times New Roman" w:hAnsi="Times New Roman" w:cs="Times New Roman"/>
          <w:color w:val="000000" w:themeColor="text1"/>
          <w:sz w:val="28"/>
          <w:szCs w:val="28"/>
          <w:lang w:val="uk-UA"/>
        </w:rPr>
        <w:t xml:space="preserve">праці </w:t>
      </w:r>
      <w:r w:rsidR="00355538">
        <w:rPr>
          <w:rFonts w:ascii="Times New Roman" w:hAnsi="Times New Roman" w:cs="Times New Roman"/>
          <w:color w:val="000000" w:themeColor="text1"/>
          <w:sz w:val="28"/>
          <w:szCs w:val="28"/>
          <w:lang w:val="uk-UA"/>
        </w:rPr>
        <w:t>є те</w:t>
      </w:r>
      <w:r w:rsidR="006D6C1C">
        <w:rPr>
          <w:rFonts w:ascii="Times New Roman" w:hAnsi="Times New Roman" w:cs="Times New Roman"/>
          <w:color w:val="000000" w:themeColor="text1"/>
          <w:sz w:val="28"/>
          <w:szCs w:val="28"/>
          <w:lang w:val="uk-UA"/>
        </w:rPr>
        <w:t>,</w:t>
      </w:r>
      <w:r w:rsidR="00355538">
        <w:rPr>
          <w:rFonts w:ascii="Times New Roman" w:hAnsi="Times New Roman" w:cs="Times New Roman"/>
          <w:color w:val="000000" w:themeColor="text1"/>
          <w:sz w:val="28"/>
          <w:szCs w:val="28"/>
          <w:lang w:val="uk-UA"/>
        </w:rPr>
        <w:t xml:space="preserve"> що </w:t>
      </w:r>
      <w:r w:rsidR="0054169F">
        <w:rPr>
          <w:rFonts w:ascii="Times New Roman" w:hAnsi="Times New Roman" w:cs="Times New Roman"/>
          <w:color w:val="000000" w:themeColor="text1"/>
          <w:sz w:val="28"/>
          <w:szCs w:val="28"/>
          <w:lang w:val="uk-UA"/>
        </w:rPr>
        <w:t xml:space="preserve">вони </w:t>
      </w:r>
      <w:r w:rsidR="00355538" w:rsidRPr="00BD3604">
        <w:rPr>
          <w:rFonts w:ascii="Times New Roman" w:hAnsi="Times New Roman" w:cs="Times New Roman"/>
          <w:color w:val="000000" w:themeColor="text1"/>
          <w:sz w:val="28"/>
          <w:szCs w:val="28"/>
          <w:lang w:val="uk-UA"/>
        </w:rPr>
        <w:t xml:space="preserve">функціонують </w:t>
      </w:r>
      <w:r w:rsidR="00681BF2">
        <w:rPr>
          <w:rFonts w:ascii="Times New Roman" w:hAnsi="Times New Roman" w:cs="Times New Roman"/>
          <w:color w:val="000000" w:themeColor="text1"/>
          <w:sz w:val="28"/>
          <w:szCs w:val="28"/>
          <w:lang w:val="uk-UA"/>
        </w:rPr>
        <w:t>і</w:t>
      </w:r>
      <w:r w:rsidR="00355538" w:rsidRPr="00BD3604">
        <w:rPr>
          <w:rFonts w:ascii="Times New Roman" w:hAnsi="Times New Roman" w:cs="Times New Roman"/>
          <w:color w:val="000000" w:themeColor="text1"/>
          <w:sz w:val="28"/>
          <w:szCs w:val="28"/>
          <w:lang w:val="uk-UA"/>
        </w:rPr>
        <w:t>з різною швидкістю</w:t>
      </w:r>
      <w:r w:rsidR="00355538">
        <w:rPr>
          <w:rFonts w:ascii="Times New Roman" w:hAnsi="Times New Roman" w:cs="Times New Roman"/>
          <w:color w:val="000000" w:themeColor="text1"/>
          <w:sz w:val="28"/>
          <w:szCs w:val="28"/>
          <w:lang w:val="uk-UA"/>
        </w:rPr>
        <w:t xml:space="preserve">. Сучасні підприємства </w:t>
      </w:r>
      <w:r w:rsidR="00681BF2">
        <w:rPr>
          <w:rFonts w:ascii="Times New Roman" w:hAnsi="Times New Roman" w:cs="Times New Roman"/>
          <w:color w:val="000000" w:themeColor="text1"/>
          <w:sz w:val="28"/>
          <w:szCs w:val="28"/>
          <w:lang w:val="uk-UA"/>
        </w:rPr>
        <w:t>повинні</w:t>
      </w:r>
      <w:r w:rsidR="00355538">
        <w:rPr>
          <w:rFonts w:ascii="Times New Roman" w:hAnsi="Times New Roman" w:cs="Times New Roman"/>
          <w:color w:val="000000" w:themeColor="text1"/>
          <w:sz w:val="28"/>
          <w:szCs w:val="28"/>
          <w:lang w:val="uk-UA"/>
        </w:rPr>
        <w:t xml:space="preserve"> швидко </w:t>
      </w:r>
      <w:r w:rsidR="00355538" w:rsidRPr="009868D3">
        <w:rPr>
          <w:rFonts w:ascii="Times New Roman" w:hAnsi="Times New Roman" w:cs="Times New Roman"/>
          <w:color w:val="000000" w:themeColor="text1"/>
          <w:sz w:val="28"/>
          <w:szCs w:val="28"/>
          <w:lang w:val="uk-UA"/>
        </w:rPr>
        <w:t>адаптуватися до вимог ринку та тех</w:t>
      </w:r>
      <w:r w:rsidR="00681BF2">
        <w:rPr>
          <w:rFonts w:ascii="Times New Roman" w:hAnsi="Times New Roman" w:cs="Times New Roman"/>
          <w:color w:val="000000" w:themeColor="text1"/>
          <w:sz w:val="28"/>
          <w:szCs w:val="28"/>
          <w:lang w:val="uk-UA"/>
        </w:rPr>
        <w:t>нологічних інновацій</w:t>
      </w:r>
      <w:r w:rsidR="00355538" w:rsidRPr="009868D3">
        <w:rPr>
          <w:rFonts w:ascii="Times New Roman" w:hAnsi="Times New Roman" w:cs="Times New Roman"/>
          <w:color w:val="000000" w:themeColor="text1"/>
          <w:sz w:val="28"/>
          <w:szCs w:val="28"/>
          <w:lang w:val="uk-UA"/>
        </w:rPr>
        <w:t xml:space="preserve">, щоб </w:t>
      </w:r>
      <w:r w:rsidR="00355538">
        <w:rPr>
          <w:rFonts w:ascii="Times New Roman" w:hAnsi="Times New Roman" w:cs="Times New Roman"/>
          <w:color w:val="000000" w:themeColor="text1"/>
          <w:sz w:val="28"/>
          <w:szCs w:val="28"/>
          <w:lang w:val="uk-UA"/>
        </w:rPr>
        <w:t xml:space="preserve">не відставати від своїх конкурентів. </w:t>
      </w:r>
      <w:r w:rsidR="00805E87">
        <w:rPr>
          <w:rFonts w:ascii="Times New Roman" w:hAnsi="Times New Roman" w:cs="Times New Roman"/>
          <w:color w:val="000000" w:themeColor="text1"/>
          <w:sz w:val="28"/>
          <w:szCs w:val="28"/>
          <w:lang w:val="uk-UA"/>
        </w:rPr>
        <w:t>Зважаючи на це</w:t>
      </w:r>
      <w:r w:rsidR="007C59D3">
        <w:rPr>
          <w:rFonts w:ascii="Times New Roman" w:hAnsi="Times New Roman" w:cs="Times New Roman"/>
          <w:color w:val="000000" w:themeColor="text1"/>
          <w:sz w:val="28"/>
          <w:szCs w:val="28"/>
          <w:lang w:val="uk-UA"/>
        </w:rPr>
        <w:t>,</w:t>
      </w:r>
      <w:r w:rsidR="00355538">
        <w:rPr>
          <w:rFonts w:ascii="Times New Roman" w:hAnsi="Times New Roman" w:cs="Times New Roman"/>
          <w:color w:val="000000" w:themeColor="text1"/>
          <w:sz w:val="28"/>
          <w:szCs w:val="28"/>
          <w:lang w:val="uk-UA"/>
        </w:rPr>
        <w:t xml:space="preserve"> у компаніях дуже часто змінюється потреб у тих чи інших фахівцях та їх навичках. </w:t>
      </w:r>
    </w:p>
    <w:p w:rsidR="006A488D" w:rsidRDefault="00355538"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Вищі навчальні заклади не можуть так швидко підлаштовуватися під коливання ринку, тому інколи виникає ситуація коли студент, після того як витратив декілька років </w:t>
      </w:r>
      <w:r w:rsidR="00262546">
        <w:rPr>
          <w:rFonts w:ascii="Times New Roman" w:hAnsi="Times New Roman" w:cs="Times New Roman"/>
          <w:color w:val="000000" w:themeColor="text1"/>
          <w:sz w:val="28"/>
          <w:szCs w:val="28"/>
          <w:lang w:val="uk-UA"/>
        </w:rPr>
        <w:t>на своє</w:t>
      </w:r>
      <w:r>
        <w:rPr>
          <w:rFonts w:ascii="Times New Roman" w:hAnsi="Times New Roman" w:cs="Times New Roman"/>
          <w:color w:val="000000" w:themeColor="text1"/>
          <w:sz w:val="28"/>
          <w:szCs w:val="28"/>
          <w:lang w:val="uk-UA"/>
        </w:rPr>
        <w:t xml:space="preserve"> навчання, не може працевлаштуватися</w:t>
      </w:r>
      <w:r w:rsidR="00805E87">
        <w:rPr>
          <w:rFonts w:ascii="Times New Roman" w:hAnsi="Times New Roman" w:cs="Times New Roman"/>
          <w:color w:val="000000" w:themeColor="text1"/>
          <w:sz w:val="28"/>
          <w:szCs w:val="28"/>
          <w:lang w:val="uk-UA"/>
        </w:rPr>
        <w:t>. О</w:t>
      </w:r>
      <w:r>
        <w:rPr>
          <w:rFonts w:ascii="Times New Roman" w:hAnsi="Times New Roman" w:cs="Times New Roman"/>
          <w:color w:val="000000" w:themeColor="text1"/>
          <w:sz w:val="28"/>
          <w:szCs w:val="28"/>
          <w:lang w:val="uk-UA"/>
        </w:rPr>
        <w:t>скільки</w:t>
      </w:r>
      <w:r w:rsidRPr="00D1002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за цей час</w:t>
      </w:r>
      <w:r w:rsidR="00805E8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805E87">
        <w:rPr>
          <w:rFonts w:ascii="Times New Roman" w:hAnsi="Times New Roman" w:cs="Times New Roman"/>
          <w:color w:val="000000" w:themeColor="text1"/>
          <w:sz w:val="28"/>
          <w:szCs w:val="28"/>
          <w:lang w:val="uk-UA"/>
        </w:rPr>
        <w:t>потреби ринку праці змінилися, через що знання які він здобув</w:t>
      </w:r>
      <w:r w:rsidR="00C00B7B">
        <w:rPr>
          <w:rFonts w:ascii="Times New Roman" w:hAnsi="Times New Roman" w:cs="Times New Roman"/>
          <w:color w:val="000000" w:themeColor="text1"/>
          <w:sz w:val="28"/>
          <w:szCs w:val="28"/>
          <w:lang w:val="uk-UA"/>
        </w:rPr>
        <w:t>ав</w:t>
      </w:r>
      <w:r w:rsidR="00805E87">
        <w:rPr>
          <w:rFonts w:ascii="Times New Roman" w:hAnsi="Times New Roman" w:cs="Times New Roman"/>
          <w:color w:val="000000" w:themeColor="text1"/>
          <w:sz w:val="28"/>
          <w:szCs w:val="28"/>
          <w:lang w:val="uk-UA"/>
        </w:rPr>
        <w:t xml:space="preserve"> виявилися застарілими та </w:t>
      </w:r>
      <w:r>
        <w:rPr>
          <w:rFonts w:ascii="Times New Roman" w:hAnsi="Times New Roman" w:cs="Times New Roman"/>
          <w:color w:val="000000" w:themeColor="text1"/>
          <w:sz w:val="28"/>
          <w:szCs w:val="28"/>
          <w:lang w:val="uk-UA"/>
        </w:rPr>
        <w:t>неактуальними.</w:t>
      </w:r>
    </w:p>
    <w:p w:rsidR="006A488D" w:rsidRDefault="006A488D"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зв</w:t>
      </w:r>
      <w:r w:rsidR="00D516C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язку із такою ситуацією, підприємства змушені формувати систему</w:t>
      </w:r>
      <w:r w:rsidRPr="00C00B7B">
        <w:rPr>
          <w:rFonts w:ascii="Times New Roman" w:hAnsi="Times New Roman" w:cs="Times New Roman"/>
          <w:color w:val="000000" w:themeColor="text1"/>
          <w:sz w:val="28"/>
          <w:szCs w:val="28"/>
          <w:lang w:val="uk-UA"/>
        </w:rPr>
        <w:t xml:space="preserve"> безперервного навчання</w:t>
      </w:r>
      <w:r>
        <w:rPr>
          <w:rFonts w:ascii="Times New Roman" w:hAnsi="Times New Roman" w:cs="Times New Roman"/>
          <w:color w:val="000000" w:themeColor="text1"/>
          <w:sz w:val="28"/>
          <w:szCs w:val="28"/>
          <w:lang w:val="uk-UA"/>
        </w:rPr>
        <w:t xml:space="preserve"> для своїх співробітників, яка спрямована на адаптацію його </w:t>
      </w:r>
      <w:r w:rsidRPr="00C00B7B">
        <w:rPr>
          <w:rFonts w:ascii="Times New Roman" w:hAnsi="Times New Roman" w:cs="Times New Roman"/>
          <w:color w:val="000000" w:themeColor="text1"/>
          <w:sz w:val="28"/>
          <w:szCs w:val="28"/>
          <w:lang w:val="uk-UA"/>
        </w:rPr>
        <w:t xml:space="preserve">професійних умінь до потреб, </w:t>
      </w:r>
      <w:r>
        <w:rPr>
          <w:rFonts w:ascii="Times New Roman" w:hAnsi="Times New Roman" w:cs="Times New Roman"/>
          <w:color w:val="000000" w:themeColor="text1"/>
          <w:sz w:val="28"/>
          <w:szCs w:val="28"/>
          <w:lang w:val="uk-UA"/>
        </w:rPr>
        <w:t>які необхідні в даний момент</w:t>
      </w:r>
      <w:r w:rsidR="00E13A2E">
        <w:rPr>
          <w:rFonts w:ascii="Times New Roman" w:hAnsi="Times New Roman" w:cs="Times New Roman"/>
          <w:color w:val="000000" w:themeColor="text1"/>
          <w:sz w:val="28"/>
          <w:szCs w:val="28"/>
          <w:lang w:val="uk-UA"/>
        </w:rPr>
        <w:t xml:space="preserve"> компанії</w:t>
      </w:r>
      <w:r>
        <w:rPr>
          <w:rFonts w:ascii="Times New Roman" w:hAnsi="Times New Roman" w:cs="Times New Roman"/>
          <w:color w:val="000000" w:themeColor="text1"/>
          <w:sz w:val="28"/>
          <w:szCs w:val="28"/>
          <w:lang w:val="uk-UA"/>
        </w:rPr>
        <w:t>.</w:t>
      </w:r>
      <w:r w:rsidRPr="00C00B7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Р</w:t>
      </w:r>
      <w:r w:rsidRPr="00C00B7B">
        <w:rPr>
          <w:rFonts w:ascii="Times New Roman" w:hAnsi="Times New Roman" w:cs="Times New Roman"/>
          <w:color w:val="000000" w:themeColor="text1"/>
          <w:sz w:val="28"/>
          <w:szCs w:val="28"/>
          <w:lang w:val="uk-UA"/>
        </w:rPr>
        <w:t>ізн</w:t>
      </w:r>
      <w:r>
        <w:rPr>
          <w:rFonts w:ascii="Times New Roman" w:hAnsi="Times New Roman" w:cs="Times New Roman"/>
          <w:color w:val="000000" w:themeColor="text1"/>
          <w:sz w:val="28"/>
          <w:szCs w:val="28"/>
          <w:lang w:val="uk-UA"/>
        </w:rPr>
        <w:t>і програми додаткового навчання, п</w:t>
      </w:r>
      <w:r w:rsidRPr="00C00B7B">
        <w:rPr>
          <w:rFonts w:ascii="Times New Roman" w:hAnsi="Times New Roman" w:cs="Times New Roman"/>
          <w:color w:val="000000" w:themeColor="text1"/>
          <w:sz w:val="28"/>
          <w:szCs w:val="28"/>
          <w:lang w:val="uk-UA"/>
        </w:rPr>
        <w:t>еренавч</w:t>
      </w:r>
      <w:r>
        <w:rPr>
          <w:rFonts w:ascii="Times New Roman" w:hAnsi="Times New Roman" w:cs="Times New Roman"/>
          <w:color w:val="000000" w:themeColor="text1"/>
          <w:sz w:val="28"/>
          <w:szCs w:val="28"/>
          <w:lang w:val="uk-UA"/>
        </w:rPr>
        <w:t xml:space="preserve">ання та підвищення кваліфікації </w:t>
      </w:r>
      <w:r w:rsidRPr="00C00B7B">
        <w:rPr>
          <w:rFonts w:ascii="Times New Roman" w:hAnsi="Times New Roman" w:cs="Times New Roman"/>
          <w:color w:val="000000" w:themeColor="text1"/>
          <w:sz w:val="28"/>
          <w:szCs w:val="28"/>
          <w:lang w:val="uk-UA"/>
        </w:rPr>
        <w:t xml:space="preserve">є важливим доповненням до </w:t>
      </w:r>
      <w:r w:rsidR="00424FBF">
        <w:rPr>
          <w:rFonts w:ascii="Times New Roman" w:hAnsi="Times New Roman" w:cs="Times New Roman"/>
          <w:color w:val="000000" w:themeColor="text1"/>
          <w:sz w:val="28"/>
          <w:szCs w:val="28"/>
          <w:lang w:val="uk-UA"/>
        </w:rPr>
        <w:t>первинної</w:t>
      </w:r>
      <w:r w:rsidRPr="00C00B7B">
        <w:rPr>
          <w:rFonts w:ascii="Times New Roman" w:hAnsi="Times New Roman" w:cs="Times New Roman"/>
          <w:color w:val="000000" w:themeColor="text1"/>
          <w:sz w:val="28"/>
          <w:szCs w:val="28"/>
          <w:lang w:val="uk-UA"/>
        </w:rPr>
        <w:t xml:space="preserve"> освіти у контексті навчання протягом усього життя.</w:t>
      </w:r>
    </w:p>
    <w:p w:rsidR="00B43463" w:rsidRDefault="00355538"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одним негативним</w:t>
      </w:r>
      <w:r w:rsidR="00E94AB2" w:rsidRPr="00ED6875">
        <w:rPr>
          <w:rFonts w:ascii="Times New Roman" w:hAnsi="Times New Roman" w:cs="Times New Roman"/>
          <w:sz w:val="28"/>
          <w:szCs w:val="28"/>
          <w:lang w:val="uk-UA"/>
        </w:rPr>
        <w:t xml:space="preserve"> </w:t>
      </w:r>
      <w:r w:rsidR="00424FBF">
        <w:rPr>
          <w:rFonts w:ascii="Times New Roman" w:hAnsi="Times New Roman" w:cs="Times New Roman"/>
          <w:sz w:val="28"/>
          <w:szCs w:val="28"/>
          <w:lang w:val="uk-UA"/>
        </w:rPr>
        <w:t xml:space="preserve">фактором, який </w:t>
      </w:r>
      <w:r w:rsidR="00E94AB2">
        <w:rPr>
          <w:rFonts w:ascii="Times New Roman" w:hAnsi="Times New Roman" w:cs="Times New Roman"/>
          <w:sz w:val="28"/>
          <w:szCs w:val="28"/>
          <w:lang w:val="uk-UA"/>
        </w:rPr>
        <w:t xml:space="preserve">формує дисбаланс на ринку праці є </w:t>
      </w:r>
      <w:r w:rsidR="00E94AB2" w:rsidRPr="00ED6875">
        <w:rPr>
          <w:rFonts w:ascii="Times New Roman" w:hAnsi="Times New Roman" w:cs="Times New Roman"/>
          <w:sz w:val="28"/>
          <w:szCs w:val="28"/>
          <w:lang w:val="uk-UA"/>
        </w:rPr>
        <w:t xml:space="preserve">те, що </w:t>
      </w:r>
      <w:r w:rsidR="00E94AB2">
        <w:rPr>
          <w:rFonts w:ascii="Times New Roman" w:hAnsi="Times New Roman" w:cs="Times New Roman"/>
          <w:color w:val="000000" w:themeColor="text1"/>
          <w:sz w:val="28"/>
          <w:szCs w:val="28"/>
          <w:lang w:val="uk-UA"/>
        </w:rPr>
        <w:t xml:space="preserve">ВНЗ </w:t>
      </w:r>
      <w:r w:rsidR="006D7B31">
        <w:rPr>
          <w:rFonts w:ascii="Times New Roman" w:hAnsi="Times New Roman" w:cs="Times New Roman"/>
          <w:color w:val="000000" w:themeColor="text1"/>
          <w:sz w:val="28"/>
          <w:szCs w:val="28"/>
          <w:lang w:val="uk-UA"/>
        </w:rPr>
        <w:t>готують своїх студентів</w:t>
      </w:r>
      <w:r w:rsidR="00E94AB2">
        <w:rPr>
          <w:rFonts w:ascii="Times New Roman" w:hAnsi="Times New Roman" w:cs="Times New Roman"/>
          <w:color w:val="000000" w:themeColor="text1"/>
          <w:sz w:val="28"/>
          <w:szCs w:val="28"/>
          <w:lang w:val="uk-UA"/>
        </w:rPr>
        <w:t xml:space="preserve"> за тими спеціальностями, які </w:t>
      </w:r>
      <w:r w:rsidR="006D7B31">
        <w:rPr>
          <w:rFonts w:ascii="Times New Roman" w:hAnsi="Times New Roman" w:cs="Times New Roman"/>
          <w:color w:val="000000" w:themeColor="text1"/>
          <w:sz w:val="28"/>
          <w:szCs w:val="28"/>
          <w:lang w:val="uk-UA"/>
        </w:rPr>
        <w:t xml:space="preserve">є </w:t>
      </w:r>
      <w:r w:rsidR="00E94AB2">
        <w:rPr>
          <w:rFonts w:ascii="Times New Roman" w:hAnsi="Times New Roman" w:cs="Times New Roman"/>
          <w:color w:val="000000" w:themeColor="text1"/>
          <w:sz w:val="28"/>
          <w:szCs w:val="28"/>
          <w:lang w:val="uk-UA"/>
        </w:rPr>
        <w:t>затребувані</w:t>
      </w:r>
      <w:r w:rsidR="006D7B31">
        <w:rPr>
          <w:rFonts w:ascii="Times New Roman" w:hAnsi="Times New Roman" w:cs="Times New Roman"/>
          <w:color w:val="000000" w:themeColor="text1"/>
          <w:sz w:val="28"/>
          <w:szCs w:val="28"/>
          <w:lang w:val="uk-UA"/>
        </w:rPr>
        <w:t xml:space="preserve"> в абітурієнтів</w:t>
      </w:r>
      <w:r w:rsidR="00E94AB2">
        <w:rPr>
          <w:rFonts w:ascii="Times New Roman" w:hAnsi="Times New Roman" w:cs="Times New Roman"/>
          <w:color w:val="000000" w:themeColor="text1"/>
          <w:sz w:val="28"/>
          <w:szCs w:val="28"/>
          <w:lang w:val="uk-UA"/>
        </w:rPr>
        <w:t>, а не</w:t>
      </w:r>
      <w:r w:rsidR="006D7B31">
        <w:rPr>
          <w:rFonts w:ascii="Times New Roman" w:hAnsi="Times New Roman" w:cs="Times New Roman"/>
          <w:color w:val="000000" w:themeColor="text1"/>
          <w:sz w:val="28"/>
          <w:szCs w:val="28"/>
          <w:lang w:val="uk-UA"/>
        </w:rPr>
        <w:t xml:space="preserve"> за тими, які насправді потрібні </w:t>
      </w:r>
      <w:r w:rsidR="006C4F63">
        <w:rPr>
          <w:rFonts w:ascii="Times New Roman" w:hAnsi="Times New Roman" w:cs="Times New Roman"/>
          <w:color w:val="000000" w:themeColor="text1"/>
          <w:sz w:val="28"/>
          <w:szCs w:val="28"/>
          <w:lang w:val="uk-UA"/>
        </w:rPr>
        <w:t>роботодавцям</w:t>
      </w:r>
      <w:r w:rsidR="006D7B31">
        <w:rPr>
          <w:rFonts w:ascii="Times New Roman" w:hAnsi="Times New Roman" w:cs="Times New Roman"/>
          <w:color w:val="000000" w:themeColor="text1"/>
          <w:sz w:val="28"/>
          <w:szCs w:val="28"/>
          <w:lang w:val="uk-UA"/>
        </w:rPr>
        <w:t xml:space="preserve">. </w:t>
      </w:r>
      <w:r w:rsidR="006D7B31">
        <w:rPr>
          <w:rFonts w:ascii="Times New Roman" w:hAnsi="Times New Roman" w:cs="Times New Roman"/>
          <w:sz w:val="28"/>
          <w:szCs w:val="28"/>
          <w:lang w:val="uk-UA"/>
        </w:rPr>
        <w:t xml:space="preserve">Більшість </w:t>
      </w:r>
      <w:r w:rsidR="00B43463">
        <w:rPr>
          <w:rFonts w:ascii="Times New Roman" w:hAnsi="Times New Roman" w:cs="Times New Roman"/>
          <w:sz w:val="28"/>
          <w:szCs w:val="28"/>
          <w:lang w:val="uk-UA"/>
        </w:rPr>
        <w:t>вступників,</w:t>
      </w:r>
      <w:r w:rsidR="00E94AB2">
        <w:rPr>
          <w:rFonts w:ascii="Times New Roman" w:hAnsi="Times New Roman" w:cs="Times New Roman"/>
          <w:sz w:val="28"/>
          <w:szCs w:val="28"/>
          <w:lang w:val="uk-UA"/>
        </w:rPr>
        <w:t xml:space="preserve"> обираючи майбутню професію відають перевагу тій, яка </w:t>
      </w:r>
      <w:r w:rsidR="00E94AB2">
        <w:rPr>
          <w:rFonts w:ascii="Times New Roman" w:hAnsi="Times New Roman" w:cs="Times New Roman"/>
          <w:sz w:val="28"/>
          <w:szCs w:val="28"/>
          <w:lang w:val="uk-UA"/>
        </w:rPr>
        <w:lastRenderedPageBreak/>
        <w:t>на їхню думку є</w:t>
      </w:r>
      <w:r w:rsidR="000D257E">
        <w:rPr>
          <w:rFonts w:ascii="Times New Roman" w:hAnsi="Times New Roman" w:cs="Times New Roman"/>
          <w:sz w:val="28"/>
          <w:szCs w:val="28"/>
          <w:lang w:val="uk-UA"/>
        </w:rPr>
        <w:t xml:space="preserve"> </w:t>
      </w:r>
      <w:r w:rsidR="006C4F63">
        <w:rPr>
          <w:rFonts w:ascii="Times New Roman" w:hAnsi="Times New Roman" w:cs="Times New Roman"/>
          <w:sz w:val="28"/>
          <w:szCs w:val="28"/>
          <w:lang w:val="uk-UA"/>
        </w:rPr>
        <w:t>«</w:t>
      </w:r>
      <w:r w:rsidR="00E94AB2">
        <w:rPr>
          <w:rFonts w:ascii="Times New Roman" w:hAnsi="Times New Roman" w:cs="Times New Roman"/>
          <w:sz w:val="28"/>
          <w:szCs w:val="28"/>
          <w:lang w:val="uk-UA"/>
        </w:rPr>
        <w:t>привабливою</w:t>
      </w:r>
      <w:r w:rsidR="006C4F63">
        <w:rPr>
          <w:rFonts w:ascii="Times New Roman" w:hAnsi="Times New Roman" w:cs="Times New Roman"/>
          <w:sz w:val="28"/>
          <w:szCs w:val="28"/>
          <w:lang w:val="uk-UA"/>
        </w:rPr>
        <w:t xml:space="preserve"> та престижною»</w:t>
      </w:r>
      <w:r w:rsidR="00E94AB2">
        <w:rPr>
          <w:rFonts w:ascii="Times New Roman" w:hAnsi="Times New Roman" w:cs="Times New Roman"/>
          <w:sz w:val="28"/>
          <w:szCs w:val="28"/>
          <w:lang w:val="uk-UA"/>
        </w:rPr>
        <w:t xml:space="preserve">, не знаючи </w:t>
      </w:r>
      <w:r w:rsidR="000D257E">
        <w:rPr>
          <w:rFonts w:ascii="Times New Roman" w:hAnsi="Times New Roman" w:cs="Times New Roman"/>
          <w:sz w:val="28"/>
          <w:szCs w:val="28"/>
          <w:lang w:val="uk-UA"/>
        </w:rPr>
        <w:t>про</w:t>
      </w:r>
      <w:r w:rsidR="00E94AB2">
        <w:rPr>
          <w:rFonts w:ascii="Times New Roman" w:hAnsi="Times New Roman" w:cs="Times New Roman"/>
          <w:sz w:val="28"/>
          <w:szCs w:val="28"/>
          <w:lang w:val="uk-UA"/>
        </w:rPr>
        <w:t xml:space="preserve"> її справжню </w:t>
      </w:r>
      <w:r w:rsidR="006C4F63">
        <w:rPr>
          <w:rFonts w:ascii="Times New Roman" w:hAnsi="Times New Roman" w:cs="Times New Roman"/>
          <w:sz w:val="28"/>
          <w:szCs w:val="28"/>
          <w:lang w:val="uk-UA"/>
        </w:rPr>
        <w:t>незатребуваності на ринку праці</w:t>
      </w:r>
      <w:r w:rsidR="00003BFB">
        <w:rPr>
          <w:rFonts w:ascii="Times New Roman" w:hAnsi="Times New Roman" w:cs="Times New Roman"/>
          <w:sz w:val="28"/>
          <w:szCs w:val="28"/>
          <w:lang w:val="uk-UA"/>
        </w:rPr>
        <w:t>, у зв</w:t>
      </w:r>
      <w:r w:rsidR="00D516C5">
        <w:rPr>
          <w:rFonts w:ascii="Times New Roman" w:hAnsi="Times New Roman" w:cs="Times New Roman"/>
          <w:sz w:val="28"/>
          <w:szCs w:val="28"/>
          <w:lang w:val="uk-UA"/>
        </w:rPr>
        <w:t>’</w:t>
      </w:r>
      <w:r w:rsidR="00003BFB">
        <w:rPr>
          <w:rFonts w:ascii="Times New Roman" w:hAnsi="Times New Roman" w:cs="Times New Roman"/>
          <w:sz w:val="28"/>
          <w:szCs w:val="28"/>
          <w:lang w:val="uk-UA"/>
        </w:rPr>
        <w:t>язку із своєю неп</w:t>
      </w:r>
      <w:r w:rsidR="00923360">
        <w:rPr>
          <w:rFonts w:ascii="Times New Roman" w:hAnsi="Times New Roman" w:cs="Times New Roman"/>
          <w:sz w:val="28"/>
          <w:szCs w:val="28"/>
          <w:lang w:val="uk-UA"/>
        </w:rPr>
        <w:t>р</w:t>
      </w:r>
      <w:r w:rsidR="00003BFB">
        <w:rPr>
          <w:rFonts w:ascii="Times New Roman" w:hAnsi="Times New Roman" w:cs="Times New Roman"/>
          <w:sz w:val="28"/>
          <w:szCs w:val="28"/>
          <w:lang w:val="uk-UA"/>
        </w:rPr>
        <w:t>оінформованістю</w:t>
      </w:r>
      <w:r w:rsidR="00E94AB2">
        <w:rPr>
          <w:rFonts w:ascii="Times New Roman" w:hAnsi="Times New Roman" w:cs="Times New Roman"/>
          <w:sz w:val="28"/>
          <w:szCs w:val="28"/>
          <w:lang w:val="uk-UA"/>
        </w:rPr>
        <w:t>.</w:t>
      </w:r>
      <w:r w:rsidR="000D257E">
        <w:rPr>
          <w:rFonts w:ascii="Times New Roman" w:hAnsi="Times New Roman" w:cs="Times New Roman"/>
          <w:sz w:val="28"/>
          <w:szCs w:val="28"/>
          <w:lang w:val="uk-UA"/>
        </w:rPr>
        <w:t xml:space="preserve"> </w:t>
      </w:r>
    </w:p>
    <w:p w:rsidR="006D6C1C" w:rsidRDefault="000D257E"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Т</w:t>
      </w:r>
      <w:r>
        <w:rPr>
          <w:rFonts w:ascii="Times New Roman" w:hAnsi="Times New Roman" w:cs="Times New Roman"/>
          <w:color w:val="000000" w:themeColor="text1"/>
          <w:sz w:val="28"/>
          <w:szCs w:val="28"/>
          <w:lang w:val="uk-UA"/>
        </w:rPr>
        <w:t xml:space="preserve">ому </w:t>
      </w:r>
      <w:r w:rsidR="006D7B31">
        <w:rPr>
          <w:rFonts w:ascii="Times New Roman" w:hAnsi="Times New Roman" w:cs="Times New Roman"/>
          <w:color w:val="000000" w:themeColor="text1"/>
          <w:sz w:val="28"/>
          <w:szCs w:val="28"/>
          <w:lang w:val="uk-UA"/>
        </w:rPr>
        <w:t>більшість освітніх закладів</w:t>
      </w:r>
      <w:r w:rsidR="006D7B31" w:rsidRPr="00B36364">
        <w:rPr>
          <w:rFonts w:ascii="Times New Roman" w:hAnsi="Times New Roman" w:cs="Times New Roman"/>
          <w:color w:val="000000" w:themeColor="text1"/>
          <w:sz w:val="28"/>
          <w:szCs w:val="28"/>
          <w:lang w:val="uk-UA"/>
        </w:rPr>
        <w:t xml:space="preserve"> </w:t>
      </w:r>
      <w:r w:rsidR="006D7B31">
        <w:rPr>
          <w:rFonts w:ascii="Times New Roman" w:hAnsi="Times New Roman" w:cs="Times New Roman"/>
          <w:color w:val="000000" w:themeColor="text1"/>
          <w:sz w:val="28"/>
          <w:szCs w:val="28"/>
          <w:lang w:val="uk-UA"/>
        </w:rPr>
        <w:t xml:space="preserve">сфокусували свою увагу на підготовці </w:t>
      </w:r>
      <w:r w:rsidR="00262546">
        <w:rPr>
          <w:rFonts w:ascii="Times New Roman" w:hAnsi="Times New Roman" w:cs="Times New Roman"/>
          <w:color w:val="000000" w:themeColor="text1"/>
          <w:sz w:val="28"/>
          <w:szCs w:val="28"/>
          <w:lang w:val="uk-UA"/>
        </w:rPr>
        <w:t xml:space="preserve">спеціалістів </w:t>
      </w:r>
      <w:r w:rsidR="006D7B31">
        <w:rPr>
          <w:rFonts w:ascii="Times New Roman" w:hAnsi="Times New Roman" w:cs="Times New Roman"/>
          <w:color w:val="000000" w:themeColor="text1"/>
          <w:sz w:val="28"/>
          <w:szCs w:val="28"/>
          <w:lang w:val="uk-UA"/>
        </w:rPr>
        <w:t>у сфері</w:t>
      </w:r>
      <w:r w:rsidR="006D7B31" w:rsidRPr="00B36364">
        <w:rPr>
          <w:rFonts w:ascii="Times New Roman" w:hAnsi="Times New Roman" w:cs="Times New Roman"/>
          <w:color w:val="000000" w:themeColor="text1"/>
          <w:sz w:val="28"/>
          <w:szCs w:val="28"/>
          <w:lang w:val="uk-UA"/>
        </w:rPr>
        <w:t xml:space="preserve"> послуг, гуманітарного профілю, а також фахівц</w:t>
      </w:r>
      <w:r w:rsidR="00923360">
        <w:rPr>
          <w:rFonts w:ascii="Times New Roman" w:hAnsi="Times New Roman" w:cs="Times New Roman"/>
          <w:color w:val="000000" w:themeColor="text1"/>
          <w:sz w:val="28"/>
          <w:szCs w:val="28"/>
          <w:lang w:val="uk-UA"/>
        </w:rPr>
        <w:t>ів в</w:t>
      </w:r>
      <w:r w:rsidR="006D7B31">
        <w:rPr>
          <w:rFonts w:ascii="Times New Roman" w:hAnsi="Times New Roman" w:cs="Times New Roman"/>
          <w:color w:val="000000" w:themeColor="text1"/>
          <w:sz w:val="28"/>
          <w:szCs w:val="28"/>
          <w:lang w:val="uk-UA"/>
        </w:rPr>
        <w:t xml:space="preserve"> галузі економіки та права, цим самим продукуючи надмірну їх кількість. </w:t>
      </w:r>
    </w:p>
    <w:p w:rsidR="00555294" w:rsidRPr="006D6C1C" w:rsidRDefault="00C41217"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Через це </w:t>
      </w:r>
      <w:r w:rsidR="00E94AB2" w:rsidRPr="00ED6875">
        <w:rPr>
          <w:rFonts w:ascii="Times New Roman" w:hAnsi="Times New Roman" w:cs="Times New Roman"/>
          <w:sz w:val="28"/>
          <w:szCs w:val="28"/>
          <w:lang w:val="uk-UA"/>
        </w:rPr>
        <w:t>баг</w:t>
      </w:r>
      <w:r w:rsidR="00B43463">
        <w:rPr>
          <w:rFonts w:ascii="Times New Roman" w:hAnsi="Times New Roman" w:cs="Times New Roman"/>
          <w:sz w:val="28"/>
          <w:szCs w:val="28"/>
          <w:lang w:val="uk-UA"/>
        </w:rPr>
        <w:t>ато</w:t>
      </w:r>
      <w:r w:rsidR="00E94AB2" w:rsidRPr="00ED6875">
        <w:rPr>
          <w:rFonts w:ascii="Times New Roman" w:hAnsi="Times New Roman" w:cs="Times New Roman"/>
          <w:sz w:val="28"/>
          <w:szCs w:val="28"/>
          <w:lang w:val="uk-UA"/>
        </w:rPr>
        <w:t xml:space="preserve"> підприємств відчувають дефіцит кваліфікованих працівників</w:t>
      </w:r>
      <w:r w:rsidR="00C00B7B">
        <w:rPr>
          <w:rFonts w:ascii="Times New Roman" w:hAnsi="Times New Roman" w:cs="Times New Roman"/>
          <w:sz w:val="28"/>
          <w:szCs w:val="28"/>
          <w:lang w:val="uk-UA"/>
        </w:rPr>
        <w:t xml:space="preserve"> з інших спеціальностей</w:t>
      </w:r>
      <w:r w:rsidR="00E94AB2" w:rsidRPr="00ED6875">
        <w:rPr>
          <w:rFonts w:ascii="Times New Roman" w:hAnsi="Times New Roman" w:cs="Times New Roman"/>
          <w:sz w:val="28"/>
          <w:szCs w:val="28"/>
          <w:lang w:val="uk-UA"/>
        </w:rPr>
        <w:t xml:space="preserve">, хоча </w:t>
      </w:r>
      <w:r w:rsidR="00262546">
        <w:rPr>
          <w:rFonts w:ascii="Times New Roman" w:hAnsi="Times New Roman" w:cs="Times New Roman"/>
          <w:sz w:val="28"/>
          <w:szCs w:val="28"/>
          <w:lang w:val="uk-UA"/>
        </w:rPr>
        <w:t>У</w:t>
      </w:r>
      <w:r w:rsidR="00E94AB2" w:rsidRPr="00ED6875">
        <w:rPr>
          <w:rFonts w:ascii="Times New Roman" w:hAnsi="Times New Roman" w:cs="Times New Roman"/>
          <w:sz w:val="28"/>
          <w:szCs w:val="28"/>
          <w:lang w:val="uk-UA"/>
        </w:rPr>
        <w:t>країна має цілком достатню кількість трудових</w:t>
      </w:r>
      <w:r w:rsidR="00E94AB2">
        <w:rPr>
          <w:rFonts w:ascii="Times New Roman" w:hAnsi="Times New Roman" w:cs="Times New Roman"/>
          <w:sz w:val="28"/>
          <w:szCs w:val="28"/>
          <w:lang w:val="uk-UA"/>
        </w:rPr>
        <w:t xml:space="preserve"> </w:t>
      </w:r>
      <w:r w:rsidR="00E94AB2" w:rsidRPr="00ED6875">
        <w:rPr>
          <w:rFonts w:ascii="Times New Roman" w:hAnsi="Times New Roman" w:cs="Times New Roman"/>
          <w:sz w:val="28"/>
          <w:szCs w:val="28"/>
          <w:lang w:val="uk-UA"/>
        </w:rPr>
        <w:t xml:space="preserve">ресурсів, здатних забезпечувати </w:t>
      </w:r>
      <w:r w:rsidR="00262546">
        <w:rPr>
          <w:rFonts w:ascii="Times New Roman" w:hAnsi="Times New Roman" w:cs="Times New Roman"/>
          <w:sz w:val="28"/>
          <w:szCs w:val="28"/>
          <w:lang w:val="uk-UA"/>
        </w:rPr>
        <w:t xml:space="preserve">усі </w:t>
      </w:r>
      <w:r w:rsidR="00E94AB2" w:rsidRPr="00ED6875">
        <w:rPr>
          <w:rFonts w:ascii="Times New Roman" w:hAnsi="Times New Roman" w:cs="Times New Roman"/>
          <w:sz w:val="28"/>
          <w:szCs w:val="28"/>
          <w:lang w:val="uk-UA"/>
        </w:rPr>
        <w:t>економічні та</w:t>
      </w:r>
      <w:r w:rsidR="00E94AB2">
        <w:rPr>
          <w:rFonts w:ascii="Times New Roman" w:hAnsi="Times New Roman" w:cs="Times New Roman"/>
          <w:sz w:val="28"/>
          <w:szCs w:val="28"/>
          <w:lang w:val="uk-UA"/>
        </w:rPr>
        <w:t xml:space="preserve"> </w:t>
      </w:r>
      <w:r w:rsidR="00E94AB2" w:rsidRPr="00ED6875">
        <w:rPr>
          <w:rFonts w:ascii="Times New Roman" w:hAnsi="Times New Roman" w:cs="Times New Roman"/>
          <w:sz w:val="28"/>
          <w:szCs w:val="28"/>
          <w:lang w:val="uk-UA"/>
        </w:rPr>
        <w:t>соціальні потреби</w:t>
      </w:r>
      <w:r w:rsidR="00E94AB2">
        <w:rPr>
          <w:rFonts w:ascii="Times New Roman" w:hAnsi="Times New Roman" w:cs="Times New Roman"/>
          <w:sz w:val="28"/>
          <w:szCs w:val="28"/>
          <w:lang w:val="uk-UA"/>
        </w:rPr>
        <w:t>.</w:t>
      </w:r>
      <w:r w:rsidR="00003BFB">
        <w:rPr>
          <w:rFonts w:ascii="Times New Roman" w:hAnsi="Times New Roman" w:cs="Times New Roman"/>
          <w:sz w:val="28"/>
          <w:szCs w:val="28"/>
          <w:lang w:val="uk-UA"/>
        </w:rPr>
        <w:t xml:space="preserve"> </w:t>
      </w:r>
      <w:r w:rsidR="00925479" w:rsidRPr="00D416AE">
        <w:rPr>
          <w:rFonts w:ascii="Times New Roman" w:hAnsi="Times New Roman" w:cs="Times New Roman"/>
          <w:color w:val="000000" w:themeColor="text1"/>
          <w:sz w:val="28"/>
          <w:szCs w:val="28"/>
          <w:lang w:val="uk-UA"/>
        </w:rPr>
        <w:t>Кількість вакансій та кількість безробітних</w:t>
      </w:r>
      <w:r w:rsidR="00925479">
        <w:rPr>
          <w:rFonts w:ascii="Times New Roman" w:hAnsi="Times New Roman" w:cs="Times New Roman"/>
          <w:color w:val="000000" w:themeColor="text1"/>
          <w:sz w:val="28"/>
          <w:szCs w:val="28"/>
          <w:lang w:val="uk-UA"/>
        </w:rPr>
        <w:t xml:space="preserve"> з</w:t>
      </w:r>
      <w:r w:rsidR="00925479" w:rsidRPr="00925479">
        <w:rPr>
          <w:rFonts w:ascii="Times New Roman" w:hAnsi="Times New Roman" w:cs="Times New Roman"/>
          <w:color w:val="000000" w:themeColor="text1"/>
          <w:sz w:val="28"/>
          <w:szCs w:val="28"/>
          <w:lang w:val="uk-UA"/>
        </w:rPr>
        <w:t>а видами економічної діяльності</w:t>
      </w:r>
      <w:r w:rsidR="00D516C5">
        <w:rPr>
          <w:rFonts w:ascii="Times New Roman" w:hAnsi="Times New Roman" w:cs="Times New Roman"/>
          <w:color w:val="000000" w:themeColor="text1"/>
          <w:sz w:val="28"/>
          <w:szCs w:val="28"/>
          <w:lang w:val="uk-UA"/>
        </w:rPr>
        <w:t xml:space="preserve"> </w:t>
      </w:r>
      <w:r w:rsidR="00925479">
        <w:rPr>
          <w:rFonts w:ascii="Times New Roman" w:hAnsi="Times New Roman" w:cs="Times New Roman"/>
          <w:color w:val="000000" w:themeColor="text1"/>
          <w:sz w:val="28"/>
          <w:szCs w:val="28"/>
          <w:lang w:val="uk-UA"/>
        </w:rPr>
        <w:t>відображена на рис. 3.4.</w:t>
      </w:r>
    </w:p>
    <w:p w:rsidR="00CF55BA" w:rsidRDefault="00D416AE"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rPr>
        <w:drawing>
          <wp:anchor distT="0" distB="0" distL="114300" distR="114300" simplePos="0" relativeHeight="251833856" behindDoc="0" locked="0" layoutInCell="1" allowOverlap="1">
            <wp:simplePos x="0" y="0"/>
            <wp:positionH relativeFrom="margin">
              <wp:align>center</wp:align>
            </wp:positionH>
            <wp:positionV relativeFrom="paragraph">
              <wp:posOffset>191770</wp:posOffset>
            </wp:positionV>
            <wp:extent cx="5697855" cy="3600450"/>
            <wp:effectExtent l="19050" t="19050" r="17145" b="19050"/>
            <wp:wrapNone/>
            <wp:docPr id="24"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23"/>
                    <a:srcRect/>
                    <a:stretch>
                      <a:fillRect/>
                    </a:stretch>
                  </pic:blipFill>
                  <pic:spPr bwMode="auto">
                    <a:xfrm>
                      <a:off x="0" y="0"/>
                      <a:ext cx="5697855" cy="3600450"/>
                    </a:xfrm>
                    <a:prstGeom prst="rect">
                      <a:avLst/>
                    </a:prstGeom>
                    <a:solidFill>
                      <a:srgbClr val="FFFF99"/>
                    </a:solidFill>
                    <a:ln w="12700">
                      <a:solidFill>
                        <a:schemeClr val="bg1">
                          <a:lumMod val="50000"/>
                        </a:schemeClr>
                      </a:solidFill>
                    </a:ln>
                  </pic:spPr>
                </pic:pic>
              </a:graphicData>
            </a:graphic>
          </wp:anchor>
        </w:drawing>
      </w: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925479" w:rsidRPr="00925479" w:rsidRDefault="00925479" w:rsidP="00804BC2">
      <w:pPr>
        <w:spacing w:after="0" w:line="360" w:lineRule="auto"/>
        <w:rPr>
          <w:rFonts w:ascii="Times New Roman" w:hAnsi="Times New Roman" w:cs="Times New Roman"/>
          <w:i/>
          <w:color w:val="000000" w:themeColor="text1"/>
          <w:sz w:val="28"/>
          <w:szCs w:val="28"/>
          <w:lang w:val="uk-UA"/>
        </w:rPr>
      </w:pPr>
    </w:p>
    <w:p w:rsidR="00D416AE" w:rsidRDefault="00D416AE" w:rsidP="00804BC2">
      <w:pPr>
        <w:spacing w:after="0" w:line="36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Рис. 3.4. </w:t>
      </w:r>
      <w:r w:rsidRPr="00D416AE">
        <w:rPr>
          <w:rFonts w:ascii="Times New Roman" w:hAnsi="Times New Roman" w:cs="Times New Roman"/>
          <w:color w:val="000000" w:themeColor="text1"/>
          <w:sz w:val="28"/>
          <w:szCs w:val="28"/>
          <w:lang w:val="uk-UA"/>
        </w:rPr>
        <w:t>Кількість вакансій та кількість безробітних</w:t>
      </w:r>
      <w:r w:rsidR="00925479">
        <w:rPr>
          <w:rFonts w:ascii="Times New Roman" w:hAnsi="Times New Roman" w:cs="Times New Roman"/>
          <w:color w:val="000000" w:themeColor="text1"/>
          <w:sz w:val="28"/>
          <w:szCs w:val="28"/>
          <w:lang w:val="uk-UA"/>
        </w:rPr>
        <w:t xml:space="preserve"> з</w:t>
      </w:r>
      <w:r w:rsidR="00925479" w:rsidRPr="00925479">
        <w:rPr>
          <w:rFonts w:ascii="Times New Roman" w:hAnsi="Times New Roman" w:cs="Times New Roman"/>
          <w:color w:val="000000" w:themeColor="text1"/>
          <w:sz w:val="28"/>
          <w:szCs w:val="28"/>
          <w:lang w:val="uk-UA"/>
        </w:rPr>
        <w:t>а видами економічної діяльності (січень-вересень 2021</w:t>
      </w:r>
      <w:r w:rsidR="00925479">
        <w:rPr>
          <w:rFonts w:ascii="Times New Roman" w:hAnsi="Times New Roman" w:cs="Times New Roman"/>
          <w:color w:val="000000" w:themeColor="text1"/>
          <w:sz w:val="28"/>
          <w:szCs w:val="28"/>
          <w:lang w:val="uk-UA"/>
        </w:rPr>
        <w:t xml:space="preserve"> р.)</w:t>
      </w:r>
    </w:p>
    <w:p w:rsidR="00925479" w:rsidRPr="007B4C8B" w:rsidRDefault="00326930" w:rsidP="00804BC2">
      <w:pPr>
        <w:spacing w:after="0" w:line="240" w:lineRule="auto"/>
        <w:ind w:firstLine="709"/>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Примітка</w:t>
      </w:r>
      <w:r>
        <w:rPr>
          <w:rFonts w:ascii="Times New Roman" w:hAnsi="Times New Roman" w:cs="Times New Roman"/>
          <w:color w:val="000000" w:themeColor="text1"/>
          <w:sz w:val="24"/>
          <w:szCs w:val="24"/>
          <w:lang w:val="en-US"/>
        </w:rPr>
        <w:t>. [10,</w:t>
      </w:r>
      <w:r w:rsidR="007B4C8B">
        <w:rPr>
          <w:rFonts w:ascii="Times New Roman" w:hAnsi="Times New Roman" w:cs="Times New Roman"/>
          <w:color w:val="000000" w:themeColor="text1"/>
          <w:sz w:val="24"/>
          <w:szCs w:val="24"/>
          <w:lang w:val="en-US"/>
        </w:rPr>
        <w:t xml:space="preserve"> c.6]</w:t>
      </w:r>
    </w:p>
    <w:p w:rsidR="00925479" w:rsidRPr="00925479" w:rsidRDefault="00925479" w:rsidP="00804BC2">
      <w:pPr>
        <w:spacing w:after="0" w:line="360" w:lineRule="auto"/>
        <w:ind w:firstLine="709"/>
        <w:rPr>
          <w:rFonts w:ascii="Times New Roman" w:hAnsi="Times New Roman" w:cs="Times New Roman"/>
          <w:color w:val="000000" w:themeColor="text1"/>
          <w:sz w:val="24"/>
          <w:szCs w:val="24"/>
          <w:lang w:val="uk-UA"/>
        </w:rPr>
      </w:pPr>
    </w:p>
    <w:p w:rsidR="00D416AE" w:rsidRDefault="00925479"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видами економічної діяльності, можна спостерігати дефіцит кадрів</w:t>
      </w:r>
      <w:r w:rsidR="00DB43B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uk-UA"/>
        </w:rPr>
        <w:t>у промисловості</w:t>
      </w:r>
      <w:r w:rsidR="00DB43BE">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uk-UA"/>
        </w:rPr>
        <w:t xml:space="preserve"> у торгівлі, в освіті</w:t>
      </w:r>
      <w:r w:rsidR="00DB43BE">
        <w:rPr>
          <w:rFonts w:ascii="Times New Roman" w:hAnsi="Times New Roman" w:cs="Times New Roman"/>
          <w:color w:val="000000" w:themeColor="text1"/>
          <w:sz w:val="28"/>
          <w:szCs w:val="28"/>
          <w:lang w:val="en-US"/>
        </w:rPr>
        <w:t xml:space="preserve"> </w:t>
      </w:r>
      <w:r w:rsidR="00DB43BE">
        <w:rPr>
          <w:rFonts w:ascii="Times New Roman" w:hAnsi="Times New Roman" w:cs="Times New Roman"/>
          <w:color w:val="000000" w:themeColor="text1"/>
          <w:sz w:val="28"/>
          <w:szCs w:val="28"/>
          <w:lang w:val="uk-UA"/>
        </w:rPr>
        <w:t xml:space="preserve">та </w:t>
      </w:r>
      <w:r w:rsidRPr="00925479">
        <w:rPr>
          <w:rFonts w:ascii="Times New Roman" w:hAnsi="Times New Roman" w:cs="Times New Roman"/>
          <w:color w:val="000000" w:themeColor="text1"/>
          <w:sz w:val="28"/>
          <w:szCs w:val="28"/>
          <w:lang w:val="uk-UA"/>
        </w:rPr>
        <w:t>на транспорті</w:t>
      </w:r>
      <w:r>
        <w:rPr>
          <w:rFonts w:ascii="Times New Roman" w:hAnsi="Times New Roman" w:cs="Times New Roman"/>
          <w:color w:val="000000" w:themeColor="text1"/>
          <w:sz w:val="28"/>
          <w:szCs w:val="28"/>
          <w:lang w:val="uk-UA"/>
        </w:rPr>
        <w:t>. Нестачею</w:t>
      </w:r>
      <w:r w:rsidRPr="00925479">
        <w:rPr>
          <w:rFonts w:ascii="Times New Roman" w:hAnsi="Times New Roman" w:cs="Times New Roman"/>
          <w:color w:val="000000" w:themeColor="text1"/>
          <w:sz w:val="28"/>
          <w:szCs w:val="28"/>
          <w:lang w:val="uk-UA"/>
        </w:rPr>
        <w:t xml:space="preserve"> вільних робочих </w:t>
      </w:r>
      <w:r>
        <w:rPr>
          <w:rFonts w:ascii="Times New Roman" w:hAnsi="Times New Roman" w:cs="Times New Roman"/>
          <w:color w:val="000000" w:themeColor="text1"/>
          <w:sz w:val="28"/>
          <w:szCs w:val="28"/>
          <w:lang w:val="uk-UA"/>
        </w:rPr>
        <w:lastRenderedPageBreak/>
        <w:t>місць відзначилися сфери державного управління, сіль</w:t>
      </w:r>
      <w:r w:rsidR="00F95817">
        <w:rPr>
          <w:rFonts w:ascii="Times New Roman" w:hAnsi="Times New Roman" w:cs="Times New Roman"/>
          <w:color w:val="000000" w:themeColor="text1"/>
          <w:sz w:val="28"/>
          <w:szCs w:val="28"/>
          <w:lang w:val="uk-UA"/>
        </w:rPr>
        <w:t>ського господарства та фінансової</w:t>
      </w:r>
      <w:r w:rsidRPr="00925479">
        <w:rPr>
          <w:rFonts w:ascii="Times New Roman" w:hAnsi="Times New Roman" w:cs="Times New Roman"/>
          <w:color w:val="000000" w:themeColor="text1"/>
          <w:sz w:val="28"/>
          <w:szCs w:val="28"/>
          <w:lang w:val="uk-UA"/>
        </w:rPr>
        <w:t xml:space="preserve"> діяльності</w:t>
      </w:r>
      <w:r>
        <w:rPr>
          <w:rFonts w:ascii="Times New Roman" w:hAnsi="Times New Roman" w:cs="Times New Roman"/>
          <w:color w:val="000000" w:themeColor="text1"/>
          <w:sz w:val="28"/>
          <w:szCs w:val="28"/>
          <w:lang w:val="uk-UA"/>
        </w:rPr>
        <w:t>.</w:t>
      </w:r>
    </w:p>
    <w:p w:rsidR="00925479" w:rsidRDefault="00925479" w:rsidP="00804BC2">
      <w:pPr>
        <w:spacing w:after="0" w:line="360" w:lineRule="auto"/>
        <w:ind w:firstLine="709"/>
        <w:jc w:val="both"/>
        <w:rPr>
          <w:rFonts w:ascii="Times New Roman" w:hAnsi="Times New Roman" w:cs="Times New Roman"/>
          <w:color w:val="000000" w:themeColor="text1"/>
          <w:sz w:val="28"/>
          <w:szCs w:val="28"/>
          <w:lang w:val="en-US"/>
        </w:rPr>
      </w:pPr>
      <w:r w:rsidRPr="00D416AE">
        <w:rPr>
          <w:rFonts w:ascii="Times New Roman" w:hAnsi="Times New Roman" w:cs="Times New Roman"/>
          <w:color w:val="000000" w:themeColor="text1"/>
          <w:sz w:val="28"/>
          <w:szCs w:val="28"/>
          <w:lang w:val="uk-UA"/>
        </w:rPr>
        <w:t>Кількість вакансій та кількість безробітних</w:t>
      </w:r>
      <w:r>
        <w:rPr>
          <w:rFonts w:ascii="Times New Roman" w:hAnsi="Times New Roman" w:cs="Times New Roman"/>
          <w:color w:val="000000" w:themeColor="text1"/>
          <w:sz w:val="28"/>
          <w:szCs w:val="28"/>
          <w:lang w:val="uk-UA"/>
        </w:rPr>
        <w:t xml:space="preserve"> з</w:t>
      </w:r>
      <w:r w:rsidRPr="00925479">
        <w:rPr>
          <w:rFonts w:ascii="Times New Roman" w:hAnsi="Times New Roman" w:cs="Times New Roman"/>
          <w:color w:val="000000" w:themeColor="text1"/>
          <w:sz w:val="28"/>
          <w:szCs w:val="28"/>
          <w:lang w:val="uk-UA"/>
        </w:rPr>
        <w:t xml:space="preserve">а </w:t>
      </w:r>
      <w:r>
        <w:rPr>
          <w:rFonts w:ascii="Times New Roman" w:hAnsi="Times New Roman" w:cs="Times New Roman"/>
          <w:color w:val="000000" w:themeColor="text1"/>
          <w:sz w:val="28"/>
          <w:szCs w:val="28"/>
          <w:lang w:val="uk-UA"/>
        </w:rPr>
        <w:t>професійними групами відображена на рис. 3.5.</w:t>
      </w:r>
    </w:p>
    <w:p w:rsidR="00CE0731" w:rsidRPr="00CE0731" w:rsidRDefault="00DB43BE" w:rsidP="00804BC2">
      <w:pPr>
        <w:spacing w:after="0" w:line="360" w:lineRule="auto"/>
        <w:ind w:firstLine="709"/>
        <w:jc w:val="cente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rPr>
        <w:drawing>
          <wp:anchor distT="0" distB="0" distL="114300" distR="114300" simplePos="0" relativeHeight="251834880" behindDoc="0" locked="0" layoutInCell="1" allowOverlap="1">
            <wp:simplePos x="0" y="0"/>
            <wp:positionH relativeFrom="margin">
              <wp:align>center</wp:align>
            </wp:positionH>
            <wp:positionV relativeFrom="paragraph">
              <wp:posOffset>115570</wp:posOffset>
            </wp:positionV>
            <wp:extent cx="5688330" cy="3268980"/>
            <wp:effectExtent l="19050" t="19050" r="26670" b="26670"/>
            <wp:wrapNone/>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24"/>
                    <a:srcRect/>
                    <a:stretch>
                      <a:fillRect/>
                    </a:stretch>
                  </pic:blipFill>
                  <pic:spPr bwMode="auto">
                    <a:xfrm>
                      <a:off x="0" y="0"/>
                      <a:ext cx="5688330" cy="3268980"/>
                    </a:xfrm>
                    <a:prstGeom prst="rect">
                      <a:avLst/>
                    </a:prstGeom>
                    <a:solidFill>
                      <a:srgbClr val="FFFF99"/>
                    </a:solidFill>
                    <a:ln w="12700">
                      <a:solidFill>
                        <a:schemeClr val="bg1">
                          <a:lumMod val="50000"/>
                        </a:schemeClr>
                      </a:solidFill>
                    </a:ln>
                  </pic:spPr>
                </pic:pic>
              </a:graphicData>
            </a:graphic>
          </wp:anchor>
        </w:drawing>
      </w: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416AE" w:rsidRDefault="00D416AE" w:rsidP="00804BC2">
      <w:pPr>
        <w:spacing w:after="0" w:line="360" w:lineRule="auto"/>
        <w:ind w:firstLine="709"/>
        <w:jc w:val="right"/>
        <w:rPr>
          <w:rFonts w:ascii="Times New Roman" w:hAnsi="Times New Roman" w:cs="Times New Roman"/>
          <w:i/>
          <w:color w:val="000000" w:themeColor="text1"/>
          <w:sz w:val="28"/>
          <w:szCs w:val="28"/>
          <w:lang w:val="en-US"/>
        </w:rPr>
      </w:pPr>
    </w:p>
    <w:p w:rsidR="00DB43BE" w:rsidRDefault="00DB43BE" w:rsidP="00804BC2">
      <w:pPr>
        <w:spacing w:after="0" w:line="360" w:lineRule="auto"/>
        <w:ind w:firstLine="709"/>
        <w:jc w:val="both"/>
        <w:rPr>
          <w:rFonts w:ascii="Times New Roman" w:hAnsi="Times New Roman" w:cs="Times New Roman"/>
          <w:color w:val="000000" w:themeColor="text1"/>
          <w:sz w:val="28"/>
          <w:szCs w:val="28"/>
          <w:lang w:val="en-US"/>
        </w:rPr>
      </w:pPr>
    </w:p>
    <w:p w:rsidR="00DB43BE" w:rsidRDefault="00DB43BE" w:rsidP="00804BC2">
      <w:pPr>
        <w:spacing w:after="0" w:line="360" w:lineRule="auto"/>
        <w:ind w:firstLine="709"/>
        <w:jc w:val="both"/>
        <w:rPr>
          <w:rFonts w:ascii="Times New Roman" w:hAnsi="Times New Roman" w:cs="Times New Roman"/>
          <w:color w:val="000000" w:themeColor="text1"/>
          <w:sz w:val="28"/>
          <w:szCs w:val="28"/>
          <w:lang w:val="en-US"/>
        </w:rPr>
      </w:pPr>
    </w:p>
    <w:p w:rsidR="00DB43BE" w:rsidRDefault="00DB43BE" w:rsidP="00804BC2">
      <w:pPr>
        <w:spacing w:after="0" w:line="360" w:lineRule="auto"/>
        <w:ind w:firstLine="709"/>
        <w:jc w:val="both"/>
        <w:rPr>
          <w:rFonts w:ascii="Times New Roman" w:hAnsi="Times New Roman" w:cs="Times New Roman"/>
          <w:color w:val="000000" w:themeColor="text1"/>
          <w:sz w:val="28"/>
          <w:szCs w:val="28"/>
          <w:lang w:val="en-US"/>
        </w:rPr>
      </w:pPr>
    </w:p>
    <w:p w:rsidR="00DB43BE" w:rsidRDefault="00DB43BE" w:rsidP="00804BC2">
      <w:pPr>
        <w:spacing w:after="0" w:line="360" w:lineRule="auto"/>
        <w:ind w:firstLine="709"/>
        <w:jc w:val="both"/>
        <w:rPr>
          <w:rFonts w:ascii="Times New Roman" w:hAnsi="Times New Roman" w:cs="Times New Roman"/>
          <w:color w:val="000000" w:themeColor="text1"/>
          <w:sz w:val="28"/>
          <w:szCs w:val="28"/>
          <w:lang w:val="en-US"/>
        </w:rPr>
      </w:pPr>
    </w:p>
    <w:p w:rsidR="00DB43BE" w:rsidRDefault="00DB43BE" w:rsidP="00804BC2">
      <w:pPr>
        <w:spacing w:after="0" w:line="360" w:lineRule="auto"/>
        <w:ind w:firstLine="709"/>
        <w:jc w:val="both"/>
        <w:rPr>
          <w:rFonts w:ascii="Times New Roman" w:hAnsi="Times New Roman" w:cs="Times New Roman"/>
          <w:color w:val="000000" w:themeColor="text1"/>
          <w:sz w:val="28"/>
          <w:szCs w:val="28"/>
          <w:lang w:val="en-US"/>
        </w:rPr>
      </w:pPr>
    </w:p>
    <w:p w:rsidR="00DB43BE" w:rsidRPr="00DB43BE" w:rsidRDefault="00DB43BE" w:rsidP="00804BC2">
      <w:pPr>
        <w:spacing w:after="0" w:line="360" w:lineRule="auto"/>
        <w:ind w:firstLine="709"/>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Рис. 3.</w:t>
      </w:r>
      <w:r>
        <w:rPr>
          <w:rFonts w:ascii="Times New Roman" w:hAnsi="Times New Roman" w:cs="Times New Roman"/>
          <w:color w:val="000000" w:themeColor="text1"/>
          <w:sz w:val="28"/>
          <w:szCs w:val="28"/>
          <w:lang w:val="en-US"/>
        </w:rPr>
        <w:t>5</w:t>
      </w:r>
      <w:r>
        <w:rPr>
          <w:rFonts w:ascii="Times New Roman" w:hAnsi="Times New Roman" w:cs="Times New Roman"/>
          <w:color w:val="000000" w:themeColor="text1"/>
          <w:sz w:val="28"/>
          <w:szCs w:val="28"/>
          <w:lang w:val="uk-UA"/>
        </w:rPr>
        <w:t xml:space="preserve">. </w:t>
      </w:r>
      <w:r w:rsidRPr="00D416AE">
        <w:rPr>
          <w:rFonts w:ascii="Times New Roman" w:hAnsi="Times New Roman" w:cs="Times New Roman"/>
          <w:color w:val="000000" w:themeColor="text1"/>
          <w:sz w:val="28"/>
          <w:szCs w:val="28"/>
          <w:lang w:val="uk-UA"/>
        </w:rPr>
        <w:t>Кількість вакансій та кількість</w:t>
      </w:r>
      <w:r>
        <w:rPr>
          <w:rFonts w:ascii="Times New Roman" w:hAnsi="Times New Roman" w:cs="Times New Roman"/>
          <w:color w:val="000000" w:themeColor="text1"/>
          <w:sz w:val="28"/>
          <w:szCs w:val="28"/>
          <w:lang w:val="uk-UA"/>
        </w:rPr>
        <w:t xml:space="preserve"> </w:t>
      </w:r>
      <w:r w:rsidRPr="00D416AE">
        <w:rPr>
          <w:rFonts w:ascii="Times New Roman" w:hAnsi="Times New Roman" w:cs="Times New Roman"/>
          <w:color w:val="000000" w:themeColor="text1"/>
          <w:sz w:val="28"/>
          <w:szCs w:val="28"/>
          <w:lang w:val="uk-UA"/>
        </w:rPr>
        <w:t xml:space="preserve">безробітних </w:t>
      </w:r>
      <w:r>
        <w:rPr>
          <w:rFonts w:ascii="Times New Roman" w:hAnsi="Times New Roman" w:cs="Times New Roman"/>
          <w:color w:val="000000" w:themeColor="text1"/>
          <w:sz w:val="28"/>
          <w:szCs w:val="28"/>
          <w:lang w:val="uk-UA"/>
        </w:rPr>
        <w:t>з</w:t>
      </w:r>
      <w:r w:rsidRPr="00925479">
        <w:rPr>
          <w:rFonts w:ascii="Times New Roman" w:hAnsi="Times New Roman" w:cs="Times New Roman"/>
          <w:color w:val="000000" w:themeColor="text1"/>
          <w:sz w:val="28"/>
          <w:szCs w:val="28"/>
          <w:lang w:val="uk-UA"/>
        </w:rPr>
        <w:t xml:space="preserve">а </w:t>
      </w:r>
      <w:r>
        <w:rPr>
          <w:rFonts w:ascii="Times New Roman" w:hAnsi="Times New Roman" w:cs="Times New Roman"/>
          <w:color w:val="000000" w:themeColor="text1"/>
          <w:sz w:val="28"/>
          <w:szCs w:val="28"/>
          <w:lang w:val="uk-UA"/>
        </w:rPr>
        <w:t>професійними групами</w:t>
      </w:r>
      <w:r w:rsidRPr="00925479">
        <w:rPr>
          <w:rFonts w:ascii="Times New Roman" w:hAnsi="Times New Roman" w:cs="Times New Roman"/>
          <w:color w:val="000000" w:themeColor="text1"/>
          <w:sz w:val="28"/>
          <w:szCs w:val="28"/>
          <w:lang w:val="uk-UA"/>
        </w:rPr>
        <w:t xml:space="preserve"> (січень-вересень 2021</w:t>
      </w:r>
      <w:r>
        <w:rPr>
          <w:rFonts w:ascii="Times New Roman" w:hAnsi="Times New Roman" w:cs="Times New Roman"/>
          <w:color w:val="000000" w:themeColor="text1"/>
          <w:sz w:val="28"/>
          <w:szCs w:val="28"/>
          <w:lang w:val="uk-UA"/>
        </w:rPr>
        <w:t xml:space="preserve"> р.)</w:t>
      </w:r>
    </w:p>
    <w:p w:rsidR="00DB43BE" w:rsidRPr="007B4C8B" w:rsidRDefault="007B4C8B" w:rsidP="00804BC2">
      <w:pPr>
        <w:spacing w:after="0" w:line="240" w:lineRule="auto"/>
        <w:ind w:firstLine="709"/>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Примітка</w:t>
      </w:r>
      <w:r w:rsidR="00326930">
        <w:rPr>
          <w:rFonts w:ascii="Times New Roman" w:hAnsi="Times New Roman" w:cs="Times New Roman"/>
          <w:color w:val="000000" w:themeColor="text1"/>
          <w:sz w:val="24"/>
          <w:szCs w:val="24"/>
          <w:lang w:val="en-US"/>
        </w:rPr>
        <w:t>. [10</w:t>
      </w:r>
      <w:r>
        <w:rPr>
          <w:rFonts w:ascii="Times New Roman" w:hAnsi="Times New Roman" w:cs="Times New Roman"/>
          <w:color w:val="000000" w:themeColor="text1"/>
          <w:sz w:val="24"/>
          <w:szCs w:val="24"/>
          <w:lang w:val="en-US"/>
        </w:rPr>
        <w:t>, c.17]</w:t>
      </w:r>
    </w:p>
    <w:p w:rsidR="00DB43BE" w:rsidRDefault="00DB43BE" w:rsidP="00804BC2">
      <w:pPr>
        <w:spacing w:after="0" w:line="360" w:lineRule="auto"/>
        <w:jc w:val="both"/>
        <w:rPr>
          <w:rFonts w:ascii="Times New Roman" w:hAnsi="Times New Roman" w:cs="Times New Roman"/>
          <w:color w:val="000000" w:themeColor="text1"/>
          <w:sz w:val="28"/>
          <w:szCs w:val="28"/>
          <w:lang w:val="uk-UA"/>
        </w:rPr>
      </w:pPr>
    </w:p>
    <w:p w:rsidR="00DB43BE" w:rsidRPr="00DB43BE" w:rsidRDefault="00DB43BE"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Pr="00925479">
        <w:rPr>
          <w:rFonts w:ascii="Times New Roman" w:hAnsi="Times New Roman" w:cs="Times New Roman"/>
          <w:color w:val="000000" w:themeColor="text1"/>
          <w:sz w:val="28"/>
          <w:szCs w:val="28"/>
          <w:lang w:val="uk-UA"/>
        </w:rPr>
        <w:t xml:space="preserve">а </w:t>
      </w:r>
      <w:r>
        <w:rPr>
          <w:rFonts w:ascii="Times New Roman" w:hAnsi="Times New Roman" w:cs="Times New Roman"/>
          <w:color w:val="000000" w:themeColor="text1"/>
          <w:sz w:val="28"/>
          <w:szCs w:val="28"/>
          <w:lang w:val="uk-UA"/>
        </w:rPr>
        <w:t>професійними групами, можна спостерігати дефіцит</w:t>
      </w:r>
      <w:r w:rsidRPr="00DB43BE">
        <w:rPr>
          <w:rFonts w:ascii="Calibri" w:hAnsi="Calibri" w:cs="Calibri"/>
        </w:rPr>
        <w:t xml:space="preserve"> </w:t>
      </w:r>
      <w:r>
        <w:rPr>
          <w:rFonts w:ascii="Times New Roman" w:hAnsi="Times New Roman" w:cs="Times New Roman"/>
          <w:color w:val="000000" w:themeColor="text1"/>
          <w:sz w:val="28"/>
          <w:szCs w:val="28"/>
          <w:lang w:val="uk-UA"/>
        </w:rPr>
        <w:t xml:space="preserve">на кваліфікованих працівників з інструментом, </w:t>
      </w:r>
      <w:r w:rsidRPr="00DB43BE">
        <w:rPr>
          <w:rFonts w:ascii="Times New Roman" w:hAnsi="Times New Roman" w:cs="Times New Roman"/>
          <w:color w:val="000000" w:themeColor="text1"/>
          <w:sz w:val="28"/>
          <w:szCs w:val="28"/>
          <w:lang w:val="uk-UA"/>
        </w:rPr>
        <w:t>робітник</w:t>
      </w:r>
      <w:r>
        <w:rPr>
          <w:rFonts w:ascii="Times New Roman" w:hAnsi="Times New Roman" w:cs="Times New Roman"/>
          <w:color w:val="000000" w:themeColor="text1"/>
          <w:sz w:val="28"/>
          <w:szCs w:val="28"/>
          <w:lang w:val="uk-UA"/>
        </w:rPr>
        <w:t>ів</w:t>
      </w:r>
      <w:r w:rsidRPr="00DB43BE">
        <w:rPr>
          <w:rFonts w:ascii="Times New Roman" w:hAnsi="Times New Roman" w:cs="Times New Roman"/>
          <w:color w:val="000000" w:themeColor="text1"/>
          <w:sz w:val="28"/>
          <w:szCs w:val="28"/>
          <w:lang w:val="uk-UA"/>
        </w:rPr>
        <w:t xml:space="preserve"> з обслуговування устаткування т</w:t>
      </w:r>
      <w:r>
        <w:rPr>
          <w:rFonts w:ascii="Times New Roman" w:hAnsi="Times New Roman" w:cs="Times New Roman"/>
          <w:color w:val="000000" w:themeColor="text1"/>
          <w:sz w:val="28"/>
          <w:szCs w:val="28"/>
          <w:lang w:val="uk-UA"/>
        </w:rPr>
        <w:t>а машин, працівників сфери торгівлі і послуг та представників</w:t>
      </w:r>
      <w:r w:rsidRPr="00DB43BE">
        <w:rPr>
          <w:rFonts w:ascii="Times New Roman" w:hAnsi="Times New Roman" w:cs="Times New Roman"/>
          <w:color w:val="000000" w:themeColor="text1"/>
          <w:sz w:val="28"/>
          <w:szCs w:val="28"/>
          <w:lang w:val="uk-UA"/>
        </w:rPr>
        <w:t xml:space="preserve"> найпростіших професій</w:t>
      </w:r>
      <w:r>
        <w:rPr>
          <w:rFonts w:ascii="Times New Roman" w:hAnsi="Times New Roman" w:cs="Times New Roman"/>
          <w:color w:val="000000" w:themeColor="text1"/>
          <w:sz w:val="28"/>
          <w:szCs w:val="28"/>
          <w:lang w:val="uk-UA"/>
        </w:rPr>
        <w:t>. Нестачею</w:t>
      </w:r>
      <w:r w:rsidRPr="00925479">
        <w:rPr>
          <w:rFonts w:ascii="Times New Roman" w:hAnsi="Times New Roman" w:cs="Times New Roman"/>
          <w:color w:val="000000" w:themeColor="text1"/>
          <w:sz w:val="28"/>
          <w:szCs w:val="28"/>
          <w:lang w:val="uk-UA"/>
        </w:rPr>
        <w:t xml:space="preserve"> вільних робочих </w:t>
      </w:r>
      <w:r>
        <w:rPr>
          <w:rFonts w:ascii="Times New Roman" w:hAnsi="Times New Roman" w:cs="Times New Roman"/>
          <w:color w:val="000000" w:themeColor="text1"/>
          <w:sz w:val="28"/>
          <w:szCs w:val="28"/>
          <w:lang w:val="uk-UA"/>
        </w:rPr>
        <w:t xml:space="preserve">місць відзначилися службовці, керівники, менеджери, </w:t>
      </w:r>
      <w:r w:rsidRPr="00DB43BE">
        <w:rPr>
          <w:rFonts w:ascii="Times New Roman" w:hAnsi="Times New Roman" w:cs="Times New Roman"/>
          <w:color w:val="000000" w:themeColor="text1"/>
          <w:sz w:val="28"/>
          <w:szCs w:val="28"/>
          <w:lang w:val="uk-UA"/>
        </w:rPr>
        <w:t>кваліфіковані ро</w:t>
      </w:r>
      <w:r>
        <w:rPr>
          <w:rFonts w:ascii="Times New Roman" w:hAnsi="Times New Roman" w:cs="Times New Roman"/>
          <w:color w:val="000000" w:themeColor="text1"/>
          <w:sz w:val="28"/>
          <w:szCs w:val="28"/>
          <w:lang w:val="uk-UA"/>
        </w:rPr>
        <w:t xml:space="preserve">бітники сільського господарства, професіонали і </w:t>
      </w:r>
      <w:r w:rsidRPr="00DB43BE">
        <w:rPr>
          <w:rFonts w:ascii="Times New Roman" w:hAnsi="Times New Roman" w:cs="Times New Roman"/>
          <w:color w:val="000000" w:themeColor="text1"/>
          <w:sz w:val="28"/>
          <w:szCs w:val="28"/>
          <w:lang w:val="uk-UA"/>
        </w:rPr>
        <w:t>технічні службовці.</w:t>
      </w:r>
    </w:p>
    <w:p w:rsidR="00D416AE" w:rsidRPr="00DB43BE" w:rsidRDefault="00D416AE"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Виникнення </w:t>
      </w:r>
      <w:r w:rsidRPr="00752FBB">
        <w:rPr>
          <w:rFonts w:ascii="Times New Roman" w:hAnsi="Times New Roman" w:cs="Times New Roman"/>
          <w:color w:val="000000" w:themeColor="text1"/>
          <w:sz w:val="28"/>
          <w:szCs w:val="28"/>
          <w:lang w:val="uk-UA"/>
        </w:rPr>
        <w:t>сит</w:t>
      </w:r>
      <w:r>
        <w:rPr>
          <w:rFonts w:ascii="Times New Roman" w:hAnsi="Times New Roman" w:cs="Times New Roman"/>
          <w:color w:val="000000" w:themeColor="text1"/>
          <w:sz w:val="28"/>
          <w:szCs w:val="28"/>
          <w:lang w:val="uk-UA"/>
        </w:rPr>
        <w:t>уація незбалансованості попиту та пропозиції на ринку праці призвело до надлишку пропозиції на одні професії та нестачу на інші</w:t>
      </w:r>
      <w:r w:rsidRPr="00752F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Т</w:t>
      </w:r>
      <w:r w:rsidR="003E1A29">
        <w:rPr>
          <w:rFonts w:ascii="Times New Roman" w:hAnsi="Times New Roman" w:cs="Times New Roman"/>
          <w:color w:val="000000" w:themeColor="text1"/>
          <w:sz w:val="28"/>
          <w:szCs w:val="28"/>
          <w:lang w:val="uk-UA"/>
        </w:rPr>
        <w:t>ака ситуація спровокувало гострий брак</w:t>
      </w:r>
      <w:r w:rsidRPr="00FB794F">
        <w:rPr>
          <w:rFonts w:ascii="Times New Roman" w:hAnsi="Times New Roman" w:cs="Times New Roman"/>
          <w:color w:val="000000" w:themeColor="text1"/>
          <w:sz w:val="28"/>
          <w:szCs w:val="28"/>
          <w:lang w:val="uk-UA"/>
        </w:rPr>
        <w:t xml:space="preserve"> кадрів інженерн</w:t>
      </w:r>
      <w:r>
        <w:rPr>
          <w:rFonts w:ascii="Times New Roman" w:hAnsi="Times New Roman" w:cs="Times New Roman"/>
          <w:color w:val="000000" w:themeColor="text1"/>
          <w:sz w:val="28"/>
          <w:szCs w:val="28"/>
          <w:lang w:val="uk-UA"/>
        </w:rPr>
        <w:t>их, будівельних спеціальностей та робітн</w:t>
      </w:r>
      <w:r w:rsidR="00DB43BE">
        <w:rPr>
          <w:rFonts w:ascii="Times New Roman" w:hAnsi="Times New Roman" w:cs="Times New Roman"/>
          <w:color w:val="000000" w:themeColor="text1"/>
          <w:sz w:val="28"/>
          <w:szCs w:val="28"/>
          <w:lang w:val="uk-UA"/>
        </w:rPr>
        <w:t>ичих професій.</w:t>
      </w:r>
    </w:p>
    <w:p w:rsidR="009257CC" w:rsidRPr="00784095" w:rsidRDefault="009257CC" w:rsidP="00804BC2">
      <w:pPr>
        <w:spacing w:after="0" w:line="360" w:lineRule="auto"/>
        <w:ind w:firstLine="709"/>
        <w:jc w:val="both"/>
        <w:rPr>
          <w:rFonts w:ascii="Times New Roman" w:hAnsi="Times New Roman" w:cs="Times New Roman"/>
          <w:color w:val="000000" w:themeColor="text1"/>
          <w:sz w:val="44"/>
          <w:szCs w:val="44"/>
          <w:lang w:val="uk-UA"/>
        </w:rPr>
      </w:pPr>
      <w:r>
        <w:rPr>
          <w:rFonts w:ascii="Times New Roman" w:hAnsi="Times New Roman" w:cs="Times New Roman"/>
          <w:color w:val="000000" w:themeColor="text1"/>
          <w:sz w:val="28"/>
          <w:szCs w:val="28"/>
          <w:lang w:val="uk-UA"/>
        </w:rPr>
        <w:lastRenderedPageBreak/>
        <w:t>Відсутність тісної співпраці між ринком освітніх послуг та ринк</w:t>
      </w:r>
      <w:r w:rsidR="0078678A">
        <w:rPr>
          <w:rFonts w:ascii="Times New Roman" w:hAnsi="Times New Roman" w:cs="Times New Roman"/>
          <w:color w:val="000000" w:themeColor="text1"/>
          <w:sz w:val="28"/>
          <w:szCs w:val="28"/>
          <w:lang w:val="uk-UA"/>
        </w:rPr>
        <w:t>ом праці призвів до</w:t>
      </w:r>
      <w:r>
        <w:rPr>
          <w:rFonts w:ascii="Times New Roman" w:hAnsi="Times New Roman" w:cs="Times New Roman"/>
          <w:color w:val="000000" w:themeColor="text1"/>
          <w:sz w:val="28"/>
          <w:szCs w:val="28"/>
          <w:lang w:val="uk-UA"/>
        </w:rPr>
        <w:t xml:space="preserve"> наступних негативних наслідків</w:t>
      </w:r>
      <w:r w:rsidR="00326930">
        <w:rPr>
          <w:rFonts w:ascii="Times New Roman" w:hAnsi="Times New Roman" w:cs="Times New Roman"/>
          <w:color w:val="000000" w:themeColor="text1"/>
          <w:sz w:val="28"/>
          <w:szCs w:val="28"/>
          <w:lang w:val="en-US"/>
        </w:rPr>
        <w:t xml:space="preserve"> [3</w:t>
      </w:r>
      <w:r w:rsidR="00333C58">
        <w:rPr>
          <w:rFonts w:ascii="Times New Roman" w:hAnsi="Times New Roman" w:cs="Times New Roman"/>
          <w:color w:val="000000" w:themeColor="text1"/>
          <w:sz w:val="28"/>
          <w:szCs w:val="28"/>
          <w:lang w:val="en-US"/>
        </w:rPr>
        <w:t>, c.134]</w:t>
      </w:r>
      <w:r>
        <w:rPr>
          <w:rFonts w:ascii="Times New Roman" w:hAnsi="Times New Roman" w:cs="Times New Roman"/>
          <w:color w:val="000000" w:themeColor="text1"/>
          <w:sz w:val="28"/>
          <w:szCs w:val="28"/>
          <w:lang w:val="uk-UA"/>
        </w:rPr>
        <w:t>:</w:t>
      </w:r>
      <w:r w:rsidR="00EA51C1" w:rsidRPr="00EA51C1">
        <w:t xml:space="preserve"> </w:t>
      </w:r>
    </w:p>
    <w:p w:rsidR="00EB0752" w:rsidRDefault="009257CC"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 </w:t>
      </w:r>
      <w:r w:rsidRPr="00927A6F">
        <w:rPr>
          <w:rFonts w:ascii="Times New Roman" w:hAnsi="Times New Roman" w:cs="Times New Roman"/>
          <w:b/>
          <w:i/>
          <w:color w:val="000000" w:themeColor="text1"/>
          <w:sz w:val="28"/>
          <w:szCs w:val="28"/>
          <w:lang w:val="uk-UA"/>
        </w:rPr>
        <w:t>Збільшення кількості безробітних.</w:t>
      </w:r>
      <w:r w:rsidR="00EB0752">
        <w:rPr>
          <w:rFonts w:ascii="Times New Roman" w:hAnsi="Times New Roman" w:cs="Times New Roman"/>
          <w:color w:val="000000" w:themeColor="text1"/>
          <w:sz w:val="28"/>
          <w:szCs w:val="28"/>
          <w:lang w:val="uk-UA"/>
        </w:rPr>
        <w:t xml:space="preserve"> Перенасичення ринку фахівцями певних спеціальностей, призвело до того, що особи</w:t>
      </w:r>
      <w:r w:rsidR="0078678A">
        <w:rPr>
          <w:rFonts w:ascii="Times New Roman" w:hAnsi="Times New Roman" w:cs="Times New Roman"/>
          <w:color w:val="000000" w:themeColor="text1"/>
          <w:sz w:val="28"/>
          <w:szCs w:val="28"/>
          <w:lang w:val="uk-UA"/>
        </w:rPr>
        <w:t>,</w:t>
      </w:r>
      <w:r w:rsidR="00EB0752">
        <w:rPr>
          <w:rFonts w:ascii="Times New Roman" w:hAnsi="Times New Roman" w:cs="Times New Roman"/>
          <w:color w:val="000000" w:themeColor="text1"/>
          <w:sz w:val="28"/>
          <w:szCs w:val="28"/>
          <w:lang w:val="uk-UA"/>
        </w:rPr>
        <w:t xml:space="preserve"> які щойно завершили своє навчання не можуть знайти роботу за фахом, через відсутність вакантних місць. </w:t>
      </w:r>
    </w:p>
    <w:p w:rsidR="009257CC" w:rsidRDefault="00EB0752"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009257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927A6F">
        <w:rPr>
          <w:rFonts w:ascii="Times New Roman" w:hAnsi="Times New Roman" w:cs="Times New Roman"/>
          <w:b/>
          <w:i/>
          <w:color w:val="000000" w:themeColor="text1"/>
          <w:sz w:val="28"/>
          <w:szCs w:val="28"/>
          <w:lang w:val="uk-UA"/>
        </w:rPr>
        <w:t>Знецінення освіти.</w:t>
      </w:r>
      <w:r>
        <w:rPr>
          <w:rFonts w:ascii="Times New Roman" w:hAnsi="Times New Roman" w:cs="Times New Roman"/>
          <w:color w:val="000000" w:themeColor="text1"/>
          <w:sz w:val="28"/>
          <w:szCs w:val="28"/>
          <w:lang w:val="uk-UA"/>
        </w:rPr>
        <w:t xml:space="preserve"> </w:t>
      </w:r>
      <w:r w:rsidR="006D6C1C">
        <w:rPr>
          <w:rFonts w:ascii="Times New Roman" w:hAnsi="Times New Roman" w:cs="Times New Roman"/>
          <w:color w:val="000000" w:themeColor="text1"/>
          <w:sz w:val="28"/>
          <w:szCs w:val="28"/>
          <w:lang w:val="uk-UA"/>
        </w:rPr>
        <w:t>В</w:t>
      </w:r>
      <w:r w:rsidR="00D24FBA">
        <w:rPr>
          <w:rFonts w:ascii="Times New Roman" w:hAnsi="Times New Roman" w:cs="Times New Roman"/>
          <w:color w:val="000000" w:themeColor="text1"/>
          <w:sz w:val="28"/>
          <w:szCs w:val="28"/>
          <w:lang w:val="uk-UA"/>
        </w:rPr>
        <w:t xml:space="preserve"> результанті відсутності можливості працювати за обраною спеціальністю, випускники освітніх закладів</w:t>
      </w:r>
      <w:r w:rsidR="00262546">
        <w:rPr>
          <w:rFonts w:ascii="Times New Roman" w:hAnsi="Times New Roman" w:cs="Times New Roman"/>
          <w:color w:val="000000" w:themeColor="text1"/>
          <w:sz w:val="28"/>
          <w:szCs w:val="28"/>
          <w:lang w:val="uk-UA"/>
        </w:rPr>
        <w:t xml:space="preserve"> змушені </w:t>
      </w:r>
      <w:r w:rsidR="006D6C1C">
        <w:rPr>
          <w:rFonts w:ascii="Times New Roman" w:hAnsi="Times New Roman" w:cs="Times New Roman"/>
          <w:color w:val="000000" w:themeColor="text1"/>
          <w:sz w:val="28"/>
          <w:szCs w:val="28"/>
          <w:lang w:val="uk-UA"/>
        </w:rPr>
        <w:t xml:space="preserve">реалізовувати себе </w:t>
      </w:r>
      <w:r w:rsidR="00262546">
        <w:rPr>
          <w:rFonts w:ascii="Times New Roman" w:hAnsi="Times New Roman" w:cs="Times New Roman"/>
          <w:color w:val="000000" w:themeColor="text1"/>
          <w:sz w:val="28"/>
          <w:szCs w:val="28"/>
          <w:lang w:val="uk-UA"/>
        </w:rPr>
        <w:t>в</w:t>
      </w:r>
      <w:r w:rsidR="006D6C1C">
        <w:rPr>
          <w:rFonts w:ascii="Times New Roman" w:hAnsi="Times New Roman" w:cs="Times New Roman"/>
          <w:color w:val="000000" w:themeColor="text1"/>
          <w:sz w:val="28"/>
          <w:szCs w:val="28"/>
          <w:lang w:val="uk-UA"/>
        </w:rPr>
        <w:t xml:space="preserve"> інших сферах. Невдовзі це може призвести</w:t>
      </w:r>
      <w:r w:rsidR="00D24FBA">
        <w:rPr>
          <w:rFonts w:ascii="Times New Roman" w:hAnsi="Times New Roman" w:cs="Times New Roman"/>
          <w:color w:val="000000" w:themeColor="text1"/>
          <w:sz w:val="28"/>
          <w:szCs w:val="28"/>
          <w:lang w:val="uk-UA"/>
        </w:rPr>
        <w:t xml:space="preserve"> до втрати набутих знань та навиків отриманих під час навчання.</w:t>
      </w:r>
    </w:p>
    <w:p w:rsidR="00D24FBA" w:rsidRDefault="00D24FBA"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 </w:t>
      </w:r>
      <w:r w:rsidRPr="00927A6F">
        <w:rPr>
          <w:rFonts w:ascii="Times New Roman" w:hAnsi="Times New Roman" w:cs="Times New Roman"/>
          <w:b/>
          <w:i/>
          <w:color w:val="000000" w:themeColor="text1"/>
          <w:sz w:val="28"/>
          <w:szCs w:val="28"/>
          <w:lang w:val="uk-UA"/>
        </w:rPr>
        <w:t>Додаткові витрати роботодавці для підготовки</w:t>
      </w:r>
      <w:r w:rsidR="00B43463" w:rsidRPr="00927A6F">
        <w:rPr>
          <w:rFonts w:ascii="Times New Roman" w:hAnsi="Times New Roman" w:cs="Times New Roman"/>
          <w:b/>
          <w:i/>
          <w:color w:val="000000" w:themeColor="text1"/>
          <w:sz w:val="28"/>
          <w:szCs w:val="28"/>
          <w:lang w:val="uk-UA"/>
        </w:rPr>
        <w:t xml:space="preserve"> працівників</w:t>
      </w:r>
      <w:r w:rsidRPr="00927A6F">
        <w:rPr>
          <w:rFonts w:ascii="Times New Roman" w:hAnsi="Times New Roman" w:cs="Times New Roman"/>
          <w:b/>
          <w:i/>
          <w:color w:val="000000" w:themeColor="text1"/>
          <w:sz w:val="28"/>
          <w:szCs w:val="28"/>
          <w:lang w:val="uk-UA"/>
        </w:rPr>
        <w:t>.</w:t>
      </w:r>
      <w:r w:rsidRPr="00D24FB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 зв</w:t>
      </w:r>
      <w:r w:rsidR="00D516C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язку з нестачею потрібних вузькокваліфікованих спеціалістів,</w:t>
      </w:r>
      <w:r w:rsidRPr="00486B7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компанії змуш</w:t>
      </w:r>
      <w:r w:rsidR="00C20A16">
        <w:rPr>
          <w:rFonts w:ascii="Times New Roman" w:hAnsi="Times New Roman" w:cs="Times New Roman"/>
          <w:color w:val="000000" w:themeColor="text1"/>
          <w:sz w:val="28"/>
          <w:szCs w:val="28"/>
          <w:lang w:val="uk-UA"/>
        </w:rPr>
        <w:t xml:space="preserve">ені власними силами забезпечувати навчання потрібних </w:t>
      </w:r>
      <w:r>
        <w:rPr>
          <w:rFonts w:ascii="Times New Roman" w:hAnsi="Times New Roman" w:cs="Times New Roman"/>
          <w:color w:val="000000" w:themeColor="text1"/>
          <w:sz w:val="28"/>
          <w:szCs w:val="28"/>
          <w:lang w:val="uk-UA"/>
        </w:rPr>
        <w:t>фахівців</w:t>
      </w:r>
      <w:r w:rsidR="00B4346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інвестуючи</w:t>
      </w:r>
      <w:r w:rsidR="00B43463">
        <w:rPr>
          <w:rFonts w:ascii="Times New Roman" w:hAnsi="Times New Roman" w:cs="Times New Roman"/>
          <w:color w:val="000000" w:themeColor="text1"/>
          <w:sz w:val="28"/>
          <w:szCs w:val="28"/>
          <w:lang w:val="uk-UA"/>
        </w:rPr>
        <w:t xml:space="preserve"> у них</w:t>
      </w:r>
      <w:r w:rsidR="00C20A16">
        <w:rPr>
          <w:rFonts w:ascii="Times New Roman" w:hAnsi="Times New Roman" w:cs="Times New Roman"/>
          <w:color w:val="000000" w:themeColor="text1"/>
          <w:sz w:val="28"/>
          <w:szCs w:val="28"/>
          <w:lang w:val="uk-UA"/>
        </w:rPr>
        <w:t xml:space="preserve"> власні кошти, </w:t>
      </w:r>
      <w:r>
        <w:rPr>
          <w:rFonts w:ascii="Times New Roman" w:hAnsi="Times New Roman" w:cs="Times New Roman"/>
          <w:color w:val="000000" w:themeColor="text1"/>
          <w:sz w:val="28"/>
          <w:szCs w:val="28"/>
          <w:lang w:val="uk-UA"/>
        </w:rPr>
        <w:t>ресурси</w:t>
      </w:r>
      <w:r w:rsidR="00C20A16">
        <w:rPr>
          <w:rFonts w:ascii="Times New Roman" w:hAnsi="Times New Roman" w:cs="Times New Roman"/>
          <w:color w:val="000000" w:themeColor="text1"/>
          <w:sz w:val="28"/>
          <w:szCs w:val="28"/>
          <w:lang w:val="uk-UA"/>
        </w:rPr>
        <w:t xml:space="preserve"> та час</w:t>
      </w:r>
      <w:r>
        <w:rPr>
          <w:rFonts w:ascii="Times New Roman" w:hAnsi="Times New Roman" w:cs="Times New Roman"/>
          <w:color w:val="000000" w:themeColor="text1"/>
          <w:sz w:val="28"/>
          <w:szCs w:val="28"/>
          <w:lang w:val="uk-UA"/>
        </w:rPr>
        <w:t>.</w:t>
      </w:r>
    </w:p>
    <w:p w:rsidR="00D24FBA" w:rsidRDefault="0078678A"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4E1504">
        <w:rPr>
          <w:rFonts w:ascii="Times New Roman" w:hAnsi="Times New Roman" w:cs="Times New Roman"/>
          <w:color w:val="000000" w:themeColor="text1"/>
          <w:sz w:val="28"/>
          <w:szCs w:val="28"/>
          <w:lang w:val="uk-UA"/>
        </w:rPr>
        <w:t xml:space="preserve"> </w:t>
      </w:r>
      <w:r w:rsidR="004E1504" w:rsidRPr="00927A6F">
        <w:rPr>
          <w:rFonts w:ascii="Times New Roman" w:hAnsi="Times New Roman" w:cs="Times New Roman"/>
          <w:b/>
          <w:i/>
          <w:color w:val="000000" w:themeColor="text1"/>
          <w:sz w:val="28"/>
          <w:szCs w:val="28"/>
          <w:lang w:val="uk-UA"/>
        </w:rPr>
        <w:t>Зниження темпів розвитку</w:t>
      </w:r>
      <w:r w:rsidRPr="00927A6F">
        <w:rPr>
          <w:rFonts w:ascii="Times New Roman" w:hAnsi="Times New Roman" w:cs="Times New Roman"/>
          <w:b/>
          <w:i/>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4E1504">
        <w:rPr>
          <w:rFonts w:ascii="Times New Roman" w:hAnsi="Times New Roman" w:cs="Times New Roman"/>
          <w:color w:val="000000" w:themeColor="text1"/>
          <w:sz w:val="28"/>
          <w:szCs w:val="28"/>
          <w:lang w:val="uk-UA"/>
        </w:rPr>
        <w:t>Дефіцит необхідних спеціалістів призводить</w:t>
      </w:r>
      <w:r w:rsidR="00B43463">
        <w:rPr>
          <w:rFonts w:ascii="Times New Roman" w:hAnsi="Times New Roman" w:cs="Times New Roman"/>
          <w:color w:val="000000" w:themeColor="text1"/>
          <w:sz w:val="28"/>
          <w:szCs w:val="28"/>
          <w:lang w:val="uk-UA"/>
        </w:rPr>
        <w:t xml:space="preserve"> до</w:t>
      </w:r>
      <w:r w:rsidR="004E1504">
        <w:rPr>
          <w:rFonts w:ascii="Times New Roman" w:hAnsi="Times New Roman" w:cs="Times New Roman"/>
          <w:color w:val="000000" w:themeColor="text1"/>
          <w:sz w:val="28"/>
          <w:szCs w:val="28"/>
          <w:lang w:val="uk-UA"/>
        </w:rPr>
        <w:t xml:space="preserve"> гальмування економіки та погіршення конкурентоспроможності компаній і країни загалом.</w:t>
      </w:r>
    </w:p>
    <w:p w:rsidR="00C00B7B" w:rsidRDefault="00424FBF"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Усі </w:t>
      </w:r>
      <w:r w:rsidR="00C20A16">
        <w:rPr>
          <w:rFonts w:ascii="Times New Roman" w:hAnsi="Times New Roman" w:cs="Times New Roman"/>
          <w:color w:val="000000" w:themeColor="text1"/>
          <w:sz w:val="28"/>
          <w:szCs w:val="28"/>
          <w:lang w:val="uk-UA"/>
        </w:rPr>
        <w:t xml:space="preserve">ВНЗ </w:t>
      </w:r>
      <w:r w:rsidR="00C20A16" w:rsidRPr="008D595E">
        <w:rPr>
          <w:rFonts w:ascii="Times New Roman" w:hAnsi="Times New Roman" w:cs="Times New Roman"/>
          <w:color w:val="000000" w:themeColor="text1"/>
          <w:sz w:val="28"/>
          <w:szCs w:val="28"/>
          <w:lang w:val="uk-UA"/>
        </w:rPr>
        <w:t>готують своїх студентів у відповідності із програмою Міністерства освіти</w:t>
      </w:r>
      <w:r w:rsidR="00262546">
        <w:rPr>
          <w:rFonts w:ascii="Times New Roman" w:hAnsi="Times New Roman" w:cs="Times New Roman"/>
          <w:color w:val="000000" w:themeColor="text1"/>
          <w:sz w:val="28"/>
          <w:szCs w:val="28"/>
          <w:lang w:val="uk-UA"/>
        </w:rPr>
        <w:t xml:space="preserve"> і науки України</w:t>
      </w:r>
      <w:r w:rsidR="00C20A16" w:rsidRPr="008D595E">
        <w:rPr>
          <w:rFonts w:ascii="Times New Roman" w:hAnsi="Times New Roman" w:cs="Times New Roman"/>
          <w:color w:val="000000" w:themeColor="text1"/>
          <w:sz w:val="28"/>
          <w:szCs w:val="28"/>
          <w:lang w:val="uk-UA"/>
        </w:rPr>
        <w:t xml:space="preserve"> не враховуючи потреб підприємств, яким </w:t>
      </w:r>
      <w:r w:rsidR="00C20A16">
        <w:rPr>
          <w:rFonts w:ascii="Times New Roman" w:hAnsi="Times New Roman" w:cs="Times New Roman"/>
          <w:color w:val="000000" w:themeColor="text1"/>
          <w:sz w:val="28"/>
          <w:szCs w:val="28"/>
          <w:lang w:val="uk-UA"/>
        </w:rPr>
        <w:t>необхідні</w:t>
      </w:r>
      <w:r w:rsidR="00C20A16" w:rsidRPr="008D595E">
        <w:rPr>
          <w:rFonts w:ascii="Times New Roman" w:hAnsi="Times New Roman" w:cs="Times New Roman"/>
          <w:color w:val="000000" w:themeColor="text1"/>
          <w:sz w:val="28"/>
          <w:szCs w:val="28"/>
          <w:lang w:val="uk-UA"/>
        </w:rPr>
        <w:t xml:space="preserve"> робітники із вузькими спеціальностями,</w:t>
      </w:r>
      <w:r w:rsidR="00C20A16">
        <w:rPr>
          <w:rFonts w:ascii="Times New Roman" w:hAnsi="Times New Roman" w:cs="Times New Roman"/>
          <w:color w:val="000000" w:themeColor="text1"/>
          <w:sz w:val="28"/>
          <w:szCs w:val="28"/>
          <w:lang w:val="uk-UA"/>
        </w:rPr>
        <w:t xml:space="preserve"> які володіли б унікальними</w:t>
      </w:r>
      <w:r w:rsidR="00C20A16" w:rsidRPr="008D595E">
        <w:rPr>
          <w:rFonts w:ascii="Times New Roman" w:hAnsi="Times New Roman" w:cs="Times New Roman"/>
          <w:color w:val="000000" w:themeColor="text1"/>
          <w:sz w:val="28"/>
          <w:szCs w:val="28"/>
          <w:lang w:val="uk-UA"/>
        </w:rPr>
        <w:t xml:space="preserve"> та специфі</w:t>
      </w:r>
      <w:r w:rsidR="00B43463">
        <w:rPr>
          <w:rFonts w:ascii="Times New Roman" w:hAnsi="Times New Roman" w:cs="Times New Roman"/>
          <w:color w:val="000000" w:themeColor="text1"/>
          <w:sz w:val="28"/>
          <w:szCs w:val="28"/>
          <w:lang w:val="uk-UA"/>
        </w:rPr>
        <w:t>чними навиками.</w:t>
      </w:r>
      <w:r w:rsidR="00861822">
        <w:rPr>
          <w:rFonts w:ascii="Times New Roman" w:hAnsi="Times New Roman" w:cs="Times New Roman"/>
          <w:color w:val="000000" w:themeColor="text1"/>
          <w:sz w:val="28"/>
          <w:szCs w:val="28"/>
          <w:lang w:val="uk-UA"/>
        </w:rPr>
        <w:t xml:space="preserve"> </w:t>
      </w:r>
    </w:p>
    <w:p w:rsidR="00AD0CA8" w:rsidRDefault="00DB4AF6"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Задля вирішення цієї проблеми</w:t>
      </w:r>
      <w:r w:rsidR="00AD0CA8" w:rsidRPr="008D595E">
        <w:rPr>
          <w:rFonts w:ascii="Times New Roman" w:hAnsi="Times New Roman" w:cs="Times New Roman"/>
          <w:color w:val="000000" w:themeColor="text1"/>
          <w:sz w:val="28"/>
          <w:szCs w:val="28"/>
          <w:lang w:val="uk-UA"/>
        </w:rPr>
        <w:t xml:space="preserve">, підприємства </w:t>
      </w:r>
      <w:r w:rsidR="00927A6F">
        <w:rPr>
          <w:rFonts w:ascii="Times New Roman" w:hAnsi="Times New Roman" w:cs="Times New Roman"/>
          <w:color w:val="000000" w:themeColor="text1"/>
          <w:sz w:val="28"/>
          <w:szCs w:val="28"/>
          <w:lang w:val="uk-UA"/>
        </w:rPr>
        <w:t xml:space="preserve">повинні співпрацювати із </w:t>
      </w:r>
      <w:r w:rsidR="00AD0CA8" w:rsidRPr="008D595E">
        <w:rPr>
          <w:rFonts w:ascii="Times New Roman" w:hAnsi="Times New Roman" w:cs="Times New Roman"/>
          <w:color w:val="000000" w:themeColor="text1"/>
          <w:sz w:val="28"/>
          <w:szCs w:val="28"/>
          <w:lang w:val="uk-UA"/>
        </w:rPr>
        <w:t xml:space="preserve">навчальними закладами, які безпосередньо займаються підготовкою </w:t>
      </w:r>
      <w:r w:rsidR="009F0AD7">
        <w:rPr>
          <w:rFonts w:ascii="Times New Roman" w:hAnsi="Times New Roman" w:cs="Times New Roman"/>
          <w:color w:val="000000" w:themeColor="text1"/>
          <w:sz w:val="28"/>
          <w:szCs w:val="28"/>
          <w:lang w:val="uk-UA"/>
        </w:rPr>
        <w:t>необхідних</w:t>
      </w:r>
      <w:r>
        <w:rPr>
          <w:rFonts w:ascii="Times New Roman" w:hAnsi="Times New Roman" w:cs="Times New Roman"/>
          <w:color w:val="000000" w:themeColor="text1"/>
          <w:sz w:val="28"/>
          <w:szCs w:val="28"/>
          <w:lang w:val="uk-UA"/>
        </w:rPr>
        <w:t xml:space="preserve"> їм</w:t>
      </w:r>
      <w:r w:rsidR="009F0AD7">
        <w:rPr>
          <w:rFonts w:ascii="Times New Roman" w:hAnsi="Times New Roman" w:cs="Times New Roman"/>
          <w:color w:val="000000" w:themeColor="text1"/>
          <w:sz w:val="28"/>
          <w:szCs w:val="28"/>
          <w:lang w:val="uk-UA"/>
        </w:rPr>
        <w:t xml:space="preserve"> </w:t>
      </w:r>
      <w:r w:rsidR="00AD0CA8" w:rsidRPr="008D595E">
        <w:rPr>
          <w:rFonts w:ascii="Times New Roman" w:hAnsi="Times New Roman" w:cs="Times New Roman"/>
          <w:color w:val="000000" w:themeColor="text1"/>
          <w:sz w:val="28"/>
          <w:szCs w:val="28"/>
          <w:lang w:val="uk-UA"/>
        </w:rPr>
        <w:t>спеціалістів. Компанії мають виступати замовниками, саме вони зобов</w:t>
      </w:r>
      <w:r w:rsidR="00D516C5">
        <w:rPr>
          <w:rFonts w:ascii="Times New Roman" w:hAnsi="Times New Roman" w:cs="Times New Roman"/>
          <w:color w:val="000000" w:themeColor="text1"/>
          <w:sz w:val="28"/>
          <w:szCs w:val="28"/>
          <w:lang w:val="uk-UA"/>
        </w:rPr>
        <w:t>’</w:t>
      </w:r>
      <w:r w:rsidR="00AD0CA8" w:rsidRPr="008D595E">
        <w:rPr>
          <w:rFonts w:ascii="Times New Roman" w:hAnsi="Times New Roman" w:cs="Times New Roman"/>
          <w:color w:val="000000" w:themeColor="text1"/>
          <w:sz w:val="28"/>
          <w:szCs w:val="28"/>
          <w:lang w:val="uk-UA"/>
        </w:rPr>
        <w:t xml:space="preserve">язані вирішувати у якій кількості та </w:t>
      </w:r>
      <w:r w:rsidR="00927A6F">
        <w:rPr>
          <w:rFonts w:ascii="Times New Roman" w:hAnsi="Times New Roman" w:cs="Times New Roman"/>
          <w:color w:val="000000" w:themeColor="text1"/>
          <w:sz w:val="28"/>
          <w:szCs w:val="28"/>
          <w:lang w:val="uk-UA"/>
        </w:rPr>
        <w:t xml:space="preserve">які </w:t>
      </w:r>
      <w:r w:rsidR="00AD0CA8" w:rsidRPr="008D595E">
        <w:rPr>
          <w:rFonts w:ascii="Times New Roman" w:hAnsi="Times New Roman" w:cs="Times New Roman"/>
          <w:color w:val="000000" w:themeColor="text1"/>
          <w:sz w:val="28"/>
          <w:szCs w:val="28"/>
          <w:lang w:val="uk-UA"/>
        </w:rPr>
        <w:t>якості повинні отримувати ті чи інші знання їх</w:t>
      </w:r>
      <w:r>
        <w:rPr>
          <w:rFonts w:ascii="Times New Roman" w:hAnsi="Times New Roman" w:cs="Times New Roman"/>
          <w:color w:val="000000" w:themeColor="text1"/>
          <w:sz w:val="28"/>
          <w:szCs w:val="28"/>
          <w:lang w:val="uk-UA"/>
        </w:rPr>
        <w:t>ні</w:t>
      </w:r>
      <w:r w:rsidR="00AD0CA8" w:rsidRPr="008D595E">
        <w:rPr>
          <w:rFonts w:ascii="Times New Roman" w:hAnsi="Times New Roman" w:cs="Times New Roman"/>
          <w:color w:val="000000" w:themeColor="text1"/>
          <w:sz w:val="28"/>
          <w:szCs w:val="28"/>
          <w:lang w:val="uk-UA"/>
        </w:rPr>
        <w:t xml:space="preserve"> майбутні працівники. </w:t>
      </w:r>
    </w:p>
    <w:p w:rsidR="00796A3D" w:rsidRDefault="00796A3D" w:rsidP="00804BC2">
      <w:pPr>
        <w:spacing w:after="0" w:line="360" w:lineRule="auto"/>
        <w:ind w:firstLine="709"/>
        <w:jc w:val="both"/>
        <w:rPr>
          <w:rFonts w:ascii="Times New Roman" w:hAnsi="Times New Roman" w:cs="Times New Roman"/>
          <w:sz w:val="28"/>
          <w:szCs w:val="28"/>
          <w:lang w:val="uk-UA"/>
        </w:rPr>
      </w:pPr>
      <w:r w:rsidRPr="008D595E">
        <w:rPr>
          <w:rFonts w:ascii="Times New Roman" w:hAnsi="Times New Roman" w:cs="Times New Roman"/>
          <w:color w:val="000000" w:themeColor="text1"/>
          <w:sz w:val="28"/>
          <w:szCs w:val="28"/>
          <w:lang w:val="uk-UA"/>
        </w:rPr>
        <w:t>В подальшому</w:t>
      </w:r>
      <w:r w:rsidR="005259AE">
        <w:rPr>
          <w:rFonts w:ascii="Times New Roman" w:hAnsi="Times New Roman" w:cs="Times New Roman"/>
          <w:color w:val="000000" w:themeColor="text1"/>
          <w:sz w:val="28"/>
          <w:szCs w:val="28"/>
          <w:lang w:val="uk-UA"/>
        </w:rPr>
        <w:t>,</w:t>
      </w:r>
      <w:r w:rsidRPr="008D595E">
        <w:rPr>
          <w:rFonts w:ascii="Times New Roman" w:hAnsi="Times New Roman" w:cs="Times New Roman"/>
          <w:color w:val="000000" w:themeColor="text1"/>
          <w:sz w:val="28"/>
          <w:szCs w:val="28"/>
          <w:lang w:val="uk-UA"/>
        </w:rPr>
        <w:t xml:space="preserve"> навчальний заклад повинен побудувати ефективну програму навчання, після проходження якої особа володіла</w:t>
      </w:r>
      <w:r w:rsidR="00B43463">
        <w:rPr>
          <w:rFonts w:ascii="Times New Roman" w:hAnsi="Times New Roman" w:cs="Times New Roman"/>
          <w:color w:val="000000" w:themeColor="text1"/>
          <w:sz w:val="28"/>
          <w:szCs w:val="28"/>
          <w:lang w:val="uk-UA"/>
        </w:rPr>
        <w:t xml:space="preserve"> б</w:t>
      </w:r>
      <w:r w:rsidRPr="008D595E">
        <w:rPr>
          <w:rFonts w:ascii="Times New Roman" w:hAnsi="Times New Roman" w:cs="Times New Roman"/>
          <w:color w:val="000000" w:themeColor="text1"/>
          <w:sz w:val="28"/>
          <w:szCs w:val="28"/>
          <w:lang w:val="uk-UA"/>
        </w:rPr>
        <w:t xml:space="preserve"> усіма навиками та знаннями</w:t>
      </w:r>
      <w:r>
        <w:rPr>
          <w:rFonts w:ascii="Times New Roman" w:hAnsi="Times New Roman" w:cs="Times New Roman"/>
          <w:color w:val="000000" w:themeColor="text1"/>
          <w:sz w:val="28"/>
          <w:szCs w:val="28"/>
          <w:lang w:val="uk-UA"/>
        </w:rPr>
        <w:t xml:space="preserve"> </w:t>
      </w:r>
      <w:r w:rsidRPr="008D595E">
        <w:rPr>
          <w:rFonts w:ascii="Times New Roman" w:hAnsi="Times New Roman" w:cs="Times New Roman"/>
          <w:color w:val="000000" w:themeColor="text1"/>
          <w:sz w:val="28"/>
          <w:szCs w:val="28"/>
          <w:lang w:val="uk-UA"/>
        </w:rPr>
        <w:t xml:space="preserve">необхідними для підприємства-замовника. </w:t>
      </w:r>
      <w:r w:rsidR="009F0AD7">
        <w:rPr>
          <w:rFonts w:ascii="Times New Roman" w:hAnsi="Times New Roman" w:cs="Times New Roman"/>
          <w:sz w:val="28"/>
          <w:szCs w:val="28"/>
          <w:lang w:val="uk-UA"/>
        </w:rPr>
        <w:t>Із свого боку</w:t>
      </w:r>
      <w:r w:rsidR="00262546">
        <w:rPr>
          <w:rFonts w:ascii="Times New Roman" w:hAnsi="Times New Roman" w:cs="Times New Roman"/>
          <w:sz w:val="28"/>
          <w:szCs w:val="28"/>
          <w:lang w:val="uk-UA"/>
        </w:rPr>
        <w:t>,</w:t>
      </w:r>
      <w:r w:rsidR="009F0AD7">
        <w:rPr>
          <w:rFonts w:ascii="Times New Roman" w:hAnsi="Times New Roman" w:cs="Times New Roman"/>
          <w:sz w:val="28"/>
          <w:szCs w:val="28"/>
          <w:lang w:val="uk-UA"/>
        </w:rPr>
        <w:t xml:space="preserve"> роботодавці повинні дозволити студентам проходити практику та дуальну освіту на своїх підприємствах</w:t>
      </w:r>
      <w:r w:rsidR="00B43463">
        <w:rPr>
          <w:rFonts w:ascii="Times New Roman" w:hAnsi="Times New Roman" w:cs="Times New Roman"/>
          <w:sz w:val="28"/>
          <w:szCs w:val="28"/>
          <w:lang w:val="uk-UA"/>
        </w:rPr>
        <w:t>, для формування необхідного практичного досвіду.</w:t>
      </w:r>
    </w:p>
    <w:p w:rsidR="00114036" w:rsidRDefault="00114036"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Служби </w:t>
      </w:r>
      <w:r w:rsidRPr="00FF3480">
        <w:rPr>
          <w:rFonts w:ascii="Times New Roman" w:hAnsi="Times New Roman" w:cs="Times New Roman"/>
          <w:color w:val="000000" w:themeColor="text1"/>
          <w:sz w:val="28"/>
          <w:szCs w:val="28"/>
          <w:lang w:val="uk-UA"/>
        </w:rPr>
        <w:t>зайнятості</w:t>
      </w:r>
      <w:r>
        <w:rPr>
          <w:rFonts w:ascii="Times New Roman" w:hAnsi="Times New Roman" w:cs="Times New Roman"/>
          <w:color w:val="000000" w:themeColor="text1"/>
          <w:sz w:val="28"/>
          <w:szCs w:val="28"/>
          <w:lang w:val="uk-UA"/>
        </w:rPr>
        <w:t xml:space="preserve"> та профорієнтації виступають посередниками на ринку праці, які мають збалансувати попит на професійні вміння та їх пропозицією. Одним із головних їх завдань є забезпечення постійного </w:t>
      </w:r>
      <w:r w:rsidRPr="00020110">
        <w:rPr>
          <w:rFonts w:ascii="Times New Roman" w:hAnsi="Times New Roman" w:cs="Times New Roman"/>
          <w:color w:val="000000" w:themeColor="text1"/>
          <w:sz w:val="28"/>
          <w:szCs w:val="28"/>
          <w:lang w:val="uk-UA"/>
        </w:rPr>
        <w:t xml:space="preserve">моніторингу ринку праці з метою визначення обсягів попиту та </w:t>
      </w:r>
      <w:r>
        <w:rPr>
          <w:rFonts w:ascii="Times New Roman" w:hAnsi="Times New Roman" w:cs="Times New Roman"/>
          <w:color w:val="000000" w:themeColor="text1"/>
          <w:sz w:val="28"/>
          <w:szCs w:val="28"/>
          <w:lang w:val="uk-UA"/>
        </w:rPr>
        <w:t>пропозиції на ту чи іншу спеціальність</w:t>
      </w:r>
      <w:r w:rsidRPr="00020110">
        <w:rPr>
          <w:rFonts w:ascii="Times New Roman" w:hAnsi="Times New Roman" w:cs="Times New Roman"/>
          <w:color w:val="000000" w:themeColor="text1"/>
          <w:sz w:val="28"/>
          <w:szCs w:val="28"/>
          <w:lang w:val="uk-UA"/>
        </w:rPr>
        <w:t xml:space="preserve">. </w:t>
      </w:r>
    </w:p>
    <w:p w:rsidR="00B129DD" w:rsidRPr="00333C58" w:rsidRDefault="00114036" w:rsidP="00804BC2">
      <w:pPr>
        <w:spacing w:after="0" w:line="360" w:lineRule="auto"/>
        <w:ind w:firstLine="709"/>
        <w:jc w:val="both"/>
        <w:rPr>
          <w:rFonts w:ascii="Times New Roman" w:hAnsi="Times New Roman" w:cs="Times New Roman"/>
          <w:sz w:val="32"/>
          <w:szCs w:val="32"/>
          <w:lang w:val="uk-UA"/>
        </w:rPr>
      </w:pPr>
      <w:r>
        <w:rPr>
          <w:rFonts w:ascii="Times New Roman" w:hAnsi="Times New Roman" w:cs="Times New Roman"/>
          <w:sz w:val="28"/>
          <w:szCs w:val="28"/>
          <w:lang w:val="uk-UA"/>
        </w:rPr>
        <w:t>Важливим елементом у формуванні балансу між професійними знаннями та потрібними фахівцями є</w:t>
      </w:r>
      <w:r w:rsidR="00FF26CB">
        <w:rPr>
          <w:rFonts w:ascii="Times New Roman" w:hAnsi="Times New Roman" w:cs="Times New Roman"/>
          <w:sz w:val="28"/>
          <w:szCs w:val="28"/>
          <w:lang w:val="uk-UA"/>
        </w:rPr>
        <w:t xml:space="preserve"> створення </w:t>
      </w:r>
      <w:r w:rsidR="00123354">
        <w:rPr>
          <w:rFonts w:ascii="Times New Roman" w:hAnsi="Times New Roman" w:cs="Times New Roman"/>
          <w:sz w:val="28"/>
          <w:szCs w:val="28"/>
          <w:lang w:val="uk-UA"/>
        </w:rPr>
        <w:t>спеціалізованого</w:t>
      </w:r>
      <w:r>
        <w:rPr>
          <w:rFonts w:ascii="Times New Roman" w:hAnsi="Times New Roman" w:cs="Times New Roman"/>
          <w:sz w:val="28"/>
          <w:szCs w:val="28"/>
          <w:lang w:val="uk-UA"/>
        </w:rPr>
        <w:t xml:space="preserve"> «Цент</w:t>
      </w:r>
      <w:r w:rsidR="00123354">
        <w:rPr>
          <w:rFonts w:ascii="Times New Roman" w:hAnsi="Times New Roman" w:cs="Times New Roman"/>
          <w:sz w:val="28"/>
          <w:szCs w:val="28"/>
          <w:lang w:val="uk-UA"/>
        </w:rPr>
        <w:t>ру</w:t>
      </w:r>
      <w:r w:rsidR="00FF26CB">
        <w:rPr>
          <w:rFonts w:ascii="Times New Roman" w:hAnsi="Times New Roman" w:cs="Times New Roman"/>
          <w:sz w:val="28"/>
          <w:szCs w:val="28"/>
          <w:lang w:val="uk-UA"/>
        </w:rPr>
        <w:t xml:space="preserve"> </w:t>
      </w:r>
      <w:r>
        <w:rPr>
          <w:rFonts w:ascii="Times New Roman" w:hAnsi="Times New Roman" w:cs="Times New Roman"/>
          <w:sz w:val="28"/>
          <w:szCs w:val="28"/>
          <w:lang w:val="uk-UA"/>
        </w:rPr>
        <w:t>моніторингу та прогнозування розвитку ринк</w:t>
      </w:r>
      <w:r w:rsidR="00FF26CB">
        <w:rPr>
          <w:rFonts w:ascii="Times New Roman" w:hAnsi="Times New Roman" w:cs="Times New Roman"/>
          <w:sz w:val="28"/>
          <w:szCs w:val="28"/>
          <w:lang w:val="uk-UA"/>
        </w:rPr>
        <w:t>у</w:t>
      </w:r>
      <w:r w:rsidR="00123354">
        <w:rPr>
          <w:rFonts w:ascii="Times New Roman" w:hAnsi="Times New Roman" w:cs="Times New Roman"/>
          <w:sz w:val="28"/>
          <w:szCs w:val="28"/>
          <w:lang w:val="uk-UA"/>
        </w:rPr>
        <w:t xml:space="preserve"> праці», головною місіє</w:t>
      </w:r>
      <w:r>
        <w:rPr>
          <w:rFonts w:ascii="Times New Roman" w:hAnsi="Times New Roman" w:cs="Times New Roman"/>
          <w:sz w:val="28"/>
          <w:szCs w:val="28"/>
          <w:lang w:val="uk-UA"/>
        </w:rPr>
        <w:t xml:space="preserve"> як</w:t>
      </w:r>
      <w:r w:rsidR="00FF26CB">
        <w:rPr>
          <w:rFonts w:ascii="Times New Roman" w:hAnsi="Times New Roman" w:cs="Times New Roman"/>
          <w:sz w:val="28"/>
          <w:szCs w:val="28"/>
          <w:lang w:val="uk-UA"/>
        </w:rPr>
        <w:t>ого</w:t>
      </w:r>
      <w:r>
        <w:rPr>
          <w:rFonts w:ascii="Times New Roman" w:hAnsi="Times New Roman" w:cs="Times New Roman"/>
          <w:sz w:val="28"/>
          <w:szCs w:val="28"/>
          <w:lang w:val="uk-UA"/>
        </w:rPr>
        <w:t xml:space="preserve"> є формування прогнозів</w:t>
      </w:r>
      <w:r w:rsidR="00617BE9">
        <w:rPr>
          <w:rFonts w:ascii="Times New Roman" w:hAnsi="Times New Roman" w:cs="Times New Roman"/>
          <w:sz w:val="28"/>
          <w:szCs w:val="28"/>
          <w:lang w:val="uk-UA"/>
        </w:rPr>
        <w:t xml:space="preserve"> на коротко- та довгостроковій періоди</w:t>
      </w:r>
      <w:r w:rsidR="00FF26CB">
        <w:rPr>
          <w:rFonts w:ascii="Times New Roman" w:hAnsi="Times New Roman" w:cs="Times New Roman"/>
          <w:sz w:val="28"/>
          <w:szCs w:val="28"/>
          <w:lang w:val="uk-UA"/>
        </w:rPr>
        <w:t xml:space="preserve">, щодо необхідності </w:t>
      </w:r>
      <w:r w:rsidR="007C59D3">
        <w:rPr>
          <w:rFonts w:ascii="Times New Roman" w:hAnsi="Times New Roman" w:cs="Times New Roman"/>
          <w:sz w:val="28"/>
          <w:szCs w:val="28"/>
          <w:lang w:val="uk-UA"/>
        </w:rPr>
        <w:t xml:space="preserve">на ринку </w:t>
      </w:r>
      <w:r w:rsidR="00FF26CB">
        <w:rPr>
          <w:rFonts w:ascii="Times New Roman" w:hAnsi="Times New Roman" w:cs="Times New Roman"/>
          <w:sz w:val="28"/>
          <w:szCs w:val="28"/>
          <w:lang w:val="uk-UA"/>
        </w:rPr>
        <w:t>спеціалістів за певними напрями освітньої підготовки</w:t>
      </w:r>
      <w:r w:rsidR="00D96EB1">
        <w:rPr>
          <w:rFonts w:ascii="Times New Roman" w:hAnsi="Times New Roman" w:cs="Times New Roman"/>
          <w:sz w:val="28"/>
          <w:szCs w:val="28"/>
          <w:lang w:val="uk-UA"/>
        </w:rPr>
        <w:t xml:space="preserve"> </w:t>
      </w:r>
      <w:r w:rsidR="00326930">
        <w:rPr>
          <w:rFonts w:ascii="Times New Roman" w:hAnsi="Times New Roman" w:cs="Times New Roman"/>
          <w:sz w:val="28"/>
          <w:szCs w:val="28"/>
          <w:lang w:val="en-US"/>
        </w:rPr>
        <w:t>[4</w:t>
      </w:r>
      <w:r w:rsidR="00D96EB1">
        <w:rPr>
          <w:rFonts w:ascii="Times New Roman" w:hAnsi="Times New Roman" w:cs="Times New Roman"/>
          <w:sz w:val="28"/>
          <w:szCs w:val="28"/>
          <w:lang w:val="en-US"/>
        </w:rPr>
        <w:t xml:space="preserve">, </w:t>
      </w:r>
      <w:r w:rsidR="00326930">
        <w:rPr>
          <w:rFonts w:ascii="Times New Roman" w:hAnsi="Times New Roman" w:cs="Times New Roman"/>
          <w:sz w:val="28"/>
          <w:szCs w:val="28"/>
          <w:lang w:val="uk-UA"/>
        </w:rPr>
        <w:t>640-64</w:t>
      </w:r>
      <w:r w:rsidR="00326930">
        <w:rPr>
          <w:rFonts w:ascii="Times New Roman" w:hAnsi="Times New Roman" w:cs="Times New Roman"/>
          <w:sz w:val="28"/>
          <w:szCs w:val="28"/>
          <w:lang w:val="en-US"/>
        </w:rPr>
        <w:t xml:space="preserve">1 </w:t>
      </w:r>
      <w:r w:rsidR="00D96EB1">
        <w:rPr>
          <w:rFonts w:ascii="Times New Roman" w:hAnsi="Times New Roman" w:cs="Times New Roman"/>
          <w:sz w:val="28"/>
          <w:szCs w:val="28"/>
          <w:lang w:val="en-US"/>
        </w:rPr>
        <w:t>c.]</w:t>
      </w:r>
      <w:r w:rsidR="00FF26CB">
        <w:rPr>
          <w:rFonts w:ascii="Times New Roman" w:hAnsi="Times New Roman" w:cs="Times New Roman"/>
          <w:sz w:val="28"/>
          <w:szCs w:val="28"/>
          <w:lang w:val="uk-UA"/>
        </w:rPr>
        <w:t>.</w:t>
      </w:r>
      <w:r w:rsidR="007A213A">
        <w:rPr>
          <w:rFonts w:ascii="Times New Roman" w:hAnsi="Times New Roman" w:cs="Times New Roman"/>
          <w:sz w:val="28"/>
          <w:szCs w:val="28"/>
          <w:lang w:val="uk-UA"/>
        </w:rPr>
        <w:t xml:space="preserve"> </w:t>
      </w:r>
      <w:r w:rsidR="005259AE">
        <w:rPr>
          <w:rFonts w:ascii="Times New Roman" w:hAnsi="Times New Roman" w:cs="Times New Roman"/>
          <w:sz w:val="28"/>
          <w:szCs w:val="28"/>
          <w:lang w:val="uk-UA"/>
        </w:rPr>
        <w:t>М</w:t>
      </w:r>
      <w:r w:rsidR="007A213A">
        <w:rPr>
          <w:rFonts w:ascii="Times New Roman" w:hAnsi="Times New Roman" w:cs="Times New Roman"/>
          <w:sz w:val="28"/>
          <w:szCs w:val="28"/>
          <w:lang w:val="uk-UA"/>
        </w:rPr>
        <w:t xml:space="preserve">еханізм </w:t>
      </w:r>
      <w:r w:rsidR="005259AE">
        <w:rPr>
          <w:rFonts w:ascii="Times New Roman" w:hAnsi="Times New Roman" w:cs="Times New Roman"/>
          <w:sz w:val="28"/>
          <w:szCs w:val="28"/>
          <w:lang w:val="uk-UA"/>
        </w:rPr>
        <w:t>регулювання дисбалансу</w:t>
      </w:r>
      <w:r w:rsidR="00432E00">
        <w:rPr>
          <w:rFonts w:ascii="Times New Roman" w:hAnsi="Times New Roman" w:cs="Times New Roman"/>
          <w:sz w:val="28"/>
          <w:szCs w:val="28"/>
          <w:lang w:val="uk-UA"/>
        </w:rPr>
        <w:t xml:space="preserve"> на ринку праці</w:t>
      </w:r>
      <w:r w:rsidR="005259AE">
        <w:rPr>
          <w:rFonts w:ascii="Times New Roman" w:hAnsi="Times New Roman" w:cs="Times New Roman"/>
          <w:sz w:val="28"/>
          <w:szCs w:val="28"/>
          <w:lang w:val="uk-UA"/>
        </w:rPr>
        <w:t xml:space="preserve"> </w:t>
      </w:r>
      <w:r w:rsidR="00733E1E">
        <w:rPr>
          <w:rFonts w:ascii="Times New Roman" w:hAnsi="Times New Roman" w:cs="Times New Roman"/>
          <w:sz w:val="28"/>
          <w:szCs w:val="28"/>
          <w:lang w:val="uk-UA"/>
        </w:rPr>
        <w:t>відображений на рис. 3.6</w:t>
      </w:r>
      <w:r w:rsidR="00333C58">
        <w:rPr>
          <w:rFonts w:ascii="Times New Roman" w:hAnsi="Times New Roman" w:cs="Times New Roman"/>
          <w:sz w:val="28"/>
          <w:szCs w:val="28"/>
          <w:lang w:val="uk-UA"/>
        </w:rPr>
        <w:t>.</w:t>
      </w:r>
    </w:p>
    <w:p w:rsidR="00114036" w:rsidRPr="00B129DD" w:rsidRDefault="00114036" w:rsidP="00804BC2">
      <w:pPr>
        <w:spacing w:after="0" w:line="360" w:lineRule="auto"/>
        <w:ind w:firstLine="709"/>
        <w:jc w:val="both"/>
        <w:rPr>
          <w:rFonts w:ascii="Times New Roman" w:hAnsi="Times New Roman" w:cs="Times New Roman"/>
          <w:sz w:val="4"/>
          <w:szCs w:val="4"/>
          <w:lang w:val="uk-UA"/>
        </w:rPr>
      </w:pPr>
    </w:p>
    <w:p w:rsidR="00082A4C" w:rsidRDefault="00CF6496"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group id="_x0000_s62647" style="position:absolute;left:0;text-align:left;margin-left:0;margin-top:8.2pt;width:440pt;height:333pt;z-index:251831808;mso-position-horizontal:center;mso-position-horizontal-relative:margin" coordorigin="1418,1314" coordsize="8800,6660">
            <v:shape id="_x0000_s62648" type="#_x0000_t32" style="position:absolute;left:6038;top:4913;width:440;height:1" o:connectortype="straight" strokecolor="#7f7f7f [1612]" strokeweight="1pt">
              <v:stroke endarrow="block"/>
            </v:shape>
            <v:group id="_x0000_s62649" style="position:absolute;left:1418;top:1314;width:8800;height:6660" coordorigin="1418,1314" coordsize="8800,6660">
              <v:shape id="_x0000_s62650" type="#_x0000_t202" style="position:absolute;left:2078;top:6174;width:3520;height:1080" fillcolor="#ff9" strokecolor="#7f7f7f [1612]" strokeweight="1pt">
                <v:textbox style="mso-next-textbox:#_x0000_s62650">
                  <w:txbxContent>
                    <w:p w:rsidR="002E4211" w:rsidRPr="00484127" w:rsidRDefault="002E4211" w:rsidP="00082A4C">
                      <w:pPr>
                        <w:spacing w:after="0" w:line="240" w:lineRule="auto"/>
                        <w:jc w:val="center"/>
                        <w:rPr>
                          <w:rFonts w:ascii="Times New Roman" w:hAnsi="Times New Roman" w:cs="Times New Roman"/>
                          <w:lang w:val="uk-UA"/>
                        </w:rPr>
                      </w:pPr>
                      <w:r w:rsidRPr="00484127">
                        <w:rPr>
                          <w:rFonts w:ascii="Times New Roman" w:hAnsi="Times New Roman" w:cs="Times New Roman"/>
                          <w:lang w:val="uk-UA"/>
                        </w:rPr>
                        <w:t>Центри зайнятості</w:t>
                      </w:r>
                    </w:p>
                    <w:p w:rsidR="002E4211" w:rsidRPr="00484127" w:rsidRDefault="002E4211" w:rsidP="00082A4C">
                      <w:pPr>
                        <w:spacing w:after="0" w:line="240" w:lineRule="auto"/>
                        <w:jc w:val="center"/>
                        <w:rPr>
                          <w:rFonts w:ascii="Times New Roman" w:hAnsi="Times New Roman" w:cs="Times New Roman"/>
                          <w:lang w:val="uk-UA"/>
                        </w:rPr>
                      </w:pPr>
                      <w:r w:rsidRPr="00484127">
                        <w:rPr>
                          <w:rFonts w:ascii="Times New Roman" w:hAnsi="Times New Roman" w:cs="Times New Roman"/>
                          <w:lang w:val="uk-UA"/>
                        </w:rPr>
                        <w:t>Кадрові агентства</w:t>
                      </w:r>
                    </w:p>
                    <w:p w:rsidR="002E4211" w:rsidRPr="00484127" w:rsidRDefault="002E4211" w:rsidP="00082A4C">
                      <w:pPr>
                        <w:jc w:val="center"/>
                        <w:rPr>
                          <w:rFonts w:ascii="Times New Roman" w:hAnsi="Times New Roman" w:cs="Times New Roman"/>
                          <w:lang w:val="uk-UA"/>
                        </w:rPr>
                      </w:pPr>
                      <w:r w:rsidRPr="00484127">
                        <w:rPr>
                          <w:rFonts w:ascii="Times New Roman" w:hAnsi="Times New Roman" w:cs="Times New Roman"/>
                          <w:lang w:val="uk-UA"/>
                        </w:rPr>
                        <w:t>Громадські організації</w:t>
                      </w:r>
                    </w:p>
                  </w:txbxContent>
                </v:textbox>
              </v:shape>
              <v:roundrect id="_x0000_s62651" style="position:absolute;left:1638;top:4554;width:4400;height:720" arcsize="10923f" fillcolor="#f2f2f2 [3052]" strokecolor="#7f7f7f [1612]" strokeweight="1pt">
                <v:textbox style="mso-next-textbox:#_x0000_s62651">
                  <w:txbxContent>
                    <w:p w:rsidR="002E4211" w:rsidRPr="00B8206F" w:rsidRDefault="002E4211" w:rsidP="00082A4C">
                      <w:pPr>
                        <w:shd w:val="clear" w:color="auto" w:fill="F2F2F2" w:themeFill="background1" w:themeFillShade="F2"/>
                        <w:spacing w:after="0" w:line="240" w:lineRule="auto"/>
                        <w:jc w:val="center"/>
                        <w:rPr>
                          <w:rFonts w:ascii="Times New Roman" w:hAnsi="Times New Roman" w:cs="Times New Roman"/>
                          <w:b/>
                          <w:lang w:val="uk-UA"/>
                        </w:rPr>
                      </w:pPr>
                      <w:r w:rsidRPr="00B8206F">
                        <w:rPr>
                          <w:rFonts w:ascii="Times New Roman" w:hAnsi="Times New Roman" w:cs="Times New Roman"/>
                          <w:b/>
                          <w:lang w:val="uk-UA"/>
                        </w:rPr>
                        <w:t xml:space="preserve">Центр моніторингу та прогнозування </w:t>
                      </w:r>
                    </w:p>
                    <w:p w:rsidR="002E4211" w:rsidRPr="00B8206F" w:rsidRDefault="002E4211" w:rsidP="00082A4C">
                      <w:pPr>
                        <w:shd w:val="clear" w:color="auto" w:fill="F2F2F2" w:themeFill="background1" w:themeFillShade="F2"/>
                        <w:spacing w:after="0" w:line="240" w:lineRule="auto"/>
                        <w:jc w:val="center"/>
                        <w:rPr>
                          <w:rFonts w:ascii="Times New Roman" w:hAnsi="Times New Roman" w:cs="Times New Roman"/>
                          <w:b/>
                          <w:lang w:val="uk-UA"/>
                        </w:rPr>
                      </w:pPr>
                      <w:r w:rsidRPr="00B8206F">
                        <w:rPr>
                          <w:rFonts w:ascii="Times New Roman" w:hAnsi="Times New Roman" w:cs="Times New Roman"/>
                          <w:b/>
                          <w:lang w:val="uk-UA"/>
                        </w:rPr>
                        <w:t>розвитку ринку праці</w:t>
                      </w:r>
                    </w:p>
                  </w:txbxContent>
                </v:textbox>
              </v:roundrect>
              <v:shape id="_x0000_s62652" type="#_x0000_t202" style="position:absolute;left:1748;top:5634;width:4180;height:540" fillcolor="#ff9" strokecolor="#7f7f7f [1612]" strokeweight="1pt">
                <v:textbox style="mso-next-textbox:#_x0000_s62652">
                  <w:txbxContent>
                    <w:p w:rsidR="002E4211" w:rsidRPr="00484127" w:rsidRDefault="002E4211" w:rsidP="005259AE">
                      <w:pPr>
                        <w:spacing w:before="40" w:after="0" w:line="240" w:lineRule="auto"/>
                        <w:jc w:val="center"/>
                        <w:rPr>
                          <w:rFonts w:ascii="Times New Roman" w:hAnsi="Times New Roman" w:cs="Times New Roman"/>
                          <w:lang w:val="uk-UA"/>
                        </w:rPr>
                      </w:pPr>
                      <w:r w:rsidRPr="00484127">
                        <w:rPr>
                          <w:rFonts w:ascii="Times New Roman" w:hAnsi="Times New Roman" w:cs="Times New Roman"/>
                          <w:lang w:val="uk-UA"/>
                        </w:rPr>
                        <w:t>Інформація про ситуацію на ринку праці</w:t>
                      </w:r>
                    </w:p>
                  </w:txbxContent>
                </v:textbox>
              </v:shape>
              <v:shape id="_x0000_s62653" type="#_x0000_t202" style="position:absolute;left:6368;top:5994;width:2860;height:1980" fillcolor="#ff9" strokecolor="#7f7f7f [1612]" strokeweight="1pt">
                <v:textbox style="mso-next-textbox:#_x0000_s62653">
                  <w:txbxContent>
                    <w:p w:rsidR="002E4211" w:rsidRPr="00484127" w:rsidRDefault="002E4211" w:rsidP="00082A4C">
                      <w:pPr>
                        <w:spacing w:after="0" w:line="240" w:lineRule="auto"/>
                        <w:jc w:val="center"/>
                        <w:rPr>
                          <w:rFonts w:ascii="Times New Roman" w:hAnsi="Times New Roman" w:cs="Times New Roman"/>
                          <w:lang w:val="uk-UA"/>
                        </w:rPr>
                      </w:pPr>
                      <w:r w:rsidRPr="00484127">
                        <w:rPr>
                          <w:rFonts w:ascii="Times New Roman" w:hAnsi="Times New Roman" w:cs="Times New Roman"/>
                          <w:lang w:val="uk-UA"/>
                        </w:rPr>
                        <w:t xml:space="preserve">Профорієнтаційна </w:t>
                      </w:r>
                    </w:p>
                    <w:p w:rsidR="002E4211" w:rsidRPr="00484127" w:rsidRDefault="002E4211" w:rsidP="00082A4C">
                      <w:pPr>
                        <w:spacing w:after="0" w:line="240" w:lineRule="auto"/>
                        <w:jc w:val="center"/>
                        <w:rPr>
                          <w:rFonts w:ascii="Times New Roman" w:hAnsi="Times New Roman" w:cs="Times New Roman"/>
                          <w:lang w:val="uk-UA"/>
                        </w:rPr>
                      </w:pPr>
                      <w:r w:rsidRPr="00484127">
                        <w:rPr>
                          <w:rFonts w:ascii="Times New Roman" w:hAnsi="Times New Roman" w:cs="Times New Roman"/>
                          <w:lang w:val="uk-UA"/>
                        </w:rPr>
                        <w:t xml:space="preserve">робота серед </w:t>
                      </w:r>
                    </w:p>
                    <w:p w:rsidR="002E4211" w:rsidRPr="00484127" w:rsidRDefault="002E4211" w:rsidP="00082A4C">
                      <w:pPr>
                        <w:spacing w:after="0" w:line="240" w:lineRule="auto"/>
                        <w:jc w:val="center"/>
                        <w:rPr>
                          <w:rFonts w:ascii="Times New Roman" w:hAnsi="Times New Roman" w:cs="Times New Roman"/>
                          <w:lang w:val="uk-UA"/>
                        </w:rPr>
                      </w:pPr>
                      <w:r w:rsidRPr="00484127">
                        <w:rPr>
                          <w:rFonts w:ascii="Times New Roman" w:hAnsi="Times New Roman" w:cs="Times New Roman"/>
                          <w:lang w:val="uk-UA"/>
                        </w:rPr>
                        <w:t xml:space="preserve">випускників </w:t>
                      </w:r>
                    </w:p>
                    <w:p w:rsidR="002E4211" w:rsidRPr="00484127" w:rsidRDefault="002E4211" w:rsidP="00082A4C">
                      <w:pPr>
                        <w:spacing w:after="0" w:line="240" w:lineRule="auto"/>
                        <w:jc w:val="center"/>
                        <w:rPr>
                          <w:rFonts w:ascii="Times New Roman" w:hAnsi="Times New Roman" w:cs="Times New Roman"/>
                          <w:lang w:val="uk-UA"/>
                        </w:rPr>
                      </w:pPr>
                      <w:r w:rsidRPr="00484127">
                        <w:rPr>
                          <w:rFonts w:ascii="Times New Roman" w:hAnsi="Times New Roman" w:cs="Times New Roman"/>
                          <w:lang w:val="uk-UA"/>
                        </w:rPr>
                        <w:t xml:space="preserve">загальноосвітніх </w:t>
                      </w:r>
                    </w:p>
                    <w:p w:rsidR="002E4211" w:rsidRPr="00484127" w:rsidRDefault="002E4211" w:rsidP="00082A4C">
                      <w:pPr>
                        <w:spacing w:after="0" w:line="240" w:lineRule="auto"/>
                        <w:jc w:val="center"/>
                        <w:rPr>
                          <w:rFonts w:ascii="Times New Roman" w:hAnsi="Times New Roman" w:cs="Times New Roman"/>
                          <w:lang w:val="uk-UA"/>
                        </w:rPr>
                      </w:pPr>
                      <w:r w:rsidRPr="00484127">
                        <w:rPr>
                          <w:rFonts w:ascii="Times New Roman" w:hAnsi="Times New Roman" w:cs="Times New Roman"/>
                          <w:lang w:val="uk-UA"/>
                        </w:rPr>
                        <w:t xml:space="preserve">навчальних закладів, їх </w:t>
                      </w:r>
                    </w:p>
                    <w:p w:rsidR="002E4211" w:rsidRPr="00484127" w:rsidRDefault="002E4211" w:rsidP="00082A4C">
                      <w:pPr>
                        <w:spacing w:after="0" w:line="240" w:lineRule="auto"/>
                        <w:jc w:val="center"/>
                        <w:rPr>
                          <w:rFonts w:ascii="Times New Roman" w:hAnsi="Times New Roman" w:cs="Times New Roman"/>
                          <w:lang w:val="uk-UA"/>
                        </w:rPr>
                      </w:pPr>
                      <w:r w:rsidRPr="00484127">
                        <w:rPr>
                          <w:rFonts w:ascii="Times New Roman" w:hAnsi="Times New Roman" w:cs="Times New Roman"/>
                          <w:lang w:val="uk-UA"/>
                        </w:rPr>
                        <w:t xml:space="preserve">батьків і тимчасово </w:t>
                      </w:r>
                    </w:p>
                    <w:p w:rsidR="002E4211" w:rsidRPr="00484127" w:rsidRDefault="002E4211" w:rsidP="00082A4C">
                      <w:pPr>
                        <w:spacing w:after="0" w:line="240" w:lineRule="auto"/>
                        <w:jc w:val="center"/>
                        <w:rPr>
                          <w:rFonts w:ascii="Times New Roman" w:hAnsi="Times New Roman" w:cs="Times New Roman"/>
                          <w:lang w:val="uk-UA"/>
                        </w:rPr>
                      </w:pPr>
                      <w:r w:rsidRPr="00484127">
                        <w:rPr>
                          <w:rFonts w:ascii="Times New Roman" w:hAnsi="Times New Roman" w:cs="Times New Roman"/>
                          <w:lang w:val="uk-UA"/>
                        </w:rPr>
                        <w:t>безробітних громадян</w:t>
                      </w:r>
                    </w:p>
                  </w:txbxContent>
                </v:textbox>
              </v:shape>
              <v:rect id="_x0000_s62654" style="position:absolute;left:9558;top:4914;width:660;height:2880" fillcolor="#ff9" strokecolor="#7f7f7f [1612]" strokeweight="1pt">
                <v:textbox style="layout-flow:vertical;mso-layout-flow-alt:bottom-to-top;mso-next-textbox:#_x0000_s62654">
                  <w:txbxContent>
                    <w:p w:rsidR="002E4211" w:rsidRPr="00484127" w:rsidRDefault="002E4211" w:rsidP="00082A4C">
                      <w:pPr>
                        <w:spacing w:before="60" w:after="0" w:line="240" w:lineRule="auto"/>
                        <w:jc w:val="center"/>
                        <w:rPr>
                          <w:rFonts w:ascii="Times New Roman" w:hAnsi="Times New Roman" w:cs="Times New Roman"/>
                          <w:sz w:val="20"/>
                          <w:szCs w:val="20"/>
                          <w:lang w:val="uk-UA"/>
                        </w:rPr>
                      </w:pPr>
                      <w:r w:rsidRPr="009049CE">
                        <w:rPr>
                          <w:rFonts w:ascii="Times New Roman" w:hAnsi="Times New Roman" w:cs="Times New Roman"/>
                          <w:sz w:val="20"/>
                          <w:szCs w:val="20"/>
                          <w:lang w:val="uk-UA"/>
                        </w:rPr>
                        <w:t>Попит на освітні послуги</w:t>
                      </w:r>
                    </w:p>
                  </w:txbxContent>
                </v:textbox>
              </v:rect>
              <v:shape id="_x0000_s62655" type="#_x0000_t32" style="position:absolute;left:9888;top:4194;width:0;height:720" o:connectortype="straight" strokecolor="#7f7f7f [1612]" strokeweight="1pt">
                <v:stroke startarrow="block" endarrow="block"/>
              </v:shape>
              <v:group id="_x0000_s62656" style="position:absolute;left:1418;top:1314;width:8800;height:3240" coordorigin="1418,1314" coordsize="8800,3240">
                <v:group id="_x0000_s62657" style="position:absolute;left:1418;top:1314;width:8800;height:2880" coordorigin="1418,1314" coordsize="8800,2880">
                  <v:rect id="_x0000_s62658" style="position:absolute;left:1418;top:1854;width:880;height:1800" fillcolor="#ff9" strokecolor="#7f7f7f [1612]" strokeweight="1pt">
                    <v:textbox style="layout-flow:vertical;mso-layout-flow-alt:bottom-to-top;mso-next-textbox:#_x0000_s62658">
                      <w:txbxContent>
                        <w:p w:rsidR="002E4211" w:rsidRPr="00484127" w:rsidRDefault="002E4211" w:rsidP="00082A4C">
                          <w:pPr>
                            <w:spacing w:after="0" w:line="240" w:lineRule="auto"/>
                            <w:jc w:val="center"/>
                            <w:rPr>
                              <w:rFonts w:ascii="Times New Roman" w:hAnsi="Times New Roman" w:cs="Times New Roman"/>
                              <w:sz w:val="20"/>
                              <w:szCs w:val="20"/>
                              <w:lang w:val="uk-UA"/>
                            </w:rPr>
                          </w:pPr>
                          <w:r w:rsidRPr="00484127">
                            <w:rPr>
                              <w:rFonts w:ascii="Times New Roman" w:hAnsi="Times New Roman" w:cs="Times New Roman"/>
                              <w:sz w:val="20"/>
                              <w:szCs w:val="20"/>
                              <w:lang w:val="uk-UA"/>
                            </w:rPr>
                            <w:t xml:space="preserve">Виробники товарів </w:t>
                          </w:r>
                        </w:p>
                        <w:p w:rsidR="002E4211" w:rsidRPr="00484127" w:rsidRDefault="002E4211" w:rsidP="00082A4C">
                          <w:pPr>
                            <w:spacing w:after="0" w:line="240" w:lineRule="auto"/>
                            <w:jc w:val="center"/>
                            <w:rPr>
                              <w:rFonts w:ascii="Times New Roman" w:hAnsi="Times New Roman" w:cs="Times New Roman"/>
                              <w:sz w:val="20"/>
                              <w:szCs w:val="20"/>
                              <w:lang w:val="uk-UA"/>
                            </w:rPr>
                          </w:pPr>
                          <w:r w:rsidRPr="00484127">
                            <w:rPr>
                              <w:rFonts w:ascii="Times New Roman" w:hAnsi="Times New Roman" w:cs="Times New Roman"/>
                              <w:sz w:val="20"/>
                              <w:szCs w:val="20"/>
                              <w:lang w:val="uk-UA"/>
                            </w:rPr>
                            <w:t>і послуг</w:t>
                          </w:r>
                        </w:p>
                      </w:txbxContent>
                    </v:textbox>
                  </v:rect>
                  <v:rect id="_x0000_s62659" style="position:absolute;left:2628;top:1674;width:990;height:2160" fillcolor="#ff9" strokecolor="#7f7f7f [1612]" strokeweight="1pt">
                    <v:textbox style="layout-flow:vertical;mso-layout-flow-alt:bottom-to-top;mso-next-textbox:#_x0000_s62659">
                      <w:txbxContent>
                        <w:p w:rsidR="002E4211" w:rsidRPr="00484127" w:rsidRDefault="002E4211" w:rsidP="00082A4C">
                          <w:pPr>
                            <w:spacing w:after="0" w:line="240" w:lineRule="auto"/>
                            <w:jc w:val="center"/>
                            <w:rPr>
                              <w:rFonts w:ascii="Times New Roman" w:hAnsi="Times New Roman" w:cs="Times New Roman"/>
                              <w:i/>
                              <w:sz w:val="20"/>
                              <w:szCs w:val="20"/>
                              <w:lang w:val="uk-UA"/>
                            </w:rPr>
                          </w:pPr>
                          <w:r w:rsidRPr="00484127">
                            <w:rPr>
                              <w:rFonts w:ascii="Times New Roman" w:hAnsi="Times New Roman" w:cs="Times New Roman"/>
                              <w:i/>
                              <w:sz w:val="20"/>
                              <w:szCs w:val="20"/>
                              <w:lang w:val="uk-UA"/>
                            </w:rPr>
                            <w:t xml:space="preserve">Плани розвитку </w:t>
                          </w:r>
                        </w:p>
                        <w:p w:rsidR="002E4211" w:rsidRPr="00F76863" w:rsidRDefault="002E4211" w:rsidP="00082A4C">
                          <w:pPr>
                            <w:spacing w:after="0" w:line="240" w:lineRule="auto"/>
                            <w:jc w:val="center"/>
                            <w:rPr>
                              <w:rFonts w:ascii="Times New Roman" w:hAnsi="Times New Roman" w:cs="Times New Roman"/>
                              <w:i/>
                              <w:sz w:val="18"/>
                              <w:szCs w:val="18"/>
                              <w:lang w:val="uk-UA"/>
                            </w:rPr>
                          </w:pPr>
                          <w:r w:rsidRPr="00484127">
                            <w:rPr>
                              <w:rFonts w:ascii="Times New Roman" w:hAnsi="Times New Roman" w:cs="Times New Roman"/>
                              <w:i/>
                              <w:sz w:val="20"/>
                              <w:szCs w:val="20"/>
                              <w:lang w:val="uk-UA"/>
                            </w:rPr>
                            <w:t>реального сектора</w:t>
                          </w:r>
                          <w:r w:rsidRPr="00F76863">
                            <w:rPr>
                              <w:rFonts w:ascii="Times New Roman" w:hAnsi="Times New Roman" w:cs="Times New Roman"/>
                              <w:i/>
                              <w:sz w:val="18"/>
                              <w:szCs w:val="18"/>
                              <w:lang w:val="uk-UA"/>
                            </w:rPr>
                            <w:t xml:space="preserve"> </w:t>
                          </w:r>
                        </w:p>
                        <w:p w:rsidR="002E4211" w:rsidRPr="00484127" w:rsidRDefault="002E4211" w:rsidP="00082A4C">
                          <w:pPr>
                            <w:spacing w:after="0" w:line="240" w:lineRule="auto"/>
                            <w:jc w:val="center"/>
                            <w:rPr>
                              <w:rFonts w:ascii="Times New Roman" w:hAnsi="Times New Roman" w:cs="Times New Roman"/>
                              <w:i/>
                              <w:sz w:val="20"/>
                              <w:szCs w:val="20"/>
                              <w:lang w:val="uk-UA"/>
                            </w:rPr>
                          </w:pPr>
                          <w:r w:rsidRPr="00484127">
                            <w:rPr>
                              <w:rFonts w:ascii="Times New Roman" w:hAnsi="Times New Roman" w:cs="Times New Roman"/>
                              <w:i/>
                              <w:sz w:val="20"/>
                              <w:szCs w:val="20"/>
                              <w:lang w:val="uk-UA"/>
                            </w:rPr>
                            <w:t>економіки</w:t>
                          </w:r>
                        </w:p>
                      </w:txbxContent>
                    </v:textbox>
                  </v:rect>
                  <v:rect id="_x0000_s62660" style="position:absolute;left:3948;top:1674;width:990;height:2160" fillcolor="#ff9" strokecolor="#7f7f7f [1612]" strokeweight="1pt">
                    <v:textbox style="layout-flow:vertical;mso-layout-flow-alt:bottom-to-top;mso-next-textbox:#_x0000_s62660">
                      <w:txbxContent>
                        <w:p w:rsidR="002E4211" w:rsidRPr="00484127" w:rsidRDefault="002E4211" w:rsidP="00082A4C">
                          <w:pPr>
                            <w:spacing w:after="0" w:line="240" w:lineRule="auto"/>
                            <w:jc w:val="center"/>
                            <w:rPr>
                              <w:rFonts w:ascii="Times New Roman" w:hAnsi="Times New Roman" w:cs="Times New Roman"/>
                              <w:i/>
                              <w:sz w:val="20"/>
                              <w:szCs w:val="20"/>
                              <w:lang w:val="uk-UA"/>
                            </w:rPr>
                          </w:pPr>
                          <w:r w:rsidRPr="00484127">
                            <w:rPr>
                              <w:rFonts w:ascii="Times New Roman" w:hAnsi="Times New Roman" w:cs="Times New Roman"/>
                              <w:i/>
                              <w:sz w:val="20"/>
                              <w:szCs w:val="20"/>
                              <w:lang w:val="uk-UA"/>
                            </w:rPr>
                            <w:t>Програми розвитку держави та окремих регіонів</w:t>
                          </w:r>
                        </w:p>
                      </w:txbxContent>
                    </v:textbox>
                  </v:rect>
                  <v:rect id="_x0000_s62661" style="position:absolute;left:5268;top:1674;width:990;height:2160" fillcolor="#ff9" strokecolor="#7f7f7f [1612]" strokeweight="1pt">
                    <v:textbox style="layout-flow:vertical;mso-layout-flow-alt:bottom-to-top;mso-next-textbox:#_x0000_s62661">
                      <w:txbxContent>
                        <w:p w:rsidR="002E4211" w:rsidRPr="00484127" w:rsidRDefault="002E4211" w:rsidP="00082A4C">
                          <w:pPr>
                            <w:spacing w:after="0" w:line="240" w:lineRule="auto"/>
                            <w:jc w:val="center"/>
                            <w:rPr>
                              <w:rFonts w:ascii="Times New Roman" w:hAnsi="Times New Roman" w:cs="Times New Roman"/>
                              <w:sz w:val="20"/>
                              <w:szCs w:val="20"/>
                              <w:lang w:val="uk-UA"/>
                            </w:rPr>
                          </w:pPr>
                          <w:r w:rsidRPr="00484127">
                            <w:rPr>
                              <w:rFonts w:ascii="Times New Roman" w:hAnsi="Times New Roman" w:cs="Times New Roman"/>
                              <w:sz w:val="20"/>
                              <w:szCs w:val="20"/>
                              <w:lang w:val="uk-UA"/>
                            </w:rPr>
                            <w:t>Центральні та</w:t>
                          </w:r>
                        </w:p>
                        <w:p w:rsidR="002E4211" w:rsidRPr="00484127" w:rsidRDefault="002E4211" w:rsidP="00082A4C">
                          <w:pPr>
                            <w:spacing w:after="0" w:line="240" w:lineRule="auto"/>
                            <w:jc w:val="center"/>
                            <w:rPr>
                              <w:rFonts w:ascii="Times New Roman" w:hAnsi="Times New Roman" w:cs="Times New Roman"/>
                              <w:sz w:val="20"/>
                              <w:szCs w:val="20"/>
                              <w:lang w:val="uk-UA"/>
                            </w:rPr>
                          </w:pPr>
                          <w:r w:rsidRPr="00484127">
                            <w:rPr>
                              <w:rFonts w:ascii="Times New Roman" w:hAnsi="Times New Roman" w:cs="Times New Roman"/>
                              <w:sz w:val="20"/>
                              <w:szCs w:val="20"/>
                              <w:lang w:val="uk-UA"/>
                            </w:rPr>
                            <w:t>місцеві органи</w:t>
                          </w:r>
                        </w:p>
                        <w:p w:rsidR="002E4211" w:rsidRPr="00484127" w:rsidRDefault="002E4211" w:rsidP="00082A4C">
                          <w:pPr>
                            <w:spacing w:after="0" w:line="240" w:lineRule="auto"/>
                            <w:jc w:val="center"/>
                            <w:rPr>
                              <w:rFonts w:ascii="Times New Roman" w:hAnsi="Times New Roman" w:cs="Times New Roman"/>
                              <w:sz w:val="20"/>
                              <w:szCs w:val="20"/>
                              <w:lang w:val="uk-UA"/>
                            </w:rPr>
                          </w:pPr>
                          <w:r w:rsidRPr="00484127">
                            <w:rPr>
                              <w:rFonts w:ascii="Times New Roman" w:hAnsi="Times New Roman" w:cs="Times New Roman"/>
                              <w:sz w:val="20"/>
                              <w:szCs w:val="20"/>
                              <w:lang w:val="uk-UA"/>
                            </w:rPr>
                            <w:t>виконавчої влади</w:t>
                          </w:r>
                        </w:p>
                      </w:txbxContent>
                    </v:textbox>
                  </v:rect>
                  <v:shape id="_x0000_s62662" type="#_x0000_t202" style="position:absolute;left:6808;top:2124;width:1980;height:1260" fillcolor="#ff9" strokecolor="#7f7f7f [1612]" strokeweight="1pt">
                    <v:textbox style="mso-next-textbox:#_x0000_s62662">
                      <w:txbxContent>
                        <w:p w:rsidR="002E4211" w:rsidRPr="00B8206F" w:rsidRDefault="002E4211" w:rsidP="00082A4C">
                          <w:pPr>
                            <w:spacing w:before="120" w:after="0" w:line="240" w:lineRule="auto"/>
                            <w:jc w:val="center"/>
                            <w:rPr>
                              <w:rFonts w:ascii="Times New Roman" w:hAnsi="Times New Roman" w:cs="Times New Roman"/>
                              <w:lang w:val="uk-UA"/>
                            </w:rPr>
                          </w:pPr>
                          <w:r w:rsidRPr="00B8206F">
                            <w:rPr>
                              <w:rFonts w:ascii="Times New Roman" w:hAnsi="Times New Roman" w:cs="Times New Roman"/>
                              <w:lang w:val="uk-UA"/>
                            </w:rPr>
                            <w:t>ВНЗ І-І</w:t>
                          </w:r>
                          <w:r w:rsidRPr="00B8206F">
                            <w:rPr>
                              <w:rFonts w:ascii="Times New Roman" w:hAnsi="Times New Roman" w:cs="Times New Roman"/>
                              <w:lang w:val="en-US"/>
                            </w:rPr>
                            <w:t>V</w:t>
                          </w:r>
                        </w:p>
                        <w:p w:rsidR="002E4211" w:rsidRPr="00B8206F" w:rsidRDefault="002E4211" w:rsidP="00082A4C">
                          <w:pPr>
                            <w:spacing w:after="0" w:line="240" w:lineRule="auto"/>
                            <w:jc w:val="center"/>
                            <w:rPr>
                              <w:rFonts w:ascii="Times New Roman" w:hAnsi="Times New Roman" w:cs="Times New Roman"/>
                              <w:lang w:val="uk-UA"/>
                            </w:rPr>
                          </w:pPr>
                          <w:r w:rsidRPr="00B8206F">
                            <w:rPr>
                              <w:rFonts w:ascii="Times New Roman" w:hAnsi="Times New Roman" w:cs="Times New Roman"/>
                              <w:lang w:val="uk-UA"/>
                            </w:rPr>
                            <w:t>рівнів акредитації</w:t>
                          </w:r>
                        </w:p>
                      </w:txbxContent>
                    </v:textbox>
                  </v:shape>
                  <v:rect id="_x0000_s62663" style="position:absolute;left:9558;top:1314;width:660;height:2880;mso-position-horizontal:center;mso-position-horizontal-relative:margin" fillcolor="#ff9" strokecolor="#7f7f7f [1612]" strokeweight="1pt">
                    <v:textbox style="layout-flow:vertical;mso-layout-flow-alt:bottom-to-top;mso-next-textbox:#_x0000_s62663">
                      <w:txbxContent>
                        <w:p w:rsidR="002E4211" w:rsidRPr="00484127" w:rsidRDefault="002E4211" w:rsidP="00082A4C">
                          <w:pPr>
                            <w:spacing w:before="60" w:after="0" w:line="240" w:lineRule="auto"/>
                            <w:jc w:val="center"/>
                            <w:rPr>
                              <w:rFonts w:ascii="Times New Roman" w:hAnsi="Times New Roman" w:cs="Times New Roman"/>
                              <w:sz w:val="20"/>
                              <w:szCs w:val="20"/>
                              <w:lang w:val="uk-UA"/>
                            </w:rPr>
                          </w:pPr>
                          <w:r w:rsidRPr="00484127">
                            <w:rPr>
                              <w:rFonts w:ascii="Times New Roman" w:hAnsi="Times New Roman" w:cs="Times New Roman"/>
                              <w:sz w:val="20"/>
                              <w:szCs w:val="20"/>
                              <w:lang w:val="uk-UA"/>
                            </w:rPr>
                            <w:t>Пропозиція освітніх послуг</w:t>
                          </w:r>
                        </w:p>
                      </w:txbxContent>
                    </v:textbox>
                  </v:rect>
                  <v:shape id="_x0000_s62664" type="#_x0000_t32" style="position:absolute;left:2298;top:2754;width:330;height:0" o:connectortype="straight" strokecolor="#7f7f7f [1612]" strokeweight="1pt">
                    <v:stroke endarrow="block"/>
                  </v:shape>
                  <v:shape id="_x0000_s62665" type="#_x0000_t32" style="position:absolute;left:3618;top:2754;width:330;height:0" o:connectortype="straight" strokecolor="#7f7f7f [1612]" strokeweight="1pt">
                    <v:stroke startarrow="block" endarrow="block"/>
                  </v:shape>
                  <v:shape id="_x0000_s62666" type="#_x0000_t32" style="position:absolute;left:4938;top:2754;width:330;height:0;flip:x" o:connectortype="straight" strokecolor="#7f7f7f [1612]" strokeweight="1pt">
                    <v:stroke endarrow="block"/>
                  </v:shape>
                  <v:shape id="_x0000_s62667" type="#_x0000_t32" style="position:absolute;left:6258;top:2754;width:550;height:0" o:connectortype="straight" strokecolor="#7f7f7f [1612]" strokeweight="1pt">
                    <v:stroke endarrow="block"/>
                  </v:shape>
                  <v:shape id="_x0000_s62668" type="#_x0000_t32" style="position:absolute;left:8788;top:2754;width:770;height:0" o:connectortype="straight" strokecolor="#7f7f7f [1612]" strokeweight="1pt">
                    <v:stroke endarrow="block"/>
                  </v:shape>
                </v:group>
                <v:shape id="_x0000_s62669" type="#_x0000_t32" style="position:absolute;left:3838;top:4194;width:1;height:360" o:connectortype="straight" strokecolor="#7f7f7f [1612]" strokeweight="1pt">
                  <v:stroke endarrow="block"/>
                </v:shape>
                <v:shape id="_x0000_s62670" type="#_x0000_t32" style="position:absolute;left:3178;top:3834;width:0;height:360" o:connectortype="straight" strokecolor="#7f7f7f [1612]" strokeweight="1pt"/>
                <v:shape id="_x0000_s62671" type="#_x0000_t32" style="position:absolute;left:4498;top:3834;width:0;height:360" o:connectortype="straight" strokecolor="#7f7f7f [1612]" strokeweight="1pt"/>
                <v:shape id="_x0000_s62672" type="#_x0000_t32" style="position:absolute;left:3178;top:4194;width:1320;height:0" o:connectortype="straight" strokecolor="#7f7f7f [1612]" strokeweight="1pt"/>
              </v:group>
              <v:shape id="_x0000_s62673" type="#_x0000_t32" style="position:absolute;left:3838;top:5274;width:0;height:360;flip:y" o:connectortype="straight" strokecolor="#7f7f7f [1612]" strokeweight="1pt">
                <v:stroke endarrow="block"/>
              </v:shape>
              <v:group id="_x0000_s62674" style="position:absolute;left:5818;top:3834;width:3300;height:1800" coordorigin="5818,3834" coordsize="3300,1800">
                <v:shape id="_x0000_s62675" type="#_x0000_t202" style="position:absolute;left:6478;top:4194;width:2640;height:1440" fillcolor="#f2f2f2 [3052]" strokecolor="#7f7f7f [1612]" strokeweight="1pt">
                  <v:textbox style="mso-next-textbox:#_x0000_s62675">
                    <w:txbxContent>
                      <w:p w:rsidR="002E4211" w:rsidRPr="00484127" w:rsidRDefault="002E4211" w:rsidP="00082A4C">
                        <w:pPr>
                          <w:spacing w:after="0" w:line="240" w:lineRule="auto"/>
                          <w:jc w:val="center"/>
                          <w:rPr>
                            <w:rFonts w:ascii="Times New Roman" w:hAnsi="Times New Roman" w:cs="Times New Roman"/>
                            <w:lang w:val="uk-UA"/>
                          </w:rPr>
                        </w:pPr>
                        <w:r w:rsidRPr="00484127">
                          <w:rPr>
                            <w:rFonts w:ascii="Times New Roman" w:hAnsi="Times New Roman" w:cs="Times New Roman"/>
                            <w:lang w:val="uk-UA"/>
                          </w:rPr>
                          <w:t>Прогноз потреби у працівниках за освітньо-кваліфікаційними рівнями та напрямками підготовки</w:t>
                        </w:r>
                      </w:p>
                    </w:txbxContent>
                  </v:textbox>
                </v:shape>
                <v:shape id="_x0000_s62676" type="#_x0000_t32" style="position:absolute;left:7798;top:4014;width:0;height:180;flip:y" o:connectortype="straight" strokecolor="#7f7f7f [1612]" strokeweight="1pt">
                  <v:stroke dashstyle="dash"/>
                </v:shape>
                <v:shape id="_x0000_s62677" type="#_x0000_t32" style="position:absolute;left:5818;top:4014;width:1980;height:0" o:connectortype="straight" strokecolor="#7f7f7f [1612]" strokeweight="1pt">
                  <v:stroke dashstyle="dash"/>
                </v:shape>
                <v:shape id="_x0000_s62678" type="#_x0000_t32" style="position:absolute;left:5818;top:3834;width:0;height:180;flip:y" o:connectortype="straight" strokecolor="#7f7f7f [1612]" strokeweight="1pt">
                  <v:stroke dashstyle="dash" endarrow="block"/>
                </v:shape>
              </v:group>
              <v:shape id="_x0000_s62679" type="#_x0000_t32" style="position:absolute;left:9228;top:6984;width:330;height:0" o:connectortype="straight" strokecolor="#7f7f7f [1612]" strokeweight="1pt">
                <v:stroke endarrow="block"/>
              </v:shape>
              <v:group id="_x0000_s62680" style="position:absolute;left:5598;top:5634;width:2200;height:1081" coordorigin="5598,5634" coordsize="2200,1081">
                <v:shape id="_x0000_s62681" type="#_x0000_t32" style="position:absolute;left:7798;top:5634;width:0;height:180" o:connectortype="straight" strokecolor="#7f7f7f [1612]" strokeweight="1pt">
                  <v:stroke dashstyle="dash"/>
                </v:shape>
                <v:shape id="_x0000_s62682" type="#_x0000_t32" style="position:absolute;left:6148;top:5814;width:1650;height:0;flip:x" o:connectortype="straight" strokecolor="#7f7f7f [1612]" strokeweight="1pt">
                  <v:stroke dashstyle="dash"/>
                </v:shape>
                <v:shape id="_x0000_s62683" type="#_x0000_t32" style="position:absolute;left:5598;top:6714;width:550;height:1;flip:x" o:connectortype="straight" strokecolor="#7f7f7f [1612]" strokeweight="1pt">
                  <v:stroke dashstyle="dash" endarrow="block"/>
                </v:shape>
                <v:shape id="_x0000_s62684" type="#_x0000_t32" style="position:absolute;left:6148;top:5814;width:0;height:900" o:connectortype="straight" strokecolor="#7f7f7f [1612]" strokeweight="1pt">
                  <v:stroke dashstyle="dash"/>
                </v:shape>
              </v:group>
              <v:shape id="_x0000_s62685" type="#_x0000_t32" style="position:absolute;left:3839;top:7254;width:0;height:360" o:connectortype="straight" strokecolor="#7f7f7f [1612]" strokeweight="1pt"/>
              <v:shape id="_x0000_s62686" type="#_x0000_t32" style="position:absolute;left:3839;top:7614;width:2529;height:0;mso-position-horizontal:center;mso-position-horizontal-relative:margin" o:connectortype="straight" strokecolor="#7f7f7f [1612]" strokeweight="1pt">
                <v:stroke endarrow="block"/>
              </v:shape>
            </v:group>
            <w10:wrap anchorx="margin"/>
          </v:group>
        </w:pict>
      </w:r>
    </w:p>
    <w:p w:rsidR="007A213A" w:rsidRPr="008D595E" w:rsidRDefault="007A213A" w:rsidP="00804BC2">
      <w:pPr>
        <w:spacing w:after="0" w:line="360" w:lineRule="auto"/>
        <w:ind w:firstLine="709"/>
        <w:jc w:val="both"/>
        <w:rPr>
          <w:rFonts w:ascii="Times New Roman" w:hAnsi="Times New Roman" w:cs="Times New Roman"/>
          <w:sz w:val="28"/>
          <w:szCs w:val="28"/>
          <w:lang w:val="uk-UA"/>
        </w:rPr>
      </w:pPr>
    </w:p>
    <w:p w:rsidR="00731324" w:rsidRDefault="00731324" w:rsidP="00804BC2">
      <w:pPr>
        <w:spacing w:after="0" w:line="360" w:lineRule="auto"/>
        <w:ind w:firstLine="709"/>
        <w:jc w:val="both"/>
        <w:rPr>
          <w:rFonts w:ascii="Times New Roman" w:hAnsi="Times New Roman" w:cs="Times New Roman"/>
          <w:color w:val="000000" w:themeColor="text1"/>
          <w:sz w:val="28"/>
          <w:szCs w:val="28"/>
          <w:lang w:val="uk-UA"/>
        </w:rPr>
      </w:pPr>
    </w:p>
    <w:p w:rsidR="00B56D59" w:rsidRDefault="00B56D59" w:rsidP="00804BC2">
      <w:pPr>
        <w:spacing w:after="0" w:line="360" w:lineRule="auto"/>
        <w:ind w:firstLine="709"/>
        <w:jc w:val="both"/>
        <w:rPr>
          <w:rFonts w:ascii="Times New Roman" w:hAnsi="Times New Roman" w:cs="Times New Roman"/>
          <w:color w:val="000000" w:themeColor="text1"/>
          <w:sz w:val="28"/>
          <w:szCs w:val="28"/>
          <w:lang w:val="uk-UA"/>
        </w:rPr>
      </w:pPr>
    </w:p>
    <w:p w:rsidR="00B56D59" w:rsidRDefault="00B56D59" w:rsidP="00804BC2">
      <w:pPr>
        <w:spacing w:after="0" w:line="360" w:lineRule="auto"/>
        <w:ind w:firstLine="709"/>
        <w:jc w:val="both"/>
        <w:rPr>
          <w:rFonts w:ascii="Times New Roman" w:hAnsi="Times New Roman" w:cs="Times New Roman"/>
          <w:color w:val="000000" w:themeColor="text1"/>
          <w:sz w:val="28"/>
          <w:szCs w:val="28"/>
          <w:lang w:val="uk-UA"/>
        </w:rPr>
      </w:pPr>
    </w:p>
    <w:p w:rsidR="00B56D59" w:rsidRDefault="00B56D59" w:rsidP="00804BC2">
      <w:pPr>
        <w:spacing w:after="0" w:line="360" w:lineRule="auto"/>
        <w:ind w:firstLine="709"/>
        <w:jc w:val="both"/>
        <w:rPr>
          <w:rFonts w:ascii="Times New Roman" w:hAnsi="Times New Roman" w:cs="Times New Roman"/>
          <w:color w:val="000000" w:themeColor="text1"/>
          <w:sz w:val="28"/>
          <w:szCs w:val="28"/>
          <w:lang w:val="uk-UA"/>
        </w:rPr>
      </w:pPr>
    </w:p>
    <w:p w:rsidR="00B56D59" w:rsidRDefault="00B56D59" w:rsidP="00804BC2">
      <w:pPr>
        <w:spacing w:after="0" w:line="360" w:lineRule="auto"/>
        <w:ind w:firstLine="709"/>
        <w:jc w:val="both"/>
        <w:rPr>
          <w:rFonts w:ascii="Times New Roman" w:hAnsi="Times New Roman" w:cs="Times New Roman"/>
          <w:color w:val="000000" w:themeColor="text1"/>
          <w:sz w:val="28"/>
          <w:szCs w:val="28"/>
          <w:lang w:val="uk-UA"/>
        </w:rPr>
      </w:pPr>
    </w:p>
    <w:p w:rsidR="00B56D59" w:rsidRDefault="00B56D59" w:rsidP="00804BC2">
      <w:pPr>
        <w:spacing w:after="0" w:line="360" w:lineRule="auto"/>
        <w:ind w:firstLine="709"/>
        <w:jc w:val="both"/>
        <w:rPr>
          <w:rFonts w:ascii="Times New Roman" w:hAnsi="Times New Roman" w:cs="Times New Roman"/>
          <w:color w:val="000000" w:themeColor="text1"/>
          <w:sz w:val="28"/>
          <w:szCs w:val="28"/>
          <w:lang w:val="uk-UA"/>
        </w:rPr>
      </w:pPr>
    </w:p>
    <w:p w:rsidR="00B56D59" w:rsidRDefault="00B56D59" w:rsidP="00804BC2">
      <w:pPr>
        <w:spacing w:after="0" w:line="360" w:lineRule="auto"/>
        <w:ind w:firstLine="709"/>
        <w:jc w:val="both"/>
        <w:rPr>
          <w:rFonts w:ascii="Times New Roman" w:hAnsi="Times New Roman" w:cs="Times New Roman"/>
          <w:color w:val="000000" w:themeColor="text1"/>
          <w:sz w:val="28"/>
          <w:szCs w:val="28"/>
          <w:lang w:val="uk-UA"/>
        </w:rPr>
      </w:pPr>
    </w:p>
    <w:p w:rsidR="00B56D59" w:rsidRDefault="00B56D59" w:rsidP="00804BC2">
      <w:pPr>
        <w:spacing w:after="0" w:line="360" w:lineRule="auto"/>
        <w:ind w:firstLine="709"/>
        <w:jc w:val="both"/>
        <w:rPr>
          <w:rFonts w:ascii="Times New Roman" w:hAnsi="Times New Roman" w:cs="Times New Roman"/>
          <w:color w:val="000000" w:themeColor="text1"/>
          <w:sz w:val="28"/>
          <w:szCs w:val="28"/>
          <w:lang w:val="uk-UA"/>
        </w:rPr>
      </w:pPr>
    </w:p>
    <w:p w:rsidR="00B56D59" w:rsidRDefault="00B56D59" w:rsidP="00804BC2">
      <w:pPr>
        <w:spacing w:after="0" w:line="360" w:lineRule="auto"/>
        <w:ind w:firstLine="709"/>
        <w:jc w:val="both"/>
        <w:rPr>
          <w:rFonts w:ascii="Times New Roman" w:hAnsi="Times New Roman" w:cs="Times New Roman"/>
          <w:color w:val="000000" w:themeColor="text1"/>
          <w:sz w:val="28"/>
          <w:szCs w:val="28"/>
          <w:lang w:val="uk-UA"/>
        </w:rPr>
      </w:pPr>
    </w:p>
    <w:p w:rsidR="00B56D59" w:rsidRDefault="00B56D59" w:rsidP="00804BC2">
      <w:pPr>
        <w:spacing w:after="0" w:line="360" w:lineRule="auto"/>
        <w:jc w:val="both"/>
        <w:rPr>
          <w:rFonts w:ascii="Times New Roman" w:hAnsi="Times New Roman" w:cs="Times New Roman"/>
          <w:color w:val="000000" w:themeColor="text1"/>
          <w:sz w:val="28"/>
          <w:szCs w:val="28"/>
          <w:lang w:val="uk-UA"/>
        </w:rPr>
      </w:pPr>
    </w:p>
    <w:p w:rsidR="0004741A" w:rsidRDefault="0004741A" w:rsidP="00804BC2">
      <w:pPr>
        <w:spacing w:after="0" w:line="360" w:lineRule="auto"/>
        <w:ind w:firstLine="709"/>
        <w:jc w:val="both"/>
        <w:rPr>
          <w:rFonts w:ascii="Times New Roman" w:hAnsi="Times New Roman" w:cs="Times New Roman"/>
          <w:color w:val="000000" w:themeColor="text1"/>
          <w:sz w:val="28"/>
          <w:szCs w:val="28"/>
          <w:lang w:val="uk-UA"/>
        </w:rPr>
      </w:pPr>
    </w:p>
    <w:p w:rsidR="0004741A" w:rsidRDefault="0004741A" w:rsidP="00804BC2">
      <w:pPr>
        <w:spacing w:after="0" w:line="360" w:lineRule="auto"/>
        <w:ind w:firstLine="709"/>
        <w:jc w:val="both"/>
        <w:rPr>
          <w:rFonts w:ascii="Times New Roman" w:hAnsi="Times New Roman" w:cs="Times New Roman"/>
          <w:color w:val="000000" w:themeColor="text1"/>
          <w:sz w:val="28"/>
          <w:szCs w:val="28"/>
          <w:lang w:val="uk-UA"/>
        </w:rPr>
      </w:pPr>
    </w:p>
    <w:p w:rsidR="007A213A" w:rsidRDefault="007A213A" w:rsidP="00804BC2">
      <w:pPr>
        <w:spacing w:after="0" w:line="360" w:lineRule="auto"/>
        <w:ind w:firstLine="709"/>
        <w:jc w:val="both"/>
        <w:rPr>
          <w:rFonts w:ascii="Times New Roman" w:hAnsi="Times New Roman" w:cs="Times New Roman"/>
          <w:color w:val="000000" w:themeColor="text1"/>
          <w:sz w:val="28"/>
          <w:szCs w:val="28"/>
          <w:lang w:val="uk-UA"/>
        </w:rPr>
      </w:pPr>
    </w:p>
    <w:p w:rsidR="007A213A" w:rsidRDefault="00733E1E" w:rsidP="00804BC2">
      <w:pPr>
        <w:spacing w:after="0" w:line="36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 3.6</w:t>
      </w:r>
      <w:r w:rsidR="00082A4C">
        <w:rPr>
          <w:rFonts w:ascii="Times New Roman" w:hAnsi="Times New Roman" w:cs="Times New Roman"/>
          <w:color w:val="000000" w:themeColor="text1"/>
          <w:sz w:val="28"/>
          <w:szCs w:val="28"/>
          <w:lang w:val="uk-UA"/>
        </w:rPr>
        <w:t xml:space="preserve">. </w:t>
      </w:r>
      <w:r w:rsidR="00082A4C" w:rsidRPr="00082A4C">
        <w:rPr>
          <w:rFonts w:ascii="Times New Roman" w:hAnsi="Times New Roman" w:cs="Times New Roman"/>
          <w:color w:val="000000" w:themeColor="text1"/>
          <w:sz w:val="28"/>
          <w:szCs w:val="28"/>
          <w:lang w:val="uk-UA"/>
        </w:rPr>
        <w:t>Механізм регулювання дисбалансу між чисельністю затребуваних фахівців на ринку праці та обсягом їх підготовкою ВНЗ</w:t>
      </w:r>
    </w:p>
    <w:p w:rsidR="00082A4C" w:rsidRPr="00D96EB1" w:rsidRDefault="00082A4C" w:rsidP="00804BC2">
      <w:pPr>
        <w:spacing w:after="0" w:line="240" w:lineRule="auto"/>
        <w:ind w:firstLine="709"/>
        <w:rPr>
          <w:rFonts w:ascii="Times New Roman" w:eastAsia="Times New Roman" w:hAnsi="Times New Roman" w:cs="Times New Roman"/>
          <w:color w:val="000000" w:themeColor="text1"/>
          <w:sz w:val="24"/>
          <w:szCs w:val="24"/>
          <w:lang w:val="en-US"/>
        </w:rPr>
      </w:pPr>
      <w:r w:rsidRPr="00150B76">
        <w:rPr>
          <w:rFonts w:ascii="Times New Roman" w:eastAsia="Times New Roman" w:hAnsi="Times New Roman" w:cs="Times New Roman"/>
          <w:color w:val="000000" w:themeColor="text1"/>
          <w:sz w:val="24"/>
          <w:szCs w:val="24"/>
          <w:lang w:val="uk-UA"/>
        </w:rPr>
        <w:t>Примітк</w:t>
      </w:r>
      <w:r w:rsidR="00D96EB1">
        <w:rPr>
          <w:rFonts w:ascii="Times New Roman" w:eastAsia="Times New Roman" w:hAnsi="Times New Roman" w:cs="Times New Roman"/>
          <w:color w:val="000000" w:themeColor="text1"/>
          <w:sz w:val="24"/>
          <w:szCs w:val="24"/>
          <w:lang w:val="uk-UA"/>
        </w:rPr>
        <w:t xml:space="preserve">а. </w:t>
      </w:r>
      <w:r w:rsidR="00326930">
        <w:rPr>
          <w:rFonts w:ascii="Times New Roman" w:eastAsia="Times New Roman" w:hAnsi="Times New Roman" w:cs="Times New Roman"/>
          <w:color w:val="000000" w:themeColor="text1"/>
          <w:sz w:val="24"/>
          <w:szCs w:val="24"/>
          <w:lang w:val="en-US"/>
        </w:rPr>
        <w:t>[4</w:t>
      </w:r>
      <w:r w:rsidR="00D96EB1">
        <w:rPr>
          <w:rFonts w:ascii="Times New Roman" w:eastAsia="Times New Roman" w:hAnsi="Times New Roman" w:cs="Times New Roman"/>
          <w:color w:val="000000" w:themeColor="text1"/>
          <w:sz w:val="24"/>
          <w:szCs w:val="24"/>
          <w:lang w:val="en-US"/>
        </w:rPr>
        <w:t>,</w:t>
      </w:r>
      <w:r w:rsidR="00D96EB1">
        <w:rPr>
          <w:rFonts w:ascii="Times New Roman" w:eastAsia="Times New Roman" w:hAnsi="Times New Roman" w:cs="Times New Roman"/>
          <w:color w:val="000000" w:themeColor="text1"/>
          <w:sz w:val="24"/>
          <w:szCs w:val="24"/>
          <w:lang w:val="uk-UA"/>
        </w:rPr>
        <w:t xml:space="preserve"> с.640</w:t>
      </w:r>
      <w:r w:rsidR="00D96EB1">
        <w:rPr>
          <w:rFonts w:ascii="Times New Roman" w:eastAsia="Times New Roman" w:hAnsi="Times New Roman" w:cs="Times New Roman"/>
          <w:color w:val="000000" w:themeColor="text1"/>
          <w:sz w:val="24"/>
          <w:szCs w:val="24"/>
          <w:lang w:val="en-US"/>
        </w:rPr>
        <w:t>]</w:t>
      </w:r>
    </w:p>
    <w:p w:rsidR="00082A4C" w:rsidRPr="00082A4C" w:rsidRDefault="00082A4C" w:rsidP="00804BC2">
      <w:pPr>
        <w:spacing w:after="0" w:line="360" w:lineRule="auto"/>
        <w:ind w:firstLine="709"/>
        <w:rPr>
          <w:rFonts w:ascii="Times New Roman" w:hAnsi="Times New Roman" w:cs="Times New Roman"/>
          <w:color w:val="000000" w:themeColor="text1"/>
          <w:sz w:val="28"/>
          <w:szCs w:val="28"/>
          <w:lang w:val="uk-UA"/>
        </w:rPr>
      </w:pPr>
    </w:p>
    <w:p w:rsidR="00123354" w:rsidRDefault="00956537"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Постійний моніторинг та прогнозування ринку праці дозволить сформувати освітнім закладам план навчання та підготовки своїх студентів із подальшою можливістю їх працевлаштування після випуску.</w:t>
      </w:r>
    </w:p>
    <w:p w:rsidR="00082A4C" w:rsidRDefault="00082A4C" w:rsidP="00804BC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Вагомий внесок у формуванні відносин між ринком освітніх послуг і ринком праці, належить державі, оскільки вона виступає головним</w:t>
      </w:r>
      <w:r w:rsidR="00D516C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регулятором та може ефективно впливати на ці ринки застосовуючи певні економічні, організаційні, соціальні й правові важелі. Головною задачею державної політики є формування сприятливого та комфортного середовища у якому вони можуть швидко розвиватися і налагоджувати тісний взаємозв</w:t>
      </w:r>
      <w:r w:rsidR="00D516C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язок один з одним</w:t>
      </w:r>
      <w:r w:rsidR="008B5712">
        <w:rPr>
          <w:rFonts w:ascii="Times New Roman" w:hAnsi="Times New Roman" w:cs="Times New Roman"/>
          <w:color w:val="000000" w:themeColor="text1"/>
          <w:sz w:val="28"/>
          <w:szCs w:val="28"/>
          <w:lang w:val="uk-UA"/>
        </w:rPr>
        <w:t xml:space="preserve"> </w:t>
      </w:r>
      <w:r w:rsidR="00326930">
        <w:rPr>
          <w:rFonts w:ascii="Times New Roman" w:hAnsi="Times New Roman" w:cs="Times New Roman"/>
          <w:color w:val="000000" w:themeColor="text1"/>
          <w:sz w:val="28"/>
          <w:szCs w:val="28"/>
          <w:lang w:val="en-US"/>
        </w:rPr>
        <w:t>[18</w:t>
      </w:r>
      <w:r w:rsidR="00B379C8">
        <w:rPr>
          <w:rFonts w:ascii="Times New Roman" w:hAnsi="Times New Roman" w:cs="Times New Roman"/>
          <w:color w:val="000000" w:themeColor="text1"/>
          <w:sz w:val="28"/>
          <w:szCs w:val="28"/>
          <w:lang w:val="en-US"/>
        </w:rPr>
        <w:t>, c.592]</w:t>
      </w:r>
      <w:r w:rsidR="008B5712">
        <w:rPr>
          <w:rFonts w:ascii="Times New Roman" w:hAnsi="Times New Roman" w:cs="Times New Roman"/>
          <w:color w:val="000000" w:themeColor="text1"/>
          <w:sz w:val="28"/>
          <w:szCs w:val="28"/>
          <w:lang w:val="uk-UA"/>
        </w:rPr>
        <w:t>.</w:t>
      </w:r>
      <w:r w:rsidR="00E71BA9">
        <w:rPr>
          <w:lang w:val="uk-UA"/>
        </w:rPr>
        <w:t xml:space="preserve"> </w:t>
      </w:r>
    </w:p>
    <w:p w:rsidR="0076167C" w:rsidRDefault="00082A4C" w:rsidP="00804BC2">
      <w:pPr>
        <w:spacing w:after="0" w:line="360" w:lineRule="auto"/>
        <w:ind w:firstLine="709"/>
        <w:jc w:val="both"/>
        <w:rPr>
          <w:lang w:val="uk-UA"/>
        </w:rPr>
      </w:pPr>
      <w:r>
        <w:rPr>
          <w:rFonts w:ascii="Times New Roman" w:hAnsi="Times New Roman" w:cs="Times New Roman"/>
          <w:color w:val="000000" w:themeColor="text1"/>
          <w:sz w:val="28"/>
          <w:szCs w:val="28"/>
          <w:lang w:val="uk-UA"/>
        </w:rPr>
        <w:t xml:space="preserve">У міцності взаємовідносин між ринком праці та ринком освітніх послуг зацікавлена сама держава, адже </w:t>
      </w:r>
      <w:r w:rsidR="000A5D8F">
        <w:rPr>
          <w:rFonts w:ascii="Times New Roman" w:hAnsi="Times New Roman" w:cs="Times New Roman"/>
          <w:color w:val="000000" w:themeColor="text1"/>
          <w:sz w:val="28"/>
          <w:szCs w:val="28"/>
          <w:lang w:val="uk-UA"/>
        </w:rPr>
        <w:t>саме це</w:t>
      </w:r>
      <w:r>
        <w:rPr>
          <w:rFonts w:ascii="Times New Roman" w:hAnsi="Times New Roman" w:cs="Times New Roman"/>
          <w:color w:val="000000" w:themeColor="text1"/>
          <w:sz w:val="28"/>
          <w:szCs w:val="28"/>
          <w:lang w:val="uk-UA"/>
        </w:rPr>
        <w:t xml:space="preserve"> дозволя</w:t>
      </w:r>
      <w:r w:rsidR="000A5D8F">
        <w:rPr>
          <w:rFonts w:ascii="Times New Roman" w:hAnsi="Times New Roman" w:cs="Times New Roman"/>
          <w:color w:val="000000" w:themeColor="text1"/>
          <w:sz w:val="28"/>
          <w:szCs w:val="28"/>
          <w:lang w:val="uk-UA"/>
        </w:rPr>
        <w:t>є</w:t>
      </w:r>
      <w:r>
        <w:rPr>
          <w:rFonts w:ascii="Times New Roman" w:hAnsi="Times New Roman" w:cs="Times New Roman"/>
          <w:color w:val="000000" w:themeColor="text1"/>
          <w:sz w:val="28"/>
          <w:szCs w:val="28"/>
          <w:lang w:val="uk-UA"/>
        </w:rPr>
        <w:t xml:space="preserve"> їй формувати якісний людський капітал, який забезпечує економічний та соціальний розвиток країни. </w:t>
      </w:r>
    </w:p>
    <w:p w:rsidR="0076167C" w:rsidRDefault="00E71BA9"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створення рівноваги між ринком освітніх послуг та ринком п</w:t>
      </w:r>
      <w:r w:rsidR="007973F5">
        <w:rPr>
          <w:rFonts w:ascii="Times New Roman" w:hAnsi="Times New Roman" w:cs="Times New Roman"/>
          <w:sz w:val="28"/>
          <w:szCs w:val="28"/>
          <w:lang w:val="uk-UA"/>
        </w:rPr>
        <w:t xml:space="preserve">раці необхідно </w:t>
      </w:r>
      <w:r>
        <w:rPr>
          <w:rFonts w:ascii="Times New Roman" w:hAnsi="Times New Roman" w:cs="Times New Roman"/>
          <w:sz w:val="28"/>
          <w:szCs w:val="28"/>
          <w:lang w:val="uk-UA"/>
        </w:rPr>
        <w:t>що</w:t>
      </w:r>
      <w:r w:rsidR="007973F5">
        <w:rPr>
          <w:rFonts w:ascii="Times New Roman" w:hAnsi="Times New Roman" w:cs="Times New Roman"/>
          <w:sz w:val="28"/>
          <w:szCs w:val="28"/>
          <w:lang w:val="uk-UA"/>
        </w:rPr>
        <w:t>б</w:t>
      </w:r>
      <w:r>
        <w:rPr>
          <w:rFonts w:ascii="Times New Roman" w:hAnsi="Times New Roman" w:cs="Times New Roman"/>
          <w:sz w:val="28"/>
          <w:szCs w:val="28"/>
          <w:lang w:val="uk-UA"/>
        </w:rPr>
        <w:t xml:space="preserve"> держава, освітні заклади, роботодавці та працівники працювали в одній команді, допомагаючи та взаємодоповнюючи</w:t>
      </w:r>
      <w:r w:rsidR="007973F5">
        <w:rPr>
          <w:rFonts w:ascii="Times New Roman" w:hAnsi="Times New Roman" w:cs="Times New Roman"/>
          <w:sz w:val="28"/>
          <w:szCs w:val="28"/>
          <w:lang w:val="uk-UA"/>
        </w:rPr>
        <w:t xml:space="preserve"> один одно</w:t>
      </w:r>
      <w:r w:rsidR="00223CDD">
        <w:rPr>
          <w:rFonts w:ascii="Times New Roman" w:hAnsi="Times New Roman" w:cs="Times New Roman"/>
          <w:sz w:val="28"/>
          <w:szCs w:val="28"/>
          <w:lang w:val="uk-UA"/>
        </w:rPr>
        <w:t>го</w:t>
      </w:r>
      <w:r>
        <w:rPr>
          <w:rFonts w:ascii="Times New Roman" w:hAnsi="Times New Roman" w:cs="Times New Roman"/>
          <w:sz w:val="28"/>
          <w:szCs w:val="28"/>
          <w:lang w:val="uk-UA"/>
        </w:rPr>
        <w:t>.</w:t>
      </w:r>
    </w:p>
    <w:p w:rsidR="00E71BA9" w:rsidRPr="00E71BA9" w:rsidRDefault="00E71BA9" w:rsidP="00804BC2">
      <w:pPr>
        <w:spacing w:after="0" w:line="360" w:lineRule="auto"/>
        <w:ind w:firstLine="709"/>
        <w:jc w:val="both"/>
        <w:rPr>
          <w:rFonts w:ascii="Times New Roman" w:hAnsi="Times New Roman" w:cs="Times New Roman"/>
          <w:sz w:val="28"/>
          <w:szCs w:val="28"/>
          <w:lang w:val="uk-UA"/>
        </w:rPr>
      </w:pPr>
    </w:p>
    <w:p w:rsidR="00163B73" w:rsidRPr="0076167C" w:rsidRDefault="00F74F25" w:rsidP="00CF7ECD">
      <w:pPr>
        <w:spacing w:after="0" w:line="360" w:lineRule="auto"/>
        <w:ind w:firstLine="709"/>
        <w:jc w:val="both"/>
        <w:outlineLvl w:val="1"/>
        <w:rPr>
          <w:rFonts w:ascii="Times New Roman" w:hAnsi="Times New Roman" w:cs="Times New Roman"/>
          <w:color w:val="000000" w:themeColor="text1"/>
          <w:sz w:val="28"/>
          <w:szCs w:val="28"/>
          <w:lang w:val="uk-UA"/>
        </w:rPr>
      </w:pPr>
      <w:bookmarkStart w:id="21" w:name="_Toc90075197"/>
      <w:r w:rsidRPr="008502AD">
        <w:rPr>
          <w:rFonts w:ascii="Times New Roman" w:hAnsi="Times New Roman" w:cs="Times New Roman"/>
          <w:b/>
          <w:sz w:val="28"/>
          <w:szCs w:val="28"/>
          <w:lang w:val="en-US"/>
        </w:rPr>
        <w:t xml:space="preserve">3.3. </w:t>
      </w:r>
      <w:r w:rsidRPr="008502AD">
        <w:rPr>
          <w:rFonts w:ascii="Times New Roman" w:hAnsi="Times New Roman" w:cs="Times New Roman"/>
          <w:b/>
          <w:sz w:val="28"/>
          <w:szCs w:val="28"/>
          <w:lang w:val="uk-UA"/>
        </w:rPr>
        <w:t>Особливості формування професійних знань у зарубіжних країнах та можливості використання досвіду у вітчизняній практиці</w:t>
      </w:r>
      <w:bookmarkEnd w:id="21"/>
    </w:p>
    <w:p w:rsidR="00163B73" w:rsidRDefault="00163B73" w:rsidP="00804BC2">
      <w:pPr>
        <w:spacing w:after="0" w:line="360" w:lineRule="auto"/>
        <w:ind w:firstLine="709"/>
        <w:jc w:val="both"/>
        <w:rPr>
          <w:rFonts w:ascii="Times New Roman" w:hAnsi="Times New Roman" w:cs="Times New Roman"/>
          <w:sz w:val="28"/>
          <w:szCs w:val="28"/>
          <w:lang w:val="uk-UA"/>
        </w:rPr>
      </w:pPr>
    </w:p>
    <w:p w:rsidR="00016D79" w:rsidRDefault="00733E1E"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Важливою умовою розвитку України є наявність професійних спеціалістів, оскільки вони формують людський інтелектуальний капітал країни, який є своєрідним «двигуном» економічного та соціального зростання.</w:t>
      </w:r>
    </w:p>
    <w:p w:rsidR="0009622C" w:rsidRDefault="0009622C"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забезпечення ефективної професійної підготовки таких працівників, варто дослідити досвід зарубіжних країн, які досягли успіху у забезпечені</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їхнього формування, доводячи це своєю лідируючою позицією на світовому ринку.</w:t>
      </w:r>
    </w:p>
    <w:p w:rsidR="00A83A83" w:rsidRDefault="00733E1E"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Сучасні ринкові умови, які характеризуються постійними глобалізаційними процесами та формуванням нової економіки, що ґрунтується на знаннях, спричинили в </w:t>
      </w:r>
      <w:r w:rsidR="00FA7583">
        <w:rPr>
          <w:rFonts w:ascii="Times New Roman" w:hAnsi="Times New Roman" w:cs="Times New Roman"/>
          <w:sz w:val="28"/>
          <w:szCs w:val="28"/>
          <w:lang w:val="uk-UA"/>
        </w:rPr>
        <w:t xml:space="preserve">багатьох компаніях </w:t>
      </w:r>
      <w:r>
        <w:rPr>
          <w:rFonts w:ascii="Times New Roman" w:hAnsi="Times New Roman" w:cs="Times New Roman"/>
          <w:sz w:val="28"/>
          <w:szCs w:val="28"/>
          <w:lang w:val="uk-UA"/>
        </w:rPr>
        <w:t xml:space="preserve">гостру </w:t>
      </w:r>
      <w:r w:rsidR="00FA7583">
        <w:rPr>
          <w:rFonts w:ascii="Times New Roman" w:hAnsi="Times New Roman" w:cs="Times New Roman"/>
          <w:sz w:val="28"/>
          <w:szCs w:val="28"/>
          <w:lang w:val="uk-UA"/>
        </w:rPr>
        <w:t xml:space="preserve">необхідність </w:t>
      </w:r>
      <w:r>
        <w:rPr>
          <w:rFonts w:ascii="Times New Roman" w:hAnsi="Times New Roman" w:cs="Times New Roman"/>
          <w:sz w:val="28"/>
          <w:szCs w:val="28"/>
          <w:lang w:val="uk-UA"/>
        </w:rPr>
        <w:t xml:space="preserve">у </w:t>
      </w:r>
      <w:r>
        <w:rPr>
          <w:rFonts w:ascii="Times New Roman" w:hAnsi="Times New Roman" w:cs="Times New Roman"/>
          <w:sz w:val="28"/>
          <w:szCs w:val="28"/>
          <w:lang w:val="uk-UA"/>
        </w:rPr>
        <w:lastRenderedPageBreak/>
        <w:t>висококваліфікованих працівниках, що володіють професійною гнучкістю, вміють швидко навчатися</w:t>
      </w:r>
      <w:r w:rsidR="0009622C">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готові постійно вдосконалювати</w:t>
      </w:r>
      <w:r w:rsidR="0009622C">
        <w:rPr>
          <w:rFonts w:ascii="Times New Roman" w:hAnsi="Times New Roman" w:cs="Times New Roman"/>
          <w:sz w:val="28"/>
          <w:szCs w:val="28"/>
          <w:lang w:val="uk-UA"/>
        </w:rPr>
        <w:t>ся,</w:t>
      </w:r>
      <w:r w:rsidR="00FA7583">
        <w:rPr>
          <w:rFonts w:ascii="Times New Roman" w:hAnsi="Times New Roman" w:cs="Times New Roman"/>
          <w:sz w:val="28"/>
          <w:szCs w:val="28"/>
          <w:lang w:val="uk-UA"/>
        </w:rPr>
        <w:t xml:space="preserve"> оскільк</w:t>
      </w:r>
      <w:r w:rsidR="0009622C">
        <w:rPr>
          <w:rFonts w:ascii="Times New Roman" w:hAnsi="Times New Roman" w:cs="Times New Roman"/>
          <w:sz w:val="28"/>
          <w:szCs w:val="28"/>
          <w:lang w:val="uk-UA"/>
        </w:rPr>
        <w:t>и</w:t>
      </w:r>
      <w:r w:rsidR="00FA7583">
        <w:rPr>
          <w:rFonts w:ascii="Times New Roman" w:hAnsi="Times New Roman" w:cs="Times New Roman"/>
          <w:sz w:val="28"/>
          <w:szCs w:val="28"/>
          <w:lang w:val="uk-UA"/>
        </w:rPr>
        <w:t xml:space="preserve"> саме від </w:t>
      </w:r>
      <w:r w:rsidR="0009622C">
        <w:rPr>
          <w:rFonts w:ascii="Times New Roman" w:hAnsi="Times New Roman" w:cs="Times New Roman"/>
          <w:sz w:val="28"/>
          <w:szCs w:val="28"/>
          <w:lang w:val="uk-UA"/>
        </w:rPr>
        <w:t>таких співробітників</w:t>
      </w:r>
      <w:r w:rsidR="00FA7583">
        <w:rPr>
          <w:rFonts w:ascii="Times New Roman" w:hAnsi="Times New Roman" w:cs="Times New Roman"/>
          <w:sz w:val="28"/>
          <w:szCs w:val="28"/>
          <w:lang w:val="uk-UA"/>
        </w:rPr>
        <w:t xml:space="preserve"> залежить стабільність</w:t>
      </w:r>
      <w:r w:rsidR="004A050B">
        <w:rPr>
          <w:rFonts w:ascii="Times New Roman" w:hAnsi="Times New Roman" w:cs="Times New Roman"/>
          <w:sz w:val="28"/>
          <w:szCs w:val="28"/>
          <w:lang w:val="uk-UA"/>
        </w:rPr>
        <w:t xml:space="preserve"> організації</w:t>
      </w:r>
      <w:r w:rsidR="00FA7583">
        <w:rPr>
          <w:rFonts w:ascii="Times New Roman" w:hAnsi="Times New Roman" w:cs="Times New Roman"/>
          <w:sz w:val="28"/>
          <w:szCs w:val="28"/>
          <w:lang w:val="uk-UA"/>
        </w:rPr>
        <w:t xml:space="preserve"> на ринку та здатність до ведення конкурентної боротьби із суперниками.</w:t>
      </w:r>
    </w:p>
    <w:p w:rsidR="00575586" w:rsidRDefault="0021178E"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75586">
        <w:rPr>
          <w:rFonts w:ascii="Times New Roman" w:hAnsi="Times New Roman" w:cs="Times New Roman"/>
          <w:sz w:val="28"/>
          <w:szCs w:val="28"/>
          <w:lang w:val="uk-UA"/>
        </w:rPr>
        <w:t xml:space="preserve">истема професійної освіти у розвинутих </w:t>
      </w:r>
      <w:r>
        <w:rPr>
          <w:rFonts w:ascii="Times New Roman" w:hAnsi="Times New Roman" w:cs="Times New Roman"/>
          <w:sz w:val="28"/>
          <w:szCs w:val="28"/>
          <w:lang w:val="uk-UA"/>
        </w:rPr>
        <w:t>країнах направлена на такі цілі:</w:t>
      </w:r>
    </w:p>
    <w:p w:rsidR="0021178E" w:rsidRPr="00836166" w:rsidRDefault="0021178E" w:rsidP="00804BC2">
      <w:pPr>
        <w:pStyle w:val="aa"/>
        <w:numPr>
          <w:ilvl w:val="0"/>
          <w:numId w:val="19"/>
        </w:numPr>
        <w:spacing w:after="0" w:line="360" w:lineRule="auto"/>
        <w:jc w:val="both"/>
        <w:rPr>
          <w:rFonts w:ascii="Times New Roman" w:hAnsi="Times New Roman"/>
          <w:sz w:val="28"/>
          <w:szCs w:val="28"/>
          <w:lang w:val="uk-UA"/>
        </w:rPr>
      </w:pPr>
      <w:r w:rsidRPr="00836166">
        <w:rPr>
          <w:rFonts w:ascii="Times New Roman" w:hAnsi="Times New Roman"/>
          <w:sz w:val="28"/>
          <w:szCs w:val="28"/>
          <w:lang w:val="uk-UA"/>
        </w:rPr>
        <w:t>надання молоді якісних теоретичних знань та практичного досвіду;</w:t>
      </w:r>
    </w:p>
    <w:p w:rsidR="0021178E" w:rsidRPr="00836166" w:rsidRDefault="0021178E" w:rsidP="00804BC2">
      <w:pPr>
        <w:pStyle w:val="aa"/>
        <w:numPr>
          <w:ilvl w:val="0"/>
          <w:numId w:val="19"/>
        </w:numPr>
        <w:spacing w:after="0" w:line="360" w:lineRule="auto"/>
        <w:jc w:val="both"/>
        <w:rPr>
          <w:rFonts w:ascii="Times New Roman" w:hAnsi="Times New Roman"/>
          <w:sz w:val="28"/>
          <w:szCs w:val="28"/>
          <w:lang w:val="uk-UA"/>
        </w:rPr>
      </w:pPr>
      <w:r w:rsidRPr="00836166">
        <w:rPr>
          <w:rFonts w:ascii="Times New Roman" w:hAnsi="Times New Roman"/>
          <w:sz w:val="28"/>
          <w:szCs w:val="28"/>
          <w:lang w:val="uk-UA"/>
        </w:rPr>
        <w:t>покрашення знань і компетенцій працівників, підвищення їх до необхідного рівня;</w:t>
      </w:r>
    </w:p>
    <w:p w:rsidR="0027218B" w:rsidRPr="0027218B" w:rsidRDefault="004F592E" w:rsidP="00804BC2">
      <w:pPr>
        <w:pStyle w:val="aa"/>
        <w:numPr>
          <w:ilvl w:val="0"/>
          <w:numId w:val="19"/>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зменшення кількості </w:t>
      </w:r>
      <w:r w:rsidR="0021178E" w:rsidRPr="00836166">
        <w:rPr>
          <w:rFonts w:ascii="Times New Roman" w:hAnsi="Times New Roman"/>
          <w:sz w:val="28"/>
          <w:szCs w:val="28"/>
          <w:lang w:val="uk-UA"/>
        </w:rPr>
        <w:t>безробі</w:t>
      </w:r>
      <w:r>
        <w:rPr>
          <w:rFonts w:ascii="Times New Roman" w:hAnsi="Times New Roman"/>
          <w:sz w:val="28"/>
          <w:szCs w:val="28"/>
          <w:lang w:val="uk-UA"/>
        </w:rPr>
        <w:t>тних</w:t>
      </w:r>
      <w:r w:rsidR="00223CDD">
        <w:rPr>
          <w:rFonts w:ascii="Times New Roman" w:hAnsi="Times New Roman"/>
          <w:sz w:val="28"/>
          <w:szCs w:val="28"/>
          <w:lang w:val="uk-UA"/>
        </w:rPr>
        <w:t xml:space="preserve"> осіб</w:t>
      </w:r>
      <w:r>
        <w:rPr>
          <w:rFonts w:ascii="Times New Roman" w:hAnsi="Times New Roman"/>
          <w:sz w:val="28"/>
          <w:szCs w:val="28"/>
          <w:lang w:val="uk-UA"/>
        </w:rPr>
        <w:t xml:space="preserve"> в</w:t>
      </w:r>
      <w:r w:rsidR="004B57C8">
        <w:rPr>
          <w:rFonts w:ascii="Times New Roman" w:hAnsi="Times New Roman"/>
          <w:sz w:val="28"/>
          <w:szCs w:val="28"/>
          <w:lang w:val="uk-UA"/>
        </w:rPr>
        <w:t xml:space="preserve"> </w:t>
      </w:r>
      <w:r>
        <w:rPr>
          <w:rFonts w:ascii="Times New Roman" w:hAnsi="Times New Roman"/>
          <w:sz w:val="28"/>
          <w:szCs w:val="28"/>
          <w:lang w:val="uk-UA"/>
        </w:rPr>
        <w:t>країні</w:t>
      </w:r>
      <w:r w:rsidR="0021178E" w:rsidRPr="00836166">
        <w:rPr>
          <w:rFonts w:ascii="Times New Roman" w:hAnsi="Times New Roman"/>
          <w:sz w:val="28"/>
          <w:szCs w:val="28"/>
          <w:lang w:val="uk-UA"/>
        </w:rPr>
        <w:t>.</w:t>
      </w:r>
    </w:p>
    <w:p w:rsidR="00917C2E" w:rsidRDefault="0027218B" w:rsidP="00804BC2">
      <w:pPr>
        <w:spacing w:after="0" w:line="360" w:lineRule="auto"/>
        <w:ind w:firstLine="709"/>
        <w:rPr>
          <w:rFonts w:ascii="Times New Roman" w:hAnsi="Times New Roman"/>
          <w:sz w:val="28"/>
          <w:szCs w:val="28"/>
          <w:lang w:val="uk-UA"/>
        </w:rPr>
      </w:pPr>
      <w:r w:rsidRPr="0027218B">
        <w:rPr>
          <w:rFonts w:ascii="Times New Roman" w:eastAsia="Times New Roman" w:hAnsi="Times New Roman"/>
          <w:bCs/>
          <w:sz w:val="28"/>
          <w:szCs w:val="28"/>
          <w:lang w:val="uk-UA"/>
        </w:rPr>
        <w:t>Підходи до професійної підготовки в розвинутих країнах</w:t>
      </w:r>
      <w:r>
        <w:rPr>
          <w:rFonts w:ascii="Times New Roman" w:eastAsia="Times New Roman" w:hAnsi="Times New Roman"/>
          <w:bCs/>
          <w:sz w:val="28"/>
          <w:szCs w:val="28"/>
          <w:lang w:val="uk-UA"/>
        </w:rPr>
        <w:t xml:space="preserve"> зображені на рис. 3.7.</w:t>
      </w:r>
    </w:p>
    <w:p w:rsidR="0027218B" w:rsidRPr="00917C2E" w:rsidRDefault="00CF6496" w:rsidP="00804BC2">
      <w:pPr>
        <w:spacing w:after="0" w:line="360" w:lineRule="auto"/>
        <w:ind w:firstLine="709"/>
        <w:rPr>
          <w:rFonts w:ascii="Times New Roman" w:hAnsi="Times New Roman"/>
          <w:sz w:val="28"/>
          <w:szCs w:val="28"/>
        </w:rPr>
      </w:pPr>
      <w:r w:rsidRPr="00CF6496">
        <w:rPr>
          <w:noProof/>
        </w:rPr>
        <w:pict>
          <v:group id="_x0000_s62715" style="position:absolute;left:0;text-align:left;margin-left:0;margin-top:11.15pt;width:473pt;height:388.35pt;z-index:251861504;mso-position-horizontal:center;mso-position-horizontal-relative:margin" coordorigin="1418,6678" coordsize="9460,7767">
            <v:rect id="_x0000_s62689" style="position:absolute;left:1905;top:7614;width:8973;height:891" o:regroupid="14" fillcolor="#ff6" strokecolor="#7f7f7f [1612]" strokeweight="1.5pt">
              <v:fill color2="#ffffe1"/>
              <v:shadow color="#868686"/>
              <v:textbox style="mso-next-textbox:#_x0000_s62689">
                <w:txbxContent>
                  <w:p w:rsidR="002E4211" w:rsidRPr="00917C2E" w:rsidRDefault="002E4211" w:rsidP="0027218B">
                    <w:pPr>
                      <w:spacing w:after="0" w:line="240" w:lineRule="auto"/>
                      <w:jc w:val="both"/>
                      <w:rPr>
                        <w:i/>
                        <w:sz w:val="20"/>
                        <w:szCs w:val="20"/>
                        <w:lang w:val="uk-UA"/>
                      </w:rPr>
                    </w:pPr>
                    <w:r w:rsidRPr="00917C2E">
                      <w:rPr>
                        <w:rFonts w:ascii="Times New Roman" w:hAnsi="Times New Roman" w:cs="Times New Roman"/>
                        <w:i/>
                        <w:sz w:val="20"/>
                        <w:szCs w:val="20"/>
                        <w:lang w:val="uk-UA"/>
                      </w:rPr>
                      <w:t>1) Поєднання загальної освіти та професійної підготовки на заключній стадії середньої освіти з тривалістю навчання 2-4 роки з п</w:t>
                    </w:r>
                    <w:r>
                      <w:rPr>
                        <w:rFonts w:ascii="Times New Roman" w:hAnsi="Times New Roman" w:cs="Times New Roman"/>
                        <w:i/>
                        <w:sz w:val="20"/>
                        <w:szCs w:val="20"/>
                        <w:lang w:val="uk-UA"/>
                      </w:rPr>
                      <w:t>равом продовження навчання у ВНЗ</w:t>
                    </w:r>
                    <w:r w:rsidRPr="00917C2E">
                      <w:rPr>
                        <w:rFonts w:ascii="Times New Roman" w:hAnsi="Times New Roman" w:cs="Times New Roman"/>
                        <w:i/>
                        <w:sz w:val="20"/>
                        <w:szCs w:val="20"/>
                        <w:lang w:val="uk-UA"/>
                      </w:rPr>
                      <w:t xml:space="preserve"> чи працевлаштуванням відповідно до фахового сертифікату (Швеція та інші країни Скандинавії)</w:t>
                    </w:r>
                  </w:p>
                </w:txbxContent>
              </v:textbox>
            </v:rect>
            <v:roundrect id="_x0000_s62690" style="position:absolute;left:2987;top:6678;width:6821;height:756;mso-position-horizontal-relative:margin" arcsize="10923f" o:regroupid="14" fillcolor="#f2f2f2 [3052]" strokecolor="#7f7f7f [1612]" strokeweight="1.5pt">
              <v:fill color2="#fdfdfd"/>
              <v:shadow color="#868686"/>
              <v:textbox style="mso-next-textbox:#_x0000_s62690">
                <w:txbxContent>
                  <w:p w:rsidR="002E4211" w:rsidRPr="001831FC" w:rsidRDefault="002E4211" w:rsidP="00917C2E">
                    <w:pPr>
                      <w:spacing w:before="120" w:after="0" w:line="240" w:lineRule="auto"/>
                      <w:jc w:val="center"/>
                      <w:rPr>
                        <w:rFonts w:ascii="Times New Roman" w:hAnsi="Times New Roman" w:cs="Times New Roman"/>
                        <w:b/>
                        <w:sz w:val="26"/>
                        <w:szCs w:val="26"/>
                      </w:rPr>
                    </w:pPr>
                    <w:r w:rsidRPr="001831FC">
                      <w:rPr>
                        <w:rFonts w:ascii="Times New Roman" w:hAnsi="Times New Roman" w:cs="Times New Roman"/>
                        <w:b/>
                        <w:bCs/>
                        <w:sz w:val="26"/>
                        <w:szCs w:val="26"/>
                        <w:lang w:val="uk-UA"/>
                      </w:rPr>
                      <w:t>Моделі професійної підготовки у різних країнах</w:t>
                    </w:r>
                  </w:p>
                  <w:p w:rsidR="002E4211" w:rsidRDefault="002E4211" w:rsidP="0027218B"/>
                </w:txbxContent>
              </v:textbox>
            </v:roundrect>
            <v:rect id="_x0000_s62709" style="position:absolute;left:1905;top:8694;width:8973;height:1439" fillcolor="#ff6" strokecolor="#7f7f7f [1612]" strokeweight="1.5pt">
              <v:fill color2="#ffffe1"/>
              <v:shadow color="#868686"/>
              <v:textbox style="mso-next-textbox:#_x0000_s62709">
                <w:txbxContent>
                  <w:p w:rsidR="002E4211" w:rsidRPr="00917C2E" w:rsidRDefault="002E4211" w:rsidP="0027218B">
                    <w:pPr>
                      <w:spacing w:after="0" w:line="240" w:lineRule="auto"/>
                      <w:jc w:val="both"/>
                      <w:rPr>
                        <w:i/>
                        <w:sz w:val="20"/>
                        <w:szCs w:val="20"/>
                        <w:lang w:val="uk-UA"/>
                      </w:rPr>
                    </w:pPr>
                    <w:r w:rsidRPr="00917C2E">
                      <w:rPr>
                        <w:rFonts w:ascii="Times New Roman" w:hAnsi="Times New Roman" w:cs="Times New Roman"/>
                        <w:i/>
                        <w:sz w:val="20"/>
                        <w:szCs w:val="20"/>
                        <w:lang w:val="uk-UA"/>
                      </w:rPr>
                      <w:t xml:space="preserve">2) </w:t>
                    </w:r>
                    <w:r w:rsidRPr="00917C2E">
                      <w:rPr>
                        <w:rFonts w:ascii="Times New Roman" w:hAnsi="Times New Roman" w:cs="Times New Roman"/>
                        <w:bCs/>
                        <w:i/>
                        <w:sz w:val="20"/>
                        <w:szCs w:val="20"/>
                        <w:lang w:val="uk-UA"/>
                      </w:rPr>
                      <w:t>Створення мережі спец</w:t>
                    </w:r>
                    <w:r>
                      <w:rPr>
                        <w:rFonts w:ascii="Times New Roman" w:hAnsi="Times New Roman" w:cs="Times New Roman"/>
                        <w:bCs/>
                        <w:i/>
                        <w:sz w:val="20"/>
                        <w:szCs w:val="20"/>
                        <w:lang w:val="uk-UA"/>
                      </w:rPr>
                      <w:t>іалізованих закладів професійно</w:t>
                    </w:r>
                    <w:r w:rsidRPr="00917C2E">
                      <w:rPr>
                        <w:rFonts w:ascii="Times New Roman" w:hAnsi="Times New Roman" w:cs="Times New Roman"/>
                        <w:bCs/>
                        <w:i/>
                        <w:sz w:val="20"/>
                        <w:szCs w:val="20"/>
                        <w:lang w:val="uk-UA"/>
                      </w:rPr>
                      <w:t xml:space="preserve"> освіти за програмами, які здебільшого складаються з двох частин загальноосвітньої та фахової. Навчання цих закладів доповнюється виробничою практикою за профілем підготовки. Право на продовження освіти отримує більшість випускників, залежно від успіхів у навчанні і змісту отриманих дипломів чи сертифікатів (більшість країн Європейського Союзу, Центральної Європи, СНД)</w:t>
                    </w:r>
                  </w:p>
                </w:txbxContent>
              </v:textbox>
            </v:rect>
            <v:rect id="_x0000_s62710" style="position:absolute;left:1905;top:10314;width:8973;height:1440" fillcolor="#ff6" strokecolor="#7f7f7f [1612]" strokeweight="1.5pt">
              <v:fill color2="#ffffe1"/>
              <v:shadow color="#868686"/>
              <v:textbox style="mso-next-textbox:#_x0000_s62710">
                <w:txbxContent>
                  <w:p w:rsidR="002E4211" w:rsidRPr="00917C2E" w:rsidRDefault="002E4211" w:rsidP="0027218B">
                    <w:pPr>
                      <w:spacing w:after="0" w:line="240" w:lineRule="auto"/>
                      <w:jc w:val="both"/>
                      <w:rPr>
                        <w:rFonts w:ascii="Times New Roman" w:hAnsi="Times New Roman" w:cs="Times New Roman"/>
                        <w:i/>
                        <w:sz w:val="20"/>
                        <w:szCs w:val="20"/>
                      </w:rPr>
                    </w:pPr>
                    <w:r w:rsidRPr="00917C2E">
                      <w:rPr>
                        <w:rFonts w:ascii="Times New Roman" w:hAnsi="Times New Roman" w:cs="Times New Roman"/>
                        <w:i/>
                        <w:sz w:val="20"/>
                        <w:szCs w:val="20"/>
                        <w:lang w:val="uk-UA"/>
                      </w:rPr>
                      <w:t xml:space="preserve">3) </w:t>
                    </w:r>
                    <w:r w:rsidRPr="00917C2E">
                      <w:rPr>
                        <w:rFonts w:ascii="Times New Roman" w:hAnsi="Times New Roman" w:cs="Times New Roman"/>
                        <w:bCs/>
                        <w:i/>
                        <w:sz w:val="20"/>
                        <w:szCs w:val="20"/>
                        <w:lang w:val="uk-UA"/>
                      </w:rPr>
                      <w:t xml:space="preserve">Надання різноманітної за місцем навчання і тривалістю програм професійної підготовки особам, які можуть розглядатися як безробітні. У межах подібного підходу професійно-технічна освіта стає засобом боротьби з безробіттям і соціального захисту частини населення, що спричинює фінансування з позаосвітніх джерел – фондів боротьби з безробіттям, соціальної підтримки осіб з низьким рівнем освіти (Великобританія) </w:t>
                    </w:r>
                  </w:p>
                  <w:p w:rsidR="002E4211" w:rsidRPr="0027218B" w:rsidRDefault="002E4211" w:rsidP="0027218B">
                    <w:pPr>
                      <w:spacing w:after="0" w:line="240" w:lineRule="auto"/>
                      <w:jc w:val="both"/>
                      <w:rPr>
                        <w:i/>
                        <w:lang w:val="uk-UA"/>
                      </w:rPr>
                    </w:pPr>
                  </w:p>
                </w:txbxContent>
              </v:textbox>
            </v:rect>
            <v:rect id="_x0000_s62711" style="position:absolute;left:1905;top:11934;width:8973;height:900" fillcolor="#ff6" strokecolor="#7f7f7f [1612]" strokeweight="1.5pt">
              <v:fill color2="#ffffe1"/>
              <v:shadow color="#868686"/>
              <v:textbox style="mso-next-textbox:#_x0000_s62711">
                <w:txbxContent>
                  <w:p w:rsidR="002E4211" w:rsidRPr="0027218B" w:rsidRDefault="002E4211" w:rsidP="00917C2E">
                    <w:pPr>
                      <w:spacing w:after="0" w:line="240" w:lineRule="auto"/>
                      <w:jc w:val="both"/>
                      <w:rPr>
                        <w:i/>
                        <w:lang w:val="uk-UA"/>
                      </w:rPr>
                    </w:pPr>
                    <w:r>
                      <w:rPr>
                        <w:rFonts w:ascii="Times New Roman" w:hAnsi="Times New Roman" w:cs="Times New Roman"/>
                        <w:i/>
                        <w:sz w:val="20"/>
                        <w:szCs w:val="20"/>
                        <w:lang w:val="uk-UA"/>
                      </w:rPr>
                      <w:t>4</w:t>
                    </w:r>
                    <w:r w:rsidRPr="00917C2E">
                      <w:rPr>
                        <w:rFonts w:ascii="Times New Roman" w:hAnsi="Times New Roman" w:cs="Times New Roman"/>
                        <w:i/>
                        <w:sz w:val="20"/>
                        <w:szCs w:val="20"/>
                        <w:lang w:val="uk-UA"/>
                      </w:rPr>
                      <w:t xml:space="preserve">) </w:t>
                    </w:r>
                    <w:r w:rsidRPr="00917C2E">
                      <w:rPr>
                        <w:rFonts w:ascii="Times New Roman" w:hAnsi="Times New Roman" w:cs="Times New Roman"/>
                        <w:bCs/>
                        <w:i/>
                        <w:sz w:val="20"/>
                        <w:szCs w:val="20"/>
                        <w:lang w:val="uk-UA"/>
                      </w:rPr>
                      <w:t>Виробниче учнівство, яке не потребує створення спеціалізованих закладів професійно-технічної освіти. Учень є працівником фірми чи підприємства і складання випускних екзаменів дає право на фаховий сертифікат і виключає можливість безпроблемного вступу у вищу</w:t>
                    </w:r>
                    <w:r>
                      <w:rPr>
                        <w:rFonts w:ascii="Times New Roman" w:hAnsi="Times New Roman" w:cs="Times New Roman"/>
                        <w:bCs/>
                        <w:i/>
                        <w:sz w:val="20"/>
                        <w:szCs w:val="20"/>
                        <w:lang w:val="uk-UA"/>
                      </w:rPr>
                      <w:t xml:space="preserve"> </w:t>
                    </w:r>
                    <w:r w:rsidRPr="00917C2E">
                      <w:rPr>
                        <w:rFonts w:ascii="Times New Roman" w:hAnsi="Times New Roman" w:cs="Times New Roman"/>
                        <w:bCs/>
                        <w:i/>
                        <w:sz w:val="20"/>
                        <w:szCs w:val="20"/>
                        <w:lang w:val="uk-UA"/>
                      </w:rPr>
                      <w:t>школу (Японія)</w:t>
                    </w:r>
                  </w:p>
                </w:txbxContent>
              </v:textbox>
            </v:rect>
            <v:rect id="_x0000_s62712" style="position:absolute;left:1905;top:13014;width:8973;height:1431" fillcolor="#ff6" strokecolor="#7f7f7f [1612]" strokeweight="1.5pt">
              <v:fill color2="#ffffe1"/>
              <v:shadow color="#868686"/>
              <v:textbox style="mso-next-textbox:#_x0000_s62712">
                <w:txbxContent>
                  <w:p w:rsidR="002E4211" w:rsidRPr="00917C2E" w:rsidRDefault="002E4211" w:rsidP="00917C2E">
                    <w:pPr>
                      <w:spacing w:after="0" w:line="240" w:lineRule="auto"/>
                      <w:jc w:val="both"/>
                      <w:rPr>
                        <w:i/>
                        <w:lang w:val="uk-UA"/>
                      </w:rPr>
                    </w:pPr>
                    <w:r w:rsidRPr="00917C2E">
                      <w:rPr>
                        <w:rFonts w:ascii="Times New Roman" w:hAnsi="Times New Roman" w:cs="Times New Roman"/>
                        <w:i/>
                        <w:sz w:val="20"/>
                        <w:szCs w:val="20"/>
                        <w:lang w:val="uk-UA"/>
                      </w:rPr>
                      <w:t xml:space="preserve">5) </w:t>
                    </w:r>
                    <w:r w:rsidRPr="00917C2E">
                      <w:rPr>
                        <w:rFonts w:ascii="Times New Roman" w:hAnsi="Times New Roman" w:cs="Times New Roman"/>
                        <w:bCs/>
                        <w:i/>
                        <w:sz w:val="20"/>
                        <w:szCs w:val="20"/>
                        <w:lang w:val="uk-UA"/>
                      </w:rPr>
                      <w:t>Комбіноване («дуальне») навчання, яке відбувається одночасно на робочому місці та в спеціалізованому закладі освіти із підписанням індивідуального контракту між учнем і керівником того підприємства, на якому проходить підготовка. Можливості подальшого навчання випускників цієї моделі професійної освіти залежать насамперед від змісту програм навчання і досягнутих успіхів (Німеччина, Австрія, частина Швейцарії)</w:t>
                    </w:r>
                  </w:p>
                </w:txbxContent>
              </v:textbox>
            </v:rect>
            <v:group id="_x0000_s62714" style="position:absolute;left:1418;top:7074;width:1569;height:6660" coordorigin="1418,7074" coordsize="1569,6660">
              <v:shape id="_x0000_s62699" type="#_x0000_t32" style="position:absolute;left:1418;top:7084;width:1569;height:0" o:connectortype="straight" o:regroupid="15" strokecolor="#7f7f7f [1612]" strokeweight="1.5pt"/>
              <v:shape id="_x0000_s62700" type="#_x0000_t32" style="position:absolute;left:1418;top:8060;width:487;height:0" o:connectortype="straight" o:regroupid="15" strokecolor="#7f7f7f [1612]" strokeweight="1.5pt">
                <v:stroke endarrow="block"/>
              </v:shape>
              <v:shape id="_x0000_s62701" type="#_x0000_t32" style="position:absolute;left:1418;top:9414;width:487;height:1" o:connectortype="straight" o:regroupid="15" strokecolor="#7f7f7f [1612]" strokeweight="1.5pt">
                <v:stroke endarrow="block"/>
              </v:shape>
              <v:shape id="_x0000_s62703" type="#_x0000_t32" style="position:absolute;left:1418;top:7074;width:0;height:6660" o:connectortype="straight" o:regroupid="15" strokecolor="#7f7f7f [1612]" strokeweight="1.5pt"/>
              <v:shape id="_x0000_s62704" type="#_x0000_t32" style="position:absolute;left:1418;top:13734;width:487;height:0" o:connectortype="straight" o:regroupid="15" strokecolor="#7f7f7f [1612]" strokeweight="1.5pt">
                <v:stroke endarrow="block"/>
              </v:shape>
              <v:shape id="_x0000_s62705" type="#_x0000_t32" style="position:absolute;left:1418;top:11034;width:487;height:0" o:connectortype="straight" o:regroupid="15" strokecolor="#7f7f7f [1612]" strokeweight="1.5pt">
                <v:stroke endarrow="block"/>
              </v:shape>
              <v:shape id="_x0000_s62707" type="#_x0000_t32" style="position:absolute;left:1418;top:12384;width:487;height:0" o:connectortype="straight" o:regroupid="15" strokecolor="#7f7f7f [1612]" strokeweight="1.5pt">
                <v:stroke endarrow="block"/>
              </v:shape>
            </v:group>
            <w10:wrap anchorx="margin"/>
          </v:group>
        </w:pict>
      </w:r>
    </w:p>
    <w:p w:rsidR="0027218B" w:rsidRDefault="0027218B" w:rsidP="00804BC2">
      <w:pPr>
        <w:pStyle w:val="aa"/>
        <w:spacing w:after="0" w:line="360" w:lineRule="auto"/>
        <w:ind w:left="0" w:firstLine="709"/>
        <w:jc w:val="both"/>
        <w:rPr>
          <w:rFonts w:ascii="Times New Roman" w:hAnsi="Times New Roman"/>
          <w:sz w:val="28"/>
          <w:szCs w:val="28"/>
          <w:lang w:val="uk-UA"/>
        </w:rPr>
      </w:pPr>
    </w:p>
    <w:p w:rsidR="0027218B" w:rsidRDefault="0027218B" w:rsidP="00804BC2">
      <w:pPr>
        <w:pStyle w:val="aa"/>
        <w:spacing w:after="0" w:line="360" w:lineRule="auto"/>
        <w:ind w:left="0" w:firstLine="709"/>
        <w:jc w:val="both"/>
        <w:rPr>
          <w:rFonts w:ascii="Times New Roman" w:hAnsi="Times New Roman"/>
          <w:sz w:val="28"/>
          <w:szCs w:val="28"/>
          <w:lang w:val="uk-UA"/>
        </w:rPr>
      </w:pPr>
    </w:p>
    <w:p w:rsidR="0027218B" w:rsidRDefault="0027218B" w:rsidP="00804BC2">
      <w:pPr>
        <w:pStyle w:val="aa"/>
        <w:spacing w:after="0" w:line="360" w:lineRule="auto"/>
        <w:ind w:left="0" w:firstLine="709"/>
        <w:jc w:val="both"/>
        <w:rPr>
          <w:rFonts w:ascii="Times New Roman" w:hAnsi="Times New Roman"/>
          <w:sz w:val="28"/>
          <w:szCs w:val="28"/>
          <w:lang w:val="uk-UA"/>
        </w:rPr>
      </w:pPr>
    </w:p>
    <w:p w:rsidR="0027218B" w:rsidRDefault="0027218B" w:rsidP="00804BC2">
      <w:pPr>
        <w:pStyle w:val="aa"/>
        <w:spacing w:after="0" w:line="360" w:lineRule="auto"/>
        <w:ind w:left="0" w:firstLine="709"/>
        <w:jc w:val="both"/>
        <w:rPr>
          <w:rFonts w:ascii="Times New Roman" w:hAnsi="Times New Roman"/>
          <w:sz w:val="28"/>
          <w:szCs w:val="28"/>
          <w:lang w:val="uk-UA"/>
        </w:rPr>
      </w:pPr>
    </w:p>
    <w:p w:rsidR="0027218B" w:rsidRDefault="0027218B" w:rsidP="00804BC2">
      <w:pPr>
        <w:pStyle w:val="aa"/>
        <w:spacing w:after="0" w:line="360" w:lineRule="auto"/>
        <w:ind w:left="0" w:firstLine="709"/>
        <w:jc w:val="both"/>
        <w:rPr>
          <w:rFonts w:ascii="Times New Roman" w:hAnsi="Times New Roman"/>
          <w:sz w:val="28"/>
          <w:szCs w:val="28"/>
          <w:lang w:val="uk-UA"/>
        </w:rPr>
      </w:pPr>
    </w:p>
    <w:p w:rsidR="0027218B" w:rsidRDefault="0027218B" w:rsidP="00804BC2">
      <w:pPr>
        <w:pStyle w:val="aa"/>
        <w:spacing w:after="0" w:line="360" w:lineRule="auto"/>
        <w:ind w:left="0" w:firstLine="709"/>
        <w:jc w:val="both"/>
        <w:rPr>
          <w:rFonts w:ascii="Times New Roman" w:hAnsi="Times New Roman"/>
          <w:sz w:val="28"/>
          <w:szCs w:val="28"/>
          <w:lang w:val="uk-UA"/>
        </w:rPr>
      </w:pPr>
    </w:p>
    <w:p w:rsidR="0027218B" w:rsidRDefault="0027218B" w:rsidP="00804BC2">
      <w:pPr>
        <w:pStyle w:val="aa"/>
        <w:spacing w:after="0" w:line="360" w:lineRule="auto"/>
        <w:ind w:left="0" w:firstLine="709"/>
        <w:jc w:val="both"/>
        <w:rPr>
          <w:rFonts w:ascii="Times New Roman" w:hAnsi="Times New Roman"/>
          <w:sz w:val="28"/>
          <w:szCs w:val="28"/>
          <w:lang w:val="uk-UA"/>
        </w:rPr>
      </w:pPr>
    </w:p>
    <w:p w:rsidR="0027218B" w:rsidRDefault="0027218B" w:rsidP="00804BC2">
      <w:pPr>
        <w:pStyle w:val="aa"/>
        <w:spacing w:after="0" w:line="360" w:lineRule="auto"/>
        <w:ind w:left="0" w:firstLine="709"/>
        <w:jc w:val="both"/>
        <w:rPr>
          <w:rFonts w:ascii="Times New Roman" w:hAnsi="Times New Roman"/>
          <w:sz w:val="28"/>
          <w:szCs w:val="28"/>
          <w:lang w:val="uk-UA"/>
        </w:rPr>
      </w:pPr>
    </w:p>
    <w:p w:rsidR="0027218B" w:rsidRDefault="0027218B" w:rsidP="00804BC2">
      <w:pPr>
        <w:pStyle w:val="aa"/>
        <w:spacing w:after="0" w:line="360" w:lineRule="auto"/>
        <w:ind w:left="0" w:firstLine="709"/>
        <w:jc w:val="both"/>
        <w:rPr>
          <w:rFonts w:ascii="Times New Roman" w:hAnsi="Times New Roman"/>
          <w:sz w:val="28"/>
          <w:szCs w:val="28"/>
          <w:lang w:val="uk-UA"/>
        </w:rPr>
      </w:pPr>
    </w:p>
    <w:p w:rsidR="0027218B" w:rsidRDefault="0027218B" w:rsidP="00804BC2">
      <w:pPr>
        <w:pStyle w:val="aa"/>
        <w:spacing w:after="0" w:line="360" w:lineRule="auto"/>
        <w:ind w:left="0" w:firstLine="709"/>
        <w:jc w:val="both"/>
        <w:rPr>
          <w:rFonts w:ascii="Times New Roman" w:hAnsi="Times New Roman"/>
          <w:sz w:val="28"/>
          <w:szCs w:val="28"/>
          <w:lang w:val="uk-UA"/>
        </w:rPr>
      </w:pPr>
    </w:p>
    <w:p w:rsidR="0027218B" w:rsidRPr="00836166" w:rsidRDefault="0027218B" w:rsidP="00804BC2">
      <w:pPr>
        <w:pStyle w:val="aa"/>
        <w:spacing w:after="0" w:line="360" w:lineRule="auto"/>
        <w:ind w:left="0" w:firstLine="709"/>
        <w:jc w:val="both"/>
        <w:rPr>
          <w:rFonts w:ascii="Times New Roman" w:hAnsi="Times New Roman"/>
          <w:sz w:val="28"/>
          <w:szCs w:val="28"/>
          <w:lang w:val="uk-UA"/>
        </w:rPr>
      </w:pPr>
    </w:p>
    <w:p w:rsidR="0027218B" w:rsidRDefault="0027218B" w:rsidP="00804BC2">
      <w:pPr>
        <w:spacing w:after="0" w:line="360" w:lineRule="auto"/>
        <w:ind w:firstLine="709"/>
        <w:jc w:val="both"/>
        <w:rPr>
          <w:rFonts w:ascii="Times New Roman" w:hAnsi="Times New Roman" w:cs="Times New Roman"/>
          <w:sz w:val="28"/>
          <w:szCs w:val="28"/>
          <w:lang w:val="uk-UA"/>
        </w:rPr>
      </w:pPr>
    </w:p>
    <w:p w:rsidR="0027218B" w:rsidRDefault="0027218B" w:rsidP="00804BC2">
      <w:pPr>
        <w:spacing w:after="0" w:line="360" w:lineRule="auto"/>
        <w:ind w:firstLine="709"/>
        <w:jc w:val="both"/>
        <w:rPr>
          <w:rFonts w:ascii="Times New Roman" w:hAnsi="Times New Roman" w:cs="Times New Roman"/>
          <w:sz w:val="28"/>
          <w:szCs w:val="28"/>
          <w:lang w:val="uk-UA"/>
        </w:rPr>
      </w:pPr>
    </w:p>
    <w:p w:rsidR="0027218B" w:rsidRDefault="0027218B" w:rsidP="00804BC2">
      <w:pPr>
        <w:spacing w:after="0" w:line="360" w:lineRule="auto"/>
        <w:ind w:firstLine="709"/>
        <w:jc w:val="both"/>
        <w:rPr>
          <w:rFonts w:ascii="Times New Roman" w:hAnsi="Times New Roman" w:cs="Times New Roman"/>
          <w:sz w:val="28"/>
          <w:szCs w:val="28"/>
          <w:lang w:val="uk-UA"/>
        </w:rPr>
      </w:pPr>
    </w:p>
    <w:p w:rsidR="00917C2E" w:rsidRDefault="00917C2E" w:rsidP="00804BC2">
      <w:pPr>
        <w:spacing w:after="0" w:line="360" w:lineRule="auto"/>
        <w:ind w:firstLine="709"/>
        <w:jc w:val="both"/>
        <w:rPr>
          <w:rFonts w:ascii="Times New Roman" w:hAnsi="Times New Roman" w:cs="Times New Roman"/>
          <w:sz w:val="28"/>
          <w:szCs w:val="28"/>
          <w:lang w:val="uk-UA"/>
        </w:rPr>
      </w:pPr>
    </w:p>
    <w:p w:rsidR="00917C2E" w:rsidRDefault="00917C2E" w:rsidP="00804BC2">
      <w:pPr>
        <w:spacing w:after="0" w:line="360" w:lineRule="auto"/>
        <w:ind w:firstLine="709"/>
        <w:jc w:val="both"/>
        <w:rPr>
          <w:rFonts w:ascii="Times New Roman" w:hAnsi="Times New Roman" w:cs="Times New Roman"/>
          <w:sz w:val="28"/>
          <w:szCs w:val="28"/>
          <w:lang w:val="uk-UA"/>
        </w:rPr>
      </w:pPr>
    </w:p>
    <w:p w:rsidR="00CF7ECD" w:rsidRDefault="00917C2E" w:rsidP="00CF7ECD">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uk-UA"/>
        </w:rPr>
        <w:t xml:space="preserve">Рис. 3.7. </w:t>
      </w:r>
      <w:r w:rsidR="001831FC" w:rsidRPr="001831FC">
        <w:rPr>
          <w:rFonts w:ascii="Times New Roman" w:hAnsi="Times New Roman" w:cs="Times New Roman"/>
          <w:sz w:val="28"/>
          <w:szCs w:val="28"/>
          <w:lang w:val="uk-UA"/>
        </w:rPr>
        <w:t>Моделі професійної підготовки у країнах</w:t>
      </w:r>
      <w:r w:rsidR="001831FC">
        <w:rPr>
          <w:rFonts w:ascii="Times New Roman" w:hAnsi="Times New Roman" w:cs="Times New Roman"/>
          <w:sz w:val="28"/>
          <w:szCs w:val="28"/>
          <w:lang w:val="uk-UA"/>
        </w:rPr>
        <w:t xml:space="preserve"> світу</w:t>
      </w:r>
    </w:p>
    <w:p w:rsidR="00917C2E" w:rsidRPr="00CF7ECD" w:rsidRDefault="001831FC" w:rsidP="00CF7ECD">
      <w:pPr>
        <w:spacing w:after="0" w:line="360" w:lineRule="auto"/>
        <w:ind w:firstLine="709"/>
        <w:rPr>
          <w:rFonts w:ascii="Times New Roman" w:hAnsi="Times New Roman" w:cs="Times New Roman"/>
          <w:sz w:val="28"/>
          <w:szCs w:val="28"/>
          <w:lang w:val="uk-UA"/>
        </w:rPr>
      </w:pPr>
      <w:r w:rsidRPr="001831FC">
        <w:rPr>
          <w:rFonts w:ascii="Times New Roman" w:hAnsi="Times New Roman" w:cs="Times New Roman"/>
          <w:sz w:val="24"/>
          <w:szCs w:val="24"/>
          <w:lang w:val="uk-UA"/>
        </w:rPr>
        <w:t>Примітка.</w:t>
      </w:r>
      <w:r w:rsidR="00326930">
        <w:rPr>
          <w:rFonts w:ascii="Times New Roman" w:hAnsi="Times New Roman" w:cs="Times New Roman"/>
          <w:sz w:val="24"/>
          <w:szCs w:val="24"/>
          <w:lang w:val="en-US"/>
        </w:rPr>
        <w:t xml:space="preserve"> [24</w:t>
      </w:r>
      <w:r w:rsidR="00B379C8">
        <w:rPr>
          <w:rFonts w:ascii="Times New Roman" w:hAnsi="Times New Roman" w:cs="Times New Roman"/>
          <w:sz w:val="24"/>
          <w:szCs w:val="24"/>
          <w:lang w:val="en-US"/>
        </w:rPr>
        <w:t>, c.23]</w:t>
      </w:r>
    </w:p>
    <w:p w:rsidR="00517347" w:rsidRPr="00517347" w:rsidRDefault="00517347" w:rsidP="00CF7ECD">
      <w:pPr>
        <w:spacing w:after="0" w:line="360" w:lineRule="auto"/>
        <w:ind w:firstLine="709"/>
        <w:jc w:val="center"/>
        <w:rPr>
          <w:rFonts w:ascii="Times New Roman" w:hAnsi="Times New Roman" w:cs="Times New Roman"/>
          <w:sz w:val="28"/>
          <w:szCs w:val="28"/>
          <w:lang w:val="uk-UA"/>
        </w:rPr>
      </w:pPr>
      <w:r w:rsidRPr="00517347">
        <w:rPr>
          <w:rFonts w:ascii="Times New Roman" w:hAnsi="Times New Roman" w:cs="Times New Roman"/>
          <w:sz w:val="28"/>
          <w:szCs w:val="28"/>
          <w:lang w:val="uk-UA"/>
        </w:rPr>
        <w:lastRenderedPageBreak/>
        <w:t xml:space="preserve">Основні типи </w:t>
      </w:r>
      <w:r>
        <w:rPr>
          <w:rFonts w:ascii="Times New Roman" w:hAnsi="Times New Roman" w:cs="Times New Roman"/>
          <w:sz w:val="28"/>
          <w:szCs w:val="28"/>
          <w:lang w:val="uk-UA"/>
        </w:rPr>
        <w:t>узгодження між державами та підприємствами щодо фінансування професійного навчання персоналу відображені у табл. 3.2.</w:t>
      </w:r>
    </w:p>
    <w:p w:rsidR="00517347" w:rsidRDefault="00517347" w:rsidP="00804BC2">
      <w:pPr>
        <w:spacing w:after="0" w:line="360" w:lineRule="auto"/>
        <w:ind w:firstLine="709"/>
        <w:jc w:val="right"/>
        <w:rPr>
          <w:rFonts w:ascii="Times New Roman" w:hAnsi="Times New Roman" w:cs="Times New Roman"/>
          <w:i/>
          <w:sz w:val="28"/>
          <w:szCs w:val="28"/>
          <w:lang w:val="uk-UA"/>
        </w:rPr>
      </w:pPr>
    </w:p>
    <w:p w:rsidR="00517347" w:rsidRPr="00385CB5" w:rsidRDefault="00517347" w:rsidP="00804BC2">
      <w:pPr>
        <w:spacing w:after="0" w:line="360" w:lineRule="auto"/>
        <w:ind w:firstLine="709"/>
        <w:jc w:val="right"/>
        <w:rPr>
          <w:rFonts w:ascii="Times New Roman" w:hAnsi="Times New Roman" w:cs="Times New Roman"/>
          <w:i/>
          <w:sz w:val="28"/>
          <w:szCs w:val="28"/>
          <w:lang w:val="uk-UA"/>
        </w:rPr>
      </w:pPr>
      <w:r w:rsidRPr="00385CB5">
        <w:rPr>
          <w:rFonts w:ascii="Times New Roman" w:hAnsi="Times New Roman" w:cs="Times New Roman"/>
          <w:i/>
          <w:sz w:val="28"/>
          <w:szCs w:val="28"/>
          <w:lang w:val="uk-UA"/>
        </w:rPr>
        <w:t>Таблиця 3.2</w:t>
      </w:r>
    </w:p>
    <w:p w:rsidR="00517347" w:rsidRPr="00385CB5" w:rsidRDefault="00517347" w:rsidP="00804BC2">
      <w:pPr>
        <w:spacing w:after="0" w:line="360" w:lineRule="auto"/>
        <w:ind w:firstLine="709"/>
        <w:jc w:val="center"/>
        <w:rPr>
          <w:rFonts w:ascii="Times New Roman" w:hAnsi="Times New Roman" w:cs="Times New Roman"/>
          <w:b/>
          <w:sz w:val="28"/>
          <w:szCs w:val="28"/>
          <w:lang w:val="uk-UA"/>
        </w:rPr>
      </w:pPr>
      <w:r w:rsidRPr="00385CB5">
        <w:rPr>
          <w:rFonts w:ascii="Times New Roman" w:hAnsi="Times New Roman" w:cs="Times New Roman"/>
          <w:b/>
          <w:sz w:val="28"/>
          <w:szCs w:val="28"/>
          <w:lang w:val="uk-UA"/>
        </w:rPr>
        <w:t>Типи фінансування підприємствами професійної підготовки</w:t>
      </w:r>
    </w:p>
    <w:tbl>
      <w:tblPr>
        <w:tblStyle w:val="af"/>
        <w:tblW w:w="0" w:type="auto"/>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2" w:space="0" w:color="808080" w:themeColor="background1" w:themeShade="80"/>
          <w:insideV w:val="single" w:sz="12" w:space="0" w:color="808080" w:themeColor="background1" w:themeShade="80"/>
        </w:tblBorders>
        <w:tblLook w:val="04A0"/>
      </w:tblPr>
      <w:tblGrid>
        <w:gridCol w:w="4926"/>
        <w:gridCol w:w="4927"/>
      </w:tblGrid>
      <w:tr w:rsidR="00517347" w:rsidTr="006F3AE0">
        <w:trPr>
          <w:jc w:val="center"/>
        </w:trPr>
        <w:tc>
          <w:tcPr>
            <w:tcW w:w="4926" w:type="dxa"/>
            <w:shd w:val="clear" w:color="auto" w:fill="F2F2F2" w:themeFill="background1" w:themeFillShade="F2"/>
          </w:tcPr>
          <w:p w:rsidR="00517347" w:rsidRPr="00787E83" w:rsidRDefault="00517347" w:rsidP="00804BC2">
            <w:pPr>
              <w:jc w:val="center"/>
              <w:rPr>
                <w:rFonts w:ascii="Times New Roman" w:hAnsi="Times New Roman" w:cs="Times New Roman"/>
                <w:b/>
                <w:sz w:val="24"/>
                <w:szCs w:val="24"/>
                <w:lang w:val="uk-UA"/>
              </w:rPr>
            </w:pPr>
            <w:r w:rsidRPr="00787E83">
              <w:rPr>
                <w:rFonts w:ascii="Times New Roman" w:hAnsi="Times New Roman" w:cs="Times New Roman"/>
                <w:b/>
                <w:sz w:val="24"/>
                <w:szCs w:val="24"/>
                <w:lang w:val="uk-UA"/>
              </w:rPr>
              <w:t>Країни</w:t>
            </w:r>
          </w:p>
        </w:tc>
        <w:tc>
          <w:tcPr>
            <w:tcW w:w="4927" w:type="dxa"/>
            <w:shd w:val="clear" w:color="auto" w:fill="F2F2F2" w:themeFill="background1" w:themeFillShade="F2"/>
          </w:tcPr>
          <w:p w:rsidR="00517347" w:rsidRPr="00787E83" w:rsidRDefault="00517347" w:rsidP="00804BC2">
            <w:pPr>
              <w:jc w:val="center"/>
              <w:rPr>
                <w:rFonts w:ascii="Times New Roman" w:hAnsi="Times New Roman" w:cs="Times New Roman"/>
                <w:b/>
                <w:sz w:val="24"/>
                <w:szCs w:val="24"/>
                <w:lang w:val="uk-UA"/>
              </w:rPr>
            </w:pPr>
            <w:r w:rsidRPr="00787E83">
              <w:rPr>
                <w:rFonts w:ascii="Times New Roman" w:hAnsi="Times New Roman" w:cs="Times New Roman"/>
                <w:b/>
                <w:sz w:val="24"/>
                <w:szCs w:val="24"/>
                <w:lang w:val="uk-UA"/>
              </w:rPr>
              <w:t>Тип узгодження</w:t>
            </w:r>
          </w:p>
        </w:tc>
      </w:tr>
      <w:tr w:rsidR="00517347" w:rsidTr="006F3AE0">
        <w:trPr>
          <w:trHeight w:val="680"/>
          <w:jc w:val="center"/>
        </w:trPr>
        <w:tc>
          <w:tcPr>
            <w:tcW w:w="4926" w:type="dxa"/>
            <w:shd w:val="clear" w:color="auto" w:fill="FFFF66"/>
            <w:vAlign w:val="center"/>
          </w:tcPr>
          <w:p w:rsidR="00517347" w:rsidRPr="00787E83" w:rsidRDefault="00517347" w:rsidP="00804BC2">
            <w:pPr>
              <w:rPr>
                <w:rFonts w:ascii="Times New Roman" w:hAnsi="Times New Roman" w:cs="Times New Roman"/>
                <w:sz w:val="24"/>
                <w:szCs w:val="24"/>
                <w:lang w:val="uk-UA"/>
              </w:rPr>
            </w:pPr>
            <w:r w:rsidRPr="00787E83">
              <w:rPr>
                <w:rFonts w:ascii="Times New Roman" w:hAnsi="Times New Roman" w:cs="Times New Roman"/>
                <w:sz w:val="24"/>
                <w:szCs w:val="24"/>
                <w:lang w:val="uk-UA"/>
              </w:rPr>
              <w:t xml:space="preserve">Канада, Швеція, Великобританія, США, Нідерланди </w:t>
            </w:r>
          </w:p>
        </w:tc>
        <w:tc>
          <w:tcPr>
            <w:tcW w:w="4927" w:type="dxa"/>
            <w:shd w:val="clear" w:color="auto" w:fill="FFFF66"/>
            <w:vAlign w:val="center"/>
          </w:tcPr>
          <w:p w:rsidR="00517347" w:rsidRPr="00787E83" w:rsidRDefault="00517347" w:rsidP="00804BC2">
            <w:pPr>
              <w:rPr>
                <w:rFonts w:ascii="Times New Roman" w:hAnsi="Times New Roman" w:cs="Times New Roman"/>
                <w:sz w:val="24"/>
                <w:szCs w:val="24"/>
                <w:lang w:val="uk-UA"/>
              </w:rPr>
            </w:pPr>
            <w:r>
              <w:rPr>
                <w:rFonts w:ascii="Times New Roman" w:hAnsi="Times New Roman" w:cs="Times New Roman"/>
                <w:sz w:val="24"/>
                <w:szCs w:val="24"/>
                <w:lang w:val="uk-UA"/>
              </w:rPr>
              <w:t>Д</w:t>
            </w:r>
            <w:r w:rsidRPr="00787E83">
              <w:rPr>
                <w:rFonts w:ascii="Times New Roman" w:hAnsi="Times New Roman" w:cs="Times New Roman"/>
                <w:sz w:val="24"/>
                <w:szCs w:val="24"/>
                <w:lang w:val="uk-UA"/>
              </w:rPr>
              <w:t>ержава не регулює видатки підприємств на навчання</w:t>
            </w:r>
          </w:p>
        </w:tc>
      </w:tr>
      <w:tr w:rsidR="00517347" w:rsidTr="006F3AE0">
        <w:trPr>
          <w:trHeight w:val="1247"/>
          <w:jc w:val="center"/>
        </w:trPr>
        <w:tc>
          <w:tcPr>
            <w:tcW w:w="4926" w:type="dxa"/>
            <w:shd w:val="clear" w:color="auto" w:fill="FFFF66"/>
            <w:vAlign w:val="center"/>
          </w:tcPr>
          <w:p w:rsidR="00517347" w:rsidRPr="00787E83" w:rsidRDefault="00517347" w:rsidP="00804BC2">
            <w:pPr>
              <w:rPr>
                <w:rFonts w:ascii="Times New Roman" w:hAnsi="Times New Roman" w:cs="Times New Roman"/>
                <w:sz w:val="24"/>
                <w:szCs w:val="24"/>
                <w:lang w:val="uk-UA"/>
              </w:rPr>
            </w:pPr>
            <w:r w:rsidRPr="00787E83">
              <w:rPr>
                <w:rFonts w:ascii="Times New Roman" w:hAnsi="Times New Roman" w:cs="Times New Roman"/>
                <w:sz w:val="24"/>
                <w:szCs w:val="24"/>
                <w:lang w:val="uk-UA"/>
              </w:rPr>
              <w:t>Чилі, Німеччина,</w:t>
            </w:r>
            <w:r w:rsidR="00D516C5">
              <w:rPr>
                <w:rFonts w:ascii="Times New Roman" w:hAnsi="Times New Roman" w:cs="Times New Roman"/>
                <w:sz w:val="24"/>
                <w:szCs w:val="24"/>
                <w:lang w:val="uk-UA"/>
              </w:rPr>
              <w:t xml:space="preserve"> </w:t>
            </w:r>
            <w:r w:rsidRPr="00787E83">
              <w:rPr>
                <w:rFonts w:ascii="Times New Roman" w:hAnsi="Times New Roman" w:cs="Times New Roman"/>
                <w:sz w:val="24"/>
                <w:szCs w:val="24"/>
                <w:lang w:val="uk-UA"/>
              </w:rPr>
              <w:t xml:space="preserve">Данія, Франція, Індія, Пакистан, Сінгапур </w:t>
            </w:r>
          </w:p>
        </w:tc>
        <w:tc>
          <w:tcPr>
            <w:tcW w:w="4927" w:type="dxa"/>
            <w:shd w:val="clear" w:color="auto" w:fill="FFFF66"/>
            <w:vAlign w:val="center"/>
          </w:tcPr>
          <w:p w:rsidR="00517347" w:rsidRPr="00787E83" w:rsidRDefault="00517347" w:rsidP="00804BC2">
            <w:pPr>
              <w:rPr>
                <w:rFonts w:ascii="Times New Roman" w:hAnsi="Times New Roman" w:cs="Times New Roman"/>
                <w:sz w:val="24"/>
                <w:szCs w:val="24"/>
                <w:lang w:val="uk-UA"/>
              </w:rPr>
            </w:pPr>
            <w:r>
              <w:rPr>
                <w:rFonts w:ascii="Times New Roman" w:hAnsi="Times New Roman" w:cs="Times New Roman"/>
                <w:bCs/>
                <w:sz w:val="24"/>
                <w:szCs w:val="24"/>
                <w:lang w:val="uk-UA"/>
              </w:rPr>
              <w:t>Д</w:t>
            </w:r>
            <w:r w:rsidRPr="00787E83">
              <w:rPr>
                <w:rFonts w:ascii="Times New Roman" w:hAnsi="Times New Roman" w:cs="Times New Roman"/>
                <w:bCs/>
                <w:sz w:val="24"/>
                <w:szCs w:val="24"/>
                <w:lang w:val="uk-UA"/>
              </w:rPr>
              <w:t>ержава запроваджує прямі фінансові стимули для підприємств, які організують професійну підготовку, у формі відшкодування витрат на неї або грантів</w:t>
            </w:r>
            <w:r w:rsidRPr="00787E83">
              <w:rPr>
                <w:rFonts w:ascii="Times New Roman" w:hAnsi="Times New Roman" w:cs="Times New Roman"/>
                <w:sz w:val="24"/>
                <w:szCs w:val="24"/>
                <w:lang w:val="uk-UA"/>
              </w:rPr>
              <w:t xml:space="preserve"> </w:t>
            </w:r>
          </w:p>
        </w:tc>
      </w:tr>
      <w:tr w:rsidR="00517347" w:rsidTr="006F3AE0">
        <w:trPr>
          <w:trHeight w:val="680"/>
          <w:jc w:val="center"/>
        </w:trPr>
        <w:tc>
          <w:tcPr>
            <w:tcW w:w="4926" w:type="dxa"/>
            <w:shd w:val="clear" w:color="auto" w:fill="FFFF66"/>
            <w:vAlign w:val="center"/>
          </w:tcPr>
          <w:p w:rsidR="00517347" w:rsidRPr="00787E83" w:rsidRDefault="00517347" w:rsidP="00804BC2">
            <w:pPr>
              <w:rPr>
                <w:rFonts w:ascii="Times New Roman" w:hAnsi="Times New Roman" w:cs="Times New Roman"/>
                <w:sz w:val="24"/>
                <w:szCs w:val="24"/>
                <w:lang w:val="uk-UA"/>
              </w:rPr>
            </w:pPr>
            <w:r w:rsidRPr="00787E83">
              <w:rPr>
                <w:rFonts w:ascii="Times New Roman" w:hAnsi="Times New Roman" w:cs="Times New Roman"/>
                <w:sz w:val="24"/>
                <w:szCs w:val="24"/>
                <w:lang w:val="uk-UA"/>
              </w:rPr>
              <w:t xml:space="preserve">Бельгія та Франція </w:t>
            </w:r>
          </w:p>
        </w:tc>
        <w:tc>
          <w:tcPr>
            <w:tcW w:w="4927" w:type="dxa"/>
            <w:shd w:val="clear" w:color="auto" w:fill="FFFF66"/>
            <w:vAlign w:val="center"/>
          </w:tcPr>
          <w:p w:rsidR="00517347" w:rsidRPr="00787E83" w:rsidRDefault="00517347" w:rsidP="00804BC2">
            <w:pPr>
              <w:rPr>
                <w:rFonts w:ascii="Times New Roman" w:hAnsi="Times New Roman" w:cs="Times New Roman"/>
                <w:sz w:val="24"/>
                <w:szCs w:val="24"/>
                <w:lang w:val="uk-UA"/>
              </w:rPr>
            </w:pPr>
            <w:r>
              <w:rPr>
                <w:rFonts w:ascii="Times New Roman" w:hAnsi="Times New Roman" w:cs="Times New Roman"/>
                <w:bCs/>
                <w:sz w:val="24"/>
                <w:szCs w:val="24"/>
                <w:lang w:val="uk-UA"/>
              </w:rPr>
              <w:t>С</w:t>
            </w:r>
            <w:r w:rsidRPr="00787E83">
              <w:rPr>
                <w:rFonts w:ascii="Times New Roman" w:hAnsi="Times New Roman" w:cs="Times New Roman"/>
                <w:bCs/>
                <w:sz w:val="24"/>
                <w:szCs w:val="24"/>
                <w:lang w:val="uk-UA"/>
              </w:rPr>
              <w:t>пільне фінансування відпусток працівників на період навчання</w:t>
            </w:r>
            <w:r w:rsidRPr="00787E83">
              <w:rPr>
                <w:rFonts w:ascii="Times New Roman" w:hAnsi="Times New Roman" w:cs="Times New Roman"/>
                <w:sz w:val="24"/>
                <w:szCs w:val="24"/>
                <w:lang w:val="uk-UA"/>
              </w:rPr>
              <w:t xml:space="preserve"> </w:t>
            </w:r>
          </w:p>
        </w:tc>
      </w:tr>
      <w:tr w:rsidR="00517347" w:rsidTr="006F3AE0">
        <w:trPr>
          <w:trHeight w:val="1247"/>
          <w:jc w:val="center"/>
        </w:trPr>
        <w:tc>
          <w:tcPr>
            <w:tcW w:w="4926" w:type="dxa"/>
            <w:shd w:val="clear" w:color="auto" w:fill="FFFF66"/>
            <w:vAlign w:val="center"/>
          </w:tcPr>
          <w:p w:rsidR="00517347" w:rsidRPr="00787E83" w:rsidRDefault="00517347" w:rsidP="00804BC2">
            <w:pPr>
              <w:rPr>
                <w:rFonts w:ascii="Times New Roman" w:hAnsi="Times New Roman" w:cs="Times New Roman"/>
                <w:sz w:val="24"/>
                <w:szCs w:val="24"/>
                <w:lang w:val="uk-UA"/>
              </w:rPr>
            </w:pPr>
            <w:r w:rsidRPr="00787E83">
              <w:rPr>
                <w:rFonts w:ascii="Times New Roman" w:hAnsi="Times New Roman" w:cs="Times New Roman"/>
                <w:sz w:val="24"/>
                <w:szCs w:val="24"/>
                <w:lang w:val="uk-UA"/>
              </w:rPr>
              <w:t xml:space="preserve">Більшість індустріальних країн </w:t>
            </w:r>
          </w:p>
        </w:tc>
        <w:tc>
          <w:tcPr>
            <w:tcW w:w="4927" w:type="dxa"/>
            <w:shd w:val="clear" w:color="auto" w:fill="FFFF66"/>
            <w:vAlign w:val="center"/>
          </w:tcPr>
          <w:p w:rsidR="00517347" w:rsidRPr="00787E83" w:rsidRDefault="00517347" w:rsidP="00804BC2">
            <w:pPr>
              <w:rPr>
                <w:rFonts w:ascii="Times New Roman" w:hAnsi="Times New Roman" w:cs="Times New Roman"/>
                <w:sz w:val="24"/>
                <w:szCs w:val="24"/>
                <w:lang w:val="uk-UA"/>
              </w:rPr>
            </w:pPr>
            <w:r>
              <w:rPr>
                <w:rFonts w:ascii="Times New Roman" w:hAnsi="Times New Roman" w:cs="Times New Roman"/>
                <w:bCs/>
                <w:sz w:val="24"/>
                <w:szCs w:val="24"/>
                <w:lang w:val="uk-UA"/>
              </w:rPr>
              <w:t>П</w:t>
            </w:r>
            <w:r w:rsidRPr="00787E83">
              <w:rPr>
                <w:rFonts w:ascii="Times New Roman" w:hAnsi="Times New Roman" w:cs="Times New Roman"/>
                <w:bCs/>
                <w:sz w:val="24"/>
                <w:szCs w:val="24"/>
                <w:lang w:val="uk-UA"/>
              </w:rPr>
              <w:t>ередбачає колективні угоди між профспілками та підприємствами як важливий інструмент фінансування професійного навчання підприємцями</w:t>
            </w:r>
            <w:r w:rsidRPr="00787E83">
              <w:rPr>
                <w:rFonts w:ascii="Times New Roman" w:hAnsi="Times New Roman" w:cs="Times New Roman"/>
                <w:sz w:val="24"/>
                <w:szCs w:val="24"/>
                <w:lang w:val="uk-UA"/>
              </w:rPr>
              <w:t xml:space="preserve"> </w:t>
            </w:r>
          </w:p>
        </w:tc>
      </w:tr>
    </w:tbl>
    <w:p w:rsidR="000A5D8F" w:rsidRDefault="000A5D8F" w:rsidP="00804BC2">
      <w:pPr>
        <w:spacing w:after="0" w:line="240" w:lineRule="auto"/>
        <w:rPr>
          <w:rFonts w:ascii="Times New Roman" w:hAnsi="Times New Roman" w:cs="Times New Roman"/>
          <w:sz w:val="24"/>
          <w:szCs w:val="24"/>
          <w:lang w:val="uk-UA"/>
        </w:rPr>
      </w:pPr>
    </w:p>
    <w:p w:rsidR="00517347" w:rsidRPr="00B379C8" w:rsidRDefault="00517347" w:rsidP="00CF7ECD">
      <w:pPr>
        <w:spacing w:after="0" w:line="240" w:lineRule="auto"/>
        <w:ind w:firstLine="709"/>
        <w:rPr>
          <w:rFonts w:ascii="Times New Roman" w:hAnsi="Times New Roman" w:cs="Times New Roman"/>
          <w:sz w:val="24"/>
          <w:szCs w:val="24"/>
          <w:lang w:val="en-US"/>
        </w:rPr>
      </w:pPr>
      <w:r w:rsidRPr="00CF7ECD">
        <w:rPr>
          <w:rFonts w:ascii="Times New Roman" w:hAnsi="Times New Roman" w:cs="Times New Roman"/>
          <w:sz w:val="24"/>
          <w:szCs w:val="24"/>
          <w:lang w:val="uk-UA"/>
        </w:rPr>
        <w:t>Примітка.</w:t>
      </w:r>
      <w:r>
        <w:rPr>
          <w:rFonts w:ascii="Times New Roman" w:hAnsi="Times New Roman" w:cs="Times New Roman"/>
          <w:sz w:val="24"/>
          <w:szCs w:val="24"/>
          <w:lang w:val="uk-UA"/>
        </w:rPr>
        <w:t xml:space="preserve"> </w:t>
      </w:r>
      <w:r w:rsidR="00326930">
        <w:rPr>
          <w:rFonts w:ascii="Times New Roman" w:hAnsi="Times New Roman" w:cs="Times New Roman"/>
          <w:sz w:val="24"/>
          <w:szCs w:val="24"/>
          <w:lang w:val="en-US"/>
        </w:rPr>
        <w:t>[24</w:t>
      </w:r>
      <w:r w:rsidR="00B379C8">
        <w:rPr>
          <w:rFonts w:ascii="Times New Roman" w:hAnsi="Times New Roman" w:cs="Times New Roman"/>
          <w:sz w:val="24"/>
          <w:szCs w:val="24"/>
          <w:lang w:val="en-US"/>
        </w:rPr>
        <w:t>, c.22]</w:t>
      </w:r>
    </w:p>
    <w:p w:rsidR="00517347" w:rsidRDefault="00517347" w:rsidP="00804BC2">
      <w:pPr>
        <w:spacing w:after="0" w:line="360" w:lineRule="auto"/>
        <w:ind w:firstLine="709"/>
        <w:jc w:val="both"/>
        <w:rPr>
          <w:rFonts w:ascii="Times New Roman" w:hAnsi="Times New Roman" w:cs="Times New Roman"/>
          <w:sz w:val="28"/>
          <w:szCs w:val="28"/>
          <w:lang w:val="uk-UA"/>
        </w:rPr>
      </w:pPr>
    </w:p>
    <w:p w:rsidR="00CF65AE" w:rsidRDefault="00C54BE3"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Компанії</w:t>
      </w:r>
      <w:r w:rsidR="0009622C">
        <w:rPr>
          <w:rFonts w:ascii="Times New Roman" w:hAnsi="Times New Roman" w:cs="Times New Roman"/>
          <w:sz w:val="28"/>
          <w:szCs w:val="28"/>
          <w:lang w:val="uk-UA"/>
        </w:rPr>
        <w:t xml:space="preserve"> США </w:t>
      </w:r>
      <w:r w:rsidR="00CF65AE">
        <w:rPr>
          <w:rFonts w:ascii="Times New Roman" w:hAnsi="Times New Roman" w:cs="Times New Roman"/>
          <w:sz w:val="28"/>
          <w:szCs w:val="28"/>
          <w:lang w:val="uk-UA"/>
        </w:rPr>
        <w:t xml:space="preserve">впроваджують у себе систему безперервного навчання, яка спрямована на постійне покращення </w:t>
      </w:r>
      <w:r w:rsidR="00B53F62">
        <w:rPr>
          <w:rFonts w:ascii="Times New Roman" w:hAnsi="Times New Roman" w:cs="Times New Roman"/>
          <w:sz w:val="28"/>
          <w:szCs w:val="28"/>
          <w:lang w:val="uk-UA"/>
        </w:rPr>
        <w:t xml:space="preserve">умінь </w:t>
      </w:r>
      <w:r w:rsidR="00CF65AE">
        <w:rPr>
          <w:rFonts w:ascii="Times New Roman" w:hAnsi="Times New Roman" w:cs="Times New Roman"/>
          <w:sz w:val="28"/>
          <w:szCs w:val="28"/>
          <w:lang w:val="uk-UA"/>
        </w:rPr>
        <w:t xml:space="preserve">персоналу, що дозволяє швидко підлаштовуватися під </w:t>
      </w:r>
      <w:r w:rsidR="00B53F62">
        <w:rPr>
          <w:rFonts w:ascii="Times New Roman" w:hAnsi="Times New Roman" w:cs="Times New Roman"/>
          <w:sz w:val="28"/>
          <w:szCs w:val="28"/>
          <w:lang w:val="uk-UA"/>
        </w:rPr>
        <w:t>інноваційні</w:t>
      </w:r>
      <w:r w:rsidR="00CF65AE">
        <w:rPr>
          <w:rFonts w:ascii="Times New Roman" w:hAnsi="Times New Roman" w:cs="Times New Roman"/>
          <w:sz w:val="28"/>
          <w:szCs w:val="28"/>
          <w:lang w:val="uk-UA"/>
        </w:rPr>
        <w:t xml:space="preserve"> технології і зміни на ринку.</w:t>
      </w:r>
      <w:r w:rsidR="00272987">
        <w:rPr>
          <w:rFonts w:ascii="Times New Roman" w:hAnsi="Times New Roman" w:cs="Times New Roman"/>
          <w:sz w:val="28"/>
          <w:szCs w:val="28"/>
          <w:lang w:val="uk-UA"/>
        </w:rPr>
        <w:t xml:space="preserve"> Підготовка </w:t>
      </w:r>
      <w:r w:rsidR="009D4652">
        <w:rPr>
          <w:rFonts w:ascii="Times New Roman" w:hAnsi="Times New Roman" w:cs="Times New Roman"/>
          <w:sz w:val="28"/>
          <w:szCs w:val="28"/>
          <w:lang w:val="uk-UA"/>
        </w:rPr>
        <w:t xml:space="preserve">професійних кадрів </w:t>
      </w:r>
      <w:r w:rsidR="00272987">
        <w:rPr>
          <w:rFonts w:ascii="Times New Roman" w:hAnsi="Times New Roman" w:cs="Times New Roman"/>
          <w:sz w:val="28"/>
          <w:szCs w:val="28"/>
          <w:lang w:val="uk-UA"/>
        </w:rPr>
        <w:t>у США здійснюється у навчальних центрах, які</w:t>
      </w:r>
      <w:r w:rsidR="009D4652">
        <w:rPr>
          <w:rFonts w:ascii="Times New Roman" w:hAnsi="Times New Roman" w:cs="Times New Roman"/>
          <w:sz w:val="28"/>
          <w:szCs w:val="28"/>
          <w:lang w:val="uk-UA"/>
        </w:rPr>
        <w:t xml:space="preserve"> є</w:t>
      </w:r>
      <w:r w:rsidR="00B53F62">
        <w:rPr>
          <w:rFonts w:ascii="Times New Roman" w:hAnsi="Times New Roman" w:cs="Times New Roman"/>
          <w:sz w:val="28"/>
          <w:szCs w:val="28"/>
          <w:lang w:val="uk-UA"/>
        </w:rPr>
        <w:t xml:space="preserve"> </w:t>
      </w:r>
      <w:r w:rsidR="00272987">
        <w:rPr>
          <w:rFonts w:ascii="Times New Roman" w:hAnsi="Times New Roman" w:cs="Times New Roman"/>
          <w:sz w:val="28"/>
          <w:szCs w:val="28"/>
          <w:lang w:val="uk-UA"/>
        </w:rPr>
        <w:t xml:space="preserve">підрозділами </w:t>
      </w:r>
      <w:r w:rsidR="009D4652">
        <w:rPr>
          <w:rFonts w:ascii="Times New Roman" w:hAnsi="Times New Roman" w:cs="Times New Roman"/>
          <w:sz w:val="28"/>
          <w:szCs w:val="28"/>
          <w:lang w:val="uk-UA"/>
        </w:rPr>
        <w:t>корпорацій</w:t>
      </w:r>
      <w:r w:rsidR="00B53F62">
        <w:rPr>
          <w:rFonts w:ascii="Times New Roman" w:hAnsi="Times New Roman" w:cs="Times New Roman"/>
          <w:sz w:val="28"/>
          <w:szCs w:val="28"/>
          <w:lang w:val="uk-UA"/>
        </w:rPr>
        <w:t xml:space="preserve">, головною задачею яких </w:t>
      </w:r>
      <w:r w:rsidR="004A050B">
        <w:rPr>
          <w:rFonts w:ascii="Times New Roman" w:hAnsi="Times New Roman" w:cs="Times New Roman"/>
          <w:sz w:val="28"/>
          <w:szCs w:val="28"/>
          <w:lang w:val="uk-UA"/>
        </w:rPr>
        <w:t>надання необхідних знань для формування</w:t>
      </w:r>
      <w:r w:rsidR="00D516C5">
        <w:rPr>
          <w:rFonts w:ascii="Times New Roman" w:hAnsi="Times New Roman" w:cs="Times New Roman"/>
          <w:sz w:val="28"/>
          <w:szCs w:val="28"/>
          <w:lang w:val="uk-UA"/>
        </w:rPr>
        <w:t xml:space="preserve"> </w:t>
      </w:r>
      <w:r w:rsidR="004A050B">
        <w:rPr>
          <w:rFonts w:ascii="Times New Roman" w:hAnsi="Times New Roman" w:cs="Times New Roman"/>
          <w:sz w:val="28"/>
          <w:szCs w:val="28"/>
          <w:lang w:val="uk-UA"/>
        </w:rPr>
        <w:t>потрібних компетенцій.</w:t>
      </w:r>
    </w:p>
    <w:p w:rsidR="00CF65AE" w:rsidRDefault="00C54BE3"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Основа</w:t>
      </w:r>
      <w:r w:rsidR="00CF65AE">
        <w:rPr>
          <w:rFonts w:ascii="Times New Roman" w:hAnsi="Times New Roman" w:cs="Times New Roman"/>
          <w:sz w:val="28"/>
          <w:szCs w:val="28"/>
          <w:lang w:val="uk-UA"/>
        </w:rPr>
        <w:t xml:space="preserve"> професійного навчання в Японії спрямована на формуванні кваліфікаційної гнучкості працівника. Це забезпечується за допомогою постійної підготовки співробітників за декількома спеціальностями одночасно.</w:t>
      </w:r>
      <w:r w:rsidR="009D4652">
        <w:rPr>
          <w:rFonts w:ascii="Times New Roman" w:hAnsi="Times New Roman" w:cs="Times New Roman"/>
          <w:sz w:val="28"/>
          <w:szCs w:val="28"/>
          <w:lang w:val="uk-UA"/>
        </w:rPr>
        <w:t xml:space="preserve"> Працівники японських компаній спочатку повинні опанувати усі види робіт, а лише після </w:t>
      </w:r>
      <w:r w:rsidR="00B53F62">
        <w:rPr>
          <w:rFonts w:ascii="Times New Roman" w:hAnsi="Times New Roman" w:cs="Times New Roman"/>
          <w:sz w:val="28"/>
          <w:szCs w:val="28"/>
          <w:lang w:val="uk-UA"/>
        </w:rPr>
        <w:t xml:space="preserve">цього зайняти </w:t>
      </w:r>
      <w:r w:rsidR="009D4652">
        <w:rPr>
          <w:rFonts w:ascii="Times New Roman" w:hAnsi="Times New Roman" w:cs="Times New Roman"/>
          <w:sz w:val="28"/>
          <w:szCs w:val="28"/>
          <w:lang w:val="uk-UA"/>
        </w:rPr>
        <w:t xml:space="preserve">певне робоче місце. </w:t>
      </w:r>
      <w:r w:rsidR="00CF65AE">
        <w:rPr>
          <w:rFonts w:ascii="Times New Roman" w:hAnsi="Times New Roman" w:cs="Times New Roman"/>
          <w:sz w:val="28"/>
          <w:szCs w:val="28"/>
          <w:lang w:val="uk-UA"/>
        </w:rPr>
        <w:t>У японських компаніях часто процес навчання здійснюється безпосередньо під час т</w:t>
      </w:r>
      <w:r w:rsidR="00DB1AD6">
        <w:rPr>
          <w:rFonts w:ascii="Times New Roman" w:hAnsi="Times New Roman" w:cs="Times New Roman"/>
          <w:sz w:val="28"/>
          <w:szCs w:val="28"/>
          <w:lang w:val="uk-UA"/>
        </w:rPr>
        <w:t>рудової діяльності.</w:t>
      </w:r>
    </w:p>
    <w:p w:rsidR="00385CB5" w:rsidRDefault="00C54BE3"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в </w:t>
      </w:r>
      <w:r w:rsidR="00A72B7A">
        <w:rPr>
          <w:rFonts w:ascii="Times New Roman" w:hAnsi="Times New Roman" w:cs="Times New Roman"/>
          <w:sz w:val="28"/>
          <w:szCs w:val="28"/>
          <w:lang w:val="uk-UA"/>
        </w:rPr>
        <w:t xml:space="preserve">країнах Європи система професійної </w:t>
      </w:r>
      <w:r w:rsidR="009C258A">
        <w:rPr>
          <w:rFonts w:ascii="Times New Roman" w:hAnsi="Times New Roman" w:cs="Times New Roman"/>
          <w:sz w:val="28"/>
          <w:szCs w:val="28"/>
          <w:lang w:val="uk-UA"/>
        </w:rPr>
        <w:t>підготовки</w:t>
      </w:r>
      <w:r w:rsidR="004B57C8">
        <w:rPr>
          <w:rFonts w:ascii="Times New Roman" w:hAnsi="Times New Roman" w:cs="Times New Roman"/>
          <w:sz w:val="28"/>
          <w:szCs w:val="28"/>
          <w:lang w:val="uk-UA"/>
        </w:rPr>
        <w:t xml:space="preserve"> стала не </w:t>
      </w:r>
      <w:r w:rsidR="00A72B7A">
        <w:rPr>
          <w:rFonts w:ascii="Times New Roman" w:hAnsi="Times New Roman" w:cs="Times New Roman"/>
          <w:sz w:val="28"/>
          <w:szCs w:val="28"/>
          <w:lang w:val="uk-UA"/>
        </w:rPr>
        <w:t>просто додат</w:t>
      </w:r>
      <w:r w:rsidR="009C258A">
        <w:rPr>
          <w:rFonts w:ascii="Times New Roman" w:hAnsi="Times New Roman" w:cs="Times New Roman"/>
          <w:sz w:val="28"/>
          <w:szCs w:val="28"/>
          <w:lang w:val="uk-UA"/>
        </w:rPr>
        <w:t>ковим</w:t>
      </w:r>
      <w:r w:rsidR="00A72B7A">
        <w:rPr>
          <w:rFonts w:ascii="Times New Roman" w:hAnsi="Times New Roman" w:cs="Times New Roman"/>
          <w:sz w:val="28"/>
          <w:szCs w:val="28"/>
          <w:lang w:val="uk-UA"/>
        </w:rPr>
        <w:t xml:space="preserve"> елементом освіти, вона займає пріоритетне і вагоме </w:t>
      </w:r>
      <w:r w:rsidR="000A5D8F">
        <w:rPr>
          <w:rFonts w:ascii="Times New Roman" w:hAnsi="Times New Roman" w:cs="Times New Roman"/>
          <w:sz w:val="28"/>
          <w:szCs w:val="28"/>
          <w:lang w:val="uk-UA"/>
        </w:rPr>
        <w:lastRenderedPageBreak/>
        <w:t xml:space="preserve">значення </w:t>
      </w:r>
      <w:r w:rsidR="00A72B7A">
        <w:rPr>
          <w:rFonts w:ascii="Times New Roman" w:hAnsi="Times New Roman" w:cs="Times New Roman"/>
          <w:sz w:val="28"/>
          <w:szCs w:val="28"/>
          <w:lang w:val="uk-UA"/>
        </w:rPr>
        <w:t>для</w:t>
      </w:r>
      <w:r w:rsidR="00CF65AE">
        <w:rPr>
          <w:rFonts w:ascii="Times New Roman" w:hAnsi="Times New Roman" w:cs="Times New Roman"/>
          <w:sz w:val="28"/>
          <w:szCs w:val="28"/>
          <w:lang w:val="uk-UA"/>
        </w:rPr>
        <w:t xml:space="preserve"> </w:t>
      </w:r>
      <w:r w:rsidR="00A72B7A">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держави</w:t>
      </w:r>
      <w:r w:rsidR="009C258A">
        <w:rPr>
          <w:rFonts w:ascii="Times New Roman" w:hAnsi="Times New Roman" w:cs="Times New Roman"/>
          <w:sz w:val="28"/>
          <w:szCs w:val="28"/>
          <w:lang w:val="uk-UA"/>
        </w:rPr>
        <w:t>.</w:t>
      </w:r>
      <w:r w:rsidR="009C1CD9">
        <w:rPr>
          <w:rFonts w:ascii="Times New Roman" w:hAnsi="Times New Roman" w:cs="Times New Roman"/>
          <w:sz w:val="28"/>
          <w:szCs w:val="28"/>
          <w:lang w:val="uk-UA"/>
        </w:rPr>
        <w:t xml:space="preserve"> </w:t>
      </w:r>
      <w:r w:rsidR="009D4652">
        <w:rPr>
          <w:rFonts w:ascii="Times New Roman" w:hAnsi="Times New Roman" w:cs="Times New Roman"/>
          <w:sz w:val="28"/>
          <w:szCs w:val="28"/>
          <w:lang w:val="uk-UA"/>
        </w:rPr>
        <w:t xml:space="preserve">У </w:t>
      </w:r>
      <w:r w:rsidR="000A212A">
        <w:rPr>
          <w:rFonts w:ascii="Times New Roman" w:hAnsi="Times New Roman" w:cs="Times New Roman"/>
          <w:sz w:val="28"/>
          <w:szCs w:val="28"/>
          <w:lang w:val="uk-UA"/>
        </w:rPr>
        <w:t>країнах ЄС до процесу професійної підготовки</w:t>
      </w:r>
      <w:r w:rsidR="009D4652">
        <w:rPr>
          <w:rFonts w:ascii="Times New Roman" w:hAnsi="Times New Roman" w:cs="Times New Roman"/>
          <w:sz w:val="28"/>
          <w:szCs w:val="28"/>
          <w:lang w:val="uk-UA"/>
        </w:rPr>
        <w:t xml:space="preserve"> кадрів</w:t>
      </w:r>
      <w:r w:rsidR="000A212A">
        <w:rPr>
          <w:rFonts w:ascii="Times New Roman" w:hAnsi="Times New Roman" w:cs="Times New Roman"/>
          <w:sz w:val="28"/>
          <w:szCs w:val="28"/>
          <w:lang w:val="uk-UA"/>
        </w:rPr>
        <w:t xml:space="preserve"> залучені усі ВНЗ та створені міцні зв</w:t>
      </w:r>
      <w:r w:rsidR="00D516C5">
        <w:rPr>
          <w:rFonts w:ascii="Times New Roman" w:hAnsi="Times New Roman" w:cs="Times New Roman"/>
          <w:sz w:val="28"/>
          <w:szCs w:val="28"/>
          <w:lang w:val="uk-UA"/>
        </w:rPr>
        <w:t>’</w:t>
      </w:r>
      <w:r w:rsidR="000A212A">
        <w:rPr>
          <w:rFonts w:ascii="Times New Roman" w:hAnsi="Times New Roman" w:cs="Times New Roman"/>
          <w:sz w:val="28"/>
          <w:szCs w:val="28"/>
          <w:lang w:val="uk-UA"/>
        </w:rPr>
        <w:t xml:space="preserve">язки із </w:t>
      </w:r>
      <w:r w:rsidR="00272987">
        <w:rPr>
          <w:rFonts w:ascii="Times New Roman" w:hAnsi="Times New Roman" w:cs="Times New Roman"/>
          <w:sz w:val="28"/>
          <w:szCs w:val="28"/>
          <w:lang w:val="uk-UA"/>
        </w:rPr>
        <w:t>підприємствами-</w:t>
      </w:r>
      <w:r w:rsidR="000A212A">
        <w:rPr>
          <w:rFonts w:ascii="Times New Roman" w:hAnsi="Times New Roman" w:cs="Times New Roman"/>
          <w:sz w:val="28"/>
          <w:szCs w:val="28"/>
          <w:lang w:val="uk-UA"/>
        </w:rPr>
        <w:t>роботодавцями.</w:t>
      </w:r>
    </w:p>
    <w:p w:rsidR="00B5749A" w:rsidRDefault="009C258A"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європейських країн у системі професійної підготовки </w:t>
      </w:r>
      <w:r w:rsidR="00EF0E7E">
        <w:rPr>
          <w:rFonts w:ascii="Times New Roman" w:hAnsi="Times New Roman" w:cs="Times New Roman"/>
          <w:sz w:val="28"/>
          <w:szCs w:val="28"/>
          <w:lang w:val="uk-UA"/>
        </w:rPr>
        <w:t xml:space="preserve">перше </w:t>
      </w:r>
      <w:r>
        <w:rPr>
          <w:rFonts w:ascii="Times New Roman" w:hAnsi="Times New Roman" w:cs="Times New Roman"/>
          <w:sz w:val="28"/>
          <w:szCs w:val="28"/>
          <w:lang w:val="uk-UA"/>
        </w:rPr>
        <w:t xml:space="preserve">місце займає Німеччина. Основою професійної підготовки кадрів в цій країні є тісна співпраця між освітніми закладами та роботодавцями. </w:t>
      </w:r>
      <w:r w:rsidR="0001797A">
        <w:rPr>
          <w:rFonts w:ascii="Times New Roman" w:hAnsi="Times New Roman" w:cs="Times New Roman"/>
          <w:sz w:val="28"/>
          <w:szCs w:val="28"/>
          <w:lang w:val="uk-UA"/>
        </w:rPr>
        <w:t xml:space="preserve">У Німеччині активно </w:t>
      </w:r>
      <w:r w:rsidR="00EF0E7E">
        <w:rPr>
          <w:rFonts w:ascii="Times New Roman" w:hAnsi="Times New Roman" w:cs="Times New Roman"/>
          <w:sz w:val="28"/>
          <w:szCs w:val="28"/>
          <w:lang w:val="uk-UA"/>
        </w:rPr>
        <w:t xml:space="preserve">використовується </w:t>
      </w:r>
      <w:r w:rsidR="00B5749A">
        <w:rPr>
          <w:rFonts w:ascii="Times New Roman" w:hAnsi="Times New Roman" w:cs="Times New Roman"/>
          <w:sz w:val="28"/>
          <w:szCs w:val="28"/>
          <w:lang w:val="uk-UA"/>
        </w:rPr>
        <w:t>система дуального</w:t>
      </w:r>
      <w:r w:rsidR="00223CDD">
        <w:rPr>
          <w:rFonts w:ascii="Times New Roman" w:hAnsi="Times New Roman" w:cs="Times New Roman"/>
          <w:sz w:val="28"/>
          <w:szCs w:val="28"/>
          <w:lang w:val="uk-UA"/>
        </w:rPr>
        <w:t xml:space="preserve"> навчання, яка</w:t>
      </w:r>
      <w:r w:rsidR="00C54BE3">
        <w:rPr>
          <w:rFonts w:ascii="Times New Roman" w:hAnsi="Times New Roman" w:cs="Times New Roman"/>
          <w:sz w:val="28"/>
          <w:szCs w:val="28"/>
          <w:lang w:val="uk-UA"/>
        </w:rPr>
        <w:t xml:space="preserve"> поєднує в</w:t>
      </w:r>
      <w:r w:rsidR="00AF4396">
        <w:rPr>
          <w:rFonts w:ascii="Times New Roman" w:hAnsi="Times New Roman" w:cs="Times New Roman"/>
          <w:sz w:val="28"/>
          <w:szCs w:val="28"/>
          <w:lang w:val="uk-UA"/>
        </w:rPr>
        <w:t xml:space="preserve"> собі практичне навчання на робочому місц</w:t>
      </w:r>
      <w:r w:rsidR="00C54BE3">
        <w:rPr>
          <w:rFonts w:ascii="Times New Roman" w:hAnsi="Times New Roman" w:cs="Times New Roman"/>
          <w:sz w:val="28"/>
          <w:szCs w:val="28"/>
          <w:lang w:val="uk-UA"/>
        </w:rPr>
        <w:t>і і теоретичне навчання у</w:t>
      </w:r>
      <w:r w:rsidR="00AF4396">
        <w:rPr>
          <w:rFonts w:ascii="Times New Roman" w:hAnsi="Times New Roman" w:cs="Times New Roman"/>
          <w:sz w:val="28"/>
          <w:szCs w:val="28"/>
          <w:lang w:val="uk-UA"/>
        </w:rPr>
        <w:t xml:space="preserve"> закладі освіти</w:t>
      </w:r>
      <w:r w:rsidR="00B5749A">
        <w:rPr>
          <w:rFonts w:ascii="Times New Roman" w:hAnsi="Times New Roman" w:cs="Times New Roman"/>
          <w:sz w:val="28"/>
          <w:szCs w:val="28"/>
          <w:lang w:val="uk-UA"/>
        </w:rPr>
        <w:t xml:space="preserve">. </w:t>
      </w:r>
    </w:p>
    <w:p w:rsidR="009C258A" w:rsidRDefault="00B5749A"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Такий вид підготовки дозволяє</w:t>
      </w:r>
      <w:r w:rsidR="00C54BE3">
        <w:rPr>
          <w:rFonts w:ascii="Times New Roman" w:hAnsi="Times New Roman" w:cs="Times New Roman"/>
          <w:sz w:val="28"/>
          <w:szCs w:val="28"/>
          <w:lang w:val="uk-UA"/>
        </w:rPr>
        <w:t xml:space="preserve"> студентам</w:t>
      </w:r>
      <w:r w:rsidR="00AF4396">
        <w:rPr>
          <w:rFonts w:ascii="Times New Roman" w:hAnsi="Times New Roman" w:cs="Times New Roman"/>
          <w:sz w:val="28"/>
          <w:szCs w:val="28"/>
          <w:lang w:val="uk-UA"/>
        </w:rPr>
        <w:t xml:space="preserve"> </w:t>
      </w:r>
      <w:r w:rsidR="0001797A">
        <w:rPr>
          <w:rFonts w:ascii="Times New Roman" w:hAnsi="Times New Roman" w:cs="Times New Roman"/>
          <w:sz w:val="28"/>
          <w:szCs w:val="28"/>
          <w:lang w:val="uk-UA"/>
        </w:rPr>
        <w:t>б</w:t>
      </w:r>
      <w:r w:rsidR="00C54BE3">
        <w:rPr>
          <w:rFonts w:ascii="Times New Roman" w:hAnsi="Times New Roman" w:cs="Times New Roman"/>
          <w:sz w:val="28"/>
          <w:szCs w:val="28"/>
          <w:lang w:val="uk-UA"/>
        </w:rPr>
        <w:t xml:space="preserve">ільше часу </w:t>
      </w:r>
      <w:r>
        <w:rPr>
          <w:rFonts w:ascii="Times New Roman" w:hAnsi="Times New Roman" w:cs="Times New Roman"/>
          <w:sz w:val="28"/>
          <w:szCs w:val="28"/>
          <w:lang w:val="uk-UA"/>
        </w:rPr>
        <w:t>проводити</w:t>
      </w:r>
      <w:r w:rsidR="000179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компанії </w:t>
      </w:r>
      <w:r w:rsidR="0001797A">
        <w:rPr>
          <w:rFonts w:ascii="Times New Roman" w:hAnsi="Times New Roman" w:cs="Times New Roman"/>
          <w:sz w:val="28"/>
          <w:szCs w:val="28"/>
          <w:lang w:val="uk-UA"/>
        </w:rPr>
        <w:t>на робочому місці</w:t>
      </w:r>
      <w:r>
        <w:rPr>
          <w:rFonts w:ascii="Times New Roman" w:hAnsi="Times New Roman" w:cs="Times New Roman"/>
          <w:sz w:val="28"/>
          <w:szCs w:val="28"/>
          <w:lang w:val="uk-UA"/>
        </w:rPr>
        <w:t>,</w:t>
      </w:r>
      <w:r w:rsidRPr="00B5749A">
        <w:rPr>
          <w:rFonts w:ascii="Times New Roman" w:hAnsi="Times New Roman" w:cs="Times New Roman"/>
          <w:sz w:val="28"/>
          <w:szCs w:val="28"/>
          <w:lang w:val="uk-UA"/>
        </w:rPr>
        <w:t xml:space="preserve"> </w:t>
      </w:r>
      <w:r w:rsidR="00223CDD">
        <w:rPr>
          <w:rFonts w:ascii="Times New Roman" w:hAnsi="Times New Roman" w:cs="Times New Roman"/>
          <w:sz w:val="28"/>
          <w:szCs w:val="28"/>
          <w:lang w:val="uk-UA"/>
        </w:rPr>
        <w:t>а не у закладах</w:t>
      </w:r>
      <w:r>
        <w:rPr>
          <w:rFonts w:ascii="Times New Roman" w:hAnsi="Times New Roman" w:cs="Times New Roman"/>
          <w:sz w:val="28"/>
          <w:szCs w:val="28"/>
          <w:lang w:val="uk-UA"/>
        </w:rPr>
        <w:t xml:space="preserve"> </w:t>
      </w:r>
      <w:r w:rsidR="000A2BC6">
        <w:rPr>
          <w:rFonts w:ascii="Times New Roman" w:hAnsi="Times New Roman" w:cs="Times New Roman"/>
          <w:sz w:val="28"/>
          <w:szCs w:val="28"/>
          <w:lang w:val="uk-UA"/>
        </w:rPr>
        <w:t>освіти, що забезпечує</w:t>
      </w:r>
      <w:r w:rsidR="00223CDD">
        <w:rPr>
          <w:rFonts w:ascii="Times New Roman" w:hAnsi="Times New Roman" w:cs="Times New Roman"/>
          <w:sz w:val="28"/>
          <w:szCs w:val="28"/>
          <w:lang w:val="uk-UA"/>
        </w:rPr>
        <w:t xml:space="preserve"> збагачення </w:t>
      </w:r>
      <w:r>
        <w:rPr>
          <w:rFonts w:ascii="Times New Roman" w:hAnsi="Times New Roman" w:cs="Times New Roman"/>
          <w:sz w:val="28"/>
          <w:szCs w:val="28"/>
          <w:lang w:val="uk-UA"/>
        </w:rPr>
        <w:t>необхідним професійним досвідом</w:t>
      </w:r>
      <w:r w:rsidR="00B53F62">
        <w:rPr>
          <w:rFonts w:ascii="Times New Roman" w:hAnsi="Times New Roman" w:cs="Times New Roman"/>
          <w:sz w:val="28"/>
          <w:szCs w:val="28"/>
          <w:lang w:val="uk-UA"/>
        </w:rPr>
        <w:t>. Даний</w:t>
      </w:r>
      <w:r w:rsidR="0001797A">
        <w:rPr>
          <w:rFonts w:ascii="Times New Roman" w:hAnsi="Times New Roman" w:cs="Times New Roman"/>
          <w:sz w:val="28"/>
          <w:szCs w:val="28"/>
          <w:lang w:val="uk-UA"/>
        </w:rPr>
        <w:t xml:space="preserve"> підхід </w:t>
      </w:r>
      <w:r w:rsidR="000A2BC6">
        <w:rPr>
          <w:rFonts w:ascii="Times New Roman" w:hAnsi="Times New Roman" w:cs="Times New Roman"/>
          <w:sz w:val="28"/>
          <w:szCs w:val="28"/>
          <w:lang w:val="uk-UA"/>
        </w:rPr>
        <w:t>дає можливість</w:t>
      </w:r>
      <w:r w:rsidR="00C54BE3">
        <w:rPr>
          <w:rFonts w:ascii="Times New Roman" w:hAnsi="Times New Roman" w:cs="Times New Roman"/>
          <w:sz w:val="28"/>
          <w:szCs w:val="28"/>
          <w:lang w:val="uk-UA"/>
        </w:rPr>
        <w:t xml:space="preserve"> працевлаштування</w:t>
      </w:r>
      <w:r w:rsidR="0001797A">
        <w:rPr>
          <w:rFonts w:ascii="Times New Roman" w:hAnsi="Times New Roman" w:cs="Times New Roman"/>
          <w:sz w:val="28"/>
          <w:szCs w:val="28"/>
          <w:lang w:val="uk-UA"/>
        </w:rPr>
        <w:t xml:space="preserve"> кваліфікованих робітників, одразу після закінчення їхньо</w:t>
      </w:r>
      <w:r>
        <w:rPr>
          <w:rFonts w:ascii="Times New Roman" w:hAnsi="Times New Roman" w:cs="Times New Roman"/>
          <w:sz w:val="28"/>
          <w:szCs w:val="28"/>
          <w:lang w:val="uk-UA"/>
        </w:rPr>
        <w:t xml:space="preserve">го навчання. </w:t>
      </w:r>
      <w:r w:rsidR="0001797A">
        <w:rPr>
          <w:rFonts w:ascii="Times New Roman" w:hAnsi="Times New Roman" w:cs="Times New Roman"/>
          <w:sz w:val="28"/>
          <w:szCs w:val="28"/>
          <w:lang w:val="uk-UA"/>
        </w:rPr>
        <w:t>Це дозволило Німеччині скоротити рівень безробіття</w:t>
      </w:r>
      <w:r w:rsidR="00B53F62">
        <w:rPr>
          <w:rFonts w:ascii="Times New Roman" w:hAnsi="Times New Roman" w:cs="Times New Roman"/>
          <w:sz w:val="28"/>
          <w:szCs w:val="28"/>
          <w:lang w:val="uk-UA"/>
        </w:rPr>
        <w:t xml:space="preserve"> в країні</w:t>
      </w:r>
      <w:r w:rsidR="0001797A">
        <w:rPr>
          <w:rFonts w:ascii="Times New Roman" w:hAnsi="Times New Roman" w:cs="Times New Roman"/>
          <w:sz w:val="28"/>
          <w:szCs w:val="28"/>
          <w:lang w:val="uk-UA"/>
        </w:rPr>
        <w:t xml:space="preserve"> до мінімуму.</w:t>
      </w:r>
    </w:p>
    <w:p w:rsidR="00340D43" w:rsidRPr="00326930" w:rsidRDefault="000A2BC6"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Великобританії </w:t>
      </w:r>
      <w:r w:rsidR="00340D43">
        <w:rPr>
          <w:rFonts w:ascii="Times New Roman" w:hAnsi="Times New Roman" w:cs="Times New Roman"/>
          <w:sz w:val="28"/>
          <w:szCs w:val="28"/>
          <w:lang w:val="uk-UA"/>
        </w:rPr>
        <w:t>система професійної освіти розділена на декілька</w:t>
      </w:r>
      <w:r w:rsidR="00326930">
        <w:rPr>
          <w:rFonts w:ascii="Times New Roman" w:hAnsi="Times New Roman" w:cs="Times New Roman"/>
          <w:sz w:val="28"/>
          <w:szCs w:val="28"/>
          <w:lang w:val="uk-UA"/>
        </w:rPr>
        <w:t xml:space="preserve"> рівнів</w:t>
      </w:r>
      <w:r w:rsidR="00326930">
        <w:rPr>
          <w:rFonts w:ascii="Times New Roman" w:hAnsi="Times New Roman" w:cs="Times New Roman"/>
          <w:sz w:val="28"/>
          <w:szCs w:val="28"/>
          <w:lang w:val="en-US"/>
        </w:rPr>
        <w:t xml:space="preserve"> </w:t>
      </w:r>
      <w:r w:rsidR="00340D43">
        <w:rPr>
          <w:rFonts w:ascii="Times New Roman" w:hAnsi="Times New Roman" w:cs="Times New Roman"/>
          <w:sz w:val="28"/>
          <w:szCs w:val="28"/>
          <w:lang w:val="en-US"/>
        </w:rPr>
        <w:t>[</w:t>
      </w:r>
      <w:r w:rsidR="00326930">
        <w:rPr>
          <w:rFonts w:ascii="Times New Roman" w:hAnsi="Times New Roman" w:cs="Times New Roman"/>
          <w:sz w:val="28"/>
          <w:szCs w:val="28"/>
          <w:lang w:val="uk-UA"/>
        </w:rPr>
        <w:t>41</w:t>
      </w:r>
      <w:r w:rsidR="007304C9">
        <w:rPr>
          <w:rFonts w:ascii="Times New Roman" w:hAnsi="Times New Roman" w:cs="Times New Roman"/>
          <w:sz w:val="28"/>
          <w:szCs w:val="28"/>
          <w:lang w:val="uk-UA"/>
        </w:rPr>
        <w:t>, с.38-39</w:t>
      </w:r>
      <w:r w:rsidR="00340D43">
        <w:rPr>
          <w:rFonts w:ascii="Times New Roman" w:hAnsi="Times New Roman" w:cs="Times New Roman"/>
          <w:sz w:val="28"/>
          <w:szCs w:val="28"/>
          <w:lang w:val="en-US"/>
        </w:rPr>
        <w:t>]</w:t>
      </w:r>
      <w:r w:rsidR="00326930">
        <w:rPr>
          <w:rFonts w:ascii="Times New Roman" w:hAnsi="Times New Roman" w:cs="Times New Roman"/>
          <w:sz w:val="28"/>
          <w:szCs w:val="28"/>
          <w:lang w:val="uk-UA"/>
        </w:rPr>
        <w:t>:</w:t>
      </w:r>
    </w:p>
    <w:p w:rsidR="00340D43" w:rsidRPr="00BF712E" w:rsidRDefault="00340D43" w:rsidP="00804BC2">
      <w:pPr>
        <w:pStyle w:val="aa"/>
        <w:numPr>
          <w:ilvl w:val="0"/>
          <w:numId w:val="18"/>
        </w:numPr>
        <w:spacing w:after="0" w:line="360" w:lineRule="auto"/>
        <w:jc w:val="both"/>
        <w:rPr>
          <w:rFonts w:ascii="Times New Roman" w:hAnsi="Times New Roman"/>
          <w:sz w:val="28"/>
          <w:szCs w:val="28"/>
          <w:lang w:val="uk-UA"/>
        </w:rPr>
      </w:pPr>
      <w:r w:rsidRPr="00BF712E">
        <w:rPr>
          <w:rFonts w:ascii="Times New Roman" w:hAnsi="Times New Roman"/>
          <w:sz w:val="28"/>
          <w:szCs w:val="28"/>
          <w:lang w:val="uk-UA"/>
        </w:rPr>
        <w:t xml:space="preserve">Департамент освіти й науки і Міністерство зайнятості </w:t>
      </w:r>
      <w:r w:rsidRPr="00BF712E">
        <w:rPr>
          <w:rFonts w:ascii="Times New Roman" w:hAnsi="Times New Roman"/>
          <w:sz w:val="28"/>
          <w:szCs w:val="28"/>
          <w:lang w:val="en-US"/>
        </w:rPr>
        <w:t xml:space="preserve">– </w:t>
      </w:r>
      <w:r w:rsidR="00BF712E" w:rsidRPr="00BF712E">
        <w:rPr>
          <w:rFonts w:ascii="Times New Roman" w:hAnsi="Times New Roman"/>
          <w:sz w:val="28"/>
          <w:szCs w:val="28"/>
          <w:lang w:val="uk-UA"/>
        </w:rPr>
        <w:t xml:space="preserve">перший </w:t>
      </w:r>
      <w:r w:rsidRPr="00BF712E">
        <w:rPr>
          <w:rFonts w:ascii="Times New Roman" w:hAnsi="Times New Roman"/>
          <w:sz w:val="28"/>
          <w:szCs w:val="28"/>
          <w:lang w:val="uk-UA"/>
        </w:rPr>
        <w:t>рівень;</w:t>
      </w:r>
    </w:p>
    <w:p w:rsidR="00340D43" w:rsidRPr="00BF712E" w:rsidRDefault="00340D43" w:rsidP="00804BC2">
      <w:pPr>
        <w:pStyle w:val="aa"/>
        <w:numPr>
          <w:ilvl w:val="0"/>
          <w:numId w:val="18"/>
        </w:numPr>
        <w:spacing w:after="0" w:line="360" w:lineRule="auto"/>
        <w:jc w:val="both"/>
        <w:rPr>
          <w:rFonts w:ascii="Times New Roman" w:hAnsi="Times New Roman"/>
          <w:sz w:val="28"/>
          <w:szCs w:val="28"/>
          <w:lang w:val="uk-UA"/>
        </w:rPr>
      </w:pPr>
      <w:r w:rsidRPr="00BF712E">
        <w:rPr>
          <w:rFonts w:ascii="Times New Roman" w:hAnsi="Times New Roman"/>
          <w:sz w:val="28"/>
          <w:szCs w:val="28"/>
          <w:lang w:val="uk-UA"/>
        </w:rPr>
        <w:t>Комісія із професійної підготовки і Служба професійної кар</w:t>
      </w:r>
      <w:r w:rsidR="00D516C5">
        <w:rPr>
          <w:rFonts w:ascii="Times New Roman" w:hAnsi="Times New Roman"/>
          <w:sz w:val="28"/>
          <w:szCs w:val="28"/>
          <w:lang w:val="uk-UA"/>
        </w:rPr>
        <w:t>’</w:t>
      </w:r>
      <w:r w:rsidRPr="00BF712E">
        <w:rPr>
          <w:rFonts w:ascii="Times New Roman" w:hAnsi="Times New Roman"/>
          <w:sz w:val="28"/>
          <w:szCs w:val="28"/>
          <w:lang w:val="uk-UA"/>
        </w:rPr>
        <w:t xml:space="preserve">єри – другий рівень; </w:t>
      </w:r>
    </w:p>
    <w:p w:rsidR="000A2BC6" w:rsidRPr="00BF712E" w:rsidRDefault="000B2A0A" w:rsidP="00804BC2">
      <w:pPr>
        <w:pStyle w:val="aa"/>
        <w:numPr>
          <w:ilvl w:val="0"/>
          <w:numId w:val="18"/>
        </w:numPr>
        <w:spacing w:after="0" w:line="360" w:lineRule="auto"/>
        <w:jc w:val="both"/>
        <w:rPr>
          <w:rFonts w:ascii="Times New Roman" w:hAnsi="Times New Roman"/>
          <w:sz w:val="28"/>
          <w:szCs w:val="28"/>
          <w:lang w:val="uk-UA"/>
        </w:rPr>
      </w:pPr>
      <w:r w:rsidRPr="00BF712E">
        <w:rPr>
          <w:rFonts w:ascii="Times New Roman" w:hAnsi="Times New Roman"/>
          <w:sz w:val="28"/>
          <w:szCs w:val="28"/>
          <w:lang w:val="uk-UA"/>
        </w:rPr>
        <w:t xml:space="preserve">освітні заклади </w:t>
      </w:r>
      <w:r w:rsidR="00340D43" w:rsidRPr="00BF712E">
        <w:rPr>
          <w:rFonts w:ascii="Times New Roman" w:hAnsi="Times New Roman"/>
          <w:sz w:val="28"/>
          <w:szCs w:val="28"/>
          <w:lang w:val="uk-UA"/>
        </w:rPr>
        <w:t>– третій рівень.</w:t>
      </w:r>
    </w:p>
    <w:p w:rsidR="00340D43" w:rsidRDefault="00340D43"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Така рівнева система</w:t>
      </w:r>
      <w:r w:rsidRPr="00340D43">
        <w:rPr>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забезпечує розробку певної стратегії розвитку та дозволяє ефективно вирішувати проблеми пов</w:t>
      </w:r>
      <w:r w:rsidR="00D516C5">
        <w:rPr>
          <w:rFonts w:ascii="Times New Roman" w:hAnsi="Times New Roman" w:cs="Times New Roman"/>
          <w:sz w:val="28"/>
          <w:szCs w:val="28"/>
          <w:lang w:val="uk-UA"/>
        </w:rPr>
        <w:t>’</w:t>
      </w:r>
      <w:r>
        <w:rPr>
          <w:rFonts w:ascii="Times New Roman" w:hAnsi="Times New Roman" w:cs="Times New Roman"/>
          <w:sz w:val="28"/>
          <w:szCs w:val="28"/>
          <w:lang w:val="uk-UA"/>
        </w:rPr>
        <w:t>язані із підготовкою професійних кадрів.</w:t>
      </w:r>
    </w:p>
    <w:p w:rsidR="00385CB5" w:rsidRDefault="00385CB5"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Нідерландах, освітні заклади та представники роботодавців співпрацюють разом для створення освітніх програм навчання та професійної підготовки.</w:t>
      </w:r>
    </w:p>
    <w:p w:rsidR="009C1CD9" w:rsidRDefault="00C41D8A"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Розглядаючи досвід Франції, щодо забезпечення професійної освіти, варто відмітити створення спеціалізованих консультативних комісій в склад яких входять представники роботодавців, працівників, урядовці та експерти, </w:t>
      </w:r>
      <w:r>
        <w:rPr>
          <w:rFonts w:ascii="Times New Roman" w:hAnsi="Times New Roman" w:cs="Times New Roman"/>
          <w:sz w:val="28"/>
          <w:szCs w:val="28"/>
          <w:lang w:val="uk-UA"/>
        </w:rPr>
        <w:lastRenderedPageBreak/>
        <w:t>головним завданням яких є забезпечення формування</w:t>
      </w:r>
      <w:r w:rsidR="009C1CD9">
        <w:rPr>
          <w:rFonts w:ascii="Times New Roman" w:hAnsi="Times New Roman" w:cs="Times New Roman"/>
          <w:sz w:val="28"/>
          <w:szCs w:val="28"/>
          <w:lang w:val="uk-UA"/>
        </w:rPr>
        <w:t xml:space="preserve"> якісної системи</w:t>
      </w:r>
      <w:r>
        <w:rPr>
          <w:rFonts w:ascii="Times New Roman" w:hAnsi="Times New Roman" w:cs="Times New Roman"/>
          <w:sz w:val="28"/>
          <w:szCs w:val="28"/>
          <w:lang w:val="uk-UA"/>
        </w:rPr>
        <w:t xml:space="preserve"> </w:t>
      </w:r>
      <w:r w:rsidR="009C1CD9">
        <w:rPr>
          <w:rFonts w:ascii="Times New Roman" w:hAnsi="Times New Roman" w:cs="Times New Roman"/>
          <w:sz w:val="28"/>
          <w:szCs w:val="28"/>
          <w:lang w:val="uk-UA"/>
        </w:rPr>
        <w:t>професійної підготовки в країні.</w:t>
      </w:r>
    </w:p>
    <w:p w:rsidR="00C00D2D" w:rsidRDefault="00C00D2D"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сучасний досвід різних країн світу щодо професійної підготовки, Україні варто акцентувати увагу на наступних елементах:</w:t>
      </w:r>
    </w:p>
    <w:p w:rsidR="00233158" w:rsidRDefault="00C00D2D" w:rsidP="00804BC2">
      <w:pPr>
        <w:pStyle w:val="aa"/>
        <w:numPr>
          <w:ilvl w:val="0"/>
          <w:numId w:val="20"/>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заохочення </w:t>
      </w:r>
      <w:r w:rsidR="00233158" w:rsidRPr="00306C29">
        <w:rPr>
          <w:rFonts w:ascii="Times New Roman" w:hAnsi="Times New Roman"/>
          <w:sz w:val="28"/>
          <w:szCs w:val="28"/>
          <w:lang w:val="uk-UA"/>
        </w:rPr>
        <w:t>впровадження системи безперервної освіти;</w:t>
      </w:r>
    </w:p>
    <w:p w:rsidR="00C00D2D" w:rsidRPr="00306C29" w:rsidRDefault="00C00D2D" w:rsidP="00804BC2">
      <w:pPr>
        <w:pStyle w:val="aa"/>
        <w:numPr>
          <w:ilvl w:val="0"/>
          <w:numId w:val="20"/>
        </w:numPr>
        <w:spacing w:after="0" w:line="360" w:lineRule="auto"/>
        <w:jc w:val="both"/>
        <w:rPr>
          <w:rFonts w:ascii="Times New Roman" w:hAnsi="Times New Roman"/>
          <w:sz w:val="28"/>
          <w:szCs w:val="28"/>
          <w:lang w:val="uk-UA"/>
        </w:rPr>
      </w:pPr>
      <w:r>
        <w:rPr>
          <w:rFonts w:ascii="Times New Roman" w:hAnsi="Times New Roman"/>
          <w:sz w:val="28"/>
          <w:szCs w:val="28"/>
          <w:lang w:val="uk-UA"/>
        </w:rPr>
        <w:t>надання допомоги підприємствам, які самостійно займаються розвитком персоналу;</w:t>
      </w:r>
    </w:p>
    <w:p w:rsidR="00233158" w:rsidRPr="00306C29" w:rsidRDefault="00233158" w:rsidP="00804BC2">
      <w:pPr>
        <w:pStyle w:val="aa"/>
        <w:numPr>
          <w:ilvl w:val="0"/>
          <w:numId w:val="20"/>
        </w:numPr>
        <w:spacing w:after="0" w:line="360" w:lineRule="auto"/>
        <w:jc w:val="both"/>
        <w:rPr>
          <w:rFonts w:ascii="Times New Roman" w:hAnsi="Times New Roman"/>
          <w:sz w:val="28"/>
          <w:szCs w:val="28"/>
          <w:lang w:val="uk-UA"/>
        </w:rPr>
      </w:pPr>
      <w:r w:rsidRPr="00306C29">
        <w:rPr>
          <w:rFonts w:ascii="Times New Roman" w:hAnsi="Times New Roman"/>
          <w:sz w:val="28"/>
          <w:szCs w:val="28"/>
          <w:lang w:val="uk-UA"/>
        </w:rPr>
        <w:t xml:space="preserve">формування гнучкості </w:t>
      </w:r>
      <w:r w:rsidR="00C00D2D">
        <w:rPr>
          <w:rFonts w:ascii="Times New Roman" w:hAnsi="Times New Roman"/>
          <w:sz w:val="28"/>
          <w:szCs w:val="28"/>
          <w:lang w:val="uk-UA"/>
        </w:rPr>
        <w:t>кадрів</w:t>
      </w:r>
      <w:r w:rsidRPr="00306C29">
        <w:rPr>
          <w:rFonts w:ascii="Times New Roman" w:hAnsi="Times New Roman"/>
          <w:sz w:val="28"/>
          <w:szCs w:val="28"/>
          <w:lang w:val="uk-UA"/>
        </w:rPr>
        <w:t>;</w:t>
      </w:r>
    </w:p>
    <w:p w:rsidR="00233158" w:rsidRPr="00306C29" w:rsidRDefault="00C00D2D" w:rsidP="00804BC2">
      <w:pPr>
        <w:pStyle w:val="aa"/>
        <w:numPr>
          <w:ilvl w:val="0"/>
          <w:numId w:val="20"/>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створення умов для забезпечення </w:t>
      </w:r>
      <w:r w:rsidR="00233158" w:rsidRPr="00306C29">
        <w:rPr>
          <w:rFonts w:ascii="Times New Roman" w:hAnsi="Times New Roman"/>
          <w:sz w:val="28"/>
          <w:szCs w:val="28"/>
          <w:lang w:val="uk-UA"/>
        </w:rPr>
        <w:t>здобуття практичних та теоретичних знань;</w:t>
      </w:r>
    </w:p>
    <w:p w:rsidR="00233158" w:rsidRPr="00306C29" w:rsidRDefault="00C00D2D" w:rsidP="00804BC2">
      <w:pPr>
        <w:pStyle w:val="aa"/>
        <w:numPr>
          <w:ilvl w:val="0"/>
          <w:numId w:val="20"/>
        </w:numPr>
        <w:spacing w:after="0" w:line="360" w:lineRule="auto"/>
        <w:jc w:val="both"/>
        <w:rPr>
          <w:rFonts w:ascii="Times New Roman" w:hAnsi="Times New Roman"/>
          <w:sz w:val="28"/>
          <w:szCs w:val="28"/>
          <w:lang w:val="uk-UA"/>
        </w:rPr>
      </w:pPr>
      <w:r>
        <w:rPr>
          <w:rFonts w:ascii="Times New Roman" w:hAnsi="Times New Roman"/>
          <w:sz w:val="28"/>
          <w:szCs w:val="28"/>
          <w:lang w:val="uk-UA"/>
        </w:rPr>
        <w:t>забезпечення</w:t>
      </w:r>
      <w:r w:rsidR="00233158" w:rsidRPr="00306C29">
        <w:rPr>
          <w:rFonts w:ascii="Times New Roman" w:hAnsi="Times New Roman"/>
          <w:sz w:val="28"/>
          <w:szCs w:val="28"/>
          <w:lang w:val="uk-UA"/>
        </w:rPr>
        <w:t xml:space="preserve"> міцного взаємозв</w:t>
      </w:r>
      <w:r w:rsidR="00D516C5">
        <w:rPr>
          <w:rFonts w:ascii="Times New Roman" w:hAnsi="Times New Roman"/>
          <w:sz w:val="28"/>
          <w:szCs w:val="28"/>
          <w:lang w:val="uk-UA"/>
        </w:rPr>
        <w:t>’</w:t>
      </w:r>
      <w:r w:rsidR="00233158" w:rsidRPr="00306C29">
        <w:rPr>
          <w:rFonts w:ascii="Times New Roman" w:hAnsi="Times New Roman"/>
          <w:sz w:val="28"/>
          <w:szCs w:val="28"/>
          <w:lang w:val="uk-UA"/>
        </w:rPr>
        <w:t>язку між роботодавцями та освітніми закладами;</w:t>
      </w:r>
    </w:p>
    <w:p w:rsidR="00233158" w:rsidRDefault="00233158" w:rsidP="00804BC2">
      <w:pPr>
        <w:pStyle w:val="aa"/>
        <w:numPr>
          <w:ilvl w:val="0"/>
          <w:numId w:val="20"/>
        </w:numPr>
        <w:spacing w:after="0" w:line="360" w:lineRule="auto"/>
        <w:jc w:val="both"/>
        <w:rPr>
          <w:rFonts w:ascii="Times New Roman" w:hAnsi="Times New Roman"/>
          <w:sz w:val="28"/>
          <w:szCs w:val="28"/>
          <w:lang w:val="uk-UA"/>
        </w:rPr>
      </w:pPr>
      <w:r w:rsidRPr="00306C29">
        <w:rPr>
          <w:rFonts w:ascii="Times New Roman" w:hAnsi="Times New Roman"/>
          <w:sz w:val="28"/>
          <w:szCs w:val="28"/>
          <w:lang w:val="uk-UA"/>
        </w:rPr>
        <w:t>розробка спеціалізованих професійних програм</w:t>
      </w:r>
      <w:r w:rsidR="00306C29">
        <w:rPr>
          <w:rFonts w:ascii="Times New Roman" w:hAnsi="Times New Roman"/>
          <w:sz w:val="28"/>
          <w:szCs w:val="28"/>
          <w:lang w:val="uk-UA"/>
        </w:rPr>
        <w:t>;</w:t>
      </w:r>
    </w:p>
    <w:p w:rsidR="00306C29" w:rsidRDefault="00306C29" w:rsidP="00804BC2">
      <w:pPr>
        <w:pStyle w:val="aa"/>
        <w:numPr>
          <w:ilvl w:val="0"/>
          <w:numId w:val="20"/>
        </w:numPr>
        <w:spacing w:after="0" w:line="360" w:lineRule="auto"/>
        <w:jc w:val="both"/>
        <w:rPr>
          <w:rFonts w:ascii="Times New Roman" w:hAnsi="Times New Roman"/>
          <w:sz w:val="28"/>
          <w:szCs w:val="28"/>
          <w:lang w:val="uk-UA"/>
        </w:rPr>
      </w:pPr>
      <w:r>
        <w:rPr>
          <w:rFonts w:ascii="Times New Roman" w:hAnsi="Times New Roman"/>
          <w:sz w:val="28"/>
          <w:szCs w:val="28"/>
          <w:lang w:val="uk-UA"/>
        </w:rPr>
        <w:t>створення стратегії розвитку професійної освіти;</w:t>
      </w:r>
    </w:p>
    <w:p w:rsidR="00306C29" w:rsidRPr="00306C29" w:rsidRDefault="00C00D2D" w:rsidP="00804BC2">
      <w:pPr>
        <w:pStyle w:val="aa"/>
        <w:numPr>
          <w:ilvl w:val="0"/>
          <w:numId w:val="20"/>
        </w:numPr>
        <w:spacing w:after="0" w:line="360" w:lineRule="auto"/>
        <w:jc w:val="both"/>
        <w:rPr>
          <w:rFonts w:ascii="Times New Roman" w:hAnsi="Times New Roman"/>
          <w:sz w:val="28"/>
          <w:szCs w:val="28"/>
          <w:lang w:val="uk-UA"/>
        </w:rPr>
      </w:pPr>
      <w:r>
        <w:rPr>
          <w:rFonts w:ascii="Times New Roman" w:hAnsi="Times New Roman"/>
          <w:sz w:val="28"/>
          <w:szCs w:val="28"/>
          <w:lang w:val="uk-UA"/>
        </w:rPr>
        <w:t>впровадження органів, які будуть контролювати та забезпечувати професійну підготовку.</w:t>
      </w:r>
    </w:p>
    <w:p w:rsidR="00233158" w:rsidRDefault="007666E7"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із зазначених елементів уже </w:t>
      </w:r>
      <w:r w:rsidR="009832F9">
        <w:rPr>
          <w:rFonts w:ascii="Times New Roman" w:hAnsi="Times New Roman" w:cs="Times New Roman"/>
          <w:sz w:val="28"/>
          <w:szCs w:val="28"/>
          <w:lang w:val="uk-UA"/>
        </w:rPr>
        <w:t>частково реалізован</w:t>
      </w:r>
      <w:r w:rsidR="00E508AD">
        <w:rPr>
          <w:rFonts w:ascii="Times New Roman" w:hAnsi="Times New Roman" w:cs="Times New Roman"/>
          <w:sz w:val="28"/>
          <w:szCs w:val="28"/>
          <w:lang w:val="uk-UA"/>
        </w:rPr>
        <w:t>і в Україні. Проте державі, підприємствам та освітнім закладам потрібно навчитися працювати в команді та прикласти ще багато зусиль задля формування досконалої</w:t>
      </w:r>
      <w:r w:rsidR="00D516C5">
        <w:rPr>
          <w:rFonts w:ascii="Times New Roman" w:hAnsi="Times New Roman" w:cs="Times New Roman"/>
          <w:sz w:val="28"/>
          <w:szCs w:val="28"/>
          <w:lang w:val="uk-UA"/>
        </w:rPr>
        <w:t xml:space="preserve"> </w:t>
      </w:r>
      <w:r w:rsidR="009832F9">
        <w:rPr>
          <w:rFonts w:ascii="Times New Roman" w:hAnsi="Times New Roman" w:cs="Times New Roman"/>
          <w:sz w:val="28"/>
          <w:szCs w:val="28"/>
          <w:lang w:val="uk-UA"/>
        </w:rPr>
        <w:t>системи професійної освіти</w:t>
      </w:r>
      <w:r w:rsidR="00E508AD">
        <w:rPr>
          <w:rFonts w:ascii="Times New Roman" w:hAnsi="Times New Roman" w:cs="Times New Roman"/>
          <w:sz w:val="28"/>
          <w:szCs w:val="28"/>
          <w:lang w:val="uk-UA"/>
        </w:rPr>
        <w:t>, яка б змогла готувати високоякісних спеціал</w:t>
      </w:r>
      <w:r w:rsidR="009E2615">
        <w:rPr>
          <w:rFonts w:ascii="Times New Roman" w:hAnsi="Times New Roman" w:cs="Times New Roman"/>
          <w:sz w:val="28"/>
          <w:szCs w:val="28"/>
          <w:lang w:val="uk-UA"/>
        </w:rPr>
        <w:t>істів та забезпечувати потребу у</w:t>
      </w:r>
      <w:r w:rsidR="00E508AD">
        <w:rPr>
          <w:rFonts w:ascii="Times New Roman" w:hAnsi="Times New Roman" w:cs="Times New Roman"/>
          <w:sz w:val="28"/>
          <w:szCs w:val="28"/>
          <w:lang w:val="uk-UA"/>
        </w:rPr>
        <w:t xml:space="preserve"> них.</w:t>
      </w:r>
    </w:p>
    <w:p w:rsidR="00367E74" w:rsidRPr="00D02FB2" w:rsidRDefault="00367E74" w:rsidP="00804BC2">
      <w:pPr>
        <w:spacing w:after="0" w:line="360" w:lineRule="auto"/>
        <w:jc w:val="both"/>
        <w:rPr>
          <w:rFonts w:ascii="Times New Roman" w:hAnsi="Times New Roman" w:cs="Times New Roman"/>
          <w:sz w:val="28"/>
          <w:szCs w:val="28"/>
          <w:lang w:val="uk-UA"/>
        </w:rPr>
      </w:pPr>
    </w:p>
    <w:p w:rsidR="00163B73" w:rsidRPr="00163B73" w:rsidRDefault="002603B5" w:rsidP="00CF7ECD">
      <w:pPr>
        <w:spacing w:after="0" w:line="360" w:lineRule="auto"/>
        <w:ind w:firstLine="709"/>
        <w:jc w:val="both"/>
        <w:outlineLvl w:val="1"/>
        <w:rPr>
          <w:rFonts w:ascii="Times New Roman" w:hAnsi="Times New Roman" w:cs="Times New Roman"/>
          <w:b/>
          <w:sz w:val="28"/>
          <w:szCs w:val="28"/>
          <w:lang w:val="uk-UA"/>
        </w:rPr>
      </w:pPr>
      <w:bookmarkStart w:id="22" w:name="_Toc90075198"/>
      <w:r w:rsidRPr="00EE4197">
        <w:rPr>
          <w:rFonts w:ascii="Times New Roman" w:eastAsia="Times New Roman" w:hAnsi="Times New Roman" w:cs="Times New Roman"/>
          <w:b/>
          <w:color w:val="000000" w:themeColor="text1"/>
          <w:sz w:val="28"/>
          <w:szCs w:val="28"/>
          <w:lang w:val="uk-UA"/>
        </w:rPr>
        <w:t>Висновки до розділу</w:t>
      </w:r>
      <w:r w:rsidR="00163B73" w:rsidRPr="00163B73">
        <w:rPr>
          <w:rFonts w:ascii="Times New Roman" w:hAnsi="Times New Roman" w:cs="Times New Roman"/>
          <w:b/>
          <w:sz w:val="28"/>
          <w:szCs w:val="28"/>
          <w:lang w:val="uk-UA"/>
        </w:rPr>
        <w:t xml:space="preserve"> 3</w:t>
      </w:r>
      <w:bookmarkEnd w:id="22"/>
    </w:p>
    <w:p w:rsidR="00735049" w:rsidRDefault="00735049" w:rsidP="00804BC2">
      <w:pPr>
        <w:spacing w:after="0" w:line="360" w:lineRule="auto"/>
        <w:jc w:val="both"/>
        <w:rPr>
          <w:rFonts w:ascii="Times New Roman" w:hAnsi="Times New Roman" w:cs="Times New Roman"/>
          <w:sz w:val="28"/>
          <w:szCs w:val="28"/>
          <w:lang w:val="uk-UA"/>
        </w:rPr>
      </w:pPr>
    </w:p>
    <w:p w:rsidR="00735049" w:rsidRDefault="00735049" w:rsidP="00804BC2">
      <w:pPr>
        <w:spacing w:after="0" w:line="360" w:lineRule="auto"/>
        <w:ind w:firstLine="709"/>
        <w:jc w:val="both"/>
        <w:rPr>
          <w:rFonts w:ascii="Times New Roman" w:hAnsi="Times New Roman" w:cs="Times New Roman"/>
          <w:sz w:val="28"/>
          <w:szCs w:val="28"/>
          <w:lang w:val="uk-UA"/>
        </w:rPr>
      </w:pPr>
      <w:r w:rsidRPr="008D595E">
        <w:rPr>
          <w:rFonts w:ascii="Times New Roman" w:hAnsi="Times New Roman" w:cs="Times New Roman"/>
          <w:sz w:val="28"/>
          <w:szCs w:val="28"/>
          <w:lang w:val="uk-UA"/>
        </w:rPr>
        <w:t>Задля успішного ведення своєї діяльності будь-яка компанія, яка прагне досягти</w:t>
      </w:r>
      <w:r>
        <w:rPr>
          <w:rFonts w:ascii="Times New Roman" w:hAnsi="Times New Roman" w:cs="Times New Roman"/>
          <w:sz w:val="28"/>
          <w:szCs w:val="28"/>
          <w:lang w:val="uk-UA"/>
        </w:rPr>
        <w:t xml:space="preserve"> поставленої</w:t>
      </w:r>
      <w:r w:rsidRPr="008D595E">
        <w:rPr>
          <w:rFonts w:ascii="Times New Roman" w:hAnsi="Times New Roman" w:cs="Times New Roman"/>
          <w:sz w:val="28"/>
          <w:szCs w:val="28"/>
          <w:lang w:val="uk-UA"/>
        </w:rPr>
        <w:t xml:space="preserve"> перед собою мети, цілеспрямовано впроваджує у свою структуру управління знаннями.</w:t>
      </w:r>
      <w:r>
        <w:rPr>
          <w:rFonts w:ascii="Times New Roman" w:hAnsi="Times New Roman" w:cs="Times New Roman"/>
          <w:sz w:val="28"/>
          <w:szCs w:val="28"/>
          <w:lang w:val="uk-UA"/>
        </w:rPr>
        <w:t xml:space="preserve"> Правильний менеджмент знань дозволяє ефективно використовувати знання співробітників для досягнення цілей компанії. </w:t>
      </w:r>
    </w:p>
    <w:p w:rsidR="00735049" w:rsidRDefault="00735049"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Основою менеджменту знань є безпосереднє</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вдосконалення</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знань працівників. Система управління знаннями повинна бути побудова</w:t>
      </w:r>
      <w:r w:rsidR="000A5D8F">
        <w:rPr>
          <w:rFonts w:ascii="Times New Roman" w:hAnsi="Times New Roman" w:cs="Times New Roman"/>
          <w:sz w:val="28"/>
          <w:szCs w:val="28"/>
          <w:lang w:val="uk-UA"/>
        </w:rPr>
        <w:t>на на всіх рівнях організації і</w:t>
      </w:r>
      <w:r>
        <w:rPr>
          <w:rFonts w:ascii="Times New Roman" w:hAnsi="Times New Roman" w:cs="Times New Roman"/>
          <w:sz w:val="28"/>
          <w:szCs w:val="28"/>
          <w:lang w:val="uk-UA"/>
        </w:rPr>
        <w:t xml:space="preserve"> бути підлаштована під внутрішні та зовнішні фактори середовища, задля ефективної роботи.</w:t>
      </w:r>
    </w:p>
    <w:p w:rsidR="00735049" w:rsidRDefault="00735049"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Однією із найбільших проблем, яка заважає формуванню</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високоякісних працівників в Україні є дисбаланс між ринком освітніх послуг і ринком праці. Він проявляється у вигляді нестачі фахівців одних спеціальностей та надлишку з інших. Така ситуація призвела до того, що роботодавцям важко знайти необхідних вузькокваліфікованих спеціалістів з одного боку, та проблему працевлаштування фахівців</w:t>
      </w:r>
      <w:r w:rsidR="00B77BBD">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навчалися за малозатребуваними спеціальностями з іншого. Для забезпечення рівноваги слід налагодити стабільну співпрацю між освітніми закладами та підприємствами-роботодавцями.</w:t>
      </w:r>
    </w:p>
    <w:p w:rsidR="00735049" w:rsidRDefault="00735049"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Розглядаючи досвід формування професійних знань у зарубіжних країнах світу, слід відмітити, що більшість із них надають вагомого значення забезпеченню свого населення якісною професійною освітою. Адже постійне покрашення, збагачення та оновлення знань працівників дозволяють не стояти економіці держави на місці. </w:t>
      </w:r>
    </w:p>
    <w:p w:rsidR="00735049" w:rsidRDefault="00735049" w:rsidP="00804B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теж, потрох</w:t>
      </w:r>
      <w:r w:rsidR="00C70041">
        <w:rPr>
          <w:rFonts w:ascii="Times New Roman" w:hAnsi="Times New Roman" w:cs="Times New Roman"/>
          <w:sz w:val="28"/>
          <w:szCs w:val="28"/>
          <w:lang w:val="uk-UA"/>
        </w:rPr>
        <w:t xml:space="preserve">и, впроваджуються різноманітні </w:t>
      </w:r>
      <w:r>
        <w:rPr>
          <w:rFonts w:ascii="Times New Roman" w:hAnsi="Times New Roman" w:cs="Times New Roman"/>
          <w:sz w:val="28"/>
          <w:szCs w:val="28"/>
          <w:lang w:val="uk-UA"/>
        </w:rPr>
        <w:t>підходи</w:t>
      </w:r>
      <w:r w:rsidR="00D94E05">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забезпечення</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простійного навчання молоді та покращення навиків осіб, що </w:t>
      </w:r>
      <w:r w:rsidR="00D94E05">
        <w:rPr>
          <w:rFonts w:ascii="Times New Roman" w:hAnsi="Times New Roman" w:cs="Times New Roman"/>
          <w:sz w:val="28"/>
          <w:szCs w:val="28"/>
          <w:lang w:val="uk-UA"/>
        </w:rPr>
        <w:t>уже працюють. Проте вон</w:t>
      </w:r>
      <w:r w:rsidR="00FB15D4">
        <w:rPr>
          <w:rFonts w:ascii="Times New Roman" w:hAnsi="Times New Roman" w:cs="Times New Roman"/>
          <w:sz w:val="28"/>
          <w:szCs w:val="28"/>
          <w:lang w:val="uk-UA"/>
        </w:rPr>
        <w:t>и</w:t>
      </w:r>
      <w:r>
        <w:rPr>
          <w:rFonts w:ascii="Times New Roman" w:hAnsi="Times New Roman" w:cs="Times New Roman"/>
          <w:sz w:val="28"/>
          <w:szCs w:val="28"/>
          <w:lang w:val="uk-UA"/>
        </w:rPr>
        <w:t xml:space="preserve"> зустрічається не так часто. Тому перейняття закордонного досвіду, щодо створення професійних знань є важливим фактором</w:t>
      </w:r>
      <w:r w:rsidR="00D516C5">
        <w:rPr>
          <w:rFonts w:ascii="Times New Roman" w:hAnsi="Times New Roman" w:cs="Times New Roman"/>
          <w:sz w:val="28"/>
          <w:szCs w:val="28"/>
          <w:lang w:val="uk-UA"/>
        </w:rPr>
        <w:t xml:space="preserve"> </w:t>
      </w:r>
      <w:r>
        <w:rPr>
          <w:rFonts w:ascii="Times New Roman" w:hAnsi="Times New Roman" w:cs="Times New Roman"/>
          <w:sz w:val="28"/>
          <w:szCs w:val="28"/>
          <w:lang w:val="uk-UA"/>
        </w:rPr>
        <w:t>подальшого розвитку країни.</w:t>
      </w:r>
    </w:p>
    <w:p w:rsidR="00D416AE" w:rsidRPr="00D416AE" w:rsidRDefault="00D416AE" w:rsidP="00804BC2">
      <w:pPr>
        <w:spacing w:after="0" w:line="360" w:lineRule="auto"/>
        <w:ind w:firstLine="709"/>
        <w:rPr>
          <w:rFonts w:ascii="Times New Roman" w:hAnsi="Times New Roman" w:cs="Times New Roman"/>
          <w:sz w:val="28"/>
          <w:szCs w:val="28"/>
          <w:lang w:val="en-US"/>
        </w:rPr>
      </w:pPr>
    </w:p>
    <w:p w:rsidR="00CC3DC1" w:rsidRDefault="00CC3DC1" w:rsidP="00804BC2">
      <w:pPr>
        <w:spacing w:after="0" w:line="360" w:lineRule="auto"/>
        <w:ind w:firstLine="709"/>
        <w:jc w:val="center"/>
        <w:rPr>
          <w:rFonts w:ascii="Times New Roman" w:hAnsi="Times New Roman" w:cs="Times New Roman"/>
          <w:sz w:val="28"/>
          <w:szCs w:val="28"/>
          <w:lang w:val="en-US"/>
        </w:rPr>
      </w:pPr>
    </w:p>
    <w:p w:rsidR="00CC3DC1" w:rsidRPr="00977A31" w:rsidRDefault="00CC3DC1" w:rsidP="00804BC2">
      <w:pPr>
        <w:tabs>
          <w:tab w:val="left" w:pos="7066"/>
        </w:tabs>
        <w:rPr>
          <w:rFonts w:ascii="Times New Roman" w:hAnsi="Times New Roman" w:cs="Times New Roman"/>
          <w:sz w:val="28"/>
          <w:szCs w:val="28"/>
          <w:lang w:val="uk-UA"/>
        </w:rPr>
      </w:pPr>
      <w:r>
        <w:rPr>
          <w:rFonts w:ascii="Times New Roman" w:hAnsi="Times New Roman" w:cs="Times New Roman"/>
          <w:sz w:val="28"/>
          <w:szCs w:val="28"/>
          <w:lang w:val="en-US"/>
        </w:rPr>
        <w:br w:type="page"/>
      </w:r>
    </w:p>
    <w:p w:rsidR="00D416AE" w:rsidRPr="00FB15D4" w:rsidRDefault="00CC3DC1" w:rsidP="00CF7ECD">
      <w:pPr>
        <w:spacing w:after="0" w:line="360" w:lineRule="auto"/>
        <w:ind w:firstLine="709"/>
        <w:jc w:val="center"/>
        <w:outlineLvl w:val="0"/>
        <w:rPr>
          <w:rFonts w:ascii="Times New Roman" w:hAnsi="Times New Roman" w:cs="Times New Roman"/>
          <w:b/>
          <w:sz w:val="28"/>
          <w:szCs w:val="28"/>
          <w:lang w:val="uk-UA"/>
        </w:rPr>
      </w:pPr>
      <w:bookmarkStart w:id="23" w:name="_Toc90075199"/>
      <w:r w:rsidRPr="00FB15D4">
        <w:rPr>
          <w:rFonts w:ascii="Times New Roman" w:hAnsi="Times New Roman" w:cs="Times New Roman"/>
          <w:b/>
          <w:sz w:val="28"/>
          <w:szCs w:val="28"/>
          <w:lang w:val="uk-UA"/>
        </w:rPr>
        <w:lastRenderedPageBreak/>
        <w:t>ВИ</w:t>
      </w:r>
      <w:r w:rsidR="00FB15D4">
        <w:rPr>
          <w:rFonts w:ascii="Times New Roman" w:hAnsi="Times New Roman" w:cs="Times New Roman"/>
          <w:b/>
          <w:sz w:val="28"/>
          <w:szCs w:val="28"/>
          <w:lang w:val="uk-UA"/>
        </w:rPr>
        <w:t>С</w:t>
      </w:r>
      <w:r w:rsidRPr="00FB15D4">
        <w:rPr>
          <w:rFonts w:ascii="Times New Roman" w:hAnsi="Times New Roman" w:cs="Times New Roman"/>
          <w:b/>
          <w:sz w:val="28"/>
          <w:szCs w:val="28"/>
          <w:lang w:val="uk-UA"/>
        </w:rPr>
        <w:t>НОВКИ</w:t>
      </w:r>
      <w:bookmarkEnd w:id="23"/>
    </w:p>
    <w:p w:rsidR="00D416AE" w:rsidRPr="00D416AE" w:rsidRDefault="00D416AE" w:rsidP="00804BC2">
      <w:pPr>
        <w:spacing w:after="0" w:line="360" w:lineRule="auto"/>
        <w:ind w:firstLine="709"/>
        <w:jc w:val="center"/>
        <w:rPr>
          <w:rFonts w:ascii="Times New Roman" w:hAnsi="Times New Roman" w:cs="Times New Roman"/>
          <w:sz w:val="28"/>
          <w:szCs w:val="28"/>
          <w:lang w:val="en-US"/>
        </w:rPr>
      </w:pPr>
    </w:p>
    <w:p w:rsidR="00A27B4A" w:rsidRPr="003804E8" w:rsidRDefault="00227834"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3804E8">
        <w:rPr>
          <w:rFonts w:ascii="Times New Roman" w:eastAsia="Times New Roman" w:hAnsi="Times New Roman" w:cs="Times New Roman"/>
          <w:color w:val="000000" w:themeColor="text1"/>
          <w:sz w:val="28"/>
          <w:szCs w:val="28"/>
          <w:lang w:val="uk-UA"/>
        </w:rPr>
        <w:t>1.</w:t>
      </w:r>
      <w:r w:rsidR="00183100">
        <w:rPr>
          <w:rFonts w:ascii="Times New Roman" w:eastAsia="Times New Roman" w:hAnsi="Times New Roman" w:cs="Times New Roman"/>
          <w:color w:val="000000" w:themeColor="text1"/>
          <w:sz w:val="28"/>
          <w:szCs w:val="28"/>
          <w:lang w:val="uk-UA"/>
        </w:rPr>
        <w:t xml:space="preserve"> Формування економіки знань спровокувало тотальні зміни у всій світовій</w:t>
      </w:r>
      <w:r w:rsidR="0008762D">
        <w:rPr>
          <w:rFonts w:ascii="Times New Roman" w:eastAsia="Times New Roman" w:hAnsi="Times New Roman" w:cs="Times New Roman"/>
          <w:color w:val="000000" w:themeColor="text1"/>
          <w:sz w:val="28"/>
          <w:szCs w:val="28"/>
          <w:lang w:val="uk-UA"/>
        </w:rPr>
        <w:t xml:space="preserve"> економіці. В сучасному світі у</w:t>
      </w:r>
      <w:r w:rsidR="00183100">
        <w:rPr>
          <w:rFonts w:ascii="Times New Roman" w:eastAsia="Times New Roman" w:hAnsi="Times New Roman" w:cs="Times New Roman"/>
          <w:color w:val="000000" w:themeColor="text1"/>
          <w:sz w:val="28"/>
          <w:szCs w:val="28"/>
          <w:lang w:val="uk-UA"/>
        </w:rPr>
        <w:t xml:space="preserve"> боротьбі за лідерство головним елементом, що може гарантувати успіх є знання. Правильне розпоряджання цим ресурсом</w:t>
      </w:r>
      <w:r w:rsidR="006E42FE">
        <w:rPr>
          <w:rFonts w:ascii="Times New Roman" w:eastAsia="Times New Roman" w:hAnsi="Times New Roman" w:cs="Times New Roman"/>
          <w:color w:val="000000" w:themeColor="text1"/>
          <w:sz w:val="28"/>
          <w:szCs w:val="28"/>
          <w:lang w:val="uk-UA"/>
        </w:rPr>
        <w:t>,</w:t>
      </w:r>
      <w:r w:rsidR="00183100">
        <w:rPr>
          <w:rFonts w:ascii="Times New Roman" w:eastAsia="Times New Roman" w:hAnsi="Times New Roman" w:cs="Times New Roman"/>
          <w:color w:val="000000" w:themeColor="text1"/>
          <w:sz w:val="28"/>
          <w:szCs w:val="28"/>
          <w:lang w:val="uk-UA"/>
        </w:rPr>
        <w:t xml:space="preserve"> дає його власнику безліч переваг над конкурентами. </w:t>
      </w:r>
      <w:r w:rsidR="00826F27">
        <w:rPr>
          <w:rFonts w:ascii="Times New Roman" w:eastAsia="Times New Roman" w:hAnsi="Times New Roman" w:cs="Times New Roman"/>
          <w:color w:val="000000" w:themeColor="text1"/>
          <w:sz w:val="28"/>
          <w:szCs w:val="28"/>
          <w:lang w:val="uk-UA"/>
        </w:rPr>
        <w:t>К</w:t>
      </w:r>
      <w:r w:rsidR="00577631">
        <w:rPr>
          <w:rFonts w:ascii="Times New Roman" w:eastAsia="Times New Roman" w:hAnsi="Times New Roman" w:cs="Times New Roman"/>
          <w:color w:val="000000" w:themeColor="text1"/>
          <w:sz w:val="28"/>
          <w:szCs w:val="28"/>
          <w:lang w:val="uk-UA"/>
        </w:rPr>
        <w:t>омпанії яким вдалося налагодити процес створення нових знань зараз неспинно зростають, а</w:t>
      </w:r>
      <w:r w:rsidR="00183100">
        <w:rPr>
          <w:rFonts w:ascii="Times New Roman" w:eastAsia="Times New Roman" w:hAnsi="Times New Roman" w:cs="Times New Roman"/>
          <w:color w:val="000000" w:themeColor="text1"/>
          <w:sz w:val="28"/>
          <w:szCs w:val="28"/>
          <w:lang w:val="uk-UA"/>
        </w:rPr>
        <w:t xml:space="preserve"> </w:t>
      </w:r>
      <w:r w:rsidR="00577631">
        <w:rPr>
          <w:rFonts w:ascii="Times New Roman" w:eastAsia="Times New Roman" w:hAnsi="Times New Roman" w:cs="Times New Roman"/>
          <w:color w:val="000000" w:themeColor="text1"/>
          <w:sz w:val="28"/>
          <w:szCs w:val="28"/>
          <w:lang w:val="uk-UA"/>
        </w:rPr>
        <w:t>країни в яких вони функціонують досягли значних результатів у своєму соціально-економічному розвитку.</w:t>
      </w:r>
      <w:r w:rsidR="00826F27">
        <w:rPr>
          <w:rFonts w:ascii="Times New Roman" w:eastAsia="Times New Roman" w:hAnsi="Times New Roman" w:cs="Times New Roman"/>
          <w:color w:val="000000" w:themeColor="text1"/>
          <w:sz w:val="28"/>
          <w:szCs w:val="28"/>
          <w:lang w:val="uk-UA"/>
        </w:rPr>
        <w:t xml:space="preserve"> </w:t>
      </w:r>
    </w:p>
    <w:p w:rsidR="00227834" w:rsidRPr="003804E8" w:rsidRDefault="00FB15D4"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2. </w:t>
      </w:r>
      <w:r w:rsidR="006E42FE">
        <w:rPr>
          <w:rFonts w:ascii="Times New Roman" w:eastAsia="Times New Roman" w:hAnsi="Times New Roman" w:cs="Times New Roman"/>
          <w:color w:val="000000" w:themeColor="text1"/>
          <w:sz w:val="28"/>
          <w:szCs w:val="28"/>
          <w:lang w:val="uk-UA"/>
        </w:rPr>
        <w:t xml:space="preserve">Для формування </w:t>
      </w:r>
      <w:r w:rsidR="00816DC3">
        <w:rPr>
          <w:rFonts w:ascii="Times New Roman" w:eastAsia="Times New Roman" w:hAnsi="Times New Roman" w:cs="Times New Roman"/>
          <w:color w:val="000000" w:themeColor="text1"/>
          <w:sz w:val="28"/>
          <w:szCs w:val="28"/>
          <w:lang w:val="uk-UA"/>
        </w:rPr>
        <w:t>економіки, що</w:t>
      </w:r>
      <w:r w:rsidR="006E42FE">
        <w:rPr>
          <w:rFonts w:ascii="Times New Roman" w:eastAsia="Times New Roman" w:hAnsi="Times New Roman" w:cs="Times New Roman"/>
          <w:color w:val="000000" w:themeColor="text1"/>
          <w:sz w:val="28"/>
          <w:szCs w:val="28"/>
          <w:lang w:val="uk-UA"/>
        </w:rPr>
        <w:t xml:space="preserve"> </w:t>
      </w:r>
      <w:r w:rsidR="00816DC3">
        <w:rPr>
          <w:rFonts w:ascii="Times New Roman" w:eastAsia="Times New Roman" w:hAnsi="Times New Roman" w:cs="Times New Roman"/>
          <w:color w:val="000000" w:themeColor="text1"/>
          <w:sz w:val="28"/>
          <w:szCs w:val="28"/>
          <w:lang w:val="uk-UA"/>
        </w:rPr>
        <w:t xml:space="preserve">ґрунтується на знаннях </w:t>
      </w:r>
      <w:r w:rsidR="006E42FE">
        <w:rPr>
          <w:rFonts w:ascii="Times New Roman" w:eastAsia="Times New Roman" w:hAnsi="Times New Roman" w:cs="Times New Roman"/>
          <w:color w:val="000000" w:themeColor="text1"/>
          <w:sz w:val="28"/>
          <w:szCs w:val="28"/>
          <w:lang w:val="uk-UA"/>
        </w:rPr>
        <w:t xml:space="preserve">необхідний </w:t>
      </w:r>
      <w:r w:rsidR="004F7B61">
        <w:rPr>
          <w:rFonts w:ascii="Times New Roman" w:eastAsia="Times New Roman" w:hAnsi="Times New Roman" w:cs="Times New Roman"/>
          <w:color w:val="000000" w:themeColor="text1"/>
          <w:sz w:val="28"/>
          <w:szCs w:val="28"/>
          <w:lang w:val="uk-UA"/>
        </w:rPr>
        <w:t>високий рівень</w:t>
      </w:r>
      <w:r w:rsidR="006E42FE">
        <w:rPr>
          <w:rFonts w:ascii="Times New Roman" w:eastAsia="Times New Roman" w:hAnsi="Times New Roman" w:cs="Times New Roman"/>
          <w:color w:val="000000" w:themeColor="text1"/>
          <w:sz w:val="28"/>
          <w:szCs w:val="28"/>
          <w:lang w:val="uk-UA"/>
        </w:rPr>
        <w:t xml:space="preserve"> людськ</w:t>
      </w:r>
      <w:r w:rsidR="003F3215">
        <w:rPr>
          <w:rFonts w:ascii="Times New Roman" w:eastAsia="Times New Roman" w:hAnsi="Times New Roman" w:cs="Times New Roman"/>
          <w:color w:val="000000" w:themeColor="text1"/>
          <w:sz w:val="28"/>
          <w:szCs w:val="28"/>
          <w:lang w:val="uk-UA"/>
        </w:rPr>
        <w:t xml:space="preserve">ого </w:t>
      </w:r>
      <w:r w:rsidR="006E42FE">
        <w:rPr>
          <w:rFonts w:ascii="Times New Roman" w:eastAsia="Times New Roman" w:hAnsi="Times New Roman" w:cs="Times New Roman"/>
          <w:color w:val="000000" w:themeColor="text1"/>
          <w:sz w:val="28"/>
          <w:szCs w:val="28"/>
          <w:lang w:val="uk-UA"/>
        </w:rPr>
        <w:t>капітал</w:t>
      </w:r>
      <w:r w:rsidR="003F3215">
        <w:rPr>
          <w:rFonts w:ascii="Times New Roman" w:eastAsia="Times New Roman" w:hAnsi="Times New Roman" w:cs="Times New Roman"/>
          <w:color w:val="000000" w:themeColor="text1"/>
          <w:sz w:val="28"/>
          <w:szCs w:val="28"/>
          <w:lang w:val="uk-UA"/>
        </w:rPr>
        <w:t>у</w:t>
      </w:r>
      <w:r w:rsidR="006E42FE">
        <w:rPr>
          <w:rFonts w:ascii="Times New Roman" w:eastAsia="Times New Roman" w:hAnsi="Times New Roman" w:cs="Times New Roman"/>
          <w:color w:val="000000" w:themeColor="text1"/>
          <w:sz w:val="28"/>
          <w:szCs w:val="28"/>
          <w:lang w:val="uk-UA"/>
        </w:rPr>
        <w:t>. Оскільки людина є головним джерелом знань, якість створення цього ресурсу напряму залежить від неї.</w:t>
      </w:r>
      <w:r w:rsidR="003F3215">
        <w:rPr>
          <w:rFonts w:ascii="Times New Roman" w:eastAsia="Times New Roman" w:hAnsi="Times New Roman" w:cs="Times New Roman"/>
          <w:color w:val="000000" w:themeColor="text1"/>
          <w:sz w:val="28"/>
          <w:szCs w:val="28"/>
          <w:lang w:val="uk-UA"/>
        </w:rPr>
        <w:t xml:space="preserve"> В умовах економіки знань</w:t>
      </w:r>
      <w:r w:rsidR="00244779">
        <w:rPr>
          <w:rFonts w:ascii="Times New Roman" w:eastAsia="Times New Roman" w:hAnsi="Times New Roman" w:cs="Times New Roman"/>
          <w:color w:val="000000" w:themeColor="text1"/>
          <w:sz w:val="28"/>
          <w:szCs w:val="28"/>
          <w:lang w:val="uk-UA"/>
        </w:rPr>
        <w:t>,</w:t>
      </w:r>
      <w:r w:rsidR="003F3215">
        <w:rPr>
          <w:rFonts w:ascii="Times New Roman" w:eastAsia="Times New Roman" w:hAnsi="Times New Roman" w:cs="Times New Roman"/>
          <w:color w:val="000000" w:themeColor="text1"/>
          <w:sz w:val="28"/>
          <w:szCs w:val="28"/>
          <w:lang w:val="uk-UA"/>
        </w:rPr>
        <w:t xml:space="preserve"> інформація </w:t>
      </w:r>
      <w:r w:rsidR="00FD7C79">
        <w:rPr>
          <w:rFonts w:ascii="Times New Roman" w:eastAsia="Times New Roman" w:hAnsi="Times New Roman" w:cs="Times New Roman"/>
          <w:color w:val="000000" w:themeColor="text1"/>
          <w:sz w:val="28"/>
          <w:szCs w:val="28"/>
          <w:lang w:val="uk-UA"/>
        </w:rPr>
        <w:t>має властивість</w:t>
      </w:r>
      <w:r w:rsidR="003F3215">
        <w:rPr>
          <w:rFonts w:ascii="Times New Roman" w:eastAsia="Times New Roman" w:hAnsi="Times New Roman" w:cs="Times New Roman"/>
          <w:color w:val="000000" w:themeColor="text1"/>
          <w:sz w:val="28"/>
          <w:szCs w:val="28"/>
          <w:lang w:val="uk-UA"/>
        </w:rPr>
        <w:t xml:space="preserve"> швидкого стар</w:t>
      </w:r>
      <w:r w:rsidR="00FD7C79">
        <w:rPr>
          <w:rFonts w:ascii="Times New Roman" w:eastAsia="Times New Roman" w:hAnsi="Times New Roman" w:cs="Times New Roman"/>
          <w:color w:val="000000" w:themeColor="text1"/>
          <w:sz w:val="28"/>
          <w:szCs w:val="28"/>
          <w:lang w:val="uk-UA"/>
        </w:rPr>
        <w:t>іти</w:t>
      </w:r>
      <w:r w:rsidR="003F3215">
        <w:rPr>
          <w:rFonts w:ascii="Times New Roman" w:eastAsia="Times New Roman" w:hAnsi="Times New Roman" w:cs="Times New Roman"/>
          <w:color w:val="000000" w:themeColor="text1"/>
          <w:sz w:val="28"/>
          <w:szCs w:val="28"/>
          <w:lang w:val="uk-UA"/>
        </w:rPr>
        <w:t xml:space="preserve">. Тому для </w:t>
      </w:r>
      <w:r w:rsidR="00204817">
        <w:rPr>
          <w:rFonts w:ascii="Times New Roman" w:eastAsia="Times New Roman" w:hAnsi="Times New Roman" w:cs="Times New Roman"/>
          <w:color w:val="000000" w:themeColor="text1"/>
          <w:sz w:val="28"/>
          <w:szCs w:val="28"/>
          <w:lang w:val="uk-UA"/>
        </w:rPr>
        <w:t>того щоб залишатися затребуваною</w:t>
      </w:r>
      <w:r w:rsidR="003F3215">
        <w:rPr>
          <w:rFonts w:ascii="Times New Roman" w:eastAsia="Times New Roman" w:hAnsi="Times New Roman" w:cs="Times New Roman"/>
          <w:color w:val="000000" w:themeColor="text1"/>
          <w:sz w:val="28"/>
          <w:szCs w:val="28"/>
          <w:lang w:val="uk-UA"/>
        </w:rPr>
        <w:t xml:space="preserve">, </w:t>
      </w:r>
      <w:r w:rsidR="00543403">
        <w:rPr>
          <w:rFonts w:ascii="Times New Roman" w:eastAsia="Times New Roman" w:hAnsi="Times New Roman" w:cs="Times New Roman"/>
          <w:color w:val="000000" w:themeColor="text1"/>
          <w:sz w:val="28"/>
          <w:szCs w:val="28"/>
          <w:lang w:val="uk-UA"/>
        </w:rPr>
        <w:t>людина повинна</w:t>
      </w:r>
      <w:r w:rsidR="003F3215">
        <w:rPr>
          <w:rFonts w:ascii="Times New Roman" w:eastAsia="Times New Roman" w:hAnsi="Times New Roman" w:cs="Times New Roman"/>
          <w:color w:val="000000" w:themeColor="text1"/>
          <w:sz w:val="28"/>
          <w:szCs w:val="28"/>
          <w:lang w:val="uk-UA"/>
        </w:rPr>
        <w:t xml:space="preserve"> постійно вдосконалювати свої професійні навички та вміння, </w:t>
      </w:r>
      <w:r w:rsidR="00FD7C79">
        <w:rPr>
          <w:rFonts w:ascii="Times New Roman" w:eastAsia="Times New Roman" w:hAnsi="Times New Roman" w:cs="Times New Roman"/>
          <w:color w:val="000000" w:themeColor="text1"/>
          <w:sz w:val="28"/>
          <w:szCs w:val="28"/>
          <w:lang w:val="uk-UA"/>
        </w:rPr>
        <w:t xml:space="preserve">адже без цього </w:t>
      </w:r>
      <w:r w:rsidR="003F3215">
        <w:rPr>
          <w:rFonts w:ascii="Times New Roman" w:eastAsia="Times New Roman" w:hAnsi="Times New Roman" w:cs="Times New Roman"/>
          <w:color w:val="000000" w:themeColor="text1"/>
          <w:sz w:val="28"/>
          <w:szCs w:val="28"/>
          <w:lang w:val="uk-UA"/>
        </w:rPr>
        <w:t xml:space="preserve">вони можуть втратити свою </w:t>
      </w:r>
      <w:r w:rsidR="00FD7C79">
        <w:rPr>
          <w:rFonts w:ascii="Times New Roman" w:eastAsia="Times New Roman" w:hAnsi="Times New Roman" w:cs="Times New Roman"/>
          <w:color w:val="000000" w:themeColor="text1"/>
          <w:sz w:val="28"/>
          <w:szCs w:val="28"/>
          <w:lang w:val="uk-UA"/>
        </w:rPr>
        <w:t>актуальність.</w:t>
      </w:r>
      <w:r w:rsidR="003F3215">
        <w:rPr>
          <w:rFonts w:ascii="Times New Roman" w:eastAsia="Times New Roman" w:hAnsi="Times New Roman" w:cs="Times New Roman"/>
          <w:color w:val="000000" w:themeColor="text1"/>
          <w:sz w:val="28"/>
          <w:szCs w:val="28"/>
          <w:lang w:val="uk-UA"/>
        </w:rPr>
        <w:t xml:space="preserve"> </w:t>
      </w:r>
    </w:p>
    <w:p w:rsidR="00244779" w:rsidRPr="003804E8" w:rsidRDefault="00227834"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3804E8">
        <w:rPr>
          <w:rFonts w:ascii="Times New Roman" w:eastAsia="Times New Roman" w:hAnsi="Times New Roman" w:cs="Times New Roman"/>
          <w:color w:val="000000" w:themeColor="text1"/>
          <w:sz w:val="28"/>
          <w:szCs w:val="28"/>
          <w:lang w:val="uk-UA"/>
        </w:rPr>
        <w:t>3.</w:t>
      </w:r>
      <w:r w:rsidR="00244779">
        <w:rPr>
          <w:rFonts w:ascii="Times New Roman" w:eastAsia="Times New Roman" w:hAnsi="Times New Roman" w:cs="Times New Roman"/>
          <w:color w:val="000000" w:themeColor="text1"/>
          <w:sz w:val="28"/>
          <w:szCs w:val="28"/>
          <w:lang w:val="uk-UA"/>
        </w:rPr>
        <w:t xml:space="preserve"> Потреба у постійному вдосконалені та поглиблені професійн</w:t>
      </w:r>
      <w:r w:rsidR="005C2B30">
        <w:rPr>
          <w:rFonts w:ascii="Times New Roman" w:eastAsia="Times New Roman" w:hAnsi="Times New Roman" w:cs="Times New Roman"/>
          <w:color w:val="000000" w:themeColor="text1"/>
          <w:sz w:val="28"/>
          <w:szCs w:val="28"/>
          <w:lang w:val="uk-UA"/>
        </w:rPr>
        <w:t>их</w:t>
      </w:r>
      <w:r w:rsidR="00244779">
        <w:rPr>
          <w:rFonts w:ascii="Times New Roman" w:eastAsia="Times New Roman" w:hAnsi="Times New Roman" w:cs="Times New Roman"/>
          <w:color w:val="000000" w:themeColor="text1"/>
          <w:sz w:val="28"/>
          <w:szCs w:val="28"/>
          <w:lang w:val="uk-UA"/>
        </w:rPr>
        <w:t xml:space="preserve"> </w:t>
      </w:r>
      <w:r w:rsidR="005C2B30">
        <w:rPr>
          <w:rFonts w:ascii="Times New Roman" w:eastAsia="Times New Roman" w:hAnsi="Times New Roman" w:cs="Times New Roman"/>
          <w:color w:val="000000" w:themeColor="text1"/>
          <w:sz w:val="28"/>
          <w:szCs w:val="28"/>
          <w:lang w:val="uk-UA"/>
        </w:rPr>
        <w:t>знань</w:t>
      </w:r>
      <w:r w:rsidR="00244779">
        <w:rPr>
          <w:rFonts w:ascii="Times New Roman" w:eastAsia="Times New Roman" w:hAnsi="Times New Roman" w:cs="Times New Roman"/>
          <w:color w:val="000000" w:themeColor="text1"/>
          <w:sz w:val="28"/>
          <w:szCs w:val="28"/>
          <w:lang w:val="uk-UA"/>
        </w:rPr>
        <w:t xml:space="preserve"> співробітників спричинила виникнення організаці</w:t>
      </w:r>
      <w:r w:rsidR="00BB5044">
        <w:rPr>
          <w:rFonts w:ascii="Times New Roman" w:eastAsia="Times New Roman" w:hAnsi="Times New Roman" w:cs="Times New Roman"/>
          <w:color w:val="000000" w:themeColor="text1"/>
          <w:sz w:val="28"/>
          <w:szCs w:val="28"/>
          <w:lang w:val="uk-UA"/>
        </w:rPr>
        <w:t>й,</w:t>
      </w:r>
      <w:r w:rsidR="005C2B30">
        <w:rPr>
          <w:rFonts w:ascii="Times New Roman" w:eastAsia="Times New Roman" w:hAnsi="Times New Roman" w:cs="Times New Roman"/>
          <w:color w:val="000000" w:themeColor="text1"/>
          <w:sz w:val="28"/>
          <w:szCs w:val="28"/>
          <w:lang w:val="uk-UA"/>
        </w:rPr>
        <w:t xml:space="preserve"> які</w:t>
      </w:r>
      <w:r w:rsidR="00BB5044">
        <w:rPr>
          <w:rFonts w:ascii="Times New Roman" w:eastAsia="Times New Roman" w:hAnsi="Times New Roman" w:cs="Times New Roman"/>
          <w:color w:val="000000" w:themeColor="text1"/>
          <w:sz w:val="28"/>
          <w:szCs w:val="28"/>
          <w:lang w:val="uk-UA"/>
        </w:rPr>
        <w:t xml:space="preserve"> самонавчаються.</w:t>
      </w:r>
      <w:r w:rsidR="00A97831" w:rsidRPr="00A97831">
        <w:rPr>
          <w:rFonts w:ascii="Times New Roman" w:eastAsia="Times New Roman" w:hAnsi="Times New Roman" w:cs="Times New Roman"/>
          <w:color w:val="000000" w:themeColor="text1"/>
          <w:sz w:val="28"/>
          <w:szCs w:val="28"/>
          <w:lang w:val="uk-UA"/>
        </w:rPr>
        <w:t xml:space="preserve"> </w:t>
      </w:r>
      <w:r w:rsidR="00A97831">
        <w:rPr>
          <w:rFonts w:ascii="Times New Roman" w:eastAsia="Times New Roman" w:hAnsi="Times New Roman" w:cs="Times New Roman"/>
          <w:color w:val="000000" w:themeColor="text1"/>
          <w:sz w:val="28"/>
          <w:szCs w:val="28"/>
          <w:lang w:val="uk-UA"/>
        </w:rPr>
        <w:t xml:space="preserve">Яскравих прикладом такої організації, що функціонує у Тернополі є ПП </w:t>
      </w:r>
      <w:r w:rsidR="00A97831" w:rsidRPr="0027706A">
        <w:rPr>
          <w:rFonts w:ascii="Times New Roman" w:hAnsi="Times New Roman" w:cs="Times New Roman"/>
          <w:color w:val="000000"/>
          <w:sz w:val="28"/>
          <w:szCs w:val="28"/>
          <w:lang w:val="uk-UA"/>
        </w:rPr>
        <w:t>«</w:t>
      </w:r>
      <w:r w:rsidR="00A97831" w:rsidRPr="00B57D1A">
        <w:rPr>
          <w:rFonts w:ascii="Times New Roman" w:hAnsi="Times New Roman" w:cs="Times New Roman"/>
          <w:color w:val="000000"/>
          <w:sz w:val="28"/>
          <w:szCs w:val="28"/>
          <w:lang w:val="uk-UA"/>
        </w:rPr>
        <w:t>MagneticOne</w:t>
      </w:r>
      <w:r w:rsidR="00A97831">
        <w:rPr>
          <w:rFonts w:ascii="Times New Roman" w:hAnsi="Times New Roman" w:cs="Times New Roman"/>
          <w:color w:val="000000"/>
          <w:sz w:val="28"/>
          <w:szCs w:val="28"/>
          <w:lang w:val="uk-UA"/>
        </w:rPr>
        <w:t>».</w:t>
      </w:r>
      <w:r w:rsidR="00BB5044">
        <w:rPr>
          <w:rFonts w:ascii="Times New Roman" w:eastAsia="Times New Roman" w:hAnsi="Times New Roman" w:cs="Times New Roman"/>
          <w:color w:val="000000" w:themeColor="text1"/>
          <w:sz w:val="28"/>
          <w:szCs w:val="28"/>
          <w:lang w:val="uk-UA"/>
        </w:rPr>
        <w:t xml:space="preserve"> Дан</w:t>
      </w:r>
      <w:r w:rsidR="00A97831">
        <w:rPr>
          <w:rFonts w:ascii="Times New Roman" w:eastAsia="Times New Roman" w:hAnsi="Times New Roman" w:cs="Times New Roman"/>
          <w:color w:val="000000" w:themeColor="text1"/>
          <w:sz w:val="28"/>
          <w:szCs w:val="28"/>
          <w:lang w:val="uk-UA"/>
        </w:rPr>
        <w:t>а</w:t>
      </w:r>
      <w:r w:rsidR="00BB5044">
        <w:rPr>
          <w:rFonts w:ascii="Times New Roman" w:eastAsia="Times New Roman" w:hAnsi="Times New Roman" w:cs="Times New Roman"/>
          <w:color w:val="000000" w:themeColor="text1"/>
          <w:sz w:val="28"/>
          <w:szCs w:val="28"/>
          <w:lang w:val="uk-UA"/>
        </w:rPr>
        <w:t xml:space="preserve"> </w:t>
      </w:r>
      <w:r w:rsidR="00204817">
        <w:rPr>
          <w:rFonts w:ascii="Times New Roman" w:eastAsia="Times New Roman" w:hAnsi="Times New Roman" w:cs="Times New Roman"/>
          <w:color w:val="000000" w:themeColor="text1"/>
          <w:sz w:val="28"/>
          <w:szCs w:val="28"/>
          <w:lang w:val="uk-UA"/>
        </w:rPr>
        <w:t xml:space="preserve">ІТ-компанія </w:t>
      </w:r>
      <w:r w:rsidR="00BB5044">
        <w:rPr>
          <w:rFonts w:ascii="Times New Roman" w:eastAsia="Times New Roman" w:hAnsi="Times New Roman" w:cs="Times New Roman"/>
          <w:color w:val="000000" w:themeColor="text1"/>
          <w:sz w:val="28"/>
          <w:szCs w:val="28"/>
          <w:lang w:val="uk-UA"/>
        </w:rPr>
        <w:t>прагн</w:t>
      </w:r>
      <w:r w:rsidR="00A97831">
        <w:rPr>
          <w:rFonts w:ascii="Times New Roman" w:eastAsia="Times New Roman" w:hAnsi="Times New Roman" w:cs="Times New Roman"/>
          <w:color w:val="000000" w:themeColor="text1"/>
          <w:sz w:val="28"/>
          <w:szCs w:val="28"/>
          <w:lang w:val="uk-UA"/>
        </w:rPr>
        <w:t>е</w:t>
      </w:r>
      <w:r w:rsidR="00BB5044">
        <w:rPr>
          <w:rFonts w:ascii="Times New Roman" w:eastAsia="Times New Roman" w:hAnsi="Times New Roman" w:cs="Times New Roman"/>
          <w:color w:val="000000" w:themeColor="text1"/>
          <w:sz w:val="28"/>
          <w:szCs w:val="28"/>
          <w:lang w:val="uk-UA"/>
        </w:rPr>
        <w:t xml:space="preserve"> забезпечити постійний</w:t>
      </w:r>
      <w:r w:rsidR="00A97831">
        <w:rPr>
          <w:rFonts w:ascii="Times New Roman" w:eastAsia="Times New Roman" w:hAnsi="Times New Roman" w:cs="Times New Roman"/>
          <w:color w:val="000000" w:themeColor="text1"/>
          <w:sz w:val="28"/>
          <w:szCs w:val="28"/>
          <w:lang w:val="uk-UA"/>
        </w:rPr>
        <w:t xml:space="preserve"> професійний</w:t>
      </w:r>
      <w:r w:rsidR="00BB5044">
        <w:rPr>
          <w:rFonts w:ascii="Times New Roman" w:eastAsia="Times New Roman" w:hAnsi="Times New Roman" w:cs="Times New Roman"/>
          <w:color w:val="000000" w:themeColor="text1"/>
          <w:sz w:val="28"/>
          <w:szCs w:val="28"/>
          <w:lang w:val="uk-UA"/>
        </w:rPr>
        <w:t xml:space="preserve"> розвиток</w:t>
      </w:r>
      <w:r w:rsidR="00A97831">
        <w:rPr>
          <w:rFonts w:ascii="Times New Roman" w:eastAsia="Times New Roman" w:hAnsi="Times New Roman" w:cs="Times New Roman"/>
          <w:color w:val="000000" w:themeColor="text1"/>
          <w:sz w:val="28"/>
          <w:szCs w:val="28"/>
          <w:lang w:val="uk-UA"/>
        </w:rPr>
        <w:t xml:space="preserve"> та кар</w:t>
      </w:r>
      <w:r w:rsidR="00D516C5">
        <w:rPr>
          <w:rFonts w:ascii="Times New Roman" w:eastAsia="Times New Roman" w:hAnsi="Times New Roman" w:cs="Times New Roman"/>
          <w:color w:val="000000" w:themeColor="text1"/>
          <w:sz w:val="28"/>
          <w:szCs w:val="28"/>
          <w:lang w:val="uk-UA"/>
        </w:rPr>
        <w:t>’</w:t>
      </w:r>
      <w:r w:rsidR="00A97831">
        <w:rPr>
          <w:rFonts w:ascii="Times New Roman" w:eastAsia="Times New Roman" w:hAnsi="Times New Roman" w:cs="Times New Roman"/>
          <w:color w:val="000000" w:themeColor="text1"/>
          <w:sz w:val="28"/>
          <w:szCs w:val="28"/>
          <w:lang w:val="uk-UA"/>
        </w:rPr>
        <w:t>єрний ріст</w:t>
      </w:r>
      <w:r w:rsidR="00BB5044">
        <w:rPr>
          <w:rFonts w:ascii="Times New Roman" w:eastAsia="Times New Roman" w:hAnsi="Times New Roman" w:cs="Times New Roman"/>
          <w:color w:val="000000" w:themeColor="text1"/>
          <w:sz w:val="28"/>
          <w:szCs w:val="28"/>
          <w:lang w:val="uk-UA"/>
        </w:rPr>
        <w:t xml:space="preserve"> своїх працівників, застосовуючи різноманітні методи навчання.</w:t>
      </w:r>
      <w:r w:rsidR="00A97831">
        <w:rPr>
          <w:rFonts w:ascii="Times New Roman" w:eastAsia="Times New Roman" w:hAnsi="Times New Roman" w:cs="Times New Roman"/>
          <w:color w:val="000000" w:themeColor="text1"/>
          <w:sz w:val="28"/>
          <w:szCs w:val="28"/>
          <w:lang w:val="uk-UA"/>
        </w:rPr>
        <w:t xml:space="preserve"> </w:t>
      </w:r>
    </w:p>
    <w:p w:rsidR="00BF3903" w:rsidRDefault="00A97831" w:rsidP="00804BC2">
      <w:pPr>
        <w:spacing w:after="0" w:line="360" w:lineRule="auto"/>
        <w:ind w:firstLine="709"/>
        <w:contextualSpacing/>
        <w:jc w:val="both"/>
        <w:rPr>
          <w:rFonts w:ascii="Times New Roman" w:hAnsi="Times New Roman" w:cs="Times New Roman"/>
          <w:color w:val="000000"/>
          <w:sz w:val="28"/>
          <w:szCs w:val="28"/>
          <w:lang w:val="uk-UA"/>
        </w:rPr>
      </w:pPr>
      <w:r>
        <w:rPr>
          <w:rFonts w:ascii="Times New Roman" w:eastAsia="Times New Roman" w:hAnsi="Times New Roman" w:cs="Times New Roman"/>
          <w:color w:val="000000" w:themeColor="text1"/>
          <w:sz w:val="28"/>
          <w:szCs w:val="28"/>
          <w:lang w:val="uk-UA"/>
        </w:rPr>
        <w:t xml:space="preserve">4. </w:t>
      </w:r>
      <w:r w:rsidR="00204817">
        <w:rPr>
          <w:rFonts w:ascii="Times New Roman" w:eastAsia="Times New Roman" w:hAnsi="Times New Roman" w:cs="Times New Roman"/>
          <w:color w:val="000000" w:themeColor="text1"/>
          <w:sz w:val="28"/>
          <w:szCs w:val="28"/>
          <w:lang w:val="uk-UA"/>
        </w:rPr>
        <w:t xml:space="preserve">Згідно отриманих даних із анонімного анкетування, </w:t>
      </w:r>
      <w:r w:rsidR="002766BE">
        <w:rPr>
          <w:rFonts w:ascii="Times New Roman" w:eastAsia="Times New Roman" w:hAnsi="Times New Roman" w:cs="Times New Roman"/>
          <w:color w:val="000000" w:themeColor="text1"/>
          <w:sz w:val="28"/>
          <w:szCs w:val="28"/>
          <w:lang w:val="uk-UA"/>
        </w:rPr>
        <w:t xml:space="preserve">більшість </w:t>
      </w:r>
      <w:r w:rsidR="00204817">
        <w:rPr>
          <w:rFonts w:ascii="Times New Roman" w:eastAsia="Times New Roman" w:hAnsi="Times New Roman" w:cs="Times New Roman"/>
          <w:color w:val="000000" w:themeColor="text1"/>
          <w:sz w:val="28"/>
          <w:szCs w:val="28"/>
          <w:lang w:val="uk-UA"/>
        </w:rPr>
        <w:t>співробітн</w:t>
      </w:r>
      <w:r w:rsidR="002766BE">
        <w:rPr>
          <w:rFonts w:ascii="Times New Roman" w:eastAsia="Times New Roman" w:hAnsi="Times New Roman" w:cs="Times New Roman"/>
          <w:color w:val="000000" w:themeColor="text1"/>
          <w:sz w:val="28"/>
          <w:szCs w:val="28"/>
          <w:lang w:val="uk-UA"/>
        </w:rPr>
        <w:t>иків</w:t>
      </w:r>
      <w:r w:rsidR="00D516C5">
        <w:rPr>
          <w:rFonts w:ascii="Times New Roman" w:eastAsia="Times New Roman" w:hAnsi="Times New Roman" w:cs="Times New Roman"/>
          <w:color w:val="000000" w:themeColor="text1"/>
          <w:sz w:val="28"/>
          <w:szCs w:val="28"/>
          <w:lang w:val="uk-UA"/>
        </w:rPr>
        <w:t xml:space="preserve"> </w:t>
      </w:r>
      <w:r w:rsidR="00204817">
        <w:rPr>
          <w:rFonts w:ascii="Times New Roman" w:eastAsia="Times New Roman" w:hAnsi="Times New Roman" w:cs="Times New Roman"/>
          <w:color w:val="000000" w:themeColor="text1"/>
          <w:sz w:val="28"/>
          <w:szCs w:val="28"/>
          <w:lang w:val="uk-UA"/>
        </w:rPr>
        <w:t xml:space="preserve">ПП </w:t>
      </w:r>
      <w:r w:rsidR="00204817" w:rsidRPr="0027706A">
        <w:rPr>
          <w:rFonts w:ascii="Times New Roman" w:hAnsi="Times New Roman" w:cs="Times New Roman"/>
          <w:color w:val="000000"/>
          <w:sz w:val="28"/>
          <w:szCs w:val="28"/>
          <w:lang w:val="uk-UA"/>
        </w:rPr>
        <w:t>«</w:t>
      </w:r>
      <w:r w:rsidR="00204817" w:rsidRPr="00B57D1A">
        <w:rPr>
          <w:rFonts w:ascii="Times New Roman" w:hAnsi="Times New Roman" w:cs="Times New Roman"/>
          <w:color w:val="000000"/>
          <w:sz w:val="28"/>
          <w:szCs w:val="28"/>
          <w:lang w:val="uk-UA"/>
        </w:rPr>
        <w:t>MagneticOne</w:t>
      </w:r>
      <w:r w:rsidR="00204817">
        <w:rPr>
          <w:rFonts w:ascii="Times New Roman" w:hAnsi="Times New Roman" w:cs="Times New Roman"/>
          <w:color w:val="000000"/>
          <w:sz w:val="28"/>
          <w:szCs w:val="28"/>
          <w:lang w:val="uk-UA"/>
        </w:rPr>
        <w:t>»</w:t>
      </w:r>
      <w:r w:rsidR="00C349F0">
        <w:rPr>
          <w:rFonts w:ascii="Times New Roman" w:hAnsi="Times New Roman" w:cs="Times New Roman"/>
          <w:color w:val="000000"/>
          <w:sz w:val="28"/>
          <w:szCs w:val="28"/>
          <w:lang w:val="uk-UA"/>
        </w:rPr>
        <w:t xml:space="preserve"> </w:t>
      </w:r>
      <w:r w:rsidR="009C23A9">
        <w:rPr>
          <w:rFonts w:ascii="Times New Roman" w:hAnsi="Times New Roman" w:cs="Times New Roman"/>
          <w:color w:val="000000"/>
          <w:sz w:val="28"/>
          <w:szCs w:val="28"/>
          <w:lang w:val="uk-UA"/>
        </w:rPr>
        <w:t>повністю підтримують</w:t>
      </w:r>
      <w:r w:rsidR="007E65AD">
        <w:rPr>
          <w:rFonts w:ascii="Times New Roman" w:hAnsi="Times New Roman" w:cs="Times New Roman"/>
          <w:color w:val="000000"/>
          <w:sz w:val="28"/>
          <w:szCs w:val="28"/>
          <w:lang w:val="uk-UA"/>
        </w:rPr>
        <w:t xml:space="preserve"> </w:t>
      </w:r>
      <w:r w:rsidR="009C23A9">
        <w:rPr>
          <w:rFonts w:ascii="Times New Roman" w:hAnsi="Times New Roman" w:cs="Times New Roman"/>
          <w:color w:val="000000"/>
          <w:sz w:val="28"/>
          <w:szCs w:val="28"/>
          <w:lang w:val="uk-UA"/>
        </w:rPr>
        <w:t xml:space="preserve">проведення </w:t>
      </w:r>
      <w:r w:rsidR="00BF3903">
        <w:rPr>
          <w:rFonts w:ascii="Times New Roman" w:hAnsi="Times New Roman" w:cs="Times New Roman"/>
          <w:color w:val="000000"/>
          <w:sz w:val="28"/>
          <w:szCs w:val="28"/>
          <w:lang w:val="uk-UA"/>
        </w:rPr>
        <w:t>освітніх</w:t>
      </w:r>
      <w:r w:rsidR="009C23A9">
        <w:rPr>
          <w:rFonts w:ascii="Times New Roman" w:hAnsi="Times New Roman" w:cs="Times New Roman"/>
          <w:color w:val="000000"/>
          <w:sz w:val="28"/>
          <w:szCs w:val="28"/>
          <w:lang w:val="uk-UA"/>
        </w:rPr>
        <w:t xml:space="preserve"> за</w:t>
      </w:r>
      <w:r w:rsidR="002766BE">
        <w:rPr>
          <w:rFonts w:ascii="Times New Roman" w:hAnsi="Times New Roman" w:cs="Times New Roman"/>
          <w:color w:val="000000"/>
          <w:sz w:val="28"/>
          <w:szCs w:val="28"/>
          <w:lang w:val="uk-UA"/>
        </w:rPr>
        <w:t>хо</w:t>
      </w:r>
      <w:r w:rsidR="00916DE7">
        <w:rPr>
          <w:rFonts w:ascii="Times New Roman" w:hAnsi="Times New Roman" w:cs="Times New Roman"/>
          <w:color w:val="000000"/>
          <w:sz w:val="28"/>
          <w:szCs w:val="28"/>
          <w:lang w:val="uk-UA"/>
        </w:rPr>
        <w:t>дів,</w:t>
      </w:r>
      <w:r w:rsidR="002766BE">
        <w:rPr>
          <w:rFonts w:ascii="Times New Roman" w:hAnsi="Times New Roman" w:cs="Times New Roman"/>
          <w:color w:val="000000"/>
          <w:sz w:val="28"/>
          <w:szCs w:val="28"/>
          <w:lang w:val="uk-UA"/>
        </w:rPr>
        <w:t xml:space="preserve"> </w:t>
      </w:r>
      <w:r w:rsidR="00916DE7">
        <w:rPr>
          <w:rFonts w:ascii="Times New Roman" w:hAnsi="Times New Roman" w:cs="Times New Roman"/>
          <w:color w:val="000000"/>
          <w:sz w:val="28"/>
          <w:szCs w:val="28"/>
          <w:lang w:val="uk-UA"/>
        </w:rPr>
        <w:t>о</w:t>
      </w:r>
      <w:r w:rsidR="009C23A9">
        <w:rPr>
          <w:rFonts w:ascii="Times New Roman" w:hAnsi="Times New Roman" w:cs="Times New Roman"/>
          <w:color w:val="000000"/>
          <w:sz w:val="28"/>
          <w:szCs w:val="28"/>
          <w:lang w:val="uk-UA"/>
        </w:rPr>
        <w:t xml:space="preserve">скільки </w:t>
      </w:r>
      <w:r w:rsidR="007E65AD">
        <w:rPr>
          <w:rFonts w:ascii="Times New Roman" w:hAnsi="Times New Roman" w:cs="Times New Roman"/>
          <w:color w:val="000000"/>
          <w:sz w:val="28"/>
          <w:szCs w:val="28"/>
          <w:lang w:val="uk-UA"/>
        </w:rPr>
        <w:t xml:space="preserve">такий підхід </w:t>
      </w:r>
      <w:r w:rsidR="009C23A9">
        <w:rPr>
          <w:rFonts w:ascii="Times New Roman" w:hAnsi="Times New Roman" w:cs="Times New Roman"/>
          <w:color w:val="000000"/>
          <w:sz w:val="28"/>
          <w:szCs w:val="28"/>
          <w:lang w:val="uk-UA"/>
        </w:rPr>
        <w:t>дозволя</w:t>
      </w:r>
      <w:r w:rsidR="007E65AD">
        <w:rPr>
          <w:rFonts w:ascii="Times New Roman" w:hAnsi="Times New Roman" w:cs="Times New Roman"/>
          <w:color w:val="000000"/>
          <w:sz w:val="28"/>
          <w:szCs w:val="28"/>
          <w:lang w:val="uk-UA"/>
        </w:rPr>
        <w:t>є</w:t>
      </w:r>
      <w:r w:rsidR="009C23A9">
        <w:rPr>
          <w:rFonts w:ascii="Times New Roman" w:hAnsi="Times New Roman" w:cs="Times New Roman"/>
          <w:color w:val="000000"/>
          <w:sz w:val="28"/>
          <w:szCs w:val="28"/>
          <w:lang w:val="uk-UA"/>
        </w:rPr>
        <w:t xml:space="preserve"> </w:t>
      </w:r>
      <w:r w:rsidR="0040727E">
        <w:rPr>
          <w:rFonts w:ascii="Times New Roman" w:hAnsi="Times New Roman" w:cs="Times New Roman"/>
          <w:color w:val="000000"/>
          <w:sz w:val="28"/>
          <w:szCs w:val="28"/>
          <w:lang w:val="uk-UA"/>
        </w:rPr>
        <w:t>працівникам</w:t>
      </w:r>
      <w:r w:rsidR="009C23A9">
        <w:rPr>
          <w:rFonts w:ascii="Times New Roman" w:hAnsi="Times New Roman" w:cs="Times New Roman"/>
          <w:color w:val="000000"/>
          <w:sz w:val="28"/>
          <w:szCs w:val="28"/>
          <w:lang w:val="uk-UA"/>
        </w:rPr>
        <w:t xml:space="preserve"> </w:t>
      </w:r>
      <w:r w:rsidR="002766BE">
        <w:rPr>
          <w:rFonts w:ascii="Times New Roman" w:hAnsi="Times New Roman" w:cs="Times New Roman"/>
          <w:color w:val="000000"/>
          <w:sz w:val="28"/>
          <w:szCs w:val="28"/>
          <w:lang w:val="uk-UA"/>
        </w:rPr>
        <w:t xml:space="preserve">оновлювати свої знання </w:t>
      </w:r>
      <w:r w:rsidR="007E65AD">
        <w:rPr>
          <w:rFonts w:ascii="Times New Roman" w:hAnsi="Times New Roman" w:cs="Times New Roman"/>
          <w:color w:val="000000"/>
          <w:sz w:val="28"/>
          <w:szCs w:val="28"/>
          <w:lang w:val="uk-UA"/>
        </w:rPr>
        <w:t>і</w:t>
      </w:r>
      <w:r w:rsidR="002766BE">
        <w:rPr>
          <w:rFonts w:ascii="Times New Roman" w:hAnsi="Times New Roman" w:cs="Times New Roman"/>
          <w:color w:val="000000"/>
          <w:sz w:val="28"/>
          <w:szCs w:val="28"/>
          <w:lang w:val="uk-UA"/>
        </w:rPr>
        <w:t xml:space="preserve"> отримувати новий досвід</w:t>
      </w:r>
      <w:r w:rsidR="0040727E">
        <w:rPr>
          <w:rFonts w:ascii="Times New Roman" w:hAnsi="Times New Roman" w:cs="Times New Roman"/>
          <w:color w:val="000000"/>
          <w:sz w:val="28"/>
          <w:szCs w:val="28"/>
          <w:lang w:val="uk-UA"/>
        </w:rPr>
        <w:t>, що благополучно сприяє розвитку самих працівників</w:t>
      </w:r>
      <w:r w:rsidR="007E65AD">
        <w:rPr>
          <w:rFonts w:ascii="Times New Roman" w:hAnsi="Times New Roman" w:cs="Times New Roman"/>
          <w:color w:val="000000"/>
          <w:sz w:val="28"/>
          <w:szCs w:val="28"/>
          <w:lang w:val="uk-UA"/>
        </w:rPr>
        <w:t xml:space="preserve"> та компанії в цілому</w:t>
      </w:r>
      <w:r w:rsidR="002766BE">
        <w:rPr>
          <w:rFonts w:ascii="Times New Roman" w:hAnsi="Times New Roman" w:cs="Times New Roman"/>
          <w:color w:val="000000"/>
          <w:sz w:val="28"/>
          <w:szCs w:val="28"/>
          <w:lang w:val="uk-UA"/>
        </w:rPr>
        <w:t xml:space="preserve">. Це </w:t>
      </w:r>
      <w:r w:rsidR="0040727E">
        <w:rPr>
          <w:rFonts w:ascii="Times New Roman" w:hAnsi="Times New Roman" w:cs="Times New Roman"/>
          <w:color w:val="000000"/>
          <w:sz w:val="28"/>
          <w:szCs w:val="28"/>
          <w:lang w:val="uk-UA"/>
        </w:rPr>
        <w:t xml:space="preserve">формує симбіоз між </w:t>
      </w:r>
      <w:r w:rsidR="007E65AD">
        <w:rPr>
          <w:rFonts w:ascii="Times New Roman" w:hAnsi="Times New Roman" w:cs="Times New Roman"/>
          <w:color w:val="000000"/>
          <w:sz w:val="28"/>
          <w:szCs w:val="28"/>
          <w:lang w:val="uk-UA"/>
        </w:rPr>
        <w:t xml:space="preserve">організацією </w:t>
      </w:r>
      <w:r w:rsidR="0040727E">
        <w:rPr>
          <w:rFonts w:ascii="Times New Roman" w:hAnsi="Times New Roman" w:cs="Times New Roman"/>
          <w:color w:val="000000"/>
          <w:sz w:val="28"/>
          <w:szCs w:val="28"/>
          <w:lang w:val="uk-UA"/>
        </w:rPr>
        <w:t xml:space="preserve">та </w:t>
      </w:r>
      <w:r w:rsidR="007E65AD">
        <w:rPr>
          <w:rFonts w:ascii="Times New Roman" w:hAnsi="Times New Roman" w:cs="Times New Roman"/>
          <w:color w:val="000000"/>
          <w:sz w:val="28"/>
          <w:szCs w:val="28"/>
          <w:lang w:val="uk-UA"/>
        </w:rPr>
        <w:t>її співробітниками</w:t>
      </w:r>
      <w:r w:rsidR="0040727E">
        <w:rPr>
          <w:rFonts w:ascii="Times New Roman" w:hAnsi="Times New Roman" w:cs="Times New Roman"/>
          <w:color w:val="000000"/>
          <w:sz w:val="28"/>
          <w:szCs w:val="28"/>
          <w:lang w:val="uk-UA"/>
        </w:rPr>
        <w:t>, при якому один</w:t>
      </w:r>
      <w:r w:rsidR="007E65AD">
        <w:rPr>
          <w:rFonts w:ascii="Times New Roman" w:hAnsi="Times New Roman" w:cs="Times New Roman"/>
          <w:color w:val="000000"/>
          <w:sz w:val="28"/>
          <w:szCs w:val="28"/>
          <w:lang w:val="uk-UA"/>
        </w:rPr>
        <w:t xml:space="preserve"> елемент забезпечує</w:t>
      </w:r>
      <w:r w:rsidR="0040727E">
        <w:rPr>
          <w:rFonts w:ascii="Times New Roman" w:hAnsi="Times New Roman" w:cs="Times New Roman"/>
          <w:color w:val="000000"/>
          <w:sz w:val="28"/>
          <w:szCs w:val="28"/>
          <w:lang w:val="uk-UA"/>
        </w:rPr>
        <w:t xml:space="preserve"> </w:t>
      </w:r>
      <w:r w:rsidR="007E65AD">
        <w:rPr>
          <w:rFonts w:ascii="Times New Roman" w:hAnsi="Times New Roman" w:cs="Times New Roman"/>
          <w:color w:val="000000"/>
          <w:sz w:val="28"/>
          <w:szCs w:val="28"/>
          <w:lang w:val="uk-UA"/>
        </w:rPr>
        <w:t>розвиток іншого.</w:t>
      </w:r>
    </w:p>
    <w:p w:rsidR="00227834" w:rsidRPr="00BF3903" w:rsidRDefault="00227834" w:rsidP="00804BC2">
      <w:pPr>
        <w:spacing w:after="0" w:line="360" w:lineRule="auto"/>
        <w:ind w:firstLine="709"/>
        <w:contextualSpacing/>
        <w:jc w:val="both"/>
        <w:rPr>
          <w:rFonts w:ascii="Times New Roman" w:hAnsi="Times New Roman" w:cs="Times New Roman"/>
          <w:color w:val="000000"/>
          <w:sz w:val="28"/>
          <w:szCs w:val="28"/>
          <w:lang w:val="uk-UA"/>
        </w:rPr>
      </w:pPr>
      <w:r w:rsidRPr="003804E8">
        <w:rPr>
          <w:rFonts w:ascii="Times New Roman" w:eastAsia="Times New Roman" w:hAnsi="Times New Roman" w:cs="Times New Roman"/>
          <w:color w:val="000000" w:themeColor="text1"/>
          <w:sz w:val="28"/>
          <w:szCs w:val="28"/>
          <w:lang w:val="uk-UA"/>
        </w:rPr>
        <w:t>5.</w:t>
      </w:r>
      <w:r w:rsidR="0040727E">
        <w:rPr>
          <w:rFonts w:ascii="Times New Roman" w:eastAsia="Times New Roman" w:hAnsi="Times New Roman" w:cs="Times New Roman"/>
          <w:color w:val="000000" w:themeColor="text1"/>
          <w:sz w:val="28"/>
          <w:szCs w:val="28"/>
          <w:lang w:val="uk-UA"/>
        </w:rPr>
        <w:t xml:space="preserve"> </w:t>
      </w:r>
      <w:r w:rsidR="00BF3903">
        <w:rPr>
          <w:rFonts w:ascii="Times New Roman" w:eastAsia="Times New Roman" w:hAnsi="Times New Roman" w:cs="Times New Roman"/>
          <w:color w:val="000000" w:themeColor="text1"/>
          <w:sz w:val="28"/>
          <w:szCs w:val="28"/>
          <w:lang w:val="uk-UA"/>
        </w:rPr>
        <w:t xml:space="preserve">ПП </w:t>
      </w:r>
      <w:r w:rsidR="00BF3903" w:rsidRPr="0027706A">
        <w:rPr>
          <w:rFonts w:ascii="Times New Roman" w:hAnsi="Times New Roman" w:cs="Times New Roman"/>
          <w:color w:val="000000"/>
          <w:sz w:val="28"/>
          <w:szCs w:val="28"/>
          <w:lang w:val="uk-UA"/>
        </w:rPr>
        <w:t>«</w:t>
      </w:r>
      <w:r w:rsidR="00BF3903" w:rsidRPr="00B57D1A">
        <w:rPr>
          <w:rFonts w:ascii="Times New Roman" w:hAnsi="Times New Roman" w:cs="Times New Roman"/>
          <w:color w:val="000000"/>
          <w:sz w:val="28"/>
          <w:szCs w:val="28"/>
          <w:lang w:val="uk-UA"/>
        </w:rPr>
        <w:t>MagneticOne</w:t>
      </w:r>
      <w:r w:rsidR="00BF3903">
        <w:rPr>
          <w:rFonts w:ascii="Times New Roman" w:hAnsi="Times New Roman" w:cs="Times New Roman"/>
          <w:color w:val="000000"/>
          <w:sz w:val="28"/>
          <w:szCs w:val="28"/>
          <w:lang w:val="uk-UA"/>
        </w:rPr>
        <w:t>»</w:t>
      </w:r>
      <w:r w:rsidR="00F928D0">
        <w:rPr>
          <w:rFonts w:ascii="Times New Roman" w:eastAsia="Times New Roman" w:hAnsi="Times New Roman" w:cs="Times New Roman"/>
          <w:color w:val="000000" w:themeColor="text1"/>
          <w:sz w:val="28"/>
          <w:szCs w:val="28"/>
          <w:lang w:val="uk-UA"/>
        </w:rPr>
        <w:t xml:space="preserve"> використовує</w:t>
      </w:r>
      <w:r w:rsidR="00BF3903">
        <w:rPr>
          <w:rFonts w:ascii="Times New Roman" w:eastAsia="Times New Roman" w:hAnsi="Times New Roman" w:cs="Times New Roman"/>
          <w:color w:val="000000" w:themeColor="text1"/>
          <w:sz w:val="28"/>
          <w:szCs w:val="28"/>
          <w:lang w:val="uk-UA"/>
        </w:rPr>
        <w:t xml:space="preserve"> різноманітні навчальні методи, які дозволяють сформувати висококваліфікованого</w:t>
      </w:r>
      <w:r w:rsidR="00920C90">
        <w:rPr>
          <w:rFonts w:ascii="Times New Roman" w:eastAsia="Times New Roman" w:hAnsi="Times New Roman" w:cs="Times New Roman"/>
          <w:color w:val="000000" w:themeColor="text1"/>
          <w:sz w:val="28"/>
          <w:szCs w:val="28"/>
          <w:lang w:val="uk-UA"/>
        </w:rPr>
        <w:t xml:space="preserve"> і різностороннього</w:t>
      </w:r>
      <w:r w:rsidR="00BF3903">
        <w:rPr>
          <w:rFonts w:ascii="Times New Roman" w:eastAsia="Times New Roman" w:hAnsi="Times New Roman" w:cs="Times New Roman"/>
          <w:color w:val="000000" w:themeColor="text1"/>
          <w:sz w:val="28"/>
          <w:szCs w:val="28"/>
          <w:lang w:val="uk-UA"/>
        </w:rPr>
        <w:t xml:space="preserve"> працівника </w:t>
      </w:r>
      <w:r w:rsidR="00BF3903">
        <w:rPr>
          <w:rFonts w:ascii="Times New Roman" w:eastAsia="Times New Roman" w:hAnsi="Times New Roman" w:cs="Times New Roman"/>
          <w:color w:val="000000" w:themeColor="text1"/>
          <w:sz w:val="28"/>
          <w:szCs w:val="28"/>
          <w:lang w:val="uk-UA"/>
        </w:rPr>
        <w:lastRenderedPageBreak/>
        <w:t xml:space="preserve">із безліччю компетенцій. Навчальний процес може бути підлаштований під необхідні </w:t>
      </w:r>
      <w:r w:rsidR="00920C90">
        <w:rPr>
          <w:rFonts w:ascii="Times New Roman" w:eastAsia="Times New Roman" w:hAnsi="Times New Roman" w:cs="Times New Roman"/>
          <w:color w:val="000000" w:themeColor="text1"/>
          <w:sz w:val="28"/>
          <w:szCs w:val="28"/>
          <w:lang w:val="uk-UA"/>
        </w:rPr>
        <w:t>індивідуальні потреби співробітника</w:t>
      </w:r>
      <w:r w:rsidR="00BF3903">
        <w:rPr>
          <w:rFonts w:ascii="Times New Roman" w:eastAsia="Times New Roman" w:hAnsi="Times New Roman" w:cs="Times New Roman"/>
          <w:color w:val="000000" w:themeColor="text1"/>
          <w:sz w:val="28"/>
          <w:szCs w:val="28"/>
          <w:lang w:val="uk-UA"/>
        </w:rPr>
        <w:t xml:space="preserve"> та його особисті побажання. Компанія зацікавлена у підвищенні рівня професійної кваліфікації свого персоналу</w:t>
      </w:r>
      <w:r w:rsidR="00920C90">
        <w:rPr>
          <w:rFonts w:ascii="Times New Roman" w:eastAsia="Times New Roman" w:hAnsi="Times New Roman" w:cs="Times New Roman"/>
          <w:color w:val="000000" w:themeColor="text1"/>
          <w:sz w:val="28"/>
          <w:szCs w:val="28"/>
          <w:lang w:val="uk-UA"/>
        </w:rPr>
        <w:t>,</w:t>
      </w:r>
      <w:r w:rsidR="00BF3903">
        <w:rPr>
          <w:rFonts w:ascii="Times New Roman" w:eastAsia="Times New Roman" w:hAnsi="Times New Roman" w:cs="Times New Roman"/>
          <w:color w:val="000000" w:themeColor="text1"/>
          <w:sz w:val="28"/>
          <w:szCs w:val="28"/>
          <w:lang w:val="uk-UA"/>
        </w:rPr>
        <w:t xml:space="preserve"> </w:t>
      </w:r>
      <w:r w:rsidR="00920C90">
        <w:rPr>
          <w:rFonts w:ascii="Times New Roman" w:eastAsia="Times New Roman" w:hAnsi="Times New Roman" w:cs="Times New Roman"/>
          <w:color w:val="000000" w:themeColor="text1"/>
          <w:sz w:val="28"/>
          <w:szCs w:val="28"/>
          <w:lang w:val="uk-UA"/>
        </w:rPr>
        <w:t>адже</w:t>
      </w:r>
      <w:r w:rsidR="00BF3903">
        <w:rPr>
          <w:rFonts w:ascii="Times New Roman" w:eastAsia="Times New Roman" w:hAnsi="Times New Roman" w:cs="Times New Roman"/>
          <w:color w:val="000000" w:themeColor="text1"/>
          <w:sz w:val="28"/>
          <w:szCs w:val="28"/>
          <w:lang w:val="uk-UA"/>
        </w:rPr>
        <w:t xml:space="preserve"> </w:t>
      </w:r>
      <w:r w:rsidR="00920C90">
        <w:rPr>
          <w:rFonts w:ascii="Times New Roman" w:eastAsia="Times New Roman" w:hAnsi="Times New Roman" w:cs="Times New Roman"/>
          <w:color w:val="000000" w:themeColor="text1"/>
          <w:sz w:val="28"/>
          <w:szCs w:val="28"/>
          <w:lang w:val="uk-UA"/>
        </w:rPr>
        <w:t>саме це дозволяє їй займати лідируючі позиції на ринку ІТ</w:t>
      </w:r>
      <w:r w:rsidR="00D94E05">
        <w:rPr>
          <w:rFonts w:ascii="Times New Roman" w:eastAsia="Times New Roman" w:hAnsi="Times New Roman" w:cs="Times New Roman"/>
          <w:color w:val="000000" w:themeColor="text1"/>
          <w:sz w:val="28"/>
          <w:szCs w:val="28"/>
          <w:lang w:val="uk-UA"/>
        </w:rPr>
        <w:t>-</w:t>
      </w:r>
      <w:r w:rsidR="00920C90">
        <w:rPr>
          <w:rFonts w:ascii="Times New Roman" w:eastAsia="Times New Roman" w:hAnsi="Times New Roman" w:cs="Times New Roman"/>
          <w:color w:val="000000" w:themeColor="text1"/>
          <w:sz w:val="28"/>
          <w:szCs w:val="28"/>
          <w:lang w:val="uk-UA"/>
        </w:rPr>
        <w:t xml:space="preserve">продукції в Тернопільській області та за її межами. </w:t>
      </w:r>
    </w:p>
    <w:p w:rsidR="00227834" w:rsidRPr="003804E8" w:rsidRDefault="00227834"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3804E8">
        <w:rPr>
          <w:rFonts w:ascii="Times New Roman" w:eastAsia="Times New Roman" w:hAnsi="Times New Roman" w:cs="Times New Roman"/>
          <w:color w:val="000000" w:themeColor="text1"/>
          <w:sz w:val="28"/>
          <w:szCs w:val="28"/>
          <w:lang w:val="uk-UA"/>
        </w:rPr>
        <w:t>6.</w:t>
      </w:r>
      <w:r w:rsidR="00D94E05">
        <w:rPr>
          <w:rFonts w:ascii="Times New Roman" w:eastAsia="Times New Roman" w:hAnsi="Times New Roman" w:cs="Times New Roman"/>
          <w:color w:val="000000" w:themeColor="text1"/>
          <w:sz w:val="28"/>
          <w:szCs w:val="28"/>
          <w:lang w:val="uk-UA"/>
        </w:rPr>
        <w:t xml:space="preserve"> Система управління знаннями</w:t>
      </w:r>
      <w:r w:rsidR="001B711E">
        <w:rPr>
          <w:rFonts w:ascii="Times New Roman" w:eastAsia="Times New Roman" w:hAnsi="Times New Roman" w:cs="Times New Roman"/>
          <w:color w:val="000000" w:themeColor="text1"/>
          <w:sz w:val="28"/>
          <w:szCs w:val="28"/>
          <w:lang w:val="uk-UA"/>
        </w:rPr>
        <w:t xml:space="preserve"> є важливим елементом для побудови організації, яка самонавчається. </w:t>
      </w:r>
      <w:r w:rsidR="002E3301">
        <w:rPr>
          <w:rFonts w:ascii="Times New Roman" w:eastAsia="Times New Roman" w:hAnsi="Times New Roman" w:cs="Times New Roman"/>
          <w:color w:val="000000" w:themeColor="text1"/>
          <w:sz w:val="28"/>
          <w:szCs w:val="28"/>
          <w:lang w:val="uk-UA"/>
        </w:rPr>
        <w:t>Менеджмент знань забезпечує можливість швидко досягати поставлених цілей компанії.</w:t>
      </w:r>
      <w:r w:rsidR="00D516C5">
        <w:rPr>
          <w:rFonts w:ascii="Times New Roman" w:eastAsia="Times New Roman" w:hAnsi="Times New Roman" w:cs="Times New Roman"/>
          <w:color w:val="000000" w:themeColor="text1"/>
          <w:sz w:val="28"/>
          <w:szCs w:val="28"/>
          <w:lang w:val="uk-UA"/>
        </w:rPr>
        <w:t xml:space="preserve"> </w:t>
      </w:r>
      <w:r w:rsidR="002E3301">
        <w:rPr>
          <w:rFonts w:ascii="Times New Roman" w:eastAsia="Times New Roman" w:hAnsi="Times New Roman" w:cs="Times New Roman"/>
          <w:color w:val="000000" w:themeColor="text1"/>
          <w:sz w:val="28"/>
          <w:szCs w:val="28"/>
          <w:lang w:val="uk-UA"/>
        </w:rPr>
        <w:t>Ця</w:t>
      </w:r>
      <w:r w:rsidR="001B711E">
        <w:rPr>
          <w:rFonts w:ascii="Times New Roman" w:eastAsia="Times New Roman" w:hAnsi="Times New Roman" w:cs="Times New Roman"/>
          <w:color w:val="000000" w:themeColor="text1"/>
          <w:sz w:val="28"/>
          <w:szCs w:val="28"/>
          <w:lang w:val="uk-UA"/>
        </w:rPr>
        <w:t xml:space="preserve"> </w:t>
      </w:r>
      <w:r w:rsidR="00E820D7">
        <w:rPr>
          <w:rFonts w:ascii="Times New Roman" w:eastAsia="Times New Roman" w:hAnsi="Times New Roman" w:cs="Times New Roman"/>
          <w:color w:val="000000" w:themeColor="text1"/>
          <w:sz w:val="28"/>
          <w:szCs w:val="28"/>
          <w:lang w:val="uk-UA"/>
        </w:rPr>
        <w:t xml:space="preserve">система дозволяє </w:t>
      </w:r>
      <w:r w:rsidR="002E3301">
        <w:rPr>
          <w:rFonts w:ascii="Times New Roman" w:eastAsia="Times New Roman" w:hAnsi="Times New Roman" w:cs="Times New Roman"/>
          <w:color w:val="000000" w:themeColor="text1"/>
          <w:sz w:val="28"/>
          <w:szCs w:val="28"/>
          <w:lang w:val="uk-UA"/>
        </w:rPr>
        <w:t>організації</w:t>
      </w:r>
      <w:r w:rsidR="00E820D7">
        <w:rPr>
          <w:rFonts w:ascii="Times New Roman" w:eastAsia="Times New Roman" w:hAnsi="Times New Roman" w:cs="Times New Roman"/>
          <w:color w:val="000000" w:themeColor="text1"/>
          <w:sz w:val="28"/>
          <w:szCs w:val="28"/>
          <w:lang w:val="uk-UA"/>
        </w:rPr>
        <w:t xml:space="preserve"> ефективно розпоряджатися накопиченим інтелектуальним капіталом та направляти його в потрібне русло.</w:t>
      </w:r>
      <w:r w:rsidR="00AC029E">
        <w:rPr>
          <w:rFonts w:ascii="Times New Roman" w:eastAsia="Times New Roman" w:hAnsi="Times New Roman" w:cs="Times New Roman"/>
          <w:color w:val="000000" w:themeColor="text1"/>
          <w:sz w:val="28"/>
          <w:szCs w:val="28"/>
          <w:lang w:val="uk-UA"/>
        </w:rPr>
        <w:t xml:space="preserve"> Для</w:t>
      </w:r>
      <w:r w:rsidR="009C6A67">
        <w:rPr>
          <w:rFonts w:ascii="Times New Roman" w:eastAsia="Times New Roman" w:hAnsi="Times New Roman" w:cs="Times New Roman"/>
          <w:color w:val="000000" w:themeColor="text1"/>
          <w:sz w:val="28"/>
          <w:szCs w:val="28"/>
          <w:lang w:val="uk-UA"/>
        </w:rPr>
        <w:t xml:space="preserve"> </w:t>
      </w:r>
      <w:r w:rsidR="00AC029E">
        <w:rPr>
          <w:rFonts w:ascii="Times New Roman" w:eastAsia="Times New Roman" w:hAnsi="Times New Roman" w:cs="Times New Roman"/>
          <w:color w:val="000000" w:themeColor="text1"/>
          <w:sz w:val="28"/>
          <w:szCs w:val="28"/>
          <w:lang w:val="uk-UA"/>
        </w:rPr>
        <w:t xml:space="preserve">побудови системи управління знаннями потрібно сформувати її на усіх рівнях </w:t>
      </w:r>
      <w:r w:rsidR="002E3301">
        <w:rPr>
          <w:rFonts w:ascii="Times New Roman" w:eastAsia="Times New Roman" w:hAnsi="Times New Roman" w:cs="Times New Roman"/>
          <w:color w:val="000000" w:themeColor="text1"/>
          <w:sz w:val="28"/>
          <w:szCs w:val="28"/>
          <w:lang w:val="uk-UA"/>
        </w:rPr>
        <w:t>компанії</w:t>
      </w:r>
      <w:r w:rsidR="00AC029E">
        <w:rPr>
          <w:rFonts w:ascii="Times New Roman" w:eastAsia="Times New Roman" w:hAnsi="Times New Roman" w:cs="Times New Roman"/>
          <w:color w:val="000000" w:themeColor="text1"/>
          <w:sz w:val="28"/>
          <w:szCs w:val="28"/>
          <w:lang w:val="uk-UA"/>
        </w:rPr>
        <w:t xml:space="preserve"> враховуючи при цьому внутрішні і зовнішні фактори впливу.</w:t>
      </w:r>
      <w:r w:rsidR="002E3301">
        <w:rPr>
          <w:rFonts w:ascii="Times New Roman" w:eastAsia="Times New Roman" w:hAnsi="Times New Roman" w:cs="Times New Roman"/>
          <w:color w:val="000000" w:themeColor="text1"/>
          <w:sz w:val="28"/>
          <w:szCs w:val="28"/>
          <w:lang w:val="uk-UA"/>
        </w:rPr>
        <w:t xml:space="preserve"> </w:t>
      </w:r>
    </w:p>
    <w:p w:rsidR="00227834" w:rsidRDefault="00227834"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3804E8">
        <w:rPr>
          <w:rFonts w:ascii="Times New Roman" w:eastAsia="Times New Roman" w:hAnsi="Times New Roman" w:cs="Times New Roman"/>
          <w:color w:val="000000" w:themeColor="text1"/>
          <w:sz w:val="28"/>
          <w:szCs w:val="28"/>
          <w:lang w:val="uk-UA"/>
        </w:rPr>
        <w:t>7.</w:t>
      </w:r>
      <w:r w:rsidR="00B77BBD">
        <w:rPr>
          <w:rFonts w:ascii="Times New Roman" w:eastAsia="Times New Roman" w:hAnsi="Times New Roman" w:cs="Times New Roman"/>
          <w:color w:val="000000" w:themeColor="text1"/>
          <w:sz w:val="28"/>
          <w:szCs w:val="28"/>
          <w:lang w:val="uk-UA"/>
        </w:rPr>
        <w:t xml:space="preserve"> Дисбаланс професійних знань</w:t>
      </w:r>
      <w:r w:rsidR="00501A66">
        <w:rPr>
          <w:rFonts w:ascii="Times New Roman" w:eastAsia="Times New Roman" w:hAnsi="Times New Roman" w:cs="Times New Roman"/>
          <w:color w:val="000000" w:themeColor="text1"/>
          <w:sz w:val="28"/>
          <w:szCs w:val="28"/>
          <w:lang w:val="uk-UA"/>
        </w:rPr>
        <w:t xml:space="preserve"> в Україні</w:t>
      </w:r>
      <w:r w:rsidR="00B77BBD">
        <w:rPr>
          <w:rFonts w:ascii="Times New Roman" w:eastAsia="Times New Roman" w:hAnsi="Times New Roman" w:cs="Times New Roman"/>
          <w:color w:val="000000" w:themeColor="text1"/>
          <w:sz w:val="28"/>
          <w:szCs w:val="28"/>
          <w:lang w:val="uk-UA"/>
        </w:rPr>
        <w:t xml:space="preserve"> є важливою проблемою, яка тягне за собою </w:t>
      </w:r>
      <w:r w:rsidR="00C41217">
        <w:rPr>
          <w:rFonts w:ascii="Times New Roman" w:eastAsia="Times New Roman" w:hAnsi="Times New Roman" w:cs="Times New Roman"/>
          <w:color w:val="000000" w:themeColor="text1"/>
          <w:sz w:val="28"/>
          <w:szCs w:val="28"/>
          <w:lang w:val="uk-UA"/>
        </w:rPr>
        <w:t xml:space="preserve">виникнення </w:t>
      </w:r>
      <w:r w:rsidR="0086261B">
        <w:rPr>
          <w:rFonts w:ascii="Times New Roman" w:eastAsia="Times New Roman" w:hAnsi="Times New Roman" w:cs="Times New Roman"/>
          <w:color w:val="000000" w:themeColor="text1"/>
          <w:sz w:val="28"/>
          <w:szCs w:val="28"/>
          <w:lang w:val="uk-UA"/>
        </w:rPr>
        <w:t>парадоксальної ситуації – безробіття і в той же час</w:t>
      </w:r>
      <w:r w:rsidR="00B77BBD">
        <w:rPr>
          <w:rFonts w:ascii="Times New Roman" w:eastAsia="Times New Roman" w:hAnsi="Times New Roman" w:cs="Times New Roman"/>
          <w:color w:val="000000" w:themeColor="text1"/>
          <w:sz w:val="28"/>
          <w:szCs w:val="28"/>
          <w:lang w:val="uk-UA"/>
        </w:rPr>
        <w:t xml:space="preserve"> брак </w:t>
      </w:r>
      <w:r w:rsidR="00C41217">
        <w:rPr>
          <w:rFonts w:ascii="Times New Roman" w:eastAsia="Times New Roman" w:hAnsi="Times New Roman" w:cs="Times New Roman"/>
          <w:color w:val="000000" w:themeColor="text1"/>
          <w:sz w:val="28"/>
          <w:szCs w:val="28"/>
          <w:lang w:val="uk-UA"/>
        </w:rPr>
        <w:t xml:space="preserve">необхідних спеціалістів. Для її вирішення представники роботодавців і закладів освіти повинні співпрацювати разом для знайдення рівноваги між попитом і пропозицією професійних знань на ринку працевлаштування. </w:t>
      </w:r>
      <w:r w:rsidR="00EB2A17">
        <w:rPr>
          <w:rFonts w:ascii="Times New Roman" w:eastAsia="Times New Roman" w:hAnsi="Times New Roman" w:cs="Times New Roman"/>
          <w:color w:val="000000" w:themeColor="text1"/>
          <w:sz w:val="28"/>
          <w:szCs w:val="28"/>
          <w:lang w:val="uk-UA"/>
        </w:rPr>
        <w:t>Держава повинна виступати посередником та забезпечувати усі необхідні умови для</w:t>
      </w:r>
      <w:r w:rsidR="00501A66">
        <w:rPr>
          <w:rFonts w:ascii="Times New Roman" w:eastAsia="Times New Roman" w:hAnsi="Times New Roman" w:cs="Times New Roman"/>
          <w:color w:val="000000" w:themeColor="text1"/>
          <w:sz w:val="28"/>
          <w:szCs w:val="28"/>
          <w:lang w:val="uk-UA"/>
        </w:rPr>
        <w:t xml:space="preserve"> формування міцного </w:t>
      </w:r>
      <w:r w:rsidR="00EB2A17">
        <w:rPr>
          <w:rFonts w:ascii="Times New Roman" w:eastAsia="Times New Roman" w:hAnsi="Times New Roman" w:cs="Times New Roman"/>
          <w:color w:val="000000" w:themeColor="text1"/>
          <w:sz w:val="28"/>
          <w:szCs w:val="28"/>
          <w:lang w:val="uk-UA"/>
        </w:rPr>
        <w:t>зв</w:t>
      </w:r>
      <w:r w:rsidR="00D516C5">
        <w:rPr>
          <w:rFonts w:ascii="Times New Roman" w:eastAsia="Times New Roman" w:hAnsi="Times New Roman" w:cs="Times New Roman"/>
          <w:color w:val="000000" w:themeColor="text1"/>
          <w:sz w:val="28"/>
          <w:szCs w:val="28"/>
          <w:lang w:val="uk-UA"/>
        </w:rPr>
        <w:t>’</w:t>
      </w:r>
      <w:r w:rsidR="00EB2A17">
        <w:rPr>
          <w:rFonts w:ascii="Times New Roman" w:eastAsia="Times New Roman" w:hAnsi="Times New Roman" w:cs="Times New Roman"/>
          <w:color w:val="000000" w:themeColor="text1"/>
          <w:sz w:val="28"/>
          <w:szCs w:val="28"/>
          <w:lang w:val="uk-UA"/>
        </w:rPr>
        <w:t xml:space="preserve">язку між ринком освітніх послуг та ринком праці, адже від їх взаємодії залежить розвиток усіх галузей країни. </w:t>
      </w:r>
    </w:p>
    <w:p w:rsidR="003811EF" w:rsidRDefault="00EB2A17"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8. Вивчення зарубіжного досвіду </w:t>
      </w:r>
      <w:r w:rsidR="00E1429F">
        <w:rPr>
          <w:rFonts w:ascii="Times New Roman" w:eastAsia="Times New Roman" w:hAnsi="Times New Roman" w:cs="Times New Roman"/>
          <w:color w:val="000000" w:themeColor="text1"/>
          <w:sz w:val="28"/>
          <w:szCs w:val="28"/>
          <w:lang w:val="uk-UA"/>
        </w:rPr>
        <w:t xml:space="preserve">Німеччини, Великобританії, Франції та інших країн щодо </w:t>
      </w:r>
      <w:r w:rsidR="005A3DF0">
        <w:rPr>
          <w:rFonts w:ascii="Times New Roman" w:eastAsia="Times New Roman" w:hAnsi="Times New Roman" w:cs="Times New Roman"/>
          <w:color w:val="000000" w:themeColor="text1"/>
          <w:sz w:val="28"/>
          <w:szCs w:val="28"/>
          <w:lang w:val="uk-UA"/>
        </w:rPr>
        <w:t>створення</w:t>
      </w:r>
      <w:r>
        <w:rPr>
          <w:rFonts w:ascii="Times New Roman" w:eastAsia="Times New Roman" w:hAnsi="Times New Roman" w:cs="Times New Roman"/>
          <w:color w:val="000000" w:themeColor="text1"/>
          <w:sz w:val="28"/>
          <w:szCs w:val="28"/>
          <w:lang w:val="uk-UA"/>
        </w:rPr>
        <w:t xml:space="preserve"> професійних знань</w:t>
      </w:r>
      <w:r w:rsidR="005A3DF0">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 xml:space="preserve"> </w:t>
      </w:r>
      <w:r w:rsidR="009E4A88">
        <w:rPr>
          <w:rFonts w:ascii="Times New Roman" w:eastAsia="Times New Roman" w:hAnsi="Times New Roman" w:cs="Times New Roman"/>
          <w:color w:val="000000" w:themeColor="text1"/>
          <w:sz w:val="28"/>
          <w:szCs w:val="28"/>
          <w:lang w:val="uk-UA"/>
        </w:rPr>
        <w:t xml:space="preserve">є важливим елементом для поширення і вдосконалення професійної освіти в Україні. </w:t>
      </w:r>
      <w:r w:rsidR="007B3304">
        <w:rPr>
          <w:rFonts w:ascii="Times New Roman" w:eastAsia="Times New Roman" w:hAnsi="Times New Roman" w:cs="Times New Roman"/>
          <w:color w:val="000000" w:themeColor="text1"/>
          <w:sz w:val="28"/>
          <w:szCs w:val="28"/>
          <w:lang w:val="uk-UA"/>
        </w:rPr>
        <w:t xml:space="preserve">Висока якість інтелектуального капіталу дозволило цим </w:t>
      </w:r>
      <w:r w:rsidR="007042EA">
        <w:rPr>
          <w:rFonts w:ascii="Times New Roman" w:eastAsia="Times New Roman" w:hAnsi="Times New Roman" w:cs="Times New Roman"/>
          <w:color w:val="000000" w:themeColor="text1"/>
          <w:sz w:val="28"/>
          <w:szCs w:val="28"/>
          <w:lang w:val="uk-UA"/>
        </w:rPr>
        <w:t>країн</w:t>
      </w:r>
      <w:r w:rsidR="007B3304">
        <w:rPr>
          <w:rFonts w:ascii="Times New Roman" w:eastAsia="Times New Roman" w:hAnsi="Times New Roman" w:cs="Times New Roman"/>
          <w:color w:val="000000" w:themeColor="text1"/>
          <w:sz w:val="28"/>
          <w:szCs w:val="28"/>
          <w:lang w:val="uk-UA"/>
        </w:rPr>
        <w:t>ам</w:t>
      </w:r>
      <w:r w:rsidR="007042EA">
        <w:rPr>
          <w:rFonts w:ascii="Times New Roman" w:eastAsia="Times New Roman" w:hAnsi="Times New Roman" w:cs="Times New Roman"/>
          <w:color w:val="000000" w:themeColor="text1"/>
          <w:sz w:val="28"/>
          <w:szCs w:val="28"/>
          <w:lang w:val="uk-UA"/>
        </w:rPr>
        <w:t xml:space="preserve"> зай</w:t>
      </w:r>
      <w:r w:rsidR="007B3304">
        <w:rPr>
          <w:rFonts w:ascii="Times New Roman" w:eastAsia="Times New Roman" w:hAnsi="Times New Roman" w:cs="Times New Roman"/>
          <w:color w:val="000000" w:themeColor="text1"/>
          <w:sz w:val="28"/>
          <w:szCs w:val="28"/>
          <w:lang w:val="uk-UA"/>
        </w:rPr>
        <w:t>няти</w:t>
      </w:r>
      <w:r w:rsidR="007042EA">
        <w:rPr>
          <w:rFonts w:ascii="Times New Roman" w:eastAsia="Times New Roman" w:hAnsi="Times New Roman" w:cs="Times New Roman"/>
          <w:color w:val="000000" w:themeColor="text1"/>
          <w:sz w:val="28"/>
          <w:szCs w:val="28"/>
          <w:lang w:val="uk-UA"/>
        </w:rPr>
        <w:t xml:space="preserve"> </w:t>
      </w:r>
      <w:r w:rsidR="007B3304">
        <w:rPr>
          <w:rFonts w:ascii="Times New Roman" w:eastAsia="Times New Roman" w:hAnsi="Times New Roman" w:cs="Times New Roman"/>
          <w:color w:val="000000" w:themeColor="text1"/>
          <w:sz w:val="28"/>
          <w:szCs w:val="28"/>
          <w:lang w:val="uk-UA"/>
        </w:rPr>
        <w:t xml:space="preserve">лідируючі </w:t>
      </w:r>
      <w:r w:rsidR="007042EA">
        <w:rPr>
          <w:rFonts w:ascii="Times New Roman" w:eastAsia="Times New Roman" w:hAnsi="Times New Roman" w:cs="Times New Roman"/>
          <w:color w:val="000000" w:themeColor="text1"/>
          <w:sz w:val="28"/>
          <w:szCs w:val="28"/>
          <w:lang w:val="uk-UA"/>
        </w:rPr>
        <w:t>місц</w:t>
      </w:r>
      <w:r w:rsidR="006506FA">
        <w:rPr>
          <w:rFonts w:ascii="Times New Roman" w:eastAsia="Times New Roman" w:hAnsi="Times New Roman" w:cs="Times New Roman"/>
          <w:color w:val="000000" w:themeColor="text1"/>
          <w:sz w:val="28"/>
          <w:szCs w:val="28"/>
          <w:lang w:val="uk-UA"/>
        </w:rPr>
        <w:t>я</w:t>
      </w:r>
      <w:r w:rsidR="007042EA">
        <w:rPr>
          <w:rFonts w:ascii="Times New Roman" w:eastAsia="Times New Roman" w:hAnsi="Times New Roman" w:cs="Times New Roman"/>
          <w:color w:val="000000" w:themeColor="text1"/>
          <w:sz w:val="28"/>
          <w:szCs w:val="28"/>
          <w:lang w:val="uk-UA"/>
        </w:rPr>
        <w:t xml:space="preserve"> у світовому рейтингу</w:t>
      </w:r>
      <w:r w:rsidR="007B3304">
        <w:rPr>
          <w:rFonts w:ascii="Times New Roman" w:eastAsia="Times New Roman" w:hAnsi="Times New Roman" w:cs="Times New Roman"/>
          <w:color w:val="000000" w:themeColor="text1"/>
          <w:sz w:val="28"/>
          <w:szCs w:val="28"/>
          <w:lang w:val="uk-UA"/>
        </w:rPr>
        <w:t>. Це</w:t>
      </w:r>
      <w:r w:rsidR="003811EF">
        <w:rPr>
          <w:rFonts w:ascii="Times New Roman" w:eastAsia="Times New Roman" w:hAnsi="Times New Roman" w:cs="Times New Roman"/>
          <w:color w:val="000000" w:themeColor="text1"/>
          <w:sz w:val="28"/>
          <w:szCs w:val="28"/>
          <w:lang w:val="uk-UA"/>
        </w:rPr>
        <w:t xml:space="preserve"> ще раз </w:t>
      </w:r>
      <w:r w:rsidR="007B3304">
        <w:rPr>
          <w:rFonts w:ascii="Times New Roman" w:eastAsia="Times New Roman" w:hAnsi="Times New Roman" w:cs="Times New Roman"/>
          <w:color w:val="000000" w:themeColor="text1"/>
          <w:sz w:val="28"/>
          <w:szCs w:val="28"/>
          <w:lang w:val="uk-UA"/>
        </w:rPr>
        <w:t>доводить, що з</w:t>
      </w:r>
      <w:r w:rsidR="007042EA">
        <w:rPr>
          <w:rFonts w:ascii="Times New Roman" w:eastAsia="Times New Roman" w:hAnsi="Times New Roman" w:cs="Times New Roman"/>
          <w:color w:val="000000" w:themeColor="text1"/>
          <w:sz w:val="28"/>
          <w:szCs w:val="28"/>
          <w:lang w:val="uk-UA"/>
        </w:rPr>
        <w:t>абезпечення професійного розвитку населення має вагоме значення у побудові сильної</w:t>
      </w:r>
      <w:r w:rsidR="007B3304">
        <w:rPr>
          <w:rFonts w:ascii="Times New Roman" w:eastAsia="Times New Roman" w:hAnsi="Times New Roman" w:cs="Times New Roman"/>
          <w:color w:val="000000" w:themeColor="text1"/>
          <w:sz w:val="28"/>
          <w:szCs w:val="28"/>
          <w:lang w:val="uk-UA"/>
        </w:rPr>
        <w:t xml:space="preserve"> держави.</w:t>
      </w:r>
      <w:r w:rsidR="007042EA">
        <w:rPr>
          <w:rFonts w:ascii="Times New Roman" w:eastAsia="Times New Roman" w:hAnsi="Times New Roman" w:cs="Times New Roman"/>
          <w:color w:val="000000" w:themeColor="text1"/>
          <w:sz w:val="28"/>
          <w:szCs w:val="28"/>
          <w:lang w:val="uk-UA"/>
        </w:rPr>
        <w:t xml:space="preserve"> </w:t>
      </w:r>
      <w:r w:rsidR="00977C67">
        <w:rPr>
          <w:rFonts w:ascii="Times New Roman" w:eastAsia="Times New Roman" w:hAnsi="Times New Roman" w:cs="Times New Roman"/>
          <w:color w:val="000000" w:themeColor="text1"/>
          <w:sz w:val="28"/>
          <w:szCs w:val="28"/>
          <w:lang w:val="uk-UA"/>
        </w:rPr>
        <w:t>Впровадження зарубіжних методик професійного навчання на теренах України</w:t>
      </w:r>
      <w:r w:rsidR="007042EA">
        <w:rPr>
          <w:rFonts w:ascii="Times New Roman" w:eastAsia="Times New Roman" w:hAnsi="Times New Roman" w:cs="Times New Roman"/>
          <w:color w:val="000000" w:themeColor="text1"/>
          <w:sz w:val="28"/>
          <w:szCs w:val="28"/>
          <w:lang w:val="uk-UA"/>
        </w:rPr>
        <w:t xml:space="preserve">, </w:t>
      </w:r>
      <w:r w:rsidR="00977C67">
        <w:rPr>
          <w:rFonts w:ascii="Times New Roman" w:eastAsia="Times New Roman" w:hAnsi="Times New Roman" w:cs="Times New Roman"/>
          <w:color w:val="000000" w:themeColor="text1"/>
          <w:sz w:val="28"/>
          <w:szCs w:val="28"/>
          <w:lang w:val="uk-UA"/>
        </w:rPr>
        <w:t xml:space="preserve">дозволить збільшити інтелектуальний капітал країни та пришвидшити </w:t>
      </w:r>
      <w:r w:rsidR="007B3304">
        <w:rPr>
          <w:rFonts w:ascii="Times New Roman" w:eastAsia="Times New Roman" w:hAnsi="Times New Roman" w:cs="Times New Roman"/>
          <w:color w:val="000000" w:themeColor="text1"/>
          <w:sz w:val="28"/>
          <w:szCs w:val="28"/>
          <w:lang w:val="uk-UA"/>
        </w:rPr>
        <w:t>її</w:t>
      </w:r>
      <w:r w:rsidR="003811EF">
        <w:rPr>
          <w:rFonts w:ascii="Times New Roman" w:eastAsia="Times New Roman" w:hAnsi="Times New Roman" w:cs="Times New Roman"/>
          <w:color w:val="000000" w:themeColor="text1"/>
          <w:sz w:val="28"/>
          <w:szCs w:val="28"/>
          <w:lang w:val="uk-UA"/>
        </w:rPr>
        <w:t xml:space="preserve"> </w:t>
      </w:r>
      <w:r w:rsidR="007B3304">
        <w:rPr>
          <w:rFonts w:ascii="Times New Roman" w:eastAsia="Times New Roman" w:hAnsi="Times New Roman" w:cs="Times New Roman"/>
          <w:color w:val="000000" w:themeColor="text1"/>
          <w:sz w:val="28"/>
          <w:szCs w:val="28"/>
          <w:lang w:val="uk-UA"/>
        </w:rPr>
        <w:t>економічний</w:t>
      </w:r>
      <w:r w:rsidR="00D516C5">
        <w:rPr>
          <w:rFonts w:ascii="Times New Roman" w:eastAsia="Times New Roman" w:hAnsi="Times New Roman" w:cs="Times New Roman"/>
          <w:color w:val="000000" w:themeColor="text1"/>
          <w:sz w:val="28"/>
          <w:szCs w:val="28"/>
          <w:lang w:val="uk-UA"/>
        </w:rPr>
        <w:t xml:space="preserve"> </w:t>
      </w:r>
      <w:r w:rsidR="007B3304">
        <w:rPr>
          <w:rFonts w:ascii="Times New Roman" w:eastAsia="Times New Roman" w:hAnsi="Times New Roman" w:cs="Times New Roman"/>
          <w:color w:val="000000" w:themeColor="text1"/>
          <w:sz w:val="28"/>
          <w:szCs w:val="28"/>
          <w:lang w:val="uk-UA"/>
        </w:rPr>
        <w:t>та соціальний ріст.</w:t>
      </w:r>
    </w:p>
    <w:p w:rsidR="00C66CEE" w:rsidRDefault="00C66CEE" w:rsidP="00804BC2">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p>
    <w:p w:rsidR="00D91432" w:rsidRPr="008B45AD" w:rsidRDefault="00D91432" w:rsidP="00CF7ECD">
      <w:pPr>
        <w:spacing w:after="0" w:line="360" w:lineRule="auto"/>
        <w:ind w:firstLine="709"/>
        <w:jc w:val="center"/>
        <w:outlineLvl w:val="0"/>
        <w:rPr>
          <w:rFonts w:ascii="Times New Roman" w:hAnsi="Times New Roman" w:cs="Times New Roman"/>
          <w:b/>
          <w:sz w:val="28"/>
          <w:szCs w:val="28"/>
          <w:lang w:val="en-US"/>
        </w:rPr>
      </w:pPr>
      <w:bookmarkStart w:id="24" w:name="_Toc90075200"/>
      <w:r w:rsidRPr="008B45AD">
        <w:rPr>
          <w:rFonts w:ascii="Times New Roman" w:hAnsi="Times New Roman" w:cs="Times New Roman"/>
          <w:b/>
          <w:sz w:val="28"/>
          <w:szCs w:val="28"/>
          <w:lang w:val="en-US"/>
        </w:rPr>
        <w:lastRenderedPageBreak/>
        <w:t>СПИСОК ВИКОРИСТАНИХ ДЖЕРЕЛ</w:t>
      </w:r>
      <w:bookmarkEnd w:id="24"/>
    </w:p>
    <w:p w:rsidR="00D91432" w:rsidRPr="008B45AD" w:rsidRDefault="00D91432" w:rsidP="00804BC2">
      <w:pPr>
        <w:spacing w:after="0" w:line="360" w:lineRule="auto"/>
        <w:jc w:val="center"/>
        <w:rPr>
          <w:rFonts w:ascii="Times New Roman" w:hAnsi="Times New Roman" w:cs="Times New Roman"/>
          <w:sz w:val="28"/>
          <w:szCs w:val="28"/>
          <w:lang w:val="uk-UA"/>
        </w:rPr>
      </w:pP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t xml:space="preserve">Ажажа М. А. Інтелектуалізація економіки: інноваційний і людський потенціал в умовах глобалізації. </w:t>
      </w:r>
      <w:r w:rsidRPr="00D91432">
        <w:rPr>
          <w:rFonts w:ascii="Times New Roman" w:hAnsi="Times New Roman"/>
          <w:bCs/>
          <w:i/>
          <w:sz w:val="28"/>
          <w:szCs w:val="28"/>
          <w:lang w:val="uk-UA"/>
        </w:rPr>
        <w:t>Вісник Національного університету «Львівська політехніка»</w:t>
      </w:r>
      <w:r w:rsidRPr="00D91432">
        <w:rPr>
          <w:rFonts w:ascii="Times New Roman" w:hAnsi="Times New Roman"/>
          <w:bCs/>
          <w:sz w:val="28"/>
          <w:szCs w:val="28"/>
          <w:lang w:val="uk-UA"/>
        </w:rPr>
        <w:t xml:space="preserve">. 2008. № 628 : Проблеми економіки та управління. С. 11–17.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t xml:space="preserve">Андрощук Г. А. </w:t>
      </w:r>
      <w:r w:rsidRPr="00D91432">
        <w:rPr>
          <w:rFonts w:ascii="Times New Roman" w:hAnsi="Times New Roman"/>
          <w:bCs/>
          <w:sz w:val="28"/>
          <w:szCs w:val="28"/>
        </w:rPr>
        <w:t>Прогнозирование инновационной деятельности на основе анализа активности глобальных фирм</w:t>
      </w:r>
      <w:r w:rsidRPr="00D91432">
        <w:rPr>
          <w:rFonts w:ascii="Times New Roman" w:hAnsi="Times New Roman"/>
          <w:bCs/>
          <w:sz w:val="28"/>
          <w:szCs w:val="28"/>
          <w:lang w:val="uk-UA"/>
        </w:rPr>
        <w:t xml:space="preserve">. </w:t>
      </w:r>
      <w:r w:rsidRPr="00D91432">
        <w:rPr>
          <w:rFonts w:ascii="Times New Roman" w:hAnsi="Times New Roman"/>
          <w:bCs/>
          <w:i/>
          <w:sz w:val="28"/>
          <w:szCs w:val="28"/>
          <w:lang w:val="uk-UA"/>
        </w:rPr>
        <w:t>Проблеми науки</w:t>
      </w:r>
      <w:r w:rsidRPr="00D91432">
        <w:rPr>
          <w:rFonts w:ascii="Times New Roman" w:hAnsi="Times New Roman"/>
          <w:bCs/>
          <w:sz w:val="28"/>
          <w:szCs w:val="28"/>
          <w:lang w:val="uk-UA"/>
        </w:rPr>
        <w:t>. 2006. № 5. С. 40</w:t>
      </w:r>
      <w:r w:rsidRPr="00D91432">
        <w:rPr>
          <w:rFonts w:ascii="Times New Roman" w:hAnsi="Times New Roman"/>
          <w:sz w:val="28"/>
          <w:szCs w:val="28"/>
          <w:lang w:val="uk-UA"/>
        </w:rPr>
        <w:t>–</w:t>
      </w:r>
      <w:r w:rsidRPr="00D91432">
        <w:rPr>
          <w:rFonts w:ascii="Times New Roman" w:hAnsi="Times New Roman"/>
          <w:bCs/>
          <w:sz w:val="28"/>
          <w:szCs w:val="28"/>
          <w:lang w:val="uk-UA"/>
        </w:rPr>
        <w:t>47.</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Антонюк В. П. Вища освіта України у системі відносин ринку праці. </w:t>
      </w:r>
      <w:r w:rsidRPr="00D91432">
        <w:rPr>
          <w:rFonts w:ascii="Times New Roman" w:hAnsi="Times New Roman"/>
          <w:i/>
          <w:sz w:val="28"/>
          <w:szCs w:val="28"/>
          <w:lang w:val="uk-UA"/>
        </w:rPr>
        <w:t>Економічний вісник Донбасу</w:t>
      </w:r>
      <w:r w:rsidRPr="00D91432">
        <w:rPr>
          <w:rFonts w:ascii="Times New Roman" w:hAnsi="Times New Roman"/>
          <w:sz w:val="28"/>
          <w:szCs w:val="28"/>
          <w:lang w:val="uk-UA"/>
        </w:rPr>
        <w:t>. 2015. № 2 (40). С. 132–137.</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Бачинська О., Гуменюк І., Кушнір Л. Удосконалення механізму врегулювання дисбалансу системи вищої освіти та ринку праці. </w:t>
      </w:r>
      <w:r w:rsidRPr="00D91432">
        <w:rPr>
          <w:rFonts w:ascii="Times New Roman" w:hAnsi="Times New Roman"/>
          <w:i/>
          <w:sz w:val="28"/>
          <w:szCs w:val="28"/>
          <w:lang w:val="uk-UA"/>
        </w:rPr>
        <w:t>Економіка та суспільство</w:t>
      </w:r>
      <w:r w:rsidRPr="00D91432">
        <w:rPr>
          <w:rFonts w:ascii="Times New Roman" w:hAnsi="Times New Roman"/>
          <w:sz w:val="28"/>
          <w:szCs w:val="28"/>
          <w:lang w:val="uk-UA"/>
        </w:rPr>
        <w:t xml:space="preserve">. 2018., вип. 16. С. 635–642.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Вовк Я. Ю. Процес управління знаннями підприємства та його особливості. </w:t>
      </w:r>
      <w:r w:rsidRPr="00D91432">
        <w:rPr>
          <w:rFonts w:ascii="Times New Roman" w:hAnsi="Times New Roman"/>
          <w:i/>
          <w:sz w:val="28"/>
          <w:szCs w:val="28"/>
          <w:lang w:val="uk-UA"/>
        </w:rPr>
        <w:t>Науковий вісник НЛТУ України</w:t>
      </w:r>
      <w:r w:rsidRPr="00D91432">
        <w:rPr>
          <w:rFonts w:ascii="Times New Roman" w:hAnsi="Times New Roman"/>
          <w:sz w:val="28"/>
          <w:szCs w:val="28"/>
          <w:lang w:val="uk-UA"/>
        </w:rPr>
        <w:t>. 2013. вип. 23 (17). С. 343–352.</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Гавриш О. А., Довгань Л. Є., Крейдич І. М., Семенченко Н. В. Технології управління персоналом : моногр. Київ : НТУУ «КПІ імені Ігоря Сікорського», 2017. 528 с.</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sz w:val="28"/>
          <w:szCs w:val="28"/>
          <w:lang w:val="uk-UA"/>
        </w:rPr>
        <w:t xml:space="preserve">Геєць В. М. </w:t>
      </w:r>
      <w:r w:rsidRPr="00D91432">
        <w:rPr>
          <w:rFonts w:ascii="Times New Roman" w:hAnsi="Times New Roman"/>
          <w:sz w:val="28"/>
          <w:szCs w:val="28"/>
        </w:rPr>
        <w:t xml:space="preserve">Социально-экономические трансформации при переходе к экономике знаний : Социально-экономические проблемы информационного общества </w:t>
      </w:r>
      <w:r w:rsidRPr="00D91432">
        <w:rPr>
          <w:rFonts w:ascii="Times New Roman" w:hAnsi="Times New Roman"/>
          <w:sz w:val="28"/>
          <w:szCs w:val="28"/>
          <w:lang w:val="uk-UA"/>
        </w:rPr>
        <w:t xml:space="preserve">: під ред. д. е. н. Л. Г. Мельника. Суми : ВТД «Університетська книга», 2004. 430 с.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t>Глухов В. В., Коробко С. Б., Маринина Т. В.</w:t>
      </w:r>
      <w:r w:rsidRPr="00D91432">
        <w:rPr>
          <w:rFonts w:ascii="Times New Roman" w:hAnsi="Times New Roman"/>
          <w:bCs/>
          <w:sz w:val="28"/>
          <w:szCs w:val="28"/>
        </w:rPr>
        <w:t xml:space="preserve"> Экономика знаний</w:t>
      </w:r>
      <w:r w:rsidRPr="00D91432">
        <w:rPr>
          <w:rFonts w:ascii="Times New Roman" w:hAnsi="Times New Roman"/>
          <w:bCs/>
          <w:sz w:val="28"/>
          <w:szCs w:val="28"/>
          <w:lang w:val="uk-UA"/>
        </w:rPr>
        <w:t xml:space="preserve"> : навч. посіб. Пітер, 2003. 528 с.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Грішнова О. А. Людський капітал: формування в системі освіти і професійної підготовки. Київ : Знання; КОО, 2001. 254 c.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Державна служба зайнятості. Попит та пропозиція на зареєстрованому ринку праці у січні-вересні 2021 року. </w:t>
      </w:r>
      <w:r w:rsidRPr="00D91432">
        <w:rPr>
          <w:rFonts w:ascii="Times New Roman" w:hAnsi="Times New Roman"/>
          <w:sz w:val="28"/>
          <w:szCs w:val="28"/>
          <w:shd w:val="clear" w:color="auto" w:fill="FFFFFF"/>
          <w:lang w:val="uk-UA"/>
        </w:rPr>
        <w:t xml:space="preserve">URL: </w:t>
      </w:r>
      <w:hyperlink r:id="rId25" w:history="1">
        <w:r w:rsidRPr="00D91432">
          <w:rPr>
            <w:rStyle w:val="ac"/>
            <w:rFonts w:ascii="Times New Roman" w:hAnsi="Times New Roman"/>
            <w:color w:val="auto"/>
            <w:sz w:val="28"/>
            <w:szCs w:val="28"/>
            <w:u w:val="none"/>
            <w:lang w:val="uk-UA"/>
          </w:rPr>
          <w:t>https://www.dcz.gov.ua/sites/default/files/infofiles/09_popyt_i_propozyciya_na_rynku_praci_1.pdf</w:t>
        </w:r>
      </w:hyperlink>
      <w:r w:rsidR="00D516C5">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sz w:val="28"/>
          <w:szCs w:val="28"/>
          <w:lang w:val="uk-UA"/>
        </w:rPr>
        <w:t>Друкер</w:t>
      </w:r>
      <w:r w:rsidR="00D516C5">
        <w:rPr>
          <w:rFonts w:ascii="Times New Roman" w:hAnsi="Times New Roman"/>
          <w:sz w:val="28"/>
          <w:szCs w:val="28"/>
          <w:lang w:val="uk-UA"/>
        </w:rPr>
        <w:t xml:space="preserve"> </w:t>
      </w:r>
      <w:r w:rsidRPr="00D91432">
        <w:rPr>
          <w:rFonts w:ascii="Times New Roman" w:hAnsi="Times New Roman"/>
          <w:sz w:val="28"/>
          <w:szCs w:val="28"/>
          <w:lang w:val="uk-UA"/>
        </w:rPr>
        <w:t>П.</w:t>
      </w:r>
      <w:r w:rsidR="00D516C5">
        <w:rPr>
          <w:rFonts w:ascii="Times New Roman" w:hAnsi="Times New Roman"/>
          <w:sz w:val="28"/>
          <w:szCs w:val="28"/>
          <w:lang w:val="uk-UA"/>
        </w:rPr>
        <w:t xml:space="preserve"> </w:t>
      </w:r>
      <w:r w:rsidRPr="00D91432">
        <w:rPr>
          <w:rFonts w:ascii="Times New Roman" w:hAnsi="Times New Roman"/>
          <w:sz w:val="28"/>
          <w:szCs w:val="28"/>
          <w:lang w:val="uk-UA"/>
        </w:rPr>
        <w:t>Ф.</w:t>
      </w:r>
      <w:r w:rsidR="00D516C5">
        <w:rPr>
          <w:rFonts w:ascii="Times New Roman" w:hAnsi="Times New Roman"/>
          <w:sz w:val="28"/>
          <w:szCs w:val="28"/>
          <w:lang w:val="uk-UA"/>
        </w:rPr>
        <w:t xml:space="preserve"> </w:t>
      </w:r>
      <w:r w:rsidRPr="00D91432">
        <w:rPr>
          <w:rFonts w:ascii="Times New Roman" w:hAnsi="Times New Roman"/>
          <w:sz w:val="28"/>
          <w:szCs w:val="28"/>
          <w:lang w:val="uk-UA"/>
        </w:rPr>
        <w:t>Ефективний</w:t>
      </w:r>
      <w:r w:rsidR="00D516C5">
        <w:rPr>
          <w:rFonts w:ascii="Times New Roman" w:hAnsi="Times New Roman"/>
          <w:sz w:val="28"/>
          <w:szCs w:val="28"/>
          <w:lang w:val="uk-UA"/>
        </w:rPr>
        <w:t xml:space="preserve"> </w:t>
      </w:r>
      <w:r w:rsidRPr="00D91432">
        <w:rPr>
          <w:rFonts w:ascii="Times New Roman" w:hAnsi="Times New Roman"/>
          <w:sz w:val="28"/>
          <w:szCs w:val="28"/>
          <w:lang w:val="uk-UA"/>
        </w:rPr>
        <w:t>керівник</w:t>
      </w:r>
      <w:r w:rsidR="004A2F10">
        <w:rPr>
          <w:rFonts w:ascii="Times New Roman" w:hAnsi="Times New Roman"/>
          <w:sz w:val="28"/>
          <w:szCs w:val="28"/>
          <w:lang w:val="uk-UA"/>
        </w:rPr>
        <w:t xml:space="preserve"> </w:t>
      </w:r>
      <w:r w:rsidRPr="00D91432">
        <w:rPr>
          <w:rFonts w:ascii="Times New Roman" w:hAnsi="Times New Roman"/>
          <w:sz w:val="28"/>
          <w:szCs w:val="28"/>
          <w:lang w:val="uk-UA"/>
        </w:rPr>
        <w:t>:</w:t>
      </w:r>
      <w:r w:rsidR="00D516C5">
        <w:rPr>
          <w:rFonts w:ascii="Times New Roman" w:hAnsi="Times New Roman"/>
          <w:sz w:val="28"/>
          <w:szCs w:val="28"/>
          <w:lang w:val="uk-UA"/>
        </w:rPr>
        <w:t xml:space="preserve"> </w:t>
      </w:r>
      <w:r w:rsidRPr="00D91432">
        <w:rPr>
          <w:rFonts w:ascii="Times New Roman" w:hAnsi="Times New Roman"/>
          <w:sz w:val="28"/>
          <w:szCs w:val="28"/>
          <w:lang w:val="uk-UA"/>
        </w:rPr>
        <w:t>пер.</w:t>
      </w:r>
      <w:r w:rsidR="00D516C5">
        <w:rPr>
          <w:rFonts w:ascii="Times New Roman" w:hAnsi="Times New Roman"/>
          <w:sz w:val="28"/>
          <w:szCs w:val="28"/>
          <w:lang w:val="uk-UA"/>
        </w:rPr>
        <w:t xml:space="preserve"> </w:t>
      </w:r>
      <w:r w:rsidRPr="00D91432">
        <w:rPr>
          <w:rFonts w:ascii="Times New Roman" w:hAnsi="Times New Roman"/>
          <w:sz w:val="28"/>
          <w:szCs w:val="28"/>
          <w:lang w:val="uk-UA"/>
        </w:rPr>
        <w:t>з англ. Р.Машкова. Київ : Вид. група КМ -БУКС, 2018. 248 с.</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t xml:space="preserve">Дяків О., Шушпанов Д., Пошелюжний В. Розвиток економіки знань в організації, яка самонавчається. </w:t>
      </w:r>
      <w:r w:rsidRPr="00D91432">
        <w:rPr>
          <w:rFonts w:ascii="Times New Roman" w:hAnsi="Times New Roman"/>
          <w:bCs/>
          <w:i/>
          <w:sz w:val="28"/>
          <w:szCs w:val="28"/>
          <w:lang w:val="uk-UA"/>
        </w:rPr>
        <w:t>Вісник Тернопільського національного економічного університету</w:t>
      </w:r>
      <w:r w:rsidRPr="00D91432">
        <w:rPr>
          <w:rFonts w:ascii="Times New Roman" w:hAnsi="Times New Roman"/>
          <w:bCs/>
          <w:sz w:val="28"/>
          <w:szCs w:val="28"/>
          <w:lang w:val="uk-UA"/>
        </w:rPr>
        <w:t>. 2020. вип. 95, час. 1. С.113–125.</w:t>
      </w:r>
      <w:r w:rsidR="007170A1">
        <w:rPr>
          <w:rFonts w:ascii="Times New Roman" w:hAnsi="Times New Roman"/>
          <w:bCs/>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Єрмошенко М. М. Інформація в системі економічної дійсності. </w:t>
      </w:r>
      <w:r w:rsidRPr="00D91432">
        <w:rPr>
          <w:rFonts w:ascii="Times New Roman" w:hAnsi="Times New Roman"/>
          <w:i/>
          <w:sz w:val="28"/>
          <w:szCs w:val="28"/>
          <w:lang w:val="uk-UA"/>
        </w:rPr>
        <w:t>Актуальні проблеми економіки</w:t>
      </w:r>
      <w:r w:rsidRPr="00D91432">
        <w:rPr>
          <w:rFonts w:ascii="Times New Roman" w:hAnsi="Times New Roman"/>
          <w:sz w:val="28"/>
          <w:szCs w:val="28"/>
          <w:lang w:val="uk-UA"/>
        </w:rPr>
        <w:t>. 2012. №11. С. 24–32.</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t xml:space="preserve">Захарчин Г. М., Захарчин Р. М. Управління знаннями на інноваційній основі. </w:t>
      </w:r>
      <w:r w:rsidRPr="00D91432">
        <w:rPr>
          <w:rFonts w:ascii="Times New Roman" w:hAnsi="Times New Roman"/>
          <w:bCs/>
          <w:i/>
          <w:sz w:val="28"/>
          <w:szCs w:val="28"/>
          <w:lang w:val="uk-UA"/>
        </w:rPr>
        <w:t>Стратегія економічного розвитку України</w:t>
      </w:r>
      <w:r w:rsidRPr="00D91432">
        <w:rPr>
          <w:rFonts w:ascii="Times New Roman" w:hAnsi="Times New Roman"/>
          <w:bCs/>
          <w:sz w:val="28"/>
          <w:szCs w:val="28"/>
          <w:lang w:val="uk-UA"/>
        </w:rPr>
        <w:t>. Зб. наук. праць. Київ. 2011. № 28. С. 128–134</w:t>
      </w:r>
      <w:r w:rsidR="007170A1">
        <w:rPr>
          <w:rFonts w:ascii="Times New Roman" w:hAnsi="Times New Roman"/>
          <w:bCs/>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Копитко М., Прихідько С. Коучинг як ефективна технологія управління для вітчизняних бізнес-структур у процесі забезпечення економічної безпеки. </w:t>
      </w:r>
      <w:r w:rsidRPr="00D91432">
        <w:rPr>
          <w:rFonts w:ascii="Times New Roman" w:hAnsi="Times New Roman"/>
          <w:i/>
          <w:sz w:val="28"/>
          <w:szCs w:val="28"/>
          <w:lang w:val="uk-UA"/>
        </w:rPr>
        <w:t>Науковий вісник ЛДУВС</w:t>
      </w:r>
      <w:r w:rsidRPr="00D91432">
        <w:rPr>
          <w:rFonts w:ascii="Times New Roman" w:hAnsi="Times New Roman"/>
          <w:sz w:val="28"/>
          <w:szCs w:val="28"/>
          <w:lang w:val="uk-UA"/>
        </w:rPr>
        <w:t>. 2018. С. 156–168.</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Кузнецова Н. Б. Кадри інноваційного типу: сутність, значення та особливості формування в умовах розвитку інноваційної економіки. </w:t>
      </w:r>
      <w:r w:rsidRPr="00D91432">
        <w:rPr>
          <w:rFonts w:ascii="Times New Roman" w:hAnsi="Times New Roman"/>
          <w:i/>
          <w:sz w:val="28"/>
          <w:szCs w:val="28"/>
          <w:lang w:val="uk-UA"/>
        </w:rPr>
        <w:t>Актуальні проблеми економіки</w:t>
      </w:r>
      <w:r w:rsidRPr="00D91432">
        <w:rPr>
          <w:rFonts w:ascii="Times New Roman" w:hAnsi="Times New Roman"/>
          <w:sz w:val="28"/>
          <w:szCs w:val="28"/>
          <w:lang w:val="uk-UA"/>
        </w:rPr>
        <w:t>. 2009. № 6 (96). С. 115–121.</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Кузнецова Н. Б. Професійний розвиток людських ресурсів інноваційного типу в умовах глобалізації. </w:t>
      </w:r>
      <w:r w:rsidRPr="00D91432">
        <w:rPr>
          <w:rFonts w:ascii="Times New Roman" w:hAnsi="Times New Roman"/>
          <w:i/>
          <w:sz w:val="28"/>
          <w:szCs w:val="28"/>
          <w:lang w:val="uk-UA"/>
        </w:rPr>
        <w:t>Формування ринкової економіки</w:t>
      </w:r>
      <w:r w:rsidRPr="00D91432">
        <w:rPr>
          <w:rFonts w:ascii="Times New Roman" w:hAnsi="Times New Roman"/>
          <w:sz w:val="28"/>
          <w:szCs w:val="28"/>
          <w:lang w:val="uk-UA"/>
        </w:rPr>
        <w:t>. Спец. вип. у 3-х т. Т. 1: Соціально-трудові відносини: теорія та практика, 2010. С. 415–423.</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Лавриненко Л. М. Взаємодія та взаємозв</w:t>
      </w:r>
      <w:r w:rsidR="00D516C5">
        <w:rPr>
          <w:rFonts w:ascii="Times New Roman" w:hAnsi="Times New Roman"/>
          <w:sz w:val="28"/>
          <w:szCs w:val="28"/>
          <w:lang w:val="uk-UA"/>
        </w:rPr>
        <w:t>’</w:t>
      </w:r>
      <w:r w:rsidRPr="00D91432">
        <w:rPr>
          <w:rFonts w:ascii="Times New Roman" w:hAnsi="Times New Roman"/>
          <w:sz w:val="28"/>
          <w:szCs w:val="28"/>
          <w:lang w:val="uk-UA"/>
        </w:rPr>
        <w:t>язок ринку праці та ринку освітніх послуг. Глобальні та національні проблеми економіки. 2016. № 9.</w:t>
      </w:r>
      <w:r w:rsidR="00D516C5">
        <w:rPr>
          <w:rFonts w:ascii="Times New Roman" w:hAnsi="Times New Roman"/>
          <w:sz w:val="28"/>
          <w:szCs w:val="28"/>
          <w:lang w:val="uk-UA"/>
        </w:rPr>
        <w:t xml:space="preserve"> </w:t>
      </w:r>
      <w:r w:rsidRPr="00D91432">
        <w:rPr>
          <w:rFonts w:ascii="Times New Roman" w:hAnsi="Times New Roman"/>
          <w:sz w:val="28"/>
          <w:szCs w:val="28"/>
          <w:lang w:val="uk-UA"/>
        </w:rPr>
        <w:t xml:space="preserve">С. 592–596.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Макарова И. К. Управление персоналом : учебник. Москва : Юриспруденция, 2002. 304 с.</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lastRenderedPageBreak/>
        <w:t>Мартиненко М. В. Розвиток системи організаційних знань: професійно-освітній аспект : монографія. Харків: Александрова К. М., 2016. 342 с.</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t>Махлуп Ф. Производство и распространение знаний в США. Москва : Прогресс, 1966.</w:t>
      </w:r>
      <w:r w:rsidR="00D516C5">
        <w:rPr>
          <w:rFonts w:ascii="Times New Roman" w:hAnsi="Times New Roman"/>
          <w:bCs/>
          <w:sz w:val="28"/>
          <w:szCs w:val="28"/>
          <w:lang w:val="uk-UA"/>
        </w:rPr>
        <w:t xml:space="preserve"> </w:t>
      </w:r>
      <w:r w:rsidRPr="00D91432">
        <w:rPr>
          <w:rFonts w:ascii="Times New Roman" w:hAnsi="Times New Roman"/>
          <w:bCs/>
          <w:sz w:val="28"/>
          <w:szCs w:val="28"/>
          <w:lang w:val="uk-UA"/>
        </w:rPr>
        <w:t>462 с.</w:t>
      </w:r>
      <w:r w:rsidR="007170A1">
        <w:rPr>
          <w:rFonts w:ascii="Times New Roman" w:hAnsi="Times New Roman"/>
          <w:bCs/>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uk-UA"/>
        </w:rPr>
      </w:pPr>
      <w:r w:rsidRPr="00D91432">
        <w:rPr>
          <w:rFonts w:ascii="Times New Roman" w:hAnsi="Times New Roman"/>
          <w:bCs/>
          <w:sz w:val="28"/>
          <w:szCs w:val="28"/>
          <w:lang w:val="uk-UA"/>
        </w:rPr>
        <w:t xml:space="preserve">Мельник Л. Ю. Еволюція наукових уявлень про економіку знань. </w:t>
      </w:r>
      <w:r w:rsidRPr="00D91432">
        <w:rPr>
          <w:rFonts w:ascii="Times New Roman" w:hAnsi="Times New Roman"/>
          <w:bCs/>
          <w:i/>
          <w:sz w:val="28"/>
          <w:szCs w:val="28"/>
          <w:lang w:val="uk-UA"/>
        </w:rPr>
        <w:t>Економічний вісник університету ДВНЗ «Переяслав-Хмельницького державного педагогічного університету ім. Г. Сковороди»</w:t>
      </w:r>
      <w:r w:rsidRPr="00D91432">
        <w:rPr>
          <w:rFonts w:ascii="Times New Roman" w:hAnsi="Times New Roman"/>
          <w:bCs/>
          <w:sz w:val="28"/>
          <w:szCs w:val="28"/>
          <w:lang w:val="uk-UA"/>
        </w:rPr>
        <w:t>. 2015. вип. 26, час. 1. С. 37</w:t>
      </w:r>
      <w:r w:rsidRPr="00D91432">
        <w:rPr>
          <w:rFonts w:ascii="Times New Roman" w:hAnsi="Times New Roman"/>
          <w:sz w:val="28"/>
          <w:szCs w:val="28"/>
          <w:lang w:val="uk-UA"/>
        </w:rPr>
        <w:t>–</w:t>
      </w:r>
      <w:r w:rsidRPr="00D91432">
        <w:rPr>
          <w:rFonts w:ascii="Times New Roman" w:hAnsi="Times New Roman"/>
          <w:bCs/>
          <w:sz w:val="28"/>
          <w:szCs w:val="28"/>
          <w:lang w:val="uk-UA"/>
        </w:rPr>
        <w:t>42.</w:t>
      </w:r>
      <w:r w:rsidR="007170A1">
        <w:rPr>
          <w:rFonts w:ascii="Times New Roman" w:hAnsi="Times New Roman"/>
          <w:bCs/>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i/>
          <w:sz w:val="28"/>
          <w:szCs w:val="28"/>
          <w:shd w:val="clear" w:color="auto" w:fill="FFFFFF"/>
          <w:lang w:val="en-US"/>
        </w:rPr>
      </w:pPr>
      <w:r w:rsidRPr="00D91432">
        <w:rPr>
          <w:rFonts w:ascii="Times New Roman" w:hAnsi="Times New Roman"/>
          <w:sz w:val="28"/>
          <w:szCs w:val="28"/>
          <w:shd w:val="clear" w:color="auto" w:fill="FFFFFF"/>
          <w:lang w:val="uk-UA"/>
        </w:rPr>
        <w:t xml:space="preserve">Микитюк М. Організаця, яка самонавчається. </w:t>
      </w:r>
      <w:r w:rsidRPr="00D91432">
        <w:rPr>
          <w:rFonts w:ascii="Times New Roman" w:hAnsi="Times New Roman"/>
          <w:i/>
          <w:sz w:val="28"/>
          <w:szCs w:val="28"/>
          <w:shd w:val="clear" w:color="auto" w:fill="FFFFFF"/>
          <w:lang w:val="uk-UA"/>
        </w:rPr>
        <w:t xml:space="preserve">Актуальні проблеми вітчизняної економіки, підприємництва та управління на сучасному </w:t>
      </w:r>
      <w:r w:rsidRPr="00D91432">
        <w:rPr>
          <w:rFonts w:ascii="Times New Roman" w:hAnsi="Times New Roman"/>
          <w:i/>
          <w:sz w:val="28"/>
          <w:szCs w:val="28"/>
          <w:lang w:val="uk-UA"/>
        </w:rPr>
        <w:t>етап</w:t>
      </w:r>
      <w:r w:rsidRPr="00D91432">
        <w:rPr>
          <w:rFonts w:ascii="Times New Roman" w:hAnsi="Times New Roman"/>
          <w:sz w:val="28"/>
          <w:szCs w:val="28"/>
          <w:lang w:val="uk-UA"/>
        </w:rPr>
        <w:t>і: матеріали доп. IV Міжнар. наук.-практ. конф. студентів та молодих вчених. Тернопіль : ТНЕУ, 2019</w:t>
      </w:r>
      <w:r w:rsidRPr="00D91432">
        <w:rPr>
          <w:rFonts w:ascii="Times New Roman" w:hAnsi="Times New Roman"/>
          <w:i/>
          <w:sz w:val="28"/>
          <w:szCs w:val="28"/>
          <w:shd w:val="clear" w:color="auto" w:fill="FFFFFF"/>
          <w:lang w:val="uk-UA"/>
        </w:rPr>
        <w:t xml:space="preserve">. </w:t>
      </w:r>
      <w:r w:rsidRPr="00D91432">
        <w:rPr>
          <w:rFonts w:ascii="Times New Roman" w:hAnsi="Times New Roman"/>
          <w:sz w:val="28"/>
          <w:szCs w:val="28"/>
          <w:shd w:val="clear" w:color="auto" w:fill="FFFFFF"/>
          <w:lang w:val="uk-UA"/>
        </w:rPr>
        <w:t>С.249–251.</w:t>
      </w:r>
      <w:r w:rsidRPr="00D91432">
        <w:rPr>
          <w:rFonts w:ascii="Times New Roman" w:hAnsi="Times New Roman"/>
          <w:sz w:val="28"/>
          <w:szCs w:val="28"/>
          <w:shd w:val="clear" w:color="auto" w:fill="FFFFFF"/>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Надвиничний С. А. Презентація: Зарубіжний досвід управління людським потенціалом. 33 c.</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Офіційний сайт</w:t>
      </w:r>
      <w:r w:rsidR="004A2F10">
        <w:rPr>
          <w:rFonts w:ascii="Times New Roman" w:hAnsi="Times New Roman"/>
          <w:sz w:val="28"/>
          <w:szCs w:val="28"/>
          <w:lang w:val="uk-UA"/>
        </w:rPr>
        <w:t xml:space="preserve"> </w:t>
      </w:r>
      <w:r w:rsidRPr="00D91432">
        <w:rPr>
          <w:rFonts w:ascii="Times New Roman" w:hAnsi="Times New Roman"/>
          <w:sz w:val="28"/>
          <w:szCs w:val="28"/>
          <w:lang w:val="uk-UA"/>
        </w:rPr>
        <w:t xml:space="preserve">ПП «MagneticOne»: [Веб-сайт]. 2021. URL: https://www.magneticone.com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shd w:val="clear" w:color="auto" w:fill="FFFFFF"/>
          <w:lang w:val="en-US"/>
        </w:rPr>
      </w:pPr>
      <w:r w:rsidRPr="00D91432">
        <w:rPr>
          <w:rFonts w:ascii="Times New Roman" w:hAnsi="Times New Roman"/>
          <w:sz w:val="28"/>
          <w:szCs w:val="28"/>
          <w:lang w:val="uk-UA"/>
        </w:rPr>
        <w:t>Офіційний сайт «MagneticOne Academy»: [Веб-сайт]. 2021.</w:t>
      </w:r>
      <w:r w:rsidR="00D516C5">
        <w:rPr>
          <w:rFonts w:ascii="Times New Roman" w:hAnsi="Times New Roman"/>
          <w:sz w:val="28"/>
          <w:szCs w:val="28"/>
          <w:lang w:val="uk-UA"/>
        </w:rPr>
        <w:t xml:space="preserve"> </w:t>
      </w:r>
      <w:r w:rsidRPr="00D91432">
        <w:rPr>
          <w:rFonts w:ascii="Times New Roman" w:hAnsi="Times New Roman"/>
          <w:sz w:val="28"/>
          <w:szCs w:val="28"/>
          <w:shd w:val="clear" w:color="auto" w:fill="FFFFFF"/>
          <w:lang w:val="uk-UA"/>
        </w:rPr>
        <w:t xml:space="preserve">URL: </w:t>
      </w:r>
      <w:hyperlink r:id="rId26" w:history="1">
        <w:r w:rsidRPr="00D91432">
          <w:rPr>
            <w:rStyle w:val="ac"/>
            <w:rFonts w:ascii="Times New Roman" w:hAnsi="Times New Roman"/>
            <w:color w:val="auto"/>
            <w:sz w:val="28"/>
            <w:szCs w:val="28"/>
            <w:u w:val="none"/>
            <w:shd w:val="clear" w:color="auto" w:fill="FFFFFF"/>
            <w:lang w:val="uk-UA"/>
          </w:rPr>
          <w:t>https://academy.magneticone.com</w:t>
        </w:r>
      </w:hyperlink>
      <w:r w:rsidRPr="00D91432">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sz w:val="28"/>
          <w:szCs w:val="28"/>
          <w:lang w:val="uk-UA"/>
        </w:rPr>
        <w:t xml:space="preserve">Пошелюжний В. Історія розвитку економіки знань. </w:t>
      </w:r>
      <w:r w:rsidRPr="00D91432">
        <w:rPr>
          <w:rFonts w:ascii="Times New Roman" w:hAnsi="Times New Roman"/>
          <w:i/>
          <w:sz w:val="28"/>
          <w:szCs w:val="28"/>
          <w:lang w:val="uk-UA"/>
        </w:rPr>
        <w:t>Актуальні проблеми вітчизняної економіки, підприємництва та управління на сучасному етап</w:t>
      </w:r>
      <w:r w:rsidRPr="00D91432">
        <w:rPr>
          <w:rFonts w:ascii="Times New Roman" w:hAnsi="Times New Roman"/>
          <w:sz w:val="28"/>
          <w:szCs w:val="28"/>
          <w:lang w:val="uk-UA"/>
        </w:rPr>
        <w:t xml:space="preserve">і: матеріали доп. IV Міжнар. наук.-практ. конф. студентів та молодих вчених. Тернопіль : ТНЕУ, 2019. С. 264–267.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shd w:val="clear" w:color="auto" w:fill="FFFFFF"/>
          <w:lang w:val="en-US"/>
        </w:rPr>
      </w:pPr>
      <w:r w:rsidRPr="00D91432">
        <w:rPr>
          <w:rFonts w:ascii="Times New Roman" w:hAnsi="Times New Roman"/>
          <w:sz w:val="28"/>
          <w:szCs w:val="28"/>
          <w:shd w:val="clear" w:color="auto" w:fill="FFFFFF"/>
          <w:lang w:val="uk-UA"/>
        </w:rPr>
        <w:t xml:space="preserve">Пушкар З. М., Войтович Г.М. Соціально-психологічний клімат в колективі. </w:t>
      </w:r>
      <w:r w:rsidRPr="00D91432">
        <w:rPr>
          <w:rFonts w:ascii="Times New Roman" w:hAnsi="Times New Roman"/>
          <w:i/>
          <w:sz w:val="28"/>
          <w:szCs w:val="28"/>
          <w:shd w:val="clear" w:color="auto" w:fill="FFFFFF"/>
          <w:lang w:val="uk-UA"/>
        </w:rPr>
        <w:t>Українська наука</w:t>
      </w:r>
      <w:r w:rsidRPr="00D91432">
        <w:rPr>
          <w:rFonts w:ascii="Times New Roman" w:hAnsi="Times New Roman"/>
          <w:sz w:val="28"/>
          <w:szCs w:val="28"/>
          <w:shd w:val="clear" w:color="auto" w:fill="FFFFFF"/>
          <w:lang w:val="uk-UA"/>
        </w:rPr>
        <w:t>. 2013. вип. 18. 12 с.</w:t>
      </w:r>
      <w:r w:rsidR="007170A1">
        <w:rPr>
          <w:rFonts w:ascii="Times New Roman" w:hAnsi="Times New Roman"/>
          <w:sz w:val="28"/>
          <w:szCs w:val="28"/>
          <w:shd w:val="clear" w:color="auto" w:fill="FFFFFF"/>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Руденко М. В., Криворучко В. О. Управління знаннями як конкурентна перевага підприємства. </w:t>
      </w:r>
      <w:r w:rsidRPr="00D91432">
        <w:rPr>
          <w:rFonts w:ascii="Times New Roman" w:hAnsi="Times New Roman"/>
          <w:i/>
          <w:sz w:val="28"/>
          <w:szCs w:val="28"/>
          <w:lang w:val="uk-UA"/>
        </w:rPr>
        <w:t>Економіка та держава</w:t>
      </w:r>
      <w:r w:rsidRPr="00D91432">
        <w:rPr>
          <w:rFonts w:ascii="Times New Roman" w:hAnsi="Times New Roman"/>
          <w:sz w:val="28"/>
          <w:szCs w:val="28"/>
          <w:lang w:val="uk-UA"/>
        </w:rPr>
        <w:t>. 2016. № 4. С. 74–78.</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Руслан Савчишин /</w:t>
      </w:r>
      <w:r w:rsidRPr="00D91432">
        <w:rPr>
          <w:rFonts w:ascii="Times New Roman" w:hAnsi="Times New Roman"/>
          <w:sz w:val="28"/>
          <w:szCs w:val="28"/>
          <w:lang w:val="en-US"/>
        </w:rPr>
        <w:t xml:space="preserve"> </w:t>
      </w:r>
      <w:r w:rsidRPr="00D91432">
        <w:rPr>
          <w:rFonts w:ascii="Times New Roman" w:hAnsi="Times New Roman"/>
          <w:sz w:val="28"/>
          <w:szCs w:val="28"/>
          <w:lang w:val="uk-UA"/>
        </w:rPr>
        <w:t xml:space="preserve">Персональний блог: [Веб-сайт]. 2021. URL: </w:t>
      </w:r>
      <w:hyperlink r:id="rId27" w:history="1">
        <w:r w:rsidRPr="00D91432">
          <w:rPr>
            <w:rStyle w:val="ac"/>
            <w:rFonts w:ascii="Times New Roman" w:hAnsi="Times New Roman"/>
            <w:color w:val="auto"/>
            <w:sz w:val="28"/>
            <w:szCs w:val="28"/>
            <w:u w:val="none"/>
            <w:lang w:val="uk-UA"/>
          </w:rPr>
          <w:t>https://www.ruslan.savchyshyn.com/</w:t>
        </w:r>
      </w:hyperlink>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lastRenderedPageBreak/>
        <w:t>Савченко А. В. Розвиток персоналу : навч. посіб., 2-ге вид., пере</w:t>
      </w:r>
      <w:r w:rsidR="007170A1">
        <w:rPr>
          <w:rFonts w:ascii="Times New Roman" w:hAnsi="Times New Roman"/>
          <w:bCs/>
          <w:sz w:val="28"/>
          <w:szCs w:val="28"/>
          <w:lang w:val="uk-UA"/>
        </w:rPr>
        <w:t xml:space="preserve">роб. і доп. Київ, 2015. 505 с.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t xml:space="preserve">Сахненко О. І. Економіка знань: теорія і державна політика. </w:t>
      </w:r>
      <w:r w:rsidRPr="00D91432">
        <w:rPr>
          <w:rFonts w:ascii="Times New Roman" w:hAnsi="Times New Roman"/>
          <w:bCs/>
          <w:i/>
          <w:sz w:val="28"/>
          <w:szCs w:val="28"/>
          <w:lang w:val="uk-UA"/>
        </w:rPr>
        <w:t>Науковий вісник Херсонського державного університету</w:t>
      </w:r>
      <w:r w:rsidRPr="00D91432">
        <w:rPr>
          <w:rFonts w:ascii="Times New Roman" w:hAnsi="Times New Roman"/>
          <w:bCs/>
          <w:sz w:val="28"/>
          <w:szCs w:val="28"/>
          <w:lang w:val="uk-UA"/>
        </w:rPr>
        <w:t>. 2014. вип. 8. час. 3. С. 16</w:t>
      </w:r>
      <w:r w:rsidRPr="00D91432">
        <w:rPr>
          <w:rFonts w:ascii="Times New Roman" w:hAnsi="Times New Roman"/>
          <w:sz w:val="28"/>
          <w:szCs w:val="28"/>
          <w:lang w:val="uk-UA"/>
        </w:rPr>
        <w:t>–</w:t>
      </w:r>
      <w:r w:rsidRPr="00D91432">
        <w:rPr>
          <w:rFonts w:ascii="Times New Roman" w:hAnsi="Times New Roman"/>
          <w:bCs/>
          <w:sz w:val="28"/>
          <w:szCs w:val="28"/>
          <w:lang w:val="uk-UA"/>
        </w:rPr>
        <w:t>19</w:t>
      </w:r>
      <w:r w:rsidR="00F710E5">
        <w:rPr>
          <w:rFonts w:ascii="Times New Roman" w:hAnsi="Times New Roman"/>
          <w:bCs/>
          <w:sz w:val="28"/>
          <w:szCs w:val="28"/>
          <w:lang w:val="uk-UA"/>
        </w:rPr>
        <w:t>.</w:t>
      </w:r>
      <w:r w:rsidRPr="00D91432">
        <w:rPr>
          <w:rFonts w:ascii="Times New Roman" w:hAnsi="Times New Roman"/>
          <w:bCs/>
          <w:sz w:val="28"/>
          <w:szCs w:val="28"/>
          <w:lang w:val="uk-UA"/>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t xml:space="preserve">Старченко Г. В. Основні складові й драйвери розвитку інфраструктури економіки знань в умовах глобалізації. URL: </w:t>
      </w:r>
      <w:hyperlink r:id="rId28" w:history="1">
        <w:r w:rsidRPr="00D91432">
          <w:rPr>
            <w:rStyle w:val="ac"/>
            <w:rFonts w:ascii="Times New Roman" w:hAnsi="Times New Roman"/>
            <w:bCs/>
            <w:color w:val="auto"/>
            <w:sz w:val="28"/>
            <w:szCs w:val="28"/>
            <w:u w:val="none"/>
            <w:lang w:val="uk-UA"/>
          </w:rPr>
          <w:t>https://sgv.in.ua/blog/научные-статьи-2/основні-складові-й-драйвери-розвитку/</w:t>
        </w:r>
      </w:hyperlink>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Стоказ Я. М. Формування стратегічних знань промислового підприємства: дис… к-та екон. наук 08.00.04 / Харків. нац. у-т. Харків. 2018. 239 с.</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t>Тоффлер Е. Третя Хвиля : з англ. пер. А. Євса. Київ : Вид. дім «Всесвіт», 2000.</w:t>
      </w:r>
      <w:r w:rsidR="00D516C5">
        <w:rPr>
          <w:rFonts w:ascii="Times New Roman" w:hAnsi="Times New Roman"/>
          <w:bCs/>
          <w:sz w:val="28"/>
          <w:szCs w:val="28"/>
          <w:lang w:val="uk-UA"/>
        </w:rPr>
        <w:t xml:space="preserve"> </w:t>
      </w:r>
      <w:r w:rsidRPr="00D91432">
        <w:rPr>
          <w:rFonts w:ascii="Times New Roman" w:hAnsi="Times New Roman"/>
          <w:bCs/>
          <w:sz w:val="28"/>
          <w:szCs w:val="28"/>
          <w:lang w:val="uk-UA"/>
        </w:rPr>
        <w:t>480 с.</w:t>
      </w:r>
      <w:r w:rsidR="007170A1">
        <w:rPr>
          <w:rFonts w:ascii="Times New Roman" w:hAnsi="Times New Roman"/>
          <w:bCs/>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uk-UA"/>
        </w:rPr>
        <w:t xml:space="preserve">Турчіна, С. Г. Розвиток економіки знань в умовах інтеграції України до світового господарства. </w:t>
      </w:r>
      <w:r w:rsidRPr="00D91432">
        <w:rPr>
          <w:rFonts w:ascii="Times New Roman" w:hAnsi="Times New Roman"/>
          <w:bCs/>
          <w:i/>
          <w:sz w:val="28"/>
          <w:szCs w:val="28"/>
          <w:lang w:val="uk-UA"/>
        </w:rPr>
        <w:t>Науковий вісник Ужгородського національного університету.</w:t>
      </w:r>
      <w:r w:rsidRPr="00D91432">
        <w:rPr>
          <w:rFonts w:ascii="Times New Roman" w:hAnsi="Times New Roman"/>
          <w:bCs/>
          <w:sz w:val="28"/>
          <w:szCs w:val="28"/>
          <w:lang w:val="uk-UA"/>
        </w:rPr>
        <w:t xml:space="preserve"> Серія : Міжнародні економічні відносини та світове господарство. 2017.</w:t>
      </w:r>
      <w:r w:rsidRPr="00D91432">
        <w:rPr>
          <w:rFonts w:ascii="Times New Roman" w:hAnsi="Times New Roman"/>
          <w:sz w:val="28"/>
          <w:szCs w:val="28"/>
          <w:lang w:val="uk-UA"/>
        </w:rPr>
        <w:t xml:space="preserve"> </w:t>
      </w:r>
      <w:r w:rsidRPr="00D91432">
        <w:rPr>
          <w:rFonts w:ascii="Times New Roman" w:hAnsi="Times New Roman"/>
          <w:bCs/>
          <w:sz w:val="28"/>
          <w:szCs w:val="28"/>
          <w:lang w:val="uk-UA"/>
        </w:rPr>
        <w:t>вип. 13, час. 2. С.133</w:t>
      </w:r>
      <w:r w:rsidRPr="00D91432">
        <w:rPr>
          <w:rFonts w:ascii="Times New Roman" w:hAnsi="Times New Roman"/>
          <w:sz w:val="28"/>
          <w:szCs w:val="28"/>
          <w:lang w:val="uk-UA"/>
        </w:rPr>
        <w:t>–</w:t>
      </w:r>
      <w:r w:rsidRPr="00D91432">
        <w:rPr>
          <w:rFonts w:ascii="Times New Roman" w:hAnsi="Times New Roman"/>
          <w:bCs/>
          <w:sz w:val="28"/>
          <w:szCs w:val="28"/>
          <w:lang w:val="uk-UA"/>
        </w:rPr>
        <w:t>136.</w:t>
      </w:r>
      <w:r w:rsidR="007170A1">
        <w:rPr>
          <w:rFonts w:ascii="Times New Roman" w:hAnsi="Times New Roman"/>
          <w:bCs/>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sz w:val="28"/>
          <w:szCs w:val="28"/>
          <w:lang w:val="uk-UA"/>
        </w:rPr>
        <w:t xml:space="preserve">Федулова Л. I. Концептуальні засади економіки знань. </w:t>
      </w:r>
      <w:r w:rsidRPr="00D91432">
        <w:rPr>
          <w:rFonts w:ascii="Times New Roman" w:hAnsi="Times New Roman"/>
          <w:i/>
          <w:sz w:val="28"/>
          <w:szCs w:val="28"/>
          <w:lang w:val="uk-UA"/>
        </w:rPr>
        <w:t>Економічна теорія</w:t>
      </w:r>
      <w:r w:rsidRPr="00D91432">
        <w:rPr>
          <w:rFonts w:ascii="Times New Roman" w:hAnsi="Times New Roman"/>
          <w:sz w:val="28"/>
          <w:szCs w:val="28"/>
          <w:lang w:val="uk-UA"/>
        </w:rPr>
        <w:t>. 2008. № 2. С. 37–60.</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sz w:val="28"/>
          <w:szCs w:val="28"/>
          <w:lang w:val="uk-UA"/>
        </w:rPr>
        <w:t>Федулова Л.</w:t>
      </w:r>
      <w:r w:rsidRPr="00D91432">
        <w:rPr>
          <w:rFonts w:ascii="Times New Roman" w:hAnsi="Times New Roman"/>
          <w:sz w:val="28"/>
          <w:szCs w:val="28"/>
          <w:lang w:val="en-US"/>
        </w:rPr>
        <w:t xml:space="preserve"> І.</w:t>
      </w:r>
      <w:r w:rsidRPr="00D91432">
        <w:rPr>
          <w:rFonts w:ascii="Times New Roman" w:hAnsi="Times New Roman"/>
          <w:sz w:val="28"/>
          <w:szCs w:val="28"/>
          <w:lang w:val="uk-UA"/>
        </w:rPr>
        <w:t xml:space="preserve">, Корнєєва Т. М. Державна політика розбудови економіки знань. </w:t>
      </w:r>
      <w:r w:rsidRPr="00D91432">
        <w:rPr>
          <w:rFonts w:ascii="Times New Roman" w:hAnsi="Times New Roman"/>
          <w:i/>
          <w:sz w:val="28"/>
          <w:szCs w:val="28"/>
          <w:lang w:val="uk-UA"/>
        </w:rPr>
        <w:t>Фінанси України</w:t>
      </w:r>
      <w:r w:rsidRPr="00D91432">
        <w:rPr>
          <w:rFonts w:ascii="Times New Roman" w:hAnsi="Times New Roman"/>
          <w:sz w:val="28"/>
          <w:szCs w:val="28"/>
          <w:lang w:val="uk-UA"/>
        </w:rPr>
        <w:t>. 2009. № 10. С. 3–17.</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Федулова Л. І., Корнєєва Т. М. Особливості економіки знання на сучасній фазі розвитку суспільства: теорія і практика розбудови в Україні. </w:t>
      </w:r>
      <w:r w:rsidRPr="00D91432">
        <w:rPr>
          <w:rFonts w:ascii="Times New Roman" w:hAnsi="Times New Roman"/>
          <w:i/>
          <w:sz w:val="28"/>
          <w:szCs w:val="28"/>
          <w:lang w:val="uk-UA"/>
        </w:rPr>
        <w:t>Актуальні проблеми економіки</w:t>
      </w:r>
      <w:r w:rsidRPr="00D91432">
        <w:rPr>
          <w:rFonts w:ascii="Times New Roman" w:hAnsi="Times New Roman"/>
          <w:sz w:val="28"/>
          <w:szCs w:val="28"/>
          <w:lang w:val="uk-UA"/>
        </w:rPr>
        <w:t>. 2010. №4 (106). С. 73–86.</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sz w:val="28"/>
          <w:szCs w:val="28"/>
          <w:lang w:val="uk-UA"/>
        </w:rPr>
        <w:t xml:space="preserve">Федулова, Л. І. Економіка знань : підручник для студ. вищ. навч. закл. Київ : НАН України; Ін-т екон. та прогнозув, 2009. 600 с.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 xml:space="preserve">Черняєва А. О. Світовий досвід управління розвитком робітничих кадрів. </w:t>
      </w:r>
      <w:r w:rsidRPr="00D91432">
        <w:rPr>
          <w:rFonts w:ascii="Times New Roman" w:hAnsi="Times New Roman"/>
          <w:i/>
          <w:sz w:val="28"/>
          <w:szCs w:val="28"/>
          <w:lang w:val="uk-UA"/>
        </w:rPr>
        <w:t>Економічна теорія та право</w:t>
      </w:r>
      <w:r w:rsidRPr="00D91432">
        <w:rPr>
          <w:rFonts w:ascii="Times New Roman" w:hAnsi="Times New Roman"/>
          <w:sz w:val="28"/>
          <w:szCs w:val="28"/>
          <w:lang w:val="uk-UA"/>
        </w:rPr>
        <w:t>. 2017. № 3. С. 34–44.</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lastRenderedPageBreak/>
        <w:t>Чухно А. А. Інтелектуальний капітал: сутність форми і закономірності розвитку</w:t>
      </w:r>
      <w:r w:rsidRPr="00D91432">
        <w:rPr>
          <w:rFonts w:ascii="Times New Roman" w:hAnsi="Times New Roman"/>
          <w:i/>
          <w:sz w:val="28"/>
          <w:szCs w:val="28"/>
          <w:lang w:val="uk-UA"/>
        </w:rPr>
        <w:t>. Економіка України</w:t>
      </w:r>
      <w:r w:rsidRPr="00D91432">
        <w:rPr>
          <w:rFonts w:ascii="Times New Roman" w:hAnsi="Times New Roman"/>
          <w:sz w:val="28"/>
          <w:szCs w:val="28"/>
          <w:lang w:val="uk-UA"/>
        </w:rPr>
        <w:t>. 2002. № 11. С. 48–55.</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uk-UA"/>
        </w:rPr>
        <w:t>Шкільняк М. М., Овсянюк-Бердадіна О. Ф., Крисько Ж. Л., Демків І. О. Менеджмент : навч. посіб. Тернопіль, 2017. 252 с.</w:t>
      </w:r>
      <w:r w:rsidR="007170A1">
        <w:rPr>
          <w:rFonts w:ascii="Times New Roman" w:hAnsi="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en-US"/>
        </w:rPr>
        <w:t xml:space="preserve">Diakiv O. Ostroverkhov V. Yuryk H. Innovative Technologies in Personnel Development. </w:t>
      </w:r>
      <w:r w:rsidRPr="00D91432">
        <w:rPr>
          <w:rFonts w:ascii="Times New Roman" w:hAnsi="Times New Roman"/>
          <w:sz w:val="28"/>
          <w:szCs w:val="28"/>
          <w:lang w:val="uk-UA"/>
        </w:rPr>
        <w:t xml:space="preserve">Регіональні аспекти розвитку і розміщення продуктивних сил України. </w:t>
      </w:r>
      <w:r w:rsidR="007170A1">
        <w:rPr>
          <w:rFonts w:ascii="Times New Roman" w:hAnsi="Times New Roman"/>
          <w:sz w:val="28"/>
          <w:szCs w:val="28"/>
          <w:lang w:val="en-US"/>
        </w:rPr>
        <w:t>2019. вип. 24. С. 108–115.</w:t>
      </w:r>
    </w:p>
    <w:p w:rsidR="00D91432" w:rsidRPr="00D91432" w:rsidRDefault="00D91432" w:rsidP="00804BC2">
      <w:pPr>
        <w:pStyle w:val="a7"/>
        <w:numPr>
          <w:ilvl w:val="0"/>
          <w:numId w:val="28"/>
        </w:numPr>
        <w:spacing w:line="360" w:lineRule="auto"/>
        <w:ind w:left="232" w:right="408" w:firstLine="709"/>
        <w:jc w:val="both"/>
        <w:rPr>
          <w:rFonts w:ascii="Times New Roman" w:hAnsi="Times New Roman" w:cs="Times New Roman"/>
          <w:sz w:val="28"/>
          <w:szCs w:val="28"/>
          <w:lang w:val="en-US"/>
        </w:rPr>
      </w:pPr>
      <w:r w:rsidRPr="00D91432">
        <w:rPr>
          <w:rFonts w:ascii="Times New Roman" w:hAnsi="Times New Roman" w:cs="Times New Roman"/>
          <w:sz w:val="28"/>
          <w:szCs w:val="28"/>
          <w:lang w:val="en-US"/>
        </w:rPr>
        <w:t xml:space="preserve">Introducing the EBRD Knowledge Economy Index. URL: </w:t>
      </w:r>
      <w:hyperlink r:id="rId29" w:history="1">
        <w:r w:rsidRPr="00D91432">
          <w:rPr>
            <w:rStyle w:val="ac"/>
            <w:rFonts w:ascii="Times New Roman" w:hAnsi="Times New Roman" w:cs="Times New Roman"/>
            <w:color w:val="auto"/>
            <w:sz w:val="28"/>
            <w:szCs w:val="28"/>
            <w:u w:val="none"/>
            <w:lang w:val="en-US"/>
          </w:rPr>
          <w:t>https://www.ebrd.com/news/publications/brochures/ebrd-knowledge-economy-index.html</w:t>
        </w:r>
      </w:hyperlink>
      <w:r w:rsidR="007170A1">
        <w:rPr>
          <w:rFonts w:ascii="Times New Roman" w:hAnsi="Times New Roman" w:cs="Times New Roman"/>
          <w:sz w:val="28"/>
          <w:szCs w:val="28"/>
          <w:lang w:val="en-US"/>
        </w:rPr>
        <w:t xml:space="preserve">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en-US"/>
        </w:rPr>
        <w:t>Measuring know</w:t>
      </w:r>
      <w:r w:rsidR="0043423A">
        <w:rPr>
          <w:rFonts w:ascii="Times New Roman" w:hAnsi="Times New Roman"/>
          <w:sz w:val="28"/>
          <w:szCs w:val="28"/>
          <w:lang w:val="en-US"/>
        </w:rPr>
        <w:t>ledge in the world</w:t>
      </w:r>
      <w:r w:rsidR="00D516C5">
        <w:rPr>
          <w:rFonts w:ascii="Times New Roman" w:hAnsi="Times New Roman"/>
          <w:sz w:val="28"/>
          <w:szCs w:val="28"/>
          <w:lang w:val="en-US"/>
        </w:rPr>
        <w:t>’</w:t>
      </w:r>
      <w:r w:rsidR="0043423A">
        <w:rPr>
          <w:rFonts w:ascii="Times New Roman" w:hAnsi="Times New Roman"/>
          <w:sz w:val="28"/>
          <w:szCs w:val="28"/>
          <w:lang w:val="en-US"/>
        </w:rPr>
        <w:t>s economies.</w:t>
      </w:r>
      <w:r w:rsidR="0043423A">
        <w:rPr>
          <w:rFonts w:ascii="Times New Roman" w:hAnsi="Times New Roman"/>
          <w:sz w:val="28"/>
          <w:szCs w:val="28"/>
          <w:lang w:val="uk-UA"/>
        </w:rPr>
        <w:t xml:space="preserve"> </w:t>
      </w:r>
      <w:r w:rsidRPr="00D91432">
        <w:rPr>
          <w:rFonts w:ascii="Times New Roman" w:hAnsi="Times New Roman"/>
          <w:sz w:val="28"/>
          <w:szCs w:val="28"/>
          <w:lang w:val="en-US"/>
        </w:rPr>
        <w:t>URL: http://web.worldbank.org/archive/website</w:t>
      </w:r>
      <w:r w:rsidR="007170A1">
        <w:rPr>
          <w:rFonts w:ascii="Times New Roman" w:hAnsi="Times New Roman"/>
          <w:sz w:val="28"/>
          <w:szCs w:val="28"/>
          <w:lang w:val="en-US"/>
        </w:rPr>
        <w:t xml:space="preserve">01030/WEB/IMAGES/KAM_V4.PDF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sz w:val="28"/>
          <w:szCs w:val="28"/>
          <w:lang w:val="en-US"/>
        </w:rPr>
      </w:pPr>
      <w:r w:rsidRPr="00D91432">
        <w:rPr>
          <w:rFonts w:ascii="Times New Roman" w:hAnsi="Times New Roman"/>
          <w:sz w:val="28"/>
          <w:szCs w:val="28"/>
          <w:lang w:val="en-US"/>
        </w:rPr>
        <w:t>Senge P. The Fifth Discipline: The Art and Practice of the Learning Organization. London : Cen</w:t>
      </w:r>
      <w:r w:rsidR="007170A1">
        <w:rPr>
          <w:rFonts w:ascii="Times New Roman" w:hAnsi="Times New Roman"/>
          <w:sz w:val="28"/>
          <w:szCs w:val="28"/>
          <w:lang w:val="en-US"/>
        </w:rPr>
        <w:t xml:space="preserve">tury Business, 1990. 466 p.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bCs/>
          <w:sz w:val="28"/>
          <w:szCs w:val="28"/>
          <w:lang w:val="en-US"/>
        </w:rPr>
        <w:t>The New Knowledge Economy in Europe. A Strategy for International Competitiveness and Social Cohesion / Ed. by M. J. Rodriges. Cheltenham : Edwa</w:t>
      </w:r>
      <w:r w:rsidR="007170A1">
        <w:rPr>
          <w:rFonts w:ascii="Times New Roman" w:hAnsi="Times New Roman"/>
          <w:bCs/>
          <w:sz w:val="28"/>
          <w:szCs w:val="28"/>
          <w:lang w:val="en-US"/>
        </w:rPr>
        <w:t xml:space="preserve">rd Elgar Pbl., 2002. 400 p. </w:t>
      </w:r>
    </w:p>
    <w:p w:rsidR="00D91432" w:rsidRPr="00D91432" w:rsidRDefault="00D91432" w:rsidP="00804BC2">
      <w:pPr>
        <w:pStyle w:val="aa"/>
        <w:numPr>
          <w:ilvl w:val="0"/>
          <w:numId w:val="28"/>
        </w:numPr>
        <w:spacing w:after="0" w:line="360" w:lineRule="auto"/>
        <w:ind w:left="232" w:right="408" w:firstLine="709"/>
        <w:jc w:val="both"/>
        <w:rPr>
          <w:rFonts w:ascii="Times New Roman" w:hAnsi="Times New Roman"/>
          <w:bCs/>
          <w:sz w:val="28"/>
          <w:szCs w:val="28"/>
          <w:lang w:val="en-US"/>
        </w:rPr>
      </w:pPr>
      <w:r w:rsidRPr="00D91432">
        <w:rPr>
          <w:rFonts w:ascii="Times New Roman" w:hAnsi="Times New Roman"/>
          <w:sz w:val="28"/>
          <w:szCs w:val="28"/>
          <w:lang w:val="en-US"/>
        </w:rPr>
        <w:t xml:space="preserve">The World Bank (1999). World development report 1998/99: Knowledge for development Washington, DC. </w:t>
      </w:r>
      <w:r w:rsidRPr="00D91432">
        <w:rPr>
          <w:rFonts w:ascii="Times New Roman" w:hAnsi="Times New Roman"/>
          <w:bCs/>
          <w:sz w:val="28"/>
          <w:szCs w:val="28"/>
          <w:lang w:val="en-US"/>
        </w:rPr>
        <w:t xml:space="preserve">URL: </w:t>
      </w:r>
      <w:hyperlink r:id="rId30" w:history="1">
        <w:r w:rsidRPr="00D91432">
          <w:rPr>
            <w:rStyle w:val="ac"/>
            <w:rFonts w:ascii="Times New Roman" w:hAnsi="Times New Roman"/>
            <w:bCs/>
            <w:color w:val="auto"/>
            <w:sz w:val="28"/>
            <w:szCs w:val="28"/>
            <w:u w:val="none"/>
            <w:lang w:val="en-US"/>
          </w:rPr>
          <w:t>https://openknowledge.worldbank.org/bitstream/handle/10986/5981/WDR%201998_99%20-%20English.pdf?sequence=1&amp;isAllowed=y</w:t>
        </w:r>
      </w:hyperlink>
      <w:r w:rsidR="007170A1">
        <w:rPr>
          <w:rFonts w:ascii="Times New Roman" w:hAnsi="Times New Roman"/>
          <w:bCs/>
          <w:sz w:val="28"/>
          <w:szCs w:val="28"/>
          <w:lang w:val="en-US"/>
        </w:rPr>
        <w:t xml:space="preserve"> </w:t>
      </w:r>
    </w:p>
    <w:p w:rsidR="00D91432" w:rsidRPr="008B45AD" w:rsidRDefault="00D91432" w:rsidP="00804BC2">
      <w:pPr>
        <w:pStyle w:val="aa"/>
        <w:spacing w:after="0" w:line="360" w:lineRule="auto"/>
        <w:ind w:left="941" w:right="408"/>
        <w:jc w:val="both"/>
        <w:rPr>
          <w:rFonts w:ascii="Times New Roman" w:hAnsi="Times New Roman"/>
          <w:sz w:val="28"/>
          <w:szCs w:val="28"/>
          <w:lang w:val="en-US"/>
        </w:rPr>
      </w:pPr>
    </w:p>
    <w:p w:rsidR="00CF7ECD" w:rsidRDefault="00CF7ECD" w:rsidP="00804BC2">
      <w:pPr>
        <w:pStyle w:val="aa"/>
        <w:spacing w:after="0" w:line="360" w:lineRule="auto"/>
        <w:ind w:left="232" w:right="408" w:firstLine="709"/>
        <w:jc w:val="both"/>
        <w:rPr>
          <w:rFonts w:ascii="Times New Roman" w:hAnsi="Times New Roman"/>
          <w:sz w:val="28"/>
          <w:szCs w:val="28"/>
          <w:lang w:val="en-US"/>
        </w:rPr>
      </w:pPr>
    </w:p>
    <w:p w:rsidR="003C5ABB" w:rsidRDefault="003C5ABB" w:rsidP="00566BED">
      <w:pPr>
        <w:rPr>
          <w:rFonts w:ascii="Times New Roman" w:eastAsia="Times New Roman" w:hAnsi="Times New Roman" w:cs="Times New Roman"/>
          <w:sz w:val="28"/>
          <w:szCs w:val="28"/>
          <w:lang w:val="uk-UA"/>
        </w:rPr>
      </w:pPr>
    </w:p>
    <w:p w:rsidR="003C5ABB" w:rsidRDefault="003C5ABB">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CB2F4F" w:rsidRPr="007A7FDB" w:rsidRDefault="003C5ABB" w:rsidP="009D3027">
      <w:pPr>
        <w:spacing w:after="0"/>
        <w:jc w:val="center"/>
        <w:outlineLvl w:val="0"/>
        <w:rPr>
          <w:rFonts w:ascii="Times New Roman" w:eastAsia="Times New Roman" w:hAnsi="Times New Roman" w:cs="Times New Roman"/>
          <w:b/>
          <w:color w:val="FFFFFF" w:themeColor="background1"/>
          <w:sz w:val="28"/>
          <w:szCs w:val="28"/>
          <w:lang w:val="uk-UA"/>
        </w:rPr>
      </w:pPr>
      <w:bookmarkStart w:id="25" w:name="_Toc90075201"/>
      <w:r w:rsidRPr="007A7FDB">
        <w:rPr>
          <w:rFonts w:ascii="Times New Roman" w:eastAsia="Times New Roman" w:hAnsi="Times New Roman" w:cs="Times New Roman"/>
          <w:b/>
          <w:color w:val="FFFFFF" w:themeColor="background1"/>
          <w:sz w:val="28"/>
          <w:szCs w:val="28"/>
          <w:lang w:val="uk-UA"/>
        </w:rPr>
        <w:lastRenderedPageBreak/>
        <w:t>ДОДАТКИ</w:t>
      </w:r>
      <w:bookmarkEnd w:id="25"/>
    </w:p>
    <w:sectPr w:rsidR="00CB2F4F" w:rsidRPr="007A7FDB" w:rsidSect="00AE360D">
      <w:headerReference w:type="default" r:id="rId3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162" w:rsidRDefault="00730162" w:rsidP="00130892">
      <w:pPr>
        <w:spacing w:after="0" w:line="240" w:lineRule="auto"/>
      </w:pPr>
      <w:r>
        <w:separator/>
      </w:r>
    </w:p>
  </w:endnote>
  <w:endnote w:type="continuationSeparator" w:id="1">
    <w:p w:rsidR="00730162" w:rsidRDefault="00730162" w:rsidP="00130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162" w:rsidRDefault="00730162" w:rsidP="00130892">
      <w:pPr>
        <w:spacing w:after="0" w:line="240" w:lineRule="auto"/>
      </w:pPr>
      <w:r>
        <w:separator/>
      </w:r>
    </w:p>
  </w:footnote>
  <w:footnote w:type="continuationSeparator" w:id="1">
    <w:p w:rsidR="00730162" w:rsidRDefault="00730162" w:rsidP="00130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191436"/>
      <w:docPartObj>
        <w:docPartGallery w:val="Page Numbers (Top of Page)"/>
        <w:docPartUnique/>
      </w:docPartObj>
    </w:sdtPr>
    <w:sdtContent>
      <w:p w:rsidR="002E4211" w:rsidRDefault="002E4211">
        <w:pPr>
          <w:pStyle w:val="a3"/>
          <w:jc w:val="right"/>
        </w:pPr>
        <w:fldSimple w:instr=" PAGE   \* MERGEFORMAT ">
          <w:r w:rsidR="00E9743E">
            <w:rPr>
              <w:noProof/>
            </w:rPr>
            <w:t>10</w:t>
          </w:r>
        </w:fldSimple>
      </w:p>
    </w:sdtContent>
  </w:sdt>
  <w:p w:rsidR="002E4211" w:rsidRDefault="002E42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6EF"/>
    <w:multiLevelType w:val="hybridMultilevel"/>
    <w:tmpl w:val="66AE8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C043AD"/>
    <w:multiLevelType w:val="hybridMultilevel"/>
    <w:tmpl w:val="FC1C5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B81539"/>
    <w:multiLevelType w:val="hybridMultilevel"/>
    <w:tmpl w:val="B66A9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EB3290"/>
    <w:multiLevelType w:val="hybridMultilevel"/>
    <w:tmpl w:val="EDDA6212"/>
    <w:lvl w:ilvl="0" w:tplc="7CB21BDA">
      <w:numFmt w:val="bullet"/>
      <w:lvlText w:val="–"/>
      <w:lvlJc w:val="left"/>
      <w:pPr>
        <w:ind w:left="360" w:hanging="360"/>
      </w:pPr>
      <w:rPr>
        <w:rFonts w:ascii="Times New Roman" w:eastAsia="Times New Roman" w:hAnsi="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171014"/>
    <w:multiLevelType w:val="hybridMultilevel"/>
    <w:tmpl w:val="FBB87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446D8F"/>
    <w:multiLevelType w:val="hybridMultilevel"/>
    <w:tmpl w:val="B3680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596990"/>
    <w:multiLevelType w:val="hybridMultilevel"/>
    <w:tmpl w:val="2E8E7C3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BD7A46"/>
    <w:multiLevelType w:val="hybridMultilevel"/>
    <w:tmpl w:val="21504C82"/>
    <w:lvl w:ilvl="0" w:tplc="71A8C5E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DC562B"/>
    <w:multiLevelType w:val="hybridMultilevel"/>
    <w:tmpl w:val="DE54C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A707D0"/>
    <w:multiLevelType w:val="hybridMultilevel"/>
    <w:tmpl w:val="D9D8B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FD65C3"/>
    <w:multiLevelType w:val="hybridMultilevel"/>
    <w:tmpl w:val="4718F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FE1BBD"/>
    <w:multiLevelType w:val="hybridMultilevel"/>
    <w:tmpl w:val="A93C17F2"/>
    <w:lvl w:ilvl="0" w:tplc="127C78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006248"/>
    <w:multiLevelType w:val="hybridMultilevel"/>
    <w:tmpl w:val="67BAAF20"/>
    <w:lvl w:ilvl="0" w:tplc="71A8C5E0">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E21429"/>
    <w:multiLevelType w:val="hybridMultilevel"/>
    <w:tmpl w:val="4B8CD1F8"/>
    <w:lvl w:ilvl="0" w:tplc="71A8C5E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A12DD"/>
    <w:multiLevelType w:val="hybridMultilevel"/>
    <w:tmpl w:val="A8987DC0"/>
    <w:lvl w:ilvl="0" w:tplc="127C78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1F6113"/>
    <w:multiLevelType w:val="hybridMultilevel"/>
    <w:tmpl w:val="D438F48A"/>
    <w:lvl w:ilvl="0" w:tplc="71A8C5E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D30091"/>
    <w:multiLevelType w:val="hybridMultilevel"/>
    <w:tmpl w:val="C388AD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CBC1653"/>
    <w:multiLevelType w:val="hybridMultilevel"/>
    <w:tmpl w:val="547CAC8A"/>
    <w:lvl w:ilvl="0" w:tplc="D3E0CAA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235ABA"/>
    <w:multiLevelType w:val="hybridMultilevel"/>
    <w:tmpl w:val="D8585CD4"/>
    <w:lvl w:ilvl="0" w:tplc="7CB21BDA">
      <w:numFmt w:val="bullet"/>
      <w:lvlText w:val="–"/>
      <w:lvlJc w:val="left"/>
      <w:pPr>
        <w:ind w:left="1429" w:hanging="360"/>
      </w:pPr>
      <w:rPr>
        <w:rFonts w:ascii="Times New Roman" w:eastAsia="Times New Roman" w:hAnsi="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B77A11"/>
    <w:multiLevelType w:val="hybridMultilevel"/>
    <w:tmpl w:val="50982916"/>
    <w:lvl w:ilvl="0" w:tplc="7CB21BDA">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BF396D"/>
    <w:multiLevelType w:val="hybridMultilevel"/>
    <w:tmpl w:val="7116E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7A2B71"/>
    <w:multiLevelType w:val="hybridMultilevel"/>
    <w:tmpl w:val="70169F8C"/>
    <w:lvl w:ilvl="0" w:tplc="71A8C5E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B735BD"/>
    <w:multiLevelType w:val="hybridMultilevel"/>
    <w:tmpl w:val="B1884580"/>
    <w:lvl w:ilvl="0" w:tplc="127C78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5A43AC"/>
    <w:multiLevelType w:val="hybridMultilevel"/>
    <w:tmpl w:val="CE2CF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723F90"/>
    <w:multiLevelType w:val="hybridMultilevel"/>
    <w:tmpl w:val="87D0B5D4"/>
    <w:lvl w:ilvl="0" w:tplc="127C78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4D1CA1"/>
    <w:multiLevelType w:val="hybridMultilevel"/>
    <w:tmpl w:val="64103CAC"/>
    <w:lvl w:ilvl="0" w:tplc="6D8040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B751432"/>
    <w:multiLevelType w:val="hybridMultilevel"/>
    <w:tmpl w:val="F0EE8E1A"/>
    <w:lvl w:ilvl="0" w:tplc="71A8C5E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2E71B7"/>
    <w:multiLevelType w:val="hybridMultilevel"/>
    <w:tmpl w:val="9932917A"/>
    <w:lvl w:ilvl="0" w:tplc="127C78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0"/>
  </w:num>
  <w:num w:numId="4">
    <w:abstractNumId w:val="13"/>
  </w:num>
  <w:num w:numId="5">
    <w:abstractNumId w:val="2"/>
  </w:num>
  <w:num w:numId="6">
    <w:abstractNumId w:val="1"/>
  </w:num>
  <w:num w:numId="7">
    <w:abstractNumId w:val="6"/>
  </w:num>
  <w:num w:numId="8">
    <w:abstractNumId w:val="4"/>
  </w:num>
  <w:num w:numId="9">
    <w:abstractNumId w:val="9"/>
  </w:num>
  <w:num w:numId="10">
    <w:abstractNumId w:val="11"/>
  </w:num>
  <w:num w:numId="11">
    <w:abstractNumId w:val="22"/>
  </w:num>
  <w:num w:numId="12">
    <w:abstractNumId w:val="14"/>
  </w:num>
  <w:num w:numId="13">
    <w:abstractNumId w:val="20"/>
  </w:num>
  <w:num w:numId="14">
    <w:abstractNumId w:val="10"/>
  </w:num>
  <w:num w:numId="15">
    <w:abstractNumId w:val="18"/>
  </w:num>
  <w:num w:numId="16">
    <w:abstractNumId w:val="19"/>
  </w:num>
  <w:num w:numId="17">
    <w:abstractNumId w:val="3"/>
  </w:num>
  <w:num w:numId="18">
    <w:abstractNumId w:val="23"/>
  </w:num>
  <w:num w:numId="19">
    <w:abstractNumId w:val="27"/>
  </w:num>
  <w:num w:numId="20">
    <w:abstractNumId w:val="24"/>
  </w:num>
  <w:num w:numId="21">
    <w:abstractNumId w:val="12"/>
  </w:num>
  <w:num w:numId="22">
    <w:abstractNumId w:val="25"/>
  </w:num>
  <w:num w:numId="23">
    <w:abstractNumId w:val="16"/>
  </w:num>
  <w:num w:numId="24">
    <w:abstractNumId w:val="26"/>
  </w:num>
  <w:num w:numId="25">
    <w:abstractNumId w:val="21"/>
  </w:num>
  <w:num w:numId="26">
    <w:abstractNumId w:val="15"/>
  </w:num>
  <w:num w:numId="27">
    <w:abstractNumId w:val="8"/>
  </w:num>
  <w:num w:numId="28">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0D74"/>
    <w:rsid w:val="00002689"/>
    <w:rsid w:val="00003BFB"/>
    <w:rsid w:val="00004232"/>
    <w:rsid w:val="00004B8B"/>
    <w:rsid w:val="000104AB"/>
    <w:rsid w:val="000115C1"/>
    <w:rsid w:val="00014CBE"/>
    <w:rsid w:val="00015ED8"/>
    <w:rsid w:val="0001607F"/>
    <w:rsid w:val="00016295"/>
    <w:rsid w:val="00016D79"/>
    <w:rsid w:val="0001797A"/>
    <w:rsid w:val="00017D58"/>
    <w:rsid w:val="00020110"/>
    <w:rsid w:val="00021D97"/>
    <w:rsid w:val="000226DD"/>
    <w:rsid w:val="0002472A"/>
    <w:rsid w:val="00030886"/>
    <w:rsid w:val="000320F5"/>
    <w:rsid w:val="000409FA"/>
    <w:rsid w:val="0004314D"/>
    <w:rsid w:val="00045A75"/>
    <w:rsid w:val="00045C0B"/>
    <w:rsid w:val="00046AA4"/>
    <w:rsid w:val="0004734D"/>
    <w:rsid w:val="0004741A"/>
    <w:rsid w:val="00051E07"/>
    <w:rsid w:val="00053849"/>
    <w:rsid w:val="00056B21"/>
    <w:rsid w:val="00056C95"/>
    <w:rsid w:val="0005781C"/>
    <w:rsid w:val="000610F7"/>
    <w:rsid w:val="00063214"/>
    <w:rsid w:val="00064241"/>
    <w:rsid w:val="000672DF"/>
    <w:rsid w:val="0006760F"/>
    <w:rsid w:val="000740BF"/>
    <w:rsid w:val="000747EA"/>
    <w:rsid w:val="00075D45"/>
    <w:rsid w:val="00081964"/>
    <w:rsid w:val="00081FFB"/>
    <w:rsid w:val="0008223D"/>
    <w:rsid w:val="00082A4C"/>
    <w:rsid w:val="00083007"/>
    <w:rsid w:val="00083015"/>
    <w:rsid w:val="00085485"/>
    <w:rsid w:val="00085DCF"/>
    <w:rsid w:val="0008762D"/>
    <w:rsid w:val="00087AA0"/>
    <w:rsid w:val="0009133D"/>
    <w:rsid w:val="00093FD2"/>
    <w:rsid w:val="0009443B"/>
    <w:rsid w:val="00094468"/>
    <w:rsid w:val="00094535"/>
    <w:rsid w:val="000946F0"/>
    <w:rsid w:val="00096195"/>
    <w:rsid w:val="000961CD"/>
    <w:rsid w:val="0009622C"/>
    <w:rsid w:val="000962E1"/>
    <w:rsid w:val="000A0EBE"/>
    <w:rsid w:val="000A1627"/>
    <w:rsid w:val="000A1854"/>
    <w:rsid w:val="000A1C5B"/>
    <w:rsid w:val="000A1CD3"/>
    <w:rsid w:val="000A212A"/>
    <w:rsid w:val="000A27B6"/>
    <w:rsid w:val="000A2BC6"/>
    <w:rsid w:val="000A5596"/>
    <w:rsid w:val="000A5D8F"/>
    <w:rsid w:val="000A744B"/>
    <w:rsid w:val="000A74D0"/>
    <w:rsid w:val="000A7FCA"/>
    <w:rsid w:val="000B1355"/>
    <w:rsid w:val="000B146D"/>
    <w:rsid w:val="000B265F"/>
    <w:rsid w:val="000B2A0A"/>
    <w:rsid w:val="000B2FDC"/>
    <w:rsid w:val="000B30E4"/>
    <w:rsid w:val="000B31F0"/>
    <w:rsid w:val="000B3E9B"/>
    <w:rsid w:val="000B4ED9"/>
    <w:rsid w:val="000B59CB"/>
    <w:rsid w:val="000C039F"/>
    <w:rsid w:val="000C351C"/>
    <w:rsid w:val="000C5B6C"/>
    <w:rsid w:val="000C5BF0"/>
    <w:rsid w:val="000D1A24"/>
    <w:rsid w:val="000D257E"/>
    <w:rsid w:val="000D39B4"/>
    <w:rsid w:val="000D42C1"/>
    <w:rsid w:val="000D6D6B"/>
    <w:rsid w:val="000D70B6"/>
    <w:rsid w:val="000D70F5"/>
    <w:rsid w:val="000E0D35"/>
    <w:rsid w:val="000E4FB9"/>
    <w:rsid w:val="000E56CA"/>
    <w:rsid w:val="000E6D5F"/>
    <w:rsid w:val="000F06B5"/>
    <w:rsid w:val="000F2335"/>
    <w:rsid w:val="000F2B40"/>
    <w:rsid w:val="000F4A17"/>
    <w:rsid w:val="000F6F46"/>
    <w:rsid w:val="000F7DEF"/>
    <w:rsid w:val="00100D9D"/>
    <w:rsid w:val="00101EFA"/>
    <w:rsid w:val="00104048"/>
    <w:rsid w:val="0010553D"/>
    <w:rsid w:val="001060BD"/>
    <w:rsid w:val="001105B7"/>
    <w:rsid w:val="00110DAB"/>
    <w:rsid w:val="00111C12"/>
    <w:rsid w:val="00111D86"/>
    <w:rsid w:val="0011293A"/>
    <w:rsid w:val="001136AC"/>
    <w:rsid w:val="00114036"/>
    <w:rsid w:val="00122B82"/>
    <w:rsid w:val="00123354"/>
    <w:rsid w:val="00123933"/>
    <w:rsid w:val="00124011"/>
    <w:rsid w:val="00124F63"/>
    <w:rsid w:val="00125273"/>
    <w:rsid w:val="00125706"/>
    <w:rsid w:val="00125D54"/>
    <w:rsid w:val="00126129"/>
    <w:rsid w:val="00130892"/>
    <w:rsid w:val="0013260B"/>
    <w:rsid w:val="00134AD4"/>
    <w:rsid w:val="00135176"/>
    <w:rsid w:val="0013575E"/>
    <w:rsid w:val="00141C4D"/>
    <w:rsid w:val="00143958"/>
    <w:rsid w:val="00143E40"/>
    <w:rsid w:val="001440A8"/>
    <w:rsid w:val="00144762"/>
    <w:rsid w:val="00146D82"/>
    <w:rsid w:val="0014771E"/>
    <w:rsid w:val="00150B76"/>
    <w:rsid w:val="0015134E"/>
    <w:rsid w:val="0015576C"/>
    <w:rsid w:val="00156F41"/>
    <w:rsid w:val="0015730B"/>
    <w:rsid w:val="00162D24"/>
    <w:rsid w:val="00163B73"/>
    <w:rsid w:val="00167FFD"/>
    <w:rsid w:val="001727AA"/>
    <w:rsid w:val="00173848"/>
    <w:rsid w:val="001775CE"/>
    <w:rsid w:val="00181B53"/>
    <w:rsid w:val="00183100"/>
    <w:rsid w:val="001831FC"/>
    <w:rsid w:val="00183CF5"/>
    <w:rsid w:val="00183F1F"/>
    <w:rsid w:val="0019018D"/>
    <w:rsid w:val="00194129"/>
    <w:rsid w:val="00194224"/>
    <w:rsid w:val="00194739"/>
    <w:rsid w:val="00195310"/>
    <w:rsid w:val="00196D48"/>
    <w:rsid w:val="00197E7B"/>
    <w:rsid w:val="001A1CA5"/>
    <w:rsid w:val="001A2750"/>
    <w:rsid w:val="001A4CE9"/>
    <w:rsid w:val="001A74B3"/>
    <w:rsid w:val="001B1BF3"/>
    <w:rsid w:val="001B41D2"/>
    <w:rsid w:val="001B523E"/>
    <w:rsid w:val="001B5278"/>
    <w:rsid w:val="001B5546"/>
    <w:rsid w:val="001B6A17"/>
    <w:rsid w:val="001B711E"/>
    <w:rsid w:val="001C179E"/>
    <w:rsid w:val="001C3A2A"/>
    <w:rsid w:val="001C3D3F"/>
    <w:rsid w:val="001C7E01"/>
    <w:rsid w:val="001D0366"/>
    <w:rsid w:val="001D095E"/>
    <w:rsid w:val="001D1143"/>
    <w:rsid w:val="001D13A5"/>
    <w:rsid w:val="001D31DB"/>
    <w:rsid w:val="001D668E"/>
    <w:rsid w:val="001E0489"/>
    <w:rsid w:val="001E15BF"/>
    <w:rsid w:val="001E3465"/>
    <w:rsid w:val="001E35FF"/>
    <w:rsid w:val="001E436A"/>
    <w:rsid w:val="001E4AA2"/>
    <w:rsid w:val="001E4FE5"/>
    <w:rsid w:val="001E637B"/>
    <w:rsid w:val="001E74BA"/>
    <w:rsid w:val="001F1F9E"/>
    <w:rsid w:val="001F207A"/>
    <w:rsid w:val="001F39E1"/>
    <w:rsid w:val="00202E3D"/>
    <w:rsid w:val="002030FC"/>
    <w:rsid w:val="00204817"/>
    <w:rsid w:val="0020624B"/>
    <w:rsid w:val="00206B28"/>
    <w:rsid w:val="002073AF"/>
    <w:rsid w:val="00210AAD"/>
    <w:rsid w:val="0021178E"/>
    <w:rsid w:val="0021218F"/>
    <w:rsid w:val="00214781"/>
    <w:rsid w:val="00215DC3"/>
    <w:rsid w:val="00216AE1"/>
    <w:rsid w:val="002174EE"/>
    <w:rsid w:val="00221D89"/>
    <w:rsid w:val="002223A3"/>
    <w:rsid w:val="00223013"/>
    <w:rsid w:val="00223BE0"/>
    <w:rsid w:val="00223CDD"/>
    <w:rsid w:val="00224DF9"/>
    <w:rsid w:val="00224FF6"/>
    <w:rsid w:val="00227834"/>
    <w:rsid w:val="0023265B"/>
    <w:rsid w:val="00232D9F"/>
    <w:rsid w:val="00233158"/>
    <w:rsid w:val="002334BD"/>
    <w:rsid w:val="002341D8"/>
    <w:rsid w:val="002415A3"/>
    <w:rsid w:val="00241A55"/>
    <w:rsid w:val="00242943"/>
    <w:rsid w:val="00244779"/>
    <w:rsid w:val="0024614C"/>
    <w:rsid w:val="00247F6C"/>
    <w:rsid w:val="00250A5A"/>
    <w:rsid w:val="002525E7"/>
    <w:rsid w:val="0025360F"/>
    <w:rsid w:val="00253C01"/>
    <w:rsid w:val="00254033"/>
    <w:rsid w:val="00254311"/>
    <w:rsid w:val="00254D74"/>
    <w:rsid w:val="00256DEE"/>
    <w:rsid w:val="00257040"/>
    <w:rsid w:val="00257696"/>
    <w:rsid w:val="00257EB1"/>
    <w:rsid w:val="002603B5"/>
    <w:rsid w:val="002603E3"/>
    <w:rsid w:val="0026208C"/>
    <w:rsid w:val="00262546"/>
    <w:rsid w:val="00262D86"/>
    <w:rsid w:val="0026314F"/>
    <w:rsid w:val="0026363E"/>
    <w:rsid w:val="00263E1E"/>
    <w:rsid w:val="0026450F"/>
    <w:rsid w:val="002656A3"/>
    <w:rsid w:val="00265FE1"/>
    <w:rsid w:val="00266D76"/>
    <w:rsid w:val="0027218B"/>
    <w:rsid w:val="002722A2"/>
    <w:rsid w:val="002728A0"/>
    <w:rsid w:val="00272987"/>
    <w:rsid w:val="002766BE"/>
    <w:rsid w:val="002774EC"/>
    <w:rsid w:val="00280A1E"/>
    <w:rsid w:val="00282D01"/>
    <w:rsid w:val="0028382D"/>
    <w:rsid w:val="0028417E"/>
    <w:rsid w:val="0028457A"/>
    <w:rsid w:val="0028516F"/>
    <w:rsid w:val="0028588E"/>
    <w:rsid w:val="00286E79"/>
    <w:rsid w:val="00291FE0"/>
    <w:rsid w:val="0029349D"/>
    <w:rsid w:val="00294D6C"/>
    <w:rsid w:val="002955C8"/>
    <w:rsid w:val="002A47D7"/>
    <w:rsid w:val="002A553F"/>
    <w:rsid w:val="002A5A93"/>
    <w:rsid w:val="002A633D"/>
    <w:rsid w:val="002A7A03"/>
    <w:rsid w:val="002B0CD1"/>
    <w:rsid w:val="002B216A"/>
    <w:rsid w:val="002B3AFD"/>
    <w:rsid w:val="002B4481"/>
    <w:rsid w:val="002B4FDD"/>
    <w:rsid w:val="002B5D00"/>
    <w:rsid w:val="002B70AF"/>
    <w:rsid w:val="002C2A19"/>
    <w:rsid w:val="002C5BB4"/>
    <w:rsid w:val="002C5E95"/>
    <w:rsid w:val="002C6E95"/>
    <w:rsid w:val="002D2ABE"/>
    <w:rsid w:val="002D2DF4"/>
    <w:rsid w:val="002D2FA7"/>
    <w:rsid w:val="002D4A21"/>
    <w:rsid w:val="002D6193"/>
    <w:rsid w:val="002D6F24"/>
    <w:rsid w:val="002D7521"/>
    <w:rsid w:val="002E3301"/>
    <w:rsid w:val="002E3774"/>
    <w:rsid w:val="002E38B2"/>
    <w:rsid w:val="002E4211"/>
    <w:rsid w:val="002E470E"/>
    <w:rsid w:val="002E4D34"/>
    <w:rsid w:val="002E58B9"/>
    <w:rsid w:val="002E59B0"/>
    <w:rsid w:val="002E7FC3"/>
    <w:rsid w:val="002F5CB7"/>
    <w:rsid w:val="002F656C"/>
    <w:rsid w:val="002F7100"/>
    <w:rsid w:val="002F71D1"/>
    <w:rsid w:val="00301336"/>
    <w:rsid w:val="0030180D"/>
    <w:rsid w:val="003020FC"/>
    <w:rsid w:val="00303992"/>
    <w:rsid w:val="00306C29"/>
    <w:rsid w:val="00311FC8"/>
    <w:rsid w:val="003120F9"/>
    <w:rsid w:val="003126F3"/>
    <w:rsid w:val="00312F1B"/>
    <w:rsid w:val="003168BE"/>
    <w:rsid w:val="00320F52"/>
    <w:rsid w:val="00320F78"/>
    <w:rsid w:val="0032154F"/>
    <w:rsid w:val="003216C3"/>
    <w:rsid w:val="003217D4"/>
    <w:rsid w:val="00324E63"/>
    <w:rsid w:val="00326930"/>
    <w:rsid w:val="00326A49"/>
    <w:rsid w:val="00330A6B"/>
    <w:rsid w:val="00330B3B"/>
    <w:rsid w:val="00331FD8"/>
    <w:rsid w:val="00333043"/>
    <w:rsid w:val="00333AF1"/>
    <w:rsid w:val="00333C58"/>
    <w:rsid w:val="003344EF"/>
    <w:rsid w:val="0033451C"/>
    <w:rsid w:val="00337067"/>
    <w:rsid w:val="003378C0"/>
    <w:rsid w:val="00340D43"/>
    <w:rsid w:val="003519C9"/>
    <w:rsid w:val="00351CD0"/>
    <w:rsid w:val="003521C8"/>
    <w:rsid w:val="003534C7"/>
    <w:rsid w:val="00353CCC"/>
    <w:rsid w:val="00355538"/>
    <w:rsid w:val="003559EE"/>
    <w:rsid w:val="00356B1F"/>
    <w:rsid w:val="00357182"/>
    <w:rsid w:val="00357D62"/>
    <w:rsid w:val="00361858"/>
    <w:rsid w:val="003618A7"/>
    <w:rsid w:val="00362547"/>
    <w:rsid w:val="0036363A"/>
    <w:rsid w:val="00367E74"/>
    <w:rsid w:val="003713A5"/>
    <w:rsid w:val="0037163C"/>
    <w:rsid w:val="003731F3"/>
    <w:rsid w:val="0037420B"/>
    <w:rsid w:val="00376D54"/>
    <w:rsid w:val="003770FD"/>
    <w:rsid w:val="003804E8"/>
    <w:rsid w:val="003811EF"/>
    <w:rsid w:val="003817AE"/>
    <w:rsid w:val="00381AA5"/>
    <w:rsid w:val="003836FB"/>
    <w:rsid w:val="00385CB5"/>
    <w:rsid w:val="003916DD"/>
    <w:rsid w:val="00392E50"/>
    <w:rsid w:val="00396B82"/>
    <w:rsid w:val="00396F9A"/>
    <w:rsid w:val="00397983"/>
    <w:rsid w:val="003A28F3"/>
    <w:rsid w:val="003A57EF"/>
    <w:rsid w:val="003B024F"/>
    <w:rsid w:val="003B0CF3"/>
    <w:rsid w:val="003B31F4"/>
    <w:rsid w:val="003B5CA9"/>
    <w:rsid w:val="003B7C3C"/>
    <w:rsid w:val="003C14C1"/>
    <w:rsid w:val="003C4862"/>
    <w:rsid w:val="003C5ABB"/>
    <w:rsid w:val="003C5B97"/>
    <w:rsid w:val="003C5CFE"/>
    <w:rsid w:val="003C66E3"/>
    <w:rsid w:val="003D00CD"/>
    <w:rsid w:val="003D0E40"/>
    <w:rsid w:val="003D2C8F"/>
    <w:rsid w:val="003D4BEE"/>
    <w:rsid w:val="003E1A29"/>
    <w:rsid w:val="003E2D76"/>
    <w:rsid w:val="003E3814"/>
    <w:rsid w:val="003E4EEB"/>
    <w:rsid w:val="003E5A5F"/>
    <w:rsid w:val="003F161E"/>
    <w:rsid w:val="003F1914"/>
    <w:rsid w:val="003F1E67"/>
    <w:rsid w:val="003F219C"/>
    <w:rsid w:val="003F3215"/>
    <w:rsid w:val="003F5F82"/>
    <w:rsid w:val="003F6465"/>
    <w:rsid w:val="00400963"/>
    <w:rsid w:val="00401DF6"/>
    <w:rsid w:val="0040536A"/>
    <w:rsid w:val="004062FA"/>
    <w:rsid w:val="004069F8"/>
    <w:rsid w:val="0040727E"/>
    <w:rsid w:val="00410FB1"/>
    <w:rsid w:val="0041312B"/>
    <w:rsid w:val="0041417A"/>
    <w:rsid w:val="004146C7"/>
    <w:rsid w:val="00414E77"/>
    <w:rsid w:val="00415773"/>
    <w:rsid w:val="00415B58"/>
    <w:rsid w:val="00415DB4"/>
    <w:rsid w:val="00417755"/>
    <w:rsid w:val="004211A1"/>
    <w:rsid w:val="00421D49"/>
    <w:rsid w:val="00424701"/>
    <w:rsid w:val="00424FBF"/>
    <w:rsid w:val="00427826"/>
    <w:rsid w:val="00431B77"/>
    <w:rsid w:val="00432CD0"/>
    <w:rsid w:val="00432E00"/>
    <w:rsid w:val="0043423A"/>
    <w:rsid w:val="004367F3"/>
    <w:rsid w:val="00437C5C"/>
    <w:rsid w:val="00447E03"/>
    <w:rsid w:val="00451449"/>
    <w:rsid w:val="00451635"/>
    <w:rsid w:val="00455683"/>
    <w:rsid w:val="0046109F"/>
    <w:rsid w:val="0046363C"/>
    <w:rsid w:val="00463DB3"/>
    <w:rsid w:val="00464B0E"/>
    <w:rsid w:val="00472D7D"/>
    <w:rsid w:val="00472E50"/>
    <w:rsid w:val="00473E7B"/>
    <w:rsid w:val="00474CF5"/>
    <w:rsid w:val="00475906"/>
    <w:rsid w:val="00476063"/>
    <w:rsid w:val="004825D0"/>
    <w:rsid w:val="004832DE"/>
    <w:rsid w:val="00484127"/>
    <w:rsid w:val="004842C1"/>
    <w:rsid w:val="00486B74"/>
    <w:rsid w:val="00486C4C"/>
    <w:rsid w:val="00487574"/>
    <w:rsid w:val="00491562"/>
    <w:rsid w:val="00494B8B"/>
    <w:rsid w:val="00496445"/>
    <w:rsid w:val="004978A9"/>
    <w:rsid w:val="00497ACD"/>
    <w:rsid w:val="004A050B"/>
    <w:rsid w:val="004A1D03"/>
    <w:rsid w:val="004A1E02"/>
    <w:rsid w:val="004A20ED"/>
    <w:rsid w:val="004A2F10"/>
    <w:rsid w:val="004A2F44"/>
    <w:rsid w:val="004A3827"/>
    <w:rsid w:val="004A3F0A"/>
    <w:rsid w:val="004A40EA"/>
    <w:rsid w:val="004A4AC6"/>
    <w:rsid w:val="004A56B1"/>
    <w:rsid w:val="004A6DB2"/>
    <w:rsid w:val="004B0142"/>
    <w:rsid w:val="004B57C8"/>
    <w:rsid w:val="004B5BB7"/>
    <w:rsid w:val="004B7833"/>
    <w:rsid w:val="004C06E6"/>
    <w:rsid w:val="004C0723"/>
    <w:rsid w:val="004C12BF"/>
    <w:rsid w:val="004C3673"/>
    <w:rsid w:val="004C4452"/>
    <w:rsid w:val="004C5230"/>
    <w:rsid w:val="004C70CA"/>
    <w:rsid w:val="004D474C"/>
    <w:rsid w:val="004E1504"/>
    <w:rsid w:val="004E27F2"/>
    <w:rsid w:val="004E4A9E"/>
    <w:rsid w:val="004E4ACB"/>
    <w:rsid w:val="004E6AF5"/>
    <w:rsid w:val="004E7B1F"/>
    <w:rsid w:val="004F094A"/>
    <w:rsid w:val="004F1F65"/>
    <w:rsid w:val="004F268C"/>
    <w:rsid w:val="004F2FFD"/>
    <w:rsid w:val="004F3166"/>
    <w:rsid w:val="004F592E"/>
    <w:rsid w:val="004F72CE"/>
    <w:rsid w:val="004F75B0"/>
    <w:rsid w:val="004F7B61"/>
    <w:rsid w:val="00500444"/>
    <w:rsid w:val="00500774"/>
    <w:rsid w:val="00501A66"/>
    <w:rsid w:val="00501E7F"/>
    <w:rsid w:val="005020D9"/>
    <w:rsid w:val="005062BD"/>
    <w:rsid w:val="0050694E"/>
    <w:rsid w:val="005103F6"/>
    <w:rsid w:val="00511D18"/>
    <w:rsid w:val="005137C8"/>
    <w:rsid w:val="00516B00"/>
    <w:rsid w:val="00517347"/>
    <w:rsid w:val="0051735F"/>
    <w:rsid w:val="005213E3"/>
    <w:rsid w:val="0052150E"/>
    <w:rsid w:val="00521D1B"/>
    <w:rsid w:val="00521F55"/>
    <w:rsid w:val="00522ABB"/>
    <w:rsid w:val="00524E39"/>
    <w:rsid w:val="005259AE"/>
    <w:rsid w:val="005264E7"/>
    <w:rsid w:val="00532155"/>
    <w:rsid w:val="0053239F"/>
    <w:rsid w:val="00533A6A"/>
    <w:rsid w:val="00533B99"/>
    <w:rsid w:val="0053534F"/>
    <w:rsid w:val="00536184"/>
    <w:rsid w:val="005365FB"/>
    <w:rsid w:val="00537996"/>
    <w:rsid w:val="00540987"/>
    <w:rsid w:val="0054169F"/>
    <w:rsid w:val="005429AE"/>
    <w:rsid w:val="00543403"/>
    <w:rsid w:val="00543A04"/>
    <w:rsid w:val="0054406E"/>
    <w:rsid w:val="00553BDF"/>
    <w:rsid w:val="005541B8"/>
    <w:rsid w:val="00555294"/>
    <w:rsid w:val="00555E46"/>
    <w:rsid w:val="00556D85"/>
    <w:rsid w:val="00560837"/>
    <w:rsid w:val="00561960"/>
    <w:rsid w:val="00562290"/>
    <w:rsid w:val="0056244B"/>
    <w:rsid w:val="0056361B"/>
    <w:rsid w:val="0056367C"/>
    <w:rsid w:val="00566BED"/>
    <w:rsid w:val="00575586"/>
    <w:rsid w:val="00576F6B"/>
    <w:rsid w:val="00577631"/>
    <w:rsid w:val="00577B2F"/>
    <w:rsid w:val="00580FF9"/>
    <w:rsid w:val="00582AE2"/>
    <w:rsid w:val="00583CFB"/>
    <w:rsid w:val="005845E5"/>
    <w:rsid w:val="005853D9"/>
    <w:rsid w:val="00591741"/>
    <w:rsid w:val="005954FB"/>
    <w:rsid w:val="00595BF5"/>
    <w:rsid w:val="00596B25"/>
    <w:rsid w:val="005A1C66"/>
    <w:rsid w:val="005A2A2D"/>
    <w:rsid w:val="005A2C5A"/>
    <w:rsid w:val="005A3DF0"/>
    <w:rsid w:val="005A5264"/>
    <w:rsid w:val="005A5D65"/>
    <w:rsid w:val="005A5DDE"/>
    <w:rsid w:val="005A7021"/>
    <w:rsid w:val="005B1184"/>
    <w:rsid w:val="005B141D"/>
    <w:rsid w:val="005C2B30"/>
    <w:rsid w:val="005C4A95"/>
    <w:rsid w:val="005C5A6C"/>
    <w:rsid w:val="005C5ECD"/>
    <w:rsid w:val="005D1792"/>
    <w:rsid w:val="005D27CF"/>
    <w:rsid w:val="005D367E"/>
    <w:rsid w:val="005D6211"/>
    <w:rsid w:val="005D6510"/>
    <w:rsid w:val="005D6797"/>
    <w:rsid w:val="005D7DB9"/>
    <w:rsid w:val="005E2326"/>
    <w:rsid w:val="005E44C9"/>
    <w:rsid w:val="005E5B8C"/>
    <w:rsid w:val="005E6AEC"/>
    <w:rsid w:val="005E7F33"/>
    <w:rsid w:val="005F2D4F"/>
    <w:rsid w:val="005F31BD"/>
    <w:rsid w:val="005F4108"/>
    <w:rsid w:val="0060077B"/>
    <w:rsid w:val="00602924"/>
    <w:rsid w:val="006054BC"/>
    <w:rsid w:val="00605BA8"/>
    <w:rsid w:val="006061A0"/>
    <w:rsid w:val="00607BD7"/>
    <w:rsid w:val="00610438"/>
    <w:rsid w:val="00611627"/>
    <w:rsid w:val="006122AF"/>
    <w:rsid w:val="006138D2"/>
    <w:rsid w:val="00617BE9"/>
    <w:rsid w:val="0062327B"/>
    <w:rsid w:val="00623AB1"/>
    <w:rsid w:val="00623C63"/>
    <w:rsid w:val="006245DC"/>
    <w:rsid w:val="00624AEC"/>
    <w:rsid w:val="00630CAB"/>
    <w:rsid w:val="00631F54"/>
    <w:rsid w:val="0063230A"/>
    <w:rsid w:val="00633CE9"/>
    <w:rsid w:val="006348ED"/>
    <w:rsid w:val="00634B65"/>
    <w:rsid w:val="00634DC3"/>
    <w:rsid w:val="00637041"/>
    <w:rsid w:val="00637CA2"/>
    <w:rsid w:val="006403FB"/>
    <w:rsid w:val="0064123C"/>
    <w:rsid w:val="00645959"/>
    <w:rsid w:val="006473C4"/>
    <w:rsid w:val="00647B7D"/>
    <w:rsid w:val="006506FA"/>
    <w:rsid w:val="00650C37"/>
    <w:rsid w:val="00651C54"/>
    <w:rsid w:val="00651C7A"/>
    <w:rsid w:val="006526F4"/>
    <w:rsid w:val="00652705"/>
    <w:rsid w:val="00653225"/>
    <w:rsid w:val="0065449C"/>
    <w:rsid w:val="006557A3"/>
    <w:rsid w:val="00656BB3"/>
    <w:rsid w:val="00657B22"/>
    <w:rsid w:val="0066162C"/>
    <w:rsid w:val="00664871"/>
    <w:rsid w:val="006648CA"/>
    <w:rsid w:val="006654D3"/>
    <w:rsid w:val="00666B29"/>
    <w:rsid w:val="00667E66"/>
    <w:rsid w:val="00671359"/>
    <w:rsid w:val="00672519"/>
    <w:rsid w:val="0067257F"/>
    <w:rsid w:val="00672C0B"/>
    <w:rsid w:val="00673053"/>
    <w:rsid w:val="006746A9"/>
    <w:rsid w:val="00675184"/>
    <w:rsid w:val="006753AA"/>
    <w:rsid w:val="00677662"/>
    <w:rsid w:val="00680D55"/>
    <w:rsid w:val="00681A01"/>
    <w:rsid w:val="00681BF2"/>
    <w:rsid w:val="00682946"/>
    <w:rsid w:val="00682DD9"/>
    <w:rsid w:val="00684107"/>
    <w:rsid w:val="0068435E"/>
    <w:rsid w:val="00684C34"/>
    <w:rsid w:val="00685BC4"/>
    <w:rsid w:val="00687BA1"/>
    <w:rsid w:val="00687DE9"/>
    <w:rsid w:val="006931AE"/>
    <w:rsid w:val="00694B98"/>
    <w:rsid w:val="00695042"/>
    <w:rsid w:val="00696AE9"/>
    <w:rsid w:val="00697B74"/>
    <w:rsid w:val="006A0BA6"/>
    <w:rsid w:val="006A2039"/>
    <w:rsid w:val="006A488D"/>
    <w:rsid w:val="006B2EAD"/>
    <w:rsid w:val="006B400B"/>
    <w:rsid w:val="006B4772"/>
    <w:rsid w:val="006B64E2"/>
    <w:rsid w:val="006B69E0"/>
    <w:rsid w:val="006B6EF0"/>
    <w:rsid w:val="006B7742"/>
    <w:rsid w:val="006C1815"/>
    <w:rsid w:val="006C24A4"/>
    <w:rsid w:val="006C2D63"/>
    <w:rsid w:val="006C4A56"/>
    <w:rsid w:val="006C4F63"/>
    <w:rsid w:val="006C72D7"/>
    <w:rsid w:val="006D0BFB"/>
    <w:rsid w:val="006D2FC7"/>
    <w:rsid w:val="006D31D9"/>
    <w:rsid w:val="006D3AEA"/>
    <w:rsid w:val="006D61F1"/>
    <w:rsid w:val="006D6C1C"/>
    <w:rsid w:val="006D706D"/>
    <w:rsid w:val="006D70FD"/>
    <w:rsid w:val="006D7B31"/>
    <w:rsid w:val="006E2277"/>
    <w:rsid w:val="006E42FE"/>
    <w:rsid w:val="006E55BE"/>
    <w:rsid w:val="006E6DEB"/>
    <w:rsid w:val="006E7A34"/>
    <w:rsid w:val="006F0D3F"/>
    <w:rsid w:val="006F29D7"/>
    <w:rsid w:val="006F2B74"/>
    <w:rsid w:val="006F2D9A"/>
    <w:rsid w:val="006F3AE0"/>
    <w:rsid w:val="006F3B4E"/>
    <w:rsid w:val="006F3E8D"/>
    <w:rsid w:val="006F460B"/>
    <w:rsid w:val="006F46D6"/>
    <w:rsid w:val="006F4D51"/>
    <w:rsid w:val="006F4D9C"/>
    <w:rsid w:val="00700206"/>
    <w:rsid w:val="00703D5B"/>
    <w:rsid w:val="007042EA"/>
    <w:rsid w:val="007048A4"/>
    <w:rsid w:val="00704F28"/>
    <w:rsid w:val="007068C6"/>
    <w:rsid w:val="00715EFC"/>
    <w:rsid w:val="007170A1"/>
    <w:rsid w:val="00717CD4"/>
    <w:rsid w:val="00717F7D"/>
    <w:rsid w:val="007217BE"/>
    <w:rsid w:val="00721D67"/>
    <w:rsid w:val="00722D7F"/>
    <w:rsid w:val="0072363F"/>
    <w:rsid w:val="00725157"/>
    <w:rsid w:val="007300B7"/>
    <w:rsid w:val="00730162"/>
    <w:rsid w:val="007304C9"/>
    <w:rsid w:val="00731324"/>
    <w:rsid w:val="00733798"/>
    <w:rsid w:val="00733E1E"/>
    <w:rsid w:val="00733EFB"/>
    <w:rsid w:val="00735049"/>
    <w:rsid w:val="00735856"/>
    <w:rsid w:val="00736310"/>
    <w:rsid w:val="00736558"/>
    <w:rsid w:val="007438C6"/>
    <w:rsid w:val="00743B43"/>
    <w:rsid w:val="00751363"/>
    <w:rsid w:val="00751AEF"/>
    <w:rsid w:val="00752FBB"/>
    <w:rsid w:val="007544F9"/>
    <w:rsid w:val="00754958"/>
    <w:rsid w:val="00755FF5"/>
    <w:rsid w:val="007561BC"/>
    <w:rsid w:val="0076167C"/>
    <w:rsid w:val="00763044"/>
    <w:rsid w:val="0076508B"/>
    <w:rsid w:val="007663C9"/>
    <w:rsid w:val="0076663E"/>
    <w:rsid w:val="007666E7"/>
    <w:rsid w:val="0077398F"/>
    <w:rsid w:val="007747E7"/>
    <w:rsid w:val="0077529E"/>
    <w:rsid w:val="00777FFA"/>
    <w:rsid w:val="007801A8"/>
    <w:rsid w:val="00784095"/>
    <w:rsid w:val="0078460E"/>
    <w:rsid w:val="007850DF"/>
    <w:rsid w:val="0078678A"/>
    <w:rsid w:val="007879E9"/>
    <w:rsid w:val="00787E83"/>
    <w:rsid w:val="00787F1F"/>
    <w:rsid w:val="00795535"/>
    <w:rsid w:val="00795F2C"/>
    <w:rsid w:val="00796A3D"/>
    <w:rsid w:val="007973F5"/>
    <w:rsid w:val="007A213A"/>
    <w:rsid w:val="007A2FA2"/>
    <w:rsid w:val="007A3F34"/>
    <w:rsid w:val="007A57BB"/>
    <w:rsid w:val="007A6433"/>
    <w:rsid w:val="007A7FDB"/>
    <w:rsid w:val="007B2F3F"/>
    <w:rsid w:val="007B320E"/>
    <w:rsid w:val="007B3304"/>
    <w:rsid w:val="007B4223"/>
    <w:rsid w:val="007B4C8B"/>
    <w:rsid w:val="007B5A03"/>
    <w:rsid w:val="007B77AB"/>
    <w:rsid w:val="007B7F5D"/>
    <w:rsid w:val="007C1E18"/>
    <w:rsid w:val="007C59D3"/>
    <w:rsid w:val="007C72B6"/>
    <w:rsid w:val="007D44E9"/>
    <w:rsid w:val="007D576E"/>
    <w:rsid w:val="007D6009"/>
    <w:rsid w:val="007E3315"/>
    <w:rsid w:val="007E33EA"/>
    <w:rsid w:val="007E65AD"/>
    <w:rsid w:val="007E6DBE"/>
    <w:rsid w:val="007F019C"/>
    <w:rsid w:val="007F0529"/>
    <w:rsid w:val="007F1231"/>
    <w:rsid w:val="007F1FA7"/>
    <w:rsid w:val="007F38C1"/>
    <w:rsid w:val="007F52A8"/>
    <w:rsid w:val="007F61C1"/>
    <w:rsid w:val="007F7C94"/>
    <w:rsid w:val="00801E03"/>
    <w:rsid w:val="00803289"/>
    <w:rsid w:val="00803E70"/>
    <w:rsid w:val="00804BC2"/>
    <w:rsid w:val="00805E87"/>
    <w:rsid w:val="00807107"/>
    <w:rsid w:val="0081022E"/>
    <w:rsid w:val="00810BE9"/>
    <w:rsid w:val="00811222"/>
    <w:rsid w:val="008120E8"/>
    <w:rsid w:val="00813491"/>
    <w:rsid w:val="00814619"/>
    <w:rsid w:val="00816455"/>
    <w:rsid w:val="00816DC3"/>
    <w:rsid w:val="00817337"/>
    <w:rsid w:val="0081789E"/>
    <w:rsid w:val="008239B2"/>
    <w:rsid w:val="0082447D"/>
    <w:rsid w:val="00824F5D"/>
    <w:rsid w:val="00825EDE"/>
    <w:rsid w:val="00826F27"/>
    <w:rsid w:val="008271A6"/>
    <w:rsid w:val="0083076A"/>
    <w:rsid w:val="00831721"/>
    <w:rsid w:val="00831968"/>
    <w:rsid w:val="008327C7"/>
    <w:rsid w:val="00836166"/>
    <w:rsid w:val="00836BA1"/>
    <w:rsid w:val="00841F8A"/>
    <w:rsid w:val="00847072"/>
    <w:rsid w:val="008502AD"/>
    <w:rsid w:val="00850E47"/>
    <w:rsid w:val="00851583"/>
    <w:rsid w:val="00851858"/>
    <w:rsid w:val="00855B2A"/>
    <w:rsid w:val="00855ED8"/>
    <w:rsid w:val="00857581"/>
    <w:rsid w:val="00860185"/>
    <w:rsid w:val="00861822"/>
    <w:rsid w:val="0086261B"/>
    <w:rsid w:val="00862DDC"/>
    <w:rsid w:val="008638C3"/>
    <w:rsid w:val="00864D93"/>
    <w:rsid w:val="00866D75"/>
    <w:rsid w:val="0087104C"/>
    <w:rsid w:val="0087136C"/>
    <w:rsid w:val="00871D87"/>
    <w:rsid w:val="00871F0A"/>
    <w:rsid w:val="0087281E"/>
    <w:rsid w:val="00873047"/>
    <w:rsid w:val="00873D05"/>
    <w:rsid w:val="00874D46"/>
    <w:rsid w:val="00877E7F"/>
    <w:rsid w:val="00880FD8"/>
    <w:rsid w:val="00884C42"/>
    <w:rsid w:val="008877C2"/>
    <w:rsid w:val="00893506"/>
    <w:rsid w:val="00894A4A"/>
    <w:rsid w:val="0089592E"/>
    <w:rsid w:val="00895A60"/>
    <w:rsid w:val="00897903"/>
    <w:rsid w:val="008A2BC0"/>
    <w:rsid w:val="008A2CAD"/>
    <w:rsid w:val="008A4F18"/>
    <w:rsid w:val="008A7DD9"/>
    <w:rsid w:val="008B1653"/>
    <w:rsid w:val="008B2E0A"/>
    <w:rsid w:val="008B5712"/>
    <w:rsid w:val="008C0354"/>
    <w:rsid w:val="008C4D0D"/>
    <w:rsid w:val="008C50F4"/>
    <w:rsid w:val="008C5D04"/>
    <w:rsid w:val="008C5FA0"/>
    <w:rsid w:val="008C7720"/>
    <w:rsid w:val="008C7794"/>
    <w:rsid w:val="008D0890"/>
    <w:rsid w:val="008D10B3"/>
    <w:rsid w:val="008D13AE"/>
    <w:rsid w:val="008D5BFA"/>
    <w:rsid w:val="008E32D6"/>
    <w:rsid w:val="008E6B3C"/>
    <w:rsid w:val="008E769F"/>
    <w:rsid w:val="008F0A7B"/>
    <w:rsid w:val="008F0D87"/>
    <w:rsid w:val="008F2B00"/>
    <w:rsid w:val="008F341B"/>
    <w:rsid w:val="008F42D5"/>
    <w:rsid w:val="008F4B1E"/>
    <w:rsid w:val="008F6EA3"/>
    <w:rsid w:val="008F74B6"/>
    <w:rsid w:val="008F7821"/>
    <w:rsid w:val="00900215"/>
    <w:rsid w:val="009049CE"/>
    <w:rsid w:val="009063FA"/>
    <w:rsid w:val="00907454"/>
    <w:rsid w:val="00907A68"/>
    <w:rsid w:val="0091160D"/>
    <w:rsid w:val="00912F3B"/>
    <w:rsid w:val="00916DE7"/>
    <w:rsid w:val="00917265"/>
    <w:rsid w:val="00917C2E"/>
    <w:rsid w:val="00917F8F"/>
    <w:rsid w:val="00920C90"/>
    <w:rsid w:val="0092111B"/>
    <w:rsid w:val="00921B69"/>
    <w:rsid w:val="00923360"/>
    <w:rsid w:val="00924841"/>
    <w:rsid w:val="00925321"/>
    <w:rsid w:val="00925479"/>
    <w:rsid w:val="009257CC"/>
    <w:rsid w:val="0092584E"/>
    <w:rsid w:val="009277A8"/>
    <w:rsid w:val="00927A6F"/>
    <w:rsid w:val="00932C55"/>
    <w:rsid w:val="00936A42"/>
    <w:rsid w:val="009405BB"/>
    <w:rsid w:val="00941F84"/>
    <w:rsid w:val="00942BC5"/>
    <w:rsid w:val="00950499"/>
    <w:rsid w:val="00950922"/>
    <w:rsid w:val="00950D1C"/>
    <w:rsid w:val="009528A6"/>
    <w:rsid w:val="00953ED3"/>
    <w:rsid w:val="009548D4"/>
    <w:rsid w:val="00956537"/>
    <w:rsid w:val="0095756D"/>
    <w:rsid w:val="00957BC1"/>
    <w:rsid w:val="00960477"/>
    <w:rsid w:val="00962DAE"/>
    <w:rsid w:val="00966A8A"/>
    <w:rsid w:val="00966EC3"/>
    <w:rsid w:val="0096724D"/>
    <w:rsid w:val="00971C26"/>
    <w:rsid w:val="009730CE"/>
    <w:rsid w:val="00973714"/>
    <w:rsid w:val="009748E9"/>
    <w:rsid w:val="009757CD"/>
    <w:rsid w:val="00977A31"/>
    <w:rsid w:val="00977C67"/>
    <w:rsid w:val="0098086A"/>
    <w:rsid w:val="009832F9"/>
    <w:rsid w:val="00984421"/>
    <w:rsid w:val="00984A1A"/>
    <w:rsid w:val="00984AF6"/>
    <w:rsid w:val="00985EE4"/>
    <w:rsid w:val="009868D3"/>
    <w:rsid w:val="00986EFA"/>
    <w:rsid w:val="00987243"/>
    <w:rsid w:val="00987DEF"/>
    <w:rsid w:val="00990AA2"/>
    <w:rsid w:val="00991128"/>
    <w:rsid w:val="00991C6E"/>
    <w:rsid w:val="0099291A"/>
    <w:rsid w:val="009A3726"/>
    <w:rsid w:val="009A52C2"/>
    <w:rsid w:val="009B17D2"/>
    <w:rsid w:val="009B5FE7"/>
    <w:rsid w:val="009B7532"/>
    <w:rsid w:val="009C0B52"/>
    <w:rsid w:val="009C1CD9"/>
    <w:rsid w:val="009C23A9"/>
    <w:rsid w:val="009C258A"/>
    <w:rsid w:val="009C26E4"/>
    <w:rsid w:val="009C2B78"/>
    <w:rsid w:val="009C41DE"/>
    <w:rsid w:val="009C53D6"/>
    <w:rsid w:val="009C5456"/>
    <w:rsid w:val="009C6A67"/>
    <w:rsid w:val="009C6FF6"/>
    <w:rsid w:val="009D3027"/>
    <w:rsid w:val="009D4652"/>
    <w:rsid w:val="009E14B3"/>
    <w:rsid w:val="009E1E9A"/>
    <w:rsid w:val="009E2615"/>
    <w:rsid w:val="009E29F5"/>
    <w:rsid w:val="009E4569"/>
    <w:rsid w:val="009E4A88"/>
    <w:rsid w:val="009E4B6C"/>
    <w:rsid w:val="009E50B5"/>
    <w:rsid w:val="009E6E3B"/>
    <w:rsid w:val="009F0764"/>
    <w:rsid w:val="009F0AD7"/>
    <w:rsid w:val="009F101E"/>
    <w:rsid w:val="009F1562"/>
    <w:rsid w:val="009F232E"/>
    <w:rsid w:val="009F3BAB"/>
    <w:rsid w:val="009F66BB"/>
    <w:rsid w:val="009F686A"/>
    <w:rsid w:val="009F6B7D"/>
    <w:rsid w:val="009F7151"/>
    <w:rsid w:val="00A0491C"/>
    <w:rsid w:val="00A10075"/>
    <w:rsid w:val="00A12366"/>
    <w:rsid w:val="00A172C9"/>
    <w:rsid w:val="00A24EBD"/>
    <w:rsid w:val="00A27153"/>
    <w:rsid w:val="00A27B4A"/>
    <w:rsid w:val="00A30F60"/>
    <w:rsid w:val="00A3291E"/>
    <w:rsid w:val="00A34626"/>
    <w:rsid w:val="00A34FCD"/>
    <w:rsid w:val="00A36CD9"/>
    <w:rsid w:val="00A37010"/>
    <w:rsid w:val="00A37832"/>
    <w:rsid w:val="00A37B57"/>
    <w:rsid w:val="00A4370B"/>
    <w:rsid w:val="00A46DCE"/>
    <w:rsid w:val="00A47B56"/>
    <w:rsid w:val="00A5232C"/>
    <w:rsid w:val="00A5271F"/>
    <w:rsid w:val="00A532DB"/>
    <w:rsid w:val="00A53BDD"/>
    <w:rsid w:val="00A53E62"/>
    <w:rsid w:val="00A54386"/>
    <w:rsid w:val="00A5561F"/>
    <w:rsid w:val="00A558B4"/>
    <w:rsid w:val="00A55C7A"/>
    <w:rsid w:val="00A56E71"/>
    <w:rsid w:val="00A578EE"/>
    <w:rsid w:val="00A57BC0"/>
    <w:rsid w:val="00A6020B"/>
    <w:rsid w:val="00A61252"/>
    <w:rsid w:val="00A62289"/>
    <w:rsid w:val="00A624AD"/>
    <w:rsid w:val="00A64A30"/>
    <w:rsid w:val="00A65657"/>
    <w:rsid w:val="00A65FA6"/>
    <w:rsid w:val="00A66EDE"/>
    <w:rsid w:val="00A70FF9"/>
    <w:rsid w:val="00A718E5"/>
    <w:rsid w:val="00A72B7A"/>
    <w:rsid w:val="00A73F77"/>
    <w:rsid w:val="00A743A4"/>
    <w:rsid w:val="00A75F75"/>
    <w:rsid w:val="00A7748B"/>
    <w:rsid w:val="00A81144"/>
    <w:rsid w:val="00A83A83"/>
    <w:rsid w:val="00A849EE"/>
    <w:rsid w:val="00A903C7"/>
    <w:rsid w:val="00A92CF0"/>
    <w:rsid w:val="00A93B52"/>
    <w:rsid w:val="00A95211"/>
    <w:rsid w:val="00A95B10"/>
    <w:rsid w:val="00A97655"/>
    <w:rsid w:val="00A97831"/>
    <w:rsid w:val="00AA0E1E"/>
    <w:rsid w:val="00AA106C"/>
    <w:rsid w:val="00AA2CF8"/>
    <w:rsid w:val="00AA536C"/>
    <w:rsid w:val="00AA5D56"/>
    <w:rsid w:val="00AA7A45"/>
    <w:rsid w:val="00AB08E0"/>
    <w:rsid w:val="00AB2233"/>
    <w:rsid w:val="00AB37BC"/>
    <w:rsid w:val="00AB3E49"/>
    <w:rsid w:val="00AB4713"/>
    <w:rsid w:val="00AB4AC1"/>
    <w:rsid w:val="00AB546A"/>
    <w:rsid w:val="00AB5BC6"/>
    <w:rsid w:val="00AB5CD3"/>
    <w:rsid w:val="00AC029E"/>
    <w:rsid w:val="00AC1CD6"/>
    <w:rsid w:val="00AC246E"/>
    <w:rsid w:val="00AC2DDB"/>
    <w:rsid w:val="00AC359F"/>
    <w:rsid w:val="00AC4CD8"/>
    <w:rsid w:val="00AC63D3"/>
    <w:rsid w:val="00AC6BA3"/>
    <w:rsid w:val="00AC6D68"/>
    <w:rsid w:val="00AC6D9F"/>
    <w:rsid w:val="00AD0CA8"/>
    <w:rsid w:val="00AD1629"/>
    <w:rsid w:val="00AD3418"/>
    <w:rsid w:val="00AD4C10"/>
    <w:rsid w:val="00AD5815"/>
    <w:rsid w:val="00AE360D"/>
    <w:rsid w:val="00AE641D"/>
    <w:rsid w:val="00AE79A5"/>
    <w:rsid w:val="00AF113A"/>
    <w:rsid w:val="00AF13F0"/>
    <w:rsid w:val="00AF4396"/>
    <w:rsid w:val="00AF61F5"/>
    <w:rsid w:val="00AF67DD"/>
    <w:rsid w:val="00AF7148"/>
    <w:rsid w:val="00AF7934"/>
    <w:rsid w:val="00B03014"/>
    <w:rsid w:val="00B07D25"/>
    <w:rsid w:val="00B10A5A"/>
    <w:rsid w:val="00B10B2E"/>
    <w:rsid w:val="00B10BEC"/>
    <w:rsid w:val="00B118F3"/>
    <w:rsid w:val="00B1221E"/>
    <w:rsid w:val="00B129DD"/>
    <w:rsid w:val="00B12BEA"/>
    <w:rsid w:val="00B16FC9"/>
    <w:rsid w:val="00B175CF"/>
    <w:rsid w:val="00B20AB5"/>
    <w:rsid w:val="00B21D08"/>
    <w:rsid w:val="00B24013"/>
    <w:rsid w:val="00B2552A"/>
    <w:rsid w:val="00B316F2"/>
    <w:rsid w:val="00B3519E"/>
    <w:rsid w:val="00B36364"/>
    <w:rsid w:val="00B379C8"/>
    <w:rsid w:val="00B37AF1"/>
    <w:rsid w:val="00B42FBF"/>
    <w:rsid w:val="00B4300B"/>
    <w:rsid w:val="00B43463"/>
    <w:rsid w:val="00B46C87"/>
    <w:rsid w:val="00B50158"/>
    <w:rsid w:val="00B50821"/>
    <w:rsid w:val="00B50D15"/>
    <w:rsid w:val="00B51343"/>
    <w:rsid w:val="00B5372C"/>
    <w:rsid w:val="00B537F6"/>
    <w:rsid w:val="00B53F62"/>
    <w:rsid w:val="00B5695A"/>
    <w:rsid w:val="00B56D59"/>
    <w:rsid w:val="00B5749A"/>
    <w:rsid w:val="00B5764A"/>
    <w:rsid w:val="00B60F9D"/>
    <w:rsid w:val="00B61260"/>
    <w:rsid w:val="00B63A80"/>
    <w:rsid w:val="00B64338"/>
    <w:rsid w:val="00B65358"/>
    <w:rsid w:val="00B65CB3"/>
    <w:rsid w:val="00B679CF"/>
    <w:rsid w:val="00B70BF9"/>
    <w:rsid w:val="00B70F9C"/>
    <w:rsid w:val="00B7274C"/>
    <w:rsid w:val="00B74601"/>
    <w:rsid w:val="00B74EA8"/>
    <w:rsid w:val="00B7689A"/>
    <w:rsid w:val="00B76931"/>
    <w:rsid w:val="00B77BBD"/>
    <w:rsid w:val="00B80D97"/>
    <w:rsid w:val="00B81704"/>
    <w:rsid w:val="00B8206F"/>
    <w:rsid w:val="00B83269"/>
    <w:rsid w:val="00B84549"/>
    <w:rsid w:val="00B92D08"/>
    <w:rsid w:val="00B94EF3"/>
    <w:rsid w:val="00B95E5A"/>
    <w:rsid w:val="00BA1B62"/>
    <w:rsid w:val="00BA1F07"/>
    <w:rsid w:val="00BA4924"/>
    <w:rsid w:val="00BA56F5"/>
    <w:rsid w:val="00BB01E4"/>
    <w:rsid w:val="00BB05B8"/>
    <w:rsid w:val="00BB0FBE"/>
    <w:rsid w:val="00BB1F4B"/>
    <w:rsid w:val="00BB2568"/>
    <w:rsid w:val="00BB3D24"/>
    <w:rsid w:val="00BB3F8C"/>
    <w:rsid w:val="00BB442A"/>
    <w:rsid w:val="00BB5044"/>
    <w:rsid w:val="00BB636B"/>
    <w:rsid w:val="00BC4C1E"/>
    <w:rsid w:val="00BC5C7A"/>
    <w:rsid w:val="00BC785B"/>
    <w:rsid w:val="00BD0FC6"/>
    <w:rsid w:val="00BD227A"/>
    <w:rsid w:val="00BD2EB3"/>
    <w:rsid w:val="00BD3604"/>
    <w:rsid w:val="00BD5807"/>
    <w:rsid w:val="00BD73EA"/>
    <w:rsid w:val="00BD7BC5"/>
    <w:rsid w:val="00BD7F66"/>
    <w:rsid w:val="00BE0D52"/>
    <w:rsid w:val="00BE0D7A"/>
    <w:rsid w:val="00BE47CB"/>
    <w:rsid w:val="00BE5FFB"/>
    <w:rsid w:val="00BE67CD"/>
    <w:rsid w:val="00BF00F8"/>
    <w:rsid w:val="00BF1C4C"/>
    <w:rsid w:val="00BF2205"/>
    <w:rsid w:val="00BF371E"/>
    <w:rsid w:val="00BF3903"/>
    <w:rsid w:val="00BF3C25"/>
    <w:rsid w:val="00BF445B"/>
    <w:rsid w:val="00BF5BFE"/>
    <w:rsid w:val="00BF6146"/>
    <w:rsid w:val="00BF65B1"/>
    <w:rsid w:val="00BF712E"/>
    <w:rsid w:val="00C00B7B"/>
    <w:rsid w:val="00C00D2D"/>
    <w:rsid w:val="00C027C1"/>
    <w:rsid w:val="00C04311"/>
    <w:rsid w:val="00C060C0"/>
    <w:rsid w:val="00C078BE"/>
    <w:rsid w:val="00C110BA"/>
    <w:rsid w:val="00C20A16"/>
    <w:rsid w:val="00C20D41"/>
    <w:rsid w:val="00C23FA8"/>
    <w:rsid w:val="00C251DD"/>
    <w:rsid w:val="00C253AB"/>
    <w:rsid w:val="00C30764"/>
    <w:rsid w:val="00C30A08"/>
    <w:rsid w:val="00C3128F"/>
    <w:rsid w:val="00C32F62"/>
    <w:rsid w:val="00C340D4"/>
    <w:rsid w:val="00C349F0"/>
    <w:rsid w:val="00C36FC7"/>
    <w:rsid w:val="00C405F0"/>
    <w:rsid w:val="00C41217"/>
    <w:rsid w:val="00C41795"/>
    <w:rsid w:val="00C41D8A"/>
    <w:rsid w:val="00C41FB6"/>
    <w:rsid w:val="00C42150"/>
    <w:rsid w:val="00C424B4"/>
    <w:rsid w:val="00C43B60"/>
    <w:rsid w:val="00C44653"/>
    <w:rsid w:val="00C44800"/>
    <w:rsid w:val="00C44D31"/>
    <w:rsid w:val="00C451EC"/>
    <w:rsid w:val="00C45D35"/>
    <w:rsid w:val="00C47D53"/>
    <w:rsid w:val="00C51A4A"/>
    <w:rsid w:val="00C53173"/>
    <w:rsid w:val="00C53605"/>
    <w:rsid w:val="00C54BE3"/>
    <w:rsid w:val="00C64DC9"/>
    <w:rsid w:val="00C65BE3"/>
    <w:rsid w:val="00C667E2"/>
    <w:rsid w:val="00C66CEE"/>
    <w:rsid w:val="00C678A5"/>
    <w:rsid w:val="00C67A5F"/>
    <w:rsid w:val="00C70041"/>
    <w:rsid w:val="00C755AA"/>
    <w:rsid w:val="00C80C29"/>
    <w:rsid w:val="00C81F7C"/>
    <w:rsid w:val="00C82113"/>
    <w:rsid w:val="00C82795"/>
    <w:rsid w:val="00C82E68"/>
    <w:rsid w:val="00C83142"/>
    <w:rsid w:val="00C84670"/>
    <w:rsid w:val="00C85F2C"/>
    <w:rsid w:val="00C90258"/>
    <w:rsid w:val="00C90B0B"/>
    <w:rsid w:val="00C914B5"/>
    <w:rsid w:val="00C91563"/>
    <w:rsid w:val="00C92A10"/>
    <w:rsid w:val="00C93E2F"/>
    <w:rsid w:val="00C964DF"/>
    <w:rsid w:val="00C96FBF"/>
    <w:rsid w:val="00CA0B63"/>
    <w:rsid w:val="00CA0C04"/>
    <w:rsid w:val="00CA1521"/>
    <w:rsid w:val="00CA1E98"/>
    <w:rsid w:val="00CA3BD6"/>
    <w:rsid w:val="00CA5765"/>
    <w:rsid w:val="00CB183D"/>
    <w:rsid w:val="00CB1A36"/>
    <w:rsid w:val="00CB23EB"/>
    <w:rsid w:val="00CB29DC"/>
    <w:rsid w:val="00CB2F4F"/>
    <w:rsid w:val="00CB3D6E"/>
    <w:rsid w:val="00CB56F1"/>
    <w:rsid w:val="00CB6EFA"/>
    <w:rsid w:val="00CB7C81"/>
    <w:rsid w:val="00CC0EE1"/>
    <w:rsid w:val="00CC2C60"/>
    <w:rsid w:val="00CC3DC1"/>
    <w:rsid w:val="00CC6546"/>
    <w:rsid w:val="00CD095F"/>
    <w:rsid w:val="00CD0F84"/>
    <w:rsid w:val="00CD3682"/>
    <w:rsid w:val="00CD4B96"/>
    <w:rsid w:val="00CD4F14"/>
    <w:rsid w:val="00CD6DCD"/>
    <w:rsid w:val="00CE0731"/>
    <w:rsid w:val="00CE0F35"/>
    <w:rsid w:val="00CE1C72"/>
    <w:rsid w:val="00CE2DC1"/>
    <w:rsid w:val="00CE36D6"/>
    <w:rsid w:val="00CE4F49"/>
    <w:rsid w:val="00CE5A26"/>
    <w:rsid w:val="00CE72DC"/>
    <w:rsid w:val="00CF0407"/>
    <w:rsid w:val="00CF04BA"/>
    <w:rsid w:val="00CF1513"/>
    <w:rsid w:val="00CF55BA"/>
    <w:rsid w:val="00CF6496"/>
    <w:rsid w:val="00CF65AE"/>
    <w:rsid w:val="00CF79CF"/>
    <w:rsid w:val="00CF7ECD"/>
    <w:rsid w:val="00D02FB2"/>
    <w:rsid w:val="00D035B1"/>
    <w:rsid w:val="00D044CB"/>
    <w:rsid w:val="00D05F3B"/>
    <w:rsid w:val="00D0636A"/>
    <w:rsid w:val="00D06385"/>
    <w:rsid w:val="00D06BED"/>
    <w:rsid w:val="00D07658"/>
    <w:rsid w:val="00D10021"/>
    <w:rsid w:val="00D106D8"/>
    <w:rsid w:val="00D11757"/>
    <w:rsid w:val="00D125A3"/>
    <w:rsid w:val="00D13277"/>
    <w:rsid w:val="00D13F80"/>
    <w:rsid w:val="00D143FA"/>
    <w:rsid w:val="00D14BAA"/>
    <w:rsid w:val="00D14EA2"/>
    <w:rsid w:val="00D16092"/>
    <w:rsid w:val="00D16258"/>
    <w:rsid w:val="00D1674B"/>
    <w:rsid w:val="00D17AFE"/>
    <w:rsid w:val="00D2145B"/>
    <w:rsid w:val="00D21E30"/>
    <w:rsid w:val="00D24425"/>
    <w:rsid w:val="00D24FBA"/>
    <w:rsid w:val="00D2674A"/>
    <w:rsid w:val="00D27825"/>
    <w:rsid w:val="00D369E2"/>
    <w:rsid w:val="00D36A94"/>
    <w:rsid w:val="00D412EC"/>
    <w:rsid w:val="00D416AE"/>
    <w:rsid w:val="00D4296A"/>
    <w:rsid w:val="00D42F42"/>
    <w:rsid w:val="00D43D29"/>
    <w:rsid w:val="00D4555A"/>
    <w:rsid w:val="00D46B9D"/>
    <w:rsid w:val="00D47C9F"/>
    <w:rsid w:val="00D50C80"/>
    <w:rsid w:val="00D516C5"/>
    <w:rsid w:val="00D53F41"/>
    <w:rsid w:val="00D54C93"/>
    <w:rsid w:val="00D628FD"/>
    <w:rsid w:val="00D62D09"/>
    <w:rsid w:val="00D645E5"/>
    <w:rsid w:val="00D64A3A"/>
    <w:rsid w:val="00D65D0E"/>
    <w:rsid w:val="00D70D74"/>
    <w:rsid w:val="00D710E3"/>
    <w:rsid w:val="00D71B78"/>
    <w:rsid w:val="00D71BA2"/>
    <w:rsid w:val="00D71F16"/>
    <w:rsid w:val="00D72763"/>
    <w:rsid w:val="00D73BD0"/>
    <w:rsid w:val="00D77720"/>
    <w:rsid w:val="00D82E97"/>
    <w:rsid w:val="00D82F8C"/>
    <w:rsid w:val="00D83E64"/>
    <w:rsid w:val="00D87A5E"/>
    <w:rsid w:val="00D91432"/>
    <w:rsid w:val="00D9416F"/>
    <w:rsid w:val="00D94E05"/>
    <w:rsid w:val="00D94EB9"/>
    <w:rsid w:val="00D955ED"/>
    <w:rsid w:val="00D96EB1"/>
    <w:rsid w:val="00DA223C"/>
    <w:rsid w:val="00DA75D6"/>
    <w:rsid w:val="00DB1AD6"/>
    <w:rsid w:val="00DB3CC1"/>
    <w:rsid w:val="00DB3F18"/>
    <w:rsid w:val="00DB43BE"/>
    <w:rsid w:val="00DB4AF6"/>
    <w:rsid w:val="00DB55DE"/>
    <w:rsid w:val="00DB5CCA"/>
    <w:rsid w:val="00DC2C1E"/>
    <w:rsid w:val="00DC5CCD"/>
    <w:rsid w:val="00DC750E"/>
    <w:rsid w:val="00DD0357"/>
    <w:rsid w:val="00DD17C6"/>
    <w:rsid w:val="00DD2B33"/>
    <w:rsid w:val="00DD3226"/>
    <w:rsid w:val="00DD44B2"/>
    <w:rsid w:val="00DD7065"/>
    <w:rsid w:val="00DE0B7C"/>
    <w:rsid w:val="00DE0FCC"/>
    <w:rsid w:val="00DE724A"/>
    <w:rsid w:val="00DF636A"/>
    <w:rsid w:val="00DF6A23"/>
    <w:rsid w:val="00DF79B3"/>
    <w:rsid w:val="00E0000F"/>
    <w:rsid w:val="00E01390"/>
    <w:rsid w:val="00E01C7B"/>
    <w:rsid w:val="00E02281"/>
    <w:rsid w:val="00E02D1D"/>
    <w:rsid w:val="00E030C7"/>
    <w:rsid w:val="00E04CC0"/>
    <w:rsid w:val="00E0571D"/>
    <w:rsid w:val="00E074AF"/>
    <w:rsid w:val="00E07A86"/>
    <w:rsid w:val="00E10061"/>
    <w:rsid w:val="00E12815"/>
    <w:rsid w:val="00E13A2E"/>
    <w:rsid w:val="00E1429F"/>
    <w:rsid w:val="00E16EC9"/>
    <w:rsid w:val="00E23D65"/>
    <w:rsid w:val="00E241EA"/>
    <w:rsid w:val="00E25EB9"/>
    <w:rsid w:val="00E309D8"/>
    <w:rsid w:val="00E327E4"/>
    <w:rsid w:val="00E327F2"/>
    <w:rsid w:val="00E34605"/>
    <w:rsid w:val="00E36B55"/>
    <w:rsid w:val="00E37D11"/>
    <w:rsid w:val="00E4016B"/>
    <w:rsid w:val="00E43B71"/>
    <w:rsid w:val="00E43DB2"/>
    <w:rsid w:val="00E44DDB"/>
    <w:rsid w:val="00E4633C"/>
    <w:rsid w:val="00E47157"/>
    <w:rsid w:val="00E508AD"/>
    <w:rsid w:val="00E5255A"/>
    <w:rsid w:val="00E52A1B"/>
    <w:rsid w:val="00E542EA"/>
    <w:rsid w:val="00E55E60"/>
    <w:rsid w:val="00E5606B"/>
    <w:rsid w:val="00E62C14"/>
    <w:rsid w:val="00E62CC1"/>
    <w:rsid w:val="00E66B8D"/>
    <w:rsid w:val="00E66F5A"/>
    <w:rsid w:val="00E67961"/>
    <w:rsid w:val="00E70FF9"/>
    <w:rsid w:val="00E71BA9"/>
    <w:rsid w:val="00E71D33"/>
    <w:rsid w:val="00E73E1A"/>
    <w:rsid w:val="00E742DF"/>
    <w:rsid w:val="00E75472"/>
    <w:rsid w:val="00E75EEA"/>
    <w:rsid w:val="00E7642C"/>
    <w:rsid w:val="00E778A0"/>
    <w:rsid w:val="00E809FA"/>
    <w:rsid w:val="00E80CC8"/>
    <w:rsid w:val="00E810B1"/>
    <w:rsid w:val="00E820D7"/>
    <w:rsid w:val="00E83E4C"/>
    <w:rsid w:val="00E85938"/>
    <w:rsid w:val="00E85C03"/>
    <w:rsid w:val="00E85ECA"/>
    <w:rsid w:val="00E94AB2"/>
    <w:rsid w:val="00E96FCE"/>
    <w:rsid w:val="00E9743E"/>
    <w:rsid w:val="00E97B20"/>
    <w:rsid w:val="00E97E74"/>
    <w:rsid w:val="00EA12B3"/>
    <w:rsid w:val="00EA27F5"/>
    <w:rsid w:val="00EA3251"/>
    <w:rsid w:val="00EA51C1"/>
    <w:rsid w:val="00EA56BF"/>
    <w:rsid w:val="00EB0752"/>
    <w:rsid w:val="00EB0C27"/>
    <w:rsid w:val="00EB2A17"/>
    <w:rsid w:val="00EB69DB"/>
    <w:rsid w:val="00EC3BDE"/>
    <w:rsid w:val="00EC4711"/>
    <w:rsid w:val="00EC6920"/>
    <w:rsid w:val="00EC7BD4"/>
    <w:rsid w:val="00ED0451"/>
    <w:rsid w:val="00ED1A45"/>
    <w:rsid w:val="00ED6875"/>
    <w:rsid w:val="00ED752B"/>
    <w:rsid w:val="00ED79C3"/>
    <w:rsid w:val="00EE2008"/>
    <w:rsid w:val="00EE4197"/>
    <w:rsid w:val="00EE65C6"/>
    <w:rsid w:val="00EF07A1"/>
    <w:rsid w:val="00EF0E7E"/>
    <w:rsid w:val="00EF244A"/>
    <w:rsid w:val="00EF5075"/>
    <w:rsid w:val="00EF7DEB"/>
    <w:rsid w:val="00F00514"/>
    <w:rsid w:val="00F0182C"/>
    <w:rsid w:val="00F02BF7"/>
    <w:rsid w:val="00F04525"/>
    <w:rsid w:val="00F04631"/>
    <w:rsid w:val="00F071D2"/>
    <w:rsid w:val="00F107AD"/>
    <w:rsid w:val="00F13C4C"/>
    <w:rsid w:val="00F161DF"/>
    <w:rsid w:val="00F165CE"/>
    <w:rsid w:val="00F20A8B"/>
    <w:rsid w:val="00F215D4"/>
    <w:rsid w:val="00F220E1"/>
    <w:rsid w:val="00F23ECF"/>
    <w:rsid w:val="00F24383"/>
    <w:rsid w:val="00F306A4"/>
    <w:rsid w:val="00F323E8"/>
    <w:rsid w:val="00F349C9"/>
    <w:rsid w:val="00F3504E"/>
    <w:rsid w:val="00F35CD9"/>
    <w:rsid w:val="00F35E11"/>
    <w:rsid w:val="00F36997"/>
    <w:rsid w:val="00F37FBC"/>
    <w:rsid w:val="00F43551"/>
    <w:rsid w:val="00F45FC0"/>
    <w:rsid w:val="00F476AA"/>
    <w:rsid w:val="00F50CB4"/>
    <w:rsid w:val="00F514A3"/>
    <w:rsid w:val="00F51AEC"/>
    <w:rsid w:val="00F5253C"/>
    <w:rsid w:val="00F529A2"/>
    <w:rsid w:val="00F52E14"/>
    <w:rsid w:val="00F5601C"/>
    <w:rsid w:val="00F568FA"/>
    <w:rsid w:val="00F57CD8"/>
    <w:rsid w:val="00F57E47"/>
    <w:rsid w:val="00F60029"/>
    <w:rsid w:val="00F609D3"/>
    <w:rsid w:val="00F6206B"/>
    <w:rsid w:val="00F62D57"/>
    <w:rsid w:val="00F63D3C"/>
    <w:rsid w:val="00F710E5"/>
    <w:rsid w:val="00F7136F"/>
    <w:rsid w:val="00F719B2"/>
    <w:rsid w:val="00F71C9A"/>
    <w:rsid w:val="00F7298E"/>
    <w:rsid w:val="00F72B72"/>
    <w:rsid w:val="00F73C15"/>
    <w:rsid w:val="00F74F25"/>
    <w:rsid w:val="00F76863"/>
    <w:rsid w:val="00F77368"/>
    <w:rsid w:val="00F77CC4"/>
    <w:rsid w:val="00F80775"/>
    <w:rsid w:val="00F8429B"/>
    <w:rsid w:val="00F85260"/>
    <w:rsid w:val="00F87209"/>
    <w:rsid w:val="00F91856"/>
    <w:rsid w:val="00F928D0"/>
    <w:rsid w:val="00F95817"/>
    <w:rsid w:val="00F96900"/>
    <w:rsid w:val="00F96A7E"/>
    <w:rsid w:val="00F97734"/>
    <w:rsid w:val="00FA0A3E"/>
    <w:rsid w:val="00FA1102"/>
    <w:rsid w:val="00FA271A"/>
    <w:rsid w:val="00FA56BD"/>
    <w:rsid w:val="00FA6032"/>
    <w:rsid w:val="00FA63EF"/>
    <w:rsid w:val="00FA756E"/>
    <w:rsid w:val="00FA7583"/>
    <w:rsid w:val="00FA7A25"/>
    <w:rsid w:val="00FB039A"/>
    <w:rsid w:val="00FB061A"/>
    <w:rsid w:val="00FB15D4"/>
    <w:rsid w:val="00FB19A7"/>
    <w:rsid w:val="00FB1F22"/>
    <w:rsid w:val="00FB2367"/>
    <w:rsid w:val="00FB29F3"/>
    <w:rsid w:val="00FB2D5F"/>
    <w:rsid w:val="00FB3C86"/>
    <w:rsid w:val="00FB3FD0"/>
    <w:rsid w:val="00FB45FC"/>
    <w:rsid w:val="00FB4F55"/>
    <w:rsid w:val="00FB50FB"/>
    <w:rsid w:val="00FB5514"/>
    <w:rsid w:val="00FB6E2C"/>
    <w:rsid w:val="00FB794F"/>
    <w:rsid w:val="00FC0B2F"/>
    <w:rsid w:val="00FC0B5D"/>
    <w:rsid w:val="00FC14FA"/>
    <w:rsid w:val="00FC26A5"/>
    <w:rsid w:val="00FC3ABE"/>
    <w:rsid w:val="00FD24D7"/>
    <w:rsid w:val="00FD2D1F"/>
    <w:rsid w:val="00FD2D95"/>
    <w:rsid w:val="00FD4805"/>
    <w:rsid w:val="00FD49CE"/>
    <w:rsid w:val="00FD4F8A"/>
    <w:rsid w:val="00FD5594"/>
    <w:rsid w:val="00FD7C79"/>
    <w:rsid w:val="00FE1751"/>
    <w:rsid w:val="00FE3193"/>
    <w:rsid w:val="00FE3D19"/>
    <w:rsid w:val="00FE47AD"/>
    <w:rsid w:val="00FE55EA"/>
    <w:rsid w:val="00FE5825"/>
    <w:rsid w:val="00FE68FA"/>
    <w:rsid w:val="00FF021F"/>
    <w:rsid w:val="00FF037C"/>
    <w:rsid w:val="00FF1C2E"/>
    <w:rsid w:val="00FF26CB"/>
    <w:rsid w:val="00FF32C0"/>
    <w:rsid w:val="00FF3480"/>
    <w:rsid w:val="00FF56C3"/>
    <w:rsid w:val="00FF590D"/>
    <w:rsid w:val="00FF6074"/>
    <w:rsid w:val="00FF637A"/>
    <w:rsid w:val="00FF6D41"/>
    <w:rsid w:val="00FF7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colormru v:ext="edit" colors="#ff9,#ff6,yellow"/>
      <o:colormenu v:ext="edit" fillcolor="none [3052]" strokecolor="#ff6"/>
    </o:shapedefaults>
    <o:shapelayout v:ext="edit">
      <o:idmap v:ext="edit" data="1,61"/>
      <o:rules v:ext="edit">
        <o:r id="V:Rule147" type="connector" idref="#_x0000_s62667"/>
        <o:r id="V:Rule148" type="connector" idref="#_x0000_s1989"/>
        <o:r id="V:Rule149" type="connector" idref="#_x0000_s1865"/>
        <o:r id="V:Rule150" type="connector" idref="#_x0000_s1926"/>
        <o:r id="V:Rule151" type="connector" idref="#_x0000_s1925"/>
        <o:r id="V:Rule152" type="connector" idref="#_x0000_s62763"/>
        <o:r id="V:Rule153" type="connector" idref="#_x0000_s1563"/>
        <o:r id="V:Rule154" type="connector" idref="#_x0000_s1866"/>
        <o:r id="V:Rule155" type="connector" idref="#_x0000_s1584"/>
        <o:r id="V:Rule156" type="connector" idref="#_x0000_s62682"/>
        <o:r id="V:Rule157" type="connector" idref="#_x0000_s1864"/>
        <o:r id="V:Rule158" type="connector" idref="#_x0000_s1652"/>
        <o:r id="V:Rule159" type="connector" idref="#_x0000_s1655"/>
        <o:r id="V:Rule160" type="connector" idref="#_x0000_s1868"/>
        <o:r id="V:Rule161" type="connector" idref="#_x0000_s1564"/>
        <o:r id="V:Rule162" type="connector" idref="#_x0000_s1862"/>
        <o:r id="V:Rule163" type="connector" idref="#_x0000_s62744"/>
        <o:r id="V:Rule164" type="connector" idref="#_x0000_s62736"/>
        <o:r id="V:Rule165" type="connector" idref="#_x0000_s1870"/>
        <o:r id="V:Rule166" type="connector" idref="#_x0000_s62655"/>
        <o:r id="V:Rule167" type="connector" idref="#_x0000_s62596"/>
        <o:r id="V:Rule168" type="connector" idref="#_x0000_s62783"/>
        <o:r id="V:Rule169" type="connector" idref="#_x0000_s1653"/>
        <o:r id="V:Rule170" type="connector" idref="#_x0000_s1588"/>
        <o:r id="V:Rule171" type="connector" idref="#_x0000_s62731"/>
        <o:r id="V:Rule172" type="connector" idref="#_x0000_s62686"/>
        <o:r id="V:Rule173" type="connector" idref="#_x0000_s62738"/>
        <o:r id="V:Rule174" type="connector" idref="#_x0000_s1920"/>
        <o:r id="V:Rule175" type="connector" idref="#_x0000_s62600"/>
        <o:r id="V:Rule176" type="connector" idref="#_x0000_s1585"/>
        <o:r id="V:Rule177" type="connector" idref="#_x0000_s62676"/>
        <o:r id="V:Rule178" type="connector" idref="#_x0000_s1556"/>
        <o:r id="V:Rule179" type="connector" idref="#_x0000_s62728"/>
        <o:r id="V:Rule180" type="connector" idref="#_x0000_s62668"/>
        <o:r id="V:Rule181" type="connector" idref="#_x0000_s62485"/>
        <o:r id="V:Rule182" type="connector" idref="#_x0000_s2011"/>
        <o:r id="V:Rule183" type="connector" idref="#_x0000_s62745"/>
        <o:r id="V:Rule184" type="connector" idref="#_x0000_s62669"/>
        <o:r id="V:Rule185" type="connector" idref="#_x0000_s62699"/>
        <o:r id="V:Rule186" type="connector" idref="#_x0000_s1861"/>
        <o:r id="V:Rule187" type="connector" idref="#_x0000_s62599"/>
        <o:r id="V:Rule188" type="connector" idref="#_x0000_s62487"/>
        <o:r id="V:Rule189" type="connector" idref="#_x0000_s62681"/>
        <o:r id="V:Rule190" type="connector" idref="#_x0000_s1562"/>
        <o:r id="V:Rule191" type="connector" idref="#_x0000_s62759"/>
        <o:r id="V:Rule192" type="connector" idref="#_x0000_s62741"/>
        <o:r id="V:Rule193" type="connector" idref="#_x0000_s62705"/>
        <o:r id="V:Rule194" type="connector" idref="#_x0000_s2009"/>
        <o:r id="V:Rule195" type="connector" idref="#_x0000_s1923"/>
        <o:r id="V:Rule196" type="connector" idref="#_x0000_s1894"/>
        <o:r id="V:Rule197" type="connector" idref="#_x0000_s1994"/>
        <o:r id="V:Rule198" type="connector" idref="#_x0000_s62701"/>
        <o:r id="V:Rule199" type="connector" idref="#_x0000_s62707"/>
        <o:r id="V:Rule200" type="connector" idref="#_x0000_s1924"/>
        <o:r id="V:Rule201" type="connector" idref="#_x0000_s1867"/>
        <o:r id="V:Rule202" type="connector" idref="#_x0000_s1586"/>
        <o:r id="V:Rule203" type="connector" idref="#_x0000_s62685"/>
        <o:r id="V:Rule204" type="connector" idref="#_x0000_s62730"/>
        <o:r id="V:Rule205" type="connector" idref="#_x0000_s62678"/>
        <o:r id="V:Rule206" type="connector" idref="#_x0000_s62672"/>
        <o:r id="V:Rule207" type="connector" idref="#_x0000_s62764"/>
        <o:r id="V:Rule208" type="connector" idref="#_x0000_s62760"/>
        <o:r id="V:Rule209" type="connector" idref="#_x0000_s62679"/>
        <o:r id="V:Rule210" type="connector" idref="#_x0000_s1587"/>
        <o:r id="V:Rule211" type="connector" idref="#_x0000_s62762"/>
        <o:r id="V:Rule212" type="connector" idref="#_x0000_s62673"/>
        <o:r id="V:Rule213" type="connector" idref="#_x0000_s62589"/>
        <o:r id="V:Rule214" type="connector" idref="#_x0000_s1869"/>
        <o:r id="V:Rule215" type="connector" idref="#_x0000_s1589"/>
        <o:r id="V:Rule216" type="connector" idref="#_x0000_s1991"/>
        <o:r id="V:Rule217" type="connector" idref="#_x0000_s62670"/>
        <o:r id="V:Rule218" type="connector" idref="#_x0000_s62684"/>
        <o:r id="V:Rule219" type="connector" idref="#_x0000_s1993"/>
        <o:r id="V:Rule220" type="connector" idref="#_x0000_s62598"/>
        <o:r id="V:Rule221" type="connector" idref="#_x0000_s62590"/>
        <o:r id="V:Rule222" type="connector" idref="#_x0000_s2008"/>
        <o:r id="V:Rule223" type="connector" idref="#_x0000_s62746"/>
        <o:r id="V:Rule224" type="connector" idref="#_x0000_s1566"/>
        <o:r id="V:Rule225" type="connector" idref="#_x0000_s1654"/>
        <o:r id="V:Rule226" type="connector" idref="#_x0000_s1567"/>
        <o:r id="V:Rule227" type="connector" idref="#_x0000_s1997"/>
        <o:r id="V:Rule228" type="connector" idref="#_x0000_s62677"/>
        <o:r id="V:Rule229" type="connector" idref="#_x0000_s1592"/>
        <o:r id="V:Rule230" type="connector" idref="#_x0000_s62781"/>
        <o:r id="V:Rule231" type="connector" idref="#_x0000_s1921"/>
        <o:r id="V:Rule232" type="connector" idref="#_x0000_s1565"/>
        <o:r id="V:Rule233" type="connector" idref="#_x0000_s62784"/>
        <o:r id="V:Rule234" type="connector" idref="#_x0000_s62665"/>
        <o:r id="V:Rule235" type="connector" idref="#_x0000_s1557"/>
        <o:r id="V:Rule236" type="connector" idref="#_x0000_s62779"/>
        <o:r id="V:Rule237" type="connector" idref="#_x0000_s62758"/>
        <o:r id="V:Rule238" type="connector" idref="#_x0000_s1651"/>
        <o:r id="V:Rule239" type="connector" idref="#_x0000_s62780"/>
        <o:r id="V:Rule240" type="connector" idref="#_x0000_s1558"/>
        <o:r id="V:Rule241" type="connector" idref="#_x0000_s62704"/>
        <o:r id="V:Rule242" type="connector" idref="#_x0000_s62765"/>
        <o:r id="V:Rule243" type="connector" idref="#_x0000_s62601"/>
        <o:r id="V:Rule244" type="connector" idref="#_x0000_s1995"/>
        <o:r id="V:Rule245" type="connector" idref="#_x0000_s1992"/>
        <o:r id="V:Rule246" type="connector" idref="#_x0000_s62749"/>
        <o:r id="V:Rule247" type="connector" idref="#_x0000_s2014"/>
        <o:r id="V:Rule248" type="connector" idref="#_x0000_s2015"/>
        <o:r id="V:Rule249" type="connector" idref="#_x0000_s1591"/>
        <o:r id="V:Rule250" type="connector" idref="#_x0000_s62786"/>
        <o:r id="V:Rule251" type="connector" idref="#_x0000_s62782"/>
        <o:r id="V:Rule252" type="connector" idref="#_x0000_s1922"/>
        <o:r id="V:Rule253" type="connector" idref="#_x0000_s1561"/>
        <o:r id="V:Rule254" type="connector" idref="#_x0000_s62777"/>
        <o:r id="V:Rule255" type="connector" idref="#_x0000_s1590"/>
        <o:r id="V:Rule256" type="connector" idref="#_x0000_s62683"/>
        <o:r id="V:Rule257" type="connector" idref="#_x0000_s1583"/>
        <o:r id="V:Rule258" type="connector" idref="#_x0000_s62735"/>
        <o:r id="V:Rule259" type="connector" idref="#_x0000_s62597"/>
        <o:r id="V:Rule260" type="connector" idref="#_x0000_s62664"/>
        <o:r id="V:Rule261" type="connector" idref="#_x0000_s2012"/>
        <o:r id="V:Rule262" type="connector" idref="#_x0000_s62648"/>
        <o:r id="V:Rule263" type="connector" idref="#_x0000_s62778"/>
        <o:r id="V:Rule264" type="connector" idref="#_x0000_s1560"/>
        <o:r id="V:Rule265" type="connector" idref="#_x0000_s62700"/>
        <o:r id="V:Rule266" type="connector" idref="#_x0000_s2010"/>
        <o:r id="V:Rule267" type="connector" idref="#_x0000_s62740"/>
        <o:r id="V:Rule268" type="connector" idref="#_x0000_s1893"/>
        <o:r id="V:Rule269" type="connector" idref="#_x0000_s62761"/>
        <o:r id="V:Rule270" type="connector" idref="#_x0000_s62739"/>
        <o:r id="V:Rule271" type="connector" idref="#_x0000_s2013"/>
        <o:r id="V:Rule272" type="connector" idref="#_x0000_s1657"/>
        <o:r id="V:Rule273" type="connector" idref="#_x0000_s62703"/>
        <o:r id="V:Rule274" type="connector" idref="#_x0000_s62484"/>
        <o:r id="V:Rule275" type="connector" idref="#_x0000_s1863"/>
        <o:r id="V:Rule276" type="connector" idref="#_x0000_s62729"/>
        <o:r id="V:Rule277" type="connector" idref="#_x0000_s62743"/>
        <o:r id="V:Rule278" type="connector" idref="#_x0000_s62483"/>
        <o:r id="V:Rule279" type="connector" idref="#_x0000_s1990"/>
        <o:r id="V:Rule280" type="connector" idref="#_x0000_s62785"/>
        <o:r id="V:Rule281" type="connector" idref="#_x0000_s62671"/>
        <o:r id="V:Rule282" type="connector" idref="#_x0000_s62666"/>
        <o:r id="V:Rule283" type="connector" idref="#_x0000_s1919"/>
        <o:r id="V:Rule284" type="connector" idref="#_x0000_s62733"/>
        <o:r id="V:Rule285" type="connector" idref="#_x0000_s1996"/>
        <o:r id="V:Rule286" type="connector" idref="#_x0000_s1998"/>
        <o:r id="V:Rule287" type="connector" idref="#_x0000_s2016"/>
        <o:r id="V:Rule288" type="connector" idref="#_x0000_s1656"/>
        <o:r id="V:Rule289" type="connector" idref="#_x0000_s62734"/>
        <o:r id="V:Rule290" type="connector" idref="#_x0000_s2007"/>
        <o:r id="V:Rule291" type="connector" idref="#_x0000_s1559"/>
        <o:r id="V:Rule292" type="connector" idref="#_x0000_s1650"/>
      </o:rules>
      <o:regrouptable v:ext="edit">
        <o:entry new="1" old="0"/>
        <o:entry new="2" old="1"/>
        <o:entry new="3" old="0"/>
        <o:entry new="4" old="3"/>
        <o:entry new="5" old="3"/>
        <o:entry new="6" old="0"/>
        <o:entry new="7" old="0"/>
        <o:entry new="8" old="0"/>
        <o:entry new="9" old="8"/>
        <o:entry new="10" old="8"/>
        <o:entry new="11" old="0"/>
        <o:entry new="12" old="11"/>
        <o:entry new="13" old="0"/>
        <o:entry new="14" old="0"/>
        <o:entry new="15" old="1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BE"/>
  </w:style>
  <w:style w:type="paragraph" w:styleId="1">
    <w:name w:val="heading 1"/>
    <w:basedOn w:val="a"/>
    <w:next w:val="a"/>
    <w:link w:val="10"/>
    <w:uiPriority w:val="9"/>
    <w:qFormat/>
    <w:rsid w:val="00B03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8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892"/>
  </w:style>
  <w:style w:type="paragraph" w:styleId="a5">
    <w:name w:val="footer"/>
    <w:basedOn w:val="a"/>
    <w:link w:val="a6"/>
    <w:uiPriority w:val="99"/>
    <w:semiHidden/>
    <w:unhideWhenUsed/>
    <w:rsid w:val="0013089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0892"/>
  </w:style>
  <w:style w:type="paragraph" w:styleId="a7">
    <w:name w:val="footnote text"/>
    <w:basedOn w:val="a"/>
    <w:link w:val="a8"/>
    <w:uiPriority w:val="99"/>
    <w:semiHidden/>
    <w:unhideWhenUsed/>
    <w:rsid w:val="002A47D7"/>
    <w:pPr>
      <w:spacing w:after="0" w:line="240" w:lineRule="auto"/>
    </w:pPr>
    <w:rPr>
      <w:sz w:val="20"/>
      <w:szCs w:val="20"/>
    </w:rPr>
  </w:style>
  <w:style w:type="character" w:customStyle="1" w:styleId="a8">
    <w:name w:val="Текст сноски Знак"/>
    <w:basedOn w:val="a0"/>
    <w:link w:val="a7"/>
    <w:uiPriority w:val="99"/>
    <w:semiHidden/>
    <w:rsid w:val="002A47D7"/>
    <w:rPr>
      <w:sz w:val="20"/>
      <w:szCs w:val="20"/>
    </w:rPr>
  </w:style>
  <w:style w:type="character" w:styleId="a9">
    <w:name w:val="footnote reference"/>
    <w:basedOn w:val="a0"/>
    <w:uiPriority w:val="99"/>
    <w:semiHidden/>
    <w:rsid w:val="002A47D7"/>
    <w:rPr>
      <w:rFonts w:ascii="Times New Roman" w:hAnsi="Times New Roman" w:cs="Times New Roman"/>
      <w:vertAlign w:val="superscript"/>
    </w:rPr>
  </w:style>
  <w:style w:type="table" w:customStyle="1" w:styleId="-21">
    <w:name w:val="Светлый список - Акцент 21"/>
    <w:basedOn w:val="a1"/>
    <w:next w:val="-2"/>
    <w:uiPriority w:val="61"/>
    <w:rsid w:val="002A47D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
    <w:name w:val="Light List Accent 2"/>
    <w:basedOn w:val="a1"/>
    <w:uiPriority w:val="61"/>
    <w:rsid w:val="002A47D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a">
    <w:name w:val="List Paragraph"/>
    <w:basedOn w:val="a"/>
    <w:uiPriority w:val="34"/>
    <w:qFormat/>
    <w:rsid w:val="000E0D35"/>
    <w:pPr>
      <w:ind w:left="720"/>
      <w:contextualSpacing/>
    </w:pPr>
    <w:rPr>
      <w:rFonts w:ascii="Calibri" w:eastAsia="Times New Roman" w:hAnsi="Calibri" w:cs="Times New Roman"/>
      <w:sz w:val="20"/>
      <w:szCs w:val="20"/>
    </w:rPr>
  </w:style>
  <w:style w:type="paragraph" w:styleId="ab">
    <w:name w:val="Normal (Web)"/>
    <w:basedOn w:val="a"/>
    <w:uiPriority w:val="99"/>
    <w:unhideWhenUsed/>
    <w:rsid w:val="000E0D3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135176"/>
    <w:rPr>
      <w:color w:val="0000FF" w:themeColor="hyperlink"/>
      <w:u w:val="single"/>
    </w:rPr>
  </w:style>
  <w:style w:type="paragraph" w:styleId="ad">
    <w:name w:val="Balloon Text"/>
    <w:basedOn w:val="a"/>
    <w:link w:val="ae"/>
    <w:uiPriority w:val="99"/>
    <w:semiHidden/>
    <w:unhideWhenUsed/>
    <w:rsid w:val="002540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4033"/>
    <w:rPr>
      <w:rFonts w:ascii="Tahoma" w:hAnsi="Tahoma" w:cs="Tahoma"/>
      <w:sz w:val="16"/>
      <w:szCs w:val="16"/>
    </w:rPr>
  </w:style>
  <w:style w:type="table" w:styleId="af">
    <w:name w:val="Table Grid"/>
    <w:basedOn w:val="a1"/>
    <w:uiPriority w:val="59"/>
    <w:rsid w:val="000A74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03014"/>
    <w:rPr>
      <w:rFonts w:asciiTheme="majorHAnsi" w:eastAsiaTheme="majorEastAsia" w:hAnsiTheme="majorHAnsi" w:cstheme="majorBidi"/>
      <w:b/>
      <w:bCs/>
      <w:color w:val="365F91" w:themeColor="accent1" w:themeShade="BF"/>
      <w:sz w:val="28"/>
      <w:szCs w:val="28"/>
    </w:rPr>
  </w:style>
  <w:style w:type="table" w:styleId="1-3">
    <w:name w:val="Medium Shading 1 Accent 3"/>
    <w:basedOn w:val="a1"/>
    <w:uiPriority w:val="63"/>
    <w:rsid w:val="00FC14F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TML">
    <w:name w:val="HTML Preformatted"/>
    <w:basedOn w:val="a"/>
    <w:link w:val="HTML0"/>
    <w:uiPriority w:val="99"/>
    <w:unhideWhenUsed/>
    <w:rsid w:val="00CA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A0B63"/>
    <w:rPr>
      <w:rFonts w:ascii="Courier New" w:eastAsia="Times New Roman" w:hAnsi="Courier New" w:cs="Courier New"/>
      <w:sz w:val="20"/>
      <w:szCs w:val="20"/>
    </w:rPr>
  </w:style>
  <w:style w:type="table" w:styleId="1-5">
    <w:name w:val="Medium Shading 1 Accent 5"/>
    <w:basedOn w:val="a1"/>
    <w:uiPriority w:val="63"/>
    <w:rsid w:val="00CA0B6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
    <w:name w:val="Medium Shading 1 Accent 4"/>
    <w:basedOn w:val="a1"/>
    <w:uiPriority w:val="63"/>
    <w:rsid w:val="00CA0B6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af0">
    <w:name w:val="annotation reference"/>
    <w:basedOn w:val="a0"/>
    <w:uiPriority w:val="99"/>
    <w:semiHidden/>
    <w:unhideWhenUsed/>
    <w:rsid w:val="00150B76"/>
    <w:rPr>
      <w:sz w:val="16"/>
      <w:szCs w:val="16"/>
    </w:rPr>
  </w:style>
  <w:style w:type="paragraph" w:styleId="af1">
    <w:name w:val="annotation text"/>
    <w:basedOn w:val="a"/>
    <w:link w:val="af2"/>
    <w:uiPriority w:val="99"/>
    <w:semiHidden/>
    <w:unhideWhenUsed/>
    <w:rsid w:val="00150B76"/>
    <w:pPr>
      <w:spacing w:line="240" w:lineRule="auto"/>
    </w:pPr>
    <w:rPr>
      <w:sz w:val="20"/>
      <w:szCs w:val="20"/>
    </w:rPr>
  </w:style>
  <w:style w:type="character" w:customStyle="1" w:styleId="af2">
    <w:name w:val="Текст примечания Знак"/>
    <w:basedOn w:val="a0"/>
    <w:link w:val="af1"/>
    <w:uiPriority w:val="99"/>
    <w:semiHidden/>
    <w:rsid w:val="00150B76"/>
    <w:rPr>
      <w:sz w:val="20"/>
      <w:szCs w:val="20"/>
    </w:rPr>
  </w:style>
  <w:style w:type="paragraph" w:styleId="af3">
    <w:name w:val="annotation subject"/>
    <w:basedOn w:val="af1"/>
    <w:next w:val="af1"/>
    <w:link w:val="af4"/>
    <w:uiPriority w:val="99"/>
    <w:semiHidden/>
    <w:unhideWhenUsed/>
    <w:rsid w:val="00150B76"/>
    <w:rPr>
      <w:b/>
      <w:bCs/>
    </w:rPr>
  </w:style>
  <w:style w:type="character" w:customStyle="1" w:styleId="af4">
    <w:name w:val="Тема примечания Знак"/>
    <w:basedOn w:val="af2"/>
    <w:link w:val="af3"/>
    <w:uiPriority w:val="99"/>
    <w:semiHidden/>
    <w:rsid w:val="00150B76"/>
    <w:rPr>
      <w:b/>
      <w:bCs/>
    </w:rPr>
  </w:style>
  <w:style w:type="table" w:styleId="-3">
    <w:name w:val="Light List Accent 3"/>
    <w:basedOn w:val="a1"/>
    <w:uiPriority w:val="61"/>
    <w:rsid w:val="008A4F1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f5">
    <w:name w:val="TOC Heading"/>
    <w:basedOn w:val="1"/>
    <w:next w:val="a"/>
    <w:uiPriority w:val="39"/>
    <w:unhideWhenUsed/>
    <w:qFormat/>
    <w:rsid w:val="00CF7ECD"/>
    <w:pPr>
      <w:outlineLvl w:val="9"/>
    </w:pPr>
    <w:rPr>
      <w:lang w:eastAsia="en-US"/>
    </w:rPr>
  </w:style>
  <w:style w:type="paragraph" w:styleId="2">
    <w:name w:val="toc 2"/>
    <w:basedOn w:val="a"/>
    <w:next w:val="a"/>
    <w:autoRedefine/>
    <w:uiPriority w:val="39"/>
    <w:unhideWhenUsed/>
    <w:qFormat/>
    <w:rsid w:val="00CF7ECD"/>
    <w:pPr>
      <w:spacing w:after="100"/>
      <w:ind w:left="220"/>
    </w:pPr>
    <w:rPr>
      <w:lang w:eastAsia="en-US"/>
    </w:rPr>
  </w:style>
  <w:style w:type="paragraph" w:styleId="11">
    <w:name w:val="toc 1"/>
    <w:basedOn w:val="a"/>
    <w:next w:val="a"/>
    <w:autoRedefine/>
    <w:uiPriority w:val="39"/>
    <w:unhideWhenUsed/>
    <w:qFormat/>
    <w:rsid w:val="00CF7ECD"/>
    <w:pPr>
      <w:spacing w:after="100"/>
    </w:pPr>
    <w:rPr>
      <w:lang w:eastAsia="en-US"/>
    </w:rPr>
  </w:style>
  <w:style w:type="paragraph" w:styleId="3">
    <w:name w:val="toc 3"/>
    <w:basedOn w:val="a"/>
    <w:next w:val="a"/>
    <w:autoRedefine/>
    <w:uiPriority w:val="39"/>
    <w:semiHidden/>
    <w:unhideWhenUsed/>
    <w:qFormat/>
    <w:rsid w:val="00CF7ECD"/>
    <w:pPr>
      <w:spacing w:after="100"/>
      <w:ind w:left="440"/>
    </w:pPr>
    <w:rPr>
      <w:lang w:eastAsia="en-US"/>
    </w:rPr>
  </w:style>
  <w:style w:type="paragraph" w:styleId="af6">
    <w:name w:val="Document Map"/>
    <w:basedOn w:val="a"/>
    <w:link w:val="af7"/>
    <w:uiPriority w:val="99"/>
    <w:semiHidden/>
    <w:unhideWhenUsed/>
    <w:rsid w:val="009D302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9D3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78631">
      <w:bodyDiv w:val="1"/>
      <w:marLeft w:val="0"/>
      <w:marRight w:val="0"/>
      <w:marTop w:val="0"/>
      <w:marBottom w:val="0"/>
      <w:divBdr>
        <w:top w:val="none" w:sz="0" w:space="0" w:color="auto"/>
        <w:left w:val="none" w:sz="0" w:space="0" w:color="auto"/>
        <w:bottom w:val="none" w:sz="0" w:space="0" w:color="auto"/>
        <w:right w:val="none" w:sz="0" w:space="0" w:color="auto"/>
      </w:divBdr>
    </w:div>
    <w:div w:id="47341476">
      <w:bodyDiv w:val="1"/>
      <w:marLeft w:val="0"/>
      <w:marRight w:val="0"/>
      <w:marTop w:val="0"/>
      <w:marBottom w:val="0"/>
      <w:divBdr>
        <w:top w:val="none" w:sz="0" w:space="0" w:color="auto"/>
        <w:left w:val="none" w:sz="0" w:space="0" w:color="auto"/>
        <w:bottom w:val="none" w:sz="0" w:space="0" w:color="auto"/>
        <w:right w:val="none" w:sz="0" w:space="0" w:color="auto"/>
      </w:divBdr>
    </w:div>
    <w:div w:id="98374899">
      <w:bodyDiv w:val="1"/>
      <w:marLeft w:val="0"/>
      <w:marRight w:val="0"/>
      <w:marTop w:val="0"/>
      <w:marBottom w:val="0"/>
      <w:divBdr>
        <w:top w:val="none" w:sz="0" w:space="0" w:color="auto"/>
        <w:left w:val="none" w:sz="0" w:space="0" w:color="auto"/>
        <w:bottom w:val="none" w:sz="0" w:space="0" w:color="auto"/>
        <w:right w:val="none" w:sz="0" w:space="0" w:color="auto"/>
      </w:divBdr>
    </w:div>
    <w:div w:id="173417588">
      <w:bodyDiv w:val="1"/>
      <w:marLeft w:val="0"/>
      <w:marRight w:val="0"/>
      <w:marTop w:val="0"/>
      <w:marBottom w:val="0"/>
      <w:divBdr>
        <w:top w:val="none" w:sz="0" w:space="0" w:color="auto"/>
        <w:left w:val="none" w:sz="0" w:space="0" w:color="auto"/>
        <w:bottom w:val="none" w:sz="0" w:space="0" w:color="auto"/>
        <w:right w:val="none" w:sz="0" w:space="0" w:color="auto"/>
      </w:divBdr>
    </w:div>
    <w:div w:id="267853441">
      <w:bodyDiv w:val="1"/>
      <w:marLeft w:val="0"/>
      <w:marRight w:val="0"/>
      <w:marTop w:val="0"/>
      <w:marBottom w:val="0"/>
      <w:divBdr>
        <w:top w:val="none" w:sz="0" w:space="0" w:color="auto"/>
        <w:left w:val="none" w:sz="0" w:space="0" w:color="auto"/>
        <w:bottom w:val="none" w:sz="0" w:space="0" w:color="auto"/>
        <w:right w:val="none" w:sz="0" w:space="0" w:color="auto"/>
      </w:divBdr>
    </w:div>
    <w:div w:id="331379622">
      <w:bodyDiv w:val="1"/>
      <w:marLeft w:val="0"/>
      <w:marRight w:val="0"/>
      <w:marTop w:val="0"/>
      <w:marBottom w:val="0"/>
      <w:divBdr>
        <w:top w:val="none" w:sz="0" w:space="0" w:color="auto"/>
        <w:left w:val="none" w:sz="0" w:space="0" w:color="auto"/>
        <w:bottom w:val="none" w:sz="0" w:space="0" w:color="auto"/>
        <w:right w:val="none" w:sz="0" w:space="0" w:color="auto"/>
      </w:divBdr>
    </w:div>
    <w:div w:id="540439564">
      <w:bodyDiv w:val="1"/>
      <w:marLeft w:val="0"/>
      <w:marRight w:val="0"/>
      <w:marTop w:val="0"/>
      <w:marBottom w:val="0"/>
      <w:divBdr>
        <w:top w:val="none" w:sz="0" w:space="0" w:color="auto"/>
        <w:left w:val="none" w:sz="0" w:space="0" w:color="auto"/>
        <w:bottom w:val="none" w:sz="0" w:space="0" w:color="auto"/>
        <w:right w:val="none" w:sz="0" w:space="0" w:color="auto"/>
      </w:divBdr>
    </w:div>
    <w:div w:id="1007056914">
      <w:bodyDiv w:val="1"/>
      <w:marLeft w:val="0"/>
      <w:marRight w:val="0"/>
      <w:marTop w:val="0"/>
      <w:marBottom w:val="0"/>
      <w:divBdr>
        <w:top w:val="none" w:sz="0" w:space="0" w:color="auto"/>
        <w:left w:val="none" w:sz="0" w:space="0" w:color="auto"/>
        <w:bottom w:val="none" w:sz="0" w:space="0" w:color="auto"/>
        <w:right w:val="none" w:sz="0" w:space="0" w:color="auto"/>
      </w:divBdr>
      <w:divsChild>
        <w:div w:id="150486866">
          <w:marLeft w:val="0"/>
          <w:marRight w:val="0"/>
          <w:marTop w:val="100"/>
          <w:marBottom w:val="0"/>
          <w:divBdr>
            <w:top w:val="none" w:sz="0" w:space="0" w:color="auto"/>
            <w:left w:val="none" w:sz="0" w:space="0" w:color="auto"/>
            <w:bottom w:val="none" w:sz="0" w:space="0" w:color="auto"/>
            <w:right w:val="none" w:sz="0" w:space="0" w:color="auto"/>
          </w:divBdr>
          <w:divsChild>
            <w:div w:id="1237401750">
              <w:marLeft w:val="0"/>
              <w:marRight w:val="0"/>
              <w:marTop w:val="0"/>
              <w:marBottom w:val="0"/>
              <w:divBdr>
                <w:top w:val="none" w:sz="0" w:space="0" w:color="auto"/>
                <w:left w:val="none" w:sz="0" w:space="0" w:color="auto"/>
                <w:bottom w:val="none" w:sz="0" w:space="0" w:color="auto"/>
                <w:right w:val="none" w:sz="0" w:space="0" w:color="auto"/>
              </w:divBdr>
              <w:divsChild>
                <w:div w:id="408161803">
                  <w:marLeft w:val="0"/>
                  <w:marRight w:val="0"/>
                  <w:marTop w:val="0"/>
                  <w:marBottom w:val="0"/>
                  <w:divBdr>
                    <w:top w:val="none" w:sz="0" w:space="0" w:color="auto"/>
                    <w:left w:val="none" w:sz="0" w:space="0" w:color="auto"/>
                    <w:bottom w:val="none" w:sz="0" w:space="0" w:color="auto"/>
                    <w:right w:val="none" w:sz="0" w:space="0" w:color="auto"/>
                  </w:divBdr>
                  <w:divsChild>
                    <w:div w:id="1140265716">
                      <w:marLeft w:val="0"/>
                      <w:marRight w:val="0"/>
                      <w:marTop w:val="0"/>
                      <w:marBottom w:val="0"/>
                      <w:divBdr>
                        <w:top w:val="none" w:sz="0" w:space="0" w:color="auto"/>
                        <w:left w:val="none" w:sz="0" w:space="0" w:color="auto"/>
                        <w:bottom w:val="none" w:sz="0" w:space="0" w:color="auto"/>
                        <w:right w:val="none" w:sz="0" w:space="0" w:color="auto"/>
                      </w:divBdr>
                      <w:divsChild>
                        <w:div w:id="11042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4818">
              <w:marLeft w:val="0"/>
              <w:marRight w:val="0"/>
              <w:marTop w:val="60"/>
              <w:marBottom w:val="0"/>
              <w:divBdr>
                <w:top w:val="none" w:sz="0" w:space="0" w:color="auto"/>
                <w:left w:val="none" w:sz="0" w:space="0" w:color="auto"/>
                <w:bottom w:val="none" w:sz="0" w:space="0" w:color="auto"/>
                <w:right w:val="none" w:sz="0" w:space="0" w:color="auto"/>
              </w:divBdr>
            </w:div>
          </w:divsChild>
        </w:div>
        <w:div w:id="786773017">
          <w:marLeft w:val="0"/>
          <w:marRight w:val="0"/>
          <w:marTop w:val="0"/>
          <w:marBottom w:val="0"/>
          <w:divBdr>
            <w:top w:val="none" w:sz="0" w:space="0" w:color="auto"/>
            <w:left w:val="none" w:sz="0" w:space="0" w:color="auto"/>
            <w:bottom w:val="none" w:sz="0" w:space="0" w:color="auto"/>
            <w:right w:val="none" w:sz="0" w:space="0" w:color="auto"/>
          </w:divBdr>
          <w:divsChild>
            <w:div w:id="1264875640">
              <w:marLeft w:val="0"/>
              <w:marRight w:val="0"/>
              <w:marTop w:val="0"/>
              <w:marBottom w:val="0"/>
              <w:divBdr>
                <w:top w:val="none" w:sz="0" w:space="0" w:color="auto"/>
                <w:left w:val="none" w:sz="0" w:space="0" w:color="auto"/>
                <w:bottom w:val="none" w:sz="0" w:space="0" w:color="auto"/>
                <w:right w:val="none" w:sz="0" w:space="0" w:color="auto"/>
              </w:divBdr>
            </w:div>
            <w:div w:id="1299459134">
              <w:marLeft w:val="0"/>
              <w:marRight w:val="0"/>
              <w:marTop w:val="0"/>
              <w:marBottom w:val="0"/>
              <w:divBdr>
                <w:top w:val="none" w:sz="0" w:space="0" w:color="auto"/>
                <w:left w:val="none" w:sz="0" w:space="0" w:color="auto"/>
                <w:bottom w:val="none" w:sz="0" w:space="0" w:color="auto"/>
                <w:right w:val="none" w:sz="0" w:space="0" w:color="auto"/>
              </w:divBdr>
            </w:div>
          </w:divsChild>
        </w:div>
        <w:div w:id="2066250195">
          <w:marLeft w:val="0"/>
          <w:marRight w:val="0"/>
          <w:marTop w:val="0"/>
          <w:marBottom w:val="0"/>
          <w:divBdr>
            <w:top w:val="none" w:sz="0" w:space="0" w:color="auto"/>
            <w:left w:val="none" w:sz="0" w:space="0" w:color="auto"/>
            <w:bottom w:val="none" w:sz="0" w:space="0" w:color="auto"/>
            <w:right w:val="none" w:sz="0" w:space="0" w:color="auto"/>
          </w:divBdr>
          <w:divsChild>
            <w:div w:id="162866398">
              <w:marLeft w:val="0"/>
              <w:marRight w:val="0"/>
              <w:marTop w:val="0"/>
              <w:marBottom w:val="0"/>
              <w:divBdr>
                <w:top w:val="none" w:sz="0" w:space="0" w:color="auto"/>
                <w:left w:val="none" w:sz="0" w:space="0" w:color="auto"/>
                <w:bottom w:val="none" w:sz="0" w:space="0" w:color="auto"/>
                <w:right w:val="none" w:sz="0" w:space="0" w:color="auto"/>
              </w:divBdr>
              <w:divsChild>
                <w:div w:id="11605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2533">
      <w:bodyDiv w:val="1"/>
      <w:marLeft w:val="0"/>
      <w:marRight w:val="0"/>
      <w:marTop w:val="0"/>
      <w:marBottom w:val="0"/>
      <w:divBdr>
        <w:top w:val="none" w:sz="0" w:space="0" w:color="auto"/>
        <w:left w:val="none" w:sz="0" w:space="0" w:color="auto"/>
        <w:bottom w:val="none" w:sz="0" w:space="0" w:color="auto"/>
        <w:right w:val="none" w:sz="0" w:space="0" w:color="auto"/>
      </w:divBdr>
    </w:div>
    <w:div w:id="1161695124">
      <w:bodyDiv w:val="1"/>
      <w:marLeft w:val="0"/>
      <w:marRight w:val="0"/>
      <w:marTop w:val="0"/>
      <w:marBottom w:val="0"/>
      <w:divBdr>
        <w:top w:val="none" w:sz="0" w:space="0" w:color="auto"/>
        <w:left w:val="none" w:sz="0" w:space="0" w:color="auto"/>
        <w:bottom w:val="none" w:sz="0" w:space="0" w:color="auto"/>
        <w:right w:val="none" w:sz="0" w:space="0" w:color="auto"/>
      </w:divBdr>
    </w:div>
    <w:div w:id="1240364645">
      <w:bodyDiv w:val="1"/>
      <w:marLeft w:val="0"/>
      <w:marRight w:val="0"/>
      <w:marTop w:val="0"/>
      <w:marBottom w:val="0"/>
      <w:divBdr>
        <w:top w:val="none" w:sz="0" w:space="0" w:color="auto"/>
        <w:left w:val="none" w:sz="0" w:space="0" w:color="auto"/>
        <w:bottom w:val="none" w:sz="0" w:space="0" w:color="auto"/>
        <w:right w:val="none" w:sz="0" w:space="0" w:color="auto"/>
      </w:divBdr>
    </w:div>
    <w:div w:id="1330521752">
      <w:bodyDiv w:val="1"/>
      <w:marLeft w:val="0"/>
      <w:marRight w:val="0"/>
      <w:marTop w:val="0"/>
      <w:marBottom w:val="0"/>
      <w:divBdr>
        <w:top w:val="none" w:sz="0" w:space="0" w:color="auto"/>
        <w:left w:val="none" w:sz="0" w:space="0" w:color="auto"/>
        <w:bottom w:val="none" w:sz="0" w:space="0" w:color="auto"/>
        <w:right w:val="none" w:sz="0" w:space="0" w:color="auto"/>
      </w:divBdr>
    </w:div>
    <w:div w:id="1333994153">
      <w:bodyDiv w:val="1"/>
      <w:marLeft w:val="0"/>
      <w:marRight w:val="0"/>
      <w:marTop w:val="0"/>
      <w:marBottom w:val="0"/>
      <w:divBdr>
        <w:top w:val="none" w:sz="0" w:space="0" w:color="auto"/>
        <w:left w:val="none" w:sz="0" w:space="0" w:color="auto"/>
        <w:bottom w:val="none" w:sz="0" w:space="0" w:color="auto"/>
        <w:right w:val="none" w:sz="0" w:space="0" w:color="auto"/>
      </w:divBdr>
    </w:div>
    <w:div w:id="1390228986">
      <w:bodyDiv w:val="1"/>
      <w:marLeft w:val="0"/>
      <w:marRight w:val="0"/>
      <w:marTop w:val="0"/>
      <w:marBottom w:val="0"/>
      <w:divBdr>
        <w:top w:val="none" w:sz="0" w:space="0" w:color="auto"/>
        <w:left w:val="none" w:sz="0" w:space="0" w:color="auto"/>
        <w:bottom w:val="none" w:sz="0" w:space="0" w:color="auto"/>
        <w:right w:val="none" w:sz="0" w:space="0" w:color="auto"/>
      </w:divBdr>
    </w:div>
    <w:div w:id="1468890749">
      <w:bodyDiv w:val="1"/>
      <w:marLeft w:val="0"/>
      <w:marRight w:val="0"/>
      <w:marTop w:val="0"/>
      <w:marBottom w:val="0"/>
      <w:divBdr>
        <w:top w:val="none" w:sz="0" w:space="0" w:color="auto"/>
        <w:left w:val="none" w:sz="0" w:space="0" w:color="auto"/>
        <w:bottom w:val="none" w:sz="0" w:space="0" w:color="auto"/>
        <w:right w:val="none" w:sz="0" w:space="0" w:color="auto"/>
      </w:divBdr>
    </w:div>
    <w:div w:id="1470131120">
      <w:bodyDiv w:val="1"/>
      <w:marLeft w:val="0"/>
      <w:marRight w:val="0"/>
      <w:marTop w:val="0"/>
      <w:marBottom w:val="0"/>
      <w:divBdr>
        <w:top w:val="none" w:sz="0" w:space="0" w:color="auto"/>
        <w:left w:val="none" w:sz="0" w:space="0" w:color="auto"/>
        <w:bottom w:val="none" w:sz="0" w:space="0" w:color="auto"/>
        <w:right w:val="none" w:sz="0" w:space="0" w:color="auto"/>
      </w:divBdr>
    </w:div>
    <w:div w:id="1535077376">
      <w:bodyDiv w:val="1"/>
      <w:marLeft w:val="0"/>
      <w:marRight w:val="0"/>
      <w:marTop w:val="0"/>
      <w:marBottom w:val="0"/>
      <w:divBdr>
        <w:top w:val="none" w:sz="0" w:space="0" w:color="auto"/>
        <w:left w:val="none" w:sz="0" w:space="0" w:color="auto"/>
        <w:bottom w:val="none" w:sz="0" w:space="0" w:color="auto"/>
        <w:right w:val="none" w:sz="0" w:space="0" w:color="auto"/>
      </w:divBdr>
    </w:div>
    <w:div w:id="1551454956">
      <w:bodyDiv w:val="1"/>
      <w:marLeft w:val="0"/>
      <w:marRight w:val="0"/>
      <w:marTop w:val="0"/>
      <w:marBottom w:val="0"/>
      <w:divBdr>
        <w:top w:val="none" w:sz="0" w:space="0" w:color="auto"/>
        <w:left w:val="none" w:sz="0" w:space="0" w:color="auto"/>
        <w:bottom w:val="none" w:sz="0" w:space="0" w:color="auto"/>
        <w:right w:val="none" w:sz="0" w:space="0" w:color="auto"/>
      </w:divBdr>
    </w:div>
    <w:div w:id="1613127595">
      <w:bodyDiv w:val="1"/>
      <w:marLeft w:val="0"/>
      <w:marRight w:val="0"/>
      <w:marTop w:val="0"/>
      <w:marBottom w:val="0"/>
      <w:divBdr>
        <w:top w:val="none" w:sz="0" w:space="0" w:color="auto"/>
        <w:left w:val="none" w:sz="0" w:space="0" w:color="auto"/>
        <w:bottom w:val="none" w:sz="0" w:space="0" w:color="auto"/>
        <w:right w:val="none" w:sz="0" w:space="0" w:color="auto"/>
      </w:divBdr>
      <w:divsChild>
        <w:div w:id="226914373">
          <w:marLeft w:val="0"/>
          <w:marRight w:val="0"/>
          <w:marTop w:val="0"/>
          <w:marBottom w:val="0"/>
          <w:divBdr>
            <w:top w:val="none" w:sz="0" w:space="0" w:color="auto"/>
            <w:left w:val="none" w:sz="0" w:space="0" w:color="auto"/>
            <w:bottom w:val="none" w:sz="0" w:space="0" w:color="auto"/>
            <w:right w:val="none" w:sz="0" w:space="0" w:color="auto"/>
          </w:divBdr>
          <w:divsChild>
            <w:div w:id="1058938258">
              <w:marLeft w:val="0"/>
              <w:marRight w:val="0"/>
              <w:marTop w:val="0"/>
              <w:marBottom w:val="0"/>
              <w:divBdr>
                <w:top w:val="none" w:sz="0" w:space="0" w:color="auto"/>
                <w:left w:val="none" w:sz="0" w:space="0" w:color="auto"/>
                <w:bottom w:val="none" w:sz="0" w:space="0" w:color="auto"/>
                <w:right w:val="none" w:sz="0" w:space="0" w:color="auto"/>
              </w:divBdr>
            </w:div>
            <w:div w:id="1271159152">
              <w:marLeft w:val="0"/>
              <w:marRight w:val="0"/>
              <w:marTop w:val="0"/>
              <w:marBottom w:val="0"/>
              <w:divBdr>
                <w:top w:val="none" w:sz="0" w:space="0" w:color="auto"/>
                <w:left w:val="none" w:sz="0" w:space="0" w:color="auto"/>
                <w:bottom w:val="none" w:sz="0" w:space="0" w:color="auto"/>
                <w:right w:val="none" w:sz="0" w:space="0" w:color="auto"/>
              </w:divBdr>
            </w:div>
          </w:divsChild>
        </w:div>
        <w:div w:id="401880010">
          <w:marLeft w:val="0"/>
          <w:marRight w:val="0"/>
          <w:marTop w:val="0"/>
          <w:marBottom w:val="0"/>
          <w:divBdr>
            <w:top w:val="none" w:sz="0" w:space="0" w:color="auto"/>
            <w:left w:val="none" w:sz="0" w:space="0" w:color="auto"/>
            <w:bottom w:val="none" w:sz="0" w:space="0" w:color="auto"/>
            <w:right w:val="none" w:sz="0" w:space="0" w:color="auto"/>
          </w:divBdr>
          <w:divsChild>
            <w:div w:id="1464998951">
              <w:marLeft w:val="0"/>
              <w:marRight w:val="0"/>
              <w:marTop w:val="0"/>
              <w:marBottom w:val="0"/>
              <w:divBdr>
                <w:top w:val="none" w:sz="0" w:space="0" w:color="auto"/>
                <w:left w:val="none" w:sz="0" w:space="0" w:color="auto"/>
                <w:bottom w:val="none" w:sz="0" w:space="0" w:color="auto"/>
                <w:right w:val="none" w:sz="0" w:space="0" w:color="auto"/>
              </w:divBdr>
              <w:divsChild>
                <w:div w:id="4823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50644">
          <w:marLeft w:val="0"/>
          <w:marRight w:val="0"/>
          <w:marTop w:val="100"/>
          <w:marBottom w:val="0"/>
          <w:divBdr>
            <w:top w:val="none" w:sz="0" w:space="0" w:color="auto"/>
            <w:left w:val="none" w:sz="0" w:space="0" w:color="auto"/>
            <w:bottom w:val="none" w:sz="0" w:space="0" w:color="auto"/>
            <w:right w:val="none" w:sz="0" w:space="0" w:color="auto"/>
          </w:divBdr>
          <w:divsChild>
            <w:div w:id="142046210">
              <w:marLeft w:val="0"/>
              <w:marRight w:val="0"/>
              <w:marTop w:val="0"/>
              <w:marBottom w:val="0"/>
              <w:divBdr>
                <w:top w:val="none" w:sz="0" w:space="0" w:color="auto"/>
                <w:left w:val="none" w:sz="0" w:space="0" w:color="auto"/>
                <w:bottom w:val="none" w:sz="0" w:space="0" w:color="auto"/>
                <w:right w:val="none" w:sz="0" w:space="0" w:color="auto"/>
              </w:divBdr>
              <w:divsChild>
                <w:div w:id="310330840">
                  <w:marLeft w:val="0"/>
                  <w:marRight w:val="0"/>
                  <w:marTop w:val="0"/>
                  <w:marBottom w:val="0"/>
                  <w:divBdr>
                    <w:top w:val="none" w:sz="0" w:space="0" w:color="auto"/>
                    <w:left w:val="none" w:sz="0" w:space="0" w:color="auto"/>
                    <w:bottom w:val="none" w:sz="0" w:space="0" w:color="auto"/>
                    <w:right w:val="none" w:sz="0" w:space="0" w:color="auto"/>
                  </w:divBdr>
                  <w:divsChild>
                    <w:div w:id="1073820656">
                      <w:marLeft w:val="0"/>
                      <w:marRight w:val="0"/>
                      <w:marTop w:val="0"/>
                      <w:marBottom w:val="0"/>
                      <w:divBdr>
                        <w:top w:val="none" w:sz="0" w:space="0" w:color="auto"/>
                        <w:left w:val="none" w:sz="0" w:space="0" w:color="auto"/>
                        <w:bottom w:val="none" w:sz="0" w:space="0" w:color="auto"/>
                        <w:right w:val="none" w:sz="0" w:space="0" w:color="auto"/>
                      </w:divBdr>
                      <w:divsChild>
                        <w:div w:id="7170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3041">
              <w:marLeft w:val="0"/>
              <w:marRight w:val="0"/>
              <w:marTop w:val="67"/>
              <w:marBottom w:val="0"/>
              <w:divBdr>
                <w:top w:val="none" w:sz="0" w:space="0" w:color="auto"/>
                <w:left w:val="none" w:sz="0" w:space="0" w:color="auto"/>
                <w:bottom w:val="none" w:sz="0" w:space="0" w:color="auto"/>
                <w:right w:val="none" w:sz="0" w:space="0" w:color="auto"/>
              </w:divBdr>
            </w:div>
          </w:divsChild>
        </w:div>
      </w:divsChild>
    </w:div>
    <w:div w:id="1735617151">
      <w:bodyDiv w:val="1"/>
      <w:marLeft w:val="0"/>
      <w:marRight w:val="0"/>
      <w:marTop w:val="0"/>
      <w:marBottom w:val="0"/>
      <w:divBdr>
        <w:top w:val="none" w:sz="0" w:space="0" w:color="auto"/>
        <w:left w:val="none" w:sz="0" w:space="0" w:color="auto"/>
        <w:bottom w:val="none" w:sz="0" w:space="0" w:color="auto"/>
        <w:right w:val="none" w:sz="0" w:space="0" w:color="auto"/>
      </w:divBdr>
    </w:div>
    <w:div w:id="1799185240">
      <w:bodyDiv w:val="1"/>
      <w:marLeft w:val="0"/>
      <w:marRight w:val="0"/>
      <w:marTop w:val="0"/>
      <w:marBottom w:val="0"/>
      <w:divBdr>
        <w:top w:val="none" w:sz="0" w:space="0" w:color="auto"/>
        <w:left w:val="none" w:sz="0" w:space="0" w:color="auto"/>
        <w:bottom w:val="none" w:sz="0" w:space="0" w:color="auto"/>
        <w:right w:val="none" w:sz="0" w:space="0" w:color="auto"/>
      </w:divBdr>
    </w:div>
    <w:div w:id="1906800383">
      <w:bodyDiv w:val="1"/>
      <w:marLeft w:val="0"/>
      <w:marRight w:val="0"/>
      <w:marTop w:val="0"/>
      <w:marBottom w:val="0"/>
      <w:divBdr>
        <w:top w:val="none" w:sz="0" w:space="0" w:color="auto"/>
        <w:left w:val="none" w:sz="0" w:space="0" w:color="auto"/>
        <w:bottom w:val="none" w:sz="0" w:space="0" w:color="auto"/>
        <w:right w:val="none" w:sz="0" w:space="0" w:color="auto"/>
      </w:divBdr>
    </w:div>
    <w:div w:id="1942107785">
      <w:bodyDiv w:val="1"/>
      <w:marLeft w:val="0"/>
      <w:marRight w:val="0"/>
      <w:marTop w:val="0"/>
      <w:marBottom w:val="0"/>
      <w:divBdr>
        <w:top w:val="none" w:sz="0" w:space="0" w:color="auto"/>
        <w:left w:val="none" w:sz="0" w:space="0" w:color="auto"/>
        <w:bottom w:val="none" w:sz="0" w:space="0" w:color="auto"/>
        <w:right w:val="none" w:sz="0" w:space="0" w:color="auto"/>
      </w:divBdr>
    </w:div>
    <w:div w:id="19940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academy.magneticone.com"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www.dcz.gov.ua/sites/default/files/infofiles/09_popyt_i_propozyciya_na_rynku_praci_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www.ebrd.com/news/publications/brochures/ebrd-knowledge-economy-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png"/><Relationship Id="rId28" Type="http://schemas.openxmlformats.org/officeDocument/2006/relationships/hyperlink" Target="https://sgv.in.ua/blog/&#1085;&#1072;&#1091;&#1095;&#1085;&#1099;&#1077;-&#1089;&#1090;&#1072;&#1090;&#1100;&#1080;-2/&#1086;&#1089;&#1085;&#1086;&#1074;&#1085;&#1110;-&#1089;&#1082;&#1083;&#1072;&#1076;&#1086;&#1074;&#1110;-&#1081;-&#1076;&#1088;&#1072;&#1081;&#1074;&#1077;&#1088;&#1080;-&#1088;&#1086;&#1079;&#1074;&#1080;&#1090;&#1082;&#1091;/"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www.ruslan.savchyshyn.com/" TargetMode="External"/><Relationship Id="rId30" Type="http://schemas.openxmlformats.org/officeDocument/2006/relationships/hyperlink" Target="https://openknowledge.worldbank.org/bitstream/handle/10986/5981/WDR%201998_99%20-%20English.pdf?sequence=1&amp;isAllowed=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manualLayout>
          <c:layoutTarget val="inner"/>
          <c:xMode val="edge"/>
          <c:yMode val="edge"/>
          <c:x val="7.6799480624163821E-2"/>
          <c:y val="8.3880471380471763E-2"/>
          <c:w val="0.38400986599345494"/>
          <c:h val="0.84292929292930785"/>
        </c:manualLayout>
      </c:layout>
      <c:pieChart>
        <c:varyColors val="1"/>
        <c:ser>
          <c:idx val="0"/>
          <c:order val="0"/>
          <c:tx>
            <c:strRef>
              <c:f>Лист1!$B$1</c:f>
              <c:strCache>
                <c:ptCount val="1"/>
                <c:pt idx="0">
                  <c:v>Як часто на Вашому підприємстві відбуваються освітні заходи і проекти з підвищення фахової компетентності працівників, спільного бачення розвитку Вашої організації?</c:v>
                </c:pt>
              </c:strCache>
            </c:strRef>
          </c:tx>
          <c:spPr>
            <a:ln w="19050">
              <a:solidFill>
                <a:schemeClr val="bg1">
                  <a:lumMod val="50000"/>
                </a:schemeClr>
              </a:solidFill>
            </a:ln>
          </c:spPr>
          <c:dPt>
            <c:idx val="0"/>
            <c:spPr>
              <a:pattFill prst="dashHorz">
                <a:fgClr>
                  <a:srgbClr val="00B050"/>
                </a:fgClr>
                <a:bgClr>
                  <a:srgbClr val="8DEBBB"/>
                </a:bgClr>
              </a:pattFill>
              <a:ln w="12700">
                <a:solidFill>
                  <a:schemeClr val="tx1"/>
                </a:solidFill>
              </a:ln>
            </c:spPr>
          </c:dPt>
          <c:dPt>
            <c:idx val="1"/>
            <c:spPr>
              <a:pattFill prst="ltVert">
                <a:fgClr>
                  <a:schemeClr val="accent2">
                    <a:lumMod val="60000"/>
                    <a:lumOff val="40000"/>
                  </a:schemeClr>
                </a:fgClr>
                <a:bgClr>
                  <a:srgbClr val="FF3BA8"/>
                </a:bgClr>
              </a:pattFill>
              <a:ln w="12700">
                <a:solidFill>
                  <a:schemeClr val="tx1"/>
                </a:solidFill>
              </a:ln>
            </c:spPr>
          </c:dPt>
          <c:dPt>
            <c:idx val="2"/>
            <c:spPr>
              <a:pattFill prst="pct75">
                <a:fgClr>
                  <a:srgbClr val="FFC000"/>
                </a:fgClr>
                <a:bgClr>
                  <a:srgbClr val="FFFF5F"/>
                </a:bgClr>
              </a:pattFill>
              <a:ln w="12700">
                <a:solidFill>
                  <a:schemeClr val="tx1"/>
                </a:solidFill>
              </a:ln>
            </c:spPr>
          </c:dPt>
          <c:dLbls>
            <c:dLbl>
              <c:idx val="0"/>
              <c:layout>
                <c:manualLayout>
                  <c:x val="9.7402142962187063E-3"/>
                  <c:y val="-0.12828282828282828"/>
                </c:manualLayout>
              </c:layout>
              <c:dLblPos val="ctr"/>
              <c:showPercent val="1"/>
            </c:dLbl>
            <c:dLbl>
              <c:idx val="1"/>
              <c:dLblPos val="ctr"/>
              <c:showPercent val="1"/>
            </c:dLbl>
            <c:dLbl>
              <c:idx val="2"/>
              <c:layout>
                <c:manualLayout>
                  <c:x val="0.12909599498877478"/>
                  <c:y val="2.2306397306397452E-4"/>
                </c:manualLayout>
              </c:layout>
              <c:showPercent val="1"/>
            </c:dLbl>
            <c:txPr>
              <a:bodyPr/>
              <a:lstStyle/>
              <a:p>
                <a:pPr>
                  <a:defRPr sz="1500" b="1">
                    <a:latin typeface="Agency FB" pitchFamily="34" charset="0"/>
                  </a:defRPr>
                </a:pPr>
                <a:endParaRPr lang="ru-RU"/>
              </a:p>
            </c:txPr>
            <c:showPercent val="1"/>
          </c:dLbls>
          <c:cat>
            <c:strRef>
              <c:f>Лист1!$A$2:$A$4</c:f>
              <c:strCache>
                <c:ptCount val="3"/>
                <c:pt idx="0">
                  <c:v>кілька разів на тиждень</c:v>
                </c:pt>
                <c:pt idx="1">
                  <c:v>кілька разів на місяць</c:v>
                </c:pt>
                <c:pt idx="2">
                  <c:v>кілька разів на півроку</c:v>
                </c:pt>
              </c:strCache>
            </c:strRef>
          </c:cat>
          <c:val>
            <c:numRef>
              <c:f>Лист1!$B$2:$B$4</c:f>
              <c:numCache>
                <c:formatCode>General</c:formatCode>
                <c:ptCount val="3"/>
                <c:pt idx="0">
                  <c:v>5</c:v>
                </c:pt>
                <c:pt idx="1">
                  <c:v>45</c:v>
                </c:pt>
                <c:pt idx="2">
                  <c:v>50</c:v>
                </c:pt>
              </c:numCache>
            </c:numRef>
          </c:val>
        </c:ser>
        <c:dLbls>
          <c:showPercent val="1"/>
        </c:dLbls>
        <c:firstSliceAng val="0"/>
      </c:pieChart>
      <c:spPr>
        <a:ln w="28575"/>
      </c:spPr>
    </c:plotArea>
    <c:legend>
      <c:legendPos val="r"/>
      <c:layout>
        <c:manualLayout>
          <c:xMode val="edge"/>
          <c:yMode val="edge"/>
          <c:x val="0.56195936298231552"/>
          <c:y val="0.19794402356902738"/>
          <c:w val="0.38203440481443257"/>
          <c:h val="0.56135101010101063"/>
        </c:manualLayout>
      </c:layout>
      <c:spPr>
        <a:ln w="19050"/>
      </c:spPr>
      <c:txPr>
        <a:bodyPr/>
        <a:lstStyle/>
        <a:p>
          <a:pPr>
            <a:defRPr sz="1200"/>
          </a:pPr>
          <a:endParaRPr lang="ru-RU"/>
        </a:p>
      </c:txPr>
    </c:legend>
    <c:plotVisOnly val="1"/>
    <c:dispBlanksAs val="zero"/>
  </c:chart>
  <c:spPr>
    <a:solidFill>
      <a:srgbClr val="FFFF66"/>
    </a:solidFill>
    <a:ln w="28575">
      <a:solidFill>
        <a:schemeClr val="bg1">
          <a:lumMod val="50000"/>
        </a:schemeClr>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perspective val="30"/>
    </c:view3D>
    <c:floor>
      <c:spPr>
        <a:ln>
          <a:solidFill>
            <a:schemeClr val="tx1"/>
          </a:solidFill>
        </a:ln>
      </c:spPr>
    </c:floor>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Столбец1</c:v>
                </c:pt>
              </c:strCache>
            </c:strRef>
          </c:tx>
          <c:spPr>
            <a:solidFill>
              <a:srgbClr val="0B61A4"/>
            </a:solidFill>
            <a:ln w="12700">
              <a:solidFill>
                <a:schemeClr val="tx1"/>
              </a:solidFill>
            </a:ln>
          </c:spPr>
          <c:dPt>
            <c:idx val="0"/>
            <c:spPr>
              <a:pattFill prst="dkHorz">
                <a:fgClr>
                  <a:srgbClr val="0B61A4"/>
                </a:fgClr>
                <a:bgClr>
                  <a:srgbClr val="33A8FF"/>
                </a:bgClr>
              </a:pattFill>
              <a:ln w="12700">
                <a:solidFill>
                  <a:schemeClr val="tx1"/>
                </a:solidFill>
              </a:ln>
            </c:spPr>
          </c:dPt>
          <c:dPt>
            <c:idx val="1"/>
            <c:spPr>
              <a:pattFill prst="solidDmnd">
                <a:fgClr>
                  <a:srgbClr val="FFEF00"/>
                </a:fgClr>
                <a:bgClr>
                  <a:srgbClr val="FEC200"/>
                </a:bgClr>
              </a:pattFill>
              <a:ln w="12700">
                <a:solidFill>
                  <a:schemeClr val="tx1"/>
                </a:solidFill>
              </a:ln>
            </c:spPr>
          </c:dPt>
          <c:dPt>
            <c:idx val="2"/>
            <c:spPr>
              <a:pattFill prst="wdUpDiag">
                <a:fgClr>
                  <a:srgbClr val="DC0055"/>
                </a:fgClr>
                <a:bgClr>
                  <a:srgbClr val="FF6D6D"/>
                </a:bgClr>
              </a:pattFill>
              <a:ln w="12700">
                <a:solidFill>
                  <a:schemeClr val="tx1"/>
                </a:solidFill>
              </a:ln>
            </c:spPr>
          </c:dPt>
          <c:dLbls>
            <c:dLbl>
              <c:idx val="0"/>
              <c:layout>
                <c:manualLayout>
                  <c:x val="1.4610318642996672E-2"/>
                  <c:y val="-5.3451178451178454E-3"/>
                </c:manualLayout>
              </c:layout>
              <c:showVal val="1"/>
            </c:dLbl>
            <c:dLbl>
              <c:idx val="1"/>
              <c:layout>
                <c:manualLayout>
                  <c:x val="1.7596038878019606E-2"/>
                  <c:y val="-9.4642255892256246E-3"/>
                </c:manualLayout>
              </c:layout>
              <c:showVal val="1"/>
            </c:dLbl>
            <c:dLbl>
              <c:idx val="2"/>
              <c:layout>
                <c:manualLayout>
                  <c:x val="1.5907799302539445E-2"/>
                  <c:y val="-2.1622895622895651E-2"/>
                </c:manualLayout>
              </c:layout>
              <c:showVal val="1"/>
            </c:dLbl>
            <c:txPr>
              <a:bodyPr/>
              <a:lstStyle/>
              <a:p>
                <a:pPr>
                  <a:defRPr sz="1100" b="1">
                    <a:solidFill>
                      <a:schemeClr val="tx1"/>
                    </a:solidFill>
                    <a:latin typeface="Agency FB" pitchFamily="34" charset="0"/>
                  </a:defRPr>
                </a:pPr>
                <a:endParaRPr lang="ru-RU"/>
              </a:p>
            </c:txPr>
            <c:showVal val="1"/>
          </c:dLbls>
          <c:cat>
            <c:strRef>
              <c:f>Лист1!$A$2:$A$4</c:f>
              <c:strCache>
                <c:ptCount val="3"/>
                <c:pt idx="0">
                  <c:v>маю повний доступ    до інформації</c:v>
                </c:pt>
                <c:pt idx="1">
                  <c:v>маю частковий доступ до інформації</c:v>
                </c:pt>
                <c:pt idx="2">
                  <c:v>доступ до інформації повністю закритий або досить обмежений</c:v>
                </c:pt>
              </c:strCache>
            </c:strRef>
          </c:cat>
          <c:val>
            <c:numRef>
              <c:f>Лист1!$B$2:$B$4</c:f>
              <c:numCache>
                <c:formatCode>0%</c:formatCode>
                <c:ptCount val="3"/>
                <c:pt idx="0">
                  <c:v>0.60000000000000064</c:v>
                </c:pt>
                <c:pt idx="1">
                  <c:v>0.30000000000000032</c:v>
                </c:pt>
                <c:pt idx="2">
                  <c:v>0.1</c:v>
                </c:pt>
              </c:numCache>
            </c:numRef>
          </c:val>
        </c:ser>
        <c:gapWidth val="100"/>
        <c:shape val="cylinder"/>
        <c:axId val="134065536"/>
        <c:axId val="134067328"/>
        <c:axId val="0"/>
      </c:bar3DChart>
      <c:catAx>
        <c:axId val="134065536"/>
        <c:scaling>
          <c:orientation val="minMax"/>
        </c:scaling>
        <c:delete val="1"/>
        <c:axPos val="b"/>
        <c:tickLblPos val="nextTo"/>
        <c:crossAx val="134067328"/>
        <c:crosses val="autoZero"/>
        <c:auto val="1"/>
        <c:lblAlgn val="ctr"/>
        <c:lblOffset val="100"/>
      </c:catAx>
      <c:valAx>
        <c:axId val="134067328"/>
        <c:scaling>
          <c:orientation val="minMax"/>
        </c:scaling>
        <c:axPos val="l"/>
        <c:majorGridlines>
          <c:spPr>
            <a:ln>
              <a:solidFill>
                <a:schemeClr val="tx1"/>
              </a:solidFill>
            </a:ln>
          </c:spPr>
        </c:majorGridlines>
        <c:numFmt formatCode="0%" sourceLinked="1"/>
        <c:tickLblPos val="nextTo"/>
        <c:crossAx val="134065536"/>
        <c:crosses val="autoZero"/>
        <c:crossBetween val="between"/>
      </c:valAx>
    </c:plotArea>
    <c:legend>
      <c:legendPos val="r"/>
      <c:layout>
        <c:manualLayout>
          <c:xMode val="edge"/>
          <c:yMode val="edge"/>
          <c:x val="0.68853734221047602"/>
          <c:y val="0.1412739898989899"/>
          <c:w val="0.29106918388524905"/>
          <c:h val="0.70676136363636377"/>
        </c:manualLayout>
      </c:layout>
      <c:txPr>
        <a:bodyPr/>
        <a:lstStyle/>
        <a:p>
          <a:pPr>
            <a:defRPr sz="1050"/>
          </a:pPr>
          <a:endParaRPr lang="ru-RU"/>
        </a:p>
      </c:txPr>
    </c:legend>
    <c:plotVisOnly val="1"/>
    <c:dispBlanksAs val="gap"/>
  </c:chart>
  <c:spPr>
    <a:solidFill>
      <a:srgbClr val="FFFF66"/>
    </a:solidFill>
    <a:ln w="28575">
      <a:solidFill>
        <a:schemeClr val="bg1">
          <a:lumMod val="50000"/>
        </a:schemeClr>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otX val="30"/>
      <c:perspective val="30"/>
    </c:view3D>
    <c:plotArea>
      <c:layout/>
      <c:pie3DChart>
        <c:varyColors val="1"/>
        <c:ser>
          <c:idx val="0"/>
          <c:order val="0"/>
          <c:tx>
            <c:strRef>
              <c:f>Лист1!$B$1</c:f>
              <c:strCache>
                <c:ptCount val="1"/>
                <c:pt idx="0">
                  <c:v>Столбец1</c:v>
                </c:pt>
              </c:strCache>
            </c:strRef>
          </c:tx>
          <c:spPr>
            <a:ln w="12700">
              <a:solidFill>
                <a:schemeClr val="tx1"/>
              </a:solidFill>
            </a:ln>
          </c:spPr>
          <c:dPt>
            <c:idx val="0"/>
            <c:spPr>
              <a:pattFill prst="openDmnd">
                <a:fgClr>
                  <a:srgbClr val="2EB000"/>
                </a:fgClr>
                <a:bgClr>
                  <a:srgbClr val="76F062"/>
                </a:bgClr>
              </a:pattFill>
              <a:ln w="12700">
                <a:solidFill>
                  <a:schemeClr val="tx1"/>
                </a:solidFill>
              </a:ln>
            </c:spPr>
          </c:dPt>
          <c:dPt>
            <c:idx val="1"/>
            <c:spPr>
              <a:pattFill prst="wdUpDiag">
                <a:fgClr>
                  <a:srgbClr val="FFAA00"/>
                </a:fgClr>
                <a:bgClr>
                  <a:srgbClr val="FFD85B"/>
                </a:bgClr>
              </a:pattFill>
              <a:ln w="12700">
                <a:solidFill>
                  <a:schemeClr val="tx1"/>
                </a:solidFill>
              </a:ln>
            </c:spPr>
          </c:dPt>
          <c:dPt>
            <c:idx val="2"/>
            <c:spPr>
              <a:pattFill prst="solidDmnd">
                <a:fgClr>
                  <a:srgbClr val="BA08EA"/>
                </a:fgClr>
                <a:bgClr>
                  <a:srgbClr val="A86ED4"/>
                </a:bgClr>
              </a:pattFill>
              <a:ln w="12700">
                <a:solidFill>
                  <a:schemeClr val="tx1"/>
                </a:solidFill>
              </a:ln>
            </c:spPr>
          </c:dPt>
          <c:dLbls>
            <c:dLbl>
              <c:idx val="2"/>
              <c:layout>
                <c:manualLayout>
                  <c:x val="0"/>
                  <c:y val="-2.1380471380471406E-2"/>
                </c:manualLayout>
              </c:layout>
              <c:dLblPos val="ctr"/>
              <c:showPercent val="1"/>
            </c:dLbl>
            <c:txPr>
              <a:bodyPr/>
              <a:lstStyle/>
              <a:p>
                <a:pPr>
                  <a:defRPr sz="1600" b="1">
                    <a:solidFill>
                      <a:schemeClr val="tx1"/>
                    </a:solidFill>
                    <a:latin typeface="Agency FB" pitchFamily="34" charset="0"/>
                  </a:defRPr>
                </a:pPr>
                <a:endParaRPr lang="ru-RU"/>
              </a:p>
            </c:txPr>
            <c:dLblPos val="ctr"/>
            <c:showPercent val="1"/>
          </c:dLbls>
          <c:cat>
            <c:strRef>
              <c:f>Лист1!$A$2:$A$4</c:f>
              <c:strCache>
                <c:ptCount val="3"/>
                <c:pt idx="0">
                  <c:v>у цьому процесі задіяні усі працівники</c:v>
                </c:pt>
                <c:pt idx="1">
                  <c:v>лише деяких працівників допускають до такого виду діяльності</c:v>
                </c:pt>
                <c:pt idx="2">
                  <c:v>це прерогатива лише лінійних керівників і топ-менеджерів</c:v>
                </c:pt>
              </c:strCache>
            </c:strRef>
          </c:cat>
          <c:val>
            <c:numRef>
              <c:f>Лист1!$B$2:$B$4</c:f>
              <c:numCache>
                <c:formatCode>General</c:formatCode>
                <c:ptCount val="3"/>
                <c:pt idx="0">
                  <c:v>65</c:v>
                </c:pt>
                <c:pt idx="1">
                  <c:v>25</c:v>
                </c:pt>
                <c:pt idx="2">
                  <c:v>10</c:v>
                </c:pt>
              </c:numCache>
            </c:numRef>
          </c:val>
        </c:ser>
        <c:dLbls>
          <c:showPercent val="1"/>
        </c:dLbls>
      </c:pie3DChart>
    </c:plotArea>
    <c:legend>
      <c:legendPos val="r"/>
      <c:txPr>
        <a:bodyPr/>
        <a:lstStyle/>
        <a:p>
          <a:pPr>
            <a:defRPr sz="1050"/>
          </a:pPr>
          <a:endParaRPr lang="ru-RU"/>
        </a:p>
      </c:txPr>
    </c:legend>
    <c:plotVisOnly val="1"/>
    <c:dispBlanksAs val="zero"/>
  </c:chart>
  <c:spPr>
    <a:solidFill>
      <a:srgbClr val="FFFF66"/>
    </a:solidFill>
    <a:ln w="28575">
      <a:solidFill>
        <a:schemeClr val="bg1">
          <a:lumMod val="50000"/>
        </a:schemeClr>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perspective val="30"/>
    </c:view3D>
    <c:floor>
      <c:spPr>
        <a:ln>
          <a:solidFill>
            <a:schemeClr val="tx1"/>
          </a:solidFill>
        </a:ln>
      </c:spPr>
    </c:floor>
    <c:plotArea>
      <c:layout/>
      <c:bar3DChart>
        <c:barDir val="col"/>
        <c:grouping val="stacked"/>
        <c:ser>
          <c:idx val="0"/>
          <c:order val="0"/>
          <c:tx>
            <c:strRef>
              <c:f>Лист1!$B$1</c:f>
              <c:strCache>
                <c:ptCount val="1"/>
                <c:pt idx="0">
                  <c:v>Столбец1</c:v>
                </c:pt>
              </c:strCache>
            </c:strRef>
          </c:tx>
          <c:spPr>
            <a:solidFill>
              <a:srgbClr val="87EA00"/>
            </a:solidFill>
            <a:ln w="12700">
              <a:solidFill>
                <a:schemeClr val="tx1"/>
              </a:solidFill>
            </a:ln>
          </c:spPr>
          <c:dPt>
            <c:idx val="0"/>
            <c:spPr>
              <a:pattFill prst="dkVert">
                <a:fgClr>
                  <a:srgbClr val="87EA00"/>
                </a:fgClr>
                <a:bgClr>
                  <a:srgbClr val="2EB000"/>
                </a:bgClr>
              </a:pattFill>
              <a:ln w="12700">
                <a:solidFill>
                  <a:schemeClr val="tx1"/>
                </a:solidFill>
              </a:ln>
            </c:spPr>
          </c:dPt>
          <c:dPt>
            <c:idx val="1"/>
            <c:spPr>
              <a:pattFill prst="openDmnd">
                <a:fgClr>
                  <a:srgbClr val="0A64A4"/>
                </a:fgClr>
                <a:bgClr>
                  <a:srgbClr val="82C6D8"/>
                </a:bgClr>
              </a:pattFill>
              <a:ln w="12700">
                <a:solidFill>
                  <a:schemeClr val="tx1"/>
                </a:solidFill>
              </a:ln>
            </c:spPr>
          </c:dPt>
          <c:dPt>
            <c:idx val="2"/>
            <c:spPr>
              <a:pattFill prst="horzBrick">
                <a:fgClr>
                  <a:srgbClr val="EEB500"/>
                </a:fgClr>
                <a:bgClr>
                  <a:srgbClr val="FFFF00"/>
                </a:bgClr>
              </a:pattFill>
              <a:ln w="12700">
                <a:solidFill>
                  <a:schemeClr val="tx1"/>
                </a:solidFill>
              </a:ln>
            </c:spPr>
          </c:dPt>
          <c:dLbls>
            <c:dLbl>
              <c:idx val="0"/>
              <c:layout>
                <c:manualLayout>
                  <c:x val="2.435053107166113E-2"/>
                  <c:y val="-0.18707912457912756"/>
                </c:manualLayout>
              </c:layout>
              <c:showVal val="1"/>
            </c:dLbl>
            <c:dLbl>
              <c:idx val="1"/>
              <c:layout>
                <c:manualLayout>
                  <c:x val="2.435053107166113E-2"/>
                  <c:y val="-0.39019402356902388"/>
                </c:manualLayout>
              </c:layout>
              <c:showVal val="1"/>
            </c:dLbl>
            <c:dLbl>
              <c:idx val="2"/>
              <c:layout>
                <c:manualLayout>
                  <c:x val="2.1915477964495011E-2"/>
                  <c:y val="-0.18173400673400691"/>
                </c:manualLayout>
              </c:layout>
              <c:showVal val="1"/>
            </c:dLbl>
            <c:txPr>
              <a:bodyPr/>
              <a:lstStyle/>
              <a:p>
                <a:pPr>
                  <a:defRPr sz="1100" b="1">
                    <a:latin typeface="Agency FB" pitchFamily="34" charset="0"/>
                  </a:defRPr>
                </a:pPr>
                <a:endParaRPr lang="ru-RU"/>
              </a:p>
            </c:txPr>
            <c:showVal val="1"/>
          </c:dLbls>
          <c:cat>
            <c:strRef>
              <c:f>Лист1!$A$2:$A$4</c:f>
              <c:strCache>
                <c:ptCount val="3"/>
                <c:pt idx="0">
                  <c:v>так, досить часто</c:v>
                </c:pt>
                <c:pt idx="1">
                  <c:v>інколи</c:v>
                </c:pt>
                <c:pt idx="2">
                  <c:v>ні, ніколи</c:v>
                </c:pt>
              </c:strCache>
            </c:strRef>
          </c:cat>
          <c:val>
            <c:numRef>
              <c:f>Лист1!$B$2:$B$4</c:f>
              <c:numCache>
                <c:formatCode>0%</c:formatCode>
                <c:ptCount val="3"/>
                <c:pt idx="0">
                  <c:v>0.2</c:v>
                </c:pt>
                <c:pt idx="1">
                  <c:v>0.65000000000001024</c:v>
                </c:pt>
                <c:pt idx="2">
                  <c:v>0.15000000000000024</c:v>
                </c:pt>
              </c:numCache>
            </c:numRef>
          </c:val>
        </c:ser>
        <c:dLbls>
          <c:showVal val="1"/>
        </c:dLbls>
        <c:gapWidth val="100"/>
        <c:shape val="box"/>
        <c:axId val="139719808"/>
        <c:axId val="139721344"/>
        <c:axId val="0"/>
      </c:bar3DChart>
      <c:catAx>
        <c:axId val="139719808"/>
        <c:scaling>
          <c:orientation val="minMax"/>
        </c:scaling>
        <c:delete val="1"/>
        <c:axPos val="b"/>
        <c:tickLblPos val="nextTo"/>
        <c:crossAx val="139721344"/>
        <c:crosses val="autoZero"/>
        <c:auto val="1"/>
        <c:lblAlgn val="ctr"/>
        <c:lblOffset val="100"/>
      </c:catAx>
      <c:valAx>
        <c:axId val="139721344"/>
        <c:scaling>
          <c:orientation val="minMax"/>
        </c:scaling>
        <c:axPos val="l"/>
        <c:majorGridlines>
          <c:spPr>
            <a:ln>
              <a:solidFill>
                <a:schemeClr val="tx1"/>
              </a:solidFill>
            </a:ln>
          </c:spPr>
        </c:majorGridlines>
        <c:numFmt formatCode="0%" sourceLinked="1"/>
        <c:tickLblPos val="nextTo"/>
        <c:crossAx val="139719808"/>
        <c:crosses val="autoZero"/>
        <c:crossBetween val="between"/>
      </c:valAx>
    </c:plotArea>
    <c:legend>
      <c:legendPos val="r"/>
      <c:txPr>
        <a:bodyPr/>
        <a:lstStyle/>
        <a:p>
          <a:pPr>
            <a:defRPr sz="1050"/>
          </a:pPr>
          <a:endParaRPr lang="ru-RU"/>
        </a:p>
      </c:txPr>
    </c:legend>
    <c:plotVisOnly val="1"/>
    <c:dispBlanksAs val="gap"/>
  </c:chart>
  <c:spPr>
    <a:solidFill>
      <a:srgbClr val="FFFF66"/>
    </a:solidFill>
    <a:ln w="28575">
      <a:solidFill>
        <a:schemeClr val="bg1">
          <a:lumMod val="50000"/>
        </a:schemeClr>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manualLayout>
          <c:layoutTarget val="inner"/>
          <c:xMode val="edge"/>
          <c:yMode val="edge"/>
          <c:x val="0.12193940667534338"/>
          <c:y val="8.3880471380471708E-2"/>
          <c:w val="0.38157473925759089"/>
          <c:h val="0.83758417508417515"/>
        </c:manualLayout>
      </c:layout>
      <c:doughnutChart>
        <c:varyColors val="1"/>
        <c:ser>
          <c:idx val="0"/>
          <c:order val="0"/>
          <c:tx>
            <c:strRef>
              <c:f>Лист1!$B$1</c:f>
              <c:strCache>
                <c:ptCount val="1"/>
                <c:pt idx="0">
                  <c:v>Столбец1</c:v>
                </c:pt>
              </c:strCache>
            </c:strRef>
          </c:tx>
          <c:spPr>
            <a:ln w="12700">
              <a:solidFill>
                <a:schemeClr val="bg1">
                  <a:lumMod val="50000"/>
                </a:schemeClr>
              </a:solidFill>
            </a:ln>
          </c:spPr>
          <c:dPt>
            <c:idx val="0"/>
            <c:spPr>
              <a:pattFill prst="wdDnDiag">
                <a:fgClr>
                  <a:srgbClr val="FF3D1D"/>
                </a:fgClr>
                <a:bgClr>
                  <a:srgbClr val="FF53B1"/>
                </a:bgClr>
              </a:pattFill>
              <a:ln w="12700">
                <a:solidFill>
                  <a:schemeClr val="tx1"/>
                </a:solidFill>
              </a:ln>
            </c:spPr>
          </c:dPt>
          <c:dPt>
            <c:idx val="1"/>
            <c:spPr>
              <a:pattFill prst="pct90">
                <a:fgClr>
                  <a:srgbClr val="9142F0"/>
                </a:fgClr>
                <a:bgClr>
                  <a:srgbClr val="421C5E"/>
                </a:bgClr>
              </a:pattFill>
              <a:ln w="12700">
                <a:solidFill>
                  <a:schemeClr val="tx1"/>
                </a:solidFill>
              </a:ln>
            </c:spPr>
          </c:dPt>
          <c:dPt>
            <c:idx val="2"/>
            <c:spPr>
              <a:pattFill prst="sphere">
                <a:fgClr>
                  <a:srgbClr val="FDCB13"/>
                </a:fgClr>
                <a:bgClr>
                  <a:srgbClr val="FFFF00"/>
                </a:bgClr>
              </a:pattFill>
              <a:ln w="12700">
                <a:solidFill>
                  <a:schemeClr val="tx1"/>
                </a:solidFill>
              </a:ln>
            </c:spPr>
          </c:dPt>
          <c:dLbls>
            <c:dLbl>
              <c:idx val="2"/>
              <c:layout>
                <c:manualLayout>
                  <c:x val="0"/>
                  <c:y val="-3.2070707070707853E-2"/>
                </c:manualLayout>
              </c:layout>
              <c:showPercent val="1"/>
            </c:dLbl>
            <c:txPr>
              <a:bodyPr/>
              <a:lstStyle/>
              <a:p>
                <a:pPr>
                  <a:defRPr sz="1500" b="1">
                    <a:latin typeface="Agency FB" pitchFamily="34" charset="0"/>
                  </a:defRPr>
                </a:pPr>
                <a:endParaRPr lang="ru-RU"/>
              </a:p>
            </c:txPr>
            <c:showPercent val="1"/>
          </c:dLbls>
          <c:cat>
            <c:strRef>
              <c:f>Лист1!$A$2:$A$4</c:f>
              <c:strCache>
                <c:ptCount val="3"/>
                <c:pt idx="0">
                  <c:v>усі працівники у повному обсязі ознайомлені із системою оплати праці </c:v>
                </c:pt>
                <c:pt idx="1">
                  <c:v>лише деяким працівникам надають вичерпну інформацію</c:v>
                </c:pt>
                <c:pt idx="2">
                  <c:v>жоден працівник не має доступу до цієї інформації</c:v>
                </c:pt>
              </c:strCache>
            </c:strRef>
          </c:cat>
          <c:val>
            <c:numRef>
              <c:f>Лист1!$B$2:$B$4</c:f>
              <c:numCache>
                <c:formatCode>General</c:formatCode>
                <c:ptCount val="3"/>
                <c:pt idx="0">
                  <c:v>75</c:v>
                </c:pt>
                <c:pt idx="1">
                  <c:v>20</c:v>
                </c:pt>
                <c:pt idx="2">
                  <c:v>5</c:v>
                </c:pt>
              </c:numCache>
            </c:numRef>
          </c:val>
        </c:ser>
        <c:dLbls>
          <c:showPercent val="1"/>
        </c:dLbls>
        <c:firstSliceAng val="0"/>
        <c:holeSize val="50"/>
      </c:doughnutChart>
    </c:plotArea>
    <c:legend>
      <c:legendPos val="r"/>
      <c:layout>
        <c:manualLayout>
          <c:xMode val="edge"/>
          <c:yMode val="edge"/>
          <c:x val="0.62545355260826785"/>
          <c:y val="0.18264351851851837"/>
          <c:w val="0.32341033214125114"/>
          <c:h val="0.6774734848484949"/>
        </c:manualLayout>
      </c:layout>
    </c:legend>
    <c:plotVisOnly val="1"/>
    <c:dispBlanksAs val="zero"/>
  </c:chart>
  <c:spPr>
    <a:solidFill>
      <a:srgbClr val="FFFF66"/>
    </a:solidFill>
    <a:ln w="28575">
      <a:solidFill>
        <a:schemeClr val="bg1">
          <a:lumMod val="50000"/>
        </a:schemeClr>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perspective val="30"/>
    </c:view3D>
    <c:floor>
      <c:spPr>
        <a:ln>
          <a:solidFill>
            <a:schemeClr val="tx1"/>
          </a:solidFill>
        </a:ln>
      </c:spPr>
    </c:floor>
    <c:plotArea>
      <c:layout/>
      <c:bar3DChart>
        <c:barDir val="col"/>
        <c:grouping val="stacked"/>
        <c:ser>
          <c:idx val="0"/>
          <c:order val="0"/>
          <c:tx>
            <c:strRef>
              <c:f>Лист1!$B$1</c:f>
              <c:strCache>
                <c:ptCount val="1"/>
                <c:pt idx="0">
                  <c:v>Столбец1</c:v>
                </c:pt>
              </c:strCache>
            </c:strRef>
          </c:tx>
          <c:spPr>
            <a:ln w="12700">
              <a:solidFill>
                <a:schemeClr val="bg1">
                  <a:lumMod val="50000"/>
                </a:schemeClr>
              </a:solidFill>
            </a:ln>
          </c:spPr>
          <c:dPt>
            <c:idx val="0"/>
            <c:spPr>
              <a:pattFill prst="lgCheck">
                <a:fgClr>
                  <a:srgbClr val="8D5CEE"/>
                </a:fgClr>
                <a:bgClr>
                  <a:srgbClr val="421C5E"/>
                </a:bgClr>
              </a:pattFill>
              <a:ln w="12700">
                <a:solidFill>
                  <a:schemeClr val="tx1"/>
                </a:solidFill>
              </a:ln>
            </c:spPr>
          </c:dPt>
          <c:dPt>
            <c:idx val="1"/>
            <c:spPr>
              <a:pattFill prst="wdDnDiag">
                <a:fgClr>
                  <a:srgbClr val="00B945"/>
                </a:fgClr>
                <a:bgClr>
                  <a:srgbClr val="76F062"/>
                </a:bgClr>
              </a:pattFill>
              <a:ln w="12700">
                <a:solidFill>
                  <a:schemeClr val="tx1"/>
                </a:solidFill>
              </a:ln>
            </c:spPr>
          </c:dPt>
          <c:dPt>
            <c:idx val="2"/>
            <c:spPr>
              <a:pattFill prst="lgGrid">
                <a:fgClr>
                  <a:srgbClr val="F5A71B"/>
                </a:fgClr>
                <a:bgClr>
                  <a:srgbClr val="FFFF00"/>
                </a:bgClr>
              </a:pattFill>
              <a:ln w="12700">
                <a:solidFill>
                  <a:schemeClr val="tx1"/>
                </a:solidFill>
              </a:ln>
            </c:spPr>
          </c:dPt>
          <c:dPt>
            <c:idx val="3"/>
            <c:spPr>
              <a:pattFill prst="dkHorz">
                <a:fgClr>
                  <a:srgbClr val="FF2C00"/>
                </a:fgClr>
                <a:bgClr>
                  <a:srgbClr val="FF7171"/>
                </a:bgClr>
              </a:pattFill>
              <a:ln w="12700">
                <a:solidFill>
                  <a:schemeClr val="tx1"/>
                </a:solidFill>
              </a:ln>
            </c:spPr>
          </c:dPt>
          <c:dLbls>
            <c:dLbl>
              <c:idx val="0"/>
              <c:layout>
                <c:manualLayout>
                  <c:x val="1.9470990522713255E-2"/>
                  <c:y val="-9.6178883630577194E-2"/>
                </c:manualLayout>
              </c:layout>
              <c:showVal val="1"/>
            </c:dLbl>
            <c:dLbl>
              <c:idx val="1"/>
              <c:layout>
                <c:manualLayout>
                  <c:x val="1.703582374932168E-2"/>
                  <c:y val="-0.38484838643966696"/>
                </c:manualLayout>
              </c:layout>
              <c:showVal val="1"/>
            </c:dLbl>
            <c:dLbl>
              <c:idx val="2"/>
              <c:layout>
                <c:manualLayout>
                  <c:x val="2.1908264338856908E-2"/>
                  <c:y val="-0.28860286597435697"/>
                </c:manualLayout>
              </c:layout>
              <c:showVal val="1"/>
            </c:dLbl>
            <c:dLbl>
              <c:idx val="3"/>
              <c:layout>
                <c:manualLayout>
                  <c:x val="1.703582374932168E-2"/>
                  <c:y val="-0.13356130441182537"/>
                </c:manualLayout>
              </c:layout>
              <c:showVal val="1"/>
            </c:dLbl>
            <c:txPr>
              <a:bodyPr/>
              <a:lstStyle/>
              <a:p>
                <a:pPr>
                  <a:defRPr sz="1100" b="1">
                    <a:latin typeface="Agency FB" pitchFamily="34" charset="0"/>
                  </a:defRPr>
                </a:pPr>
                <a:endParaRPr lang="ru-RU"/>
              </a:p>
            </c:txPr>
            <c:showVal val="1"/>
          </c:dLbls>
          <c:cat>
            <c:strRef>
              <c:f>Лист1!$A$2:$A$5</c:f>
              <c:strCache>
                <c:ptCount val="4"/>
                <c:pt idx="0">
                  <c:v>однозначно так</c:v>
                </c:pt>
                <c:pt idx="1">
                  <c:v>мабуть, так</c:v>
                </c:pt>
                <c:pt idx="2">
                  <c:v>важко сказати</c:v>
                </c:pt>
                <c:pt idx="3">
                  <c:v>мабуть, ні</c:v>
                </c:pt>
              </c:strCache>
            </c:strRef>
          </c:cat>
          <c:val>
            <c:numRef>
              <c:f>Лист1!$B$2:$B$5</c:f>
              <c:numCache>
                <c:formatCode>0%</c:formatCode>
                <c:ptCount val="4"/>
                <c:pt idx="0">
                  <c:v>0.05</c:v>
                </c:pt>
                <c:pt idx="1">
                  <c:v>0.5</c:v>
                </c:pt>
                <c:pt idx="2">
                  <c:v>0.35000000000000031</c:v>
                </c:pt>
                <c:pt idx="3">
                  <c:v>0.1</c:v>
                </c:pt>
              </c:numCache>
            </c:numRef>
          </c:val>
        </c:ser>
        <c:dLbls>
          <c:showVal val="1"/>
        </c:dLbls>
        <c:shape val="cone"/>
        <c:axId val="149072896"/>
        <c:axId val="149074688"/>
        <c:axId val="0"/>
      </c:bar3DChart>
      <c:catAx>
        <c:axId val="149072896"/>
        <c:scaling>
          <c:orientation val="minMax"/>
        </c:scaling>
        <c:delete val="1"/>
        <c:axPos val="b"/>
        <c:majorTickMark val="none"/>
        <c:tickLblPos val="nextTo"/>
        <c:crossAx val="149074688"/>
        <c:crosses val="autoZero"/>
        <c:auto val="1"/>
        <c:lblAlgn val="ctr"/>
        <c:lblOffset val="100"/>
      </c:catAx>
      <c:valAx>
        <c:axId val="149074688"/>
        <c:scaling>
          <c:orientation val="minMax"/>
        </c:scaling>
        <c:axPos val="l"/>
        <c:majorGridlines>
          <c:spPr>
            <a:ln>
              <a:solidFill>
                <a:schemeClr val="tx1"/>
              </a:solidFill>
            </a:ln>
          </c:spPr>
        </c:majorGridlines>
        <c:numFmt formatCode="0%" sourceLinked="1"/>
        <c:majorTickMark val="none"/>
        <c:tickLblPos val="nextTo"/>
        <c:crossAx val="149072896"/>
        <c:crosses val="autoZero"/>
        <c:crossBetween val="between"/>
      </c:valAx>
    </c:plotArea>
    <c:legend>
      <c:legendPos val="r"/>
      <c:layout>
        <c:manualLayout>
          <c:xMode val="edge"/>
          <c:yMode val="edge"/>
          <c:x val="0.74774484171990663"/>
          <c:y val="0.28439530463663976"/>
          <c:w val="0.22329109506630379"/>
          <c:h val="0.42412004032776335"/>
        </c:manualLayout>
      </c:layout>
    </c:legend>
    <c:plotVisOnly val="1"/>
    <c:dispBlanksAs val="gap"/>
  </c:chart>
  <c:spPr>
    <a:solidFill>
      <a:srgbClr val="FFFF66"/>
    </a:solidFill>
    <a:ln w="28575">
      <a:solidFill>
        <a:schemeClr val="bg1">
          <a:lumMod val="50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otX val="30"/>
      <c:perspective val="30"/>
    </c:view3D>
    <c:plotArea>
      <c:layout>
        <c:manualLayout>
          <c:layoutTarget val="inner"/>
          <c:xMode val="edge"/>
          <c:yMode val="edge"/>
          <c:x val="5.9777294261022185E-2"/>
          <c:y val="8.9225589225589208E-2"/>
          <c:w val="0.58120288555709543"/>
          <c:h val="0.86965488215490283"/>
        </c:manualLayout>
      </c:layout>
      <c:pie3DChart>
        <c:varyColors val="1"/>
        <c:ser>
          <c:idx val="0"/>
          <c:order val="0"/>
          <c:tx>
            <c:strRef>
              <c:f>Лист1!$B$1</c:f>
              <c:strCache>
                <c:ptCount val="1"/>
                <c:pt idx="0">
                  <c:v>Частота участі працівників у програмах підвищення кваліфікації</c:v>
                </c:pt>
              </c:strCache>
            </c:strRef>
          </c:tx>
          <c:spPr>
            <a:ln w="12700">
              <a:solidFill>
                <a:schemeClr val="tx1"/>
              </a:solidFill>
            </a:ln>
          </c:spPr>
          <c:dPt>
            <c:idx val="0"/>
            <c:spPr>
              <a:pattFill prst="wdDnDiag">
                <a:fgClr>
                  <a:schemeClr val="accent4">
                    <a:lumMod val="40000"/>
                    <a:lumOff val="60000"/>
                  </a:schemeClr>
                </a:fgClr>
                <a:bgClr>
                  <a:srgbClr val="A44DFF"/>
                </a:bgClr>
              </a:pattFill>
              <a:ln w="12700">
                <a:solidFill>
                  <a:schemeClr val="tx1"/>
                </a:solidFill>
              </a:ln>
            </c:spPr>
          </c:dPt>
          <c:dPt>
            <c:idx val="1"/>
            <c:spPr>
              <a:pattFill prst="solidDmnd">
                <a:fgClr>
                  <a:srgbClr val="FF5050"/>
                </a:fgClr>
                <a:bgClr>
                  <a:srgbClr val="FF8D59"/>
                </a:bgClr>
              </a:pattFill>
              <a:ln w="12700">
                <a:solidFill>
                  <a:schemeClr val="tx1"/>
                </a:solidFill>
              </a:ln>
            </c:spPr>
          </c:dPt>
          <c:dPt>
            <c:idx val="2"/>
            <c:spPr>
              <a:pattFill prst="wave">
                <a:fgClr>
                  <a:srgbClr val="5982FF"/>
                </a:fgClr>
                <a:bgClr>
                  <a:srgbClr val="80FFF1"/>
                </a:bgClr>
              </a:pattFill>
              <a:ln w="12700">
                <a:solidFill>
                  <a:schemeClr val="tx1"/>
                </a:solidFill>
              </a:ln>
            </c:spPr>
          </c:dPt>
          <c:dLbls>
            <c:dLbl>
              <c:idx val="0"/>
              <c:layout>
                <c:manualLayout>
                  <c:x val="-4.0786180862707112E-2"/>
                  <c:y val="0.12050968013468016"/>
                </c:manualLayout>
              </c:layout>
              <c:tx>
                <c:rich>
                  <a:bodyPr/>
                  <a:lstStyle/>
                  <a:p>
                    <a:r>
                      <a:rPr lang="en-US" sz="1600" b="1"/>
                      <a:t>5%</a:t>
                    </a:r>
                  </a:p>
                </c:rich>
              </c:tx>
              <c:showVal val="1"/>
            </c:dLbl>
            <c:dLbl>
              <c:idx val="1"/>
              <c:layout>
                <c:manualLayout>
                  <c:x val="-0.12058632244091441"/>
                  <c:y val="6.6668350168350057E-2"/>
                </c:manualLayout>
              </c:layout>
              <c:showVal val="1"/>
            </c:dLbl>
            <c:dLbl>
              <c:idx val="2"/>
              <c:dLblPos val="ctr"/>
              <c:showVal val="1"/>
            </c:dLbl>
            <c:dLbl>
              <c:idx val="3"/>
              <c:layout>
                <c:manualLayout>
                  <c:x val="0.10286766809344138"/>
                  <c:y val="-0.16646254208754221"/>
                </c:manualLayout>
              </c:layout>
              <c:showVal val="1"/>
            </c:dLbl>
            <c:txPr>
              <a:bodyPr/>
              <a:lstStyle/>
              <a:p>
                <a:pPr>
                  <a:defRPr sz="1600" b="1">
                    <a:solidFill>
                      <a:schemeClr val="tx1"/>
                    </a:solidFill>
                    <a:latin typeface="Agency FB" pitchFamily="34" charset="0"/>
                  </a:defRPr>
                </a:pPr>
                <a:endParaRPr lang="ru-RU"/>
              </a:p>
            </c:txPr>
            <c:showVal val="1"/>
            <c:showLeaderLines val="1"/>
          </c:dLbls>
          <c:cat>
            <c:strRef>
              <c:f>Лист1!$A$2:$A$4</c:f>
              <c:strCache>
                <c:ptCount val="3"/>
                <c:pt idx="0">
                  <c:v>щодня</c:v>
                </c:pt>
                <c:pt idx="1">
                  <c:v>кілька разів на місяць</c:v>
                </c:pt>
                <c:pt idx="2">
                  <c:v>кілька разів на півроку</c:v>
                </c:pt>
              </c:strCache>
            </c:strRef>
          </c:cat>
          <c:val>
            <c:numRef>
              <c:f>Лист1!$B$2:$B$4</c:f>
              <c:numCache>
                <c:formatCode>0%</c:formatCode>
                <c:ptCount val="3"/>
                <c:pt idx="0">
                  <c:v>0.05</c:v>
                </c:pt>
                <c:pt idx="1">
                  <c:v>0.25</c:v>
                </c:pt>
                <c:pt idx="2">
                  <c:v>0.70000000000000062</c:v>
                </c:pt>
              </c:numCache>
            </c:numRef>
          </c:val>
        </c:ser>
      </c:pie3DChart>
      <c:spPr>
        <a:ln w="12700"/>
      </c:spPr>
    </c:plotArea>
    <c:legend>
      <c:legendPos val="r"/>
      <c:layout>
        <c:manualLayout>
          <c:xMode val="edge"/>
          <c:yMode val="edge"/>
          <c:x val="0.69330812893587024"/>
          <c:y val="0.24734595959596431"/>
          <c:w val="0.29193736659935438"/>
          <c:h val="0.56135101010101063"/>
        </c:manualLayout>
      </c:layout>
      <c:spPr>
        <a:ln w="12700"/>
      </c:spPr>
      <c:txPr>
        <a:bodyPr/>
        <a:lstStyle/>
        <a:p>
          <a:pPr>
            <a:defRPr sz="1200"/>
          </a:pPr>
          <a:endParaRPr lang="ru-RU"/>
        </a:p>
      </c:txPr>
    </c:legend>
    <c:plotVisOnly val="1"/>
    <c:dispBlanksAs val="zero"/>
  </c:chart>
  <c:spPr>
    <a:solidFill>
      <a:srgbClr val="FFFF66"/>
    </a:solidFill>
    <a:ln w="28575">
      <a:solidFill>
        <a:schemeClr val="bg1">
          <a:lumMod val="50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plotArea>
      <c:layout>
        <c:manualLayout>
          <c:layoutTarget val="inner"/>
          <c:xMode val="edge"/>
          <c:yMode val="edge"/>
          <c:x val="0.36843539996651808"/>
          <c:y val="3.8194444444444448E-2"/>
          <c:w val="0.45651696389623203"/>
          <c:h val="0.8490247703412076"/>
        </c:manualLayout>
      </c:layout>
      <c:barChart>
        <c:barDir val="bar"/>
        <c:grouping val="percentStacked"/>
        <c:ser>
          <c:idx val="0"/>
          <c:order val="0"/>
          <c:tx>
            <c:strRef>
              <c:f>Лист1!$B$1</c:f>
              <c:strCache>
                <c:ptCount val="1"/>
                <c:pt idx="0">
                  <c:v>Досить часто</c:v>
                </c:pt>
              </c:strCache>
            </c:strRef>
          </c:tx>
          <c:spPr>
            <a:pattFill prst="smGrid">
              <a:fgClr>
                <a:schemeClr val="accent6">
                  <a:lumMod val="75000"/>
                </a:schemeClr>
              </a:fgClr>
              <a:bgClr>
                <a:srgbClr val="F8A764"/>
              </a:bgClr>
            </a:pattFill>
            <a:ln w="12700">
              <a:solidFill>
                <a:schemeClr val="tx1"/>
              </a:solidFill>
            </a:ln>
          </c:spPr>
          <c:dLbls>
            <c:txPr>
              <a:bodyPr/>
              <a:lstStyle/>
              <a:p>
                <a:pPr>
                  <a:defRPr b="1">
                    <a:latin typeface="Agency FB" pitchFamily="34" charset="0"/>
                  </a:defRPr>
                </a:pPr>
                <a:endParaRPr lang="ru-RU"/>
              </a:p>
            </c:txPr>
            <c:dLblPos val="ctr"/>
            <c:showVal val="1"/>
          </c:dLbls>
          <c:cat>
            <c:strRef>
              <c:f>Лист1!$A$2:$A$9</c:f>
              <c:strCache>
                <c:ptCount val="8"/>
                <c:pt idx="0">
                  <c:v>Індивідуальний і груповий коучинг</c:v>
                </c:pt>
                <c:pt idx="1">
                  <c:v>Психологічні тренінги</c:v>
                </c:pt>
                <c:pt idx="2">
                  <c:v>Організаційні ігри</c:v>
                </c:pt>
                <c:pt idx="3">
                  <c:v>Робота з наставником</c:v>
                </c:pt>
                <c:pt idx="4">
                  <c:v>Сценарний метод планування</c:v>
                </c:pt>
                <c:pt idx="5">
                  <c:v>Лекції за участі найуспішніших фахівців</c:v>
                </c:pt>
                <c:pt idx="6">
                  <c:v>Обмін на робочому місці</c:v>
                </c:pt>
                <c:pt idx="7">
                  <c:v>Зовнішній та внутрішній асесмент-центр</c:v>
                </c:pt>
              </c:strCache>
            </c:strRef>
          </c:cat>
          <c:val>
            <c:numRef>
              <c:f>Лист1!$B$2:$B$9</c:f>
              <c:numCache>
                <c:formatCode>General</c:formatCode>
                <c:ptCount val="8"/>
                <c:pt idx="0">
                  <c:v>40</c:v>
                </c:pt>
                <c:pt idx="1">
                  <c:v>35</c:v>
                </c:pt>
                <c:pt idx="2">
                  <c:v>50</c:v>
                </c:pt>
                <c:pt idx="3">
                  <c:v>45</c:v>
                </c:pt>
                <c:pt idx="4">
                  <c:v>35</c:v>
                </c:pt>
                <c:pt idx="5">
                  <c:v>45</c:v>
                </c:pt>
                <c:pt idx="6">
                  <c:v>25</c:v>
                </c:pt>
                <c:pt idx="7">
                  <c:v>25</c:v>
                </c:pt>
              </c:numCache>
            </c:numRef>
          </c:val>
        </c:ser>
        <c:ser>
          <c:idx val="1"/>
          <c:order val="1"/>
          <c:tx>
            <c:strRef>
              <c:f>Лист1!$C$1</c:f>
              <c:strCache>
                <c:ptCount val="1"/>
                <c:pt idx="0">
                  <c:v>Інколи</c:v>
                </c:pt>
              </c:strCache>
            </c:strRef>
          </c:tx>
          <c:spPr>
            <a:pattFill prst="lgCheck">
              <a:fgClr>
                <a:srgbClr val="FFC000"/>
              </a:fgClr>
              <a:bgClr>
                <a:srgbClr val="FFFF79"/>
              </a:bgClr>
            </a:pattFill>
            <a:ln w="12700">
              <a:solidFill>
                <a:schemeClr val="tx1"/>
              </a:solidFill>
            </a:ln>
          </c:spPr>
          <c:dLbls>
            <c:txPr>
              <a:bodyPr/>
              <a:lstStyle/>
              <a:p>
                <a:pPr>
                  <a:defRPr b="1">
                    <a:latin typeface="Agency FB" pitchFamily="34" charset="0"/>
                  </a:defRPr>
                </a:pPr>
                <a:endParaRPr lang="ru-RU"/>
              </a:p>
            </c:txPr>
            <c:dLblPos val="ctr"/>
            <c:showVal val="1"/>
          </c:dLbls>
          <c:cat>
            <c:strRef>
              <c:f>Лист1!$A$2:$A$9</c:f>
              <c:strCache>
                <c:ptCount val="8"/>
                <c:pt idx="0">
                  <c:v>Індивідуальний і груповий коучинг</c:v>
                </c:pt>
                <c:pt idx="1">
                  <c:v>Психологічні тренінги</c:v>
                </c:pt>
                <c:pt idx="2">
                  <c:v>Організаційні ігри</c:v>
                </c:pt>
                <c:pt idx="3">
                  <c:v>Робота з наставником</c:v>
                </c:pt>
                <c:pt idx="4">
                  <c:v>Сценарний метод планування</c:v>
                </c:pt>
                <c:pt idx="5">
                  <c:v>Лекції за участі найуспішніших фахівців</c:v>
                </c:pt>
                <c:pt idx="6">
                  <c:v>Обмін на робочому місці</c:v>
                </c:pt>
                <c:pt idx="7">
                  <c:v>Зовнішній та внутрішній асесмент-центр</c:v>
                </c:pt>
              </c:strCache>
            </c:strRef>
          </c:cat>
          <c:val>
            <c:numRef>
              <c:f>Лист1!$C$2:$C$9</c:f>
              <c:numCache>
                <c:formatCode>General</c:formatCode>
                <c:ptCount val="8"/>
                <c:pt idx="0">
                  <c:v>50</c:v>
                </c:pt>
                <c:pt idx="1">
                  <c:v>35</c:v>
                </c:pt>
                <c:pt idx="2">
                  <c:v>45</c:v>
                </c:pt>
                <c:pt idx="3">
                  <c:v>45</c:v>
                </c:pt>
                <c:pt idx="4">
                  <c:v>35</c:v>
                </c:pt>
                <c:pt idx="5">
                  <c:v>35</c:v>
                </c:pt>
                <c:pt idx="6">
                  <c:v>70</c:v>
                </c:pt>
                <c:pt idx="7">
                  <c:v>75</c:v>
                </c:pt>
              </c:numCache>
            </c:numRef>
          </c:val>
        </c:ser>
        <c:ser>
          <c:idx val="2"/>
          <c:order val="2"/>
          <c:tx>
            <c:strRef>
              <c:f>Лист1!$D$1</c:f>
              <c:strCache>
                <c:ptCount val="1"/>
                <c:pt idx="0">
                  <c:v>Ніколи</c:v>
                </c:pt>
              </c:strCache>
            </c:strRef>
          </c:tx>
          <c:spPr>
            <a:pattFill prst="wdDnDiag">
              <a:fgClr>
                <a:srgbClr val="9EB9DA"/>
              </a:fgClr>
              <a:bgClr>
                <a:srgbClr val="B3EBFF"/>
              </a:bgClr>
            </a:pattFill>
            <a:ln w="12700">
              <a:solidFill>
                <a:schemeClr val="tx1"/>
              </a:solidFill>
            </a:ln>
          </c:spPr>
          <c:dLbls>
            <c:dLbl>
              <c:idx val="7"/>
              <c:delete val="1"/>
            </c:dLbl>
            <c:txPr>
              <a:bodyPr/>
              <a:lstStyle/>
              <a:p>
                <a:pPr>
                  <a:defRPr b="1">
                    <a:latin typeface="Agency FB" pitchFamily="34" charset="0"/>
                  </a:defRPr>
                </a:pPr>
                <a:endParaRPr lang="ru-RU"/>
              </a:p>
            </c:txPr>
            <c:dLblPos val="ctr"/>
            <c:showVal val="1"/>
          </c:dLbls>
          <c:cat>
            <c:strRef>
              <c:f>Лист1!$A$2:$A$9</c:f>
              <c:strCache>
                <c:ptCount val="8"/>
                <c:pt idx="0">
                  <c:v>Індивідуальний і груповий коучинг</c:v>
                </c:pt>
                <c:pt idx="1">
                  <c:v>Психологічні тренінги</c:v>
                </c:pt>
                <c:pt idx="2">
                  <c:v>Організаційні ігри</c:v>
                </c:pt>
                <c:pt idx="3">
                  <c:v>Робота з наставником</c:v>
                </c:pt>
                <c:pt idx="4">
                  <c:v>Сценарний метод планування</c:v>
                </c:pt>
                <c:pt idx="5">
                  <c:v>Лекції за участі найуспішніших фахівців</c:v>
                </c:pt>
                <c:pt idx="6">
                  <c:v>Обмін на робочому місці</c:v>
                </c:pt>
                <c:pt idx="7">
                  <c:v>Зовнішній та внутрішній асесмент-центр</c:v>
                </c:pt>
              </c:strCache>
            </c:strRef>
          </c:cat>
          <c:val>
            <c:numRef>
              <c:f>Лист1!$D$2:$D$9</c:f>
              <c:numCache>
                <c:formatCode>General</c:formatCode>
                <c:ptCount val="8"/>
                <c:pt idx="0">
                  <c:v>10</c:v>
                </c:pt>
                <c:pt idx="1">
                  <c:v>30</c:v>
                </c:pt>
                <c:pt idx="2">
                  <c:v>5</c:v>
                </c:pt>
                <c:pt idx="3">
                  <c:v>10</c:v>
                </c:pt>
                <c:pt idx="4">
                  <c:v>10</c:v>
                </c:pt>
                <c:pt idx="5">
                  <c:v>20</c:v>
                </c:pt>
                <c:pt idx="6">
                  <c:v>5</c:v>
                </c:pt>
                <c:pt idx="7">
                  <c:v>0</c:v>
                </c:pt>
              </c:numCache>
            </c:numRef>
          </c:val>
        </c:ser>
        <c:dLbls>
          <c:showVal val="1"/>
        </c:dLbls>
        <c:overlap val="100"/>
        <c:axId val="81575296"/>
        <c:axId val="81581184"/>
      </c:barChart>
      <c:catAx>
        <c:axId val="81575296"/>
        <c:scaling>
          <c:orientation val="minMax"/>
        </c:scaling>
        <c:axPos val="l"/>
        <c:tickLblPos val="nextTo"/>
        <c:spPr>
          <a:noFill/>
          <a:ln w="28575" cap="flat" cmpd="sng" algn="ctr">
            <a:solidFill>
              <a:schemeClr val="bg1">
                <a:lumMod val="50000"/>
              </a:schemeClr>
            </a:solidFill>
            <a:prstDash val="solid"/>
          </a:ln>
          <a:effectLst/>
        </c:spPr>
        <c:txPr>
          <a:bodyPr/>
          <a:lstStyle/>
          <a:p>
            <a:pPr>
              <a:defRPr>
                <a:solidFill>
                  <a:schemeClr val="tx1"/>
                </a:solidFill>
                <a:latin typeface="+mn-lt"/>
                <a:ea typeface="+mn-ea"/>
                <a:cs typeface="+mn-cs"/>
              </a:defRPr>
            </a:pPr>
            <a:endParaRPr lang="ru-RU"/>
          </a:p>
        </c:txPr>
        <c:crossAx val="81581184"/>
        <c:crosses val="autoZero"/>
        <c:auto val="1"/>
        <c:lblAlgn val="ctr"/>
        <c:lblOffset val="100"/>
      </c:catAx>
      <c:valAx>
        <c:axId val="81581184"/>
        <c:scaling>
          <c:orientation val="minMax"/>
        </c:scaling>
        <c:axPos val="b"/>
        <c:majorGridlines/>
        <c:numFmt formatCode="0%" sourceLinked="1"/>
        <c:tickLblPos val="nextTo"/>
        <c:crossAx val="81575296"/>
        <c:crosses val="autoZero"/>
        <c:crossBetween val="between"/>
      </c:valAx>
      <c:spPr>
        <a:solidFill>
          <a:srgbClr val="FFFF66"/>
        </a:solidFill>
      </c:spPr>
    </c:plotArea>
    <c:legend>
      <c:legendPos val="r"/>
      <c:layout>
        <c:manualLayout>
          <c:xMode val="edge"/>
          <c:yMode val="edge"/>
          <c:x val="0.83188835045071763"/>
          <c:y val="0.3884569116360555"/>
          <c:w val="0.16592879209606509"/>
          <c:h val="0.24739145888014402"/>
        </c:manualLayout>
      </c:layout>
      <c:txPr>
        <a:bodyPr/>
        <a:lstStyle/>
        <a:p>
          <a:pPr>
            <a:defRPr sz="1100"/>
          </a:pPr>
          <a:endParaRPr lang="ru-RU"/>
        </a:p>
      </c:txPr>
    </c:legend>
    <c:plotVisOnly val="1"/>
    <c:dispBlanksAs val="gap"/>
  </c:chart>
  <c:spPr>
    <a:solidFill>
      <a:srgbClr val="FFFF66"/>
    </a:solidFill>
    <a:ln w="28575">
      <a:solidFill>
        <a:schemeClr val="bg1">
          <a:lumMod val="50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perspective val="30"/>
    </c:view3D>
    <c:floor>
      <c:spPr>
        <a:ln>
          <a:solidFill>
            <a:schemeClr val="tx1"/>
          </a:solidFill>
        </a:ln>
      </c:spPr>
    </c:floor>
    <c:sideWall>
      <c:spPr>
        <a:ln>
          <a:solidFill>
            <a:schemeClr val="tx1"/>
          </a:solidFill>
        </a:ln>
      </c:spPr>
    </c:sideWall>
    <c:backWall>
      <c:spPr>
        <a:ln>
          <a:solidFill>
            <a:schemeClr val="tx1"/>
          </a:solidFill>
        </a:ln>
      </c:spPr>
    </c:backWall>
    <c:plotArea>
      <c:layout>
        <c:manualLayout>
          <c:layoutTarget val="inner"/>
          <c:xMode val="edge"/>
          <c:yMode val="edge"/>
          <c:x val="9.3114321716915707E-2"/>
          <c:y val="8.9225589225589208E-2"/>
          <c:w val="0.57881404093803612"/>
          <c:h val="0.83758417508417515"/>
        </c:manualLayout>
      </c:layout>
      <c:bar3DChart>
        <c:barDir val="col"/>
        <c:grouping val="stacked"/>
        <c:ser>
          <c:idx val="0"/>
          <c:order val="0"/>
          <c:tx>
            <c:strRef>
              <c:f>Лист1!$B$1</c:f>
              <c:strCache>
                <c:ptCount val="1"/>
                <c:pt idx="0">
                  <c:v>Столбец1</c:v>
                </c:pt>
              </c:strCache>
            </c:strRef>
          </c:tx>
          <c:spPr>
            <a:solidFill>
              <a:srgbClr val="00AE68"/>
            </a:solidFill>
            <a:ln w="12700">
              <a:solidFill>
                <a:schemeClr val="tx1"/>
              </a:solidFill>
            </a:ln>
          </c:spPr>
          <c:dPt>
            <c:idx val="0"/>
            <c:spPr>
              <a:pattFill prst="wdDnDiag">
                <a:fgClr>
                  <a:srgbClr val="00AE68"/>
                </a:fgClr>
                <a:bgClr>
                  <a:srgbClr val="05FF76"/>
                </a:bgClr>
              </a:pattFill>
              <a:ln w="12700">
                <a:solidFill>
                  <a:schemeClr val="tx1"/>
                </a:solidFill>
              </a:ln>
            </c:spPr>
          </c:dPt>
          <c:dPt>
            <c:idx val="1"/>
            <c:spPr>
              <a:pattFill prst="dkHorz">
                <a:fgClr>
                  <a:srgbClr val="FFCD00"/>
                </a:fgClr>
                <a:bgClr>
                  <a:srgbClr val="DAA600"/>
                </a:bgClr>
              </a:pattFill>
              <a:ln w="12700">
                <a:solidFill>
                  <a:schemeClr val="tx1"/>
                </a:solidFill>
              </a:ln>
            </c:spPr>
          </c:dPt>
          <c:dPt>
            <c:idx val="2"/>
            <c:spPr>
              <a:pattFill prst="dkVert">
                <a:fgClr>
                  <a:srgbClr val="C611F7"/>
                </a:fgClr>
                <a:bgClr>
                  <a:srgbClr val="CC86C7"/>
                </a:bgClr>
              </a:pattFill>
              <a:ln w="12700">
                <a:solidFill>
                  <a:schemeClr val="tx1"/>
                </a:solidFill>
              </a:ln>
            </c:spPr>
          </c:dPt>
          <c:dLbls>
            <c:dLbl>
              <c:idx val="0"/>
              <c:layout>
                <c:manualLayout>
                  <c:x val="1.4610318642996672E-2"/>
                  <c:y val="-0.36881313131313131"/>
                </c:manualLayout>
              </c:layout>
              <c:spPr/>
              <c:txPr>
                <a:bodyPr/>
                <a:lstStyle/>
                <a:p>
                  <a:pPr>
                    <a:defRPr sz="1100" b="1">
                      <a:latin typeface="Agency FB" pitchFamily="34" charset="0"/>
                    </a:defRPr>
                  </a:pPr>
                  <a:endParaRPr lang="ru-RU"/>
                </a:p>
              </c:txPr>
              <c:showVal val="1"/>
            </c:dLbl>
            <c:dLbl>
              <c:idx val="1"/>
              <c:layout>
                <c:manualLayout>
                  <c:x val="2.6785584178827281E-2"/>
                  <c:y val="-0.1800315656565657"/>
                </c:manualLayout>
              </c:layout>
              <c:spPr/>
              <c:txPr>
                <a:bodyPr/>
                <a:lstStyle/>
                <a:p>
                  <a:pPr>
                    <a:defRPr sz="1100" b="1">
                      <a:latin typeface="Agency FB" pitchFamily="34" charset="0"/>
                    </a:defRPr>
                  </a:pPr>
                  <a:endParaRPr lang="ru-RU"/>
                </a:p>
              </c:txPr>
              <c:showVal val="1"/>
            </c:dLbl>
            <c:dLbl>
              <c:idx val="2"/>
              <c:layout>
                <c:manualLayout>
                  <c:x val="1.9480424857329228E-2"/>
                  <c:y val="-0.13647601010101021"/>
                </c:manualLayout>
              </c:layout>
              <c:spPr/>
              <c:txPr>
                <a:bodyPr/>
                <a:lstStyle/>
                <a:p>
                  <a:pPr>
                    <a:defRPr sz="1100" b="1">
                      <a:latin typeface="Agency FB" pitchFamily="34" charset="0"/>
                    </a:defRPr>
                  </a:pPr>
                  <a:endParaRPr lang="ru-RU"/>
                </a:p>
              </c:txPr>
              <c:showVal val="1"/>
            </c:dLbl>
            <c:txPr>
              <a:bodyPr/>
              <a:lstStyle/>
              <a:p>
                <a:pPr>
                  <a:defRPr>
                    <a:latin typeface="Agency FB" pitchFamily="34" charset="0"/>
                  </a:defRPr>
                </a:pPr>
                <a:endParaRPr lang="ru-RU"/>
              </a:p>
            </c:txPr>
            <c:showVal val="1"/>
          </c:dLbls>
          <c:cat>
            <c:strRef>
              <c:f>Лист1!$A$2:$A$4</c:f>
              <c:strCache>
                <c:ptCount val="3"/>
                <c:pt idx="0">
                  <c:v>достатньо продуманими</c:v>
                </c:pt>
                <c:pt idx="1">
                  <c:v>частково продуманими</c:v>
                </c:pt>
                <c:pt idx="2">
                  <c:v>зовсім непродуманими</c:v>
                </c:pt>
              </c:strCache>
            </c:strRef>
          </c:cat>
          <c:val>
            <c:numRef>
              <c:f>Лист1!$B$2:$B$4</c:f>
              <c:numCache>
                <c:formatCode>0%</c:formatCode>
                <c:ptCount val="3"/>
                <c:pt idx="0">
                  <c:v>0.75000000000000888</c:v>
                </c:pt>
                <c:pt idx="1">
                  <c:v>0.2</c:v>
                </c:pt>
                <c:pt idx="2">
                  <c:v>0.05</c:v>
                </c:pt>
              </c:numCache>
            </c:numRef>
          </c:val>
        </c:ser>
        <c:shape val="box"/>
        <c:axId val="81546624"/>
        <c:axId val="81560704"/>
        <c:axId val="0"/>
      </c:bar3DChart>
      <c:catAx>
        <c:axId val="81546624"/>
        <c:scaling>
          <c:orientation val="minMax"/>
        </c:scaling>
        <c:delete val="1"/>
        <c:axPos val="b"/>
        <c:tickLblPos val="nextTo"/>
        <c:crossAx val="81560704"/>
        <c:crosses val="autoZero"/>
        <c:auto val="1"/>
        <c:lblAlgn val="ctr"/>
        <c:lblOffset val="100"/>
      </c:catAx>
      <c:valAx>
        <c:axId val="81560704"/>
        <c:scaling>
          <c:orientation val="minMax"/>
        </c:scaling>
        <c:axPos val="l"/>
        <c:majorGridlines>
          <c:spPr>
            <a:ln>
              <a:solidFill>
                <a:schemeClr val="tx1"/>
              </a:solidFill>
            </a:ln>
          </c:spPr>
        </c:majorGridlines>
        <c:numFmt formatCode="0%" sourceLinked="1"/>
        <c:tickLblPos val="nextTo"/>
        <c:crossAx val="81546624"/>
        <c:crosses val="autoZero"/>
        <c:crossBetween val="between"/>
      </c:valAx>
    </c:plotArea>
    <c:legend>
      <c:legendPos val="r"/>
      <c:layout>
        <c:manualLayout>
          <c:xMode val="edge"/>
          <c:yMode val="edge"/>
          <c:x val="0.65790053939303672"/>
          <c:y val="0.38708754208754875"/>
          <c:w val="0.31244895016615887"/>
          <c:h val="0.29972853535353638"/>
        </c:manualLayout>
      </c:layout>
      <c:txPr>
        <a:bodyPr/>
        <a:lstStyle/>
        <a:p>
          <a:pPr>
            <a:defRPr sz="1050"/>
          </a:pPr>
          <a:endParaRPr lang="ru-RU"/>
        </a:p>
      </c:txPr>
    </c:legend>
    <c:plotVisOnly val="1"/>
    <c:dispBlanksAs val="gap"/>
  </c:chart>
  <c:spPr>
    <a:solidFill>
      <a:srgbClr val="FFFF66"/>
    </a:solidFill>
    <a:ln w="28575">
      <a:solidFill>
        <a:schemeClr val="bg1">
          <a:lumMod val="50000"/>
        </a:schemeClr>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pieChart>
        <c:varyColors val="1"/>
        <c:ser>
          <c:idx val="0"/>
          <c:order val="0"/>
          <c:tx>
            <c:strRef>
              <c:f>Лист1!$B$1</c:f>
              <c:strCache>
                <c:ptCount val="1"/>
                <c:pt idx="0">
                  <c:v>Столбец1</c:v>
                </c:pt>
              </c:strCache>
            </c:strRef>
          </c:tx>
          <c:spPr>
            <a:ln w="12700">
              <a:solidFill>
                <a:schemeClr val="tx1"/>
              </a:solidFill>
            </a:ln>
          </c:spPr>
          <c:dPt>
            <c:idx val="0"/>
            <c:spPr>
              <a:pattFill prst="lgCheck">
                <a:fgClr>
                  <a:srgbClr val="99FF66"/>
                </a:fgClr>
                <a:bgClr>
                  <a:srgbClr val="00F26D"/>
                </a:bgClr>
              </a:pattFill>
              <a:ln w="12700">
                <a:solidFill>
                  <a:schemeClr val="tx1"/>
                </a:solidFill>
              </a:ln>
            </c:spPr>
          </c:dPt>
          <c:dPt>
            <c:idx val="1"/>
            <c:spPr>
              <a:pattFill prst="wdUpDiag">
                <a:fgClr>
                  <a:srgbClr val="FF5050"/>
                </a:fgClr>
                <a:bgClr>
                  <a:srgbClr val="FF9933"/>
                </a:bgClr>
              </a:pattFill>
              <a:ln w="12700">
                <a:solidFill>
                  <a:schemeClr val="tx1"/>
                </a:solidFill>
              </a:ln>
            </c:spPr>
          </c:dPt>
          <c:dLbls>
            <c:txPr>
              <a:bodyPr/>
              <a:lstStyle/>
              <a:p>
                <a:pPr>
                  <a:defRPr sz="1600" b="1">
                    <a:solidFill>
                      <a:schemeClr val="tx1"/>
                    </a:solidFill>
                    <a:latin typeface="Agency FB" pitchFamily="34" charset="0"/>
                  </a:defRPr>
                </a:pPr>
                <a:endParaRPr lang="ru-RU"/>
              </a:p>
            </c:txPr>
            <c:dLblPos val="ctr"/>
            <c:showPercent val="1"/>
          </c:dLbls>
          <c:cat>
            <c:strRef>
              <c:f>Лист1!$A$2:$A$3</c:f>
              <c:strCache>
                <c:ptCount val="2"/>
                <c:pt idx="0">
                  <c:v>повністю задоволений (задоволена)</c:v>
                </c:pt>
                <c:pt idx="1">
                  <c:v>частково задоволений (задоволена)</c:v>
                </c:pt>
              </c:strCache>
            </c:strRef>
          </c:cat>
          <c:val>
            <c:numRef>
              <c:f>Лист1!$B$2:$B$3</c:f>
              <c:numCache>
                <c:formatCode>General</c:formatCode>
                <c:ptCount val="2"/>
                <c:pt idx="0">
                  <c:v>60</c:v>
                </c:pt>
                <c:pt idx="1">
                  <c:v>40</c:v>
                </c:pt>
              </c:numCache>
            </c:numRef>
          </c:val>
        </c:ser>
        <c:dLbls>
          <c:showPercent val="1"/>
        </c:dLbls>
        <c:firstSliceAng val="0"/>
      </c:pieChart>
    </c:plotArea>
    <c:legend>
      <c:legendPos val="r"/>
      <c:txPr>
        <a:bodyPr/>
        <a:lstStyle/>
        <a:p>
          <a:pPr>
            <a:defRPr sz="1200"/>
          </a:pPr>
          <a:endParaRPr lang="ru-RU"/>
        </a:p>
      </c:txPr>
    </c:legend>
    <c:plotVisOnly val="1"/>
    <c:dispBlanksAs val="zero"/>
  </c:chart>
  <c:spPr>
    <a:solidFill>
      <a:srgbClr val="FFFF66"/>
    </a:solidFill>
    <a:ln w="28575">
      <a:solidFill>
        <a:schemeClr val="bg1">
          <a:lumMod val="50000"/>
        </a:schemeClr>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manualLayout>
          <c:layoutTarget val="inner"/>
          <c:xMode val="edge"/>
          <c:yMode val="edge"/>
          <c:x val="0.14026308543853591"/>
          <c:y val="9.9915824915825027E-2"/>
          <c:w val="0.38644484547191332"/>
          <c:h val="0.84827441077441845"/>
        </c:manualLayout>
      </c:layout>
      <c:doughnutChart>
        <c:varyColors val="1"/>
        <c:ser>
          <c:idx val="0"/>
          <c:order val="0"/>
          <c:tx>
            <c:strRef>
              <c:f>Лист1!$B$1</c:f>
              <c:strCache>
                <c:ptCount val="1"/>
                <c:pt idx="0">
                  <c:v>Столбец1</c:v>
                </c:pt>
              </c:strCache>
            </c:strRef>
          </c:tx>
          <c:spPr>
            <a:pattFill prst="wdDnDiag">
              <a:fgClr>
                <a:srgbClr val="00FF00"/>
              </a:fgClr>
              <a:bgClr>
                <a:srgbClr val="A0FFA0"/>
              </a:bgClr>
            </a:pattFill>
            <a:ln w="12700">
              <a:solidFill>
                <a:schemeClr val="tx1"/>
              </a:solidFill>
            </a:ln>
          </c:spPr>
          <c:dPt>
            <c:idx val="0"/>
            <c:spPr>
              <a:pattFill prst="sphere">
                <a:fgClr>
                  <a:srgbClr val="FF3BA8"/>
                </a:fgClr>
                <a:bgClr>
                  <a:srgbClr val="FF80BF"/>
                </a:bgClr>
              </a:pattFill>
              <a:ln w="12700">
                <a:solidFill>
                  <a:schemeClr val="tx1"/>
                </a:solidFill>
              </a:ln>
            </c:spPr>
          </c:dPt>
          <c:dLbls>
            <c:dLbl>
              <c:idx val="0"/>
              <c:layout>
                <c:manualLayout>
                  <c:x val="1.2175265535830558E-2"/>
                  <c:y val="-2.6725589225589225E-2"/>
                </c:manualLayout>
              </c:layout>
              <c:showPercent val="1"/>
            </c:dLbl>
            <c:txPr>
              <a:bodyPr/>
              <a:lstStyle/>
              <a:p>
                <a:pPr>
                  <a:defRPr sz="1600" b="1">
                    <a:solidFill>
                      <a:schemeClr val="tx1"/>
                    </a:solidFill>
                    <a:latin typeface="Agency FB" pitchFamily="34" charset="0"/>
                  </a:defRPr>
                </a:pPr>
                <a:endParaRPr lang="ru-RU"/>
              </a:p>
            </c:txPr>
            <c:showPercent val="1"/>
          </c:dLbls>
          <c:cat>
            <c:strRef>
              <c:f>Лист1!$A$2:$A$3</c:f>
              <c:strCache>
                <c:ptCount val="2"/>
                <c:pt idx="0">
                  <c:v>повністю справедливим</c:v>
                </c:pt>
                <c:pt idx="1">
                  <c:v>частково справедливим</c:v>
                </c:pt>
              </c:strCache>
            </c:strRef>
          </c:cat>
          <c:val>
            <c:numRef>
              <c:f>Лист1!$B$2:$B$3</c:f>
              <c:numCache>
                <c:formatCode>General</c:formatCode>
                <c:ptCount val="2"/>
                <c:pt idx="0">
                  <c:v>75</c:v>
                </c:pt>
                <c:pt idx="1">
                  <c:v>25</c:v>
                </c:pt>
              </c:numCache>
            </c:numRef>
          </c:val>
        </c:ser>
        <c:dLbls>
          <c:showPercent val="1"/>
        </c:dLbls>
        <c:firstSliceAng val="0"/>
        <c:holeSize val="50"/>
      </c:doughnutChart>
    </c:plotArea>
    <c:legend>
      <c:legendPos val="r"/>
      <c:layout>
        <c:manualLayout>
          <c:xMode val="edge"/>
          <c:yMode val="edge"/>
          <c:x val="0.57687424312031066"/>
          <c:y val="0.33920328282828288"/>
          <c:w val="0.39390511959370617"/>
          <c:h val="0.35900925925926408"/>
        </c:manualLayout>
      </c:layout>
      <c:txPr>
        <a:bodyPr/>
        <a:lstStyle/>
        <a:p>
          <a:pPr>
            <a:defRPr sz="1200"/>
          </a:pPr>
          <a:endParaRPr lang="ru-RU"/>
        </a:p>
      </c:txPr>
    </c:legend>
    <c:plotVisOnly val="1"/>
    <c:dispBlanksAs val="zero"/>
  </c:chart>
  <c:spPr>
    <a:solidFill>
      <a:srgbClr val="FFFF66"/>
    </a:solidFill>
    <a:ln w="28575">
      <a:solidFill>
        <a:schemeClr val="bg1">
          <a:lumMod val="50000"/>
        </a:schemeClr>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perspective val="30"/>
    </c:view3D>
    <c:floor>
      <c:spPr>
        <a:ln>
          <a:solidFill>
            <a:schemeClr val="tx1"/>
          </a:solidFill>
        </a:ln>
      </c:spPr>
    </c:floor>
    <c:sideWall>
      <c:spPr>
        <a:ln>
          <a:solidFill>
            <a:schemeClr val="tx1"/>
          </a:solidFill>
        </a:ln>
      </c:spPr>
    </c:sideWall>
    <c:backWall>
      <c:spPr>
        <a:ln>
          <a:solidFill>
            <a:schemeClr val="tx1"/>
          </a:solidFill>
        </a:ln>
      </c:spPr>
    </c:backWall>
    <c:plotArea>
      <c:layout/>
      <c:bar3DChart>
        <c:barDir val="bar"/>
        <c:grouping val="stacked"/>
        <c:ser>
          <c:idx val="0"/>
          <c:order val="0"/>
          <c:tx>
            <c:strRef>
              <c:f>Лист1!$B$1</c:f>
              <c:strCache>
                <c:ptCount val="1"/>
                <c:pt idx="0">
                  <c:v>Столбец1</c:v>
                </c:pt>
              </c:strCache>
            </c:strRef>
          </c:tx>
          <c:spPr>
            <a:ln w="12700">
              <a:solidFill>
                <a:schemeClr val="tx1"/>
              </a:solidFill>
            </a:ln>
          </c:spPr>
          <c:dPt>
            <c:idx val="0"/>
            <c:spPr>
              <a:pattFill prst="shingle">
                <a:fgClr>
                  <a:srgbClr val="58F400"/>
                </a:fgClr>
                <a:bgClr>
                  <a:srgbClr val="DBF250"/>
                </a:bgClr>
              </a:pattFill>
              <a:ln w="12700">
                <a:solidFill>
                  <a:schemeClr val="tx1"/>
                </a:solidFill>
              </a:ln>
            </c:spPr>
          </c:dPt>
          <c:dPt>
            <c:idx val="1"/>
            <c:spPr>
              <a:pattFill prst="solidDmnd">
                <a:fgClr>
                  <a:srgbClr val="E9003A"/>
                </a:fgClr>
                <a:bgClr>
                  <a:srgbClr val="FF6D6D"/>
                </a:bgClr>
              </a:pattFill>
              <a:ln w="12700">
                <a:solidFill>
                  <a:schemeClr val="tx1"/>
                </a:solidFill>
              </a:ln>
            </c:spPr>
          </c:dPt>
          <c:dPt>
            <c:idx val="2"/>
            <c:spPr>
              <a:pattFill prst="wdUpDiag">
                <a:fgClr>
                  <a:srgbClr val="FFC300"/>
                </a:fgClr>
                <a:bgClr>
                  <a:srgbClr val="F57913"/>
                </a:bgClr>
              </a:pattFill>
              <a:ln w="12700">
                <a:solidFill>
                  <a:schemeClr val="tx1"/>
                </a:solidFill>
              </a:ln>
            </c:spPr>
          </c:dPt>
          <c:dLbls>
            <c:dLbl>
              <c:idx val="0"/>
              <c:layout>
                <c:manualLayout>
                  <c:x val="0.14610318642996908"/>
                  <c:y val="1.0690235690235843E-2"/>
                </c:manualLayout>
              </c:layout>
              <c:showVal val="1"/>
            </c:dLbl>
            <c:dLbl>
              <c:idx val="1"/>
              <c:layout>
                <c:manualLayout>
                  <c:x val="0.21671972653778704"/>
                  <c:y val="2.138047138047143E-2"/>
                </c:manualLayout>
              </c:layout>
              <c:showVal val="1"/>
            </c:dLbl>
            <c:dLbl>
              <c:idx val="2"/>
              <c:layout>
                <c:manualLayout>
                  <c:x val="0.27759605421693673"/>
                  <c:y val="2.6725589225589225E-2"/>
                </c:manualLayout>
              </c:layout>
              <c:showVal val="1"/>
            </c:dLbl>
            <c:txPr>
              <a:bodyPr/>
              <a:lstStyle/>
              <a:p>
                <a:pPr>
                  <a:defRPr sz="1100" b="1">
                    <a:latin typeface="Agency FB" pitchFamily="34" charset="0"/>
                  </a:defRPr>
                </a:pPr>
                <a:endParaRPr lang="ru-RU"/>
              </a:p>
            </c:txPr>
            <c:showVal val="1"/>
          </c:dLbls>
          <c:cat>
            <c:strRef>
              <c:f>Лист1!$A$2:$A$4</c:f>
              <c:strCache>
                <c:ptCount val="3"/>
                <c:pt idx="0">
                  <c:v>так</c:v>
                </c:pt>
                <c:pt idx="1">
                  <c:v>ні</c:v>
                </c:pt>
                <c:pt idx="2">
                  <c:v>важко сказати</c:v>
                </c:pt>
              </c:strCache>
            </c:strRef>
          </c:cat>
          <c:val>
            <c:numRef>
              <c:f>Лист1!$B$2:$B$4</c:f>
              <c:numCache>
                <c:formatCode>0%</c:formatCode>
                <c:ptCount val="3"/>
                <c:pt idx="0">
                  <c:v>0.2</c:v>
                </c:pt>
                <c:pt idx="1">
                  <c:v>0.35000000000000031</c:v>
                </c:pt>
                <c:pt idx="2">
                  <c:v>0.45</c:v>
                </c:pt>
              </c:numCache>
            </c:numRef>
          </c:val>
        </c:ser>
        <c:dLbls>
          <c:showVal val="1"/>
        </c:dLbls>
        <c:shape val="cylinder"/>
        <c:axId val="133882240"/>
        <c:axId val="133872256"/>
        <c:axId val="0"/>
      </c:bar3DChart>
      <c:valAx>
        <c:axId val="133872256"/>
        <c:scaling>
          <c:orientation val="minMax"/>
        </c:scaling>
        <c:axPos val="b"/>
        <c:majorGridlines>
          <c:spPr>
            <a:ln>
              <a:solidFill>
                <a:schemeClr val="tx1"/>
              </a:solidFill>
            </a:ln>
          </c:spPr>
        </c:majorGridlines>
        <c:numFmt formatCode="0%" sourceLinked="1"/>
        <c:majorTickMark val="none"/>
        <c:tickLblPos val="nextTo"/>
        <c:crossAx val="133882240"/>
        <c:crosses val="autoZero"/>
        <c:crossBetween val="between"/>
      </c:valAx>
      <c:catAx>
        <c:axId val="133882240"/>
        <c:scaling>
          <c:orientation val="minMax"/>
        </c:scaling>
        <c:delete val="1"/>
        <c:axPos val="l"/>
        <c:majorTickMark val="none"/>
        <c:tickLblPos val="nextTo"/>
        <c:crossAx val="133872256"/>
        <c:crosses val="autoZero"/>
        <c:auto val="1"/>
        <c:lblAlgn val="ctr"/>
        <c:lblOffset val="100"/>
      </c:catAx>
      <c:spPr>
        <a:solidFill>
          <a:srgbClr val="FFFF66"/>
        </a:solidFill>
      </c:spPr>
    </c:plotArea>
    <c:legend>
      <c:legendPos val="r"/>
      <c:txPr>
        <a:bodyPr/>
        <a:lstStyle/>
        <a:p>
          <a:pPr>
            <a:defRPr sz="1200"/>
          </a:pPr>
          <a:endParaRPr lang="ru-RU"/>
        </a:p>
      </c:txPr>
    </c:legend>
    <c:plotVisOnly val="1"/>
    <c:dispBlanksAs val="gap"/>
  </c:chart>
  <c:spPr>
    <a:solidFill>
      <a:srgbClr val="FFFF66"/>
    </a:solidFill>
    <a:ln w="28575">
      <a:solidFill>
        <a:schemeClr val="bg1">
          <a:lumMod val="50000"/>
        </a:scheme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otX val="30"/>
      <c:perspective val="30"/>
    </c:view3D>
    <c:plotArea>
      <c:layout>
        <c:manualLayout>
          <c:layoutTarget val="inner"/>
          <c:xMode val="edge"/>
          <c:yMode val="edge"/>
          <c:x val="1.9480424857329228E-2"/>
          <c:y val="6.9486531986534081E-2"/>
          <c:w val="0.62265688452786461"/>
          <c:h val="0.88240740740740742"/>
        </c:manualLayout>
      </c:layout>
      <c:pie3DChart>
        <c:varyColors val="1"/>
        <c:ser>
          <c:idx val="0"/>
          <c:order val="0"/>
          <c:tx>
            <c:strRef>
              <c:f>Лист1!$B$1</c:f>
              <c:strCache>
                <c:ptCount val="1"/>
                <c:pt idx="0">
                  <c:v>Столбец1</c:v>
                </c:pt>
              </c:strCache>
            </c:strRef>
          </c:tx>
          <c:spPr>
            <a:ln w="12700">
              <a:solidFill>
                <a:schemeClr val="tx1"/>
              </a:solidFill>
            </a:ln>
          </c:spPr>
          <c:dPt>
            <c:idx val="0"/>
            <c:spPr>
              <a:pattFill prst="zigZag">
                <a:fgClr>
                  <a:srgbClr val="FFC000"/>
                </a:fgClr>
                <a:bgClr>
                  <a:srgbClr val="FFFA3B"/>
                </a:bgClr>
              </a:pattFill>
              <a:ln w="12700">
                <a:solidFill>
                  <a:schemeClr val="tx1"/>
                </a:solidFill>
              </a:ln>
            </c:spPr>
          </c:dPt>
          <c:dPt>
            <c:idx val="1"/>
            <c:spPr>
              <a:pattFill prst="dkVert">
                <a:fgClr>
                  <a:srgbClr val="7030A0"/>
                </a:fgClr>
                <a:bgClr>
                  <a:srgbClr val="9680FF"/>
                </a:bgClr>
              </a:pattFill>
              <a:ln w="12700">
                <a:solidFill>
                  <a:schemeClr val="tx1"/>
                </a:solidFill>
              </a:ln>
            </c:spPr>
          </c:dPt>
          <c:dPt>
            <c:idx val="2"/>
            <c:spPr>
              <a:pattFill prst="lgConfetti">
                <a:fgClr>
                  <a:srgbClr val="33CC33"/>
                </a:fgClr>
                <a:bgClr>
                  <a:srgbClr val="73FFC1"/>
                </a:bgClr>
              </a:pattFill>
              <a:ln w="12700">
                <a:solidFill>
                  <a:schemeClr val="tx1"/>
                </a:solidFill>
              </a:ln>
            </c:spPr>
          </c:dPt>
          <c:dLbls>
            <c:dLbl>
              <c:idx val="2"/>
              <c:layout>
                <c:manualLayout>
                  <c:x val="0"/>
                  <c:y val="-1.6035353535353535E-2"/>
                </c:manualLayout>
              </c:layout>
              <c:dLblPos val="ctr"/>
              <c:showPercent val="1"/>
            </c:dLbl>
            <c:txPr>
              <a:bodyPr/>
              <a:lstStyle/>
              <a:p>
                <a:pPr>
                  <a:defRPr sz="1600" b="1">
                    <a:solidFill>
                      <a:schemeClr val="tx1"/>
                    </a:solidFill>
                    <a:latin typeface="Agency FB" pitchFamily="34" charset="0"/>
                  </a:defRPr>
                </a:pPr>
                <a:endParaRPr lang="ru-RU"/>
              </a:p>
            </c:txPr>
            <c:dLblPos val="ctr"/>
            <c:showPercent val="1"/>
          </c:dLbls>
          <c:cat>
            <c:strRef>
              <c:f>Лист1!$A$2:$A$4</c:f>
              <c:strCache>
                <c:ptCount val="3"/>
                <c:pt idx="0">
                  <c:v>за доволі короткий проміжок часу</c:v>
                </c:pt>
                <c:pt idx="1">
                  <c:v>потрібен деякий час для узгодження із керівництвом</c:v>
                </c:pt>
                <c:pt idx="2">
                  <c:v>рішення про впровадження досить тривалі</c:v>
                </c:pt>
              </c:strCache>
            </c:strRef>
          </c:cat>
          <c:val>
            <c:numRef>
              <c:f>Лист1!$B$2:$B$4</c:f>
              <c:numCache>
                <c:formatCode>General</c:formatCode>
                <c:ptCount val="3"/>
                <c:pt idx="0">
                  <c:v>45</c:v>
                </c:pt>
                <c:pt idx="1">
                  <c:v>45</c:v>
                </c:pt>
                <c:pt idx="2">
                  <c:v>10</c:v>
                </c:pt>
              </c:numCache>
            </c:numRef>
          </c:val>
        </c:ser>
        <c:dLbls>
          <c:showPercent val="1"/>
        </c:dLbls>
      </c:pie3DChart>
      <c:spPr>
        <a:ln w="12700"/>
      </c:spPr>
    </c:plotArea>
    <c:legend>
      <c:legendPos val="r"/>
      <c:layout>
        <c:manualLayout>
          <c:xMode val="edge"/>
          <c:yMode val="edge"/>
          <c:x val="0.63024220786229468"/>
          <c:y val="0.13448759963545054"/>
          <c:w val="0.31075871202893685"/>
          <c:h val="0.70823357138428755"/>
        </c:manualLayout>
      </c:layout>
      <c:txPr>
        <a:bodyPr/>
        <a:lstStyle/>
        <a:p>
          <a:pPr>
            <a:defRPr sz="1050"/>
          </a:pPr>
          <a:endParaRPr lang="ru-RU"/>
        </a:p>
      </c:txPr>
    </c:legend>
    <c:plotVisOnly val="1"/>
    <c:dispBlanksAs val="zero"/>
  </c:chart>
  <c:spPr>
    <a:solidFill>
      <a:srgbClr val="FFFF66"/>
    </a:solidFill>
    <a:ln w="28575">
      <a:solidFill>
        <a:schemeClr val="bg1">
          <a:lumMod val="50000"/>
        </a:schemeClr>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manualLayout>
          <c:layoutTarget val="inner"/>
          <c:xMode val="edge"/>
          <c:yMode val="edge"/>
          <c:x val="0.10370138524679059"/>
          <c:y val="9.0031016299338851E-2"/>
          <c:w val="0.38400979236475519"/>
          <c:h val="0.84292929292930485"/>
        </c:manualLayout>
      </c:layout>
      <c:pieChart>
        <c:varyColors val="1"/>
        <c:ser>
          <c:idx val="0"/>
          <c:order val="0"/>
          <c:tx>
            <c:strRef>
              <c:f>Лист1!$B$1</c:f>
              <c:strCache>
                <c:ptCount val="1"/>
                <c:pt idx="0">
                  <c:v>Столбец1</c:v>
                </c:pt>
              </c:strCache>
            </c:strRef>
          </c:tx>
          <c:spPr>
            <a:ln w="12700">
              <a:solidFill>
                <a:schemeClr val="tx1"/>
              </a:solidFill>
            </a:ln>
          </c:spPr>
          <c:dPt>
            <c:idx val="0"/>
            <c:spPr>
              <a:pattFill prst="wdUpDiag">
                <a:fgClr>
                  <a:srgbClr val="FFC000"/>
                </a:fgClr>
                <a:bgClr>
                  <a:srgbClr val="FFFF5F"/>
                </a:bgClr>
              </a:pattFill>
              <a:ln w="12700">
                <a:solidFill>
                  <a:schemeClr val="tx1"/>
                </a:solidFill>
              </a:ln>
            </c:spPr>
          </c:dPt>
          <c:dPt>
            <c:idx val="1"/>
            <c:spPr>
              <a:pattFill prst="solidDmnd">
                <a:fgClr>
                  <a:srgbClr val="A0FFA0"/>
                </a:fgClr>
                <a:bgClr>
                  <a:srgbClr val="00FF00"/>
                </a:bgClr>
              </a:pattFill>
              <a:ln w="12700">
                <a:solidFill>
                  <a:schemeClr val="tx1"/>
                </a:solidFill>
              </a:ln>
            </c:spPr>
          </c:dPt>
          <c:dLbls>
            <c:dLbl>
              <c:idx val="0"/>
              <c:layout>
                <c:manualLayout>
                  <c:x val="-0.10021202218314212"/>
                  <c:y val="-0.20389436026936233"/>
                </c:manualLayout>
              </c:layout>
              <c:spPr/>
              <c:txPr>
                <a:bodyPr/>
                <a:lstStyle/>
                <a:p>
                  <a:pPr>
                    <a:defRPr sz="1600" b="1">
                      <a:solidFill>
                        <a:schemeClr val="tx1"/>
                      </a:solidFill>
                      <a:latin typeface="Agency FB" pitchFamily="34" charset="0"/>
                    </a:defRPr>
                  </a:pPr>
                  <a:endParaRPr lang="ru-RU"/>
                </a:p>
              </c:txPr>
              <c:showPercent val="1"/>
            </c:dLbl>
            <c:dLbl>
              <c:idx val="1"/>
              <c:layout>
                <c:manualLayout>
                  <c:x val="8.5777717615134919E-2"/>
                  <c:y val="0.1776153198653237"/>
                </c:manualLayout>
              </c:layout>
              <c:spPr/>
              <c:txPr>
                <a:bodyPr/>
                <a:lstStyle/>
                <a:p>
                  <a:pPr>
                    <a:defRPr sz="1600" b="1">
                      <a:solidFill>
                        <a:schemeClr val="tx1"/>
                      </a:solidFill>
                      <a:latin typeface="Agency FB" pitchFamily="34" charset="0"/>
                    </a:defRPr>
                  </a:pPr>
                  <a:endParaRPr lang="ru-RU"/>
                </a:p>
              </c:txPr>
              <c:showPercent val="1"/>
            </c:dLbl>
            <c:txPr>
              <a:bodyPr/>
              <a:lstStyle/>
              <a:p>
                <a:pPr>
                  <a:defRPr sz="1600" b="1">
                    <a:solidFill>
                      <a:schemeClr val="bg1"/>
                    </a:solidFill>
                    <a:latin typeface="Agency FB" pitchFamily="34" charset="0"/>
                  </a:defRPr>
                </a:pPr>
                <a:endParaRPr lang="ru-RU"/>
              </a:p>
            </c:txPr>
            <c:showPercent val="1"/>
          </c:dLbls>
          <c:cat>
            <c:strRef>
              <c:f>Лист1!$A$2:$A$3</c:f>
              <c:strCache>
                <c:ptCount val="2"/>
                <c:pt idx="0">
                  <c:v>так, цілком задоволений (задоволена)</c:v>
                </c:pt>
                <c:pt idx="1">
                  <c:v>частко задоволений (задоволена)</c:v>
                </c:pt>
              </c:strCache>
            </c:strRef>
          </c:cat>
          <c:val>
            <c:numRef>
              <c:f>Лист1!$B$2:$B$3</c:f>
              <c:numCache>
                <c:formatCode>General</c:formatCode>
                <c:ptCount val="2"/>
                <c:pt idx="0">
                  <c:v>75</c:v>
                </c:pt>
                <c:pt idx="1">
                  <c:v>25</c:v>
                </c:pt>
              </c:numCache>
            </c:numRef>
          </c:val>
        </c:ser>
        <c:dLbls>
          <c:showPercent val="1"/>
        </c:dLbls>
        <c:firstSliceAng val="0"/>
      </c:pieChart>
      <c:spPr>
        <a:solidFill>
          <a:srgbClr val="FFFF5F"/>
        </a:solidFill>
      </c:spPr>
    </c:plotArea>
    <c:legend>
      <c:legendPos val="r"/>
      <c:layout>
        <c:manualLayout>
          <c:xMode val="edge"/>
          <c:yMode val="edge"/>
          <c:x val="0.56701354981988616"/>
          <c:y val="0.29750186224049996"/>
          <c:w val="0.29627593530688257"/>
          <c:h val="0.52801515560569734"/>
        </c:manualLayout>
      </c:layout>
      <c:txPr>
        <a:bodyPr/>
        <a:lstStyle/>
        <a:p>
          <a:pPr>
            <a:defRPr sz="1200"/>
          </a:pPr>
          <a:endParaRPr lang="ru-RU"/>
        </a:p>
      </c:txPr>
    </c:legend>
    <c:plotVisOnly val="1"/>
    <c:dispBlanksAs val="zero"/>
  </c:chart>
  <c:spPr>
    <a:solidFill>
      <a:srgbClr val="FFFF66"/>
    </a:solidFill>
    <a:ln w="28575">
      <a:solidFill>
        <a:schemeClr val="bg1">
          <a:lumMod val="50000"/>
        </a:schemeClr>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15BA-E98C-4BD5-86BD-5E04A123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2958</TotalTime>
  <Pages>1</Pages>
  <Words>17401</Words>
  <Characters>99189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124</cp:revision>
  <dcterms:created xsi:type="dcterms:W3CDTF">2021-12-06T10:33:00Z</dcterms:created>
  <dcterms:modified xsi:type="dcterms:W3CDTF">2021-12-11T00:16:00Z</dcterms:modified>
</cp:coreProperties>
</file>