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1C60" w14:textId="5DB655DF" w:rsidR="0027191B" w:rsidRDefault="0027191B" w:rsidP="00DD2F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УДК 369.06</w:t>
      </w:r>
    </w:p>
    <w:p w14:paraId="37093D9B" w14:textId="77777777" w:rsidR="00DD2F18" w:rsidRDefault="00DD2F18" w:rsidP="00DD2F18">
      <w:pPr>
        <w:spacing w:after="0" w:line="240" w:lineRule="auto"/>
        <w:ind w:firstLine="567"/>
        <w:jc w:val="both"/>
        <w:rPr>
          <w:rFonts w:ascii="Times New Roman" w:hAnsi="Times New Roman" w:cs="Times New Roman"/>
          <w:sz w:val="28"/>
          <w:szCs w:val="28"/>
        </w:rPr>
      </w:pPr>
    </w:p>
    <w:p w14:paraId="59CC5660" w14:textId="77777777" w:rsidR="00DD2F18" w:rsidRDefault="00DD2F18" w:rsidP="00DD2F18">
      <w:pPr>
        <w:spacing w:after="0" w:line="240" w:lineRule="auto"/>
        <w:ind w:firstLine="567"/>
        <w:jc w:val="center"/>
        <w:rPr>
          <w:rFonts w:ascii="Times New Roman" w:hAnsi="Times New Roman" w:cs="Times New Roman"/>
          <w:b/>
          <w:bCs/>
          <w:sz w:val="28"/>
          <w:szCs w:val="28"/>
        </w:rPr>
      </w:pPr>
      <w:r w:rsidRPr="00DD2F18">
        <w:rPr>
          <w:rFonts w:ascii="Times New Roman" w:hAnsi="Times New Roman" w:cs="Times New Roman"/>
          <w:b/>
          <w:bCs/>
          <w:sz w:val="28"/>
          <w:szCs w:val="28"/>
        </w:rPr>
        <w:t>IMPLEMENTATION OF STATE FINANCIAL CONTROL</w:t>
      </w:r>
    </w:p>
    <w:p w14:paraId="5D1065C9" w14:textId="788D24DE" w:rsidR="0027191B" w:rsidRPr="00DD2F18" w:rsidRDefault="00DD2F18" w:rsidP="00DD2F18">
      <w:pPr>
        <w:spacing w:after="0" w:line="240" w:lineRule="auto"/>
        <w:ind w:firstLine="567"/>
        <w:jc w:val="center"/>
        <w:rPr>
          <w:rFonts w:ascii="Times New Roman" w:hAnsi="Times New Roman" w:cs="Times New Roman"/>
          <w:b/>
          <w:bCs/>
          <w:sz w:val="28"/>
          <w:szCs w:val="28"/>
        </w:rPr>
      </w:pPr>
      <w:r w:rsidRPr="00DD2F18">
        <w:rPr>
          <w:rFonts w:ascii="Times New Roman" w:hAnsi="Times New Roman" w:cs="Times New Roman"/>
          <w:b/>
          <w:bCs/>
          <w:sz w:val="28"/>
          <w:szCs w:val="28"/>
        </w:rPr>
        <w:t xml:space="preserve"> IN HEALTHCARE INSTITUTIONS</w:t>
      </w:r>
    </w:p>
    <w:p w14:paraId="331E17BE" w14:textId="28B9DD28" w:rsidR="0027191B" w:rsidRPr="0027191B" w:rsidRDefault="0027191B" w:rsidP="00DD2F18">
      <w:pPr>
        <w:spacing w:after="0" w:line="240" w:lineRule="auto"/>
        <w:ind w:firstLine="709"/>
        <w:jc w:val="center"/>
        <w:rPr>
          <w:rFonts w:ascii="Times New Roman" w:hAnsi="Times New Roman" w:cs="Times New Roman"/>
          <w:b/>
          <w:bCs/>
          <w:sz w:val="28"/>
          <w:szCs w:val="28"/>
          <w:lang w:val="en-US"/>
        </w:rPr>
      </w:pPr>
      <w:r w:rsidRPr="0027191B">
        <w:rPr>
          <w:rFonts w:ascii="Times New Roman" w:hAnsi="Times New Roman" w:cs="Times New Roman"/>
          <w:b/>
          <w:bCs/>
          <w:sz w:val="28"/>
          <w:szCs w:val="28"/>
          <w:lang w:val="en-US"/>
        </w:rPr>
        <w:t>O.V. Petrushka</w:t>
      </w:r>
    </w:p>
    <w:p w14:paraId="7D65FEC0" w14:textId="7097B2EB" w:rsidR="0027191B" w:rsidRDefault="0027191B" w:rsidP="00DD2F18">
      <w:pPr>
        <w:spacing w:after="0" w:line="240" w:lineRule="auto"/>
        <w:ind w:firstLine="709"/>
        <w:jc w:val="center"/>
        <w:rPr>
          <w:rFonts w:ascii="Times New Roman" w:hAnsi="Times New Roman" w:cs="Times New Roman"/>
          <w:color w:val="000000"/>
          <w:sz w:val="28"/>
          <w:szCs w:val="28"/>
          <w:lang w:val="en-GB"/>
        </w:rPr>
      </w:pPr>
      <w:r w:rsidRPr="00F6591F">
        <w:rPr>
          <w:rFonts w:ascii="Times New Roman" w:hAnsi="Times New Roman" w:cs="Times New Roman"/>
          <w:color w:val="000000"/>
          <w:sz w:val="28"/>
          <w:szCs w:val="28"/>
          <w:lang w:val="en-GB"/>
        </w:rPr>
        <w:t>West Ukrainian National University</w:t>
      </w:r>
      <w:r>
        <w:rPr>
          <w:rFonts w:ascii="Times New Roman" w:hAnsi="Times New Roman" w:cs="Times New Roman"/>
          <w:color w:val="000000"/>
          <w:sz w:val="28"/>
          <w:szCs w:val="28"/>
          <w:lang w:val="en-GB"/>
        </w:rPr>
        <w:t>,</w:t>
      </w:r>
    </w:p>
    <w:p w14:paraId="06B7CCD2" w14:textId="79202443" w:rsidR="0027191B" w:rsidRPr="0027191B" w:rsidRDefault="00000000" w:rsidP="00DD2F18">
      <w:pPr>
        <w:spacing w:after="0" w:line="240" w:lineRule="auto"/>
        <w:ind w:firstLine="709"/>
        <w:jc w:val="center"/>
        <w:rPr>
          <w:rFonts w:ascii="Times New Roman" w:hAnsi="Times New Roman" w:cs="Times New Roman"/>
          <w:sz w:val="28"/>
          <w:szCs w:val="28"/>
          <w:lang w:val="en-GB"/>
        </w:rPr>
      </w:pPr>
      <w:hyperlink r:id="rId5" w:history="1">
        <w:r w:rsidR="0027191B" w:rsidRPr="0027191B">
          <w:rPr>
            <w:rStyle w:val="a4"/>
            <w:rFonts w:ascii="Times New Roman" w:hAnsi="Times New Roman" w:cs="Times New Roman"/>
            <w:color w:val="auto"/>
            <w:sz w:val="28"/>
            <w:szCs w:val="28"/>
            <w:u w:val="none"/>
            <w:lang w:val="en-GB"/>
          </w:rPr>
          <w:t>petrushka888@ukr.net</w:t>
        </w:r>
      </w:hyperlink>
    </w:p>
    <w:p w14:paraId="2F39EC65" w14:textId="77777777" w:rsidR="0027191B" w:rsidRPr="0027191B" w:rsidRDefault="0027191B" w:rsidP="00DD2F18">
      <w:pPr>
        <w:spacing w:after="0" w:line="240" w:lineRule="auto"/>
        <w:ind w:firstLine="709"/>
        <w:jc w:val="center"/>
        <w:rPr>
          <w:rFonts w:ascii="Times New Roman" w:hAnsi="Times New Roman" w:cs="Times New Roman"/>
          <w:sz w:val="28"/>
          <w:szCs w:val="28"/>
          <w:lang w:val="en-US"/>
        </w:rPr>
      </w:pPr>
    </w:p>
    <w:p w14:paraId="4D1301E2" w14:textId="458664B0" w:rsidR="0027191B" w:rsidRPr="0027191B" w:rsidRDefault="0027191B" w:rsidP="0027191B">
      <w:pPr>
        <w:spacing w:after="0" w:line="240" w:lineRule="auto"/>
        <w:ind w:firstLine="709"/>
        <w:jc w:val="both"/>
        <w:rPr>
          <w:rFonts w:ascii="Times New Roman" w:hAnsi="Times New Roman" w:cs="Times New Roman"/>
          <w:sz w:val="28"/>
          <w:szCs w:val="28"/>
          <w:lang w:val="en-US"/>
        </w:rPr>
      </w:pPr>
      <w:r w:rsidRPr="0027191B">
        <w:rPr>
          <w:rFonts w:ascii="Times New Roman" w:hAnsi="Times New Roman" w:cs="Times New Roman"/>
          <w:sz w:val="28"/>
          <w:szCs w:val="28"/>
          <w:lang w:val="en-US"/>
        </w:rPr>
        <w:t>The problems of organizing financial control in medical institutions can be conditionally divided into two groups. The first group of problems consists of issues related to the weak regulatory framework that regulates the implementation of financial control in the field of health care. This group consists of such legal deficiencies as the lack of clear legal certainty of the powers of controlling bodies, the uncertainty of the range of objects of financial control, the lack of an algorithm and the procedure for responding to detected violations of both bodies and objects of control, low efficiency of the adoption of normative and legal acts regulating activities related to the implementation of financial control, as well as the absence of clear internal standards for drafting regulatory and legal acts, the separation of strategic financial control from current financial control, etc.</w:t>
      </w:r>
    </w:p>
    <w:p w14:paraId="6D3C0DE6" w14:textId="53F786F9" w:rsidR="0027191B" w:rsidRPr="0027191B" w:rsidRDefault="0027191B" w:rsidP="0027191B">
      <w:pPr>
        <w:spacing w:after="0" w:line="240" w:lineRule="auto"/>
        <w:ind w:firstLine="709"/>
        <w:jc w:val="both"/>
        <w:rPr>
          <w:rFonts w:ascii="Times New Roman" w:hAnsi="Times New Roman" w:cs="Times New Roman"/>
          <w:sz w:val="28"/>
          <w:szCs w:val="28"/>
          <w:lang w:val="en-US"/>
        </w:rPr>
      </w:pPr>
      <w:r w:rsidRPr="0027191B">
        <w:rPr>
          <w:rFonts w:ascii="Times New Roman" w:hAnsi="Times New Roman" w:cs="Times New Roman"/>
          <w:sz w:val="28"/>
          <w:szCs w:val="28"/>
          <w:lang w:val="en-US"/>
        </w:rPr>
        <w:t>The second group of problems consists of problems related to the shortcomings of the work of financial control bodies. This group includes such problems as: inadequacy and illegality of measures regarding the implementation of the revenue part of the budget, collection of tax fees [</w:t>
      </w:r>
      <w:r w:rsidR="00051D5D">
        <w:rPr>
          <w:rFonts w:ascii="Times New Roman" w:hAnsi="Times New Roman" w:cs="Times New Roman"/>
          <w:sz w:val="28"/>
          <w:szCs w:val="28"/>
        </w:rPr>
        <w:t>1</w:t>
      </w:r>
      <w:r w:rsidRPr="0027191B">
        <w:rPr>
          <w:rFonts w:ascii="Times New Roman" w:hAnsi="Times New Roman" w:cs="Times New Roman"/>
          <w:sz w:val="28"/>
          <w:szCs w:val="28"/>
          <w:lang w:val="en-US"/>
        </w:rPr>
        <w:t>, p. 157-161], establishment of various benefits and exemption from payment of payments, growing debt to the budget, non-fulfillment of requirements regulated by legislation.</w:t>
      </w:r>
    </w:p>
    <w:p w14:paraId="33EE1662" w14:textId="0D4CF7B6" w:rsidR="0027191B" w:rsidRPr="0027191B" w:rsidRDefault="0027191B" w:rsidP="0027191B">
      <w:pPr>
        <w:spacing w:after="0" w:line="240" w:lineRule="auto"/>
        <w:ind w:firstLine="709"/>
        <w:jc w:val="both"/>
        <w:rPr>
          <w:rFonts w:ascii="Times New Roman" w:hAnsi="Times New Roman" w:cs="Times New Roman"/>
          <w:sz w:val="28"/>
          <w:szCs w:val="28"/>
          <w:lang w:val="en-US"/>
        </w:rPr>
      </w:pPr>
      <w:r w:rsidRPr="0027191B">
        <w:rPr>
          <w:rFonts w:ascii="Times New Roman" w:hAnsi="Times New Roman" w:cs="Times New Roman"/>
          <w:sz w:val="28"/>
          <w:szCs w:val="28"/>
          <w:lang w:val="en-US"/>
        </w:rPr>
        <w:t>Therefore, the main goal of financial control in the field of health care is compliance with the legality and efficiency of the use of budgetary and extra-budgetary financial resources, their targeted use, to ensure the principles of economic efficiency, social justice and budgetary efficiency.</w:t>
      </w:r>
    </w:p>
    <w:p w14:paraId="5361A9E3" w14:textId="4F5F2A7F" w:rsidR="0027191B" w:rsidRPr="0027191B" w:rsidRDefault="0027191B" w:rsidP="0027191B">
      <w:pPr>
        <w:spacing w:after="0" w:line="240" w:lineRule="auto"/>
        <w:ind w:firstLine="709"/>
        <w:jc w:val="both"/>
        <w:rPr>
          <w:rFonts w:ascii="Times New Roman" w:hAnsi="Times New Roman" w:cs="Times New Roman"/>
          <w:sz w:val="28"/>
          <w:szCs w:val="28"/>
          <w:lang w:val="en-US"/>
        </w:rPr>
      </w:pPr>
      <w:r w:rsidRPr="0027191B">
        <w:rPr>
          <w:rFonts w:ascii="Times New Roman" w:hAnsi="Times New Roman" w:cs="Times New Roman"/>
          <w:sz w:val="28"/>
          <w:szCs w:val="28"/>
          <w:lang w:val="en-US"/>
        </w:rPr>
        <w:t>In practice, the main tasks of state financial control in the field of medical care, in our opinion, are:</w:t>
      </w:r>
      <w:r>
        <w:rPr>
          <w:rFonts w:ascii="Times New Roman" w:hAnsi="Times New Roman" w:cs="Times New Roman"/>
          <w:sz w:val="28"/>
          <w:szCs w:val="28"/>
          <w:lang w:val="en-US"/>
        </w:rPr>
        <w:t xml:space="preserve"> </w:t>
      </w:r>
      <w:r w:rsidRPr="0027191B">
        <w:rPr>
          <w:rFonts w:ascii="Times New Roman" w:hAnsi="Times New Roman" w:cs="Times New Roman"/>
          <w:sz w:val="28"/>
          <w:szCs w:val="28"/>
          <w:lang w:val="en-US"/>
        </w:rPr>
        <w:t>organization and implementation of control over the timely implementation of revenue and expenditure items of the budget of medical institutions by volume, structure and purpose;</w:t>
      </w:r>
      <w:r>
        <w:rPr>
          <w:rFonts w:ascii="Times New Roman" w:hAnsi="Times New Roman" w:cs="Times New Roman"/>
          <w:sz w:val="28"/>
          <w:szCs w:val="28"/>
          <w:lang w:val="en-US"/>
        </w:rPr>
        <w:t xml:space="preserve"> </w:t>
      </w:r>
      <w:r w:rsidRPr="0027191B">
        <w:rPr>
          <w:rFonts w:ascii="Times New Roman" w:hAnsi="Times New Roman" w:cs="Times New Roman"/>
          <w:sz w:val="28"/>
          <w:szCs w:val="28"/>
          <w:lang w:val="en-US"/>
        </w:rPr>
        <w:t>assessment of the effectiveness of medical institutions regarding the expediency of using budget funds;</w:t>
      </w:r>
      <w:r>
        <w:rPr>
          <w:rFonts w:ascii="Times New Roman" w:hAnsi="Times New Roman" w:cs="Times New Roman"/>
          <w:sz w:val="28"/>
          <w:szCs w:val="28"/>
          <w:lang w:val="en-US"/>
        </w:rPr>
        <w:t xml:space="preserve"> </w:t>
      </w:r>
      <w:r w:rsidRPr="0027191B">
        <w:rPr>
          <w:rFonts w:ascii="Times New Roman" w:hAnsi="Times New Roman" w:cs="Times New Roman"/>
          <w:sz w:val="28"/>
          <w:szCs w:val="28"/>
          <w:lang w:val="en-US"/>
        </w:rPr>
        <w:t>identification of reserves for the growth of the revenue base of the budgets of medical institutions and reduction of the expenditure part of the budget;</w:t>
      </w:r>
      <w:r>
        <w:rPr>
          <w:rFonts w:ascii="Times New Roman" w:hAnsi="Times New Roman" w:cs="Times New Roman"/>
          <w:sz w:val="28"/>
          <w:szCs w:val="28"/>
          <w:lang w:val="en-US"/>
        </w:rPr>
        <w:t xml:space="preserve"> </w:t>
      </w:r>
      <w:r w:rsidRPr="0027191B">
        <w:rPr>
          <w:rFonts w:ascii="Times New Roman" w:hAnsi="Times New Roman" w:cs="Times New Roman"/>
          <w:sz w:val="28"/>
          <w:szCs w:val="28"/>
          <w:lang w:val="en-US"/>
        </w:rPr>
        <w:t>analysis of the detection of deviations from the established budget indicators and the preparation of proposals for their elimination, as well as for improving the budget in general [</w:t>
      </w:r>
      <w:r w:rsidR="00DD2F18">
        <w:rPr>
          <w:rFonts w:ascii="Times New Roman" w:hAnsi="Times New Roman" w:cs="Times New Roman"/>
          <w:sz w:val="28"/>
          <w:szCs w:val="28"/>
          <w:lang w:val="en-US"/>
        </w:rPr>
        <w:t>2</w:t>
      </w:r>
      <w:r w:rsidRPr="0027191B">
        <w:rPr>
          <w:rFonts w:ascii="Times New Roman" w:hAnsi="Times New Roman" w:cs="Times New Roman"/>
          <w:sz w:val="28"/>
          <w:szCs w:val="28"/>
          <w:lang w:val="en-US"/>
        </w:rPr>
        <w:t>, p. 37];</w:t>
      </w:r>
      <w:r>
        <w:rPr>
          <w:rFonts w:ascii="Times New Roman" w:hAnsi="Times New Roman" w:cs="Times New Roman"/>
          <w:sz w:val="28"/>
          <w:szCs w:val="28"/>
          <w:lang w:val="en-US"/>
        </w:rPr>
        <w:t xml:space="preserve"> </w:t>
      </w:r>
      <w:r w:rsidRPr="0027191B">
        <w:rPr>
          <w:rFonts w:ascii="Times New Roman" w:hAnsi="Times New Roman" w:cs="Times New Roman"/>
          <w:sz w:val="28"/>
          <w:szCs w:val="28"/>
          <w:lang w:val="en-US"/>
        </w:rPr>
        <w:t>detection of financial abuses in the field of budgetary and inter-budgetary relations;</w:t>
      </w:r>
      <w:r>
        <w:rPr>
          <w:rFonts w:ascii="Times New Roman" w:hAnsi="Times New Roman" w:cs="Times New Roman"/>
          <w:sz w:val="28"/>
          <w:szCs w:val="28"/>
          <w:lang w:val="en-US"/>
        </w:rPr>
        <w:t xml:space="preserve"> </w:t>
      </w:r>
      <w:r w:rsidRPr="0027191B">
        <w:rPr>
          <w:rFonts w:ascii="Times New Roman" w:hAnsi="Times New Roman" w:cs="Times New Roman"/>
          <w:sz w:val="28"/>
          <w:szCs w:val="28"/>
          <w:lang w:val="en-US"/>
        </w:rPr>
        <w:t>improvement of budgetary and tax discipline;</w:t>
      </w:r>
      <w:r>
        <w:rPr>
          <w:rFonts w:ascii="Times New Roman" w:hAnsi="Times New Roman" w:cs="Times New Roman"/>
          <w:sz w:val="28"/>
          <w:szCs w:val="28"/>
          <w:lang w:val="en-US"/>
        </w:rPr>
        <w:t xml:space="preserve"> </w:t>
      </w:r>
      <w:r w:rsidRPr="0027191B">
        <w:rPr>
          <w:rFonts w:ascii="Times New Roman" w:hAnsi="Times New Roman" w:cs="Times New Roman"/>
          <w:sz w:val="28"/>
          <w:szCs w:val="28"/>
          <w:lang w:val="en-US"/>
        </w:rPr>
        <w:t>carrying out preventive measures in order to increase the financial discipline of health care institutions.</w:t>
      </w:r>
    </w:p>
    <w:p w14:paraId="64BF54C3" w14:textId="77777777" w:rsidR="0027191B" w:rsidRPr="0027191B" w:rsidRDefault="0027191B" w:rsidP="0027191B">
      <w:pPr>
        <w:spacing w:after="0" w:line="240" w:lineRule="auto"/>
        <w:ind w:firstLine="709"/>
        <w:jc w:val="both"/>
        <w:rPr>
          <w:rFonts w:ascii="Times New Roman" w:hAnsi="Times New Roman" w:cs="Times New Roman"/>
          <w:sz w:val="28"/>
          <w:szCs w:val="28"/>
          <w:lang w:val="en-US"/>
        </w:rPr>
      </w:pPr>
      <w:r w:rsidRPr="0027191B">
        <w:rPr>
          <w:rFonts w:ascii="Times New Roman" w:hAnsi="Times New Roman" w:cs="Times New Roman"/>
          <w:sz w:val="28"/>
          <w:szCs w:val="28"/>
          <w:lang w:val="en-US"/>
        </w:rPr>
        <w:t>In practice, the main tasks of financial control in the sphere of performance of the scope of state tasks in the health care system are the following:</w:t>
      </w:r>
    </w:p>
    <w:p w14:paraId="1B239AE1" w14:textId="77777777" w:rsidR="0027191B" w:rsidRPr="0027191B" w:rsidRDefault="0027191B" w:rsidP="0027191B">
      <w:pPr>
        <w:spacing w:after="0" w:line="240" w:lineRule="auto"/>
        <w:ind w:firstLine="709"/>
        <w:jc w:val="both"/>
        <w:rPr>
          <w:rFonts w:ascii="Times New Roman" w:hAnsi="Times New Roman" w:cs="Times New Roman"/>
          <w:sz w:val="28"/>
          <w:szCs w:val="28"/>
          <w:lang w:val="en-US"/>
        </w:rPr>
      </w:pPr>
      <w:r w:rsidRPr="0027191B">
        <w:rPr>
          <w:rFonts w:ascii="Times New Roman" w:hAnsi="Times New Roman" w:cs="Times New Roman"/>
          <w:sz w:val="28"/>
          <w:szCs w:val="28"/>
          <w:lang w:val="en-US"/>
        </w:rPr>
        <w:t>1) determination of compliance of the actual values ​​of indicators of the volume of medical services provided by the institution with the planned values;</w:t>
      </w:r>
    </w:p>
    <w:p w14:paraId="3FF95BA4" w14:textId="77777777" w:rsidR="0027191B" w:rsidRPr="0027191B" w:rsidRDefault="0027191B" w:rsidP="0027191B">
      <w:pPr>
        <w:spacing w:after="0" w:line="240" w:lineRule="auto"/>
        <w:ind w:firstLine="709"/>
        <w:jc w:val="both"/>
        <w:rPr>
          <w:rFonts w:ascii="Times New Roman" w:hAnsi="Times New Roman" w:cs="Times New Roman"/>
          <w:sz w:val="28"/>
          <w:szCs w:val="28"/>
          <w:lang w:val="en-US"/>
        </w:rPr>
      </w:pPr>
      <w:r w:rsidRPr="0027191B">
        <w:rPr>
          <w:rFonts w:ascii="Times New Roman" w:hAnsi="Times New Roman" w:cs="Times New Roman"/>
          <w:sz w:val="28"/>
          <w:szCs w:val="28"/>
          <w:lang w:val="en-US"/>
        </w:rPr>
        <w:lastRenderedPageBreak/>
        <w:t>2) analysis of the reasons for the deviation of the actual volume of services provided by the medical institution from its planned indicators, established by the program of state tasks;</w:t>
      </w:r>
    </w:p>
    <w:p w14:paraId="5C3D7B5E" w14:textId="1B097DF1" w:rsidR="0027191B" w:rsidRPr="0027191B" w:rsidRDefault="0027191B" w:rsidP="0027191B">
      <w:pPr>
        <w:spacing w:after="0" w:line="240" w:lineRule="auto"/>
        <w:ind w:firstLine="709"/>
        <w:jc w:val="both"/>
        <w:rPr>
          <w:rFonts w:ascii="Times New Roman" w:hAnsi="Times New Roman" w:cs="Times New Roman"/>
          <w:sz w:val="28"/>
          <w:szCs w:val="28"/>
          <w:lang w:val="en-US"/>
        </w:rPr>
      </w:pPr>
      <w:r w:rsidRPr="0027191B">
        <w:rPr>
          <w:rFonts w:ascii="Times New Roman" w:hAnsi="Times New Roman" w:cs="Times New Roman"/>
          <w:sz w:val="28"/>
          <w:szCs w:val="28"/>
          <w:lang w:val="en-US"/>
        </w:rPr>
        <w:t>3) taking measures to ensure the performance of indicators set in the state task, characterizing the scope of public services [</w:t>
      </w:r>
      <w:r w:rsidR="00DD2F18">
        <w:rPr>
          <w:rFonts w:ascii="Times New Roman" w:hAnsi="Times New Roman" w:cs="Times New Roman"/>
          <w:sz w:val="28"/>
          <w:szCs w:val="28"/>
          <w:lang w:val="en-US"/>
        </w:rPr>
        <w:t>3</w:t>
      </w:r>
      <w:r w:rsidRPr="0027191B">
        <w:rPr>
          <w:rFonts w:ascii="Times New Roman" w:hAnsi="Times New Roman" w:cs="Times New Roman"/>
          <w:sz w:val="28"/>
          <w:szCs w:val="28"/>
          <w:lang w:val="en-US"/>
        </w:rPr>
        <w:t>, p. 57].</w:t>
      </w:r>
    </w:p>
    <w:p w14:paraId="3DB2A85B" w14:textId="77777777" w:rsidR="0027191B" w:rsidRPr="0027191B" w:rsidRDefault="0027191B" w:rsidP="0027191B">
      <w:pPr>
        <w:spacing w:after="0" w:line="240" w:lineRule="auto"/>
        <w:ind w:firstLine="709"/>
        <w:jc w:val="both"/>
        <w:rPr>
          <w:rFonts w:ascii="Times New Roman" w:hAnsi="Times New Roman" w:cs="Times New Roman"/>
          <w:sz w:val="28"/>
          <w:szCs w:val="28"/>
          <w:lang w:val="en-US"/>
        </w:rPr>
      </w:pPr>
      <w:r w:rsidRPr="0027191B">
        <w:rPr>
          <w:rFonts w:ascii="Times New Roman" w:hAnsi="Times New Roman" w:cs="Times New Roman"/>
          <w:sz w:val="28"/>
          <w:szCs w:val="28"/>
          <w:lang w:val="en-US"/>
        </w:rPr>
        <w:t>Implementation of state financial control in the field of mandatory health insurance, according to its types, takes place in three stages.</w:t>
      </w:r>
    </w:p>
    <w:p w14:paraId="6E23E590" w14:textId="1469A82A" w:rsidR="00580A8F" w:rsidRPr="0027191B" w:rsidRDefault="0027191B" w:rsidP="0027191B">
      <w:pPr>
        <w:spacing w:after="0" w:line="240" w:lineRule="auto"/>
        <w:ind w:firstLine="709"/>
        <w:jc w:val="both"/>
        <w:rPr>
          <w:rFonts w:ascii="Times New Roman" w:hAnsi="Times New Roman" w:cs="Times New Roman"/>
          <w:sz w:val="28"/>
          <w:szCs w:val="28"/>
          <w:lang w:val="en-US"/>
        </w:rPr>
      </w:pPr>
      <w:r w:rsidRPr="0027191B">
        <w:rPr>
          <w:rFonts w:ascii="Times New Roman" w:hAnsi="Times New Roman" w:cs="Times New Roman"/>
          <w:sz w:val="28"/>
          <w:szCs w:val="28"/>
          <w:lang w:val="en-US"/>
        </w:rPr>
        <w:t>Preparatory (preliminary), in the framework of which a plan and program for conducting a control measure is drawn up based on a preliminary study of the received materials about the object of state financial control in the field of health care. The plan clearly specifies criteria and performance indicators that must be quantified and meet the goal of state financial control in the field of local government. At this stage, during the inspection, the control group will study the following range of issues: the number of citizens who were provided with medical assistance, including at the expense of budgets of different levels, the amount of approved funding for social benefits and the maintenance of medical facilities, the assessment of the degree of financing of expenses, the legality of the activities of medical institutions in terms of concluding contracts for state procurement, cash and banking operations, staff list and compliance with the remuneration of employees, the state of accounting and reporting, etc. Preliminary control directly affects both the volumetric indicators of services (performed works) and, accordingly, the volume of financial support.</w:t>
      </w:r>
    </w:p>
    <w:p w14:paraId="61C7FAA9" w14:textId="3FEA5C48" w:rsidR="0027191B" w:rsidRPr="0027191B" w:rsidRDefault="0027191B" w:rsidP="0027191B">
      <w:pPr>
        <w:spacing w:after="0" w:line="240" w:lineRule="auto"/>
        <w:ind w:firstLine="709"/>
        <w:jc w:val="both"/>
        <w:rPr>
          <w:rFonts w:ascii="Times New Roman" w:hAnsi="Times New Roman" w:cs="Times New Roman"/>
          <w:sz w:val="28"/>
          <w:szCs w:val="28"/>
          <w:lang w:val="en-US"/>
        </w:rPr>
      </w:pPr>
      <w:r w:rsidRPr="0027191B">
        <w:rPr>
          <w:rFonts w:ascii="Times New Roman" w:hAnsi="Times New Roman" w:cs="Times New Roman"/>
          <w:sz w:val="28"/>
          <w:szCs w:val="28"/>
          <w:lang w:val="en-US"/>
        </w:rPr>
        <w:t>The main (current) stage involves working at the object and identifying violations, shortcomings and problems in its activity and assessing the achievement of established criteria and indicators. Also, during this stage, a cause-and-effect analysis of violations, shortcomings, problems and reasons for not achieving the set goals of the criteria and indicators is carried out. At this stage, it is advisable to start the financial control of a medical institution with an analysis of accounting and reporting documentation, an assessment of the results of previous inspections and the degree of implementation of recommendations for the elimination of detected violations, summarizing their results and defining specific inspection tasks. According to the results of the current control, the health care administration can make a decision to adjust the state task of the medical institution in the direction of both a decrease in volumes and a decrease in allocations, and their increase, if the specified changes do not lead to an increase in the total volume of budget allocations for the provision of medical services provided for in budget for the current fiscal year.</w:t>
      </w:r>
    </w:p>
    <w:p w14:paraId="4FE81436" w14:textId="0AB66377" w:rsidR="0027191B" w:rsidRPr="0027191B" w:rsidRDefault="0027191B" w:rsidP="0027191B">
      <w:pPr>
        <w:spacing w:after="0" w:line="240" w:lineRule="auto"/>
        <w:ind w:firstLine="709"/>
        <w:jc w:val="both"/>
        <w:rPr>
          <w:rFonts w:ascii="Times New Roman" w:hAnsi="Times New Roman" w:cs="Times New Roman"/>
          <w:sz w:val="28"/>
          <w:szCs w:val="28"/>
          <w:lang w:val="en-US"/>
        </w:rPr>
      </w:pPr>
      <w:r w:rsidRPr="0027191B">
        <w:rPr>
          <w:rFonts w:ascii="Times New Roman" w:hAnsi="Times New Roman" w:cs="Times New Roman"/>
          <w:sz w:val="28"/>
          <w:szCs w:val="28"/>
          <w:lang w:val="en-US"/>
        </w:rPr>
        <w:t>The final (next) stage includes the development of proposals for improving the efficiency of the facility. Based on the results of financial control, a report is drawn up, which contains conclusions, recommendations for eliminating deficiencies, as well as a list of practical measures to eliminate identified deficiencies and resolve identified problems. The next control is carried out mainly in the form of on-site control measures aimed at actual confirmation of previously presented reporting data. This type of control directly affects the evaluation of the performance of the manager and the financial condition of the medical institution.</w:t>
      </w:r>
    </w:p>
    <w:p w14:paraId="155C4E43" w14:textId="3D9101EB" w:rsidR="0027191B" w:rsidRPr="0027191B" w:rsidRDefault="0027191B" w:rsidP="0027191B">
      <w:pPr>
        <w:spacing w:after="0" w:line="240" w:lineRule="auto"/>
        <w:ind w:firstLine="709"/>
        <w:jc w:val="both"/>
        <w:rPr>
          <w:rFonts w:ascii="Times New Roman" w:hAnsi="Times New Roman" w:cs="Times New Roman"/>
          <w:sz w:val="28"/>
          <w:szCs w:val="28"/>
          <w:lang w:val="en-US"/>
        </w:rPr>
      </w:pPr>
      <w:r w:rsidRPr="0027191B">
        <w:rPr>
          <w:rFonts w:ascii="Times New Roman" w:hAnsi="Times New Roman" w:cs="Times New Roman"/>
          <w:sz w:val="28"/>
          <w:szCs w:val="28"/>
          <w:lang w:val="en-US"/>
        </w:rPr>
        <w:t xml:space="preserve"> In general, the presented methodology of state financial control in the field of mandatory health insurance contains the basic rules and procedures that must be </w:t>
      </w:r>
      <w:r w:rsidRPr="0027191B">
        <w:rPr>
          <w:rFonts w:ascii="Times New Roman" w:hAnsi="Times New Roman" w:cs="Times New Roman"/>
          <w:sz w:val="28"/>
          <w:szCs w:val="28"/>
          <w:lang w:val="en-US"/>
        </w:rPr>
        <w:lastRenderedPageBreak/>
        <w:t>followed in the process of planning, conducting and recording the results of the control measure [</w:t>
      </w:r>
      <w:r w:rsidR="00DD2F18">
        <w:rPr>
          <w:rFonts w:ascii="Times New Roman" w:hAnsi="Times New Roman" w:cs="Times New Roman"/>
          <w:sz w:val="28"/>
          <w:szCs w:val="28"/>
          <w:lang w:val="en-US"/>
        </w:rPr>
        <w:t>4</w:t>
      </w:r>
      <w:r w:rsidRPr="0027191B">
        <w:rPr>
          <w:rFonts w:ascii="Times New Roman" w:hAnsi="Times New Roman" w:cs="Times New Roman"/>
          <w:sz w:val="28"/>
          <w:szCs w:val="28"/>
          <w:lang w:val="en-US"/>
        </w:rPr>
        <w:t>, p. 221-224]. It determines the procedure for selecting objects of inspections, their preliminary study, preparation of the inspection program, formulation of its goals and issues, as well as development of performance evaluation criteria, as well as an algorithm for monitoring the spending of budget funds, preparation of conclusions and recommendations regarding its results.</w:t>
      </w:r>
    </w:p>
    <w:p w14:paraId="46AE05A3" w14:textId="12128DA5" w:rsidR="0027191B" w:rsidRDefault="0027191B" w:rsidP="0027191B">
      <w:pPr>
        <w:spacing w:after="0" w:line="240" w:lineRule="auto"/>
        <w:ind w:firstLine="709"/>
        <w:jc w:val="both"/>
        <w:rPr>
          <w:rFonts w:ascii="Times New Roman" w:hAnsi="Times New Roman" w:cs="Times New Roman"/>
          <w:sz w:val="28"/>
          <w:szCs w:val="28"/>
          <w:lang w:val="en-US"/>
        </w:rPr>
      </w:pPr>
      <w:r w:rsidRPr="0027191B">
        <w:rPr>
          <w:rFonts w:ascii="Times New Roman" w:hAnsi="Times New Roman" w:cs="Times New Roman"/>
          <w:sz w:val="28"/>
          <w:szCs w:val="28"/>
          <w:lang w:val="en-US"/>
        </w:rPr>
        <w:t>Conclusions. The conducted analysis confirms the hypothesis that in the theory and practice of management, the financial control of health care institutions is an integral element of the entire system of financial activity of the state, therefore, the approach to finding ways to solve the problems of the organization of medical activity should be the same for solving the problems of the organization of financial control. Therefore, in order to form a developed system of financial control, a number of important steps should be taken: to form a systematic and complete legal framework, to carry out a reform in the organizational structures of financial control, to form a new system of control procedures, a methodical base, to organize an appropriate information panel, to ensure material and technical, social and household and financial functioning of controlling bodies. Compliance with the above requirements will contribute to the effective development of state financial control in Ukraine, the rational distribution of financial resources of medical institutions, and will also create reserves for their growth.</w:t>
      </w:r>
    </w:p>
    <w:p w14:paraId="646FED21" w14:textId="76561A17" w:rsidR="0027191B" w:rsidRDefault="0027191B" w:rsidP="00DD2F18">
      <w:pPr>
        <w:shd w:val="clear" w:color="auto" w:fill="FFFFFF"/>
        <w:spacing w:after="0" w:line="240" w:lineRule="auto"/>
        <w:ind w:firstLine="709"/>
        <w:jc w:val="center"/>
        <w:rPr>
          <w:rFonts w:ascii="Times New Roman" w:hAnsi="Times New Roman" w:cs="Times New Roman"/>
          <w:b/>
          <w:bCs/>
          <w:color w:val="000000"/>
          <w:sz w:val="28"/>
          <w:szCs w:val="28"/>
          <w:lang w:val="en-US"/>
        </w:rPr>
      </w:pPr>
      <w:r w:rsidRPr="0027191B">
        <w:rPr>
          <w:rFonts w:ascii="Times New Roman" w:hAnsi="Times New Roman" w:cs="Times New Roman"/>
          <w:b/>
          <w:bCs/>
          <w:color w:val="000000"/>
          <w:sz w:val="28"/>
          <w:szCs w:val="28"/>
          <w:lang w:val="en-US"/>
        </w:rPr>
        <w:t>References:</w:t>
      </w:r>
    </w:p>
    <w:p w14:paraId="06B788FC" w14:textId="06895E15" w:rsidR="00DD2F18" w:rsidRPr="001F4A6E" w:rsidRDefault="00DD2F18" w:rsidP="00DD2F18">
      <w:pPr>
        <w:pStyle w:val="a3"/>
        <w:numPr>
          <w:ilvl w:val="0"/>
          <w:numId w:val="1"/>
        </w:numPr>
        <w:spacing w:after="0" w:line="240" w:lineRule="auto"/>
        <w:ind w:left="0" w:firstLine="709"/>
        <w:jc w:val="both"/>
        <w:rPr>
          <w:rFonts w:ascii="Times New Roman" w:hAnsi="Times New Roman" w:cs="Times New Roman"/>
          <w:sz w:val="28"/>
          <w:szCs w:val="28"/>
        </w:rPr>
      </w:pPr>
      <w:r w:rsidRPr="001F4A6E">
        <w:rPr>
          <w:rFonts w:ascii="Times New Roman" w:hAnsi="Times New Roman" w:cs="Times New Roman"/>
          <w:sz w:val="28"/>
          <w:szCs w:val="28"/>
        </w:rPr>
        <w:t>Система державного фінансового контролю: формування та розвиток в Україні: монографія / О.А. Шевчук. Ірпінь: Університет ДФС України. 2016. 378</w:t>
      </w:r>
      <w:r>
        <w:rPr>
          <w:rFonts w:ascii="Times New Roman" w:hAnsi="Times New Roman" w:cs="Times New Roman"/>
          <w:sz w:val="28"/>
          <w:szCs w:val="28"/>
          <w:lang w:val="en-US"/>
        </w:rPr>
        <w:t xml:space="preserve"> </w:t>
      </w:r>
      <w:r w:rsidRPr="001F4A6E">
        <w:rPr>
          <w:rFonts w:ascii="Times New Roman" w:hAnsi="Times New Roman" w:cs="Times New Roman"/>
          <w:sz w:val="28"/>
          <w:szCs w:val="28"/>
        </w:rPr>
        <w:t>с.</w:t>
      </w:r>
    </w:p>
    <w:p w14:paraId="36BFC42A" w14:textId="77777777" w:rsidR="00DD2F18" w:rsidRPr="001F4A6E" w:rsidRDefault="00DD2F18" w:rsidP="00DD2F18">
      <w:pPr>
        <w:pStyle w:val="a3"/>
        <w:numPr>
          <w:ilvl w:val="0"/>
          <w:numId w:val="1"/>
        </w:numPr>
        <w:spacing w:after="0" w:line="240" w:lineRule="auto"/>
        <w:ind w:left="0" w:firstLine="709"/>
        <w:jc w:val="both"/>
        <w:rPr>
          <w:rFonts w:ascii="Times New Roman" w:hAnsi="Times New Roman" w:cs="Times New Roman"/>
          <w:sz w:val="28"/>
          <w:szCs w:val="28"/>
        </w:rPr>
      </w:pPr>
      <w:r w:rsidRPr="001F4A6E">
        <w:rPr>
          <w:rFonts w:ascii="Times New Roman" w:hAnsi="Times New Roman" w:cs="Times New Roman"/>
          <w:color w:val="333333"/>
          <w:sz w:val="28"/>
          <w:szCs w:val="28"/>
          <w:shd w:val="clear" w:color="auto" w:fill="FFFFFF"/>
        </w:rPr>
        <w:t>Якимчук І. М. Державний фінансовий контроль в Україні та перспективні напрями його вдосконалення. </w:t>
      </w:r>
      <w:r w:rsidRPr="001F4A6E">
        <w:rPr>
          <w:rFonts w:ascii="Times New Roman" w:hAnsi="Times New Roman" w:cs="Times New Roman"/>
          <w:i/>
          <w:iCs/>
          <w:color w:val="333333"/>
          <w:sz w:val="28"/>
          <w:szCs w:val="28"/>
          <w:shd w:val="clear" w:color="auto" w:fill="FFFFFF"/>
        </w:rPr>
        <w:t>Економіка та держава</w:t>
      </w:r>
      <w:r w:rsidRPr="001F4A6E">
        <w:rPr>
          <w:rFonts w:ascii="Times New Roman" w:hAnsi="Times New Roman" w:cs="Times New Roman"/>
          <w:color w:val="333333"/>
          <w:sz w:val="28"/>
          <w:szCs w:val="28"/>
          <w:shd w:val="clear" w:color="auto" w:fill="FFFFFF"/>
        </w:rPr>
        <w:t xml:space="preserve">. 2021. № 7. С. 34–39. </w:t>
      </w:r>
    </w:p>
    <w:p w14:paraId="75D54E74" w14:textId="77777777" w:rsidR="00DD2F18" w:rsidRPr="001F4A6E" w:rsidRDefault="00DD2F18" w:rsidP="00DD2F18">
      <w:pPr>
        <w:pStyle w:val="a3"/>
        <w:numPr>
          <w:ilvl w:val="0"/>
          <w:numId w:val="1"/>
        </w:numPr>
        <w:spacing w:after="0" w:line="240" w:lineRule="auto"/>
        <w:ind w:left="0" w:firstLine="709"/>
        <w:jc w:val="both"/>
        <w:rPr>
          <w:rFonts w:ascii="Times New Roman" w:hAnsi="Times New Roman" w:cs="Times New Roman"/>
          <w:sz w:val="28"/>
          <w:szCs w:val="28"/>
        </w:rPr>
      </w:pPr>
      <w:r w:rsidRPr="00F74C03">
        <w:rPr>
          <w:rFonts w:ascii="Times New Roman" w:hAnsi="Times New Roman" w:cs="Times New Roman"/>
          <w:color w:val="333333"/>
          <w:sz w:val="28"/>
          <w:szCs w:val="28"/>
          <w:shd w:val="clear" w:color="auto" w:fill="FFFFFF"/>
          <w:lang w:val="ru-RU"/>
        </w:rPr>
        <w:t xml:space="preserve">Поддубная М.Н., Петросян А.М. Особенности финансового контроля медицинских учреждений. </w:t>
      </w:r>
      <w:r w:rsidRPr="00BD2CF0">
        <w:rPr>
          <w:rFonts w:ascii="Times New Roman" w:hAnsi="Times New Roman" w:cs="Times New Roman"/>
          <w:i/>
          <w:iCs/>
          <w:color w:val="333333"/>
          <w:sz w:val="28"/>
          <w:szCs w:val="28"/>
          <w:shd w:val="clear" w:color="auto" w:fill="FFFFFF"/>
          <w:lang w:val="ru-RU"/>
        </w:rPr>
        <w:t>International</w:t>
      </w:r>
      <w:r w:rsidRPr="00BD2CF0">
        <w:rPr>
          <w:rFonts w:ascii="Times New Roman" w:hAnsi="Times New Roman" w:cs="Times New Roman"/>
          <w:i/>
          <w:iCs/>
          <w:color w:val="333333"/>
          <w:sz w:val="28"/>
          <w:szCs w:val="28"/>
          <w:shd w:val="clear" w:color="auto" w:fill="FFFFFF"/>
          <w:lang w:val="en-US"/>
        </w:rPr>
        <w:t xml:space="preserve"> Journal of Humanities and Natural Sciences</w:t>
      </w:r>
      <w:r w:rsidRPr="001F4A6E">
        <w:rPr>
          <w:rFonts w:ascii="Times New Roman" w:hAnsi="Times New Roman" w:cs="Times New Roman"/>
          <w:color w:val="333333"/>
          <w:sz w:val="28"/>
          <w:szCs w:val="28"/>
          <w:shd w:val="clear" w:color="auto" w:fill="FFFFFF"/>
          <w:lang w:val="en-US"/>
        </w:rPr>
        <w:t>. 2022</w:t>
      </w:r>
      <w:r w:rsidRPr="001F4A6E">
        <w:rPr>
          <w:rFonts w:ascii="Times New Roman" w:hAnsi="Times New Roman" w:cs="Times New Roman"/>
          <w:color w:val="333333"/>
          <w:sz w:val="28"/>
          <w:szCs w:val="28"/>
          <w:shd w:val="clear" w:color="auto" w:fill="FFFFFF"/>
        </w:rPr>
        <w:t>. №4(67). С.10-110.</w:t>
      </w:r>
    </w:p>
    <w:p w14:paraId="28B73A08" w14:textId="78F5BE10" w:rsidR="00DD2F18" w:rsidRPr="00BD2CF0" w:rsidRDefault="00DD2F18" w:rsidP="00DD2F18">
      <w:pPr>
        <w:pStyle w:val="a3"/>
        <w:widowControl w:val="0"/>
        <w:numPr>
          <w:ilvl w:val="0"/>
          <w:numId w:val="1"/>
        </w:numPr>
        <w:tabs>
          <w:tab w:val="left" w:pos="788"/>
        </w:tabs>
        <w:autoSpaceDE w:val="0"/>
        <w:autoSpaceDN w:val="0"/>
        <w:spacing w:after="0" w:line="240" w:lineRule="auto"/>
        <w:ind w:left="0" w:firstLine="709"/>
        <w:contextualSpacing w:val="0"/>
        <w:jc w:val="both"/>
        <w:rPr>
          <w:rFonts w:ascii="Times New Roman" w:hAnsi="Times New Roman" w:cs="Times New Roman"/>
          <w:iCs/>
          <w:sz w:val="28"/>
          <w:szCs w:val="28"/>
        </w:rPr>
      </w:pPr>
      <w:r w:rsidRPr="00DD2F18">
        <w:rPr>
          <w:rFonts w:ascii="Times New Roman" w:hAnsi="Times New Roman" w:cs="Times New Roman"/>
          <w:iCs/>
          <w:color w:val="231F20"/>
          <w:sz w:val="28"/>
          <w:szCs w:val="28"/>
          <w:lang w:val="en-US"/>
        </w:rPr>
        <w:t>Amran</w:t>
      </w:r>
      <w:r w:rsidRPr="00DD2F18">
        <w:rPr>
          <w:rFonts w:ascii="Times New Roman" w:hAnsi="Times New Roman" w:cs="Times New Roman"/>
          <w:iCs/>
          <w:color w:val="231F20"/>
          <w:spacing w:val="8"/>
          <w:sz w:val="28"/>
          <w:szCs w:val="28"/>
          <w:lang w:val="en-US"/>
        </w:rPr>
        <w:t xml:space="preserve"> </w:t>
      </w:r>
      <w:r w:rsidRPr="00DD2F18">
        <w:rPr>
          <w:rFonts w:ascii="Times New Roman" w:hAnsi="Times New Roman" w:cs="Times New Roman"/>
          <w:iCs/>
          <w:color w:val="231F20"/>
          <w:sz w:val="28"/>
          <w:szCs w:val="28"/>
          <w:lang w:val="en-US"/>
        </w:rPr>
        <w:t>A.,</w:t>
      </w:r>
      <w:r w:rsidRPr="00DD2F18">
        <w:rPr>
          <w:rFonts w:ascii="Times New Roman" w:hAnsi="Times New Roman" w:cs="Times New Roman"/>
          <w:iCs/>
          <w:color w:val="231F20"/>
          <w:spacing w:val="2"/>
          <w:sz w:val="28"/>
          <w:szCs w:val="28"/>
          <w:lang w:val="en-US"/>
        </w:rPr>
        <w:t xml:space="preserve"> </w:t>
      </w:r>
      <w:r w:rsidRPr="00DD2F18">
        <w:rPr>
          <w:rFonts w:ascii="Times New Roman" w:hAnsi="Times New Roman" w:cs="Times New Roman"/>
          <w:iCs/>
          <w:color w:val="231F20"/>
          <w:sz w:val="28"/>
          <w:szCs w:val="28"/>
          <w:lang w:val="en-US"/>
        </w:rPr>
        <w:t>Lee</w:t>
      </w:r>
      <w:r w:rsidRPr="00DD2F18">
        <w:rPr>
          <w:rFonts w:ascii="Times New Roman" w:hAnsi="Times New Roman" w:cs="Times New Roman"/>
          <w:iCs/>
          <w:color w:val="231F20"/>
          <w:spacing w:val="14"/>
          <w:sz w:val="28"/>
          <w:szCs w:val="28"/>
          <w:lang w:val="en-US"/>
        </w:rPr>
        <w:t xml:space="preserve"> </w:t>
      </w:r>
      <w:r w:rsidRPr="00DD2F18">
        <w:rPr>
          <w:rFonts w:ascii="Times New Roman" w:hAnsi="Times New Roman" w:cs="Times New Roman"/>
          <w:iCs/>
          <w:color w:val="231F20"/>
          <w:sz w:val="28"/>
          <w:szCs w:val="28"/>
          <w:lang w:val="en-US"/>
        </w:rPr>
        <w:t>S.</w:t>
      </w:r>
      <w:r w:rsidRPr="001F4A6E">
        <w:rPr>
          <w:rFonts w:ascii="Times New Roman" w:hAnsi="Times New Roman" w:cs="Times New Roman"/>
          <w:iCs/>
          <w:color w:val="231F20"/>
          <w:spacing w:val="2"/>
          <w:sz w:val="28"/>
          <w:szCs w:val="28"/>
          <w:lang w:val="en-US"/>
        </w:rPr>
        <w:t xml:space="preserve"> </w:t>
      </w:r>
      <w:r w:rsidRPr="001F4A6E">
        <w:rPr>
          <w:rFonts w:ascii="Times New Roman" w:hAnsi="Times New Roman" w:cs="Times New Roman"/>
          <w:iCs/>
          <w:color w:val="231F20"/>
          <w:sz w:val="28"/>
          <w:szCs w:val="28"/>
          <w:lang w:val="en-US"/>
        </w:rPr>
        <w:t>P.,</w:t>
      </w:r>
      <w:r w:rsidRPr="001F4A6E">
        <w:rPr>
          <w:rFonts w:ascii="Times New Roman" w:hAnsi="Times New Roman" w:cs="Times New Roman"/>
          <w:iCs/>
          <w:color w:val="231F20"/>
          <w:spacing w:val="2"/>
          <w:sz w:val="28"/>
          <w:szCs w:val="28"/>
          <w:lang w:val="en-US"/>
        </w:rPr>
        <w:t xml:space="preserve"> </w:t>
      </w:r>
      <w:r w:rsidRPr="001F4A6E">
        <w:rPr>
          <w:rFonts w:ascii="Times New Roman" w:hAnsi="Times New Roman" w:cs="Times New Roman"/>
          <w:iCs/>
          <w:color w:val="231F20"/>
          <w:sz w:val="28"/>
          <w:szCs w:val="28"/>
          <w:lang w:val="en-US"/>
        </w:rPr>
        <w:t>Devi</w:t>
      </w:r>
      <w:r w:rsidRPr="001F4A6E">
        <w:rPr>
          <w:rFonts w:ascii="Times New Roman" w:hAnsi="Times New Roman" w:cs="Times New Roman"/>
          <w:iCs/>
          <w:color w:val="231F20"/>
          <w:spacing w:val="13"/>
          <w:sz w:val="28"/>
          <w:szCs w:val="28"/>
          <w:lang w:val="en-US"/>
        </w:rPr>
        <w:t xml:space="preserve"> </w:t>
      </w:r>
      <w:r w:rsidRPr="001F4A6E">
        <w:rPr>
          <w:rFonts w:ascii="Times New Roman" w:hAnsi="Times New Roman" w:cs="Times New Roman"/>
          <w:iCs/>
          <w:color w:val="231F20"/>
          <w:sz w:val="28"/>
          <w:szCs w:val="28"/>
          <w:lang w:val="en-US"/>
        </w:rPr>
        <w:t>S.</w:t>
      </w:r>
      <w:r w:rsidRPr="001F4A6E">
        <w:rPr>
          <w:rFonts w:ascii="Times New Roman" w:hAnsi="Times New Roman" w:cs="Times New Roman"/>
          <w:iCs/>
          <w:color w:val="231F20"/>
          <w:spacing w:val="3"/>
          <w:sz w:val="28"/>
          <w:szCs w:val="28"/>
          <w:lang w:val="en-US"/>
        </w:rPr>
        <w:t xml:space="preserve"> </w:t>
      </w:r>
      <w:r w:rsidRPr="001F4A6E">
        <w:rPr>
          <w:rFonts w:ascii="Times New Roman" w:hAnsi="Times New Roman" w:cs="Times New Roman"/>
          <w:iCs/>
          <w:color w:val="231F20"/>
          <w:sz w:val="28"/>
          <w:szCs w:val="28"/>
          <w:lang w:val="en-US"/>
        </w:rPr>
        <w:t>S.</w:t>
      </w:r>
      <w:r w:rsidRPr="001F4A6E">
        <w:rPr>
          <w:rFonts w:ascii="Times New Roman" w:hAnsi="Times New Roman" w:cs="Times New Roman"/>
          <w:iCs/>
          <w:color w:val="231F20"/>
          <w:spacing w:val="2"/>
          <w:sz w:val="28"/>
          <w:szCs w:val="28"/>
          <w:lang w:val="en-US"/>
        </w:rPr>
        <w:t xml:space="preserve"> </w:t>
      </w:r>
      <w:r w:rsidRPr="001F4A6E">
        <w:rPr>
          <w:rFonts w:ascii="Times New Roman" w:hAnsi="Times New Roman" w:cs="Times New Roman"/>
          <w:iCs/>
          <w:color w:val="231F20"/>
          <w:sz w:val="28"/>
          <w:szCs w:val="28"/>
          <w:lang w:val="en-US"/>
        </w:rPr>
        <w:t>The</w:t>
      </w:r>
      <w:r w:rsidRPr="001F4A6E">
        <w:rPr>
          <w:rFonts w:ascii="Times New Roman" w:hAnsi="Times New Roman" w:cs="Times New Roman"/>
          <w:iCs/>
          <w:color w:val="231F20"/>
          <w:spacing w:val="12"/>
          <w:sz w:val="28"/>
          <w:szCs w:val="28"/>
          <w:lang w:val="en-US"/>
        </w:rPr>
        <w:t xml:space="preserve"> </w:t>
      </w:r>
      <w:r w:rsidRPr="001F4A6E">
        <w:rPr>
          <w:rFonts w:ascii="Times New Roman" w:hAnsi="Times New Roman" w:cs="Times New Roman"/>
          <w:iCs/>
          <w:color w:val="231F20"/>
          <w:sz w:val="28"/>
          <w:szCs w:val="28"/>
          <w:lang w:val="en-US"/>
        </w:rPr>
        <w:t>influence</w:t>
      </w:r>
      <w:r w:rsidRPr="001F4A6E">
        <w:rPr>
          <w:rFonts w:ascii="Times New Roman" w:hAnsi="Times New Roman" w:cs="Times New Roman"/>
          <w:iCs/>
          <w:color w:val="231F20"/>
          <w:spacing w:val="12"/>
          <w:sz w:val="28"/>
          <w:szCs w:val="28"/>
          <w:lang w:val="en-US"/>
        </w:rPr>
        <w:t xml:space="preserve"> </w:t>
      </w:r>
      <w:r w:rsidRPr="001F4A6E">
        <w:rPr>
          <w:rFonts w:ascii="Times New Roman" w:hAnsi="Times New Roman" w:cs="Times New Roman"/>
          <w:iCs/>
          <w:color w:val="231F20"/>
          <w:sz w:val="28"/>
          <w:szCs w:val="28"/>
          <w:lang w:val="en-US"/>
        </w:rPr>
        <w:t>of</w:t>
      </w:r>
      <w:r w:rsidRPr="001F4A6E">
        <w:rPr>
          <w:rFonts w:ascii="Times New Roman" w:hAnsi="Times New Roman" w:cs="Times New Roman"/>
          <w:iCs/>
          <w:color w:val="231F20"/>
          <w:sz w:val="28"/>
          <w:szCs w:val="28"/>
        </w:rPr>
        <w:t xml:space="preserve"> </w:t>
      </w:r>
      <w:r w:rsidRPr="001F4A6E">
        <w:rPr>
          <w:rFonts w:ascii="Times New Roman" w:hAnsi="Times New Roman" w:cs="Times New Roman"/>
          <w:iCs/>
          <w:color w:val="231F20"/>
          <w:w w:val="115"/>
          <w:sz w:val="28"/>
          <w:szCs w:val="28"/>
          <w:lang w:val="en-US"/>
        </w:rPr>
        <w:t>governance structure and strategic corporate social</w:t>
      </w:r>
      <w:r w:rsidRPr="001F4A6E">
        <w:rPr>
          <w:rFonts w:ascii="Times New Roman" w:hAnsi="Times New Roman" w:cs="Times New Roman"/>
          <w:iCs/>
          <w:color w:val="231F20"/>
          <w:spacing w:val="-55"/>
          <w:w w:val="115"/>
          <w:sz w:val="28"/>
          <w:szCs w:val="28"/>
          <w:lang w:val="en-US"/>
        </w:rPr>
        <w:t xml:space="preserve"> </w:t>
      </w:r>
      <w:r w:rsidRPr="001F4A6E">
        <w:rPr>
          <w:rFonts w:ascii="Times New Roman" w:hAnsi="Times New Roman" w:cs="Times New Roman"/>
          <w:iCs/>
          <w:color w:val="231F20"/>
          <w:w w:val="115"/>
          <w:sz w:val="28"/>
          <w:szCs w:val="28"/>
          <w:lang w:val="en-US"/>
        </w:rPr>
        <w:t>responsibility</w:t>
      </w:r>
      <w:r w:rsidRPr="001F4A6E">
        <w:rPr>
          <w:rFonts w:ascii="Times New Roman" w:hAnsi="Times New Roman" w:cs="Times New Roman"/>
          <w:iCs/>
          <w:color w:val="231F20"/>
          <w:spacing w:val="-12"/>
          <w:w w:val="115"/>
          <w:sz w:val="28"/>
          <w:szCs w:val="28"/>
          <w:lang w:val="en-US"/>
        </w:rPr>
        <w:t xml:space="preserve"> </w:t>
      </w:r>
      <w:r w:rsidRPr="001F4A6E">
        <w:rPr>
          <w:rFonts w:ascii="Times New Roman" w:hAnsi="Times New Roman" w:cs="Times New Roman"/>
          <w:iCs/>
          <w:color w:val="231F20"/>
          <w:w w:val="115"/>
          <w:sz w:val="28"/>
          <w:szCs w:val="28"/>
          <w:lang w:val="en-US"/>
        </w:rPr>
        <w:t>toward</w:t>
      </w:r>
      <w:r w:rsidRPr="001F4A6E">
        <w:rPr>
          <w:rFonts w:ascii="Times New Roman" w:hAnsi="Times New Roman" w:cs="Times New Roman"/>
          <w:iCs/>
          <w:color w:val="231F20"/>
          <w:spacing w:val="-12"/>
          <w:w w:val="115"/>
          <w:sz w:val="28"/>
          <w:szCs w:val="28"/>
          <w:lang w:val="en-US"/>
        </w:rPr>
        <w:t xml:space="preserve"> </w:t>
      </w:r>
      <w:r w:rsidRPr="001F4A6E">
        <w:rPr>
          <w:rFonts w:ascii="Times New Roman" w:hAnsi="Times New Roman" w:cs="Times New Roman"/>
          <w:iCs/>
          <w:color w:val="231F20"/>
          <w:w w:val="115"/>
          <w:sz w:val="28"/>
          <w:szCs w:val="28"/>
          <w:lang w:val="en-US"/>
        </w:rPr>
        <w:t>sustainability</w:t>
      </w:r>
      <w:r w:rsidRPr="001F4A6E">
        <w:rPr>
          <w:rFonts w:ascii="Times New Roman" w:hAnsi="Times New Roman" w:cs="Times New Roman"/>
          <w:iCs/>
          <w:color w:val="231F20"/>
          <w:spacing w:val="-12"/>
          <w:w w:val="115"/>
          <w:sz w:val="28"/>
          <w:szCs w:val="28"/>
          <w:lang w:val="en-US"/>
        </w:rPr>
        <w:t xml:space="preserve"> </w:t>
      </w:r>
      <w:r w:rsidRPr="001F4A6E">
        <w:rPr>
          <w:rFonts w:ascii="Times New Roman" w:hAnsi="Times New Roman" w:cs="Times New Roman"/>
          <w:iCs/>
          <w:color w:val="231F20"/>
          <w:w w:val="115"/>
          <w:sz w:val="28"/>
          <w:szCs w:val="28"/>
          <w:lang w:val="en-US"/>
        </w:rPr>
        <w:t>reporting</w:t>
      </w:r>
      <w:r w:rsidRPr="001F4A6E">
        <w:rPr>
          <w:rFonts w:ascii="Times New Roman" w:hAnsi="Times New Roman" w:cs="Times New Roman"/>
          <w:iCs/>
          <w:color w:val="231F20"/>
          <w:spacing w:val="-12"/>
          <w:w w:val="115"/>
          <w:sz w:val="28"/>
          <w:szCs w:val="28"/>
          <w:lang w:val="en-US"/>
        </w:rPr>
        <w:t xml:space="preserve"> </w:t>
      </w:r>
      <w:r w:rsidRPr="001F4A6E">
        <w:rPr>
          <w:rFonts w:ascii="Times New Roman" w:hAnsi="Times New Roman" w:cs="Times New Roman"/>
          <w:iCs/>
          <w:color w:val="231F20"/>
          <w:w w:val="115"/>
          <w:sz w:val="28"/>
          <w:szCs w:val="28"/>
          <w:lang w:val="en-US"/>
        </w:rPr>
        <w:t>quality</w:t>
      </w:r>
      <w:r w:rsidRPr="001F4A6E">
        <w:rPr>
          <w:rFonts w:ascii="Times New Roman" w:hAnsi="Times New Roman" w:cs="Times New Roman"/>
          <w:iCs/>
          <w:color w:val="231F20"/>
          <w:w w:val="115"/>
          <w:sz w:val="28"/>
          <w:szCs w:val="28"/>
        </w:rPr>
        <w:t>.</w:t>
      </w:r>
      <w:r w:rsidRPr="001F4A6E">
        <w:rPr>
          <w:rFonts w:ascii="Times New Roman" w:hAnsi="Times New Roman" w:cs="Times New Roman"/>
          <w:iCs/>
          <w:color w:val="231F20"/>
          <w:w w:val="115"/>
          <w:sz w:val="28"/>
          <w:szCs w:val="28"/>
          <w:lang w:val="en-US"/>
        </w:rPr>
        <w:t xml:space="preserve"> </w:t>
      </w:r>
      <w:r w:rsidRPr="001F4A6E">
        <w:rPr>
          <w:rFonts w:ascii="Times New Roman" w:hAnsi="Times New Roman" w:cs="Times New Roman"/>
          <w:i/>
          <w:color w:val="231F20"/>
          <w:w w:val="115"/>
          <w:sz w:val="28"/>
          <w:szCs w:val="28"/>
          <w:lang w:val="en-US"/>
        </w:rPr>
        <w:t>Business Strategy and the Environment</w:t>
      </w:r>
      <w:r w:rsidRPr="001F4A6E">
        <w:rPr>
          <w:rFonts w:ascii="Times New Roman" w:hAnsi="Times New Roman" w:cs="Times New Roman"/>
          <w:iCs/>
          <w:color w:val="231F20"/>
          <w:w w:val="115"/>
          <w:sz w:val="28"/>
          <w:szCs w:val="28"/>
          <w:lang w:val="en-US"/>
        </w:rPr>
        <w:t xml:space="preserve">. </w:t>
      </w:r>
      <w:r w:rsidRPr="001F4A6E">
        <w:rPr>
          <w:rFonts w:ascii="Times New Roman" w:hAnsi="Times New Roman" w:cs="Times New Roman"/>
          <w:iCs/>
          <w:color w:val="231F20"/>
          <w:w w:val="115"/>
          <w:sz w:val="28"/>
          <w:szCs w:val="28"/>
        </w:rPr>
        <w:t>2014.</w:t>
      </w:r>
      <w:r w:rsidRPr="001F4A6E">
        <w:rPr>
          <w:rFonts w:ascii="Times New Roman" w:hAnsi="Times New Roman" w:cs="Times New Roman"/>
          <w:iCs/>
          <w:color w:val="231F20"/>
          <w:spacing w:val="-55"/>
          <w:w w:val="115"/>
          <w:sz w:val="28"/>
          <w:szCs w:val="28"/>
        </w:rPr>
        <w:t xml:space="preserve"> </w:t>
      </w:r>
      <w:r w:rsidRPr="001F4A6E">
        <w:rPr>
          <w:rFonts w:ascii="Times New Roman" w:hAnsi="Times New Roman" w:cs="Times New Roman"/>
          <w:iCs/>
          <w:color w:val="231F20"/>
          <w:w w:val="105"/>
          <w:sz w:val="28"/>
          <w:szCs w:val="28"/>
        </w:rPr>
        <w:t xml:space="preserve">Vol. 4 (23). </w:t>
      </w:r>
      <w:r>
        <w:rPr>
          <w:rFonts w:ascii="Times New Roman" w:hAnsi="Times New Roman" w:cs="Times New Roman"/>
          <w:iCs/>
          <w:color w:val="231F20"/>
          <w:w w:val="105"/>
          <w:sz w:val="28"/>
          <w:szCs w:val="28"/>
          <w:lang w:val="en-US"/>
        </w:rPr>
        <w:t>pp</w:t>
      </w:r>
      <w:r w:rsidRPr="001F4A6E">
        <w:rPr>
          <w:rFonts w:ascii="Times New Roman" w:hAnsi="Times New Roman" w:cs="Times New Roman"/>
          <w:iCs/>
          <w:color w:val="231F20"/>
          <w:w w:val="105"/>
          <w:sz w:val="28"/>
          <w:szCs w:val="28"/>
        </w:rPr>
        <w:t>. 217</w:t>
      </w:r>
      <w:r>
        <w:rPr>
          <w:rFonts w:ascii="Times New Roman" w:hAnsi="Times New Roman" w:cs="Times New Roman"/>
          <w:iCs/>
          <w:color w:val="231F20"/>
          <w:w w:val="105"/>
          <w:sz w:val="28"/>
          <w:szCs w:val="28"/>
        </w:rPr>
        <w:t>-</w:t>
      </w:r>
      <w:r w:rsidRPr="001F4A6E">
        <w:rPr>
          <w:rFonts w:ascii="Times New Roman" w:hAnsi="Times New Roman" w:cs="Times New Roman"/>
          <w:iCs/>
          <w:color w:val="231F20"/>
          <w:w w:val="105"/>
          <w:sz w:val="28"/>
          <w:szCs w:val="28"/>
        </w:rPr>
        <w:t xml:space="preserve">235. </w:t>
      </w:r>
    </w:p>
    <w:p w14:paraId="6033D1F9" w14:textId="77777777" w:rsidR="00DD2F18" w:rsidRPr="0027191B" w:rsidRDefault="00DD2F18" w:rsidP="00DD2F18">
      <w:pPr>
        <w:shd w:val="clear" w:color="auto" w:fill="FFFFFF"/>
        <w:spacing w:after="0" w:line="240" w:lineRule="auto"/>
        <w:ind w:firstLine="709"/>
        <w:jc w:val="both"/>
        <w:rPr>
          <w:rFonts w:ascii="Times New Roman" w:hAnsi="Times New Roman" w:cs="Times New Roman"/>
          <w:b/>
          <w:bCs/>
          <w:color w:val="000000"/>
          <w:sz w:val="28"/>
          <w:szCs w:val="28"/>
          <w:lang w:val="en-US"/>
        </w:rPr>
      </w:pPr>
    </w:p>
    <w:p w14:paraId="6CD0BC5E" w14:textId="77777777" w:rsidR="0027191B" w:rsidRPr="0027191B" w:rsidRDefault="0027191B" w:rsidP="0027191B">
      <w:pPr>
        <w:spacing w:after="0" w:line="240" w:lineRule="auto"/>
        <w:ind w:firstLine="709"/>
        <w:jc w:val="both"/>
        <w:rPr>
          <w:rFonts w:ascii="Times New Roman" w:hAnsi="Times New Roman" w:cs="Times New Roman"/>
          <w:sz w:val="28"/>
          <w:szCs w:val="28"/>
          <w:lang w:val="en-US"/>
        </w:rPr>
      </w:pPr>
    </w:p>
    <w:sectPr w:rsidR="0027191B" w:rsidRPr="0027191B" w:rsidSect="0027191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11B9"/>
    <w:multiLevelType w:val="hybridMultilevel"/>
    <w:tmpl w:val="27E2898E"/>
    <w:lvl w:ilvl="0" w:tplc="4342BD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40638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F6"/>
    <w:rsid w:val="00051D5D"/>
    <w:rsid w:val="0027191B"/>
    <w:rsid w:val="00296BF6"/>
    <w:rsid w:val="00580A8F"/>
    <w:rsid w:val="00DD2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BA8C"/>
  <w15:chartTrackingRefBased/>
  <w15:docId w15:val="{A111A9D7-95C4-45A7-92F7-75BED2B2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7191B"/>
    <w:pPr>
      <w:ind w:left="720"/>
      <w:contextualSpacing/>
    </w:pPr>
  </w:style>
  <w:style w:type="character" w:styleId="a4">
    <w:name w:val="Hyperlink"/>
    <w:basedOn w:val="a0"/>
    <w:uiPriority w:val="99"/>
    <w:unhideWhenUsed/>
    <w:rsid w:val="0027191B"/>
    <w:rPr>
      <w:color w:val="0563C1" w:themeColor="hyperlink"/>
      <w:u w:val="single"/>
    </w:rPr>
  </w:style>
  <w:style w:type="character" w:styleId="a5">
    <w:name w:val="Unresolved Mention"/>
    <w:basedOn w:val="a0"/>
    <w:uiPriority w:val="99"/>
    <w:semiHidden/>
    <w:unhideWhenUsed/>
    <w:rsid w:val="00271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rushka888@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5771</Words>
  <Characters>3290</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2022-10-12T16:07:00Z</dcterms:created>
  <dcterms:modified xsi:type="dcterms:W3CDTF">2022-10-14T06:42:00Z</dcterms:modified>
</cp:coreProperties>
</file>