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8253" w14:textId="77777777" w:rsidR="00400CC0" w:rsidRPr="00400CC0" w:rsidRDefault="00400CC0" w:rsidP="00400CC0">
      <w:pPr>
        <w:spacing w:after="0" w:line="240" w:lineRule="auto"/>
        <w:jc w:val="center"/>
        <w:rPr>
          <w:rFonts w:ascii="Times New Roman" w:eastAsia="Times New Roman" w:hAnsi="Times New Roman" w:cs="Times New Roman"/>
          <w:b/>
          <w:bCs/>
          <w:caps/>
          <w:sz w:val="28"/>
          <w:szCs w:val="28"/>
          <w:lang w:eastAsia="ru-RU"/>
        </w:rPr>
      </w:pPr>
      <w:r w:rsidRPr="00400CC0">
        <w:rPr>
          <w:rFonts w:ascii="Times New Roman" w:eastAsia="Times New Roman" w:hAnsi="Times New Roman" w:cs="Times New Roman"/>
          <w:b/>
          <w:bCs/>
          <w:noProof/>
          <w:sz w:val="28"/>
          <w:szCs w:val="28"/>
        </w:rPr>
        <mc:AlternateContent>
          <mc:Choice Requires="wps">
            <w:drawing>
              <wp:anchor distT="0" distB="0" distL="114300" distR="114300" simplePos="0" relativeHeight="251689984" behindDoc="0" locked="0" layoutInCell="1" allowOverlap="1" wp14:anchorId="3A518FEE" wp14:editId="660B6012">
                <wp:simplePos x="0" y="0"/>
                <wp:positionH relativeFrom="column">
                  <wp:posOffset>6090920</wp:posOffset>
                </wp:positionH>
                <wp:positionV relativeFrom="paragraph">
                  <wp:posOffset>-337185</wp:posOffset>
                </wp:positionV>
                <wp:extent cx="381000" cy="247650"/>
                <wp:effectExtent l="9525" t="11430" r="9525" b="7620"/>
                <wp:wrapNone/>
                <wp:docPr id="2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765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570E" id="Rectangle 132" o:spid="_x0000_s1026" style="position:absolute;margin-left:479.6pt;margin-top:-26.55pt;width:30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" strokecolor="white"/>
            </w:pict>
          </mc:Fallback>
        </mc:AlternateContent>
      </w:r>
      <w:r w:rsidRPr="00400CC0">
        <w:rPr>
          <w:rFonts w:ascii="Times New Roman" w:eastAsia="Times New Roman" w:hAnsi="Times New Roman" w:cs="Times New Roman"/>
          <w:b/>
          <w:bCs/>
          <w:caps/>
          <w:sz w:val="28"/>
          <w:szCs w:val="28"/>
          <w:lang w:eastAsia="ru-RU"/>
        </w:rPr>
        <w:t>Міністерство освіти і науки України</w:t>
      </w:r>
    </w:p>
    <w:p w14:paraId="0A5B5C0F" w14:textId="77777777" w:rsidR="00400CC0" w:rsidRPr="00400CC0" w:rsidRDefault="00400CC0" w:rsidP="00400CC0">
      <w:pPr>
        <w:spacing w:after="0" w:line="240" w:lineRule="auto"/>
        <w:jc w:val="center"/>
        <w:rPr>
          <w:rFonts w:ascii="Times New Roman" w:eastAsia="Times New Roman" w:hAnsi="Times New Roman" w:cs="Times New Roman"/>
          <w:b/>
          <w:bCs/>
          <w:caps/>
          <w:sz w:val="28"/>
          <w:szCs w:val="28"/>
          <w:lang w:eastAsia="ru-RU"/>
        </w:rPr>
      </w:pPr>
      <w:r w:rsidRPr="00400CC0">
        <w:rPr>
          <w:rFonts w:ascii="Times New Roman" w:eastAsia="Times New Roman" w:hAnsi="Times New Roman" w:cs="Times New Roman"/>
          <w:b/>
          <w:bCs/>
          <w:caps/>
          <w:sz w:val="28"/>
          <w:szCs w:val="28"/>
          <w:lang w:eastAsia="ru-RU"/>
        </w:rPr>
        <w:t>Західноукраїнський національний університет</w:t>
      </w:r>
    </w:p>
    <w:p w14:paraId="6DE75DE0" w14:textId="77777777" w:rsidR="00400CC0" w:rsidRPr="00400CC0" w:rsidRDefault="00400CC0" w:rsidP="00400CC0">
      <w:pPr>
        <w:spacing w:after="0" w:line="240" w:lineRule="auto"/>
        <w:jc w:val="center"/>
        <w:rPr>
          <w:rFonts w:ascii="Times New Roman" w:eastAsia="Times New Roman" w:hAnsi="Times New Roman" w:cs="Times New Roman"/>
          <w:b/>
          <w:bCs/>
          <w:caps/>
          <w:sz w:val="28"/>
          <w:szCs w:val="28"/>
          <w:lang w:eastAsia="ru-RU"/>
        </w:rPr>
      </w:pPr>
      <w:r w:rsidRPr="00400CC0">
        <w:rPr>
          <w:rFonts w:ascii="Times New Roman" w:eastAsia="Times New Roman" w:hAnsi="Times New Roman" w:cs="Times New Roman"/>
          <w:b/>
          <w:bCs/>
          <w:caps/>
          <w:sz w:val="28"/>
          <w:szCs w:val="28"/>
          <w:lang w:eastAsia="ru-RU"/>
        </w:rPr>
        <w:t>Факультет фінансів та обліку</w:t>
      </w:r>
    </w:p>
    <w:p w14:paraId="60093D94" w14:textId="77777777" w:rsidR="00400CC0" w:rsidRPr="00400CC0" w:rsidRDefault="00400CC0" w:rsidP="00400CC0">
      <w:pPr>
        <w:spacing w:after="0" w:line="240" w:lineRule="auto"/>
        <w:jc w:val="center"/>
        <w:rPr>
          <w:rFonts w:ascii="Times New Roman" w:eastAsia="Times New Roman" w:hAnsi="Times New Roman" w:cs="Times New Roman"/>
          <w:b/>
          <w:bCs/>
          <w:sz w:val="28"/>
          <w:szCs w:val="28"/>
          <w:lang w:eastAsia="ru-RU"/>
        </w:rPr>
      </w:pPr>
      <w:r w:rsidRPr="00400CC0">
        <w:rPr>
          <w:rFonts w:ascii="Times New Roman" w:eastAsia="Times New Roman" w:hAnsi="Times New Roman" w:cs="Times New Roman"/>
          <w:b/>
          <w:bCs/>
          <w:sz w:val="28"/>
          <w:szCs w:val="28"/>
          <w:lang w:eastAsia="ru-RU"/>
        </w:rPr>
        <w:t>Кафедра фінансів ім. С.І. Юрія</w:t>
      </w:r>
    </w:p>
    <w:p w14:paraId="5D8C437C" w14:textId="77777777" w:rsidR="00400CC0" w:rsidRPr="00400CC0" w:rsidRDefault="00400CC0" w:rsidP="00400CC0">
      <w:pPr>
        <w:spacing w:after="0" w:line="240" w:lineRule="auto"/>
        <w:jc w:val="center"/>
        <w:rPr>
          <w:rFonts w:ascii="Times New Roman" w:eastAsia="Times New Roman" w:hAnsi="Times New Roman" w:cs="Times New Roman"/>
          <w:b/>
          <w:bCs/>
          <w:sz w:val="28"/>
          <w:szCs w:val="28"/>
          <w:lang w:eastAsia="ru-RU"/>
        </w:rPr>
      </w:pPr>
    </w:p>
    <w:p w14:paraId="6905DB63" w14:textId="77777777" w:rsidR="00400CC0" w:rsidRPr="00400CC0" w:rsidRDefault="00400CC0" w:rsidP="00400CC0">
      <w:pPr>
        <w:spacing w:after="0" w:line="240" w:lineRule="auto"/>
        <w:jc w:val="center"/>
        <w:rPr>
          <w:rFonts w:ascii="Times New Roman" w:eastAsia="Times New Roman" w:hAnsi="Times New Roman" w:cs="Times New Roman"/>
          <w:b/>
          <w:bCs/>
          <w:sz w:val="28"/>
          <w:szCs w:val="28"/>
          <w:lang w:eastAsia="ru-RU"/>
        </w:rPr>
      </w:pPr>
    </w:p>
    <w:p w14:paraId="20BE6206" w14:textId="77777777" w:rsidR="00400CC0" w:rsidRPr="00400CC0" w:rsidRDefault="00400CC0" w:rsidP="00400CC0">
      <w:pPr>
        <w:spacing w:after="0" w:line="240" w:lineRule="auto"/>
        <w:jc w:val="center"/>
        <w:rPr>
          <w:rFonts w:ascii="Times New Roman" w:eastAsia="Times New Roman" w:hAnsi="Times New Roman" w:cs="Times New Roman"/>
          <w:b/>
          <w:bCs/>
          <w:sz w:val="28"/>
          <w:szCs w:val="28"/>
          <w:lang w:eastAsia="ru-RU"/>
        </w:rPr>
      </w:pPr>
    </w:p>
    <w:p w14:paraId="42C339BA" w14:textId="77777777" w:rsidR="00400CC0" w:rsidRPr="00400CC0" w:rsidRDefault="00400CC0" w:rsidP="00400CC0">
      <w:pPr>
        <w:spacing w:after="0" w:line="240" w:lineRule="auto"/>
        <w:jc w:val="center"/>
        <w:rPr>
          <w:rFonts w:ascii="Times New Roman" w:eastAsia="Times New Roman" w:hAnsi="Times New Roman" w:cs="Times New Roman"/>
          <w:b/>
          <w:bCs/>
          <w:sz w:val="28"/>
          <w:szCs w:val="28"/>
          <w:lang w:eastAsia="ru-RU"/>
        </w:rPr>
      </w:pPr>
    </w:p>
    <w:p w14:paraId="51CBB21A" w14:textId="77777777" w:rsidR="00400CC0" w:rsidRDefault="00400CC0" w:rsidP="00400CC0">
      <w:pPr>
        <w:spacing w:after="0" w:line="360" w:lineRule="auto"/>
        <w:jc w:val="center"/>
        <w:rPr>
          <w:rFonts w:ascii="Times New Roman" w:hAnsi="Times New Roman" w:cs="Times New Roman"/>
          <w:b/>
          <w:caps/>
          <w:sz w:val="28"/>
          <w:szCs w:val="28"/>
        </w:rPr>
      </w:pPr>
      <w:r>
        <w:rPr>
          <w:rFonts w:ascii="Times New Roman" w:hAnsi="Times New Roman" w:cs="Times New Roman"/>
          <w:b/>
          <w:caps/>
          <w:sz w:val="28"/>
          <w:szCs w:val="28"/>
        </w:rPr>
        <w:t>Шиндор Юрій Вікторович</w:t>
      </w:r>
    </w:p>
    <w:p w14:paraId="14DAA4ED" w14:textId="77777777" w:rsidR="00400CC0" w:rsidRPr="00400CC0" w:rsidRDefault="00400CC0" w:rsidP="00400CC0">
      <w:pPr>
        <w:spacing w:after="0" w:line="240" w:lineRule="auto"/>
        <w:jc w:val="center"/>
        <w:rPr>
          <w:rFonts w:ascii="Times New Roman" w:eastAsia="Times New Roman" w:hAnsi="Times New Roman" w:cs="Times New Roman"/>
          <w:b/>
          <w:bCs/>
          <w:sz w:val="28"/>
          <w:szCs w:val="28"/>
          <w:lang w:eastAsia="ru-RU"/>
        </w:rPr>
      </w:pPr>
    </w:p>
    <w:p w14:paraId="22F5DE4F" w14:textId="77777777" w:rsidR="00400CC0" w:rsidRPr="00400CC0" w:rsidRDefault="00400CC0" w:rsidP="00400CC0">
      <w:pPr>
        <w:spacing w:after="0" w:line="240" w:lineRule="auto"/>
        <w:jc w:val="center"/>
        <w:rPr>
          <w:rFonts w:ascii="Times New Roman" w:eastAsia="Times New Roman" w:hAnsi="Times New Roman" w:cs="Times New Roman"/>
          <w:b/>
          <w:bCs/>
          <w:sz w:val="28"/>
          <w:szCs w:val="28"/>
          <w:lang w:eastAsia="ru-RU"/>
        </w:rPr>
      </w:pPr>
    </w:p>
    <w:p w14:paraId="4D5E37BE" w14:textId="77777777" w:rsidR="00400CC0" w:rsidRPr="00400CC0" w:rsidRDefault="00400CC0" w:rsidP="00400CC0">
      <w:pPr>
        <w:spacing w:after="0" w:line="240" w:lineRule="auto"/>
        <w:jc w:val="center"/>
        <w:rPr>
          <w:rFonts w:ascii="Times New Roman" w:eastAsia="Times New Roman" w:hAnsi="Times New Roman" w:cs="Times New Roman"/>
          <w:b/>
          <w:bCs/>
          <w:sz w:val="28"/>
          <w:szCs w:val="28"/>
          <w:lang w:eastAsia="ru-RU"/>
        </w:rPr>
      </w:pPr>
    </w:p>
    <w:p w14:paraId="61096539" w14:textId="77777777" w:rsidR="00400CC0" w:rsidRPr="00871656" w:rsidRDefault="00400CC0" w:rsidP="00400CC0">
      <w:pPr>
        <w:spacing w:after="0" w:line="360" w:lineRule="auto"/>
        <w:jc w:val="center"/>
        <w:rPr>
          <w:rFonts w:ascii="Times New Roman" w:hAnsi="Times New Roman" w:cs="Times New Roman"/>
          <w:b/>
          <w:caps/>
          <w:sz w:val="28"/>
          <w:szCs w:val="28"/>
        </w:rPr>
      </w:pPr>
      <w:r w:rsidRPr="00871656">
        <w:rPr>
          <w:rFonts w:ascii="Times New Roman" w:hAnsi="Times New Roman" w:cs="Times New Roman"/>
          <w:b/>
          <w:caps/>
          <w:sz w:val="28"/>
          <w:szCs w:val="28"/>
        </w:rPr>
        <w:t xml:space="preserve">Вдосконалення бюджетного планування </w:t>
      </w:r>
    </w:p>
    <w:p w14:paraId="407D3265" w14:textId="77777777" w:rsidR="00400CC0" w:rsidRPr="00871656" w:rsidRDefault="00400CC0" w:rsidP="00400CC0">
      <w:pPr>
        <w:spacing w:after="0" w:line="360" w:lineRule="auto"/>
        <w:jc w:val="center"/>
        <w:rPr>
          <w:rFonts w:ascii="Times New Roman" w:hAnsi="Times New Roman" w:cs="Times New Roman"/>
          <w:b/>
          <w:caps/>
          <w:sz w:val="28"/>
          <w:szCs w:val="28"/>
        </w:rPr>
      </w:pPr>
      <w:r w:rsidRPr="00871656">
        <w:rPr>
          <w:rFonts w:ascii="Times New Roman" w:hAnsi="Times New Roman" w:cs="Times New Roman"/>
          <w:b/>
          <w:caps/>
          <w:sz w:val="28"/>
          <w:szCs w:val="28"/>
        </w:rPr>
        <w:t>в умовах ринкової економіки</w:t>
      </w:r>
    </w:p>
    <w:p w14:paraId="72B46029" w14:textId="77777777" w:rsidR="00400CC0" w:rsidRPr="00400CC0" w:rsidRDefault="00400CC0" w:rsidP="00400CC0">
      <w:pPr>
        <w:spacing w:after="0" w:line="240" w:lineRule="auto"/>
        <w:jc w:val="center"/>
        <w:rPr>
          <w:rFonts w:ascii="Times New Roman" w:eastAsia="Times New Roman" w:hAnsi="Times New Roman" w:cs="Times New Roman"/>
          <w:b/>
          <w:bCs/>
          <w:sz w:val="28"/>
          <w:szCs w:val="28"/>
          <w:lang w:eastAsia="ru-RU"/>
        </w:rPr>
      </w:pPr>
    </w:p>
    <w:p w14:paraId="0CD9F8F6" w14:textId="77777777" w:rsidR="00400CC0" w:rsidRPr="00400CC0" w:rsidRDefault="00400CC0" w:rsidP="00400CC0">
      <w:pPr>
        <w:spacing w:after="0" w:line="240" w:lineRule="auto"/>
        <w:jc w:val="center"/>
        <w:rPr>
          <w:rFonts w:ascii="Times New Roman" w:eastAsia="Times New Roman" w:hAnsi="Times New Roman" w:cs="Times New Roman"/>
          <w:bCs/>
          <w:sz w:val="28"/>
          <w:szCs w:val="28"/>
          <w:lang w:eastAsia="ru-RU"/>
        </w:rPr>
      </w:pPr>
      <w:r w:rsidRPr="00400CC0">
        <w:rPr>
          <w:rFonts w:ascii="Times New Roman" w:eastAsia="Times New Roman" w:hAnsi="Times New Roman" w:cs="Times New Roman"/>
          <w:bCs/>
          <w:sz w:val="28"/>
          <w:szCs w:val="28"/>
          <w:lang w:eastAsia="ru-RU"/>
        </w:rPr>
        <w:t>Спеціальність</w:t>
      </w:r>
      <w:r w:rsidRPr="00400CC0">
        <w:rPr>
          <w:rFonts w:ascii="Times New Roman" w:eastAsia="Times New Roman" w:hAnsi="Times New Roman" w:cs="Times New Roman"/>
          <w:bCs/>
          <w:sz w:val="28"/>
          <w:szCs w:val="28"/>
          <w:lang w:val="ru-RU" w:eastAsia="ru-RU"/>
        </w:rPr>
        <w:t xml:space="preserve"> </w:t>
      </w:r>
      <w:r w:rsidRPr="00400CC0">
        <w:rPr>
          <w:rFonts w:ascii="Times New Roman" w:eastAsia="Times New Roman" w:hAnsi="Times New Roman" w:cs="Times New Roman"/>
          <w:bCs/>
          <w:sz w:val="28"/>
          <w:szCs w:val="28"/>
          <w:lang w:eastAsia="ru-RU"/>
        </w:rPr>
        <w:t>072</w:t>
      </w:r>
      <w:r w:rsidRPr="00400CC0">
        <w:rPr>
          <w:rFonts w:ascii="Times New Roman" w:eastAsia="Times New Roman" w:hAnsi="Times New Roman" w:cs="Times New Roman"/>
          <w:color w:val="000000"/>
          <w:sz w:val="28"/>
          <w:szCs w:val="28"/>
          <w:shd w:val="clear" w:color="auto" w:fill="FFFFFF"/>
          <w:lang w:eastAsia="ru-RU"/>
        </w:rPr>
        <w:t xml:space="preserve"> </w:t>
      </w:r>
      <w:r w:rsidRPr="00400CC0">
        <w:rPr>
          <w:rFonts w:ascii="Times New Roman" w:eastAsia="Times New Roman" w:hAnsi="Times New Roman" w:cs="Times New Roman"/>
          <w:bCs/>
          <w:sz w:val="28"/>
          <w:szCs w:val="28"/>
          <w:lang w:eastAsia="ru-RU"/>
        </w:rPr>
        <w:t>– Фінанси, банківська справа та страхування</w:t>
      </w:r>
    </w:p>
    <w:p w14:paraId="2130B6C8" w14:textId="77777777" w:rsidR="00400CC0" w:rsidRPr="00400CC0" w:rsidRDefault="00400CC0" w:rsidP="00400CC0">
      <w:pPr>
        <w:spacing w:after="0" w:line="240" w:lineRule="auto"/>
        <w:jc w:val="center"/>
        <w:rPr>
          <w:rFonts w:ascii="Times New Roman" w:eastAsia="Times New Roman" w:hAnsi="Times New Roman" w:cs="Times New Roman"/>
          <w:bCs/>
          <w:sz w:val="28"/>
          <w:szCs w:val="28"/>
          <w:lang w:eastAsia="ru-RU"/>
        </w:rPr>
      </w:pPr>
      <w:r w:rsidRPr="00400CC0">
        <w:rPr>
          <w:rFonts w:ascii="Times New Roman" w:eastAsia="Times New Roman" w:hAnsi="Times New Roman" w:cs="Times New Roman"/>
          <w:bCs/>
          <w:sz w:val="28"/>
          <w:szCs w:val="28"/>
          <w:lang w:eastAsia="ru-RU"/>
        </w:rPr>
        <w:t>Освітньо-професійна програма – Фінанси</w:t>
      </w:r>
    </w:p>
    <w:p w14:paraId="64E0E016" w14:textId="77777777" w:rsidR="00400CC0" w:rsidRPr="00400CC0" w:rsidRDefault="00400CC0" w:rsidP="00400CC0">
      <w:pPr>
        <w:spacing w:after="0" w:line="240" w:lineRule="auto"/>
        <w:jc w:val="center"/>
        <w:rPr>
          <w:rFonts w:ascii="Times New Roman" w:eastAsia="Times New Roman" w:hAnsi="Times New Roman" w:cs="Times New Roman"/>
          <w:bCs/>
          <w:sz w:val="28"/>
          <w:szCs w:val="28"/>
          <w:lang w:eastAsia="ru-RU"/>
        </w:rPr>
      </w:pPr>
    </w:p>
    <w:p w14:paraId="22018622" w14:textId="77777777" w:rsidR="00400CC0" w:rsidRPr="00400CC0" w:rsidRDefault="00400CC0" w:rsidP="00400CC0">
      <w:pPr>
        <w:spacing w:after="0" w:line="240" w:lineRule="auto"/>
        <w:jc w:val="center"/>
        <w:rPr>
          <w:rFonts w:ascii="Times New Roman" w:eastAsia="Times New Roman" w:hAnsi="Times New Roman" w:cs="Times New Roman"/>
          <w:b/>
          <w:bCs/>
          <w:sz w:val="28"/>
          <w:szCs w:val="28"/>
          <w:lang w:eastAsia="ru-RU"/>
        </w:rPr>
      </w:pPr>
      <w:r w:rsidRPr="00400CC0">
        <w:rPr>
          <w:rFonts w:ascii="Times New Roman" w:eastAsia="Times New Roman" w:hAnsi="Times New Roman" w:cs="Times New Roman"/>
          <w:bCs/>
          <w:sz w:val="28"/>
          <w:szCs w:val="28"/>
          <w:lang w:eastAsia="ru-RU"/>
        </w:rPr>
        <w:t>Кваліфікаційна робота</w:t>
      </w:r>
    </w:p>
    <w:p w14:paraId="2F838D89" w14:textId="77777777" w:rsidR="00400CC0" w:rsidRPr="00400CC0" w:rsidRDefault="00400CC0" w:rsidP="00400CC0">
      <w:pPr>
        <w:spacing w:after="0" w:line="240" w:lineRule="auto"/>
        <w:jc w:val="center"/>
        <w:rPr>
          <w:rFonts w:ascii="Times New Roman" w:eastAsia="Times New Roman" w:hAnsi="Times New Roman" w:cs="Times New Roman"/>
          <w:b/>
          <w:sz w:val="28"/>
          <w:szCs w:val="28"/>
          <w:lang w:eastAsia="ru-RU"/>
        </w:rPr>
      </w:pPr>
    </w:p>
    <w:p w14:paraId="64D989AC" w14:textId="77777777" w:rsidR="00400CC0" w:rsidRPr="00400CC0" w:rsidRDefault="00400CC0" w:rsidP="00400CC0">
      <w:pPr>
        <w:spacing w:after="0" w:line="240" w:lineRule="auto"/>
        <w:jc w:val="center"/>
        <w:rPr>
          <w:rFonts w:ascii="Times New Roman" w:eastAsia="Times New Roman" w:hAnsi="Times New Roman" w:cs="Times New Roman"/>
          <w:b/>
          <w:sz w:val="28"/>
          <w:szCs w:val="28"/>
          <w:lang w:eastAsia="ru-RU"/>
        </w:rPr>
      </w:pPr>
    </w:p>
    <w:p w14:paraId="08838193" w14:textId="77777777" w:rsidR="00400CC0" w:rsidRPr="00400CC0" w:rsidRDefault="00400CC0" w:rsidP="00400CC0">
      <w:pPr>
        <w:spacing w:after="0" w:line="240" w:lineRule="auto"/>
        <w:jc w:val="center"/>
        <w:rPr>
          <w:rFonts w:ascii="Times New Roman" w:eastAsia="Times New Roman" w:hAnsi="Times New Roman" w:cs="Times New Roman"/>
          <w:b/>
          <w:sz w:val="28"/>
          <w:szCs w:val="28"/>
          <w:lang w:eastAsia="ru-RU"/>
        </w:rPr>
      </w:pPr>
    </w:p>
    <w:p w14:paraId="380EA212" w14:textId="77777777" w:rsidR="00400CC0" w:rsidRPr="00400CC0" w:rsidRDefault="00400CC0" w:rsidP="00400CC0">
      <w:pPr>
        <w:spacing w:after="0" w:line="240" w:lineRule="auto"/>
        <w:jc w:val="right"/>
        <w:rPr>
          <w:rFonts w:ascii="Times New Roman" w:eastAsia="Times New Roman" w:hAnsi="Times New Roman" w:cs="Times New Roman"/>
          <w:sz w:val="28"/>
          <w:szCs w:val="28"/>
          <w:lang w:eastAsia="ru-RU"/>
        </w:rPr>
      </w:pPr>
      <w:r w:rsidRPr="00400CC0">
        <w:rPr>
          <w:rFonts w:ascii="Times New Roman" w:eastAsia="Times New Roman" w:hAnsi="Times New Roman" w:cs="Times New Roman"/>
          <w:sz w:val="28"/>
          <w:szCs w:val="28"/>
          <w:lang w:eastAsia="ru-RU"/>
        </w:rPr>
        <w:t>Виконав</w:t>
      </w:r>
    </w:p>
    <w:p w14:paraId="246C52D3" w14:textId="563C29DD" w:rsidR="00400CC0" w:rsidRPr="00400CC0" w:rsidRDefault="00400CC0" w:rsidP="00400CC0">
      <w:pPr>
        <w:spacing w:after="0" w:line="240" w:lineRule="auto"/>
        <w:jc w:val="right"/>
        <w:rPr>
          <w:rFonts w:ascii="Times New Roman" w:eastAsia="Times New Roman" w:hAnsi="Times New Roman" w:cs="Times New Roman"/>
          <w:sz w:val="28"/>
          <w:szCs w:val="28"/>
          <w:lang w:eastAsia="ru-RU"/>
        </w:rPr>
      </w:pPr>
      <w:r w:rsidRPr="00400CC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w:t>
      </w:r>
      <w:r w:rsidRPr="00400CC0">
        <w:rPr>
          <w:rFonts w:ascii="Times New Roman" w:eastAsia="Times New Roman" w:hAnsi="Times New Roman" w:cs="Times New Roman"/>
          <w:sz w:val="28"/>
          <w:szCs w:val="28"/>
          <w:lang w:eastAsia="ru-RU"/>
        </w:rPr>
        <w:t>удент групи ФФм-21</w:t>
      </w:r>
    </w:p>
    <w:p w14:paraId="6AB22AA9" w14:textId="1AF04DC9" w:rsidR="00400CC0" w:rsidRPr="00400CC0" w:rsidRDefault="00400CC0" w:rsidP="00400CC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 В. Шиндор</w:t>
      </w:r>
    </w:p>
    <w:p w14:paraId="501B9692" w14:textId="77777777" w:rsidR="00400CC0" w:rsidRPr="00400CC0" w:rsidRDefault="00400CC0" w:rsidP="00400CC0">
      <w:pPr>
        <w:spacing w:after="0" w:line="240" w:lineRule="auto"/>
        <w:jc w:val="right"/>
        <w:rPr>
          <w:rFonts w:ascii="Times New Roman" w:eastAsia="Times New Roman" w:hAnsi="Times New Roman" w:cs="Times New Roman"/>
          <w:sz w:val="28"/>
          <w:szCs w:val="28"/>
          <w:lang w:eastAsia="ru-RU"/>
        </w:rPr>
      </w:pPr>
      <w:r w:rsidRPr="00400CC0">
        <w:rPr>
          <w:rFonts w:ascii="Times New Roman" w:eastAsia="Times New Roman" w:hAnsi="Times New Roman" w:cs="Times New Roman"/>
          <w:sz w:val="28"/>
          <w:szCs w:val="28"/>
          <w:lang w:eastAsia="ru-RU"/>
        </w:rPr>
        <w:t>_____________________</w:t>
      </w:r>
    </w:p>
    <w:p w14:paraId="4D6C3E92" w14:textId="77777777" w:rsidR="00400CC0" w:rsidRPr="00400CC0" w:rsidRDefault="00400CC0" w:rsidP="00400CC0">
      <w:pPr>
        <w:spacing w:after="0" w:line="240" w:lineRule="auto"/>
        <w:jc w:val="right"/>
        <w:rPr>
          <w:rFonts w:ascii="Times New Roman" w:eastAsia="Times New Roman" w:hAnsi="Times New Roman" w:cs="Times New Roman"/>
          <w:sz w:val="28"/>
          <w:szCs w:val="28"/>
          <w:lang w:eastAsia="ru-RU"/>
        </w:rPr>
      </w:pPr>
      <w:r w:rsidRPr="00400CC0">
        <w:rPr>
          <w:rFonts w:ascii="Times New Roman" w:eastAsia="Times New Roman" w:hAnsi="Times New Roman" w:cs="Times New Roman"/>
          <w:sz w:val="28"/>
          <w:szCs w:val="28"/>
          <w:lang w:eastAsia="ru-RU"/>
        </w:rPr>
        <w:t>Науковий керівник:</w:t>
      </w:r>
    </w:p>
    <w:p w14:paraId="4CA95795" w14:textId="51C64162" w:rsidR="00400CC0" w:rsidRPr="00400CC0" w:rsidRDefault="00400CC0" w:rsidP="00400CC0">
      <w:pPr>
        <w:spacing w:after="0" w:line="240" w:lineRule="auto"/>
        <w:jc w:val="right"/>
        <w:rPr>
          <w:rFonts w:ascii="Times New Roman" w:eastAsia="Times New Roman" w:hAnsi="Times New Roman" w:cs="Times New Roman"/>
          <w:sz w:val="28"/>
          <w:szCs w:val="28"/>
          <w:lang w:eastAsia="ru-RU"/>
        </w:rPr>
      </w:pPr>
      <w:r w:rsidRPr="00400CC0">
        <w:rPr>
          <w:rFonts w:ascii="Times New Roman" w:eastAsia="Times New Roman" w:hAnsi="Times New Roman" w:cs="Times New Roman"/>
          <w:sz w:val="28"/>
          <w:szCs w:val="28"/>
          <w:lang w:eastAsia="ru-RU"/>
        </w:rPr>
        <w:t xml:space="preserve">д.е.н., </w:t>
      </w:r>
      <w:r>
        <w:rPr>
          <w:rFonts w:ascii="Times New Roman" w:eastAsia="Times New Roman" w:hAnsi="Times New Roman" w:cs="Times New Roman"/>
          <w:sz w:val="28"/>
          <w:szCs w:val="28"/>
          <w:lang w:eastAsia="ru-RU"/>
        </w:rPr>
        <w:t>проф. О. П. Кириленко</w:t>
      </w:r>
    </w:p>
    <w:p w14:paraId="1791C23A" w14:textId="77777777" w:rsidR="00400CC0" w:rsidRPr="00400CC0" w:rsidRDefault="00400CC0" w:rsidP="00400CC0">
      <w:pPr>
        <w:spacing w:after="0" w:line="240" w:lineRule="auto"/>
        <w:jc w:val="right"/>
        <w:rPr>
          <w:rFonts w:ascii="Times New Roman" w:eastAsia="Times New Roman" w:hAnsi="Times New Roman" w:cs="Times New Roman"/>
          <w:sz w:val="28"/>
          <w:szCs w:val="28"/>
          <w:lang w:eastAsia="ru-RU"/>
        </w:rPr>
      </w:pPr>
      <w:r w:rsidRPr="00400CC0">
        <w:rPr>
          <w:rFonts w:ascii="Times New Roman" w:eastAsia="Times New Roman" w:hAnsi="Times New Roman" w:cs="Times New Roman"/>
          <w:sz w:val="28"/>
          <w:szCs w:val="28"/>
          <w:lang w:eastAsia="ru-RU"/>
        </w:rPr>
        <w:t>___________________________</w:t>
      </w:r>
    </w:p>
    <w:p w14:paraId="4DD4EF68" w14:textId="77777777" w:rsidR="00400CC0" w:rsidRPr="00400CC0" w:rsidRDefault="00400CC0" w:rsidP="00400CC0">
      <w:pPr>
        <w:spacing w:after="0" w:line="240" w:lineRule="auto"/>
        <w:jc w:val="center"/>
        <w:rPr>
          <w:rFonts w:ascii="Times New Roman" w:eastAsia="Times New Roman" w:hAnsi="Times New Roman" w:cs="Times New Roman"/>
          <w:b/>
          <w:sz w:val="28"/>
          <w:szCs w:val="28"/>
          <w:lang w:eastAsia="ru-RU"/>
        </w:rPr>
      </w:pPr>
    </w:p>
    <w:p w14:paraId="7CF1356E" w14:textId="77777777" w:rsidR="00400CC0" w:rsidRPr="00400CC0" w:rsidRDefault="00400CC0" w:rsidP="00400CC0">
      <w:pPr>
        <w:spacing w:after="0" w:line="240" w:lineRule="auto"/>
        <w:rPr>
          <w:rFonts w:ascii="Times New Roman" w:eastAsia="Times New Roman" w:hAnsi="Times New Roman" w:cs="Times New Roman"/>
          <w:sz w:val="28"/>
          <w:szCs w:val="28"/>
          <w:lang w:eastAsia="ru-RU"/>
        </w:rPr>
      </w:pPr>
      <w:r w:rsidRPr="00400CC0">
        <w:rPr>
          <w:rFonts w:ascii="Times New Roman" w:eastAsia="Times New Roman" w:hAnsi="Times New Roman" w:cs="Times New Roman"/>
          <w:sz w:val="28"/>
          <w:szCs w:val="28"/>
          <w:lang w:eastAsia="ru-RU"/>
        </w:rPr>
        <w:t>Кваліфікаційну роботу</w:t>
      </w:r>
    </w:p>
    <w:p w14:paraId="4C9BB632" w14:textId="77777777" w:rsidR="00400CC0" w:rsidRPr="00400CC0" w:rsidRDefault="00400CC0" w:rsidP="00400CC0">
      <w:pPr>
        <w:spacing w:after="0" w:line="240" w:lineRule="auto"/>
        <w:rPr>
          <w:rFonts w:ascii="Times New Roman" w:eastAsia="Times New Roman" w:hAnsi="Times New Roman" w:cs="Times New Roman"/>
          <w:sz w:val="28"/>
          <w:szCs w:val="28"/>
          <w:lang w:eastAsia="ru-RU"/>
        </w:rPr>
      </w:pPr>
      <w:r w:rsidRPr="00400CC0">
        <w:rPr>
          <w:rFonts w:ascii="Times New Roman" w:eastAsia="Times New Roman" w:hAnsi="Times New Roman" w:cs="Times New Roman"/>
          <w:sz w:val="28"/>
          <w:szCs w:val="28"/>
          <w:lang w:eastAsia="ru-RU"/>
        </w:rPr>
        <w:t xml:space="preserve">допущено до захисту </w:t>
      </w:r>
    </w:p>
    <w:p w14:paraId="0CA9721C" w14:textId="77777777" w:rsidR="00400CC0" w:rsidRPr="00400CC0" w:rsidRDefault="00400CC0" w:rsidP="00400CC0">
      <w:pPr>
        <w:spacing w:after="0" w:line="240" w:lineRule="auto"/>
        <w:rPr>
          <w:rFonts w:ascii="Times New Roman" w:eastAsia="Times New Roman" w:hAnsi="Times New Roman" w:cs="Times New Roman"/>
          <w:sz w:val="28"/>
          <w:szCs w:val="28"/>
          <w:lang w:eastAsia="ru-RU"/>
        </w:rPr>
      </w:pPr>
      <w:r w:rsidRPr="00400CC0">
        <w:rPr>
          <w:rFonts w:ascii="Times New Roman" w:eastAsia="Times New Roman" w:hAnsi="Times New Roman" w:cs="Times New Roman"/>
          <w:sz w:val="28"/>
          <w:szCs w:val="28"/>
          <w:lang w:eastAsia="ru-RU"/>
        </w:rPr>
        <w:t>«____»_________________2022 р.</w:t>
      </w:r>
    </w:p>
    <w:p w14:paraId="5B8B5CC2" w14:textId="77777777" w:rsidR="00400CC0" w:rsidRPr="00400CC0" w:rsidRDefault="00400CC0" w:rsidP="00400CC0">
      <w:pPr>
        <w:spacing w:after="0" w:line="240" w:lineRule="auto"/>
        <w:rPr>
          <w:rFonts w:ascii="Times New Roman" w:eastAsia="Times New Roman" w:hAnsi="Times New Roman" w:cs="Times New Roman"/>
          <w:sz w:val="28"/>
          <w:szCs w:val="28"/>
          <w:lang w:eastAsia="ru-RU"/>
        </w:rPr>
      </w:pPr>
    </w:p>
    <w:p w14:paraId="0C726E59" w14:textId="77777777" w:rsidR="00400CC0" w:rsidRPr="00400CC0" w:rsidRDefault="00400CC0" w:rsidP="00400CC0">
      <w:pPr>
        <w:spacing w:after="0" w:line="240" w:lineRule="auto"/>
        <w:rPr>
          <w:rFonts w:ascii="Times New Roman" w:eastAsia="Times New Roman" w:hAnsi="Times New Roman" w:cs="Times New Roman"/>
          <w:sz w:val="28"/>
          <w:szCs w:val="28"/>
          <w:lang w:eastAsia="ru-RU"/>
        </w:rPr>
      </w:pPr>
      <w:r w:rsidRPr="00400CC0">
        <w:rPr>
          <w:rFonts w:ascii="Times New Roman" w:eastAsia="Times New Roman" w:hAnsi="Times New Roman" w:cs="Times New Roman"/>
          <w:sz w:val="28"/>
          <w:szCs w:val="28"/>
          <w:lang w:eastAsia="ru-RU"/>
        </w:rPr>
        <w:t>Завідувач кафедри:</w:t>
      </w:r>
    </w:p>
    <w:p w14:paraId="1D000714" w14:textId="77777777" w:rsidR="00400CC0" w:rsidRPr="00400CC0" w:rsidRDefault="00400CC0" w:rsidP="00400CC0">
      <w:pPr>
        <w:spacing w:after="0" w:line="240" w:lineRule="auto"/>
        <w:rPr>
          <w:rFonts w:ascii="Times New Roman" w:eastAsia="Times New Roman" w:hAnsi="Times New Roman" w:cs="Times New Roman"/>
          <w:b/>
          <w:sz w:val="28"/>
          <w:szCs w:val="28"/>
          <w:lang w:eastAsia="ru-RU"/>
        </w:rPr>
      </w:pPr>
      <w:r w:rsidRPr="00400CC0">
        <w:rPr>
          <w:rFonts w:ascii="Times New Roman" w:eastAsia="Times New Roman" w:hAnsi="Times New Roman" w:cs="Times New Roman"/>
          <w:sz w:val="28"/>
          <w:szCs w:val="28"/>
          <w:lang w:eastAsia="ru-RU"/>
        </w:rPr>
        <w:t>___________________д.е.н., проф. О. П. Кириленко</w:t>
      </w:r>
    </w:p>
    <w:p w14:paraId="251C4D54" w14:textId="77777777" w:rsidR="00400CC0" w:rsidRPr="00400CC0" w:rsidRDefault="00400CC0" w:rsidP="00400CC0">
      <w:pPr>
        <w:spacing w:after="0" w:line="240" w:lineRule="auto"/>
        <w:jc w:val="center"/>
        <w:rPr>
          <w:rFonts w:ascii="Times New Roman" w:eastAsia="Times New Roman" w:hAnsi="Times New Roman" w:cs="Times New Roman"/>
          <w:b/>
          <w:sz w:val="28"/>
          <w:szCs w:val="28"/>
          <w:lang w:eastAsia="ru-RU"/>
        </w:rPr>
      </w:pPr>
    </w:p>
    <w:p w14:paraId="49CF58CC" w14:textId="77777777" w:rsidR="00400CC0" w:rsidRPr="00400CC0" w:rsidRDefault="00400CC0" w:rsidP="00400CC0">
      <w:pPr>
        <w:spacing w:after="0" w:line="240" w:lineRule="auto"/>
        <w:jc w:val="center"/>
        <w:rPr>
          <w:rFonts w:ascii="Times New Roman" w:eastAsia="Times New Roman" w:hAnsi="Times New Roman" w:cs="Times New Roman"/>
          <w:b/>
          <w:sz w:val="28"/>
          <w:szCs w:val="28"/>
          <w:lang w:eastAsia="ru-RU"/>
        </w:rPr>
      </w:pPr>
    </w:p>
    <w:p w14:paraId="328E5650" w14:textId="77777777" w:rsidR="00400CC0" w:rsidRPr="00400CC0" w:rsidRDefault="00400CC0" w:rsidP="00400CC0">
      <w:pPr>
        <w:spacing w:after="0" w:line="240" w:lineRule="auto"/>
        <w:jc w:val="center"/>
        <w:rPr>
          <w:rFonts w:ascii="Times New Roman" w:eastAsia="Times New Roman" w:hAnsi="Times New Roman" w:cs="Times New Roman"/>
          <w:b/>
          <w:sz w:val="28"/>
          <w:szCs w:val="28"/>
          <w:lang w:eastAsia="ru-RU"/>
        </w:rPr>
      </w:pPr>
    </w:p>
    <w:p w14:paraId="19920A7D" w14:textId="77777777" w:rsidR="00400CC0" w:rsidRPr="00400CC0" w:rsidRDefault="00400CC0" w:rsidP="00400CC0">
      <w:pPr>
        <w:spacing w:after="0" w:line="240" w:lineRule="auto"/>
        <w:jc w:val="center"/>
        <w:rPr>
          <w:rFonts w:ascii="Times New Roman" w:eastAsia="Times New Roman" w:hAnsi="Times New Roman" w:cs="Times New Roman"/>
          <w:b/>
          <w:sz w:val="28"/>
          <w:szCs w:val="28"/>
          <w:lang w:eastAsia="ru-RU"/>
        </w:rPr>
      </w:pPr>
    </w:p>
    <w:p w14:paraId="12A92592" w14:textId="77777777" w:rsidR="00400CC0" w:rsidRPr="00400CC0" w:rsidRDefault="00400CC0" w:rsidP="00400CC0">
      <w:pPr>
        <w:spacing w:after="0" w:line="240" w:lineRule="auto"/>
        <w:jc w:val="center"/>
        <w:rPr>
          <w:rFonts w:ascii="Times New Roman" w:eastAsia="Times New Roman" w:hAnsi="Times New Roman" w:cs="Times New Roman"/>
          <w:b/>
          <w:sz w:val="28"/>
          <w:szCs w:val="28"/>
          <w:lang w:eastAsia="ru-RU"/>
        </w:rPr>
      </w:pPr>
    </w:p>
    <w:p w14:paraId="7E130270" w14:textId="77777777" w:rsidR="00400CC0" w:rsidRPr="00400CC0" w:rsidRDefault="00400CC0" w:rsidP="00400CC0">
      <w:pPr>
        <w:spacing w:after="0" w:line="240" w:lineRule="auto"/>
        <w:jc w:val="center"/>
        <w:rPr>
          <w:rFonts w:ascii="Times New Roman" w:eastAsia="Times New Roman" w:hAnsi="Times New Roman" w:cs="Times New Roman"/>
          <w:b/>
          <w:sz w:val="28"/>
          <w:szCs w:val="28"/>
          <w:lang w:eastAsia="ru-RU"/>
        </w:rPr>
      </w:pPr>
      <w:r w:rsidRPr="00400CC0">
        <w:rPr>
          <w:rFonts w:ascii="Times New Roman" w:eastAsia="Times New Roman" w:hAnsi="Times New Roman" w:cs="Times New Roman"/>
          <w:b/>
          <w:sz w:val="28"/>
          <w:szCs w:val="28"/>
          <w:lang w:eastAsia="ru-RU"/>
        </w:rPr>
        <w:t>Тернопіль – 2022</w:t>
      </w:r>
    </w:p>
    <w:p w14:paraId="23CB6A05" w14:textId="77777777" w:rsidR="002E51EB" w:rsidRDefault="002E51EB" w:rsidP="001148B0">
      <w:pPr>
        <w:spacing w:after="0" w:line="360" w:lineRule="auto"/>
        <w:jc w:val="center"/>
        <w:rPr>
          <w:rFonts w:ascii="Times New Roman" w:hAnsi="Times New Roman" w:cs="Times New Roman"/>
          <w:b/>
          <w:caps/>
          <w:sz w:val="28"/>
          <w:szCs w:val="28"/>
        </w:rPr>
      </w:pPr>
    </w:p>
    <w:p w14:paraId="4EBEE42B" w14:textId="77777777" w:rsidR="001148B0" w:rsidRPr="00871656" w:rsidRDefault="001148B0" w:rsidP="001148B0">
      <w:pPr>
        <w:spacing w:after="0" w:line="360" w:lineRule="auto"/>
        <w:ind w:firstLine="708"/>
        <w:jc w:val="center"/>
        <w:rPr>
          <w:rFonts w:ascii="Times New Roman" w:hAnsi="Times New Roman" w:cs="Times New Roman"/>
          <w:b/>
          <w:sz w:val="28"/>
          <w:szCs w:val="28"/>
        </w:rPr>
      </w:pPr>
      <w:r w:rsidRPr="00871656">
        <w:rPr>
          <w:rFonts w:ascii="Times New Roman" w:hAnsi="Times New Roman" w:cs="Times New Roman"/>
          <w:b/>
          <w:sz w:val="28"/>
          <w:szCs w:val="28"/>
        </w:rPr>
        <w:lastRenderedPageBreak/>
        <w:t>ЗМІСТ</w:t>
      </w:r>
    </w:p>
    <w:p w14:paraId="0C4419C5" w14:textId="77777777" w:rsidR="001148B0" w:rsidRPr="00871656" w:rsidRDefault="001148B0" w:rsidP="001148B0">
      <w:pPr>
        <w:spacing w:after="0" w:line="360" w:lineRule="auto"/>
        <w:ind w:firstLine="708"/>
        <w:rPr>
          <w:rFonts w:ascii="Times New Roman" w:hAnsi="Times New Roman" w:cs="Times New Roman"/>
          <w:sz w:val="28"/>
          <w:szCs w:val="28"/>
        </w:rPr>
      </w:pPr>
      <w:r w:rsidRPr="00871656">
        <w:rPr>
          <w:rFonts w:ascii="Times New Roman" w:hAnsi="Times New Roman" w:cs="Times New Roman"/>
          <w:b/>
          <w:sz w:val="28"/>
          <w:szCs w:val="28"/>
        </w:rPr>
        <w:t xml:space="preserve">ВСТУП                                                                                                        </w:t>
      </w:r>
      <w:r w:rsidR="00D75D1B" w:rsidRPr="00871656">
        <w:rPr>
          <w:rFonts w:ascii="Times New Roman" w:hAnsi="Times New Roman" w:cs="Times New Roman"/>
          <w:b/>
          <w:sz w:val="28"/>
          <w:szCs w:val="28"/>
        </w:rPr>
        <w:t xml:space="preserve">  </w:t>
      </w:r>
      <w:r w:rsidRPr="00871656">
        <w:rPr>
          <w:rFonts w:ascii="Times New Roman" w:hAnsi="Times New Roman" w:cs="Times New Roman"/>
          <w:sz w:val="28"/>
          <w:szCs w:val="28"/>
        </w:rPr>
        <w:t>3</w:t>
      </w:r>
    </w:p>
    <w:p w14:paraId="2B9D4D5F" w14:textId="77777777" w:rsidR="001148B0" w:rsidRPr="00871656" w:rsidRDefault="002425DF" w:rsidP="001148B0">
      <w:pPr>
        <w:spacing w:after="0" w:line="360" w:lineRule="auto"/>
        <w:ind w:firstLine="708"/>
        <w:rPr>
          <w:rFonts w:ascii="Times New Roman" w:hAnsi="Times New Roman" w:cs="Times New Roman"/>
          <w:sz w:val="28"/>
          <w:szCs w:val="28"/>
        </w:rPr>
      </w:pPr>
      <w:r w:rsidRPr="00871656">
        <w:rPr>
          <w:rFonts w:ascii="Times New Roman" w:hAnsi="Times New Roman" w:cs="Times New Roman"/>
          <w:b/>
          <w:sz w:val="28"/>
          <w:szCs w:val="28"/>
        </w:rPr>
        <w:t xml:space="preserve">РОЗДІЛ 1. </w:t>
      </w:r>
      <w:r w:rsidRPr="00871656">
        <w:rPr>
          <w:rFonts w:ascii="Times New Roman" w:hAnsi="Times New Roman" w:cs="Times New Roman"/>
          <w:b/>
          <w:caps/>
          <w:sz w:val="28"/>
          <w:szCs w:val="28"/>
        </w:rPr>
        <w:t>Теоретич</w:t>
      </w:r>
      <w:r w:rsidR="001148B0" w:rsidRPr="00871656">
        <w:rPr>
          <w:rFonts w:ascii="Times New Roman" w:hAnsi="Times New Roman" w:cs="Times New Roman"/>
          <w:b/>
          <w:caps/>
          <w:sz w:val="28"/>
          <w:szCs w:val="28"/>
        </w:rPr>
        <w:t xml:space="preserve">ні </w:t>
      </w:r>
      <w:r w:rsidRPr="00871656">
        <w:rPr>
          <w:rFonts w:ascii="Times New Roman" w:hAnsi="Times New Roman" w:cs="Times New Roman"/>
          <w:b/>
          <w:caps/>
          <w:sz w:val="28"/>
          <w:szCs w:val="28"/>
        </w:rPr>
        <w:t>основи</w:t>
      </w:r>
      <w:r w:rsidR="001148B0" w:rsidRPr="00871656">
        <w:rPr>
          <w:rFonts w:ascii="Times New Roman" w:hAnsi="Times New Roman" w:cs="Times New Roman"/>
          <w:b/>
          <w:caps/>
          <w:sz w:val="28"/>
          <w:szCs w:val="28"/>
        </w:rPr>
        <w:t xml:space="preserve"> </w:t>
      </w:r>
      <w:r w:rsidRPr="00871656">
        <w:rPr>
          <w:rFonts w:ascii="Times New Roman" w:hAnsi="Times New Roman" w:cs="Times New Roman"/>
          <w:b/>
          <w:caps/>
          <w:sz w:val="28"/>
          <w:szCs w:val="28"/>
        </w:rPr>
        <w:t>бюджетн</w:t>
      </w:r>
      <w:r w:rsidR="001148B0" w:rsidRPr="00871656">
        <w:rPr>
          <w:rFonts w:ascii="Times New Roman" w:hAnsi="Times New Roman" w:cs="Times New Roman"/>
          <w:b/>
          <w:caps/>
          <w:sz w:val="28"/>
          <w:szCs w:val="28"/>
        </w:rPr>
        <w:t xml:space="preserve">ого </w:t>
      </w:r>
      <w:r w:rsidRPr="00871656">
        <w:rPr>
          <w:rFonts w:ascii="Times New Roman" w:hAnsi="Times New Roman" w:cs="Times New Roman"/>
          <w:b/>
          <w:caps/>
          <w:sz w:val="28"/>
          <w:szCs w:val="28"/>
        </w:rPr>
        <w:t>планування</w:t>
      </w:r>
      <w:r w:rsidR="001148B0" w:rsidRPr="00871656">
        <w:rPr>
          <w:rFonts w:ascii="Times New Roman" w:hAnsi="Times New Roman" w:cs="Times New Roman"/>
          <w:b/>
          <w:caps/>
          <w:sz w:val="28"/>
          <w:szCs w:val="28"/>
        </w:rPr>
        <w:t xml:space="preserve"> </w:t>
      </w:r>
      <w:r w:rsidRPr="00871656">
        <w:rPr>
          <w:rFonts w:ascii="Times New Roman" w:hAnsi="Times New Roman" w:cs="Times New Roman"/>
          <w:b/>
          <w:caps/>
          <w:sz w:val="28"/>
          <w:szCs w:val="28"/>
        </w:rPr>
        <w:t xml:space="preserve">в умовах ринкової економіки </w:t>
      </w:r>
      <w:r w:rsidR="001148B0" w:rsidRPr="00871656">
        <w:rPr>
          <w:rFonts w:ascii="Times New Roman" w:hAnsi="Times New Roman" w:cs="Times New Roman"/>
          <w:sz w:val="28"/>
          <w:szCs w:val="28"/>
        </w:rPr>
        <w:t xml:space="preserve">                        </w:t>
      </w:r>
      <w:r w:rsidR="008F2EE5" w:rsidRPr="00871656">
        <w:rPr>
          <w:rFonts w:ascii="Times New Roman" w:hAnsi="Times New Roman" w:cs="Times New Roman"/>
          <w:sz w:val="28"/>
          <w:szCs w:val="28"/>
        </w:rPr>
        <w:t xml:space="preserve"> </w:t>
      </w:r>
      <w:r w:rsidR="00D75D1B" w:rsidRPr="00871656">
        <w:rPr>
          <w:rFonts w:ascii="Times New Roman" w:hAnsi="Times New Roman" w:cs="Times New Roman"/>
          <w:sz w:val="28"/>
          <w:szCs w:val="28"/>
        </w:rPr>
        <w:t xml:space="preserve"> </w:t>
      </w:r>
      <w:r w:rsidR="001148B0" w:rsidRPr="00871656">
        <w:rPr>
          <w:rFonts w:ascii="Times New Roman" w:hAnsi="Times New Roman" w:cs="Times New Roman"/>
          <w:sz w:val="28"/>
          <w:szCs w:val="28"/>
        </w:rPr>
        <w:t xml:space="preserve"> 6</w:t>
      </w:r>
    </w:p>
    <w:p w14:paraId="4CADEED5" w14:textId="77777777" w:rsidR="001148B0" w:rsidRPr="00871656" w:rsidRDefault="001148B0" w:rsidP="001148B0">
      <w:pPr>
        <w:spacing w:after="0" w:line="360" w:lineRule="auto"/>
        <w:ind w:firstLine="708"/>
        <w:rPr>
          <w:rFonts w:ascii="Times New Roman" w:hAnsi="Times New Roman" w:cs="Times New Roman"/>
          <w:sz w:val="28"/>
          <w:szCs w:val="28"/>
        </w:rPr>
      </w:pPr>
      <w:r w:rsidRPr="00871656">
        <w:rPr>
          <w:rFonts w:ascii="Times New Roman" w:hAnsi="Times New Roman" w:cs="Times New Roman"/>
          <w:sz w:val="28"/>
          <w:szCs w:val="28"/>
        </w:rPr>
        <w:t>1.1. С</w:t>
      </w:r>
      <w:r w:rsidR="00BB5882" w:rsidRPr="00871656">
        <w:rPr>
          <w:rFonts w:ascii="Times New Roman" w:hAnsi="Times New Roman" w:cs="Times New Roman"/>
          <w:sz w:val="28"/>
          <w:szCs w:val="28"/>
        </w:rPr>
        <w:t>утність бюджетного планування як елементу управління бюджетом</w:t>
      </w:r>
    </w:p>
    <w:p w14:paraId="47B0397F" w14:textId="77777777" w:rsidR="001148B0" w:rsidRPr="00871656" w:rsidRDefault="001148B0" w:rsidP="001148B0">
      <w:pPr>
        <w:spacing w:after="0" w:line="360" w:lineRule="auto"/>
        <w:ind w:firstLine="708"/>
        <w:rPr>
          <w:rFonts w:ascii="Times New Roman" w:hAnsi="Times New Roman" w:cs="Times New Roman"/>
          <w:sz w:val="28"/>
          <w:szCs w:val="28"/>
        </w:rPr>
      </w:pPr>
      <w:r w:rsidRPr="00871656">
        <w:rPr>
          <w:rFonts w:ascii="Times New Roman" w:hAnsi="Times New Roman" w:cs="Times New Roman"/>
          <w:sz w:val="28"/>
          <w:szCs w:val="28"/>
        </w:rPr>
        <w:t xml:space="preserve">1.2. </w:t>
      </w:r>
      <w:r w:rsidR="006934B9" w:rsidRPr="00871656">
        <w:rPr>
          <w:rFonts w:ascii="Times New Roman" w:hAnsi="Times New Roman" w:cs="Times New Roman"/>
          <w:sz w:val="28"/>
          <w:szCs w:val="28"/>
        </w:rPr>
        <w:t>З</w:t>
      </w:r>
      <w:r w:rsidR="00BB5882" w:rsidRPr="00871656">
        <w:rPr>
          <w:rFonts w:ascii="Times New Roman" w:hAnsi="Times New Roman" w:cs="Times New Roman"/>
          <w:sz w:val="28"/>
          <w:szCs w:val="28"/>
        </w:rPr>
        <w:t xml:space="preserve">авдання та методи бюджетного планування      </w:t>
      </w:r>
      <w:r w:rsidR="006934B9" w:rsidRPr="00871656">
        <w:rPr>
          <w:rFonts w:ascii="Times New Roman" w:hAnsi="Times New Roman" w:cs="Times New Roman"/>
          <w:sz w:val="28"/>
          <w:szCs w:val="28"/>
        </w:rPr>
        <w:t xml:space="preserve">                </w:t>
      </w:r>
      <w:r w:rsidR="00BB5882" w:rsidRPr="00871656">
        <w:rPr>
          <w:rFonts w:ascii="Times New Roman" w:hAnsi="Times New Roman" w:cs="Times New Roman"/>
          <w:sz w:val="28"/>
          <w:szCs w:val="28"/>
        </w:rPr>
        <w:t xml:space="preserve">           </w:t>
      </w:r>
      <w:r w:rsidRPr="00871656">
        <w:rPr>
          <w:rFonts w:ascii="Times New Roman" w:hAnsi="Times New Roman" w:cs="Times New Roman"/>
          <w:sz w:val="28"/>
          <w:szCs w:val="28"/>
        </w:rPr>
        <w:t xml:space="preserve">   </w:t>
      </w:r>
      <w:r w:rsidR="00D75D1B" w:rsidRPr="00871656">
        <w:rPr>
          <w:rFonts w:ascii="Times New Roman" w:hAnsi="Times New Roman" w:cs="Times New Roman"/>
          <w:sz w:val="28"/>
          <w:szCs w:val="28"/>
        </w:rPr>
        <w:t xml:space="preserve"> </w:t>
      </w:r>
      <w:r w:rsidRPr="00871656">
        <w:rPr>
          <w:rFonts w:ascii="Times New Roman" w:hAnsi="Times New Roman" w:cs="Times New Roman"/>
          <w:sz w:val="28"/>
          <w:szCs w:val="28"/>
        </w:rPr>
        <w:t>1</w:t>
      </w:r>
      <w:r w:rsidR="006934B9" w:rsidRPr="00871656">
        <w:rPr>
          <w:rFonts w:ascii="Times New Roman" w:hAnsi="Times New Roman" w:cs="Times New Roman"/>
          <w:sz w:val="28"/>
          <w:szCs w:val="28"/>
        </w:rPr>
        <w:t>1</w:t>
      </w:r>
    </w:p>
    <w:p w14:paraId="4E9A87FD" w14:textId="77777777" w:rsidR="001148B0" w:rsidRPr="00871656" w:rsidRDefault="001148B0" w:rsidP="001148B0">
      <w:pPr>
        <w:spacing w:after="0" w:line="360" w:lineRule="auto"/>
        <w:ind w:firstLine="708"/>
        <w:rPr>
          <w:rFonts w:ascii="Times New Roman" w:hAnsi="Times New Roman" w:cs="Times New Roman"/>
          <w:sz w:val="28"/>
          <w:szCs w:val="28"/>
        </w:rPr>
      </w:pPr>
      <w:r w:rsidRPr="00871656">
        <w:rPr>
          <w:rFonts w:ascii="Times New Roman" w:hAnsi="Times New Roman" w:cs="Times New Roman"/>
          <w:sz w:val="28"/>
          <w:szCs w:val="28"/>
        </w:rPr>
        <w:t xml:space="preserve">Висновки до розділу 1                                                                                </w:t>
      </w:r>
      <w:r w:rsidR="00D75D1B" w:rsidRPr="00871656">
        <w:rPr>
          <w:rFonts w:ascii="Times New Roman" w:hAnsi="Times New Roman" w:cs="Times New Roman"/>
          <w:sz w:val="28"/>
          <w:szCs w:val="28"/>
        </w:rPr>
        <w:t xml:space="preserve">  </w:t>
      </w:r>
      <w:r w:rsidRPr="00871656">
        <w:rPr>
          <w:rFonts w:ascii="Times New Roman" w:hAnsi="Times New Roman" w:cs="Times New Roman"/>
          <w:sz w:val="28"/>
          <w:szCs w:val="28"/>
        </w:rPr>
        <w:t>1</w:t>
      </w:r>
      <w:r w:rsidR="00F94521">
        <w:rPr>
          <w:rFonts w:ascii="Times New Roman" w:hAnsi="Times New Roman" w:cs="Times New Roman"/>
          <w:sz w:val="28"/>
          <w:szCs w:val="28"/>
        </w:rPr>
        <w:t>8</w:t>
      </w:r>
    </w:p>
    <w:p w14:paraId="195FE05C" w14:textId="77777777" w:rsidR="00562C0C" w:rsidRPr="00871656" w:rsidRDefault="001148B0" w:rsidP="00583C5C">
      <w:pPr>
        <w:spacing w:after="0" w:line="360" w:lineRule="auto"/>
        <w:ind w:firstLine="708"/>
        <w:rPr>
          <w:rFonts w:ascii="Times New Roman" w:hAnsi="Times New Roman" w:cs="Times New Roman"/>
          <w:b/>
          <w:caps/>
          <w:sz w:val="28"/>
          <w:szCs w:val="28"/>
        </w:rPr>
      </w:pPr>
      <w:r w:rsidRPr="00871656">
        <w:rPr>
          <w:rFonts w:ascii="Times New Roman" w:hAnsi="Times New Roman" w:cs="Times New Roman"/>
          <w:b/>
          <w:sz w:val="28"/>
          <w:szCs w:val="28"/>
        </w:rPr>
        <w:t xml:space="preserve">РОЗДІЛ 2. </w:t>
      </w:r>
      <w:r w:rsidRPr="00871656">
        <w:rPr>
          <w:rFonts w:ascii="Times New Roman" w:hAnsi="Times New Roman" w:cs="Times New Roman"/>
          <w:b/>
          <w:caps/>
          <w:sz w:val="28"/>
          <w:szCs w:val="28"/>
        </w:rPr>
        <w:t xml:space="preserve">Практика </w:t>
      </w:r>
      <w:r w:rsidR="00BB5882" w:rsidRPr="00871656">
        <w:rPr>
          <w:rFonts w:ascii="Times New Roman" w:hAnsi="Times New Roman" w:cs="Times New Roman"/>
          <w:b/>
          <w:caps/>
          <w:sz w:val="28"/>
          <w:szCs w:val="28"/>
        </w:rPr>
        <w:t xml:space="preserve">бюджетного планування на </w:t>
      </w:r>
    </w:p>
    <w:p w14:paraId="0E2EEF09" w14:textId="77777777" w:rsidR="001148B0" w:rsidRPr="00871656" w:rsidRDefault="00BB5882" w:rsidP="00562C0C">
      <w:pPr>
        <w:spacing w:after="0" w:line="360" w:lineRule="auto"/>
        <w:rPr>
          <w:rFonts w:ascii="Times New Roman" w:hAnsi="Times New Roman" w:cs="Times New Roman"/>
          <w:b/>
          <w:sz w:val="28"/>
          <w:szCs w:val="28"/>
        </w:rPr>
      </w:pPr>
      <w:r w:rsidRPr="00871656">
        <w:rPr>
          <w:rFonts w:ascii="Times New Roman" w:hAnsi="Times New Roman" w:cs="Times New Roman"/>
          <w:b/>
          <w:caps/>
          <w:sz w:val="28"/>
          <w:szCs w:val="28"/>
        </w:rPr>
        <w:t>рівні місцевих бюджетів України</w:t>
      </w:r>
      <w:r w:rsidR="001148B0" w:rsidRPr="00871656">
        <w:rPr>
          <w:rFonts w:ascii="Times New Roman" w:hAnsi="Times New Roman" w:cs="Times New Roman"/>
          <w:b/>
          <w:sz w:val="28"/>
          <w:szCs w:val="28"/>
        </w:rPr>
        <w:t xml:space="preserve">     </w:t>
      </w:r>
      <w:r w:rsidR="00562C0C" w:rsidRPr="00871656">
        <w:rPr>
          <w:rFonts w:ascii="Times New Roman" w:hAnsi="Times New Roman" w:cs="Times New Roman"/>
          <w:b/>
          <w:sz w:val="28"/>
          <w:szCs w:val="28"/>
        </w:rPr>
        <w:t xml:space="preserve">      </w:t>
      </w:r>
      <w:r w:rsidR="001148B0" w:rsidRPr="00871656">
        <w:rPr>
          <w:rFonts w:ascii="Times New Roman" w:hAnsi="Times New Roman" w:cs="Times New Roman"/>
          <w:b/>
          <w:sz w:val="28"/>
          <w:szCs w:val="28"/>
        </w:rPr>
        <w:t xml:space="preserve">                             </w:t>
      </w:r>
      <w:r w:rsidR="00D75D1B" w:rsidRPr="00871656">
        <w:rPr>
          <w:rFonts w:ascii="Times New Roman" w:hAnsi="Times New Roman" w:cs="Times New Roman"/>
          <w:b/>
          <w:sz w:val="28"/>
          <w:szCs w:val="28"/>
        </w:rPr>
        <w:t xml:space="preserve">           </w:t>
      </w:r>
      <w:r w:rsidR="000B2B9D" w:rsidRPr="000B2B9D">
        <w:rPr>
          <w:rFonts w:ascii="Times New Roman" w:hAnsi="Times New Roman" w:cs="Times New Roman"/>
          <w:sz w:val="28"/>
          <w:szCs w:val="28"/>
        </w:rPr>
        <w:t>20</w:t>
      </w:r>
    </w:p>
    <w:p w14:paraId="3994D5EE" w14:textId="77777777" w:rsidR="001148B0" w:rsidRPr="00871656" w:rsidRDefault="001148B0" w:rsidP="00583C5C">
      <w:pPr>
        <w:spacing w:after="0" w:line="360" w:lineRule="auto"/>
        <w:ind w:firstLine="708"/>
        <w:rPr>
          <w:rFonts w:ascii="Times New Roman" w:hAnsi="Times New Roman" w:cs="Times New Roman"/>
          <w:sz w:val="28"/>
          <w:szCs w:val="28"/>
        </w:rPr>
      </w:pPr>
      <w:r w:rsidRPr="00871656">
        <w:rPr>
          <w:rFonts w:ascii="Times New Roman" w:hAnsi="Times New Roman" w:cs="Times New Roman"/>
          <w:sz w:val="28"/>
          <w:szCs w:val="28"/>
        </w:rPr>
        <w:t xml:space="preserve">2.1. </w:t>
      </w:r>
      <w:r w:rsidR="00BB5882" w:rsidRPr="00871656">
        <w:rPr>
          <w:rFonts w:ascii="Times New Roman" w:hAnsi="Times New Roman" w:cs="Times New Roman"/>
          <w:sz w:val="28"/>
          <w:szCs w:val="28"/>
        </w:rPr>
        <w:t xml:space="preserve">Формування доходів і здійснення видатків місцевих бюджетів України                                                                                                                    </w:t>
      </w:r>
      <w:r w:rsidR="000B2B9D">
        <w:rPr>
          <w:rFonts w:ascii="Times New Roman" w:hAnsi="Times New Roman" w:cs="Times New Roman"/>
          <w:sz w:val="28"/>
          <w:szCs w:val="28"/>
        </w:rPr>
        <w:t>20</w:t>
      </w:r>
    </w:p>
    <w:p w14:paraId="1DDFE501" w14:textId="77777777" w:rsidR="001148B0" w:rsidRPr="00871656" w:rsidRDefault="001148B0" w:rsidP="00583C5C">
      <w:pPr>
        <w:spacing w:after="0" w:line="360" w:lineRule="auto"/>
        <w:ind w:firstLine="708"/>
        <w:rPr>
          <w:rFonts w:ascii="Times New Roman" w:hAnsi="Times New Roman" w:cs="Times New Roman"/>
          <w:sz w:val="28"/>
          <w:szCs w:val="28"/>
        </w:rPr>
      </w:pPr>
      <w:r w:rsidRPr="00871656">
        <w:rPr>
          <w:rFonts w:ascii="Times New Roman" w:hAnsi="Times New Roman" w:cs="Times New Roman"/>
          <w:sz w:val="28"/>
          <w:szCs w:val="28"/>
        </w:rPr>
        <w:t>2.2.</w:t>
      </w:r>
      <w:r w:rsidR="008F2EE5" w:rsidRPr="00871656">
        <w:rPr>
          <w:rFonts w:ascii="Times New Roman" w:hAnsi="Times New Roman" w:cs="Times New Roman"/>
          <w:sz w:val="28"/>
          <w:szCs w:val="28"/>
        </w:rPr>
        <w:t xml:space="preserve"> </w:t>
      </w:r>
      <w:r w:rsidR="001D652E" w:rsidRPr="00871656">
        <w:rPr>
          <w:rFonts w:ascii="Times New Roman" w:hAnsi="Times New Roman" w:cs="Times New Roman"/>
          <w:sz w:val="28"/>
          <w:szCs w:val="28"/>
        </w:rPr>
        <w:t xml:space="preserve">Характеристика процесу </w:t>
      </w:r>
      <w:r w:rsidR="007B42DB" w:rsidRPr="00871656">
        <w:rPr>
          <w:rFonts w:ascii="Times New Roman" w:hAnsi="Times New Roman" w:cs="Times New Roman"/>
          <w:sz w:val="28"/>
          <w:szCs w:val="28"/>
        </w:rPr>
        <w:t>розробки прогноз</w:t>
      </w:r>
      <w:r w:rsidR="00D75D1B" w:rsidRPr="00871656">
        <w:rPr>
          <w:rFonts w:ascii="Times New Roman" w:hAnsi="Times New Roman" w:cs="Times New Roman"/>
          <w:sz w:val="28"/>
          <w:szCs w:val="28"/>
        </w:rPr>
        <w:t>у</w:t>
      </w:r>
      <w:r w:rsidR="007B42DB" w:rsidRPr="00871656">
        <w:rPr>
          <w:rFonts w:ascii="Times New Roman" w:hAnsi="Times New Roman" w:cs="Times New Roman"/>
          <w:sz w:val="28"/>
          <w:szCs w:val="28"/>
        </w:rPr>
        <w:t xml:space="preserve"> і проекту </w:t>
      </w:r>
      <w:r w:rsidR="008F2EE5" w:rsidRPr="00871656">
        <w:rPr>
          <w:rFonts w:ascii="Times New Roman" w:hAnsi="Times New Roman" w:cs="Times New Roman"/>
          <w:sz w:val="28"/>
          <w:szCs w:val="28"/>
        </w:rPr>
        <w:t>місцев</w:t>
      </w:r>
      <w:r w:rsidR="00D75D1B" w:rsidRPr="00871656">
        <w:rPr>
          <w:rFonts w:ascii="Times New Roman" w:hAnsi="Times New Roman" w:cs="Times New Roman"/>
          <w:sz w:val="28"/>
          <w:szCs w:val="28"/>
        </w:rPr>
        <w:t>ого</w:t>
      </w:r>
      <w:r w:rsidR="008F2EE5" w:rsidRPr="00871656">
        <w:rPr>
          <w:rFonts w:ascii="Times New Roman" w:hAnsi="Times New Roman" w:cs="Times New Roman"/>
          <w:sz w:val="28"/>
          <w:szCs w:val="28"/>
        </w:rPr>
        <w:t xml:space="preserve"> бюджет</w:t>
      </w:r>
      <w:r w:rsidR="00D75D1B" w:rsidRPr="00871656">
        <w:rPr>
          <w:rFonts w:ascii="Times New Roman" w:hAnsi="Times New Roman" w:cs="Times New Roman"/>
          <w:sz w:val="28"/>
          <w:szCs w:val="28"/>
        </w:rPr>
        <w:t xml:space="preserve">у </w:t>
      </w:r>
      <w:r w:rsidR="008F2EE5" w:rsidRPr="00871656">
        <w:rPr>
          <w:rFonts w:ascii="Times New Roman" w:hAnsi="Times New Roman" w:cs="Times New Roman"/>
          <w:sz w:val="28"/>
          <w:szCs w:val="28"/>
        </w:rPr>
        <w:t xml:space="preserve">                  </w:t>
      </w:r>
      <w:r w:rsidRPr="00871656">
        <w:rPr>
          <w:rFonts w:ascii="Times New Roman" w:hAnsi="Times New Roman" w:cs="Times New Roman"/>
          <w:sz w:val="28"/>
          <w:szCs w:val="28"/>
        </w:rPr>
        <w:t xml:space="preserve"> </w:t>
      </w:r>
      <w:r w:rsidR="00BB5882" w:rsidRPr="00871656">
        <w:rPr>
          <w:rFonts w:ascii="Times New Roman" w:hAnsi="Times New Roman" w:cs="Times New Roman"/>
          <w:sz w:val="28"/>
          <w:szCs w:val="28"/>
        </w:rPr>
        <w:t xml:space="preserve">                    </w:t>
      </w:r>
      <w:r w:rsidR="007B42DB" w:rsidRPr="00871656">
        <w:rPr>
          <w:rFonts w:ascii="Times New Roman" w:hAnsi="Times New Roman" w:cs="Times New Roman"/>
          <w:sz w:val="28"/>
          <w:szCs w:val="28"/>
        </w:rPr>
        <w:t xml:space="preserve">                                                                     </w:t>
      </w:r>
      <w:r w:rsidR="00BB5882" w:rsidRPr="00871656">
        <w:rPr>
          <w:rFonts w:ascii="Times New Roman" w:hAnsi="Times New Roman" w:cs="Times New Roman"/>
          <w:sz w:val="28"/>
          <w:szCs w:val="28"/>
        </w:rPr>
        <w:t xml:space="preserve">     </w:t>
      </w:r>
      <w:r w:rsidR="00D75D1B" w:rsidRPr="00871656">
        <w:rPr>
          <w:rFonts w:ascii="Times New Roman" w:hAnsi="Times New Roman" w:cs="Times New Roman"/>
          <w:sz w:val="28"/>
          <w:szCs w:val="28"/>
        </w:rPr>
        <w:t xml:space="preserve"> </w:t>
      </w:r>
      <w:r w:rsidRPr="00871656">
        <w:rPr>
          <w:rFonts w:ascii="Times New Roman" w:hAnsi="Times New Roman" w:cs="Times New Roman"/>
          <w:sz w:val="28"/>
          <w:szCs w:val="28"/>
        </w:rPr>
        <w:t>2</w:t>
      </w:r>
      <w:r w:rsidR="000B2B9D">
        <w:rPr>
          <w:rFonts w:ascii="Times New Roman" w:hAnsi="Times New Roman" w:cs="Times New Roman"/>
          <w:sz w:val="28"/>
          <w:szCs w:val="28"/>
        </w:rPr>
        <w:t>6</w:t>
      </w:r>
    </w:p>
    <w:p w14:paraId="31610D2A" w14:textId="77777777" w:rsidR="008F2EE5" w:rsidRPr="00871656" w:rsidRDefault="001148B0" w:rsidP="008F2EE5">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2.3. </w:t>
      </w:r>
      <w:r w:rsidR="00AB1FE4" w:rsidRPr="00871656">
        <w:rPr>
          <w:rFonts w:ascii="Times New Roman" w:hAnsi="Times New Roman" w:cs="Times New Roman"/>
          <w:sz w:val="28"/>
          <w:szCs w:val="28"/>
        </w:rPr>
        <w:t>З</w:t>
      </w:r>
      <w:r w:rsidR="008F2EE5" w:rsidRPr="00871656">
        <w:rPr>
          <w:rFonts w:ascii="Times New Roman" w:hAnsi="Times New Roman" w:cs="Times New Roman"/>
          <w:sz w:val="28"/>
          <w:szCs w:val="28"/>
        </w:rPr>
        <w:t xml:space="preserve">астосування програмно-цільового методу планування </w:t>
      </w:r>
    </w:p>
    <w:p w14:paraId="7342C7C4" w14:textId="77777777" w:rsidR="008F2EE5" w:rsidRPr="00871656" w:rsidRDefault="00C84DB7" w:rsidP="008F2EE5">
      <w:p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 xml:space="preserve">бюджетних </w:t>
      </w:r>
      <w:r w:rsidR="008F2EE5" w:rsidRPr="00871656">
        <w:rPr>
          <w:rFonts w:ascii="Times New Roman" w:hAnsi="Times New Roman" w:cs="Times New Roman"/>
          <w:sz w:val="28"/>
          <w:szCs w:val="28"/>
        </w:rPr>
        <w:t xml:space="preserve">видатків                                                                           </w:t>
      </w:r>
      <w:r w:rsidR="008742B4" w:rsidRPr="00871656">
        <w:rPr>
          <w:rFonts w:ascii="Times New Roman" w:hAnsi="Times New Roman" w:cs="Times New Roman"/>
          <w:sz w:val="28"/>
          <w:szCs w:val="28"/>
        </w:rPr>
        <w:t xml:space="preserve">                    </w:t>
      </w:r>
      <w:r w:rsidR="00F94521">
        <w:rPr>
          <w:rFonts w:ascii="Times New Roman" w:hAnsi="Times New Roman" w:cs="Times New Roman"/>
          <w:sz w:val="28"/>
          <w:szCs w:val="28"/>
        </w:rPr>
        <w:t>3</w:t>
      </w:r>
      <w:r w:rsidR="001B6315">
        <w:rPr>
          <w:rFonts w:ascii="Times New Roman" w:hAnsi="Times New Roman" w:cs="Times New Roman"/>
          <w:sz w:val="28"/>
          <w:szCs w:val="28"/>
        </w:rPr>
        <w:t>2</w:t>
      </w:r>
      <w:r w:rsidR="008F2EE5" w:rsidRPr="00871656">
        <w:rPr>
          <w:rFonts w:ascii="Times New Roman" w:hAnsi="Times New Roman" w:cs="Times New Roman"/>
          <w:sz w:val="28"/>
          <w:szCs w:val="28"/>
        </w:rPr>
        <w:t xml:space="preserve">                   </w:t>
      </w:r>
      <w:r w:rsidR="00583C5C" w:rsidRPr="00871656">
        <w:rPr>
          <w:rFonts w:ascii="Times New Roman" w:hAnsi="Times New Roman" w:cs="Times New Roman"/>
          <w:sz w:val="28"/>
          <w:szCs w:val="28"/>
        </w:rPr>
        <w:t xml:space="preserve">                    </w:t>
      </w:r>
      <w:r w:rsidR="008F2EE5" w:rsidRPr="00871656">
        <w:rPr>
          <w:rFonts w:ascii="Times New Roman" w:hAnsi="Times New Roman" w:cs="Times New Roman"/>
          <w:sz w:val="28"/>
          <w:szCs w:val="28"/>
        </w:rPr>
        <w:t xml:space="preserve">  </w:t>
      </w:r>
    </w:p>
    <w:p w14:paraId="63F69D4B" w14:textId="77777777" w:rsidR="001148B0" w:rsidRPr="00871656" w:rsidRDefault="001148B0" w:rsidP="008F2EE5">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Висновки до розділу 2                                                                                 </w:t>
      </w:r>
      <w:r w:rsidR="004B0028">
        <w:rPr>
          <w:rFonts w:ascii="Times New Roman" w:hAnsi="Times New Roman" w:cs="Times New Roman"/>
          <w:sz w:val="28"/>
          <w:szCs w:val="28"/>
        </w:rPr>
        <w:t xml:space="preserve"> </w:t>
      </w:r>
      <w:r w:rsidRPr="00871656">
        <w:rPr>
          <w:rFonts w:ascii="Times New Roman" w:hAnsi="Times New Roman" w:cs="Times New Roman"/>
          <w:sz w:val="28"/>
          <w:szCs w:val="28"/>
        </w:rPr>
        <w:t>3</w:t>
      </w:r>
      <w:r w:rsidR="001B6315">
        <w:rPr>
          <w:rFonts w:ascii="Times New Roman" w:hAnsi="Times New Roman" w:cs="Times New Roman"/>
          <w:sz w:val="28"/>
          <w:szCs w:val="28"/>
        </w:rPr>
        <w:t>7</w:t>
      </w:r>
    </w:p>
    <w:p w14:paraId="06FD2017" w14:textId="77777777" w:rsidR="001148B0" w:rsidRPr="00871656" w:rsidRDefault="001148B0" w:rsidP="001148B0">
      <w:pPr>
        <w:spacing w:after="0" w:line="360" w:lineRule="auto"/>
        <w:ind w:firstLine="708"/>
        <w:rPr>
          <w:rFonts w:ascii="Times New Roman" w:hAnsi="Times New Roman" w:cs="Times New Roman"/>
          <w:b/>
          <w:sz w:val="28"/>
          <w:szCs w:val="28"/>
        </w:rPr>
      </w:pPr>
      <w:r w:rsidRPr="00871656">
        <w:rPr>
          <w:rFonts w:ascii="Times New Roman" w:hAnsi="Times New Roman" w:cs="Times New Roman"/>
          <w:b/>
          <w:sz w:val="28"/>
          <w:szCs w:val="28"/>
        </w:rPr>
        <w:t xml:space="preserve">РОЗДІЛ 3. </w:t>
      </w:r>
      <w:r w:rsidRPr="00871656">
        <w:rPr>
          <w:rFonts w:ascii="Times New Roman" w:hAnsi="Times New Roman" w:cs="Times New Roman"/>
          <w:b/>
          <w:caps/>
          <w:sz w:val="28"/>
          <w:szCs w:val="28"/>
        </w:rPr>
        <w:t xml:space="preserve">Шляхи покращення </w:t>
      </w:r>
      <w:r w:rsidR="00BB5882" w:rsidRPr="00871656">
        <w:rPr>
          <w:rFonts w:ascii="Times New Roman" w:hAnsi="Times New Roman" w:cs="Times New Roman"/>
          <w:b/>
          <w:caps/>
          <w:sz w:val="28"/>
          <w:szCs w:val="28"/>
        </w:rPr>
        <w:t xml:space="preserve">бюджетного планування на місцевому рівні </w:t>
      </w:r>
      <w:r w:rsidR="00BB5882" w:rsidRPr="00871656">
        <w:rPr>
          <w:rFonts w:ascii="Times New Roman" w:hAnsi="Times New Roman" w:cs="Times New Roman"/>
          <w:b/>
          <w:sz w:val="28"/>
          <w:szCs w:val="28"/>
        </w:rPr>
        <w:t xml:space="preserve">   </w:t>
      </w:r>
      <w:r w:rsidRPr="00871656">
        <w:rPr>
          <w:rFonts w:ascii="Times New Roman" w:hAnsi="Times New Roman" w:cs="Times New Roman"/>
          <w:b/>
          <w:sz w:val="28"/>
          <w:szCs w:val="28"/>
        </w:rPr>
        <w:t xml:space="preserve">                                                 </w:t>
      </w:r>
      <w:r w:rsidR="004B0028">
        <w:rPr>
          <w:rFonts w:ascii="Times New Roman" w:hAnsi="Times New Roman" w:cs="Times New Roman"/>
          <w:b/>
          <w:sz w:val="28"/>
          <w:szCs w:val="28"/>
        </w:rPr>
        <w:t xml:space="preserve"> </w:t>
      </w:r>
      <w:r w:rsidRPr="00871656">
        <w:rPr>
          <w:rFonts w:ascii="Times New Roman" w:hAnsi="Times New Roman" w:cs="Times New Roman"/>
          <w:sz w:val="28"/>
          <w:szCs w:val="28"/>
        </w:rPr>
        <w:t>3</w:t>
      </w:r>
      <w:r w:rsidR="001B6315">
        <w:rPr>
          <w:rFonts w:ascii="Times New Roman" w:hAnsi="Times New Roman" w:cs="Times New Roman"/>
          <w:sz w:val="28"/>
          <w:szCs w:val="28"/>
        </w:rPr>
        <w:t>9</w:t>
      </w:r>
    </w:p>
    <w:p w14:paraId="37C4BDAA" w14:textId="77777777" w:rsidR="001148B0" w:rsidRPr="00871656" w:rsidRDefault="001148B0" w:rsidP="00E363CF">
      <w:pPr>
        <w:spacing w:after="0" w:line="360" w:lineRule="auto"/>
        <w:ind w:firstLine="708"/>
        <w:rPr>
          <w:rFonts w:ascii="Times New Roman" w:hAnsi="Times New Roman" w:cs="Times New Roman"/>
          <w:b/>
          <w:sz w:val="28"/>
          <w:szCs w:val="28"/>
        </w:rPr>
      </w:pPr>
      <w:r w:rsidRPr="00871656">
        <w:rPr>
          <w:rFonts w:ascii="Times New Roman" w:hAnsi="Times New Roman" w:cs="Times New Roman"/>
          <w:sz w:val="28"/>
          <w:szCs w:val="28"/>
        </w:rPr>
        <w:t>3.1.</w:t>
      </w:r>
      <w:r w:rsidR="00E363CF" w:rsidRPr="00871656">
        <w:rPr>
          <w:rFonts w:ascii="Times New Roman" w:hAnsi="Times New Roman" w:cs="Times New Roman"/>
          <w:sz w:val="28"/>
          <w:szCs w:val="28"/>
        </w:rPr>
        <w:t xml:space="preserve"> Зміна пріоритетів формування та використання бюджетних коштів в умовах повномасштабної війни </w:t>
      </w:r>
      <w:r w:rsidR="00AB1FE4" w:rsidRPr="00871656">
        <w:rPr>
          <w:rFonts w:ascii="Times New Roman" w:hAnsi="Times New Roman" w:cs="Times New Roman"/>
          <w:sz w:val="28"/>
          <w:szCs w:val="28"/>
        </w:rPr>
        <w:t xml:space="preserve">           </w:t>
      </w:r>
      <w:r w:rsidR="00E363CF" w:rsidRPr="00871656">
        <w:rPr>
          <w:rFonts w:ascii="Times New Roman" w:hAnsi="Times New Roman" w:cs="Times New Roman"/>
          <w:sz w:val="28"/>
          <w:szCs w:val="28"/>
        </w:rPr>
        <w:t xml:space="preserve">                 </w:t>
      </w:r>
      <w:r w:rsidR="00AB1FE4" w:rsidRPr="00871656">
        <w:rPr>
          <w:rFonts w:ascii="Times New Roman" w:hAnsi="Times New Roman" w:cs="Times New Roman"/>
          <w:sz w:val="28"/>
          <w:szCs w:val="28"/>
        </w:rPr>
        <w:t xml:space="preserve">                           </w:t>
      </w:r>
      <w:r w:rsidR="00BB5882" w:rsidRPr="00871656">
        <w:rPr>
          <w:rFonts w:ascii="Times New Roman" w:hAnsi="Times New Roman" w:cs="Times New Roman"/>
          <w:sz w:val="28"/>
          <w:szCs w:val="28"/>
        </w:rPr>
        <w:t xml:space="preserve">        </w:t>
      </w:r>
      <w:r w:rsidR="008742B4" w:rsidRPr="00871656">
        <w:rPr>
          <w:rFonts w:ascii="Times New Roman" w:hAnsi="Times New Roman" w:cs="Times New Roman"/>
          <w:sz w:val="28"/>
          <w:szCs w:val="28"/>
        </w:rPr>
        <w:t xml:space="preserve">            </w:t>
      </w:r>
      <w:r w:rsidR="004B0028">
        <w:rPr>
          <w:rFonts w:ascii="Times New Roman" w:hAnsi="Times New Roman" w:cs="Times New Roman"/>
          <w:sz w:val="28"/>
          <w:szCs w:val="28"/>
        </w:rPr>
        <w:t xml:space="preserve"> </w:t>
      </w:r>
      <w:r w:rsidR="00F94521">
        <w:rPr>
          <w:rFonts w:ascii="Times New Roman" w:hAnsi="Times New Roman" w:cs="Times New Roman"/>
          <w:sz w:val="28"/>
          <w:szCs w:val="28"/>
        </w:rPr>
        <w:t>3</w:t>
      </w:r>
      <w:r w:rsidR="001B6315">
        <w:rPr>
          <w:rFonts w:ascii="Times New Roman" w:hAnsi="Times New Roman" w:cs="Times New Roman"/>
          <w:sz w:val="28"/>
          <w:szCs w:val="28"/>
        </w:rPr>
        <w:t>9</w:t>
      </w:r>
    </w:p>
    <w:p w14:paraId="11ACFC27" w14:textId="77777777" w:rsidR="001148B0" w:rsidRPr="00871656" w:rsidRDefault="001148B0" w:rsidP="001148B0">
      <w:pPr>
        <w:spacing w:after="0" w:line="360" w:lineRule="auto"/>
        <w:ind w:firstLine="708"/>
        <w:rPr>
          <w:rFonts w:ascii="Times New Roman" w:hAnsi="Times New Roman" w:cs="Times New Roman"/>
          <w:sz w:val="28"/>
          <w:szCs w:val="28"/>
        </w:rPr>
      </w:pPr>
      <w:r w:rsidRPr="00871656">
        <w:rPr>
          <w:rFonts w:ascii="Times New Roman" w:hAnsi="Times New Roman" w:cs="Times New Roman"/>
          <w:sz w:val="28"/>
          <w:szCs w:val="28"/>
        </w:rPr>
        <w:t>3.2.</w:t>
      </w:r>
      <w:r w:rsidR="00BB5882" w:rsidRPr="00871656">
        <w:rPr>
          <w:rFonts w:ascii="Times New Roman" w:hAnsi="Times New Roman" w:cs="Times New Roman"/>
          <w:sz w:val="28"/>
          <w:szCs w:val="28"/>
        </w:rPr>
        <w:t xml:space="preserve"> </w:t>
      </w:r>
      <w:r w:rsidR="00E363CF" w:rsidRPr="00871656">
        <w:rPr>
          <w:rFonts w:ascii="Times New Roman" w:hAnsi="Times New Roman" w:cs="Times New Roman"/>
          <w:sz w:val="28"/>
          <w:szCs w:val="28"/>
        </w:rPr>
        <w:t>Напрями вдосконалення програмно-цільового методу бюджетного планування</w:t>
      </w:r>
      <w:r w:rsidR="00BB5882" w:rsidRPr="00871656">
        <w:rPr>
          <w:rFonts w:ascii="Times New Roman" w:hAnsi="Times New Roman" w:cs="Times New Roman"/>
          <w:sz w:val="28"/>
          <w:szCs w:val="28"/>
        </w:rPr>
        <w:t xml:space="preserve">                                                                                          </w:t>
      </w:r>
      <w:r w:rsidRPr="00871656">
        <w:rPr>
          <w:rFonts w:ascii="Times New Roman" w:hAnsi="Times New Roman" w:cs="Times New Roman"/>
          <w:sz w:val="28"/>
          <w:szCs w:val="28"/>
        </w:rPr>
        <w:t xml:space="preserve">              </w:t>
      </w:r>
      <w:r w:rsidR="00E363CF" w:rsidRPr="00871656">
        <w:rPr>
          <w:rFonts w:ascii="Times New Roman" w:hAnsi="Times New Roman" w:cs="Times New Roman"/>
          <w:sz w:val="28"/>
          <w:szCs w:val="28"/>
        </w:rPr>
        <w:t xml:space="preserve">      </w:t>
      </w:r>
      <w:r w:rsidR="004B0028">
        <w:rPr>
          <w:rFonts w:ascii="Times New Roman" w:hAnsi="Times New Roman" w:cs="Times New Roman"/>
          <w:sz w:val="28"/>
          <w:szCs w:val="28"/>
        </w:rPr>
        <w:t xml:space="preserve"> </w:t>
      </w:r>
      <w:r w:rsidR="00C955BC">
        <w:rPr>
          <w:rFonts w:ascii="Times New Roman" w:hAnsi="Times New Roman" w:cs="Times New Roman"/>
          <w:sz w:val="28"/>
          <w:szCs w:val="28"/>
        </w:rPr>
        <w:t>4</w:t>
      </w:r>
      <w:r w:rsidR="001B6315">
        <w:rPr>
          <w:rFonts w:ascii="Times New Roman" w:hAnsi="Times New Roman" w:cs="Times New Roman"/>
          <w:sz w:val="28"/>
          <w:szCs w:val="28"/>
        </w:rPr>
        <w:t>4</w:t>
      </w:r>
    </w:p>
    <w:p w14:paraId="34520C08" w14:textId="77777777" w:rsidR="001148B0" w:rsidRPr="00871656" w:rsidRDefault="001148B0" w:rsidP="001148B0">
      <w:pPr>
        <w:spacing w:after="0" w:line="360" w:lineRule="auto"/>
        <w:ind w:firstLine="708"/>
        <w:rPr>
          <w:rFonts w:ascii="Times New Roman" w:hAnsi="Times New Roman" w:cs="Times New Roman"/>
          <w:sz w:val="28"/>
          <w:szCs w:val="28"/>
        </w:rPr>
      </w:pPr>
      <w:r w:rsidRPr="00871656">
        <w:rPr>
          <w:rFonts w:ascii="Times New Roman" w:hAnsi="Times New Roman" w:cs="Times New Roman"/>
          <w:sz w:val="28"/>
          <w:szCs w:val="28"/>
        </w:rPr>
        <w:t xml:space="preserve">Висновки до розділу </w:t>
      </w:r>
      <w:r w:rsidR="00BB5882" w:rsidRPr="00871656">
        <w:rPr>
          <w:rFonts w:ascii="Times New Roman" w:hAnsi="Times New Roman" w:cs="Times New Roman"/>
          <w:sz w:val="28"/>
          <w:szCs w:val="28"/>
        </w:rPr>
        <w:t>3</w:t>
      </w:r>
      <w:r w:rsidR="003F5554">
        <w:rPr>
          <w:rFonts w:ascii="Times New Roman" w:hAnsi="Times New Roman" w:cs="Times New Roman"/>
          <w:sz w:val="28"/>
          <w:szCs w:val="28"/>
        </w:rPr>
        <w:t xml:space="preserve">                                                   </w:t>
      </w:r>
      <w:r w:rsidR="004B0028">
        <w:rPr>
          <w:rFonts w:ascii="Times New Roman" w:hAnsi="Times New Roman" w:cs="Times New Roman"/>
          <w:sz w:val="28"/>
          <w:szCs w:val="28"/>
        </w:rPr>
        <w:t xml:space="preserve">                               </w:t>
      </w:r>
      <w:r w:rsidR="001B6315">
        <w:rPr>
          <w:rFonts w:ascii="Times New Roman" w:hAnsi="Times New Roman" w:cs="Times New Roman"/>
          <w:sz w:val="28"/>
          <w:szCs w:val="28"/>
        </w:rPr>
        <w:t>49</w:t>
      </w:r>
    </w:p>
    <w:p w14:paraId="4AA45AA9" w14:textId="77777777" w:rsidR="001148B0" w:rsidRPr="00871656" w:rsidRDefault="001148B0" w:rsidP="001148B0">
      <w:pPr>
        <w:spacing w:after="0" w:line="360" w:lineRule="auto"/>
        <w:ind w:firstLine="708"/>
        <w:rPr>
          <w:rFonts w:ascii="Times New Roman" w:hAnsi="Times New Roman" w:cs="Times New Roman"/>
          <w:b/>
          <w:caps/>
          <w:sz w:val="28"/>
          <w:szCs w:val="28"/>
        </w:rPr>
      </w:pPr>
      <w:r w:rsidRPr="00871656">
        <w:rPr>
          <w:rFonts w:ascii="Times New Roman" w:hAnsi="Times New Roman" w:cs="Times New Roman"/>
          <w:b/>
          <w:caps/>
          <w:sz w:val="28"/>
          <w:szCs w:val="28"/>
        </w:rPr>
        <w:t>Висновки</w:t>
      </w:r>
      <w:r w:rsidR="003F5554">
        <w:rPr>
          <w:rFonts w:ascii="Times New Roman" w:hAnsi="Times New Roman" w:cs="Times New Roman"/>
          <w:b/>
          <w:caps/>
          <w:sz w:val="28"/>
          <w:szCs w:val="28"/>
        </w:rPr>
        <w:t xml:space="preserve">                                                                  </w:t>
      </w:r>
      <w:r w:rsidR="004B0028">
        <w:rPr>
          <w:rFonts w:ascii="Times New Roman" w:hAnsi="Times New Roman" w:cs="Times New Roman"/>
          <w:b/>
          <w:caps/>
          <w:sz w:val="28"/>
          <w:szCs w:val="28"/>
        </w:rPr>
        <w:t xml:space="preserve">                               </w:t>
      </w:r>
      <w:r w:rsidR="001B6315">
        <w:rPr>
          <w:rFonts w:ascii="Times New Roman" w:hAnsi="Times New Roman" w:cs="Times New Roman"/>
          <w:caps/>
          <w:sz w:val="28"/>
          <w:szCs w:val="28"/>
        </w:rPr>
        <w:t>51</w:t>
      </w:r>
    </w:p>
    <w:p w14:paraId="1E36D160" w14:textId="77777777" w:rsidR="001148B0" w:rsidRPr="000D1EB3" w:rsidRDefault="001148B0" w:rsidP="001148B0">
      <w:pPr>
        <w:spacing w:after="0" w:line="360" w:lineRule="auto"/>
        <w:ind w:firstLine="708"/>
        <w:rPr>
          <w:rFonts w:ascii="Times New Roman" w:hAnsi="Times New Roman" w:cs="Times New Roman"/>
          <w:caps/>
          <w:sz w:val="28"/>
          <w:szCs w:val="28"/>
        </w:rPr>
      </w:pPr>
      <w:r w:rsidRPr="00871656">
        <w:rPr>
          <w:rFonts w:ascii="Times New Roman" w:hAnsi="Times New Roman" w:cs="Times New Roman"/>
          <w:b/>
          <w:caps/>
          <w:sz w:val="28"/>
          <w:szCs w:val="28"/>
        </w:rPr>
        <w:t>Список використаних джерел</w:t>
      </w:r>
      <w:r w:rsidR="000D1EB3">
        <w:rPr>
          <w:rFonts w:ascii="Times New Roman" w:hAnsi="Times New Roman" w:cs="Times New Roman"/>
          <w:b/>
          <w:caps/>
          <w:sz w:val="28"/>
          <w:szCs w:val="28"/>
        </w:rPr>
        <w:t xml:space="preserve">                                                </w:t>
      </w:r>
      <w:r w:rsidR="000D1EB3">
        <w:rPr>
          <w:rFonts w:ascii="Times New Roman" w:hAnsi="Times New Roman" w:cs="Times New Roman"/>
          <w:caps/>
          <w:sz w:val="28"/>
          <w:szCs w:val="28"/>
        </w:rPr>
        <w:t>55</w:t>
      </w:r>
    </w:p>
    <w:p w14:paraId="380B0A65" w14:textId="77777777" w:rsidR="002E51EB" w:rsidRPr="00871656" w:rsidRDefault="002E51EB" w:rsidP="001148B0">
      <w:pPr>
        <w:spacing w:after="0" w:line="360" w:lineRule="auto"/>
        <w:ind w:firstLine="708"/>
        <w:rPr>
          <w:rFonts w:ascii="Times New Roman" w:hAnsi="Times New Roman" w:cs="Times New Roman"/>
          <w:b/>
          <w:caps/>
          <w:sz w:val="28"/>
          <w:szCs w:val="28"/>
        </w:rPr>
      </w:pPr>
      <w:r>
        <w:rPr>
          <w:rFonts w:ascii="Times New Roman" w:hAnsi="Times New Roman" w:cs="Times New Roman"/>
          <w:b/>
          <w:caps/>
          <w:sz w:val="28"/>
          <w:szCs w:val="28"/>
        </w:rPr>
        <w:t>ДОДАТКИ</w:t>
      </w:r>
      <w:r w:rsidR="000D1EB3">
        <w:rPr>
          <w:rFonts w:ascii="Times New Roman" w:hAnsi="Times New Roman" w:cs="Times New Roman"/>
          <w:b/>
          <w:caps/>
          <w:sz w:val="28"/>
          <w:szCs w:val="28"/>
        </w:rPr>
        <w:t xml:space="preserve">                                                                                                    </w:t>
      </w:r>
      <w:r w:rsidR="000D1EB3" w:rsidRPr="000D1EB3">
        <w:rPr>
          <w:rFonts w:ascii="Times New Roman" w:hAnsi="Times New Roman" w:cs="Times New Roman"/>
          <w:caps/>
          <w:sz w:val="28"/>
          <w:szCs w:val="28"/>
        </w:rPr>
        <w:t>64</w:t>
      </w:r>
    </w:p>
    <w:p w14:paraId="1A9A9937" w14:textId="77777777" w:rsidR="001148B0" w:rsidRPr="00871656" w:rsidRDefault="001148B0" w:rsidP="001148B0">
      <w:pPr>
        <w:spacing w:after="0" w:line="360" w:lineRule="auto"/>
        <w:ind w:firstLine="708"/>
        <w:jc w:val="both"/>
        <w:rPr>
          <w:rFonts w:ascii="Times New Roman" w:hAnsi="Times New Roman" w:cs="Times New Roman"/>
          <w:b/>
          <w:sz w:val="28"/>
          <w:szCs w:val="28"/>
        </w:rPr>
      </w:pPr>
    </w:p>
    <w:p w14:paraId="37F48243" w14:textId="77777777" w:rsidR="002E51EB" w:rsidRDefault="002E51EB" w:rsidP="001148B0">
      <w:pPr>
        <w:spacing w:after="0" w:line="360" w:lineRule="auto"/>
        <w:ind w:firstLine="708"/>
        <w:jc w:val="center"/>
        <w:rPr>
          <w:rFonts w:ascii="Times New Roman" w:hAnsi="Times New Roman" w:cs="Times New Roman"/>
          <w:b/>
          <w:sz w:val="28"/>
          <w:szCs w:val="28"/>
        </w:rPr>
      </w:pPr>
    </w:p>
    <w:p w14:paraId="3A360F6B" w14:textId="77777777" w:rsidR="002E51EB" w:rsidRDefault="002E51EB" w:rsidP="001148B0">
      <w:pPr>
        <w:spacing w:after="0" w:line="360" w:lineRule="auto"/>
        <w:ind w:firstLine="708"/>
        <w:jc w:val="center"/>
        <w:rPr>
          <w:rFonts w:ascii="Times New Roman" w:hAnsi="Times New Roman" w:cs="Times New Roman"/>
          <w:b/>
          <w:sz w:val="28"/>
          <w:szCs w:val="28"/>
        </w:rPr>
      </w:pPr>
    </w:p>
    <w:p w14:paraId="46FA55DC" w14:textId="77777777" w:rsidR="002E51EB" w:rsidRDefault="002E51EB" w:rsidP="001148B0">
      <w:pPr>
        <w:spacing w:after="0" w:line="360" w:lineRule="auto"/>
        <w:ind w:firstLine="708"/>
        <w:jc w:val="center"/>
        <w:rPr>
          <w:rFonts w:ascii="Times New Roman" w:hAnsi="Times New Roman" w:cs="Times New Roman"/>
          <w:b/>
          <w:sz w:val="28"/>
          <w:szCs w:val="28"/>
        </w:rPr>
      </w:pPr>
    </w:p>
    <w:p w14:paraId="0CBCB889" w14:textId="77777777" w:rsidR="001148B0" w:rsidRPr="00871656" w:rsidRDefault="001148B0" w:rsidP="001148B0">
      <w:pPr>
        <w:spacing w:after="0" w:line="360" w:lineRule="auto"/>
        <w:ind w:firstLine="708"/>
        <w:jc w:val="center"/>
        <w:rPr>
          <w:rFonts w:ascii="Times New Roman" w:hAnsi="Times New Roman" w:cs="Times New Roman"/>
          <w:b/>
          <w:sz w:val="28"/>
          <w:szCs w:val="28"/>
        </w:rPr>
      </w:pPr>
      <w:r w:rsidRPr="00871656">
        <w:rPr>
          <w:rFonts w:ascii="Times New Roman" w:hAnsi="Times New Roman" w:cs="Times New Roman"/>
          <w:b/>
          <w:sz w:val="28"/>
          <w:szCs w:val="28"/>
        </w:rPr>
        <w:lastRenderedPageBreak/>
        <w:t>ВСТУП</w:t>
      </w:r>
    </w:p>
    <w:p w14:paraId="3F000A8E" w14:textId="77777777" w:rsidR="001148B0" w:rsidRPr="00871656" w:rsidRDefault="001148B0" w:rsidP="001148B0">
      <w:pPr>
        <w:spacing w:after="0" w:line="360" w:lineRule="auto"/>
        <w:ind w:firstLine="708"/>
        <w:rPr>
          <w:rFonts w:ascii="Times New Roman" w:hAnsi="Times New Roman" w:cs="Times New Roman"/>
          <w:b/>
          <w:sz w:val="28"/>
          <w:szCs w:val="28"/>
        </w:rPr>
      </w:pPr>
    </w:p>
    <w:p w14:paraId="7FA1B88F" w14:textId="77777777" w:rsidR="001148B0" w:rsidRPr="00871656" w:rsidRDefault="001148B0" w:rsidP="008F2EE5">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i/>
          <w:sz w:val="28"/>
          <w:szCs w:val="28"/>
        </w:rPr>
        <w:t>Актуальність теми дослідження</w:t>
      </w:r>
      <w:r w:rsidRPr="00871656">
        <w:rPr>
          <w:rFonts w:ascii="Times New Roman" w:hAnsi="Times New Roman" w:cs="Times New Roman"/>
          <w:sz w:val="28"/>
          <w:szCs w:val="28"/>
        </w:rPr>
        <w:t xml:space="preserve">. </w:t>
      </w:r>
      <w:r w:rsidR="008F2EE5" w:rsidRPr="00871656">
        <w:rPr>
          <w:rFonts w:ascii="Times New Roman" w:hAnsi="Times New Roman" w:cs="Times New Roman"/>
          <w:sz w:val="28"/>
          <w:szCs w:val="28"/>
        </w:rPr>
        <w:t xml:space="preserve">Одним з основних елементів управління бюджетом є бюджетне планування, метою якого виступає – </w:t>
      </w:r>
      <w:r w:rsidR="0013776C" w:rsidRPr="00871656">
        <w:rPr>
          <w:rFonts w:ascii="Times New Roman" w:hAnsi="Times New Roman" w:cs="Times New Roman"/>
          <w:sz w:val="28"/>
          <w:szCs w:val="28"/>
        </w:rPr>
        <w:t xml:space="preserve">науково обгрунтоване визначення потреб у </w:t>
      </w:r>
      <w:r w:rsidR="008F2EE5" w:rsidRPr="00871656">
        <w:rPr>
          <w:rFonts w:ascii="Times New Roman" w:hAnsi="Times New Roman" w:cs="Times New Roman"/>
          <w:sz w:val="28"/>
          <w:szCs w:val="28"/>
        </w:rPr>
        <w:t>формуванн</w:t>
      </w:r>
      <w:r w:rsidR="0013776C" w:rsidRPr="00871656">
        <w:rPr>
          <w:rFonts w:ascii="Times New Roman" w:hAnsi="Times New Roman" w:cs="Times New Roman"/>
          <w:sz w:val="28"/>
          <w:szCs w:val="28"/>
        </w:rPr>
        <w:t>і</w:t>
      </w:r>
      <w:r w:rsidR="008F2EE5" w:rsidRPr="00871656">
        <w:rPr>
          <w:rFonts w:ascii="Times New Roman" w:hAnsi="Times New Roman" w:cs="Times New Roman"/>
          <w:sz w:val="28"/>
          <w:szCs w:val="28"/>
        </w:rPr>
        <w:t xml:space="preserve"> доходів і </w:t>
      </w:r>
      <w:r w:rsidR="0013776C" w:rsidRPr="00871656">
        <w:rPr>
          <w:rFonts w:ascii="Times New Roman" w:hAnsi="Times New Roman" w:cs="Times New Roman"/>
          <w:sz w:val="28"/>
          <w:szCs w:val="28"/>
        </w:rPr>
        <w:t xml:space="preserve">здійснення </w:t>
      </w:r>
      <w:r w:rsidR="008F2EE5" w:rsidRPr="00871656">
        <w:rPr>
          <w:rFonts w:ascii="Times New Roman" w:hAnsi="Times New Roman" w:cs="Times New Roman"/>
          <w:sz w:val="28"/>
          <w:szCs w:val="28"/>
        </w:rPr>
        <w:t>видатків бюджетів</w:t>
      </w:r>
      <w:r w:rsidR="0013776C" w:rsidRPr="00871656">
        <w:rPr>
          <w:rFonts w:ascii="Times New Roman" w:hAnsi="Times New Roman" w:cs="Times New Roman"/>
          <w:sz w:val="28"/>
          <w:szCs w:val="28"/>
        </w:rPr>
        <w:t xml:space="preserve"> усіх рівнів, їх збалансування з метою потреби </w:t>
      </w:r>
      <w:r w:rsidR="008F2EE5" w:rsidRPr="00871656">
        <w:rPr>
          <w:rFonts w:ascii="Times New Roman" w:hAnsi="Times New Roman" w:cs="Times New Roman"/>
          <w:sz w:val="28"/>
          <w:szCs w:val="28"/>
        </w:rPr>
        <w:t>фінансового забезпечення функцій і завдань, які чинним законодавством покладено на органи державної влади та органи місцевого самоврядування</w:t>
      </w:r>
      <w:r w:rsidR="0013776C" w:rsidRPr="00871656">
        <w:rPr>
          <w:rFonts w:ascii="Times New Roman" w:hAnsi="Times New Roman" w:cs="Times New Roman"/>
          <w:sz w:val="28"/>
          <w:szCs w:val="28"/>
        </w:rPr>
        <w:t xml:space="preserve"> України</w:t>
      </w:r>
      <w:r w:rsidR="008F2EE5" w:rsidRPr="00871656">
        <w:rPr>
          <w:rFonts w:ascii="Times New Roman" w:hAnsi="Times New Roman" w:cs="Times New Roman"/>
          <w:sz w:val="28"/>
          <w:szCs w:val="28"/>
        </w:rPr>
        <w:t>.</w:t>
      </w:r>
      <w:r w:rsidR="007912B5" w:rsidRPr="00871656">
        <w:rPr>
          <w:rFonts w:ascii="Times New Roman" w:hAnsi="Times New Roman" w:cs="Times New Roman"/>
          <w:sz w:val="28"/>
          <w:szCs w:val="28"/>
        </w:rPr>
        <w:t xml:space="preserve"> Адже державний і місцеві бюджети становлять фінансову базу для існування кожної країни і тим самим забезпечують її економічний розвиток, соціальний</w:t>
      </w:r>
    </w:p>
    <w:p w14:paraId="7A323105" w14:textId="77777777" w:rsidR="001148B0" w:rsidRPr="00871656" w:rsidRDefault="001148B0" w:rsidP="007912B5">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Теоретичні й практичні питання бюджетного планування досліджується великою кількістю науковців, серед них: </w:t>
      </w:r>
      <w:r w:rsidR="007912B5" w:rsidRPr="00871656">
        <w:rPr>
          <w:rFonts w:ascii="Times New Roman" w:hAnsi="Times New Roman" w:cs="Times New Roman"/>
          <w:sz w:val="28"/>
          <w:szCs w:val="28"/>
        </w:rPr>
        <w:t xml:space="preserve">Возняк Г., </w:t>
      </w:r>
      <w:r w:rsidRPr="00871656">
        <w:rPr>
          <w:rFonts w:ascii="Times New Roman" w:hAnsi="Times New Roman" w:cs="Times New Roman"/>
          <w:sz w:val="28"/>
          <w:szCs w:val="28"/>
        </w:rPr>
        <w:t xml:space="preserve">Дем'янишин В., Кириленко О., Кудряшов В., Лисяк Л., Лободіна З., </w:t>
      </w:r>
      <w:r w:rsidR="007912B5" w:rsidRPr="00871656">
        <w:rPr>
          <w:rFonts w:ascii="Times New Roman" w:hAnsi="Times New Roman" w:cs="Times New Roman"/>
          <w:sz w:val="28"/>
          <w:szCs w:val="28"/>
        </w:rPr>
        <w:t xml:space="preserve">Малиняк Б., </w:t>
      </w:r>
      <w:r w:rsidR="005777E9" w:rsidRPr="00871656">
        <w:rPr>
          <w:rFonts w:ascii="Times New Roman" w:hAnsi="Times New Roman" w:cs="Times New Roman"/>
          <w:sz w:val="28"/>
          <w:szCs w:val="28"/>
        </w:rPr>
        <w:t xml:space="preserve">Опарін В., </w:t>
      </w:r>
      <w:r w:rsidRPr="00871656">
        <w:rPr>
          <w:rFonts w:ascii="Times New Roman" w:hAnsi="Times New Roman" w:cs="Times New Roman"/>
          <w:sz w:val="28"/>
          <w:szCs w:val="28"/>
        </w:rPr>
        <w:t xml:space="preserve">Павлюк К., </w:t>
      </w:r>
      <w:r w:rsidR="005777E9" w:rsidRPr="00871656">
        <w:rPr>
          <w:rFonts w:ascii="Times New Roman" w:hAnsi="Times New Roman" w:cs="Times New Roman"/>
          <w:sz w:val="28"/>
          <w:szCs w:val="28"/>
        </w:rPr>
        <w:t xml:space="preserve">Сафонова Л., </w:t>
      </w:r>
      <w:r w:rsidRPr="00871656">
        <w:rPr>
          <w:rFonts w:ascii="Times New Roman" w:hAnsi="Times New Roman" w:cs="Times New Roman"/>
          <w:sz w:val="28"/>
          <w:szCs w:val="28"/>
        </w:rPr>
        <w:t>Тропіна В.</w:t>
      </w:r>
      <w:r w:rsidR="007912B5" w:rsidRPr="00871656">
        <w:rPr>
          <w:rFonts w:ascii="Times New Roman" w:hAnsi="Times New Roman" w:cs="Times New Roman"/>
          <w:sz w:val="28"/>
          <w:szCs w:val="28"/>
        </w:rPr>
        <w:t>, Чугунов І.</w:t>
      </w:r>
      <w:r w:rsidR="005777E9" w:rsidRPr="00871656">
        <w:rPr>
          <w:rFonts w:ascii="Times New Roman" w:hAnsi="Times New Roman" w:cs="Times New Roman"/>
          <w:sz w:val="28"/>
          <w:szCs w:val="28"/>
        </w:rPr>
        <w:t>, Федосов В.</w:t>
      </w:r>
      <w:r w:rsidRPr="00871656">
        <w:rPr>
          <w:rFonts w:ascii="Times New Roman" w:hAnsi="Times New Roman" w:cs="Times New Roman"/>
          <w:sz w:val="28"/>
          <w:szCs w:val="28"/>
        </w:rPr>
        <w:t xml:space="preserve"> та багато інших</w:t>
      </w:r>
      <w:r w:rsidR="007912B5" w:rsidRPr="00871656">
        <w:rPr>
          <w:rFonts w:ascii="Times New Roman" w:hAnsi="Times New Roman" w:cs="Times New Roman"/>
          <w:sz w:val="28"/>
          <w:szCs w:val="28"/>
        </w:rPr>
        <w:t>.</w:t>
      </w:r>
      <w:r w:rsidRPr="00871656">
        <w:rPr>
          <w:rFonts w:ascii="Times New Roman" w:hAnsi="Times New Roman" w:cs="Times New Roman"/>
          <w:sz w:val="28"/>
          <w:szCs w:val="28"/>
        </w:rPr>
        <w:t xml:space="preserve"> Проте постійні зміни у </w:t>
      </w:r>
      <w:r w:rsidR="007912B5" w:rsidRPr="00871656">
        <w:rPr>
          <w:rFonts w:ascii="Times New Roman" w:hAnsi="Times New Roman" w:cs="Times New Roman"/>
          <w:sz w:val="28"/>
          <w:szCs w:val="28"/>
        </w:rPr>
        <w:t xml:space="preserve">зовнішньому та внутрішньому середовищі країни, </w:t>
      </w:r>
      <w:r w:rsidRPr="00871656">
        <w:rPr>
          <w:rFonts w:ascii="Times New Roman" w:hAnsi="Times New Roman" w:cs="Times New Roman"/>
          <w:sz w:val="28"/>
          <w:szCs w:val="28"/>
        </w:rPr>
        <w:t xml:space="preserve">суспільному житті, </w:t>
      </w:r>
      <w:r w:rsidR="007912B5" w:rsidRPr="00871656">
        <w:rPr>
          <w:rFonts w:ascii="Times New Roman" w:hAnsi="Times New Roman" w:cs="Times New Roman"/>
          <w:sz w:val="28"/>
          <w:szCs w:val="28"/>
        </w:rPr>
        <w:t>новітні виклики та проблеми</w:t>
      </w:r>
      <w:r w:rsidRPr="00871656">
        <w:rPr>
          <w:rFonts w:ascii="Times New Roman" w:hAnsi="Times New Roman" w:cs="Times New Roman"/>
          <w:sz w:val="28"/>
          <w:szCs w:val="28"/>
        </w:rPr>
        <w:t xml:space="preserve"> вимагають п</w:t>
      </w:r>
      <w:r w:rsidR="007912B5" w:rsidRPr="00871656">
        <w:rPr>
          <w:rFonts w:ascii="Times New Roman" w:hAnsi="Times New Roman" w:cs="Times New Roman"/>
          <w:sz w:val="28"/>
          <w:szCs w:val="28"/>
        </w:rPr>
        <w:t>родовження наукових досліджень щодо сутності, цілей та методів бюджетного планування, практичних питань його застосування.</w:t>
      </w:r>
    </w:p>
    <w:p w14:paraId="728F7C62" w14:textId="77777777" w:rsidR="001148B0" w:rsidRPr="00871656" w:rsidRDefault="001148B0" w:rsidP="001148B0">
      <w:p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r>
      <w:r w:rsidRPr="00871656">
        <w:rPr>
          <w:rFonts w:ascii="Times New Roman" w:hAnsi="Times New Roman" w:cs="Times New Roman"/>
          <w:i/>
          <w:sz w:val="28"/>
          <w:szCs w:val="28"/>
        </w:rPr>
        <w:t>Метою роботи</w:t>
      </w:r>
      <w:r w:rsidRPr="00871656">
        <w:rPr>
          <w:rFonts w:ascii="Times New Roman" w:hAnsi="Times New Roman" w:cs="Times New Roman"/>
          <w:sz w:val="28"/>
          <w:szCs w:val="28"/>
        </w:rPr>
        <w:t xml:space="preserve"> є </w:t>
      </w:r>
      <w:r w:rsidR="007912B5" w:rsidRPr="00871656">
        <w:rPr>
          <w:rFonts w:ascii="Times New Roman" w:hAnsi="Times New Roman" w:cs="Times New Roman"/>
          <w:sz w:val="28"/>
          <w:szCs w:val="28"/>
        </w:rPr>
        <w:t xml:space="preserve">уточнення </w:t>
      </w:r>
      <w:r w:rsidRPr="00871656">
        <w:rPr>
          <w:rFonts w:ascii="Times New Roman" w:hAnsi="Times New Roman" w:cs="Times New Roman"/>
          <w:sz w:val="28"/>
          <w:szCs w:val="28"/>
        </w:rPr>
        <w:t xml:space="preserve">сутності </w:t>
      </w:r>
      <w:r w:rsidR="007912B5" w:rsidRPr="00871656">
        <w:rPr>
          <w:rFonts w:ascii="Times New Roman" w:hAnsi="Times New Roman" w:cs="Times New Roman"/>
          <w:sz w:val="28"/>
          <w:szCs w:val="28"/>
        </w:rPr>
        <w:t xml:space="preserve">бюджетного планування на рівні місцевих бюджетів </w:t>
      </w:r>
      <w:r w:rsidRPr="00871656">
        <w:rPr>
          <w:rFonts w:ascii="Times New Roman" w:hAnsi="Times New Roman" w:cs="Times New Roman"/>
          <w:sz w:val="28"/>
          <w:szCs w:val="28"/>
        </w:rPr>
        <w:t>та обгрунтування пропозицій щодо його вдосконалення.</w:t>
      </w:r>
    </w:p>
    <w:p w14:paraId="05A3A747" w14:textId="77777777" w:rsidR="001148B0" w:rsidRPr="00871656" w:rsidRDefault="001148B0" w:rsidP="001148B0">
      <w:pPr>
        <w:spacing w:after="0" w:line="360" w:lineRule="auto"/>
        <w:ind w:firstLine="709"/>
        <w:jc w:val="both"/>
        <w:rPr>
          <w:rFonts w:ascii="Times New Roman" w:hAnsi="Times New Roman" w:cs="Times New Roman"/>
          <w:sz w:val="28"/>
          <w:szCs w:val="28"/>
        </w:rPr>
      </w:pPr>
      <w:r w:rsidRPr="00871656">
        <w:rPr>
          <w:rFonts w:ascii="Times New Roman" w:hAnsi="Times New Roman" w:cs="Times New Roman"/>
          <w:sz w:val="28"/>
          <w:szCs w:val="28"/>
        </w:rPr>
        <w:t xml:space="preserve">Відповідно до поставленої мети </w:t>
      </w:r>
      <w:r w:rsidRPr="00871656">
        <w:rPr>
          <w:rFonts w:ascii="Times New Roman" w:hAnsi="Times New Roman" w:cs="Times New Roman"/>
          <w:i/>
          <w:sz w:val="28"/>
          <w:szCs w:val="28"/>
        </w:rPr>
        <w:t>завданнями</w:t>
      </w:r>
      <w:r w:rsidRPr="00871656">
        <w:rPr>
          <w:rFonts w:ascii="Times New Roman" w:hAnsi="Times New Roman" w:cs="Times New Roman"/>
          <w:sz w:val="28"/>
          <w:szCs w:val="28"/>
        </w:rPr>
        <w:t xml:space="preserve"> дослідження визначено:</w:t>
      </w:r>
    </w:p>
    <w:p w14:paraId="72550304" w14:textId="77777777" w:rsidR="001148B0" w:rsidRPr="00871656" w:rsidRDefault="001148B0" w:rsidP="001148B0">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 розглянути зміст та значення </w:t>
      </w:r>
      <w:r w:rsidR="007912B5" w:rsidRPr="00871656">
        <w:rPr>
          <w:rFonts w:ascii="Times New Roman" w:hAnsi="Times New Roman" w:cs="Times New Roman"/>
          <w:sz w:val="28"/>
          <w:szCs w:val="28"/>
        </w:rPr>
        <w:t>бюджетного планування</w:t>
      </w:r>
      <w:r w:rsidRPr="00871656">
        <w:rPr>
          <w:rFonts w:ascii="Times New Roman" w:hAnsi="Times New Roman" w:cs="Times New Roman"/>
          <w:sz w:val="28"/>
          <w:szCs w:val="28"/>
        </w:rPr>
        <w:t>;</w:t>
      </w:r>
    </w:p>
    <w:p w14:paraId="4261A172" w14:textId="77777777" w:rsidR="001148B0" w:rsidRPr="00871656" w:rsidRDefault="001148B0" w:rsidP="001148B0">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 охарактеризувати </w:t>
      </w:r>
      <w:r w:rsidR="005E665B" w:rsidRPr="00871656">
        <w:rPr>
          <w:rFonts w:ascii="Times New Roman" w:hAnsi="Times New Roman" w:cs="Times New Roman"/>
          <w:sz w:val="28"/>
          <w:szCs w:val="28"/>
        </w:rPr>
        <w:t>завдання та методи бюджетного планування</w:t>
      </w:r>
      <w:r w:rsidRPr="00871656">
        <w:rPr>
          <w:rFonts w:ascii="Times New Roman" w:hAnsi="Times New Roman" w:cs="Times New Roman"/>
          <w:sz w:val="28"/>
          <w:szCs w:val="28"/>
        </w:rPr>
        <w:t>;</w:t>
      </w:r>
    </w:p>
    <w:p w14:paraId="367B68F5" w14:textId="77777777" w:rsidR="001148B0" w:rsidRPr="00871656" w:rsidRDefault="001148B0" w:rsidP="001148B0">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 </w:t>
      </w:r>
      <w:r w:rsidR="00CC6377" w:rsidRPr="00871656">
        <w:rPr>
          <w:rFonts w:ascii="Times New Roman" w:hAnsi="Times New Roman" w:cs="Times New Roman"/>
          <w:sz w:val="28"/>
          <w:szCs w:val="28"/>
        </w:rPr>
        <w:t>дати характеристику</w:t>
      </w:r>
      <w:r w:rsidRPr="00871656">
        <w:rPr>
          <w:rFonts w:ascii="Times New Roman" w:hAnsi="Times New Roman" w:cs="Times New Roman"/>
          <w:sz w:val="28"/>
          <w:szCs w:val="28"/>
        </w:rPr>
        <w:t xml:space="preserve"> склад</w:t>
      </w:r>
      <w:r w:rsidR="00CC6377" w:rsidRPr="00871656">
        <w:rPr>
          <w:rFonts w:ascii="Times New Roman" w:hAnsi="Times New Roman" w:cs="Times New Roman"/>
          <w:sz w:val="28"/>
          <w:szCs w:val="28"/>
        </w:rPr>
        <w:t>у</w:t>
      </w:r>
      <w:r w:rsidRPr="00871656">
        <w:rPr>
          <w:rFonts w:ascii="Times New Roman" w:hAnsi="Times New Roman" w:cs="Times New Roman"/>
          <w:sz w:val="28"/>
          <w:szCs w:val="28"/>
        </w:rPr>
        <w:t xml:space="preserve"> і структур</w:t>
      </w:r>
      <w:r w:rsidR="00CC6377" w:rsidRPr="00871656">
        <w:rPr>
          <w:rFonts w:ascii="Times New Roman" w:hAnsi="Times New Roman" w:cs="Times New Roman"/>
          <w:sz w:val="28"/>
          <w:szCs w:val="28"/>
        </w:rPr>
        <w:t>и</w:t>
      </w:r>
      <w:r w:rsidRPr="00871656">
        <w:rPr>
          <w:rFonts w:ascii="Times New Roman" w:hAnsi="Times New Roman" w:cs="Times New Roman"/>
          <w:sz w:val="28"/>
          <w:szCs w:val="28"/>
        </w:rPr>
        <w:t xml:space="preserve"> </w:t>
      </w:r>
      <w:r w:rsidR="007912B5" w:rsidRPr="00871656">
        <w:rPr>
          <w:rFonts w:ascii="Times New Roman" w:hAnsi="Times New Roman" w:cs="Times New Roman"/>
          <w:sz w:val="28"/>
          <w:szCs w:val="28"/>
        </w:rPr>
        <w:t xml:space="preserve">доходів і </w:t>
      </w:r>
      <w:r w:rsidRPr="00871656">
        <w:rPr>
          <w:rFonts w:ascii="Times New Roman" w:hAnsi="Times New Roman" w:cs="Times New Roman"/>
          <w:sz w:val="28"/>
          <w:szCs w:val="28"/>
        </w:rPr>
        <w:t xml:space="preserve">видатків </w:t>
      </w:r>
      <w:r w:rsidR="007912B5" w:rsidRPr="00871656">
        <w:rPr>
          <w:rFonts w:ascii="Times New Roman" w:hAnsi="Times New Roman" w:cs="Times New Roman"/>
          <w:sz w:val="28"/>
          <w:szCs w:val="28"/>
        </w:rPr>
        <w:t>місцевих бюджетів</w:t>
      </w:r>
      <w:r w:rsidR="00CC6377" w:rsidRPr="00871656">
        <w:rPr>
          <w:rFonts w:ascii="Times New Roman" w:hAnsi="Times New Roman" w:cs="Times New Roman"/>
          <w:sz w:val="28"/>
          <w:szCs w:val="28"/>
        </w:rPr>
        <w:t xml:space="preserve"> України</w:t>
      </w:r>
      <w:r w:rsidR="008742B4" w:rsidRPr="00871656">
        <w:rPr>
          <w:rFonts w:ascii="Times New Roman" w:hAnsi="Times New Roman" w:cs="Times New Roman"/>
          <w:sz w:val="28"/>
          <w:szCs w:val="28"/>
        </w:rPr>
        <w:t xml:space="preserve"> на прикладі бюдже</w:t>
      </w:r>
      <w:r w:rsidR="007878AE">
        <w:rPr>
          <w:rFonts w:ascii="Times New Roman" w:hAnsi="Times New Roman" w:cs="Times New Roman"/>
          <w:sz w:val="28"/>
          <w:szCs w:val="28"/>
        </w:rPr>
        <w:t>у</w:t>
      </w:r>
      <w:r w:rsidR="008742B4" w:rsidRPr="00871656">
        <w:rPr>
          <w:rFonts w:ascii="Times New Roman" w:hAnsi="Times New Roman" w:cs="Times New Roman"/>
          <w:sz w:val="28"/>
          <w:szCs w:val="28"/>
        </w:rPr>
        <w:t xml:space="preserve"> Тернопільської міської територіальної громади</w:t>
      </w:r>
      <w:r w:rsidR="00CC6377" w:rsidRPr="00871656">
        <w:rPr>
          <w:rFonts w:ascii="Times New Roman" w:hAnsi="Times New Roman" w:cs="Times New Roman"/>
          <w:sz w:val="28"/>
          <w:szCs w:val="28"/>
        </w:rPr>
        <w:t>;</w:t>
      </w:r>
    </w:p>
    <w:p w14:paraId="377650FA" w14:textId="77777777" w:rsidR="001148B0" w:rsidRPr="00871656" w:rsidRDefault="001148B0" w:rsidP="001148B0">
      <w:p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 xml:space="preserve">- проаналізувати </w:t>
      </w:r>
      <w:r w:rsidR="00CC6377" w:rsidRPr="00871656">
        <w:rPr>
          <w:rFonts w:ascii="Times New Roman" w:hAnsi="Times New Roman" w:cs="Times New Roman"/>
          <w:sz w:val="28"/>
          <w:szCs w:val="28"/>
        </w:rPr>
        <w:t>порядок планування доходів місцевих бюджетів України;</w:t>
      </w:r>
      <w:r w:rsidRPr="00871656">
        <w:rPr>
          <w:rFonts w:ascii="Times New Roman" w:hAnsi="Times New Roman" w:cs="Times New Roman"/>
          <w:sz w:val="28"/>
          <w:szCs w:val="28"/>
        </w:rPr>
        <w:t xml:space="preserve"> </w:t>
      </w:r>
    </w:p>
    <w:p w14:paraId="510D55B8" w14:textId="77777777" w:rsidR="001148B0" w:rsidRPr="00871656" w:rsidRDefault="001148B0" w:rsidP="001148B0">
      <w:p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 xml:space="preserve">- </w:t>
      </w:r>
      <w:r w:rsidR="005E665B" w:rsidRPr="00871656">
        <w:rPr>
          <w:rFonts w:ascii="Times New Roman" w:hAnsi="Times New Roman" w:cs="Times New Roman"/>
          <w:sz w:val="28"/>
          <w:szCs w:val="28"/>
        </w:rPr>
        <w:t>вис</w:t>
      </w:r>
      <w:r w:rsidRPr="00871656">
        <w:rPr>
          <w:rFonts w:ascii="Times New Roman" w:hAnsi="Times New Roman" w:cs="Times New Roman"/>
          <w:sz w:val="28"/>
          <w:szCs w:val="28"/>
        </w:rPr>
        <w:t>в</w:t>
      </w:r>
      <w:r w:rsidR="005E665B" w:rsidRPr="00871656">
        <w:rPr>
          <w:rFonts w:ascii="Times New Roman" w:hAnsi="Times New Roman" w:cs="Times New Roman"/>
          <w:sz w:val="28"/>
          <w:szCs w:val="28"/>
        </w:rPr>
        <w:t>ітли</w:t>
      </w:r>
      <w:r w:rsidRPr="00871656">
        <w:rPr>
          <w:rFonts w:ascii="Times New Roman" w:hAnsi="Times New Roman" w:cs="Times New Roman"/>
          <w:sz w:val="28"/>
          <w:szCs w:val="28"/>
        </w:rPr>
        <w:t xml:space="preserve">ти </w:t>
      </w:r>
      <w:r w:rsidR="005E665B" w:rsidRPr="00871656">
        <w:rPr>
          <w:rFonts w:ascii="Times New Roman" w:hAnsi="Times New Roman" w:cs="Times New Roman"/>
          <w:sz w:val="28"/>
          <w:szCs w:val="28"/>
        </w:rPr>
        <w:t>практику застосування програмно-цільового методу бюджетного планування</w:t>
      </w:r>
      <w:r w:rsidR="008742B4" w:rsidRPr="00871656">
        <w:rPr>
          <w:rFonts w:ascii="Times New Roman" w:hAnsi="Times New Roman" w:cs="Times New Roman"/>
          <w:sz w:val="28"/>
          <w:szCs w:val="28"/>
        </w:rPr>
        <w:t xml:space="preserve"> видатків</w:t>
      </w:r>
      <w:r w:rsidRPr="00871656">
        <w:rPr>
          <w:rFonts w:ascii="Times New Roman" w:hAnsi="Times New Roman" w:cs="Times New Roman"/>
          <w:sz w:val="28"/>
          <w:szCs w:val="28"/>
        </w:rPr>
        <w:t>;</w:t>
      </w:r>
    </w:p>
    <w:p w14:paraId="079E57F4" w14:textId="77777777" w:rsidR="00E363CF" w:rsidRPr="00871656" w:rsidRDefault="001148B0" w:rsidP="0069221A">
      <w:pPr>
        <w:spacing w:after="0" w:line="360" w:lineRule="auto"/>
        <w:ind w:firstLine="708"/>
        <w:jc w:val="both"/>
        <w:rPr>
          <w:rFonts w:ascii="Times New Roman" w:hAnsi="Times New Roman" w:cs="Times New Roman"/>
          <w:b/>
          <w:sz w:val="28"/>
          <w:szCs w:val="28"/>
        </w:rPr>
      </w:pPr>
      <w:r w:rsidRPr="00871656">
        <w:rPr>
          <w:rFonts w:ascii="Times New Roman" w:hAnsi="Times New Roman" w:cs="Times New Roman"/>
          <w:sz w:val="28"/>
          <w:szCs w:val="28"/>
        </w:rPr>
        <w:lastRenderedPageBreak/>
        <w:t xml:space="preserve">- </w:t>
      </w:r>
      <w:r w:rsidR="0069221A" w:rsidRPr="00871656">
        <w:rPr>
          <w:rFonts w:ascii="Times New Roman" w:hAnsi="Times New Roman" w:cs="Times New Roman"/>
          <w:sz w:val="28"/>
          <w:szCs w:val="28"/>
        </w:rPr>
        <w:t>визначити вектори з</w:t>
      </w:r>
      <w:r w:rsidR="00E363CF" w:rsidRPr="00871656">
        <w:rPr>
          <w:rFonts w:ascii="Times New Roman" w:hAnsi="Times New Roman" w:cs="Times New Roman"/>
          <w:sz w:val="28"/>
          <w:szCs w:val="28"/>
        </w:rPr>
        <w:t>мін</w:t>
      </w:r>
      <w:r w:rsidR="0069221A" w:rsidRPr="00871656">
        <w:rPr>
          <w:rFonts w:ascii="Times New Roman" w:hAnsi="Times New Roman" w:cs="Times New Roman"/>
          <w:sz w:val="28"/>
          <w:szCs w:val="28"/>
        </w:rPr>
        <w:t>и</w:t>
      </w:r>
      <w:r w:rsidR="00E363CF" w:rsidRPr="00871656">
        <w:rPr>
          <w:rFonts w:ascii="Times New Roman" w:hAnsi="Times New Roman" w:cs="Times New Roman"/>
          <w:sz w:val="28"/>
          <w:szCs w:val="28"/>
        </w:rPr>
        <w:t xml:space="preserve"> пріоритетів </w:t>
      </w:r>
      <w:r w:rsidR="0069221A" w:rsidRPr="00871656">
        <w:rPr>
          <w:rFonts w:ascii="Times New Roman" w:hAnsi="Times New Roman" w:cs="Times New Roman"/>
          <w:sz w:val="28"/>
          <w:szCs w:val="28"/>
        </w:rPr>
        <w:t xml:space="preserve">у </w:t>
      </w:r>
      <w:r w:rsidR="00E363CF" w:rsidRPr="00871656">
        <w:rPr>
          <w:rFonts w:ascii="Times New Roman" w:hAnsi="Times New Roman" w:cs="Times New Roman"/>
          <w:sz w:val="28"/>
          <w:szCs w:val="28"/>
        </w:rPr>
        <w:t>формуванн</w:t>
      </w:r>
      <w:r w:rsidR="0069221A" w:rsidRPr="00871656">
        <w:rPr>
          <w:rFonts w:ascii="Times New Roman" w:hAnsi="Times New Roman" w:cs="Times New Roman"/>
          <w:sz w:val="28"/>
          <w:szCs w:val="28"/>
        </w:rPr>
        <w:t>і</w:t>
      </w:r>
      <w:r w:rsidR="00E363CF" w:rsidRPr="00871656">
        <w:rPr>
          <w:rFonts w:ascii="Times New Roman" w:hAnsi="Times New Roman" w:cs="Times New Roman"/>
          <w:sz w:val="28"/>
          <w:szCs w:val="28"/>
        </w:rPr>
        <w:t xml:space="preserve"> та використанн</w:t>
      </w:r>
      <w:r w:rsidR="0069221A" w:rsidRPr="00871656">
        <w:rPr>
          <w:rFonts w:ascii="Times New Roman" w:hAnsi="Times New Roman" w:cs="Times New Roman"/>
          <w:sz w:val="28"/>
          <w:szCs w:val="28"/>
        </w:rPr>
        <w:t>і</w:t>
      </w:r>
      <w:r w:rsidR="00E363CF" w:rsidRPr="00871656">
        <w:rPr>
          <w:rFonts w:ascii="Times New Roman" w:hAnsi="Times New Roman" w:cs="Times New Roman"/>
          <w:sz w:val="28"/>
          <w:szCs w:val="28"/>
        </w:rPr>
        <w:t xml:space="preserve"> бюджетних коштів в умовах повномасштабної війни</w:t>
      </w:r>
    </w:p>
    <w:p w14:paraId="60A0D287" w14:textId="77777777" w:rsidR="001148B0" w:rsidRPr="00871656" w:rsidRDefault="00E363CF" w:rsidP="0069221A">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 </w:t>
      </w:r>
      <w:r w:rsidR="005E665B" w:rsidRPr="00871656">
        <w:rPr>
          <w:rFonts w:ascii="Times New Roman" w:hAnsi="Times New Roman" w:cs="Times New Roman"/>
          <w:sz w:val="28"/>
          <w:szCs w:val="28"/>
        </w:rPr>
        <w:t>обгрунтува</w:t>
      </w:r>
      <w:r w:rsidR="001148B0" w:rsidRPr="00871656">
        <w:rPr>
          <w:rFonts w:ascii="Times New Roman" w:hAnsi="Times New Roman" w:cs="Times New Roman"/>
          <w:sz w:val="28"/>
          <w:szCs w:val="28"/>
        </w:rPr>
        <w:t xml:space="preserve">ти </w:t>
      </w:r>
      <w:r w:rsidR="005E665B" w:rsidRPr="00871656">
        <w:rPr>
          <w:rFonts w:ascii="Times New Roman" w:hAnsi="Times New Roman" w:cs="Times New Roman"/>
          <w:sz w:val="28"/>
          <w:szCs w:val="28"/>
        </w:rPr>
        <w:t>напрями вдосконалення програмно-цільового методу</w:t>
      </w:r>
      <w:r w:rsidR="0069221A" w:rsidRPr="00871656">
        <w:rPr>
          <w:rFonts w:ascii="Times New Roman" w:hAnsi="Times New Roman" w:cs="Times New Roman"/>
          <w:sz w:val="28"/>
          <w:szCs w:val="28"/>
        </w:rPr>
        <w:t xml:space="preserve"> бюджетного планування.</w:t>
      </w:r>
    </w:p>
    <w:p w14:paraId="14B9694D" w14:textId="77777777" w:rsidR="001148B0" w:rsidRPr="00871656" w:rsidRDefault="001148B0" w:rsidP="001148B0">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i/>
          <w:sz w:val="28"/>
          <w:szCs w:val="28"/>
        </w:rPr>
        <w:t>Об'єкт дослідження</w:t>
      </w:r>
      <w:r w:rsidRPr="00871656">
        <w:rPr>
          <w:rFonts w:ascii="Times New Roman" w:hAnsi="Times New Roman" w:cs="Times New Roman"/>
          <w:sz w:val="28"/>
          <w:szCs w:val="28"/>
        </w:rPr>
        <w:t xml:space="preserve"> – </w:t>
      </w:r>
      <w:r w:rsidR="005E665B" w:rsidRPr="00871656">
        <w:rPr>
          <w:rFonts w:ascii="Times New Roman" w:hAnsi="Times New Roman" w:cs="Times New Roman"/>
          <w:sz w:val="28"/>
          <w:szCs w:val="28"/>
        </w:rPr>
        <w:t>доходи і видатки місцевих бюджетів України в контексті здійснення бюджетного планування</w:t>
      </w:r>
      <w:r w:rsidRPr="00871656">
        <w:rPr>
          <w:rFonts w:ascii="Times New Roman" w:hAnsi="Times New Roman" w:cs="Times New Roman"/>
          <w:sz w:val="28"/>
          <w:szCs w:val="28"/>
        </w:rPr>
        <w:t>.</w:t>
      </w:r>
    </w:p>
    <w:p w14:paraId="280963CD" w14:textId="77777777" w:rsidR="001148B0" w:rsidRPr="00871656" w:rsidRDefault="001148B0" w:rsidP="001148B0">
      <w:p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r>
      <w:r w:rsidRPr="00871656">
        <w:rPr>
          <w:rFonts w:ascii="Times New Roman" w:hAnsi="Times New Roman" w:cs="Times New Roman"/>
          <w:i/>
          <w:sz w:val="28"/>
          <w:szCs w:val="28"/>
        </w:rPr>
        <w:t>Предмет дослідження</w:t>
      </w:r>
      <w:r w:rsidRPr="00871656">
        <w:rPr>
          <w:rFonts w:ascii="Times New Roman" w:hAnsi="Times New Roman" w:cs="Times New Roman"/>
          <w:sz w:val="28"/>
          <w:szCs w:val="28"/>
        </w:rPr>
        <w:t xml:space="preserve"> – </w:t>
      </w:r>
      <w:r w:rsidR="005E665B" w:rsidRPr="00871656">
        <w:rPr>
          <w:rFonts w:ascii="Times New Roman" w:hAnsi="Times New Roman" w:cs="Times New Roman"/>
          <w:sz w:val="28"/>
          <w:szCs w:val="28"/>
        </w:rPr>
        <w:t>теоретичні і практичні аспекти бюджетного планування на рівні місцевих бюджетів України</w:t>
      </w:r>
      <w:r w:rsidRPr="00871656">
        <w:rPr>
          <w:rFonts w:ascii="Times New Roman" w:hAnsi="Times New Roman" w:cs="Times New Roman"/>
          <w:sz w:val="28"/>
          <w:szCs w:val="28"/>
        </w:rPr>
        <w:t>.</w:t>
      </w:r>
    </w:p>
    <w:p w14:paraId="0B466520" w14:textId="77777777" w:rsidR="001148B0" w:rsidRPr="00871656" w:rsidRDefault="001148B0" w:rsidP="001148B0">
      <w:pPr>
        <w:spacing w:after="0" w:line="360" w:lineRule="auto"/>
        <w:ind w:firstLine="709"/>
        <w:jc w:val="both"/>
        <w:rPr>
          <w:rFonts w:ascii="Times New Roman" w:hAnsi="Times New Roman" w:cs="Times New Roman"/>
          <w:i/>
          <w:sz w:val="28"/>
          <w:szCs w:val="28"/>
        </w:rPr>
      </w:pPr>
      <w:r w:rsidRPr="00871656">
        <w:rPr>
          <w:rFonts w:ascii="Times New Roman" w:hAnsi="Times New Roman" w:cs="Times New Roman"/>
          <w:i/>
          <w:sz w:val="28"/>
          <w:szCs w:val="28"/>
        </w:rPr>
        <w:t xml:space="preserve">Методи дослідження </w:t>
      </w:r>
      <w:r w:rsidRPr="00871656">
        <w:rPr>
          <w:rFonts w:ascii="Times New Roman" w:hAnsi="Times New Roman" w:cs="Times New Roman"/>
          <w:sz w:val="28"/>
          <w:szCs w:val="28"/>
        </w:rPr>
        <w:t>– в процесі дослідженн</w:t>
      </w:r>
      <w:r w:rsidR="005E665B" w:rsidRPr="00871656">
        <w:rPr>
          <w:rFonts w:ascii="Times New Roman" w:hAnsi="Times New Roman" w:cs="Times New Roman"/>
          <w:sz w:val="28"/>
          <w:szCs w:val="28"/>
        </w:rPr>
        <w:t>і</w:t>
      </w:r>
      <w:r w:rsidRPr="00871656">
        <w:rPr>
          <w:rFonts w:ascii="Times New Roman" w:hAnsi="Times New Roman" w:cs="Times New Roman"/>
          <w:sz w:val="28"/>
          <w:szCs w:val="28"/>
        </w:rPr>
        <w:t xml:space="preserve"> використано</w:t>
      </w:r>
      <w:r w:rsidR="005E665B" w:rsidRPr="00871656">
        <w:rPr>
          <w:rFonts w:ascii="Times New Roman" w:hAnsi="Times New Roman" w:cs="Times New Roman"/>
          <w:sz w:val="28"/>
          <w:szCs w:val="28"/>
        </w:rPr>
        <w:t xml:space="preserve"> різноманітні</w:t>
      </w:r>
      <w:r w:rsidRPr="00871656">
        <w:rPr>
          <w:rFonts w:ascii="Times New Roman" w:hAnsi="Times New Roman" w:cs="Times New Roman"/>
          <w:sz w:val="28"/>
          <w:szCs w:val="28"/>
        </w:rPr>
        <w:t xml:space="preserve"> загально наукові та спеціальні методи дослідження. В основу системи методів дослідження покладено теорії державних </w:t>
      </w:r>
      <w:r w:rsidR="008742B4" w:rsidRPr="00871656">
        <w:rPr>
          <w:rFonts w:ascii="Times New Roman" w:hAnsi="Times New Roman" w:cs="Times New Roman"/>
          <w:sz w:val="28"/>
          <w:szCs w:val="28"/>
        </w:rPr>
        <w:t xml:space="preserve">і місцевих </w:t>
      </w:r>
      <w:r w:rsidRPr="00871656">
        <w:rPr>
          <w:rFonts w:ascii="Times New Roman" w:hAnsi="Times New Roman" w:cs="Times New Roman"/>
          <w:sz w:val="28"/>
          <w:szCs w:val="28"/>
        </w:rPr>
        <w:t xml:space="preserve">фінансів. </w:t>
      </w:r>
      <w:r w:rsidR="00364616" w:rsidRPr="00871656">
        <w:rPr>
          <w:rFonts w:ascii="Times New Roman" w:hAnsi="Times New Roman" w:cs="Times New Roman"/>
          <w:sz w:val="28"/>
          <w:szCs w:val="28"/>
        </w:rPr>
        <w:t>Основ</w:t>
      </w:r>
      <w:r w:rsidRPr="00871656">
        <w:rPr>
          <w:rFonts w:ascii="Times New Roman" w:hAnsi="Times New Roman" w:cs="Times New Roman"/>
          <w:sz w:val="28"/>
          <w:szCs w:val="28"/>
        </w:rPr>
        <w:t>н</w:t>
      </w:r>
      <w:r w:rsidR="00364616" w:rsidRPr="00871656">
        <w:rPr>
          <w:rFonts w:ascii="Times New Roman" w:hAnsi="Times New Roman" w:cs="Times New Roman"/>
          <w:sz w:val="28"/>
          <w:szCs w:val="28"/>
        </w:rPr>
        <w:t>ими мето</w:t>
      </w:r>
      <w:r w:rsidRPr="00871656">
        <w:rPr>
          <w:rFonts w:ascii="Times New Roman" w:hAnsi="Times New Roman" w:cs="Times New Roman"/>
          <w:sz w:val="28"/>
          <w:szCs w:val="28"/>
        </w:rPr>
        <w:t>д</w:t>
      </w:r>
      <w:r w:rsidR="00364616" w:rsidRPr="00871656">
        <w:rPr>
          <w:rFonts w:ascii="Times New Roman" w:hAnsi="Times New Roman" w:cs="Times New Roman"/>
          <w:sz w:val="28"/>
          <w:szCs w:val="28"/>
        </w:rPr>
        <w:t>ам</w:t>
      </w:r>
      <w:r w:rsidRPr="00871656">
        <w:rPr>
          <w:rFonts w:ascii="Times New Roman" w:hAnsi="Times New Roman" w:cs="Times New Roman"/>
          <w:sz w:val="28"/>
          <w:szCs w:val="28"/>
        </w:rPr>
        <w:t>и</w:t>
      </w:r>
      <w:r w:rsidR="00364616" w:rsidRPr="00871656">
        <w:rPr>
          <w:rFonts w:ascii="Times New Roman" w:hAnsi="Times New Roman" w:cs="Times New Roman"/>
          <w:sz w:val="28"/>
          <w:szCs w:val="28"/>
        </w:rPr>
        <w:t xml:space="preserve"> є</w:t>
      </w:r>
      <w:r w:rsidRPr="00871656">
        <w:rPr>
          <w:rFonts w:ascii="Times New Roman" w:hAnsi="Times New Roman" w:cs="Times New Roman"/>
          <w:sz w:val="28"/>
          <w:szCs w:val="28"/>
        </w:rPr>
        <w:t>: аналіз</w:t>
      </w:r>
      <w:r w:rsidR="00364616" w:rsidRPr="00871656">
        <w:rPr>
          <w:rFonts w:ascii="Times New Roman" w:hAnsi="Times New Roman" w:cs="Times New Roman"/>
          <w:sz w:val="28"/>
          <w:szCs w:val="28"/>
        </w:rPr>
        <w:t>,</w:t>
      </w:r>
      <w:r w:rsidRPr="00871656">
        <w:rPr>
          <w:rFonts w:ascii="Times New Roman" w:hAnsi="Times New Roman" w:cs="Times New Roman"/>
          <w:sz w:val="28"/>
          <w:szCs w:val="28"/>
        </w:rPr>
        <w:t xml:space="preserve"> синтез, індукці</w:t>
      </w:r>
      <w:r w:rsidR="00364616" w:rsidRPr="00871656">
        <w:rPr>
          <w:rFonts w:ascii="Times New Roman" w:hAnsi="Times New Roman" w:cs="Times New Roman"/>
          <w:sz w:val="28"/>
          <w:szCs w:val="28"/>
        </w:rPr>
        <w:t>я,</w:t>
      </w:r>
      <w:r w:rsidRPr="00871656">
        <w:rPr>
          <w:rFonts w:ascii="Times New Roman" w:hAnsi="Times New Roman" w:cs="Times New Roman"/>
          <w:sz w:val="28"/>
          <w:szCs w:val="28"/>
        </w:rPr>
        <w:t xml:space="preserve"> дедукці</w:t>
      </w:r>
      <w:r w:rsidR="00364616" w:rsidRPr="00871656">
        <w:rPr>
          <w:rFonts w:ascii="Times New Roman" w:hAnsi="Times New Roman" w:cs="Times New Roman"/>
          <w:sz w:val="28"/>
          <w:szCs w:val="28"/>
        </w:rPr>
        <w:t>я</w:t>
      </w:r>
      <w:r w:rsidRPr="00871656">
        <w:rPr>
          <w:rFonts w:ascii="Times New Roman" w:hAnsi="Times New Roman" w:cs="Times New Roman"/>
          <w:sz w:val="28"/>
          <w:szCs w:val="28"/>
        </w:rPr>
        <w:t xml:space="preserve">, </w:t>
      </w:r>
      <w:r w:rsidR="00364616" w:rsidRPr="00871656">
        <w:rPr>
          <w:rFonts w:ascii="Times New Roman" w:hAnsi="Times New Roman" w:cs="Times New Roman"/>
          <w:sz w:val="28"/>
          <w:szCs w:val="28"/>
        </w:rPr>
        <w:t xml:space="preserve">метод </w:t>
      </w:r>
      <w:r w:rsidRPr="00871656">
        <w:rPr>
          <w:rFonts w:ascii="Times New Roman" w:hAnsi="Times New Roman" w:cs="Times New Roman"/>
          <w:sz w:val="28"/>
          <w:szCs w:val="28"/>
        </w:rPr>
        <w:t>системн</w:t>
      </w:r>
      <w:r w:rsidR="00364616" w:rsidRPr="00871656">
        <w:rPr>
          <w:rFonts w:ascii="Times New Roman" w:hAnsi="Times New Roman" w:cs="Times New Roman"/>
          <w:sz w:val="28"/>
          <w:szCs w:val="28"/>
        </w:rPr>
        <w:t>ого</w:t>
      </w:r>
      <w:r w:rsidRPr="00871656">
        <w:rPr>
          <w:rFonts w:ascii="Times New Roman" w:hAnsi="Times New Roman" w:cs="Times New Roman"/>
          <w:sz w:val="28"/>
          <w:szCs w:val="28"/>
        </w:rPr>
        <w:t xml:space="preserve"> підх</w:t>
      </w:r>
      <w:r w:rsidR="00364616" w:rsidRPr="00871656">
        <w:rPr>
          <w:rFonts w:ascii="Times New Roman" w:hAnsi="Times New Roman" w:cs="Times New Roman"/>
          <w:sz w:val="28"/>
          <w:szCs w:val="28"/>
        </w:rPr>
        <w:t>о</w:t>
      </w:r>
      <w:r w:rsidRPr="00871656">
        <w:rPr>
          <w:rFonts w:ascii="Times New Roman" w:hAnsi="Times New Roman" w:cs="Times New Roman"/>
          <w:sz w:val="28"/>
          <w:szCs w:val="28"/>
        </w:rPr>
        <w:t>д</w:t>
      </w:r>
      <w:r w:rsidR="00364616" w:rsidRPr="00871656">
        <w:rPr>
          <w:rFonts w:ascii="Times New Roman" w:hAnsi="Times New Roman" w:cs="Times New Roman"/>
          <w:sz w:val="28"/>
          <w:szCs w:val="28"/>
        </w:rPr>
        <w:t>у</w:t>
      </w:r>
      <w:r w:rsidRPr="00871656">
        <w:rPr>
          <w:rFonts w:ascii="Times New Roman" w:hAnsi="Times New Roman" w:cs="Times New Roman"/>
          <w:sz w:val="28"/>
          <w:szCs w:val="28"/>
        </w:rPr>
        <w:t>, логічн</w:t>
      </w:r>
      <w:r w:rsidR="00364616" w:rsidRPr="00871656">
        <w:rPr>
          <w:rFonts w:ascii="Times New Roman" w:hAnsi="Times New Roman" w:cs="Times New Roman"/>
          <w:sz w:val="28"/>
          <w:szCs w:val="28"/>
        </w:rPr>
        <w:t>ого</w:t>
      </w:r>
      <w:r w:rsidRPr="00871656">
        <w:rPr>
          <w:rFonts w:ascii="Times New Roman" w:hAnsi="Times New Roman" w:cs="Times New Roman"/>
          <w:sz w:val="28"/>
          <w:szCs w:val="28"/>
        </w:rPr>
        <w:t xml:space="preserve"> узагальнення, порівняння, графічний, статистичний</w:t>
      </w:r>
      <w:r w:rsidR="00364616" w:rsidRPr="00871656">
        <w:rPr>
          <w:rFonts w:ascii="Times New Roman" w:hAnsi="Times New Roman" w:cs="Times New Roman"/>
          <w:sz w:val="28"/>
          <w:szCs w:val="28"/>
        </w:rPr>
        <w:t xml:space="preserve"> та ін.</w:t>
      </w:r>
    </w:p>
    <w:p w14:paraId="26A23233" w14:textId="77777777" w:rsidR="001148B0" w:rsidRPr="00871656" w:rsidRDefault="001148B0" w:rsidP="001148B0">
      <w:pPr>
        <w:spacing w:after="0" w:line="360" w:lineRule="auto"/>
        <w:ind w:firstLine="709"/>
        <w:jc w:val="both"/>
        <w:rPr>
          <w:rFonts w:ascii="Times New Roman" w:hAnsi="Times New Roman" w:cs="Times New Roman"/>
          <w:sz w:val="28"/>
          <w:szCs w:val="28"/>
        </w:rPr>
      </w:pPr>
      <w:r w:rsidRPr="00871656">
        <w:rPr>
          <w:rFonts w:ascii="Times New Roman" w:hAnsi="Times New Roman" w:cs="Times New Roman"/>
          <w:i/>
          <w:sz w:val="28"/>
          <w:szCs w:val="28"/>
        </w:rPr>
        <w:t>Інформаційну</w:t>
      </w:r>
      <w:r w:rsidR="00364616" w:rsidRPr="00871656">
        <w:rPr>
          <w:rFonts w:ascii="Times New Roman" w:hAnsi="Times New Roman" w:cs="Times New Roman"/>
          <w:i/>
          <w:sz w:val="28"/>
          <w:szCs w:val="28"/>
        </w:rPr>
        <w:t xml:space="preserve"> та теоретичну</w:t>
      </w:r>
      <w:r w:rsidRPr="00871656">
        <w:rPr>
          <w:rFonts w:ascii="Times New Roman" w:hAnsi="Times New Roman" w:cs="Times New Roman"/>
          <w:i/>
          <w:sz w:val="28"/>
          <w:szCs w:val="28"/>
        </w:rPr>
        <w:t xml:space="preserve"> базу </w:t>
      </w:r>
      <w:r w:rsidRPr="00871656">
        <w:rPr>
          <w:rFonts w:ascii="Times New Roman" w:hAnsi="Times New Roman" w:cs="Times New Roman"/>
          <w:sz w:val="28"/>
          <w:szCs w:val="28"/>
        </w:rPr>
        <w:t>дослідження с</w:t>
      </w:r>
      <w:r w:rsidR="00364616" w:rsidRPr="00871656">
        <w:rPr>
          <w:rFonts w:ascii="Times New Roman" w:hAnsi="Times New Roman" w:cs="Times New Roman"/>
          <w:sz w:val="28"/>
          <w:szCs w:val="28"/>
        </w:rPr>
        <w:t>т</w:t>
      </w:r>
      <w:r w:rsidRPr="00871656">
        <w:rPr>
          <w:rFonts w:ascii="Times New Roman" w:hAnsi="Times New Roman" w:cs="Times New Roman"/>
          <w:sz w:val="28"/>
          <w:szCs w:val="28"/>
        </w:rPr>
        <w:t>а</w:t>
      </w:r>
      <w:r w:rsidR="00364616" w:rsidRPr="00871656">
        <w:rPr>
          <w:rFonts w:ascii="Times New Roman" w:hAnsi="Times New Roman" w:cs="Times New Roman"/>
          <w:sz w:val="28"/>
          <w:szCs w:val="28"/>
        </w:rPr>
        <w:t>новлять</w:t>
      </w:r>
      <w:r w:rsidRPr="00871656">
        <w:rPr>
          <w:rFonts w:ascii="Times New Roman" w:hAnsi="Times New Roman" w:cs="Times New Roman"/>
          <w:sz w:val="28"/>
          <w:szCs w:val="28"/>
        </w:rPr>
        <w:t xml:space="preserve"> праці </w:t>
      </w:r>
      <w:r w:rsidR="00364616" w:rsidRPr="00871656">
        <w:rPr>
          <w:rFonts w:ascii="Times New Roman" w:hAnsi="Times New Roman" w:cs="Times New Roman"/>
          <w:sz w:val="28"/>
          <w:szCs w:val="28"/>
        </w:rPr>
        <w:t>українських науковців і практиків</w:t>
      </w:r>
      <w:r w:rsidRPr="00871656">
        <w:rPr>
          <w:rFonts w:ascii="Times New Roman" w:hAnsi="Times New Roman" w:cs="Times New Roman"/>
          <w:sz w:val="28"/>
          <w:szCs w:val="28"/>
        </w:rPr>
        <w:t>, монографі</w:t>
      </w:r>
      <w:r w:rsidR="00364616" w:rsidRPr="00871656">
        <w:rPr>
          <w:rFonts w:ascii="Times New Roman" w:hAnsi="Times New Roman" w:cs="Times New Roman"/>
          <w:sz w:val="28"/>
          <w:szCs w:val="28"/>
        </w:rPr>
        <w:t>чна література</w:t>
      </w:r>
      <w:r w:rsidRPr="00871656">
        <w:rPr>
          <w:rFonts w:ascii="Times New Roman" w:hAnsi="Times New Roman" w:cs="Times New Roman"/>
          <w:sz w:val="28"/>
          <w:szCs w:val="28"/>
        </w:rPr>
        <w:t xml:space="preserve">, </w:t>
      </w:r>
      <w:r w:rsidR="00364616" w:rsidRPr="00871656">
        <w:rPr>
          <w:rFonts w:ascii="Times New Roman" w:hAnsi="Times New Roman" w:cs="Times New Roman"/>
          <w:sz w:val="28"/>
          <w:szCs w:val="28"/>
        </w:rPr>
        <w:t xml:space="preserve">навчальна література, </w:t>
      </w:r>
      <w:r w:rsidRPr="00871656">
        <w:rPr>
          <w:rFonts w:ascii="Times New Roman" w:hAnsi="Times New Roman" w:cs="Times New Roman"/>
          <w:sz w:val="28"/>
          <w:szCs w:val="28"/>
        </w:rPr>
        <w:t xml:space="preserve">посібники, наукові статті у фахових журналах, збірники матеріалів конференцій, статистичні збірники, дані </w:t>
      </w:r>
      <w:r w:rsidR="00364616" w:rsidRPr="00871656">
        <w:rPr>
          <w:rFonts w:ascii="Times New Roman" w:hAnsi="Times New Roman" w:cs="Times New Roman"/>
          <w:sz w:val="28"/>
          <w:szCs w:val="28"/>
        </w:rPr>
        <w:t xml:space="preserve">офіційних сайтів </w:t>
      </w:r>
      <w:r w:rsidRPr="00871656">
        <w:rPr>
          <w:rFonts w:ascii="Times New Roman" w:hAnsi="Times New Roman" w:cs="Times New Roman"/>
          <w:sz w:val="28"/>
          <w:szCs w:val="28"/>
        </w:rPr>
        <w:t xml:space="preserve">Міністерства фінансів України, Державної казначейської служби України, Державної служби статистики України, </w:t>
      </w:r>
      <w:r w:rsidR="00364616" w:rsidRPr="00871656">
        <w:rPr>
          <w:rFonts w:ascii="Times New Roman" w:hAnsi="Times New Roman" w:cs="Times New Roman"/>
          <w:sz w:val="28"/>
          <w:szCs w:val="28"/>
        </w:rPr>
        <w:t xml:space="preserve">матеріали </w:t>
      </w:r>
      <w:r w:rsidRPr="00871656">
        <w:rPr>
          <w:rFonts w:ascii="Times New Roman" w:hAnsi="Times New Roman" w:cs="Times New Roman"/>
          <w:sz w:val="28"/>
          <w:szCs w:val="28"/>
        </w:rPr>
        <w:t>Інтернет-ресурс</w:t>
      </w:r>
      <w:r w:rsidR="00364616" w:rsidRPr="00871656">
        <w:rPr>
          <w:rFonts w:ascii="Times New Roman" w:hAnsi="Times New Roman" w:cs="Times New Roman"/>
          <w:sz w:val="28"/>
          <w:szCs w:val="28"/>
        </w:rPr>
        <w:t>ів</w:t>
      </w:r>
      <w:r w:rsidRPr="00871656">
        <w:rPr>
          <w:rFonts w:ascii="Times New Roman" w:hAnsi="Times New Roman" w:cs="Times New Roman"/>
          <w:sz w:val="28"/>
          <w:szCs w:val="28"/>
        </w:rPr>
        <w:t>.</w:t>
      </w:r>
    </w:p>
    <w:p w14:paraId="376CA37F" w14:textId="77777777" w:rsidR="00101F2C" w:rsidRPr="00871656" w:rsidRDefault="001148B0" w:rsidP="001148B0">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i/>
          <w:sz w:val="28"/>
          <w:szCs w:val="28"/>
        </w:rPr>
        <w:t>Наукова новизна</w:t>
      </w:r>
      <w:r w:rsidRPr="00871656">
        <w:rPr>
          <w:rFonts w:ascii="Times New Roman" w:hAnsi="Times New Roman" w:cs="Times New Roman"/>
          <w:sz w:val="28"/>
          <w:szCs w:val="28"/>
        </w:rPr>
        <w:t xml:space="preserve"> дослідження полягає в</w:t>
      </w:r>
      <w:r w:rsidR="00101F2C" w:rsidRPr="00871656">
        <w:rPr>
          <w:rFonts w:ascii="Times New Roman" w:hAnsi="Times New Roman" w:cs="Times New Roman"/>
          <w:sz w:val="28"/>
          <w:szCs w:val="28"/>
        </w:rPr>
        <w:t>:</w:t>
      </w:r>
    </w:p>
    <w:p w14:paraId="5DC9183A" w14:textId="77777777" w:rsidR="00B96A42" w:rsidRPr="00871656" w:rsidRDefault="00101F2C" w:rsidP="001148B0">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1) д</w:t>
      </w:r>
      <w:r w:rsidR="00B96A42" w:rsidRPr="00871656">
        <w:rPr>
          <w:rFonts w:ascii="Times New Roman" w:hAnsi="Times New Roman" w:cs="Times New Roman"/>
          <w:sz w:val="28"/>
          <w:szCs w:val="28"/>
        </w:rPr>
        <w:t>о</w:t>
      </w:r>
      <w:r w:rsidRPr="00871656">
        <w:rPr>
          <w:rFonts w:ascii="Times New Roman" w:hAnsi="Times New Roman" w:cs="Times New Roman"/>
          <w:sz w:val="28"/>
          <w:szCs w:val="28"/>
        </w:rPr>
        <w:t>повненні</w:t>
      </w:r>
      <w:r w:rsidR="00B96A42" w:rsidRPr="00871656">
        <w:rPr>
          <w:rFonts w:ascii="Times New Roman" w:hAnsi="Times New Roman" w:cs="Times New Roman"/>
          <w:sz w:val="28"/>
          <w:szCs w:val="28"/>
        </w:rPr>
        <w:t xml:space="preserve"> специфіч</w:t>
      </w:r>
      <w:r w:rsidRPr="00871656">
        <w:rPr>
          <w:rFonts w:ascii="Times New Roman" w:hAnsi="Times New Roman" w:cs="Times New Roman"/>
          <w:sz w:val="28"/>
          <w:szCs w:val="28"/>
        </w:rPr>
        <w:t>них ознак бюджетного планування</w:t>
      </w:r>
      <w:r w:rsidR="00B96A42" w:rsidRPr="00871656">
        <w:rPr>
          <w:rFonts w:ascii="Times New Roman" w:hAnsi="Times New Roman" w:cs="Times New Roman"/>
          <w:sz w:val="28"/>
          <w:szCs w:val="28"/>
        </w:rPr>
        <w:t xml:space="preserve"> такими, які відображають визначення обсягів і спрямування бюджетних ресурсів в процесі бюджетного планування на національну оборону, фінансування Збройних Сил України, післявоєнну відбудову країни, вирішення еко</w:t>
      </w:r>
      <w:r w:rsidRPr="00871656">
        <w:rPr>
          <w:rFonts w:ascii="Times New Roman" w:hAnsi="Times New Roman" w:cs="Times New Roman"/>
          <w:sz w:val="28"/>
          <w:szCs w:val="28"/>
        </w:rPr>
        <w:t>логічних проблем та ін.;</w:t>
      </w:r>
    </w:p>
    <w:p w14:paraId="06B341CA" w14:textId="77777777" w:rsidR="00025DBC" w:rsidRPr="00871656" w:rsidRDefault="00101F2C" w:rsidP="001148B0">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2) поясненні </w:t>
      </w:r>
      <w:r w:rsidR="00025DBC" w:rsidRPr="00871656">
        <w:rPr>
          <w:rFonts w:ascii="Times New Roman" w:hAnsi="Times New Roman" w:cs="Times New Roman"/>
          <w:sz w:val="28"/>
          <w:szCs w:val="28"/>
        </w:rPr>
        <w:t>принципів</w:t>
      </w:r>
      <w:r w:rsidRPr="00871656">
        <w:rPr>
          <w:rFonts w:ascii="Times New Roman" w:hAnsi="Times New Roman" w:cs="Times New Roman"/>
          <w:sz w:val="28"/>
          <w:szCs w:val="28"/>
        </w:rPr>
        <w:t xml:space="preserve">, які повинні бути застосовані в процесі вдосконалення програмно-цільового методу, а саме </w:t>
      </w:r>
      <w:r w:rsidR="00025DBC" w:rsidRPr="00871656">
        <w:rPr>
          <w:rFonts w:ascii="Times New Roman" w:hAnsi="Times New Roman" w:cs="Times New Roman"/>
          <w:sz w:val="28"/>
          <w:szCs w:val="28"/>
        </w:rPr>
        <w:t>оптимізації бюджетних програм</w:t>
      </w:r>
      <w:r w:rsidRPr="00871656">
        <w:rPr>
          <w:rFonts w:ascii="Times New Roman" w:hAnsi="Times New Roman" w:cs="Times New Roman"/>
          <w:sz w:val="28"/>
          <w:szCs w:val="28"/>
        </w:rPr>
        <w:t>;</w:t>
      </w:r>
    </w:p>
    <w:p w14:paraId="25EF9842" w14:textId="77777777" w:rsidR="00101F2C" w:rsidRPr="00871656" w:rsidRDefault="00101F2C" w:rsidP="00101F2C">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3) обгрунтуванні пропозицій щодо вдосконалення бюджетного планування в умовах сучасних загроз.</w:t>
      </w:r>
    </w:p>
    <w:p w14:paraId="73B0E674" w14:textId="77777777" w:rsidR="001148B0" w:rsidRPr="000D1EB3" w:rsidRDefault="001148B0" w:rsidP="001148B0">
      <w:pPr>
        <w:spacing w:after="0" w:line="360" w:lineRule="auto"/>
        <w:ind w:firstLine="709"/>
        <w:jc w:val="both"/>
        <w:rPr>
          <w:rFonts w:ascii="Times New Roman" w:hAnsi="Times New Roman" w:cs="Times New Roman"/>
          <w:sz w:val="28"/>
          <w:szCs w:val="28"/>
        </w:rPr>
      </w:pPr>
      <w:r w:rsidRPr="00871656">
        <w:rPr>
          <w:rFonts w:ascii="Times New Roman" w:hAnsi="Times New Roman" w:cs="Times New Roman"/>
          <w:sz w:val="28"/>
          <w:szCs w:val="28"/>
        </w:rPr>
        <w:lastRenderedPageBreak/>
        <w:t xml:space="preserve">Випускна кваліфікаційна робота містить: вступ, три розділи, висновки, список використаних джерел з </w:t>
      </w:r>
      <w:r w:rsidR="00101F2C" w:rsidRPr="00871656">
        <w:rPr>
          <w:rFonts w:ascii="Times New Roman" w:hAnsi="Times New Roman" w:cs="Times New Roman"/>
          <w:sz w:val="28"/>
          <w:szCs w:val="28"/>
        </w:rPr>
        <w:t>84</w:t>
      </w:r>
      <w:r w:rsidRPr="00871656">
        <w:rPr>
          <w:rFonts w:ascii="Times New Roman" w:hAnsi="Times New Roman" w:cs="Times New Roman"/>
          <w:sz w:val="28"/>
          <w:szCs w:val="28"/>
        </w:rPr>
        <w:t xml:space="preserve"> найменувань. </w:t>
      </w:r>
      <w:r w:rsidR="00364616" w:rsidRPr="00871656">
        <w:rPr>
          <w:rFonts w:ascii="Times New Roman" w:hAnsi="Times New Roman" w:cs="Times New Roman"/>
          <w:sz w:val="28"/>
          <w:szCs w:val="28"/>
        </w:rPr>
        <w:t xml:space="preserve">У </w:t>
      </w:r>
      <w:r w:rsidR="00364616" w:rsidRPr="000D1EB3">
        <w:rPr>
          <w:rFonts w:ascii="Times New Roman" w:hAnsi="Times New Roman" w:cs="Times New Roman"/>
          <w:sz w:val="28"/>
          <w:szCs w:val="28"/>
        </w:rPr>
        <w:t>р</w:t>
      </w:r>
      <w:r w:rsidRPr="000D1EB3">
        <w:rPr>
          <w:rFonts w:ascii="Times New Roman" w:hAnsi="Times New Roman" w:cs="Times New Roman"/>
          <w:sz w:val="28"/>
          <w:szCs w:val="28"/>
        </w:rPr>
        <w:t>обот</w:t>
      </w:r>
      <w:r w:rsidR="00364616" w:rsidRPr="000D1EB3">
        <w:rPr>
          <w:rFonts w:ascii="Times New Roman" w:hAnsi="Times New Roman" w:cs="Times New Roman"/>
          <w:sz w:val="28"/>
          <w:szCs w:val="28"/>
        </w:rPr>
        <w:t>і</w:t>
      </w:r>
      <w:r w:rsidRPr="000D1EB3">
        <w:rPr>
          <w:rFonts w:ascii="Times New Roman" w:hAnsi="Times New Roman" w:cs="Times New Roman"/>
          <w:sz w:val="28"/>
          <w:szCs w:val="28"/>
        </w:rPr>
        <w:t xml:space="preserve"> </w:t>
      </w:r>
      <w:r w:rsidR="00364616" w:rsidRPr="000D1EB3">
        <w:rPr>
          <w:rFonts w:ascii="Times New Roman" w:hAnsi="Times New Roman" w:cs="Times New Roman"/>
          <w:sz w:val="28"/>
          <w:szCs w:val="28"/>
        </w:rPr>
        <w:t>є</w:t>
      </w:r>
      <w:r w:rsidR="00101F2C" w:rsidRPr="000D1EB3">
        <w:rPr>
          <w:rFonts w:ascii="Times New Roman" w:hAnsi="Times New Roman" w:cs="Times New Roman"/>
          <w:sz w:val="28"/>
          <w:szCs w:val="28"/>
        </w:rPr>
        <w:t xml:space="preserve"> 5</w:t>
      </w:r>
      <w:r w:rsidRPr="000D1EB3">
        <w:rPr>
          <w:rFonts w:ascii="Times New Roman" w:hAnsi="Times New Roman" w:cs="Times New Roman"/>
          <w:sz w:val="28"/>
          <w:szCs w:val="28"/>
        </w:rPr>
        <w:t xml:space="preserve"> таблиць</w:t>
      </w:r>
      <w:r w:rsidR="00101F2C" w:rsidRPr="000D1EB3">
        <w:rPr>
          <w:rFonts w:ascii="Times New Roman" w:hAnsi="Times New Roman" w:cs="Times New Roman"/>
          <w:sz w:val="28"/>
          <w:szCs w:val="28"/>
        </w:rPr>
        <w:t>,</w:t>
      </w:r>
      <w:r w:rsidRPr="000D1EB3">
        <w:rPr>
          <w:rFonts w:ascii="Times New Roman" w:hAnsi="Times New Roman" w:cs="Times New Roman"/>
          <w:sz w:val="28"/>
          <w:szCs w:val="28"/>
        </w:rPr>
        <w:t xml:space="preserve"> </w:t>
      </w:r>
      <w:r w:rsidR="00101F2C" w:rsidRPr="000D1EB3">
        <w:rPr>
          <w:rFonts w:ascii="Times New Roman" w:hAnsi="Times New Roman" w:cs="Times New Roman"/>
          <w:sz w:val="28"/>
          <w:szCs w:val="28"/>
        </w:rPr>
        <w:t>2</w:t>
      </w:r>
      <w:r w:rsidRPr="000D1EB3">
        <w:rPr>
          <w:rFonts w:ascii="Times New Roman" w:hAnsi="Times New Roman" w:cs="Times New Roman"/>
          <w:sz w:val="28"/>
          <w:szCs w:val="28"/>
        </w:rPr>
        <w:t xml:space="preserve"> рисунки</w:t>
      </w:r>
      <w:r w:rsidR="00101F2C" w:rsidRPr="000D1EB3">
        <w:rPr>
          <w:rFonts w:ascii="Times New Roman" w:hAnsi="Times New Roman" w:cs="Times New Roman"/>
          <w:sz w:val="28"/>
          <w:szCs w:val="28"/>
        </w:rPr>
        <w:t>, 5 додатків</w:t>
      </w:r>
      <w:r w:rsidRPr="000D1EB3">
        <w:rPr>
          <w:rFonts w:ascii="Times New Roman" w:hAnsi="Times New Roman" w:cs="Times New Roman"/>
          <w:sz w:val="28"/>
          <w:szCs w:val="28"/>
        </w:rPr>
        <w:t xml:space="preserve">. Загальний обсяг дипломної роботи </w:t>
      </w:r>
      <w:r w:rsidR="000D1EB3" w:rsidRPr="000D1EB3">
        <w:rPr>
          <w:rFonts w:ascii="Times New Roman" w:hAnsi="Times New Roman" w:cs="Times New Roman"/>
          <w:sz w:val="28"/>
          <w:szCs w:val="28"/>
        </w:rPr>
        <w:t>73</w:t>
      </w:r>
      <w:r w:rsidRPr="000D1EB3">
        <w:rPr>
          <w:rFonts w:ascii="Times New Roman" w:hAnsi="Times New Roman" w:cs="Times New Roman"/>
          <w:sz w:val="28"/>
          <w:szCs w:val="28"/>
        </w:rPr>
        <w:t xml:space="preserve"> сторінк</w:t>
      </w:r>
      <w:r w:rsidR="000D1EB3" w:rsidRPr="000D1EB3">
        <w:rPr>
          <w:rFonts w:ascii="Times New Roman" w:hAnsi="Times New Roman" w:cs="Times New Roman"/>
          <w:sz w:val="28"/>
          <w:szCs w:val="28"/>
        </w:rPr>
        <w:t>и</w:t>
      </w:r>
      <w:r w:rsidRPr="000D1EB3">
        <w:rPr>
          <w:rFonts w:ascii="Times New Roman" w:hAnsi="Times New Roman" w:cs="Times New Roman"/>
          <w:sz w:val="28"/>
          <w:szCs w:val="28"/>
        </w:rPr>
        <w:t>.</w:t>
      </w:r>
    </w:p>
    <w:p w14:paraId="6485DF1C" w14:textId="77777777" w:rsidR="001148B0" w:rsidRPr="00871656" w:rsidRDefault="001148B0" w:rsidP="001148B0">
      <w:pPr>
        <w:spacing w:after="0" w:line="360" w:lineRule="auto"/>
        <w:ind w:firstLine="709"/>
        <w:jc w:val="both"/>
        <w:rPr>
          <w:rFonts w:ascii="Times New Roman" w:hAnsi="Times New Roman" w:cs="Times New Roman"/>
          <w:sz w:val="28"/>
          <w:szCs w:val="28"/>
        </w:rPr>
      </w:pPr>
      <w:r w:rsidRPr="000D1EB3">
        <w:rPr>
          <w:rFonts w:ascii="Times New Roman" w:hAnsi="Times New Roman" w:cs="Times New Roman"/>
          <w:sz w:val="28"/>
          <w:szCs w:val="28"/>
        </w:rPr>
        <w:t>Основні результати випускної кваліфікаційної роботи</w:t>
      </w:r>
      <w:r w:rsidRPr="00871656">
        <w:rPr>
          <w:rFonts w:ascii="Times New Roman" w:hAnsi="Times New Roman" w:cs="Times New Roman"/>
          <w:sz w:val="28"/>
          <w:szCs w:val="28"/>
        </w:rPr>
        <w:t xml:space="preserve"> опубліковані у двох збірниках наукових праць кафедри фінансів ім. С.І. Юрія Західноукраїнськ</w:t>
      </w:r>
      <w:r w:rsidR="004E44C0" w:rsidRPr="00871656">
        <w:rPr>
          <w:rFonts w:ascii="Times New Roman" w:hAnsi="Times New Roman" w:cs="Times New Roman"/>
          <w:sz w:val="28"/>
          <w:szCs w:val="28"/>
        </w:rPr>
        <w:t>ого національного університету:</w:t>
      </w:r>
    </w:p>
    <w:p w14:paraId="7ECD0F75" w14:textId="77777777" w:rsidR="001148B0" w:rsidRPr="00871656" w:rsidRDefault="001148B0" w:rsidP="001148B0">
      <w:pPr>
        <w:spacing w:after="0" w:line="360" w:lineRule="auto"/>
        <w:ind w:firstLine="708"/>
        <w:jc w:val="both"/>
        <w:rPr>
          <w:rFonts w:ascii="Times New Roman" w:hAnsi="Times New Roman" w:cs="Times New Roman"/>
          <w:caps/>
          <w:sz w:val="28"/>
          <w:szCs w:val="28"/>
        </w:rPr>
      </w:pPr>
      <w:r w:rsidRPr="00871656">
        <w:rPr>
          <w:rFonts w:ascii="Times New Roman" w:hAnsi="Times New Roman" w:cs="Times New Roman"/>
          <w:sz w:val="28"/>
          <w:szCs w:val="28"/>
        </w:rPr>
        <w:t>1. Кириленко О.П., Шиндор Ю.В. Змістовні основи бюджетного планування.</w:t>
      </w:r>
    </w:p>
    <w:p w14:paraId="1BD6F6FD" w14:textId="77777777" w:rsidR="001148B0" w:rsidRPr="00871656" w:rsidRDefault="001148B0" w:rsidP="001148B0">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2. Кириленко О.П., Шиндор Ю.В. Застосування програмно-цільового методу у бюджетному плануванні.</w:t>
      </w:r>
    </w:p>
    <w:p w14:paraId="20CE0893" w14:textId="77777777" w:rsidR="001148B0" w:rsidRPr="00871656" w:rsidRDefault="001148B0" w:rsidP="001148B0">
      <w:pPr>
        <w:spacing w:after="0" w:line="360" w:lineRule="auto"/>
        <w:ind w:firstLine="709"/>
        <w:jc w:val="both"/>
        <w:rPr>
          <w:rFonts w:ascii="Times New Roman" w:hAnsi="Times New Roman" w:cs="Times New Roman"/>
          <w:b/>
          <w:sz w:val="28"/>
          <w:szCs w:val="28"/>
        </w:rPr>
      </w:pPr>
    </w:p>
    <w:p w14:paraId="1B2BBFE1"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786CD15C"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01A8A03A"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3D177077"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47426331"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58E42B90"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44680835"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660FAB60"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022E5EB7"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47F447FB"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017A3631"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487D9D4A"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1607EF29"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496EBD94"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386BADC2"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15F5C0E6"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0FF5EDBB"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68ADDEEC"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714DE237" w14:textId="77777777" w:rsidR="00202AB1" w:rsidRPr="00871656" w:rsidRDefault="00202AB1" w:rsidP="001148B0">
      <w:pPr>
        <w:spacing w:after="0" w:line="360" w:lineRule="auto"/>
        <w:ind w:firstLine="709"/>
        <w:jc w:val="both"/>
        <w:rPr>
          <w:rFonts w:ascii="Times New Roman" w:hAnsi="Times New Roman" w:cs="Times New Roman"/>
          <w:b/>
          <w:sz w:val="28"/>
          <w:szCs w:val="28"/>
        </w:rPr>
      </w:pPr>
    </w:p>
    <w:p w14:paraId="53EC5A0E" w14:textId="77777777" w:rsidR="001148B0" w:rsidRPr="00871656" w:rsidRDefault="001148B0" w:rsidP="001148B0">
      <w:pPr>
        <w:spacing w:after="0" w:line="360" w:lineRule="auto"/>
        <w:ind w:firstLine="709"/>
        <w:jc w:val="center"/>
        <w:rPr>
          <w:rFonts w:ascii="Times New Roman" w:hAnsi="Times New Roman" w:cs="Times New Roman"/>
          <w:b/>
          <w:sz w:val="28"/>
          <w:szCs w:val="28"/>
        </w:rPr>
      </w:pPr>
      <w:r w:rsidRPr="00871656">
        <w:rPr>
          <w:rFonts w:ascii="Times New Roman" w:hAnsi="Times New Roman" w:cs="Times New Roman"/>
          <w:b/>
          <w:sz w:val="28"/>
          <w:szCs w:val="28"/>
        </w:rPr>
        <w:lastRenderedPageBreak/>
        <w:t>РОЗДІЛ 1</w:t>
      </w:r>
    </w:p>
    <w:p w14:paraId="2D47B184" w14:textId="77777777" w:rsidR="00583C5C" w:rsidRPr="00871656" w:rsidRDefault="00583C5C" w:rsidP="00583C5C">
      <w:pPr>
        <w:spacing w:after="0" w:line="360" w:lineRule="auto"/>
        <w:ind w:firstLine="708"/>
        <w:jc w:val="center"/>
        <w:rPr>
          <w:rFonts w:ascii="Times New Roman" w:hAnsi="Times New Roman" w:cs="Times New Roman"/>
          <w:b/>
          <w:caps/>
          <w:sz w:val="28"/>
          <w:szCs w:val="28"/>
        </w:rPr>
      </w:pPr>
      <w:r w:rsidRPr="00871656">
        <w:rPr>
          <w:rFonts w:ascii="Times New Roman" w:hAnsi="Times New Roman" w:cs="Times New Roman"/>
          <w:b/>
          <w:caps/>
          <w:sz w:val="28"/>
          <w:szCs w:val="28"/>
        </w:rPr>
        <w:t>Теоретичні основи бюджетного планування в умовах ринкової економіки</w:t>
      </w:r>
    </w:p>
    <w:p w14:paraId="3271D40B" w14:textId="77777777" w:rsidR="00583C5C" w:rsidRPr="00871656" w:rsidRDefault="00583C5C" w:rsidP="00583C5C">
      <w:pPr>
        <w:spacing w:after="0" w:line="360" w:lineRule="auto"/>
        <w:ind w:firstLine="708"/>
        <w:jc w:val="center"/>
        <w:rPr>
          <w:rFonts w:ascii="Times New Roman" w:hAnsi="Times New Roman" w:cs="Times New Roman"/>
          <w:sz w:val="28"/>
          <w:szCs w:val="28"/>
        </w:rPr>
      </w:pPr>
    </w:p>
    <w:p w14:paraId="53E08196" w14:textId="77777777" w:rsidR="00583C5C" w:rsidRPr="00871656" w:rsidRDefault="00583C5C" w:rsidP="00C60E0C">
      <w:pPr>
        <w:spacing w:after="0" w:line="360" w:lineRule="auto"/>
        <w:ind w:firstLine="708"/>
        <w:rPr>
          <w:rFonts w:ascii="Times New Roman" w:hAnsi="Times New Roman" w:cs="Times New Roman"/>
          <w:b/>
          <w:sz w:val="28"/>
          <w:szCs w:val="28"/>
        </w:rPr>
      </w:pPr>
      <w:r w:rsidRPr="00871656">
        <w:rPr>
          <w:rFonts w:ascii="Times New Roman" w:hAnsi="Times New Roman" w:cs="Times New Roman"/>
          <w:b/>
          <w:sz w:val="28"/>
          <w:szCs w:val="28"/>
        </w:rPr>
        <w:t>1.1. Сутність бюджетного планування як елементу управління бюджетом</w:t>
      </w:r>
    </w:p>
    <w:p w14:paraId="66D83E4B" w14:textId="77777777" w:rsidR="00126FC9" w:rsidRPr="00871656" w:rsidRDefault="00126FC9" w:rsidP="00C60E0C">
      <w:pPr>
        <w:spacing w:after="0" w:line="360" w:lineRule="auto"/>
        <w:ind w:firstLine="708"/>
        <w:rPr>
          <w:rFonts w:ascii="Times New Roman" w:hAnsi="Times New Roman" w:cs="Times New Roman"/>
          <w:b/>
          <w:sz w:val="28"/>
          <w:szCs w:val="28"/>
        </w:rPr>
      </w:pPr>
    </w:p>
    <w:p w14:paraId="10DAA52E" w14:textId="77777777" w:rsidR="009460D6" w:rsidRPr="00871656" w:rsidRDefault="009460D6" w:rsidP="009460D6">
      <w:pPr>
        <w:pStyle w:val="a4"/>
        <w:spacing w:line="360" w:lineRule="auto"/>
        <w:ind w:firstLine="708"/>
        <w:jc w:val="both"/>
      </w:pPr>
      <w:r w:rsidRPr="00871656">
        <w:t xml:space="preserve">Бюджетне планування займає важливе місце у </w:t>
      </w:r>
      <w:r w:rsidR="00F0098D" w:rsidRPr="00871656">
        <w:t xml:space="preserve">загальній </w:t>
      </w:r>
      <w:r w:rsidRPr="00871656">
        <w:t xml:space="preserve">системі управління бюджетом, є окремим елементом управління бюджетом, т. б. бюджетного менеджменту, який </w:t>
      </w:r>
      <w:r w:rsidR="00F0098D" w:rsidRPr="00871656">
        <w:t>прово</w:t>
      </w:r>
      <w:r w:rsidRPr="00871656">
        <w:t>д</w:t>
      </w:r>
      <w:r w:rsidR="00F0098D" w:rsidRPr="00871656">
        <w:t>и</w:t>
      </w:r>
      <w:r w:rsidRPr="00871656">
        <w:t>ться відповідними органами державної виконавчої влади і органами місцевого самоврядування.</w:t>
      </w:r>
      <w:r w:rsidR="00FB7FB7" w:rsidRPr="00871656">
        <w:t xml:space="preserve"> Виходячи з того, що бюджет завжди виступає як основне джерело фінансових ресурсів, які необхідні для забезпечення діяльності органів державної та місцевої влади, то слід зазначити, що бюджетне планування представляє собою діяльність, яка забезпечує функціонування цих органів.</w:t>
      </w:r>
    </w:p>
    <w:p w14:paraId="2EFF98B3" w14:textId="77777777" w:rsidR="00FB7FB7" w:rsidRPr="00871656" w:rsidRDefault="00FB7FB7" w:rsidP="00FB7FB7">
      <w:pPr>
        <w:pStyle w:val="a4"/>
        <w:spacing w:line="360" w:lineRule="auto"/>
        <w:ind w:firstLine="708"/>
        <w:jc w:val="both"/>
      </w:pPr>
      <w:r w:rsidRPr="00871656">
        <w:t xml:space="preserve">Бюджетне планування виступає важливим складовим елементом бюджетного механізму; представляє собою комплекс методологічних, методичних, управлінських заходів та інструментів, які використовуються для визначення обсягів бюджетних доходів і видатків, досягнення стабільності і збалансованості бюджетів з метою забезпечення реалізації намічених цілей і завдань фінансової політики держави та органів місцевого самоврядування. </w:t>
      </w:r>
    </w:p>
    <w:p w14:paraId="1E91CD57" w14:textId="77777777" w:rsidR="00F0098D" w:rsidRPr="00871656" w:rsidRDefault="00F0098D" w:rsidP="00C16183">
      <w:pPr>
        <w:pStyle w:val="a4"/>
        <w:spacing w:line="360" w:lineRule="auto"/>
        <w:ind w:firstLine="708"/>
        <w:jc w:val="both"/>
      </w:pPr>
      <w:r w:rsidRPr="00871656">
        <w:t>В підручнику «Бюджетний менеджмент» за ред. Дем'янишина В. та Погріщук Г. виокремлюють такі елементи бюджетного менеджменту: 1) бюджетне планування; 2) організація виконання бюджету; 3) бюджетний облік; 4) бюджетний контроль [</w:t>
      </w:r>
      <w:r w:rsidR="00B301E7" w:rsidRPr="00871656">
        <w:t>4</w:t>
      </w:r>
      <w:r w:rsidRPr="00871656">
        <w:t>, с. 29]. В представлені</w:t>
      </w:r>
      <w:r w:rsidR="00013C3F" w:rsidRPr="00871656">
        <w:t>й</w:t>
      </w:r>
      <w:r w:rsidRPr="00871656">
        <w:t xml:space="preserve"> послідовності автори акцентують на первинному значенні бюджетного планування у системі бюджетного менеджменту. Дійсно</w:t>
      </w:r>
      <w:r w:rsidR="007878AE">
        <w:t>,</w:t>
      </w:r>
      <w:r w:rsidRPr="00871656">
        <w:t xml:space="preserve"> з бюджетного планування розпочинається весь процес управління бюджетом. Після бюджетного планування, т. б. визначення обсягів доходів і видатків, відбувається організація виконання бюджету. Для цього застосовується бюджетний облік, він одночасно є елементом </w:t>
      </w:r>
      <w:r w:rsidRPr="00871656">
        <w:lastRenderedPageBreak/>
        <w:t xml:space="preserve">управління бюджетом. Крім того, необхідним елементом процесу управління бюджетом виступає </w:t>
      </w:r>
      <w:r w:rsidR="00C16183" w:rsidRPr="00871656">
        <w:t>бюджетний контроль.</w:t>
      </w:r>
    </w:p>
    <w:p w14:paraId="5A7F52ED" w14:textId="77777777" w:rsidR="004A2619" w:rsidRPr="00871656" w:rsidRDefault="00A46206" w:rsidP="00C60E0C">
      <w:pPr>
        <w:spacing w:after="0" w:line="360" w:lineRule="auto"/>
        <w:jc w:val="both"/>
        <w:rPr>
          <w:rFonts w:ascii="Times New Roman" w:hAnsi="Times New Roman" w:cs="Times New Roman"/>
          <w:b/>
          <w:caps/>
          <w:sz w:val="28"/>
          <w:szCs w:val="28"/>
        </w:rPr>
      </w:pPr>
      <w:r w:rsidRPr="00871656">
        <w:rPr>
          <w:rFonts w:ascii="Times New Roman" w:hAnsi="Times New Roman" w:cs="Times New Roman"/>
          <w:b/>
          <w:caps/>
          <w:noProof/>
          <w:sz w:val="28"/>
          <w:szCs w:val="28"/>
        </w:rPr>
        <mc:AlternateContent>
          <mc:Choice Requires="wps">
            <w:drawing>
              <wp:anchor distT="0" distB="0" distL="114300" distR="114300" simplePos="0" relativeHeight="251659264" behindDoc="0" locked="0" layoutInCell="1" allowOverlap="1" wp14:anchorId="59F5E92E" wp14:editId="49FF698B">
                <wp:simplePos x="0" y="0"/>
                <wp:positionH relativeFrom="column">
                  <wp:posOffset>723654</wp:posOffset>
                </wp:positionH>
                <wp:positionV relativeFrom="paragraph">
                  <wp:posOffset>228429</wp:posOffset>
                </wp:positionV>
                <wp:extent cx="4831307" cy="750627"/>
                <wp:effectExtent l="0" t="0" r="26670" b="11430"/>
                <wp:wrapNone/>
                <wp:docPr id="1" name="Багетная рамка 1"/>
                <wp:cNvGraphicFramePr/>
                <a:graphic xmlns:a="http://schemas.openxmlformats.org/drawingml/2006/main">
                  <a:graphicData uri="http://schemas.microsoft.com/office/word/2010/wordprocessingShape">
                    <wps:wsp>
                      <wps:cNvSpPr/>
                      <wps:spPr>
                        <a:xfrm>
                          <a:off x="0" y="0"/>
                          <a:ext cx="4831307" cy="750627"/>
                        </a:xfrm>
                        <a:prstGeom prst="bevel">
                          <a:avLst/>
                        </a:prstGeom>
                      </wps:spPr>
                      <wps:style>
                        <a:lnRef idx="2">
                          <a:schemeClr val="accent6"/>
                        </a:lnRef>
                        <a:fillRef idx="1">
                          <a:schemeClr val="lt1"/>
                        </a:fillRef>
                        <a:effectRef idx="0">
                          <a:schemeClr val="accent6"/>
                        </a:effectRef>
                        <a:fontRef idx="minor">
                          <a:schemeClr val="dk1"/>
                        </a:fontRef>
                      </wps:style>
                      <wps:txbx>
                        <w:txbxContent>
                          <w:p w14:paraId="5BB6C943" w14:textId="77777777" w:rsidR="007878AE" w:rsidRPr="00A46206" w:rsidRDefault="007878AE" w:rsidP="00A46206">
                            <w:pPr>
                              <w:jc w:val="center"/>
                              <w:rPr>
                                <w:rFonts w:ascii="Times New Roman" w:hAnsi="Times New Roman" w:cs="Times New Roman"/>
                                <w:b/>
                                <w:sz w:val="28"/>
                                <w:szCs w:val="28"/>
                              </w:rPr>
                            </w:pPr>
                            <w:r>
                              <w:rPr>
                                <w:rFonts w:ascii="Times New Roman" w:hAnsi="Times New Roman" w:cs="Times New Roman"/>
                                <w:b/>
                                <w:sz w:val="28"/>
                                <w:szCs w:val="28"/>
                              </w:rPr>
                              <w:t>БЮДЖЕТНИЙ  МЕНЕДЖМЕНТ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36A0D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 o:spid="_x0000_s1026" type="#_x0000_t84" style="position:absolute;left:0;text-align:left;margin-left:57pt;margin-top:18pt;width:380.4pt;height:5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" fillcolor="white [3201]" strokecolor="#70ad47 [3209]" strokeweight="1pt">
                <v:textbox>
                  <w:txbxContent>
                    <w:p w:rsidR="007878AE" w:rsidRPr="00A46206" w:rsidRDefault="007878AE" w:rsidP="00A46206">
                      <w:pPr>
                        <w:jc w:val="center"/>
                        <w:rPr>
                          <w:rFonts w:ascii="Times New Roman" w:hAnsi="Times New Roman" w:cs="Times New Roman"/>
                          <w:b/>
                          <w:sz w:val="28"/>
                          <w:szCs w:val="28"/>
                        </w:rPr>
                      </w:pPr>
                      <w:r>
                        <w:rPr>
                          <w:rFonts w:ascii="Times New Roman" w:hAnsi="Times New Roman" w:cs="Times New Roman"/>
                          <w:b/>
                          <w:sz w:val="28"/>
                          <w:szCs w:val="28"/>
                        </w:rPr>
                        <w:t>БЮДЖЕТНИЙ  МЕНЕДЖМЕНТ</w:t>
                      </w:r>
                    </w:p>
                  </w:txbxContent>
                </v:textbox>
              </v:shape>
            </w:pict>
          </mc:Fallback>
        </mc:AlternateContent>
      </w:r>
    </w:p>
    <w:p w14:paraId="619D4382" w14:textId="77777777" w:rsidR="001148B0" w:rsidRPr="00871656" w:rsidRDefault="001148B0" w:rsidP="00C60E0C">
      <w:pPr>
        <w:tabs>
          <w:tab w:val="left" w:pos="1200"/>
        </w:tabs>
        <w:spacing w:after="0" w:line="360" w:lineRule="auto"/>
        <w:rPr>
          <w:rFonts w:ascii="Times New Roman" w:hAnsi="Times New Roman" w:cs="Times New Roman"/>
          <w:sz w:val="28"/>
          <w:szCs w:val="28"/>
        </w:rPr>
      </w:pPr>
    </w:p>
    <w:p w14:paraId="6933C444" w14:textId="77777777" w:rsidR="004A2619" w:rsidRPr="00871656" w:rsidRDefault="004A2619" w:rsidP="00C60E0C">
      <w:pPr>
        <w:tabs>
          <w:tab w:val="left" w:pos="1200"/>
        </w:tabs>
        <w:spacing w:after="0" w:line="360" w:lineRule="auto"/>
        <w:rPr>
          <w:rFonts w:ascii="Times New Roman" w:hAnsi="Times New Roman" w:cs="Times New Roman"/>
          <w:sz w:val="28"/>
          <w:szCs w:val="28"/>
        </w:rPr>
      </w:pPr>
    </w:p>
    <w:p w14:paraId="01FD5014" w14:textId="77777777" w:rsidR="004A2619" w:rsidRPr="00871656" w:rsidRDefault="00A46206" w:rsidP="004A2619">
      <w:pPr>
        <w:tabs>
          <w:tab w:val="left" w:pos="1200"/>
        </w:tabs>
        <w:rPr>
          <w:rFonts w:ascii="Times New Roman" w:hAnsi="Times New Roman" w:cs="Times New Roman"/>
          <w:sz w:val="28"/>
          <w:szCs w:val="28"/>
        </w:rPr>
      </w:pPr>
      <w:r w:rsidRPr="0087165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680DF8C" wp14:editId="790CE6D5">
                <wp:simplePos x="0" y="0"/>
                <wp:positionH relativeFrom="column">
                  <wp:posOffset>2985770</wp:posOffset>
                </wp:positionH>
                <wp:positionV relativeFrom="paragraph">
                  <wp:posOffset>74295</wp:posOffset>
                </wp:positionV>
                <wp:extent cx="266700" cy="272955"/>
                <wp:effectExtent l="19050" t="0" r="19050" b="32385"/>
                <wp:wrapNone/>
                <wp:docPr id="2" name="Стрелка вниз 2"/>
                <wp:cNvGraphicFramePr/>
                <a:graphic xmlns:a="http://schemas.openxmlformats.org/drawingml/2006/main">
                  <a:graphicData uri="http://schemas.microsoft.com/office/word/2010/wordprocessingShape">
                    <wps:wsp>
                      <wps:cNvSpPr/>
                      <wps:spPr>
                        <a:xfrm>
                          <a:off x="0" y="0"/>
                          <a:ext cx="266700" cy="27295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7550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35.1pt;margin-top:5.85pt;width:21pt;height: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" adj="11047" fillcolor="white [3201]" strokecolor="#70ad47 [3209]" strokeweight="1pt"/>
            </w:pict>
          </mc:Fallback>
        </mc:AlternateContent>
      </w:r>
    </w:p>
    <w:tbl>
      <w:tblPr>
        <w:tblStyle w:val="a9"/>
        <w:tblW w:w="0" w:type="auto"/>
        <w:tblLook w:val="04A0" w:firstRow="1" w:lastRow="0" w:firstColumn="1" w:lastColumn="0" w:noHBand="0" w:noVBand="1"/>
      </w:tblPr>
      <w:tblGrid>
        <w:gridCol w:w="1925"/>
        <w:gridCol w:w="1925"/>
        <w:gridCol w:w="1925"/>
        <w:gridCol w:w="1926"/>
        <w:gridCol w:w="1926"/>
      </w:tblGrid>
      <w:tr w:rsidR="00A46206" w:rsidRPr="00871656" w14:paraId="41B98A19" w14:textId="77777777" w:rsidTr="00273DD7">
        <w:trPr>
          <w:trHeight w:val="1236"/>
        </w:trPr>
        <w:tc>
          <w:tcPr>
            <w:tcW w:w="1925" w:type="dxa"/>
          </w:tcPr>
          <w:p w14:paraId="6DF5CDE7" w14:textId="77777777" w:rsidR="00273DD7" w:rsidRPr="00871656" w:rsidRDefault="00273DD7" w:rsidP="00273DD7">
            <w:pPr>
              <w:tabs>
                <w:tab w:val="left" w:pos="1200"/>
              </w:tabs>
              <w:spacing w:after="0" w:line="240" w:lineRule="auto"/>
              <w:jc w:val="center"/>
              <w:rPr>
                <w:rFonts w:ascii="Times New Roman Полужирный" w:hAnsi="Times New Roman Полужирный" w:cs="Times New Roman"/>
                <w:caps/>
                <w:sz w:val="28"/>
                <w:szCs w:val="28"/>
              </w:rPr>
            </w:pPr>
          </w:p>
          <w:p w14:paraId="09E9116F" w14:textId="77777777" w:rsidR="00A46206" w:rsidRPr="00871656" w:rsidRDefault="00A46206" w:rsidP="00273DD7">
            <w:pPr>
              <w:tabs>
                <w:tab w:val="left" w:pos="1200"/>
              </w:tabs>
              <w:spacing w:after="0" w:line="240" w:lineRule="auto"/>
              <w:jc w:val="center"/>
              <w:rPr>
                <w:rFonts w:ascii="Times New Roman Полужирный" w:hAnsi="Times New Roman Полужирный" w:cs="Times New Roman"/>
                <w:caps/>
                <w:sz w:val="28"/>
                <w:szCs w:val="28"/>
              </w:rPr>
            </w:pPr>
            <w:r w:rsidRPr="00871656">
              <w:rPr>
                <w:rFonts w:ascii="Times New Roman Полужирный" w:hAnsi="Times New Roman Полужирный" w:cs="Times New Roman"/>
                <w:caps/>
                <w:sz w:val="28"/>
                <w:szCs w:val="28"/>
              </w:rPr>
              <w:t>Елементи</w:t>
            </w:r>
          </w:p>
        </w:tc>
        <w:tc>
          <w:tcPr>
            <w:tcW w:w="1925" w:type="dxa"/>
          </w:tcPr>
          <w:p w14:paraId="4D4E72C4" w14:textId="77777777" w:rsidR="00A46206" w:rsidRPr="00871656" w:rsidRDefault="00A46206" w:rsidP="00A46206">
            <w:pPr>
              <w:tabs>
                <w:tab w:val="left" w:pos="1200"/>
              </w:tabs>
              <w:jc w:val="center"/>
              <w:rPr>
                <w:rFonts w:ascii="Times New Roman Полужирный" w:hAnsi="Times New Roman Полужирный" w:cs="Times New Roman"/>
                <w:b/>
                <w:sz w:val="28"/>
                <w:szCs w:val="28"/>
              </w:rPr>
            </w:pPr>
            <w:r w:rsidRPr="00871656">
              <w:rPr>
                <w:rFonts w:ascii="Times New Roman Полужирный" w:hAnsi="Times New Roman Полужирный" w:cs="Times New Roman"/>
                <w:b/>
                <w:sz w:val="28"/>
                <w:szCs w:val="28"/>
              </w:rPr>
              <w:t>бюджетне планування</w:t>
            </w:r>
          </w:p>
        </w:tc>
        <w:tc>
          <w:tcPr>
            <w:tcW w:w="1925" w:type="dxa"/>
          </w:tcPr>
          <w:p w14:paraId="55959FD2" w14:textId="77777777" w:rsidR="00A46206" w:rsidRPr="00871656" w:rsidRDefault="00A46206" w:rsidP="00A46206">
            <w:pPr>
              <w:tabs>
                <w:tab w:val="left" w:pos="1200"/>
              </w:tabs>
              <w:jc w:val="center"/>
              <w:rPr>
                <w:rFonts w:ascii="Times New Roman Полужирный" w:hAnsi="Times New Roman Полужирный" w:cs="Times New Roman"/>
                <w:b/>
                <w:sz w:val="28"/>
                <w:szCs w:val="28"/>
              </w:rPr>
            </w:pPr>
            <w:r w:rsidRPr="00871656">
              <w:rPr>
                <w:rFonts w:ascii="Times New Roman Полужирный" w:hAnsi="Times New Roman Полужирный" w:cs="Times New Roman"/>
                <w:b/>
                <w:sz w:val="28"/>
                <w:szCs w:val="28"/>
              </w:rPr>
              <w:t>бюджетний контроль</w:t>
            </w:r>
          </w:p>
        </w:tc>
        <w:tc>
          <w:tcPr>
            <w:tcW w:w="1926" w:type="dxa"/>
          </w:tcPr>
          <w:p w14:paraId="6821143A" w14:textId="77777777" w:rsidR="00A46206" w:rsidRPr="00871656" w:rsidRDefault="00A46206" w:rsidP="00A46206">
            <w:pPr>
              <w:tabs>
                <w:tab w:val="left" w:pos="1200"/>
              </w:tabs>
              <w:jc w:val="center"/>
              <w:rPr>
                <w:rFonts w:ascii="Times New Roman Полужирный" w:hAnsi="Times New Roman Полужирный" w:cs="Times New Roman"/>
                <w:b/>
                <w:sz w:val="28"/>
                <w:szCs w:val="28"/>
              </w:rPr>
            </w:pPr>
            <w:r w:rsidRPr="00871656">
              <w:rPr>
                <w:rFonts w:ascii="Times New Roman Полужирный" w:hAnsi="Times New Roman Полужирный" w:cs="Times New Roman"/>
                <w:b/>
                <w:sz w:val="28"/>
                <w:szCs w:val="28"/>
              </w:rPr>
              <w:t>бюджетний облік</w:t>
            </w:r>
          </w:p>
        </w:tc>
        <w:tc>
          <w:tcPr>
            <w:tcW w:w="1926" w:type="dxa"/>
          </w:tcPr>
          <w:p w14:paraId="5811E636" w14:textId="77777777" w:rsidR="00A46206" w:rsidRPr="00871656" w:rsidRDefault="00A46206" w:rsidP="00A46206">
            <w:pPr>
              <w:tabs>
                <w:tab w:val="left" w:pos="1200"/>
              </w:tabs>
              <w:jc w:val="center"/>
              <w:rPr>
                <w:rFonts w:ascii="Times New Roman Полужирный" w:hAnsi="Times New Roman Полужирный" w:cs="Times New Roman"/>
                <w:b/>
                <w:sz w:val="28"/>
                <w:szCs w:val="28"/>
              </w:rPr>
            </w:pPr>
            <w:r w:rsidRPr="00871656">
              <w:rPr>
                <w:rFonts w:ascii="Times New Roman Полужирный" w:hAnsi="Times New Roman Полужирный" w:cs="Times New Roman"/>
                <w:b/>
                <w:sz w:val="28"/>
                <w:szCs w:val="28"/>
              </w:rPr>
              <w:t>бюджетний контроль</w:t>
            </w:r>
          </w:p>
        </w:tc>
      </w:tr>
    </w:tbl>
    <w:p w14:paraId="05F3AAD1" w14:textId="77777777" w:rsidR="00273DD7" w:rsidRPr="00871656" w:rsidRDefault="00273DD7" w:rsidP="00273DD7">
      <w:pPr>
        <w:tabs>
          <w:tab w:val="left" w:pos="1200"/>
        </w:tabs>
        <w:jc w:val="center"/>
        <w:rPr>
          <w:rFonts w:ascii="Times New Roman" w:hAnsi="Times New Roman" w:cs="Times New Roman"/>
          <w:caps/>
          <w:sz w:val="28"/>
          <w:szCs w:val="28"/>
        </w:rPr>
      </w:pPr>
      <w:r w:rsidRPr="00871656">
        <w:rPr>
          <w:rFonts w:ascii="Times New Roman Полужирный" w:hAnsi="Times New Roman Полужирный" w:cs="Times New Roman"/>
          <w:b/>
          <w:caps/>
          <w:noProof/>
          <w:sz w:val="28"/>
          <w:szCs w:val="28"/>
        </w:rPr>
        <mc:AlternateContent>
          <mc:Choice Requires="wps">
            <w:drawing>
              <wp:anchor distT="0" distB="0" distL="114300" distR="114300" simplePos="0" relativeHeight="251665408" behindDoc="0" locked="0" layoutInCell="1" allowOverlap="1" wp14:anchorId="7F006592" wp14:editId="4D459D55">
                <wp:simplePos x="0" y="0"/>
                <wp:positionH relativeFrom="column">
                  <wp:posOffset>1633220</wp:posOffset>
                </wp:positionH>
                <wp:positionV relativeFrom="paragraph">
                  <wp:posOffset>635</wp:posOffset>
                </wp:positionV>
                <wp:extent cx="342900" cy="361950"/>
                <wp:effectExtent l="19050" t="0" r="19050" b="38100"/>
                <wp:wrapNone/>
                <wp:docPr id="4" name="Стрелка вниз 4"/>
                <wp:cNvGraphicFramePr/>
                <a:graphic xmlns:a="http://schemas.openxmlformats.org/drawingml/2006/main">
                  <a:graphicData uri="http://schemas.microsoft.com/office/word/2010/wordprocessingShape">
                    <wps:wsp>
                      <wps:cNvSpPr/>
                      <wps:spPr>
                        <a:xfrm>
                          <a:off x="0" y="0"/>
                          <a:ext cx="342900" cy="3619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486A" id="Стрелка вниз 4" o:spid="_x0000_s1026" type="#_x0000_t67" style="position:absolute;margin-left:128.6pt;margin-top:.05pt;width:27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" adj="11368" fillcolor="white [3201]" strokecolor="#70ad47 [3209]" strokeweight="1pt"/>
            </w:pict>
          </mc:Fallback>
        </mc:AlternateContent>
      </w:r>
    </w:p>
    <w:tbl>
      <w:tblPr>
        <w:tblStyle w:val="a9"/>
        <w:tblW w:w="0" w:type="auto"/>
        <w:tblLook w:val="04A0" w:firstRow="1" w:lastRow="0" w:firstColumn="1" w:lastColumn="0" w:noHBand="0" w:noVBand="1"/>
      </w:tblPr>
      <w:tblGrid>
        <w:gridCol w:w="1411"/>
        <w:gridCol w:w="2837"/>
        <w:gridCol w:w="2598"/>
        <w:gridCol w:w="2781"/>
      </w:tblGrid>
      <w:tr w:rsidR="00273DD7" w:rsidRPr="00871656" w14:paraId="6457F462" w14:textId="77777777" w:rsidTr="00432776">
        <w:tc>
          <w:tcPr>
            <w:tcW w:w="1411" w:type="dxa"/>
          </w:tcPr>
          <w:p w14:paraId="6FECBD35" w14:textId="77777777" w:rsidR="00273DD7" w:rsidRPr="00871656" w:rsidRDefault="00273DD7" w:rsidP="00432776">
            <w:pPr>
              <w:tabs>
                <w:tab w:val="left" w:pos="1200"/>
              </w:tabs>
              <w:spacing w:after="0" w:line="240" w:lineRule="auto"/>
              <w:rPr>
                <w:rFonts w:ascii="Times New Roman" w:hAnsi="Times New Roman" w:cs="Times New Roman"/>
                <w:b/>
                <w:sz w:val="28"/>
                <w:szCs w:val="28"/>
              </w:rPr>
            </w:pPr>
            <w:r w:rsidRPr="00871656">
              <w:rPr>
                <w:rFonts w:ascii="Times New Roman" w:hAnsi="Times New Roman" w:cs="Times New Roman"/>
                <w:b/>
                <w:sz w:val="28"/>
                <w:szCs w:val="28"/>
              </w:rPr>
              <w:t>Завдання</w:t>
            </w:r>
          </w:p>
        </w:tc>
        <w:tc>
          <w:tcPr>
            <w:tcW w:w="2837" w:type="dxa"/>
          </w:tcPr>
          <w:p w14:paraId="68239DAD" w14:textId="77777777" w:rsidR="00273DD7" w:rsidRPr="00871656" w:rsidRDefault="00273DD7" w:rsidP="00432776">
            <w:pPr>
              <w:tabs>
                <w:tab w:val="left" w:pos="1200"/>
              </w:tabs>
              <w:spacing w:after="0" w:line="240" w:lineRule="auto"/>
              <w:rPr>
                <w:rFonts w:ascii="Times New Roman" w:hAnsi="Times New Roman" w:cs="Times New Roman"/>
                <w:sz w:val="28"/>
                <w:szCs w:val="28"/>
              </w:rPr>
            </w:pPr>
            <w:r w:rsidRPr="00871656">
              <w:rPr>
                <w:rStyle w:val="a7"/>
                <w:rFonts w:ascii="Times New Roman" w:hAnsi="Times New Roman" w:cs="Times New Roman"/>
                <w:b w:val="0"/>
                <w:sz w:val="28"/>
                <w:szCs w:val="28"/>
              </w:rPr>
              <w:t>Наукове обгрунтування реалістичних обсягів</w:t>
            </w:r>
            <w:r w:rsidRPr="00871656">
              <w:rPr>
                <w:rStyle w:val="a7"/>
                <w:rFonts w:ascii="Times New Roman" w:hAnsi="Times New Roman" w:cs="Times New Roman"/>
                <w:sz w:val="28"/>
                <w:szCs w:val="28"/>
              </w:rPr>
              <w:t xml:space="preserve"> </w:t>
            </w:r>
            <w:r w:rsidRPr="00871656">
              <w:rPr>
                <w:rFonts w:ascii="Times New Roman" w:hAnsi="Times New Roman" w:cs="Times New Roman"/>
                <w:sz w:val="28"/>
                <w:szCs w:val="28"/>
              </w:rPr>
              <w:t>доходів і видатків, що необхідно для досягнення поставлених владою цілей.</w:t>
            </w:r>
          </w:p>
        </w:tc>
        <w:tc>
          <w:tcPr>
            <w:tcW w:w="2598" w:type="dxa"/>
          </w:tcPr>
          <w:p w14:paraId="3964E6C4" w14:textId="77777777" w:rsidR="00273DD7" w:rsidRPr="00871656" w:rsidRDefault="00273DD7" w:rsidP="00432776">
            <w:pPr>
              <w:tabs>
                <w:tab w:val="left" w:pos="1200"/>
              </w:tabs>
              <w:spacing w:after="0" w:line="240" w:lineRule="auto"/>
              <w:rPr>
                <w:rFonts w:ascii="Times New Roman" w:hAnsi="Times New Roman" w:cs="Times New Roman"/>
                <w:sz w:val="28"/>
                <w:szCs w:val="28"/>
              </w:rPr>
            </w:pPr>
            <w:r w:rsidRPr="00871656">
              <w:rPr>
                <w:rFonts w:ascii="Times New Roman" w:hAnsi="Times New Roman" w:cs="Times New Roman"/>
                <w:sz w:val="28"/>
                <w:szCs w:val="28"/>
              </w:rPr>
              <w:t>Забезпечення збалансованості бюджетів.</w:t>
            </w:r>
          </w:p>
        </w:tc>
        <w:tc>
          <w:tcPr>
            <w:tcW w:w="2781" w:type="dxa"/>
          </w:tcPr>
          <w:p w14:paraId="6EF5BCC6" w14:textId="77777777" w:rsidR="00273DD7" w:rsidRPr="00871656" w:rsidRDefault="00273DD7" w:rsidP="00432776">
            <w:pPr>
              <w:tabs>
                <w:tab w:val="left" w:pos="1200"/>
              </w:tabs>
              <w:spacing w:after="0" w:line="240" w:lineRule="auto"/>
              <w:rPr>
                <w:rFonts w:ascii="Times New Roman" w:hAnsi="Times New Roman" w:cs="Times New Roman"/>
                <w:sz w:val="28"/>
                <w:szCs w:val="28"/>
              </w:rPr>
            </w:pPr>
            <w:r w:rsidRPr="00871656">
              <w:rPr>
                <w:rFonts w:ascii="Times New Roman" w:hAnsi="Times New Roman" w:cs="Times New Roman"/>
                <w:sz w:val="28"/>
                <w:szCs w:val="28"/>
              </w:rPr>
              <w:t>Виявлення можливих резервів для більш раціонального і ефективного використання бюджетних ресурсів.</w:t>
            </w:r>
          </w:p>
        </w:tc>
      </w:tr>
      <w:tr w:rsidR="00273DD7" w:rsidRPr="00871656" w14:paraId="08C96AAF" w14:textId="77777777" w:rsidTr="00432776">
        <w:tc>
          <w:tcPr>
            <w:tcW w:w="1411" w:type="dxa"/>
            <w:vMerge w:val="restart"/>
          </w:tcPr>
          <w:p w14:paraId="1D474891" w14:textId="77777777" w:rsidR="00273DD7" w:rsidRPr="00871656" w:rsidRDefault="00273DD7" w:rsidP="00432776">
            <w:pPr>
              <w:tabs>
                <w:tab w:val="left" w:pos="1200"/>
              </w:tabs>
              <w:spacing w:after="0" w:line="240" w:lineRule="auto"/>
              <w:rPr>
                <w:rFonts w:ascii="Times New Roman" w:hAnsi="Times New Roman" w:cs="Times New Roman"/>
                <w:b/>
                <w:sz w:val="28"/>
                <w:szCs w:val="28"/>
              </w:rPr>
            </w:pPr>
            <w:r w:rsidRPr="00871656">
              <w:rPr>
                <w:rFonts w:ascii="Times New Roman" w:hAnsi="Times New Roman" w:cs="Times New Roman"/>
                <w:b/>
                <w:sz w:val="28"/>
                <w:szCs w:val="28"/>
              </w:rPr>
              <w:t>Методи</w:t>
            </w:r>
          </w:p>
        </w:tc>
        <w:tc>
          <w:tcPr>
            <w:tcW w:w="2837" w:type="dxa"/>
          </w:tcPr>
          <w:p w14:paraId="52B7AAE8" w14:textId="77777777" w:rsidR="00273DD7" w:rsidRPr="00871656" w:rsidRDefault="00273DD7" w:rsidP="00432776">
            <w:pPr>
              <w:tabs>
                <w:tab w:val="left" w:pos="1200"/>
              </w:tabs>
              <w:spacing w:after="0" w:line="240" w:lineRule="auto"/>
              <w:rPr>
                <w:rStyle w:val="a7"/>
                <w:rFonts w:ascii="Times New Roman" w:hAnsi="Times New Roman" w:cs="Times New Roman"/>
                <w:b w:val="0"/>
                <w:sz w:val="28"/>
                <w:szCs w:val="28"/>
              </w:rPr>
            </w:pPr>
            <w:r w:rsidRPr="00871656">
              <w:rPr>
                <w:rFonts w:ascii="Times New Roman" w:hAnsi="Times New Roman" w:cs="Times New Roman"/>
                <w:bCs/>
                <w:sz w:val="28"/>
                <w:szCs w:val="28"/>
              </w:rPr>
              <w:t>Програмно-цільовий</w:t>
            </w:r>
          </w:p>
        </w:tc>
        <w:tc>
          <w:tcPr>
            <w:tcW w:w="2598" w:type="dxa"/>
          </w:tcPr>
          <w:p w14:paraId="6B246404" w14:textId="77777777" w:rsidR="00273DD7" w:rsidRPr="00871656" w:rsidRDefault="00273DD7" w:rsidP="00432776">
            <w:pPr>
              <w:tabs>
                <w:tab w:val="left" w:pos="1200"/>
              </w:tabs>
              <w:spacing w:after="0" w:line="240" w:lineRule="auto"/>
              <w:rPr>
                <w:rFonts w:ascii="Times New Roman" w:hAnsi="Times New Roman" w:cs="Times New Roman"/>
                <w:sz w:val="28"/>
                <w:szCs w:val="28"/>
              </w:rPr>
            </w:pPr>
            <w:r w:rsidRPr="00871656">
              <w:rPr>
                <w:rFonts w:ascii="Times New Roman" w:hAnsi="Times New Roman" w:cs="Times New Roman"/>
                <w:sz w:val="28"/>
                <w:szCs w:val="28"/>
              </w:rPr>
              <w:t>Нормативний</w:t>
            </w:r>
          </w:p>
        </w:tc>
        <w:tc>
          <w:tcPr>
            <w:tcW w:w="2781" w:type="dxa"/>
          </w:tcPr>
          <w:p w14:paraId="6E1DD035" w14:textId="77777777" w:rsidR="00273DD7" w:rsidRPr="00871656" w:rsidRDefault="00273DD7" w:rsidP="00432776">
            <w:pPr>
              <w:tabs>
                <w:tab w:val="left" w:pos="1200"/>
              </w:tabs>
              <w:spacing w:after="0" w:line="240" w:lineRule="auto"/>
              <w:rPr>
                <w:rFonts w:ascii="Times New Roman" w:hAnsi="Times New Roman" w:cs="Times New Roman"/>
                <w:sz w:val="28"/>
                <w:szCs w:val="28"/>
              </w:rPr>
            </w:pPr>
            <w:r w:rsidRPr="00871656">
              <w:rPr>
                <w:rFonts w:ascii="Times New Roman" w:hAnsi="Times New Roman" w:cs="Times New Roman"/>
                <w:sz w:val="28"/>
                <w:szCs w:val="28"/>
              </w:rPr>
              <w:t>Балансовий</w:t>
            </w:r>
          </w:p>
        </w:tc>
      </w:tr>
      <w:tr w:rsidR="00273DD7" w:rsidRPr="00871656" w14:paraId="3AB4FE01" w14:textId="77777777" w:rsidTr="00432776">
        <w:tc>
          <w:tcPr>
            <w:tcW w:w="1411" w:type="dxa"/>
            <w:vMerge/>
          </w:tcPr>
          <w:p w14:paraId="320E5E91" w14:textId="77777777" w:rsidR="00273DD7" w:rsidRPr="00871656" w:rsidRDefault="00273DD7" w:rsidP="00432776">
            <w:pPr>
              <w:tabs>
                <w:tab w:val="left" w:pos="1200"/>
              </w:tabs>
              <w:spacing w:after="0" w:line="240" w:lineRule="auto"/>
              <w:rPr>
                <w:rFonts w:ascii="Times New Roman" w:hAnsi="Times New Roman" w:cs="Times New Roman"/>
                <w:b/>
                <w:sz w:val="28"/>
                <w:szCs w:val="28"/>
              </w:rPr>
            </w:pPr>
          </w:p>
        </w:tc>
        <w:tc>
          <w:tcPr>
            <w:tcW w:w="2837" w:type="dxa"/>
          </w:tcPr>
          <w:p w14:paraId="6C4EB3D8" w14:textId="77777777" w:rsidR="00273DD7" w:rsidRPr="00871656" w:rsidRDefault="00273DD7" w:rsidP="00432776">
            <w:pPr>
              <w:tabs>
                <w:tab w:val="left" w:pos="1200"/>
              </w:tabs>
              <w:spacing w:after="0" w:line="240" w:lineRule="auto"/>
              <w:rPr>
                <w:rStyle w:val="a7"/>
                <w:rFonts w:ascii="Times New Roman" w:hAnsi="Times New Roman" w:cs="Times New Roman"/>
                <w:b w:val="0"/>
                <w:sz w:val="28"/>
                <w:szCs w:val="28"/>
              </w:rPr>
            </w:pPr>
            <w:r w:rsidRPr="00871656">
              <w:rPr>
                <w:rFonts w:ascii="Times New Roman" w:hAnsi="Times New Roman" w:cs="Times New Roman"/>
                <w:bCs/>
                <w:sz w:val="28"/>
                <w:szCs w:val="28"/>
              </w:rPr>
              <w:t>Експертних оцінок</w:t>
            </w:r>
          </w:p>
        </w:tc>
        <w:tc>
          <w:tcPr>
            <w:tcW w:w="2598" w:type="dxa"/>
          </w:tcPr>
          <w:p w14:paraId="22565723" w14:textId="77777777" w:rsidR="00273DD7" w:rsidRPr="00871656" w:rsidRDefault="00273DD7" w:rsidP="00432776">
            <w:pPr>
              <w:tabs>
                <w:tab w:val="left" w:pos="1200"/>
              </w:tabs>
              <w:spacing w:after="0" w:line="240" w:lineRule="auto"/>
              <w:rPr>
                <w:rFonts w:ascii="Times New Roman" w:hAnsi="Times New Roman" w:cs="Times New Roman"/>
                <w:sz w:val="28"/>
                <w:szCs w:val="28"/>
              </w:rPr>
            </w:pPr>
            <w:r w:rsidRPr="00871656">
              <w:rPr>
                <w:rFonts w:ascii="Times New Roman" w:hAnsi="Times New Roman" w:cs="Times New Roman"/>
                <w:sz w:val="28"/>
                <w:szCs w:val="28"/>
              </w:rPr>
              <w:t>І</w:t>
            </w:r>
            <w:r w:rsidRPr="00871656">
              <w:rPr>
                <w:rFonts w:ascii="Times New Roman" w:hAnsi="Times New Roman" w:cs="Times New Roman"/>
                <w:bCs/>
                <w:sz w:val="28"/>
                <w:szCs w:val="28"/>
              </w:rPr>
              <w:t>ндексний</w:t>
            </w:r>
          </w:p>
        </w:tc>
        <w:tc>
          <w:tcPr>
            <w:tcW w:w="2781" w:type="dxa"/>
          </w:tcPr>
          <w:p w14:paraId="6559A252" w14:textId="77777777" w:rsidR="00273DD7" w:rsidRPr="00871656" w:rsidRDefault="00273DD7" w:rsidP="00432776">
            <w:pPr>
              <w:tabs>
                <w:tab w:val="left" w:pos="1200"/>
              </w:tabs>
              <w:spacing w:after="0" w:line="240" w:lineRule="auto"/>
              <w:rPr>
                <w:rFonts w:ascii="Times New Roman" w:hAnsi="Times New Roman" w:cs="Times New Roman"/>
                <w:sz w:val="28"/>
                <w:szCs w:val="28"/>
              </w:rPr>
            </w:pPr>
            <w:r w:rsidRPr="00871656">
              <w:rPr>
                <w:rFonts w:ascii="Times New Roman" w:hAnsi="Times New Roman" w:cs="Times New Roman"/>
                <w:bCs/>
                <w:sz w:val="28"/>
                <w:szCs w:val="28"/>
              </w:rPr>
              <w:t>Екстраполяції</w:t>
            </w:r>
          </w:p>
        </w:tc>
      </w:tr>
      <w:tr w:rsidR="00273DD7" w:rsidRPr="00871656" w14:paraId="4F9A4D96" w14:textId="77777777" w:rsidTr="00432776">
        <w:tc>
          <w:tcPr>
            <w:tcW w:w="1411" w:type="dxa"/>
            <w:vMerge/>
          </w:tcPr>
          <w:p w14:paraId="4C813A83" w14:textId="77777777" w:rsidR="00273DD7" w:rsidRPr="00871656" w:rsidRDefault="00273DD7" w:rsidP="00432776">
            <w:pPr>
              <w:tabs>
                <w:tab w:val="left" w:pos="1200"/>
              </w:tabs>
              <w:spacing w:after="0" w:line="240" w:lineRule="auto"/>
              <w:rPr>
                <w:rFonts w:ascii="Times New Roman" w:hAnsi="Times New Roman" w:cs="Times New Roman"/>
                <w:b/>
                <w:sz w:val="28"/>
                <w:szCs w:val="28"/>
              </w:rPr>
            </w:pPr>
          </w:p>
        </w:tc>
        <w:tc>
          <w:tcPr>
            <w:tcW w:w="2837" w:type="dxa"/>
          </w:tcPr>
          <w:p w14:paraId="14AE9EBE" w14:textId="77777777" w:rsidR="00273DD7" w:rsidRPr="00871656" w:rsidRDefault="00273DD7" w:rsidP="00432776">
            <w:pPr>
              <w:tabs>
                <w:tab w:val="left" w:pos="1200"/>
              </w:tabs>
              <w:spacing w:after="0" w:line="240" w:lineRule="auto"/>
              <w:rPr>
                <w:rFonts w:ascii="Times New Roman" w:hAnsi="Times New Roman" w:cs="Times New Roman"/>
                <w:bCs/>
                <w:sz w:val="28"/>
                <w:szCs w:val="28"/>
              </w:rPr>
            </w:pPr>
            <w:r w:rsidRPr="00871656">
              <w:rPr>
                <w:rFonts w:ascii="Times New Roman" w:hAnsi="Times New Roman" w:cs="Times New Roman"/>
                <w:bCs/>
                <w:sz w:val="28"/>
                <w:szCs w:val="28"/>
              </w:rPr>
              <w:t>Прямий рахунок</w:t>
            </w:r>
          </w:p>
        </w:tc>
        <w:tc>
          <w:tcPr>
            <w:tcW w:w="2598" w:type="dxa"/>
          </w:tcPr>
          <w:p w14:paraId="0A0C88C3" w14:textId="77777777" w:rsidR="00273DD7" w:rsidRPr="00871656" w:rsidRDefault="00273DD7" w:rsidP="00432776">
            <w:pPr>
              <w:tabs>
                <w:tab w:val="left" w:pos="1200"/>
              </w:tabs>
              <w:spacing w:after="0" w:line="240" w:lineRule="auto"/>
              <w:rPr>
                <w:rFonts w:ascii="Times New Roman" w:hAnsi="Times New Roman" w:cs="Times New Roman"/>
                <w:sz w:val="28"/>
                <w:szCs w:val="28"/>
              </w:rPr>
            </w:pPr>
            <w:r w:rsidRPr="00871656">
              <w:rPr>
                <w:rFonts w:ascii="Times New Roman" w:hAnsi="Times New Roman" w:cs="Times New Roman"/>
                <w:sz w:val="28"/>
                <w:szCs w:val="28"/>
              </w:rPr>
              <w:t>Математичні</w:t>
            </w:r>
          </w:p>
        </w:tc>
        <w:tc>
          <w:tcPr>
            <w:tcW w:w="2781" w:type="dxa"/>
          </w:tcPr>
          <w:p w14:paraId="1DE75AFD" w14:textId="77777777" w:rsidR="00273DD7" w:rsidRPr="00871656" w:rsidRDefault="00273DD7" w:rsidP="00432776">
            <w:pPr>
              <w:tabs>
                <w:tab w:val="left" w:pos="1200"/>
              </w:tabs>
              <w:spacing w:after="0" w:line="240" w:lineRule="auto"/>
              <w:rPr>
                <w:rFonts w:ascii="Times New Roman" w:hAnsi="Times New Roman" w:cs="Times New Roman"/>
                <w:bCs/>
                <w:sz w:val="28"/>
                <w:szCs w:val="28"/>
              </w:rPr>
            </w:pPr>
            <w:r w:rsidRPr="00871656">
              <w:rPr>
                <w:rFonts w:ascii="Times New Roman" w:hAnsi="Times New Roman" w:cs="Times New Roman"/>
                <w:bCs/>
                <w:sz w:val="28"/>
                <w:szCs w:val="28"/>
              </w:rPr>
              <w:t>Моделювання</w:t>
            </w:r>
          </w:p>
        </w:tc>
      </w:tr>
      <w:tr w:rsidR="00273DD7" w:rsidRPr="00871656" w14:paraId="35745B7C" w14:textId="77777777" w:rsidTr="00432776">
        <w:tc>
          <w:tcPr>
            <w:tcW w:w="1411" w:type="dxa"/>
          </w:tcPr>
          <w:p w14:paraId="6D9F5DBD" w14:textId="77777777" w:rsidR="00273DD7" w:rsidRPr="00871656" w:rsidRDefault="00273DD7" w:rsidP="00432776">
            <w:pPr>
              <w:tabs>
                <w:tab w:val="left" w:pos="1200"/>
              </w:tabs>
              <w:spacing w:after="0" w:line="240" w:lineRule="auto"/>
              <w:rPr>
                <w:rFonts w:ascii="Times New Roman" w:hAnsi="Times New Roman" w:cs="Times New Roman"/>
                <w:b/>
                <w:sz w:val="28"/>
                <w:szCs w:val="28"/>
              </w:rPr>
            </w:pPr>
            <w:r w:rsidRPr="00871656">
              <w:rPr>
                <w:rFonts w:ascii="Times New Roman" w:hAnsi="Times New Roman" w:cs="Times New Roman"/>
                <w:b/>
                <w:sz w:val="28"/>
                <w:szCs w:val="28"/>
              </w:rPr>
              <w:t>Рівні</w:t>
            </w:r>
          </w:p>
        </w:tc>
        <w:tc>
          <w:tcPr>
            <w:tcW w:w="2837" w:type="dxa"/>
          </w:tcPr>
          <w:p w14:paraId="15DC0B3B" w14:textId="77777777" w:rsidR="00273DD7" w:rsidRPr="00871656" w:rsidRDefault="00273DD7" w:rsidP="00432776">
            <w:pPr>
              <w:tabs>
                <w:tab w:val="left" w:pos="1200"/>
              </w:tabs>
              <w:spacing w:after="0" w:line="240" w:lineRule="auto"/>
              <w:rPr>
                <w:rFonts w:ascii="Times New Roman" w:hAnsi="Times New Roman" w:cs="Times New Roman"/>
                <w:bCs/>
                <w:sz w:val="28"/>
                <w:szCs w:val="28"/>
              </w:rPr>
            </w:pPr>
            <w:r w:rsidRPr="00871656">
              <w:rPr>
                <w:rFonts w:ascii="Times New Roman" w:hAnsi="Times New Roman" w:cs="Times New Roman"/>
                <w:bCs/>
                <w:sz w:val="28"/>
                <w:szCs w:val="28"/>
              </w:rPr>
              <w:t xml:space="preserve">Вищий </w:t>
            </w:r>
          </w:p>
          <w:p w14:paraId="35A79BBE" w14:textId="77777777" w:rsidR="00273DD7" w:rsidRPr="00871656" w:rsidRDefault="00273DD7" w:rsidP="00432776">
            <w:pPr>
              <w:tabs>
                <w:tab w:val="left" w:pos="1200"/>
              </w:tabs>
              <w:spacing w:after="0" w:line="240" w:lineRule="auto"/>
              <w:rPr>
                <w:rFonts w:ascii="Times New Roman" w:hAnsi="Times New Roman" w:cs="Times New Roman"/>
                <w:bCs/>
                <w:sz w:val="28"/>
                <w:szCs w:val="28"/>
              </w:rPr>
            </w:pPr>
            <w:r w:rsidRPr="00871656">
              <w:rPr>
                <w:rFonts w:ascii="Times New Roman" w:hAnsi="Times New Roman" w:cs="Times New Roman"/>
                <w:bCs/>
                <w:sz w:val="28"/>
                <w:szCs w:val="28"/>
              </w:rPr>
              <w:t>(державний)</w:t>
            </w:r>
          </w:p>
        </w:tc>
        <w:tc>
          <w:tcPr>
            <w:tcW w:w="2598" w:type="dxa"/>
          </w:tcPr>
          <w:p w14:paraId="7A0EA289" w14:textId="77777777" w:rsidR="00273DD7" w:rsidRPr="00871656" w:rsidRDefault="00273DD7" w:rsidP="00432776">
            <w:pPr>
              <w:tabs>
                <w:tab w:val="left" w:pos="1200"/>
              </w:tabs>
              <w:spacing w:after="0" w:line="240" w:lineRule="auto"/>
              <w:rPr>
                <w:rFonts w:ascii="Times New Roman" w:hAnsi="Times New Roman" w:cs="Times New Roman"/>
                <w:sz w:val="28"/>
                <w:szCs w:val="28"/>
              </w:rPr>
            </w:pPr>
            <w:r w:rsidRPr="00871656">
              <w:rPr>
                <w:rFonts w:ascii="Times New Roman" w:hAnsi="Times New Roman" w:cs="Times New Roman"/>
                <w:sz w:val="28"/>
                <w:szCs w:val="28"/>
              </w:rPr>
              <w:t>Середній</w:t>
            </w:r>
          </w:p>
          <w:p w14:paraId="1E7E4BCC" w14:textId="77777777" w:rsidR="00273DD7" w:rsidRPr="00871656" w:rsidRDefault="00273DD7" w:rsidP="00432776">
            <w:pPr>
              <w:tabs>
                <w:tab w:val="left" w:pos="1200"/>
              </w:tabs>
              <w:spacing w:after="0" w:line="240" w:lineRule="auto"/>
              <w:rPr>
                <w:rFonts w:ascii="Times New Roman" w:hAnsi="Times New Roman" w:cs="Times New Roman"/>
                <w:sz w:val="28"/>
                <w:szCs w:val="28"/>
              </w:rPr>
            </w:pPr>
            <w:r w:rsidRPr="00871656">
              <w:rPr>
                <w:rFonts w:ascii="Times New Roman" w:hAnsi="Times New Roman" w:cs="Times New Roman"/>
                <w:sz w:val="28"/>
                <w:szCs w:val="28"/>
              </w:rPr>
              <w:t>(регіональний)</w:t>
            </w:r>
          </w:p>
        </w:tc>
        <w:tc>
          <w:tcPr>
            <w:tcW w:w="2781" w:type="dxa"/>
          </w:tcPr>
          <w:p w14:paraId="6E2E857B" w14:textId="77777777" w:rsidR="00273DD7" w:rsidRPr="00871656" w:rsidRDefault="00273DD7" w:rsidP="00432776">
            <w:pPr>
              <w:tabs>
                <w:tab w:val="left" w:pos="1200"/>
              </w:tabs>
              <w:spacing w:after="0" w:line="240" w:lineRule="auto"/>
              <w:rPr>
                <w:rFonts w:ascii="Times New Roman" w:hAnsi="Times New Roman" w:cs="Times New Roman"/>
                <w:bCs/>
                <w:sz w:val="28"/>
                <w:szCs w:val="28"/>
              </w:rPr>
            </w:pPr>
            <w:r w:rsidRPr="00871656">
              <w:rPr>
                <w:rFonts w:ascii="Times New Roman" w:hAnsi="Times New Roman" w:cs="Times New Roman"/>
                <w:bCs/>
                <w:sz w:val="28"/>
                <w:szCs w:val="28"/>
              </w:rPr>
              <w:t>Базовий</w:t>
            </w:r>
          </w:p>
          <w:p w14:paraId="09C3BE9E" w14:textId="77777777" w:rsidR="00273DD7" w:rsidRPr="00871656" w:rsidRDefault="00273DD7" w:rsidP="00432776">
            <w:pPr>
              <w:tabs>
                <w:tab w:val="left" w:pos="1200"/>
              </w:tabs>
              <w:spacing w:after="0" w:line="240" w:lineRule="auto"/>
              <w:rPr>
                <w:rFonts w:ascii="Times New Roman" w:hAnsi="Times New Roman" w:cs="Times New Roman"/>
                <w:bCs/>
                <w:sz w:val="28"/>
                <w:szCs w:val="28"/>
              </w:rPr>
            </w:pPr>
            <w:r w:rsidRPr="00871656">
              <w:rPr>
                <w:rFonts w:ascii="Times New Roman" w:hAnsi="Times New Roman" w:cs="Times New Roman"/>
                <w:bCs/>
                <w:sz w:val="28"/>
                <w:szCs w:val="28"/>
              </w:rPr>
              <w:t>(територальних громад)</w:t>
            </w:r>
          </w:p>
        </w:tc>
      </w:tr>
    </w:tbl>
    <w:p w14:paraId="4BE684B4" w14:textId="77777777" w:rsidR="00101F2C" w:rsidRPr="00871656" w:rsidRDefault="00FB7FB7" w:rsidP="00FB7FB7">
      <w:pPr>
        <w:tabs>
          <w:tab w:val="left" w:pos="709"/>
        </w:tabs>
        <w:rPr>
          <w:rFonts w:ascii="Times New Roman" w:hAnsi="Times New Roman" w:cs="Times New Roman"/>
          <w:sz w:val="28"/>
          <w:szCs w:val="28"/>
        </w:rPr>
      </w:pPr>
      <w:r w:rsidRPr="00871656">
        <w:rPr>
          <w:rFonts w:ascii="Times New Roman" w:hAnsi="Times New Roman" w:cs="Times New Roman"/>
          <w:sz w:val="28"/>
          <w:szCs w:val="28"/>
        </w:rPr>
        <w:tab/>
      </w:r>
    </w:p>
    <w:p w14:paraId="657DD35E" w14:textId="77777777" w:rsidR="00A46206" w:rsidRPr="00871656" w:rsidRDefault="00FB7FB7" w:rsidP="00101F2C">
      <w:pPr>
        <w:tabs>
          <w:tab w:val="left" w:pos="709"/>
        </w:tabs>
        <w:jc w:val="center"/>
        <w:rPr>
          <w:rFonts w:ascii="Times New Roman" w:hAnsi="Times New Roman" w:cs="Times New Roman"/>
          <w:b/>
          <w:sz w:val="28"/>
          <w:szCs w:val="28"/>
        </w:rPr>
      </w:pPr>
      <w:r w:rsidRPr="00871656">
        <w:rPr>
          <w:rFonts w:ascii="Times New Roman" w:hAnsi="Times New Roman" w:cs="Times New Roman"/>
          <w:b/>
          <w:sz w:val="28"/>
          <w:szCs w:val="28"/>
        </w:rPr>
        <w:t>Рис. 1.1. Бюджетне планування у складі бюджетного менеджменту*</w:t>
      </w:r>
    </w:p>
    <w:p w14:paraId="27229F28" w14:textId="77777777" w:rsidR="00FB7FB7" w:rsidRPr="00871656" w:rsidRDefault="00FB7FB7" w:rsidP="00FB7FB7">
      <w:pPr>
        <w:tabs>
          <w:tab w:val="left" w:pos="709"/>
        </w:tabs>
        <w:rPr>
          <w:rFonts w:ascii="Times New Roman" w:hAnsi="Times New Roman" w:cs="Times New Roman"/>
          <w:sz w:val="24"/>
          <w:szCs w:val="24"/>
        </w:rPr>
      </w:pPr>
      <w:r w:rsidRPr="00871656">
        <w:rPr>
          <w:rFonts w:ascii="Times New Roman" w:hAnsi="Times New Roman" w:cs="Times New Roman"/>
          <w:sz w:val="28"/>
          <w:szCs w:val="28"/>
        </w:rPr>
        <w:tab/>
      </w:r>
      <w:r w:rsidRPr="00871656">
        <w:rPr>
          <w:rFonts w:ascii="Times New Roman" w:hAnsi="Times New Roman" w:cs="Times New Roman"/>
          <w:sz w:val="24"/>
          <w:szCs w:val="24"/>
        </w:rPr>
        <w:t>*Складено автором самостійно.</w:t>
      </w:r>
    </w:p>
    <w:p w14:paraId="76408B7C" w14:textId="77777777" w:rsidR="00042198" w:rsidRPr="00871656" w:rsidRDefault="00C44FDC" w:rsidP="00541655">
      <w:pPr>
        <w:tabs>
          <w:tab w:val="left" w:pos="709"/>
        </w:tabs>
        <w:spacing w:after="0" w:line="360" w:lineRule="auto"/>
        <w:jc w:val="both"/>
        <w:rPr>
          <w:rFonts w:ascii="Times New Roman" w:hAnsi="Times New Roman" w:cs="Times New Roman"/>
          <w:bCs/>
          <w:sz w:val="28"/>
          <w:szCs w:val="28"/>
        </w:rPr>
      </w:pPr>
      <w:r w:rsidRPr="00871656">
        <w:rPr>
          <w:rFonts w:ascii="Times New Roman" w:hAnsi="Times New Roman" w:cs="Times New Roman"/>
          <w:bCs/>
          <w:sz w:val="28"/>
          <w:szCs w:val="28"/>
        </w:rPr>
        <w:tab/>
      </w:r>
    </w:p>
    <w:p w14:paraId="2533F89A" w14:textId="77777777" w:rsidR="00541655" w:rsidRPr="00871656" w:rsidRDefault="00042198" w:rsidP="00541655">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bCs/>
          <w:sz w:val="28"/>
          <w:szCs w:val="28"/>
        </w:rPr>
        <w:tab/>
      </w:r>
      <w:r w:rsidR="00C44FDC" w:rsidRPr="00871656">
        <w:rPr>
          <w:rFonts w:ascii="Times New Roman" w:hAnsi="Times New Roman" w:cs="Times New Roman"/>
          <w:bCs/>
          <w:sz w:val="28"/>
          <w:szCs w:val="28"/>
        </w:rPr>
        <w:t xml:space="preserve">Розглянемо більш детально сутність </w:t>
      </w:r>
      <w:r w:rsidR="00C44FDC" w:rsidRPr="00871656">
        <w:rPr>
          <w:rFonts w:ascii="Times New Roman" w:hAnsi="Times New Roman" w:cs="Times New Roman"/>
          <w:sz w:val="28"/>
          <w:szCs w:val="28"/>
        </w:rPr>
        <w:t xml:space="preserve">бюджетного планування. В економічній енциклопедії за ред. Мочерного </w:t>
      </w:r>
      <w:r w:rsidR="005777E9" w:rsidRPr="00871656">
        <w:rPr>
          <w:rFonts w:ascii="Times New Roman" w:hAnsi="Times New Roman" w:cs="Times New Roman"/>
          <w:sz w:val="28"/>
          <w:szCs w:val="28"/>
        </w:rPr>
        <w:t xml:space="preserve">С. </w:t>
      </w:r>
      <w:r w:rsidR="00C44FDC" w:rsidRPr="00871656">
        <w:rPr>
          <w:rFonts w:ascii="Times New Roman" w:hAnsi="Times New Roman" w:cs="Times New Roman"/>
          <w:sz w:val="28"/>
          <w:szCs w:val="28"/>
        </w:rPr>
        <w:t>дається таке визначення даного терміну як «планомірний процес прогнозування, складання, розгляду, затверд</w:t>
      </w:r>
      <w:r w:rsidRPr="00871656">
        <w:rPr>
          <w:rFonts w:ascii="Times New Roman" w:hAnsi="Times New Roman" w:cs="Times New Roman"/>
          <w:sz w:val="28"/>
          <w:szCs w:val="28"/>
        </w:rPr>
        <w:t>ження та виконання бюджету» [22</w:t>
      </w:r>
      <w:r w:rsidR="00C44FDC" w:rsidRPr="00871656">
        <w:rPr>
          <w:rFonts w:ascii="Times New Roman" w:hAnsi="Times New Roman" w:cs="Times New Roman"/>
          <w:sz w:val="28"/>
          <w:szCs w:val="28"/>
        </w:rPr>
        <w:t>, с. 750]</w:t>
      </w:r>
      <w:r w:rsidR="00DB4E09" w:rsidRPr="00871656">
        <w:rPr>
          <w:rFonts w:ascii="Times New Roman" w:hAnsi="Times New Roman" w:cs="Times New Roman"/>
          <w:sz w:val="28"/>
          <w:szCs w:val="28"/>
        </w:rPr>
        <w:t>. Але такий широкий підхід до визначення сутності бюджетного планування, на наш погляд, не зовсім вірний і не повинен охоплювати такі процедури</w:t>
      </w:r>
      <w:r w:rsidR="005777E9" w:rsidRPr="00871656">
        <w:rPr>
          <w:rFonts w:ascii="Times New Roman" w:hAnsi="Times New Roman" w:cs="Times New Roman"/>
          <w:sz w:val="28"/>
          <w:szCs w:val="28"/>
        </w:rPr>
        <w:t>,</w:t>
      </w:r>
      <w:r w:rsidR="00DB4E09" w:rsidRPr="00871656">
        <w:rPr>
          <w:rFonts w:ascii="Times New Roman" w:hAnsi="Times New Roman" w:cs="Times New Roman"/>
          <w:sz w:val="28"/>
          <w:szCs w:val="28"/>
        </w:rPr>
        <w:t xml:space="preserve"> як затвердження та виконання бюджету. </w:t>
      </w:r>
      <w:r w:rsidR="00DB4E09" w:rsidRPr="00871656">
        <w:rPr>
          <w:rFonts w:ascii="Times New Roman" w:hAnsi="Times New Roman" w:cs="Times New Roman"/>
          <w:sz w:val="28"/>
          <w:szCs w:val="28"/>
        </w:rPr>
        <w:lastRenderedPageBreak/>
        <w:t xml:space="preserve">Тому більш точним </w:t>
      </w:r>
      <w:r w:rsidR="00541655" w:rsidRPr="00871656">
        <w:rPr>
          <w:rFonts w:ascii="Times New Roman" w:hAnsi="Times New Roman" w:cs="Times New Roman"/>
          <w:sz w:val="28"/>
          <w:szCs w:val="28"/>
        </w:rPr>
        <w:t xml:space="preserve">з позиції врахування етапів </w:t>
      </w:r>
      <w:r w:rsidR="00DB4E09" w:rsidRPr="00871656">
        <w:rPr>
          <w:rFonts w:ascii="Times New Roman" w:hAnsi="Times New Roman" w:cs="Times New Roman"/>
          <w:sz w:val="28"/>
          <w:szCs w:val="28"/>
        </w:rPr>
        <w:t>є визначення бюджетного планування</w:t>
      </w:r>
      <w:r w:rsidR="00541655" w:rsidRPr="00871656">
        <w:rPr>
          <w:rFonts w:ascii="Times New Roman" w:hAnsi="Times New Roman" w:cs="Times New Roman"/>
          <w:sz w:val="28"/>
          <w:szCs w:val="28"/>
        </w:rPr>
        <w:t xml:space="preserve"> запропоноване у підручнику «Бюджетний менеджмент» за редакцією Федосова</w:t>
      </w:r>
      <w:r w:rsidR="005777E9" w:rsidRPr="00871656">
        <w:rPr>
          <w:rFonts w:ascii="Times New Roman" w:hAnsi="Times New Roman" w:cs="Times New Roman"/>
          <w:sz w:val="28"/>
          <w:szCs w:val="28"/>
        </w:rPr>
        <w:t xml:space="preserve"> В.</w:t>
      </w:r>
      <w:r w:rsidR="00541655" w:rsidRPr="00871656">
        <w:rPr>
          <w:rFonts w:ascii="Times New Roman" w:hAnsi="Times New Roman" w:cs="Times New Roman"/>
          <w:sz w:val="28"/>
          <w:szCs w:val="28"/>
        </w:rPr>
        <w:t>, Опаріна</w:t>
      </w:r>
      <w:r w:rsidR="005777E9" w:rsidRPr="00871656">
        <w:rPr>
          <w:rFonts w:ascii="Times New Roman" w:hAnsi="Times New Roman" w:cs="Times New Roman"/>
          <w:sz w:val="28"/>
          <w:szCs w:val="28"/>
        </w:rPr>
        <w:t xml:space="preserve"> В.</w:t>
      </w:r>
      <w:r w:rsidR="00541655" w:rsidRPr="00871656">
        <w:rPr>
          <w:rFonts w:ascii="Times New Roman" w:hAnsi="Times New Roman" w:cs="Times New Roman"/>
          <w:sz w:val="28"/>
          <w:szCs w:val="28"/>
        </w:rPr>
        <w:t xml:space="preserve">, Сафонової </w:t>
      </w:r>
      <w:r w:rsidR="005777E9" w:rsidRPr="00871656">
        <w:rPr>
          <w:rFonts w:ascii="Times New Roman" w:hAnsi="Times New Roman" w:cs="Times New Roman"/>
          <w:sz w:val="28"/>
          <w:szCs w:val="28"/>
        </w:rPr>
        <w:t xml:space="preserve">Л. </w:t>
      </w:r>
      <w:r w:rsidR="00541655" w:rsidRPr="00871656">
        <w:rPr>
          <w:rFonts w:ascii="Times New Roman" w:hAnsi="Times New Roman" w:cs="Times New Roman"/>
          <w:sz w:val="28"/>
          <w:szCs w:val="28"/>
        </w:rPr>
        <w:t>та ін. як «процес складання, розгляду та затвердження бюджету на наступний рік. Охоплює комплекс організаційних заходів та методику розрахунку окремих статей бюджету» [</w:t>
      </w:r>
      <w:r w:rsidRPr="00871656">
        <w:rPr>
          <w:rFonts w:ascii="Times New Roman" w:hAnsi="Times New Roman" w:cs="Times New Roman"/>
          <w:sz w:val="28"/>
          <w:szCs w:val="28"/>
        </w:rPr>
        <w:t>5</w:t>
      </w:r>
      <w:r w:rsidR="00541655" w:rsidRPr="00871656">
        <w:rPr>
          <w:rFonts w:ascii="Times New Roman" w:hAnsi="Times New Roman" w:cs="Times New Roman"/>
          <w:sz w:val="28"/>
          <w:szCs w:val="28"/>
        </w:rPr>
        <w:t>, с. 833].</w:t>
      </w:r>
    </w:p>
    <w:p w14:paraId="55D4FCCB" w14:textId="77777777" w:rsidR="005E6BC2" w:rsidRPr="00871656" w:rsidRDefault="00BC35C4" w:rsidP="001D7B4E">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У пі</w:t>
      </w:r>
      <w:r w:rsidR="00D4760D" w:rsidRPr="00871656">
        <w:rPr>
          <w:rFonts w:ascii="Times New Roman" w:hAnsi="Times New Roman" w:cs="Times New Roman"/>
          <w:sz w:val="28"/>
          <w:szCs w:val="28"/>
        </w:rPr>
        <w:t>друч</w:t>
      </w:r>
      <w:r w:rsidRPr="00871656">
        <w:rPr>
          <w:rFonts w:ascii="Times New Roman" w:hAnsi="Times New Roman" w:cs="Times New Roman"/>
          <w:sz w:val="28"/>
          <w:szCs w:val="28"/>
        </w:rPr>
        <w:t xml:space="preserve">нику «Бюджетний менеджмент» за редакцією Дем'янишина В. і Погріщук Г. автори підходять </w:t>
      </w:r>
      <w:r w:rsidR="008532A3" w:rsidRPr="00871656">
        <w:rPr>
          <w:rFonts w:ascii="Times New Roman" w:hAnsi="Times New Roman" w:cs="Times New Roman"/>
          <w:sz w:val="28"/>
          <w:szCs w:val="28"/>
        </w:rPr>
        <w:t xml:space="preserve">до </w:t>
      </w:r>
      <w:r w:rsidRPr="00871656">
        <w:rPr>
          <w:rFonts w:ascii="Times New Roman" w:hAnsi="Times New Roman" w:cs="Times New Roman"/>
          <w:sz w:val="28"/>
          <w:szCs w:val="28"/>
        </w:rPr>
        <w:t>трактування сутності поняття бюджетного планування з таких підходів: за формою та за змістом; визначають специфічні ознаки даного процесу. Ми підтримуємо підхід авторів щодо визначення сутності даного поняття як «науково обгрунтований процес встановлення джерел і обсягів формування та напрямків використання централізованого фонду грошових коштів держави» [</w:t>
      </w:r>
      <w:r w:rsidR="00042198" w:rsidRPr="00871656">
        <w:rPr>
          <w:rFonts w:ascii="Times New Roman" w:hAnsi="Times New Roman" w:cs="Times New Roman"/>
          <w:sz w:val="28"/>
          <w:szCs w:val="28"/>
        </w:rPr>
        <w:t xml:space="preserve">4, </w:t>
      </w:r>
      <w:r w:rsidRPr="00871656">
        <w:rPr>
          <w:rFonts w:ascii="Times New Roman" w:hAnsi="Times New Roman" w:cs="Times New Roman"/>
          <w:sz w:val="28"/>
          <w:szCs w:val="28"/>
        </w:rPr>
        <w:t>с. 14</w:t>
      </w:r>
      <w:r w:rsidR="00D4760D" w:rsidRPr="00871656">
        <w:rPr>
          <w:rFonts w:ascii="Times New Roman" w:hAnsi="Times New Roman" w:cs="Times New Roman"/>
          <w:sz w:val="28"/>
          <w:szCs w:val="28"/>
        </w:rPr>
        <w:t>7-148</w:t>
      </w:r>
      <w:r w:rsidRPr="00871656">
        <w:rPr>
          <w:rFonts w:ascii="Times New Roman" w:hAnsi="Times New Roman" w:cs="Times New Roman"/>
          <w:sz w:val="28"/>
          <w:szCs w:val="28"/>
        </w:rPr>
        <w:t>].</w:t>
      </w:r>
    </w:p>
    <w:p w14:paraId="66F2D135" w14:textId="77777777" w:rsidR="008532A3" w:rsidRPr="00871656" w:rsidRDefault="008532A3" w:rsidP="008532A3">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Що стосується специфічних ознак бюджетного планування, то у зазначеному підручнику «Бюджетний менеджмент» до таких автори відносять:</w:t>
      </w:r>
    </w:p>
    <w:p w14:paraId="0C50D9D0" w14:textId="77777777" w:rsidR="008532A3" w:rsidRPr="00871656" w:rsidRDefault="008532A3" w:rsidP="008532A3">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об'єкт – фінансова діяльність держави;</w:t>
      </w:r>
    </w:p>
    <w:p w14:paraId="14C0C832" w14:textId="77777777" w:rsidR="008532A3" w:rsidRPr="00871656" w:rsidRDefault="008532A3" w:rsidP="008532A3">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сфера застосування – розподільчі і перерозподільчі процеси;</w:t>
      </w:r>
    </w:p>
    <w:p w14:paraId="42CCF284" w14:textId="77777777" w:rsidR="008532A3" w:rsidRPr="00871656" w:rsidRDefault="008532A3" w:rsidP="008532A3">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суб'єкти – органи законодавчої, виконавчої влади та місцевого самоврядування;</w:t>
      </w:r>
    </w:p>
    <w:p w14:paraId="4B808F50" w14:textId="77777777" w:rsidR="008532A3" w:rsidRPr="00871656" w:rsidRDefault="008532A3" w:rsidP="008532A3">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реалізація найважливіших пропорцій соціально-економічного розвитку держави;</w:t>
      </w:r>
    </w:p>
    <w:p w14:paraId="1E06D658" w14:textId="77777777" w:rsidR="008532A3" w:rsidRPr="00871656" w:rsidRDefault="008532A3" w:rsidP="008532A3">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визначення та реалізація програм соціального захисту населення;</w:t>
      </w:r>
    </w:p>
    <w:p w14:paraId="07599F20" w14:textId="77777777" w:rsidR="008532A3" w:rsidRPr="00871656" w:rsidRDefault="008532A3" w:rsidP="008532A3">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інструмент реалізації економічної програми держави [</w:t>
      </w:r>
      <w:r w:rsidR="00B301E7" w:rsidRPr="00871656">
        <w:rPr>
          <w:rFonts w:ascii="Times New Roman" w:hAnsi="Times New Roman" w:cs="Times New Roman"/>
          <w:sz w:val="28"/>
          <w:szCs w:val="28"/>
        </w:rPr>
        <w:t xml:space="preserve">4, </w:t>
      </w:r>
      <w:r w:rsidRPr="00871656">
        <w:rPr>
          <w:rFonts w:ascii="Times New Roman" w:hAnsi="Times New Roman" w:cs="Times New Roman"/>
          <w:sz w:val="28"/>
          <w:szCs w:val="28"/>
        </w:rPr>
        <w:t>с. 148].</w:t>
      </w:r>
    </w:p>
    <w:p w14:paraId="143A4819" w14:textId="77777777" w:rsidR="005E6BC2" w:rsidRPr="00871656" w:rsidRDefault="001D7B4E" w:rsidP="00DB4E09">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r>
      <w:r w:rsidR="008532A3" w:rsidRPr="00871656">
        <w:rPr>
          <w:rFonts w:ascii="Times New Roman" w:hAnsi="Times New Roman" w:cs="Times New Roman"/>
          <w:sz w:val="28"/>
          <w:szCs w:val="28"/>
        </w:rPr>
        <w:t xml:space="preserve">Не заперечуючи такий підхід до виокремлення специфічних ознак бюджетного планування, ми все ж таки вважаємо, що їх перелік можна продовжити, наприклад, такими, які </w:t>
      </w:r>
      <w:r w:rsidR="00AB21AF" w:rsidRPr="00871656">
        <w:rPr>
          <w:rFonts w:ascii="Times New Roman" w:hAnsi="Times New Roman" w:cs="Times New Roman"/>
          <w:sz w:val="28"/>
          <w:szCs w:val="28"/>
        </w:rPr>
        <w:t>відображають визначення обсягів і спрямування бюджетних ресурсів в процесі бюджетного планування на національну оборону, фінансування Збройних Сил України, післявоєнну відбудову країни, вирішення екологічних проблем та ін.</w:t>
      </w:r>
    </w:p>
    <w:p w14:paraId="1AECA6C6" w14:textId="77777777" w:rsidR="00361C5F" w:rsidRPr="00871656" w:rsidRDefault="001D7B4E" w:rsidP="003B5E66">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lastRenderedPageBreak/>
        <w:tab/>
        <w:t xml:space="preserve">З поняттям </w:t>
      </w:r>
      <w:r w:rsidR="00C67593" w:rsidRPr="00871656">
        <w:rPr>
          <w:rFonts w:ascii="Times New Roman" w:hAnsi="Times New Roman" w:cs="Times New Roman"/>
          <w:sz w:val="28"/>
          <w:szCs w:val="28"/>
        </w:rPr>
        <w:t>«</w:t>
      </w:r>
      <w:r w:rsidRPr="00871656">
        <w:rPr>
          <w:rFonts w:ascii="Times New Roman" w:hAnsi="Times New Roman" w:cs="Times New Roman"/>
          <w:sz w:val="28"/>
          <w:szCs w:val="28"/>
        </w:rPr>
        <w:t>бюджетн</w:t>
      </w:r>
      <w:r w:rsidR="00C67593" w:rsidRPr="00871656">
        <w:rPr>
          <w:rFonts w:ascii="Times New Roman" w:hAnsi="Times New Roman" w:cs="Times New Roman"/>
          <w:sz w:val="28"/>
          <w:szCs w:val="28"/>
        </w:rPr>
        <w:t>е</w:t>
      </w:r>
      <w:r w:rsidRPr="00871656">
        <w:rPr>
          <w:rFonts w:ascii="Times New Roman" w:hAnsi="Times New Roman" w:cs="Times New Roman"/>
          <w:sz w:val="28"/>
          <w:szCs w:val="28"/>
        </w:rPr>
        <w:t xml:space="preserve"> планування</w:t>
      </w:r>
      <w:r w:rsidR="00C67593" w:rsidRPr="00871656">
        <w:rPr>
          <w:rFonts w:ascii="Times New Roman" w:hAnsi="Times New Roman" w:cs="Times New Roman"/>
          <w:sz w:val="28"/>
          <w:szCs w:val="28"/>
        </w:rPr>
        <w:t>»</w:t>
      </w:r>
      <w:r w:rsidRPr="00871656">
        <w:rPr>
          <w:rFonts w:ascii="Times New Roman" w:hAnsi="Times New Roman" w:cs="Times New Roman"/>
          <w:sz w:val="28"/>
          <w:szCs w:val="28"/>
        </w:rPr>
        <w:t xml:space="preserve"> </w:t>
      </w:r>
      <w:r w:rsidR="00C67593" w:rsidRPr="00871656">
        <w:rPr>
          <w:rFonts w:ascii="Times New Roman" w:hAnsi="Times New Roman" w:cs="Times New Roman"/>
          <w:sz w:val="28"/>
          <w:szCs w:val="28"/>
        </w:rPr>
        <w:t xml:space="preserve">тісно </w:t>
      </w:r>
      <w:r w:rsidRPr="00871656">
        <w:rPr>
          <w:rFonts w:ascii="Times New Roman" w:hAnsi="Times New Roman" w:cs="Times New Roman"/>
          <w:sz w:val="28"/>
          <w:szCs w:val="28"/>
        </w:rPr>
        <w:t>пов'язане застосування т</w:t>
      </w:r>
      <w:r w:rsidR="00C67593" w:rsidRPr="00871656">
        <w:rPr>
          <w:rFonts w:ascii="Times New Roman" w:hAnsi="Times New Roman" w:cs="Times New Roman"/>
          <w:sz w:val="28"/>
          <w:szCs w:val="28"/>
        </w:rPr>
        <w:t>ерміну</w:t>
      </w:r>
      <w:r w:rsidRPr="00871656">
        <w:rPr>
          <w:rFonts w:ascii="Times New Roman" w:hAnsi="Times New Roman" w:cs="Times New Roman"/>
          <w:sz w:val="28"/>
          <w:szCs w:val="28"/>
        </w:rPr>
        <w:t xml:space="preserve"> «бюджетування», яке більш характерне для закордонної літератури.</w:t>
      </w:r>
      <w:r w:rsidR="001514C9" w:rsidRPr="00871656">
        <w:rPr>
          <w:rFonts w:ascii="Times New Roman" w:hAnsi="Times New Roman" w:cs="Times New Roman"/>
          <w:sz w:val="28"/>
          <w:szCs w:val="28"/>
        </w:rPr>
        <w:t xml:space="preserve"> Українські вчені тлумачать цей термін як «сукупність технологічних процедур бюджетної роботи» або як «інструмент управління»</w:t>
      </w:r>
      <w:r w:rsidR="00361C5F" w:rsidRPr="00871656">
        <w:rPr>
          <w:rFonts w:ascii="Times New Roman" w:hAnsi="Times New Roman" w:cs="Times New Roman"/>
          <w:sz w:val="28"/>
          <w:szCs w:val="28"/>
        </w:rPr>
        <w:t xml:space="preserve"> [</w:t>
      </w:r>
      <w:r w:rsidR="00B301E7" w:rsidRPr="00871656">
        <w:rPr>
          <w:rFonts w:ascii="Times New Roman" w:hAnsi="Times New Roman" w:cs="Times New Roman"/>
          <w:sz w:val="28"/>
          <w:szCs w:val="28"/>
        </w:rPr>
        <w:t>5</w:t>
      </w:r>
      <w:r w:rsidR="00361C5F" w:rsidRPr="00871656">
        <w:rPr>
          <w:rFonts w:ascii="Times New Roman" w:hAnsi="Times New Roman" w:cs="Times New Roman"/>
          <w:sz w:val="28"/>
          <w:szCs w:val="28"/>
        </w:rPr>
        <w:t xml:space="preserve">, с. 691]. </w:t>
      </w:r>
      <w:r w:rsidR="003B5E66" w:rsidRPr="00871656">
        <w:rPr>
          <w:rFonts w:ascii="Times New Roman" w:hAnsi="Times New Roman" w:cs="Times New Roman"/>
          <w:sz w:val="28"/>
          <w:szCs w:val="28"/>
        </w:rPr>
        <w:t>Разом з цим, у цих поняттях «бюджетне планування» і «бюджетування» немає суттєвих відмінностей і</w:t>
      </w:r>
      <w:r w:rsidR="00361C5F" w:rsidRPr="00871656">
        <w:rPr>
          <w:rFonts w:ascii="Times New Roman" w:hAnsi="Times New Roman" w:cs="Times New Roman"/>
          <w:sz w:val="28"/>
          <w:szCs w:val="28"/>
        </w:rPr>
        <w:t xml:space="preserve"> за висновком авторів підручника «Бюджетна система»</w:t>
      </w:r>
      <w:r w:rsidR="00B44A7C" w:rsidRPr="00871656">
        <w:rPr>
          <w:rFonts w:ascii="Times New Roman" w:hAnsi="Times New Roman" w:cs="Times New Roman"/>
          <w:sz w:val="28"/>
          <w:szCs w:val="28"/>
        </w:rPr>
        <w:t xml:space="preserve"> за редакцією Дем'янишина В.</w:t>
      </w:r>
      <w:r w:rsidR="00361C5F" w:rsidRPr="00871656">
        <w:rPr>
          <w:rFonts w:ascii="Times New Roman" w:hAnsi="Times New Roman" w:cs="Times New Roman"/>
          <w:sz w:val="28"/>
          <w:szCs w:val="28"/>
        </w:rPr>
        <w:t>,</w:t>
      </w:r>
      <w:r w:rsidR="00B44A7C" w:rsidRPr="00871656">
        <w:rPr>
          <w:rFonts w:ascii="Times New Roman" w:hAnsi="Times New Roman" w:cs="Times New Roman"/>
          <w:sz w:val="28"/>
          <w:szCs w:val="28"/>
        </w:rPr>
        <w:t xml:space="preserve"> Кириленко О., Лободіної З.</w:t>
      </w:r>
      <w:r w:rsidR="00361C5F" w:rsidRPr="00871656">
        <w:rPr>
          <w:rFonts w:ascii="Times New Roman" w:hAnsi="Times New Roman" w:cs="Times New Roman"/>
          <w:sz w:val="28"/>
          <w:szCs w:val="28"/>
        </w:rPr>
        <w:t xml:space="preserve"> «</w:t>
      </w:r>
      <w:r w:rsidR="003B5E66" w:rsidRPr="00871656">
        <w:rPr>
          <w:rFonts w:ascii="Times New Roman" w:hAnsi="Times New Roman" w:cs="Times New Roman"/>
          <w:sz w:val="28"/>
          <w:szCs w:val="28"/>
        </w:rPr>
        <w:t>Технології бюджетування на макрорівні базуються на техніках складання бюджетів або бюджетного планування» [</w:t>
      </w:r>
      <w:r w:rsidR="00042198" w:rsidRPr="00871656">
        <w:rPr>
          <w:rFonts w:ascii="Times New Roman" w:hAnsi="Times New Roman" w:cs="Times New Roman"/>
          <w:sz w:val="28"/>
          <w:szCs w:val="28"/>
        </w:rPr>
        <w:t>2</w:t>
      </w:r>
      <w:r w:rsidR="003B5E66" w:rsidRPr="00871656">
        <w:rPr>
          <w:rFonts w:ascii="Times New Roman" w:hAnsi="Times New Roman" w:cs="Times New Roman"/>
          <w:sz w:val="28"/>
          <w:szCs w:val="28"/>
        </w:rPr>
        <w:t>, с. 141].</w:t>
      </w:r>
    </w:p>
    <w:p w14:paraId="03C6BC8C" w14:textId="77777777" w:rsidR="001D7B4E" w:rsidRPr="00871656" w:rsidRDefault="001514C9" w:rsidP="001D7B4E">
      <w:pPr>
        <w:tabs>
          <w:tab w:val="left" w:pos="567"/>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 xml:space="preserve"> </w:t>
      </w:r>
      <w:r w:rsidR="00E16CEA" w:rsidRPr="00871656">
        <w:rPr>
          <w:rFonts w:ascii="Times New Roman" w:hAnsi="Times New Roman" w:cs="Times New Roman"/>
          <w:sz w:val="28"/>
          <w:szCs w:val="28"/>
        </w:rPr>
        <w:tab/>
        <w:t>У процесі кожного виду управлінської діяльності завжди застосовуються певні вихідні засади, керівні підвалини – т.</w:t>
      </w:r>
      <w:r w:rsidR="00B301E7" w:rsidRPr="00871656">
        <w:rPr>
          <w:rFonts w:ascii="Times New Roman" w:hAnsi="Times New Roman" w:cs="Times New Roman"/>
          <w:sz w:val="28"/>
          <w:szCs w:val="28"/>
        </w:rPr>
        <w:t xml:space="preserve"> </w:t>
      </w:r>
      <w:r w:rsidR="00E16CEA" w:rsidRPr="00871656">
        <w:rPr>
          <w:rFonts w:ascii="Times New Roman" w:hAnsi="Times New Roman" w:cs="Times New Roman"/>
          <w:sz w:val="28"/>
          <w:szCs w:val="28"/>
        </w:rPr>
        <w:t>б. принципи. В економічній літературі є багато досліджень, в яких надається перелік принципів</w:t>
      </w:r>
      <w:r w:rsidR="00396CEC" w:rsidRPr="00871656">
        <w:rPr>
          <w:rFonts w:ascii="Times New Roman" w:hAnsi="Times New Roman" w:cs="Times New Roman"/>
          <w:sz w:val="28"/>
          <w:szCs w:val="28"/>
        </w:rPr>
        <w:t>, проте найбільш повний перелік наведено у монографії Дем'янишина В. «Теоретична концептуалізація і практична реалізація бюджетної доктрини України», де автор зазначає такі принципи бюджетного планування: політичний підхід; взаємозв'язок з прогнозуванням соціально-економічного розвитку; забезпечення провідної ролі у фінансовому плануванні; єдність; стабільність; директивність; безперервність; повнота бюджету; періодичність складання і затвердження бюджетів; реальність показників бюджетів; збалансованість доходів і видатків; гласність; формування резервів [</w:t>
      </w:r>
      <w:r w:rsidR="004B765F" w:rsidRPr="00871656">
        <w:rPr>
          <w:rFonts w:ascii="Times New Roman" w:hAnsi="Times New Roman" w:cs="Times New Roman"/>
          <w:sz w:val="28"/>
          <w:szCs w:val="28"/>
        </w:rPr>
        <w:t>11</w:t>
      </w:r>
      <w:r w:rsidR="00396CEC" w:rsidRPr="00871656">
        <w:rPr>
          <w:rFonts w:ascii="Times New Roman" w:hAnsi="Times New Roman" w:cs="Times New Roman"/>
          <w:sz w:val="28"/>
          <w:szCs w:val="28"/>
        </w:rPr>
        <w:t>, с. 251-253].</w:t>
      </w:r>
    </w:p>
    <w:p w14:paraId="7A3BE653" w14:textId="77777777" w:rsidR="001B2C2D" w:rsidRPr="00871656" w:rsidRDefault="004B765F" w:rsidP="001D7B4E">
      <w:pPr>
        <w:tabs>
          <w:tab w:val="left" w:pos="567"/>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r>
      <w:r w:rsidRPr="00871656">
        <w:rPr>
          <w:rFonts w:ascii="Times New Roman" w:hAnsi="Times New Roman" w:cs="Times New Roman"/>
          <w:sz w:val="28"/>
          <w:szCs w:val="28"/>
        </w:rPr>
        <w:tab/>
        <w:t>Вчений пояснює зміст перерахованих ним принципів. Так, політичний підхід визначає таким чином, що бюджетне планування слід розглядати як інструмент втілення економічної політики країни, яку у нас розробляє Верховна Рада України. Бюджетне планування базується та пов'язане з планами та прогнозами соціально-економічного розвитку як країни загалом, так і окремих регіонів, територіальних громад. У процесі бюджетного планування повинні застосовуватися єдині джерела інформації, показники, методики їх розрахунку, бюджетна класифікація тощо.</w:t>
      </w:r>
      <w:r w:rsidR="000C3668" w:rsidRPr="00871656">
        <w:rPr>
          <w:rFonts w:ascii="Times New Roman" w:hAnsi="Times New Roman" w:cs="Times New Roman"/>
          <w:sz w:val="28"/>
          <w:szCs w:val="28"/>
        </w:rPr>
        <w:t xml:space="preserve"> Показники бюджету повинні бути стабільними і не змінюватися протягом бюджетного року. На рахунок цього принципу, можемо сказати, що на практиці його виконати вдається дуже рідко. Причому </w:t>
      </w:r>
      <w:r w:rsidR="000C3668" w:rsidRPr="00871656">
        <w:rPr>
          <w:rFonts w:ascii="Times New Roman" w:hAnsi="Times New Roman" w:cs="Times New Roman"/>
          <w:sz w:val="28"/>
          <w:szCs w:val="28"/>
        </w:rPr>
        <w:lastRenderedPageBreak/>
        <w:t xml:space="preserve">мова йде не лише про відносно </w:t>
      </w:r>
      <w:r w:rsidR="001B2C2D" w:rsidRPr="00871656">
        <w:rPr>
          <w:rFonts w:ascii="Times New Roman" w:hAnsi="Times New Roman" w:cs="Times New Roman"/>
          <w:sz w:val="28"/>
          <w:szCs w:val="28"/>
        </w:rPr>
        <w:t xml:space="preserve">стабільні умови розвитку, а й непередбачувані події. Такою є ситуація у сфері державних фінансів і бюджету у зв'язку з війною, яку розпочала рф проти України. </w:t>
      </w:r>
    </w:p>
    <w:p w14:paraId="67000971" w14:textId="77777777" w:rsidR="004B765F" w:rsidRPr="00871656" w:rsidRDefault="001B2C2D" w:rsidP="001D7B4E">
      <w:pPr>
        <w:tabs>
          <w:tab w:val="left" w:pos="567"/>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r>
      <w:r w:rsidR="003C1024" w:rsidRPr="00871656">
        <w:rPr>
          <w:rFonts w:ascii="Times New Roman" w:hAnsi="Times New Roman" w:cs="Times New Roman"/>
          <w:sz w:val="28"/>
          <w:szCs w:val="28"/>
        </w:rPr>
        <w:tab/>
      </w:r>
      <w:r w:rsidRPr="00871656">
        <w:rPr>
          <w:rFonts w:ascii="Times New Roman" w:hAnsi="Times New Roman" w:cs="Times New Roman"/>
          <w:sz w:val="28"/>
          <w:szCs w:val="28"/>
        </w:rPr>
        <w:t>Безперервність бюджетного планування трактується як тісна ув'язка показників планового бюджетного періоду з попередніми періодами. Крім того підкреслюється єд</w:t>
      </w:r>
      <w:r w:rsidR="003C1024" w:rsidRPr="00871656">
        <w:rPr>
          <w:rFonts w:ascii="Times New Roman" w:hAnsi="Times New Roman" w:cs="Times New Roman"/>
          <w:sz w:val="28"/>
          <w:szCs w:val="28"/>
        </w:rPr>
        <w:t>н</w:t>
      </w:r>
      <w:r w:rsidRPr="00871656">
        <w:rPr>
          <w:rFonts w:ascii="Times New Roman" w:hAnsi="Times New Roman" w:cs="Times New Roman"/>
          <w:sz w:val="28"/>
          <w:szCs w:val="28"/>
        </w:rPr>
        <w:t>ість</w:t>
      </w:r>
      <w:r w:rsidR="003C1024" w:rsidRPr="00871656">
        <w:rPr>
          <w:rFonts w:ascii="Times New Roman" w:hAnsi="Times New Roman" w:cs="Times New Roman"/>
          <w:sz w:val="28"/>
          <w:szCs w:val="28"/>
        </w:rPr>
        <w:t xml:space="preserve"> видів планування – перспективного, поточного і оперативного.</w:t>
      </w:r>
    </w:p>
    <w:p w14:paraId="077727AB" w14:textId="77777777" w:rsidR="003C1024" w:rsidRPr="00871656" w:rsidRDefault="003C1024" w:rsidP="001D7B4E">
      <w:pPr>
        <w:tabs>
          <w:tab w:val="left" w:pos="567"/>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r>
      <w:r w:rsidRPr="00871656">
        <w:rPr>
          <w:rFonts w:ascii="Times New Roman" w:hAnsi="Times New Roman" w:cs="Times New Roman"/>
          <w:sz w:val="28"/>
          <w:szCs w:val="28"/>
        </w:rPr>
        <w:tab/>
        <w:t>Дуже важливим слід вважати принцип реальності бюджетного планування, адже його застосування вимагає щоб показники бюджету базувались на конкретних розрахунках, їх науковому обгрунтуванні, врахуванні дії об'єктивних законів розвитку суспільства. Не меншого значення має при цьому наявність достатньої кваліфікації, знань і досвіду у фахівців, які розробляють проекти бюджетів.</w:t>
      </w:r>
    </w:p>
    <w:p w14:paraId="01398904" w14:textId="77777777" w:rsidR="003C1024" w:rsidRPr="00871656" w:rsidRDefault="003C1024" w:rsidP="00BF2781">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Окремо слід зазначити важливість принципу гласності у бюджетному плануванні. Цей принцип набуває останніми роками особливого значення у зв'язку з розвитком демократії, впровадженн</w:t>
      </w:r>
      <w:r w:rsidR="004C6249" w:rsidRPr="00871656">
        <w:rPr>
          <w:rFonts w:ascii="Times New Roman" w:hAnsi="Times New Roman" w:cs="Times New Roman"/>
          <w:sz w:val="28"/>
          <w:szCs w:val="28"/>
        </w:rPr>
        <w:t>ям</w:t>
      </w:r>
      <w:r w:rsidRPr="00871656">
        <w:rPr>
          <w:rFonts w:ascii="Times New Roman" w:hAnsi="Times New Roman" w:cs="Times New Roman"/>
          <w:sz w:val="28"/>
          <w:szCs w:val="28"/>
        </w:rPr>
        <w:t xml:space="preserve"> ринкових засад в економіці, поширенням форм участі населення у суспільному житті.</w:t>
      </w:r>
      <w:r w:rsidR="004C6249" w:rsidRPr="00871656">
        <w:rPr>
          <w:rFonts w:ascii="Times New Roman" w:hAnsi="Times New Roman" w:cs="Times New Roman"/>
          <w:sz w:val="28"/>
          <w:szCs w:val="28"/>
        </w:rPr>
        <w:t xml:space="preserve"> Як показує досвід зарубіжних країн, </w:t>
      </w:r>
      <w:r w:rsidR="00BB3760" w:rsidRPr="00871656">
        <w:rPr>
          <w:rFonts w:ascii="Times New Roman" w:hAnsi="Times New Roman" w:cs="Times New Roman"/>
          <w:sz w:val="28"/>
          <w:szCs w:val="28"/>
        </w:rPr>
        <w:t xml:space="preserve">прозорість дій органів влади, доступність даних щодо бюджетних планів є умовою їх ефективності. Під ефективністю слід вважати досягнення запланованих завдань, а також більш повне врахування потреб громадян. Про важливість бюджетної прозорості наголошують </w:t>
      </w:r>
      <w:r w:rsidR="0049536E" w:rsidRPr="00871656">
        <w:rPr>
          <w:rFonts w:ascii="Times New Roman" w:hAnsi="Times New Roman" w:cs="Times New Roman"/>
          <w:sz w:val="28"/>
          <w:szCs w:val="28"/>
        </w:rPr>
        <w:t xml:space="preserve">зокрема </w:t>
      </w:r>
      <w:r w:rsidR="00784040" w:rsidRPr="00871656">
        <w:rPr>
          <w:rFonts w:ascii="Times New Roman" w:hAnsi="Times New Roman" w:cs="Times New Roman"/>
          <w:sz w:val="28"/>
          <w:szCs w:val="28"/>
        </w:rPr>
        <w:t xml:space="preserve">Дем'янишин В., </w:t>
      </w:r>
      <w:r w:rsidR="00BB3760" w:rsidRPr="00871656">
        <w:rPr>
          <w:rFonts w:ascii="Times New Roman" w:hAnsi="Times New Roman" w:cs="Times New Roman"/>
          <w:sz w:val="28"/>
          <w:szCs w:val="28"/>
        </w:rPr>
        <w:t xml:space="preserve">Кириленко О., </w:t>
      </w:r>
      <w:r w:rsidR="00784040" w:rsidRPr="00871656">
        <w:rPr>
          <w:rFonts w:ascii="Times New Roman" w:hAnsi="Times New Roman" w:cs="Times New Roman"/>
          <w:sz w:val="28"/>
          <w:szCs w:val="28"/>
        </w:rPr>
        <w:t xml:space="preserve">Кізима Т., Кнейслер О., Лободіна З., Лисяк Л., </w:t>
      </w:r>
      <w:r w:rsidR="00BB3760" w:rsidRPr="00871656">
        <w:rPr>
          <w:rFonts w:ascii="Times New Roman" w:hAnsi="Times New Roman" w:cs="Times New Roman"/>
          <w:sz w:val="28"/>
          <w:szCs w:val="28"/>
        </w:rPr>
        <w:t>Малиняк Б.</w:t>
      </w:r>
      <w:r w:rsidR="00784040" w:rsidRPr="00871656">
        <w:rPr>
          <w:rFonts w:ascii="Times New Roman" w:hAnsi="Times New Roman" w:cs="Times New Roman"/>
          <w:sz w:val="28"/>
          <w:szCs w:val="28"/>
        </w:rPr>
        <w:t>, Пелехатий А., Першко Л., Савастєєва О., Спасів Н., Щур Р. та ін.</w:t>
      </w:r>
      <w:r w:rsidR="00BB3760" w:rsidRPr="00871656">
        <w:rPr>
          <w:rFonts w:ascii="Times New Roman" w:hAnsi="Times New Roman" w:cs="Times New Roman"/>
          <w:sz w:val="28"/>
          <w:szCs w:val="28"/>
        </w:rPr>
        <w:t xml:space="preserve"> [</w:t>
      </w:r>
      <w:r w:rsidR="00784040" w:rsidRPr="00871656">
        <w:rPr>
          <w:rFonts w:ascii="Times New Roman" w:hAnsi="Times New Roman" w:cs="Times New Roman"/>
          <w:sz w:val="28"/>
          <w:szCs w:val="28"/>
        </w:rPr>
        <w:t xml:space="preserve">11; </w:t>
      </w:r>
      <w:r w:rsidR="00BB3760" w:rsidRPr="00871656">
        <w:rPr>
          <w:rFonts w:ascii="Times New Roman" w:hAnsi="Times New Roman" w:cs="Times New Roman"/>
          <w:sz w:val="28"/>
          <w:szCs w:val="28"/>
        </w:rPr>
        <w:t>25; 29</w:t>
      </w:r>
      <w:r w:rsidR="00784040" w:rsidRPr="00871656">
        <w:rPr>
          <w:rFonts w:ascii="Times New Roman" w:hAnsi="Times New Roman" w:cs="Times New Roman"/>
          <w:sz w:val="28"/>
          <w:szCs w:val="28"/>
        </w:rPr>
        <w:t>; 32, 39; 59; 61; 68; 78</w:t>
      </w:r>
      <w:r w:rsidR="00BB3760" w:rsidRPr="00871656">
        <w:rPr>
          <w:rFonts w:ascii="Times New Roman" w:hAnsi="Times New Roman" w:cs="Times New Roman"/>
          <w:sz w:val="28"/>
          <w:szCs w:val="28"/>
        </w:rPr>
        <w:t>].</w:t>
      </w:r>
    </w:p>
    <w:p w14:paraId="174A1348" w14:textId="77777777" w:rsidR="00E01FCD" w:rsidRPr="00871656" w:rsidRDefault="00E01FCD" w:rsidP="0049536E">
      <w:pPr>
        <w:tabs>
          <w:tab w:val="left" w:pos="567"/>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r>
      <w:r w:rsidRPr="00871656">
        <w:rPr>
          <w:rFonts w:ascii="Times New Roman" w:hAnsi="Times New Roman" w:cs="Times New Roman"/>
          <w:sz w:val="28"/>
          <w:szCs w:val="28"/>
        </w:rPr>
        <w:tab/>
      </w:r>
      <w:r w:rsidR="0049536E" w:rsidRPr="00871656">
        <w:rPr>
          <w:rFonts w:ascii="Times New Roman" w:hAnsi="Times New Roman" w:cs="Times New Roman"/>
          <w:sz w:val="28"/>
          <w:szCs w:val="28"/>
        </w:rPr>
        <w:t xml:space="preserve">Так, </w:t>
      </w:r>
      <w:r w:rsidRPr="00871656">
        <w:rPr>
          <w:rFonts w:ascii="Times New Roman" w:hAnsi="Times New Roman" w:cs="Times New Roman"/>
          <w:sz w:val="28"/>
          <w:szCs w:val="28"/>
        </w:rPr>
        <w:t xml:space="preserve">Кириленко О. </w:t>
      </w:r>
      <w:r w:rsidR="0049536E" w:rsidRPr="00871656">
        <w:rPr>
          <w:rFonts w:ascii="Times New Roman" w:hAnsi="Times New Roman" w:cs="Times New Roman"/>
          <w:sz w:val="28"/>
          <w:szCs w:val="28"/>
        </w:rPr>
        <w:t xml:space="preserve">вірно пов'язує бюджетну прозорість з прозорістю бюджетного планування як окремого елементу бюджетного менеджменту. Вчена </w:t>
      </w:r>
      <w:r w:rsidRPr="00871656">
        <w:rPr>
          <w:rFonts w:ascii="Times New Roman" w:hAnsi="Times New Roman" w:cs="Times New Roman"/>
          <w:sz w:val="28"/>
          <w:szCs w:val="28"/>
        </w:rPr>
        <w:t xml:space="preserve">пише, що </w:t>
      </w:r>
      <w:r w:rsidR="0049536E" w:rsidRPr="00871656">
        <w:rPr>
          <w:rFonts w:ascii="Times New Roman" w:hAnsi="Times New Roman" w:cs="Times New Roman"/>
          <w:sz w:val="28"/>
          <w:szCs w:val="28"/>
        </w:rPr>
        <w:t>«Відкритість процесу складання, розгляду, ухвалення, виконання, а також звітування про виконання державного та місцевих бюджетів, і залучення до цього широких верств населення є складовою загальної відкритості владних структур» [25</w:t>
      </w:r>
      <w:r w:rsidR="00C514D5" w:rsidRPr="00871656">
        <w:rPr>
          <w:rFonts w:ascii="Times New Roman" w:hAnsi="Times New Roman" w:cs="Times New Roman"/>
          <w:sz w:val="28"/>
          <w:szCs w:val="28"/>
        </w:rPr>
        <w:t>, с. 82</w:t>
      </w:r>
      <w:r w:rsidR="0049536E" w:rsidRPr="00871656">
        <w:rPr>
          <w:rFonts w:ascii="Times New Roman" w:hAnsi="Times New Roman" w:cs="Times New Roman"/>
          <w:sz w:val="28"/>
          <w:szCs w:val="28"/>
        </w:rPr>
        <w:t>].</w:t>
      </w:r>
    </w:p>
    <w:p w14:paraId="0FD266CF" w14:textId="77777777" w:rsidR="00042198" w:rsidRPr="00871656" w:rsidRDefault="00042198" w:rsidP="00042198">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lastRenderedPageBreak/>
        <w:tab/>
        <w:t>В табл</w:t>
      </w:r>
      <w:r w:rsidR="007878AE">
        <w:rPr>
          <w:rFonts w:ascii="Times New Roman" w:hAnsi="Times New Roman" w:cs="Times New Roman"/>
          <w:sz w:val="28"/>
          <w:szCs w:val="28"/>
        </w:rPr>
        <w:t>.</w:t>
      </w:r>
      <w:r w:rsidRPr="00871656">
        <w:rPr>
          <w:rFonts w:ascii="Times New Roman" w:hAnsi="Times New Roman" w:cs="Times New Roman"/>
          <w:sz w:val="28"/>
          <w:szCs w:val="28"/>
        </w:rPr>
        <w:t xml:space="preserve"> 1.1 представлена проведена нами систематизація принципів бюджетного планування, які наводить Дем'янишин В.</w:t>
      </w:r>
      <w:r w:rsidR="00C514D5" w:rsidRPr="00871656">
        <w:rPr>
          <w:rFonts w:ascii="Times New Roman" w:hAnsi="Times New Roman" w:cs="Times New Roman"/>
          <w:sz w:val="28"/>
          <w:szCs w:val="28"/>
        </w:rPr>
        <w:t>, та розмежування з них принципів бюджету, бюджетного планування та бюджетного менеджменту.</w:t>
      </w:r>
    </w:p>
    <w:p w14:paraId="15BED447" w14:textId="77777777" w:rsidR="00042198" w:rsidRPr="00871656" w:rsidRDefault="00042198" w:rsidP="00042198">
      <w:pPr>
        <w:tabs>
          <w:tab w:val="left" w:pos="709"/>
        </w:tabs>
        <w:spacing w:after="0" w:line="360" w:lineRule="auto"/>
        <w:jc w:val="right"/>
        <w:rPr>
          <w:rFonts w:ascii="Times New Roman" w:hAnsi="Times New Roman" w:cs="Times New Roman"/>
          <w:sz w:val="28"/>
          <w:szCs w:val="28"/>
        </w:rPr>
      </w:pPr>
      <w:r w:rsidRPr="00871656">
        <w:rPr>
          <w:rFonts w:ascii="Times New Roman" w:hAnsi="Times New Roman" w:cs="Times New Roman"/>
          <w:sz w:val="28"/>
          <w:szCs w:val="28"/>
        </w:rPr>
        <w:t>Таблиця 1.1</w:t>
      </w:r>
    </w:p>
    <w:p w14:paraId="54E2650C" w14:textId="77777777" w:rsidR="00042198" w:rsidRPr="00871656" w:rsidRDefault="00042198" w:rsidP="00042198">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b/>
          <w:sz w:val="28"/>
          <w:szCs w:val="28"/>
        </w:rPr>
        <w:t>Систематизація принципів бюджетного планування*</w:t>
      </w:r>
    </w:p>
    <w:tbl>
      <w:tblPr>
        <w:tblStyle w:val="a9"/>
        <w:tblW w:w="0" w:type="auto"/>
        <w:tblInd w:w="279" w:type="dxa"/>
        <w:tblLook w:val="04A0" w:firstRow="1" w:lastRow="0" w:firstColumn="1" w:lastColumn="0" w:noHBand="0" w:noVBand="1"/>
      </w:tblPr>
      <w:tblGrid>
        <w:gridCol w:w="3118"/>
        <w:gridCol w:w="3261"/>
        <w:gridCol w:w="2969"/>
      </w:tblGrid>
      <w:tr w:rsidR="00042198" w:rsidRPr="00871656" w14:paraId="085361D4" w14:textId="77777777" w:rsidTr="00562C0C">
        <w:tc>
          <w:tcPr>
            <w:tcW w:w="3118" w:type="dxa"/>
          </w:tcPr>
          <w:p w14:paraId="0C4B56DD"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b/>
                <w:sz w:val="28"/>
                <w:szCs w:val="28"/>
              </w:rPr>
              <w:t>Бюджет</w:t>
            </w:r>
          </w:p>
          <w:p w14:paraId="415021D2"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p>
        </w:tc>
        <w:tc>
          <w:tcPr>
            <w:tcW w:w="3261" w:type="dxa"/>
          </w:tcPr>
          <w:p w14:paraId="3A2E3E58"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b/>
                <w:sz w:val="28"/>
                <w:szCs w:val="28"/>
              </w:rPr>
              <w:t xml:space="preserve">Бюджетне </w:t>
            </w:r>
          </w:p>
          <w:p w14:paraId="1B1A93A2"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b/>
                <w:sz w:val="28"/>
                <w:szCs w:val="28"/>
              </w:rPr>
              <w:t>планування</w:t>
            </w:r>
          </w:p>
        </w:tc>
        <w:tc>
          <w:tcPr>
            <w:tcW w:w="2969" w:type="dxa"/>
          </w:tcPr>
          <w:p w14:paraId="659E6346"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b/>
                <w:sz w:val="28"/>
                <w:szCs w:val="28"/>
              </w:rPr>
              <w:t>Бюджетний менеджмент</w:t>
            </w:r>
          </w:p>
        </w:tc>
      </w:tr>
      <w:tr w:rsidR="00042198" w:rsidRPr="00871656" w14:paraId="15F0A256" w14:textId="77777777" w:rsidTr="00562C0C">
        <w:tc>
          <w:tcPr>
            <w:tcW w:w="3118" w:type="dxa"/>
          </w:tcPr>
          <w:p w14:paraId="01DCBCFD"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sz w:val="28"/>
                <w:szCs w:val="28"/>
              </w:rPr>
              <w:t>повнота бюджету</w:t>
            </w:r>
          </w:p>
        </w:tc>
        <w:tc>
          <w:tcPr>
            <w:tcW w:w="3261" w:type="dxa"/>
          </w:tcPr>
          <w:p w14:paraId="0C4AE784"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sz w:val="28"/>
                <w:szCs w:val="28"/>
              </w:rPr>
              <w:t>політичний підхід</w:t>
            </w:r>
          </w:p>
        </w:tc>
        <w:tc>
          <w:tcPr>
            <w:tcW w:w="2969" w:type="dxa"/>
            <w:vMerge w:val="restart"/>
          </w:tcPr>
          <w:p w14:paraId="30A06FE0" w14:textId="77777777" w:rsidR="00042198" w:rsidRPr="00871656" w:rsidRDefault="00042198" w:rsidP="00B5100D">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sz w:val="28"/>
                <w:szCs w:val="28"/>
              </w:rPr>
              <w:t>забезпечення провідної ролі бюджетного планування у фінансовому плануванні</w:t>
            </w:r>
          </w:p>
        </w:tc>
      </w:tr>
      <w:tr w:rsidR="00042198" w:rsidRPr="00871656" w14:paraId="3EA2C481" w14:textId="77777777" w:rsidTr="00562C0C">
        <w:tc>
          <w:tcPr>
            <w:tcW w:w="3118" w:type="dxa"/>
          </w:tcPr>
          <w:p w14:paraId="4B9069C9" w14:textId="77777777" w:rsidR="00042198" w:rsidRPr="00871656" w:rsidRDefault="00042198" w:rsidP="00562C0C">
            <w:pPr>
              <w:tabs>
                <w:tab w:val="left" w:pos="709"/>
              </w:tabs>
              <w:spacing w:after="0" w:line="240" w:lineRule="auto"/>
              <w:jc w:val="center"/>
              <w:rPr>
                <w:rFonts w:ascii="Times New Roman" w:hAnsi="Times New Roman" w:cs="Times New Roman"/>
                <w:b/>
                <w:sz w:val="28"/>
                <w:szCs w:val="28"/>
              </w:rPr>
            </w:pPr>
            <w:r w:rsidRPr="00871656">
              <w:rPr>
                <w:rFonts w:ascii="Times New Roman" w:hAnsi="Times New Roman" w:cs="Times New Roman"/>
                <w:sz w:val="28"/>
                <w:szCs w:val="28"/>
              </w:rPr>
              <w:t>періодичність складання і затвердження бюджетів</w:t>
            </w:r>
          </w:p>
        </w:tc>
        <w:tc>
          <w:tcPr>
            <w:tcW w:w="3261" w:type="dxa"/>
          </w:tcPr>
          <w:p w14:paraId="7E37307A" w14:textId="77777777" w:rsidR="00042198" w:rsidRPr="00871656" w:rsidRDefault="00042198" w:rsidP="00562C0C">
            <w:pPr>
              <w:tabs>
                <w:tab w:val="left" w:pos="709"/>
              </w:tabs>
              <w:spacing w:after="0" w:line="240" w:lineRule="auto"/>
              <w:jc w:val="center"/>
              <w:rPr>
                <w:rFonts w:ascii="Times New Roman" w:hAnsi="Times New Roman" w:cs="Times New Roman"/>
                <w:b/>
                <w:sz w:val="28"/>
                <w:szCs w:val="28"/>
              </w:rPr>
            </w:pPr>
            <w:r w:rsidRPr="00871656">
              <w:rPr>
                <w:rFonts w:ascii="Times New Roman" w:hAnsi="Times New Roman" w:cs="Times New Roman"/>
                <w:sz w:val="28"/>
                <w:szCs w:val="28"/>
              </w:rPr>
              <w:t>взаємозв'язок з прогнозуванням соціально-економічного розвитку</w:t>
            </w:r>
          </w:p>
        </w:tc>
        <w:tc>
          <w:tcPr>
            <w:tcW w:w="2969" w:type="dxa"/>
            <w:vMerge/>
          </w:tcPr>
          <w:p w14:paraId="264BA26C" w14:textId="77777777" w:rsidR="00042198" w:rsidRPr="00871656" w:rsidRDefault="00042198" w:rsidP="00562C0C">
            <w:pPr>
              <w:tabs>
                <w:tab w:val="left" w:pos="709"/>
              </w:tabs>
              <w:spacing w:after="0" w:line="240" w:lineRule="auto"/>
              <w:jc w:val="center"/>
              <w:rPr>
                <w:rFonts w:ascii="Times New Roman" w:hAnsi="Times New Roman" w:cs="Times New Roman"/>
                <w:b/>
                <w:sz w:val="28"/>
                <w:szCs w:val="28"/>
              </w:rPr>
            </w:pPr>
          </w:p>
        </w:tc>
      </w:tr>
      <w:tr w:rsidR="00042198" w:rsidRPr="00871656" w14:paraId="703517A8" w14:textId="77777777" w:rsidTr="00562C0C">
        <w:tc>
          <w:tcPr>
            <w:tcW w:w="3118" w:type="dxa"/>
          </w:tcPr>
          <w:p w14:paraId="05595658" w14:textId="77777777" w:rsidR="00042198" w:rsidRPr="00871656" w:rsidRDefault="00042198" w:rsidP="00562C0C">
            <w:pPr>
              <w:tabs>
                <w:tab w:val="left" w:pos="709"/>
              </w:tabs>
              <w:spacing w:after="0" w:line="240" w:lineRule="auto"/>
              <w:jc w:val="center"/>
              <w:rPr>
                <w:rFonts w:ascii="Times New Roman" w:hAnsi="Times New Roman" w:cs="Times New Roman"/>
                <w:b/>
                <w:sz w:val="28"/>
                <w:szCs w:val="28"/>
              </w:rPr>
            </w:pPr>
            <w:r w:rsidRPr="00871656">
              <w:rPr>
                <w:rFonts w:ascii="Times New Roman" w:hAnsi="Times New Roman" w:cs="Times New Roman"/>
                <w:sz w:val="28"/>
                <w:szCs w:val="28"/>
              </w:rPr>
              <w:t>реальність показників бюджетів</w:t>
            </w:r>
          </w:p>
        </w:tc>
        <w:tc>
          <w:tcPr>
            <w:tcW w:w="3261" w:type="dxa"/>
          </w:tcPr>
          <w:p w14:paraId="4F521A67" w14:textId="77777777" w:rsidR="00042198" w:rsidRPr="00871656" w:rsidRDefault="00042198" w:rsidP="00562C0C">
            <w:pPr>
              <w:tabs>
                <w:tab w:val="left" w:pos="709"/>
              </w:tabs>
              <w:spacing w:after="0" w:line="240" w:lineRule="auto"/>
              <w:jc w:val="center"/>
              <w:rPr>
                <w:rFonts w:ascii="Times New Roman" w:hAnsi="Times New Roman" w:cs="Times New Roman"/>
                <w:b/>
                <w:sz w:val="28"/>
                <w:szCs w:val="28"/>
              </w:rPr>
            </w:pPr>
            <w:r w:rsidRPr="00871656">
              <w:rPr>
                <w:rFonts w:ascii="Times New Roman" w:hAnsi="Times New Roman" w:cs="Times New Roman"/>
                <w:sz w:val="28"/>
                <w:szCs w:val="28"/>
              </w:rPr>
              <w:t>єдність</w:t>
            </w:r>
          </w:p>
        </w:tc>
        <w:tc>
          <w:tcPr>
            <w:tcW w:w="2969" w:type="dxa"/>
            <w:vMerge/>
          </w:tcPr>
          <w:p w14:paraId="1BCBB03F"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p>
        </w:tc>
      </w:tr>
      <w:tr w:rsidR="00042198" w:rsidRPr="00871656" w14:paraId="092D31A5" w14:textId="77777777" w:rsidTr="00562C0C">
        <w:tc>
          <w:tcPr>
            <w:tcW w:w="3118" w:type="dxa"/>
          </w:tcPr>
          <w:p w14:paraId="3FD97FC4"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sz w:val="28"/>
                <w:szCs w:val="28"/>
              </w:rPr>
              <w:t>формування резервів</w:t>
            </w:r>
          </w:p>
        </w:tc>
        <w:tc>
          <w:tcPr>
            <w:tcW w:w="3261" w:type="dxa"/>
          </w:tcPr>
          <w:p w14:paraId="1607663C"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sz w:val="28"/>
                <w:szCs w:val="28"/>
              </w:rPr>
              <w:t>стабільність</w:t>
            </w:r>
          </w:p>
        </w:tc>
        <w:tc>
          <w:tcPr>
            <w:tcW w:w="2969" w:type="dxa"/>
            <w:vMerge/>
          </w:tcPr>
          <w:p w14:paraId="34E9D215"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p>
        </w:tc>
      </w:tr>
      <w:tr w:rsidR="00042198" w:rsidRPr="00871656" w14:paraId="4484E3B8" w14:textId="77777777" w:rsidTr="00562C0C">
        <w:tc>
          <w:tcPr>
            <w:tcW w:w="3118" w:type="dxa"/>
            <w:vMerge w:val="restart"/>
          </w:tcPr>
          <w:p w14:paraId="25D63B65" w14:textId="77777777" w:rsidR="00042198" w:rsidRPr="00871656" w:rsidRDefault="00042198" w:rsidP="00562C0C">
            <w:pPr>
              <w:tabs>
                <w:tab w:val="left" w:pos="709"/>
              </w:tabs>
              <w:spacing w:after="0" w:line="240" w:lineRule="auto"/>
              <w:jc w:val="center"/>
              <w:rPr>
                <w:rFonts w:ascii="Times New Roman" w:hAnsi="Times New Roman" w:cs="Times New Roman"/>
                <w:sz w:val="28"/>
                <w:szCs w:val="28"/>
              </w:rPr>
            </w:pPr>
            <w:r w:rsidRPr="00871656">
              <w:rPr>
                <w:rFonts w:ascii="Times New Roman" w:hAnsi="Times New Roman" w:cs="Times New Roman"/>
                <w:sz w:val="28"/>
                <w:szCs w:val="28"/>
              </w:rPr>
              <w:t xml:space="preserve">збалансованість </w:t>
            </w:r>
          </w:p>
          <w:p w14:paraId="26B14ADD" w14:textId="77777777" w:rsidR="00042198" w:rsidRPr="00871656" w:rsidRDefault="00042198" w:rsidP="00562C0C">
            <w:pPr>
              <w:tabs>
                <w:tab w:val="left" w:pos="709"/>
              </w:tabs>
              <w:spacing w:after="0" w:line="240" w:lineRule="auto"/>
              <w:jc w:val="center"/>
              <w:rPr>
                <w:rFonts w:ascii="Times New Roman" w:hAnsi="Times New Roman" w:cs="Times New Roman"/>
                <w:sz w:val="28"/>
                <w:szCs w:val="28"/>
              </w:rPr>
            </w:pPr>
            <w:r w:rsidRPr="00871656">
              <w:rPr>
                <w:rFonts w:ascii="Times New Roman" w:hAnsi="Times New Roman" w:cs="Times New Roman"/>
                <w:sz w:val="28"/>
                <w:szCs w:val="28"/>
              </w:rPr>
              <w:t xml:space="preserve">доходів і </w:t>
            </w:r>
          </w:p>
          <w:p w14:paraId="7A91CA76" w14:textId="77777777" w:rsidR="00042198" w:rsidRPr="00871656" w:rsidRDefault="00042198" w:rsidP="00562C0C">
            <w:pPr>
              <w:tabs>
                <w:tab w:val="left" w:pos="709"/>
              </w:tabs>
              <w:spacing w:after="0" w:line="240" w:lineRule="auto"/>
              <w:jc w:val="center"/>
              <w:rPr>
                <w:rFonts w:ascii="Times New Roman" w:hAnsi="Times New Roman" w:cs="Times New Roman"/>
                <w:b/>
                <w:sz w:val="28"/>
                <w:szCs w:val="28"/>
              </w:rPr>
            </w:pPr>
            <w:r w:rsidRPr="00871656">
              <w:rPr>
                <w:rFonts w:ascii="Times New Roman" w:hAnsi="Times New Roman" w:cs="Times New Roman"/>
                <w:sz w:val="28"/>
                <w:szCs w:val="28"/>
              </w:rPr>
              <w:t>видатків</w:t>
            </w:r>
          </w:p>
        </w:tc>
        <w:tc>
          <w:tcPr>
            <w:tcW w:w="3261" w:type="dxa"/>
          </w:tcPr>
          <w:p w14:paraId="46110A53" w14:textId="77777777" w:rsidR="00042198" w:rsidRPr="00871656" w:rsidRDefault="00042198" w:rsidP="00042198">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sz w:val="28"/>
                <w:szCs w:val="28"/>
              </w:rPr>
              <w:t>безперервність</w:t>
            </w:r>
          </w:p>
        </w:tc>
        <w:tc>
          <w:tcPr>
            <w:tcW w:w="2969" w:type="dxa"/>
            <w:vMerge/>
          </w:tcPr>
          <w:p w14:paraId="16C5FCEE"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p>
        </w:tc>
      </w:tr>
      <w:tr w:rsidR="00042198" w:rsidRPr="00871656" w14:paraId="1AD10803" w14:textId="77777777" w:rsidTr="00562C0C">
        <w:tc>
          <w:tcPr>
            <w:tcW w:w="3118" w:type="dxa"/>
            <w:vMerge/>
          </w:tcPr>
          <w:p w14:paraId="3920D898"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p>
        </w:tc>
        <w:tc>
          <w:tcPr>
            <w:tcW w:w="3261" w:type="dxa"/>
          </w:tcPr>
          <w:p w14:paraId="3C221563"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r w:rsidRPr="00871656">
              <w:rPr>
                <w:rFonts w:ascii="Times New Roman" w:hAnsi="Times New Roman" w:cs="Times New Roman"/>
                <w:sz w:val="28"/>
                <w:szCs w:val="28"/>
              </w:rPr>
              <w:t>гласність</w:t>
            </w:r>
          </w:p>
        </w:tc>
        <w:tc>
          <w:tcPr>
            <w:tcW w:w="2969" w:type="dxa"/>
            <w:vMerge/>
          </w:tcPr>
          <w:p w14:paraId="029B4C76"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p>
        </w:tc>
      </w:tr>
      <w:tr w:rsidR="00042198" w:rsidRPr="00871656" w14:paraId="67C6DF93" w14:textId="77777777" w:rsidTr="00562C0C">
        <w:tc>
          <w:tcPr>
            <w:tcW w:w="3118" w:type="dxa"/>
            <w:vMerge/>
          </w:tcPr>
          <w:p w14:paraId="602D16F5"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p>
        </w:tc>
        <w:tc>
          <w:tcPr>
            <w:tcW w:w="3261" w:type="dxa"/>
          </w:tcPr>
          <w:p w14:paraId="3CD6AADE" w14:textId="77777777" w:rsidR="00042198" w:rsidRPr="00871656" w:rsidRDefault="00042198" w:rsidP="00562C0C">
            <w:pPr>
              <w:tabs>
                <w:tab w:val="left" w:pos="709"/>
              </w:tabs>
              <w:spacing w:after="0" w:line="360" w:lineRule="auto"/>
              <w:jc w:val="center"/>
              <w:rPr>
                <w:rFonts w:ascii="Times New Roman" w:hAnsi="Times New Roman" w:cs="Times New Roman"/>
                <w:sz w:val="28"/>
                <w:szCs w:val="28"/>
              </w:rPr>
            </w:pPr>
            <w:r w:rsidRPr="00871656">
              <w:rPr>
                <w:rFonts w:ascii="Times New Roman" w:hAnsi="Times New Roman" w:cs="Times New Roman"/>
                <w:sz w:val="28"/>
                <w:szCs w:val="28"/>
              </w:rPr>
              <w:t>директивність</w:t>
            </w:r>
          </w:p>
        </w:tc>
        <w:tc>
          <w:tcPr>
            <w:tcW w:w="2969" w:type="dxa"/>
            <w:vMerge/>
          </w:tcPr>
          <w:p w14:paraId="1265D5C7" w14:textId="77777777" w:rsidR="00042198" w:rsidRPr="00871656" w:rsidRDefault="00042198" w:rsidP="00562C0C">
            <w:pPr>
              <w:tabs>
                <w:tab w:val="left" w:pos="709"/>
              </w:tabs>
              <w:spacing w:after="0" w:line="360" w:lineRule="auto"/>
              <w:jc w:val="center"/>
              <w:rPr>
                <w:rFonts w:ascii="Times New Roman" w:hAnsi="Times New Roman" w:cs="Times New Roman"/>
                <w:b/>
                <w:sz w:val="28"/>
                <w:szCs w:val="28"/>
              </w:rPr>
            </w:pPr>
          </w:p>
        </w:tc>
      </w:tr>
    </w:tbl>
    <w:p w14:paraId="537BF1A7" w14:textId="77777777" w:rsidR="00042198" w:rsidRPr="00871656" w:rsidRDefault="00042198" w:rsidP="00042198">
      <w:pPr>
        <w:tabs>
          <w:tab w:val="left" w:pos="709"/>
        </w:tabs>
        <w:spacing w:after="0" w:line="360" w:lineRule="auto"/>
        <w:rPr>
          <w:rFonts w:ascii="Times New Roman" w:hAnsi="Times New Roman" w:cs="Times New Roman"/>
          <w:sz w:val="24"/>
          <w:szCs w:val="24"/>
        </w:rPr>
      </w:pPr>
      <w:r w:rsidRPr="00871656">
        <w:rPr>
          <w:rFonts w:ascii="Times New Roman" w:hAnsi="Times New Roman" w:cs="Times New Roman"/>
          <w:b/>
          <w:sz w:val="28"/>
          <w:szCs w:val="28"/>
        </w:rPr>
        <w:tab/>
      </w:r>
      <w:r w:rsidRPr="00871656">
        <w:rPr>
          <w:rFonts w:ascii="Times New Roman" w:hAnsi="Times New Roman" w:cs="Times New Roman"/>
          <w:sz w:val="28"/>
          <w:szCs w:val="28"/>
        </w:rPr>
        <w:t>*</w:t>
      </w:r>
      <w:r w:rsidRPr="00871656">
        <w:rPr>
          <w:rFonts w:ascii="Times New Roman" w:hAnsi="Times New Roman" w:cs="Times New Roman"/>
          <w:sz w:val="24"/>
          <w:szCs w:val="24"/>
        </w:rPr>
        <w:t>Складено автором.</w:t>
      </w:r>
    </w:p>
    <w:p w14:paraId="54F2790C" w14:textId="77777777" w:rsidR="00101F2C" w:rsidRPr="00871656" w:rsidRDefault="0051219C" w:rsidP="0049536E">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r>
    </w:p>
    <w:p w14:paraId="751A91FB" w14:textId="77777777" w:rsidR="001D7B4E" w:rsidRPr="00871656" w:rsidRDefault="00101F2C" w:rsidP="0049536E">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r>
      <w:r w:rsidR="00042198" w:rsidRPr="00871656">
        <w:rPr>
          <w:rFonts w:ascii="Times New Roman" w:hAnsi="Times New Roman" w:cs="Times New Roman"/>
          <w:sz w:val="28"/>
          <w:szCs w:val="28"/>
        </w:rPr>
        <w:t>Ми вважаємо, що у</w:t>
      </w:r>
      <w:r w:rsidR="0049536E" w:rsidRPr="00871656">
        <w:rPr>
          <w:rFonts w:ascii="Times New Roman" w:hAnsi="Times New Roman" w:cs="Times New Roman"/>
          <w:sz w:val="28"/>
          <w:szCs w:val="28"/>
        </w:rPr>
        <w:t xml:space="preserve"> переліку принципів бюджетного планування, які обгрунтовує </w:t>
      </w:r>
      <w:r w:rsidR="00042198" w:rsidRPr="00871656">
        <w:rPr>
          <w:rFonts w:ascii="Times New Roman" w:hAnsi="Times New Roman" w:cs="Times New Roman"/>
          <w:sz w:val="28"/>
          <w:szCs w:val="28"/>
        </w:rPr>
        <w:t>вчений</w:t>
      </w:r>
      <w:r w:rsidR="0049536E" w:rsidRPr="00871656">
        <w:rPr>
          <w:rFonts w:ascii="Times New Roman" w:hAnsi="Times New Roman" w:cs="Times New Roman"/>
          <w:sz w:val="28"/>
          <w:szCs w:val="28"/>
        </w:rPr>
        <w:t>, на наш погляд</w:t>
      </w:r>
      <w:r w:rsidR="0051219C" w:rsidRPr="00871656">
        <w:rPr>
          <w:rFonts w:ascii="Times New Roman" w:hAnsi="Times New Roman" w:cs="Times New Roman"/>
          <w:sz w:val="28"/>
          <w:szCs w:val="28"/>
        </w:rPr>
        <w:t xml:space="preserve">, </w:t>
      </w:r>
      <w:r w:rsidR="00A45EC0" w:rsidRPr="00871656">
        <w:rPr>
          <w:rFonts w:ascii="Times New Roman" w:hAnsi="Times New Roman" w:cs="Times New Roman"/>
          <w:sz w:val="28"/>
          <w:szCs w:val="28"/>
        </w:rPr>
        <w:t>є принципи не суто бюджетного планування</w:t>
      </w:r>
      <w:r w:rsidR="00057354" w:rsidRPr="00871656">
        <w:rPr>
          <w:rFonts w:ascii="Times New Roman" w:hAnsi="Times New Roman" w:cs="Times New Roman"/>
          <w:sz w:val="28"/>
          <w:szCs w:val="28"/>
        </w:rPr>
        <w:t xml:space="preserve">, а бюджету, це такі: повнота бюджету, періодичність складання і затвердження бюджетів, збалансованість доходів і видатків, </w:t>
      </w:r>
      <w:r w:rsidR="001B2C2D" w:rsidRPr="00871656">
        <w:rPr>
          <w:rFonts w:ascii="Times New Roman" w:hAnsi="Times New Roman" w:cs="Times New Roman"/>
          <w:sz w:val="28"/>
          <w:szCs w:val="28"/>
        </w:rPr>
        <w:t xml:space="preserve">директивність, </w:t>
      </w:r>
      <w:r w:rsidR="00057354" w:rsidRPr="00871656">
        <w:rPr>
          <w:rFonts w:ascii="Times New Roman" w:hAnsi="Times New Roman" w:cs="Times New Roman"/>
          <w:sz w:val="28"/>
          <w:szCs w:val="28"/>
        </w:rPr>
        <w:t>формування резервів. Крім того, такий принцип як «забезпечення провідної ролі у фінансовому плануванні» не може бути притаманний самому бюджетному плануванню, а це скоріше можна забезпечити на рівні загального державного управління, а не безпосередньо</w:t>
      </w:r>
      <w:r w:rsidR="007E6204" w:rsidRPr="00871656">
        <w:rPr>
          <w:rFonts w:ascii="Times New Roman" w:hAnsi="Times New Roman" w:cs="Times New Roman"/>
          <w:sz w:val="28"/>
          <w:szCs w:val="28"/>
        </w:rPr>
        <w:t xml:space="preserve"> у процесі бюджетного планування.</w:t>
      </w:r>
    </w:p>
    <w:p w14:paraId="175F351C" w14:textId="77777777" w:rsidR="00B5100D" w:rsidRPr="00871656" w:rsidRDefault="00B5100D" w:rsidP="0049536E">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 xml:space="preserve">Таким чином, принципи бюджетного планування визначають зміст цієї складної діяльності, її зумовленість характеристиками бюджету як фінансового плану, пов'язаність бюджетного планування з управлінням і бюджетним </w:t>
      </w:r>
      <w:r w:rsidRPr="00871656">
        <w:rPr>
          <w:rFonts w:ascii="Times New Roman" w:hAnsi="Times New Roman" w:cs="Times New Roman"/>
          <w:sz w:val="28"/>
          <w:szCs w:val="28"/>
        </w:rPr>
        <w:lastRenderedPageBreak/>
        <w:t>менеджментом; їх дотримання визначає ефективність процесу розробки державного і місцевих бюджетів.</w:t>
      </w:r>
    </w:p>
    <w:p w14:paraId="3A852E71" w14:textId="77777777" w:rsidR="00101F2C" w:rsidRPr="00871656" w:rsidRDefault="00101F2C" w:rsidP="0049536E">
      <w:pPr>
        <w:tabs>
          <w:tab w:val="left" w:pos="709"/>
        </w:tabs>
        <w:spacing w:after="0" w:line="360" w:lineRule="auto"/>
        <w:jc w:val="both"/>
        <w:rPr>
          <w:rFonts w:ascii="Times New Roman" w:hAnsi="Times New Roman" w:cs="Times New Roman"/>
          <w:sz w:val="28"/>
          <w:szCs w:val="28"/>
        </w:rPr>
      </w:pPr>
    </w:p>
    <w:p w14:paraId="22537287" w14:textId="77777777" w:rsidR="00101F2C" w:rsidRPr="00871656" w:rsidRDefault="00101F2C" w:rsidP="0049536E">
      <w:pPr>
        <w:tabs>
          <w:tab w:val="left" w:pos="709"/>
        </w:tabs>
        <w:spacing w:after="0" w:line="360" w:lineRule="auto"/>
        <w:jc w:val="both"/>
        <w:rPr>
          <w:rFonts w:ascii="Times New Roman" w:hAnsi="Times New Roman" w:cs="Times New Roman"/>
          <w:sz w:val="28"/>
          <w:szCs w:val="28"/>
        </w:rPr>
      </w:pPr>
    </w:p>
    <w:p w14:paraId="765D77D6" w14:textId="77777777" w:rsidR="004A2619" w:rsidRPr="00871656" w:rsidRDefault="00B5100D" w:rsidP="00B5100D">
      <w:pPr>
        <w:tabs>
          <w:tab w:val="left" w:pos="709"/>
        </w:tabs>
        <w:spacing w:after="0" w:line="360" w:lineRule="auto"/>
        <w:jc w:val="both"/>
        <w:rPr>
          <w:rFonts w:ascii="Times New Roman" w:hAnsi="Times New Roman" w:cs="Times New Roman"/>
          <w:b/>
          <w:sz w:val="28"/>
          <w:szCs w:val="28"/>
        </w:rPr>
      </w:pPr>
      <w:r w:rsidRPr="00871656">
        <w:rPr>
          <w:rFonts w:ascii="Times New Roman" w:hAnsi="Times New Roman" w:cs="Times New Roman"/>
          <w:sz w:val="28"/>
          <w:szCs w:val="28"/>
        </w:rPr>
        <w:tab/>
      </w:r>
      <w:r w:rsidR="0051219C" w:rsidRPr="00871656">
        <w:rPr>
          <w:rFonts w:ascii="Times New Roman" w:hAnsi="Times New Roman" w:cs="Times New Roman"/>
          <w:sz w:val="28"/>
          <w:szCs w:val="28"/>
        </w:rPr>
        <w:tab/>
      </w:r>
      <w:r w:rsidR="004A2619" w:rsidRPr="00871656">
        <w:rPr>
          <w:rFonts w:ascii="Times New Roman" w:hAnsi="Times New Roman" w:cs="Times New Roman"/>
          <w:b/>
          <w:sz w:val="28"/>
          <w:szCs w:val="28"/>
        </w:rPr>
        <w:t xml:space="preserve">1.2. </w:t>
      </w:r>
      <w:r w:rsidR="006934B9" w:rsidRPr="00871656">
        <w:rPr>
          <w:rFonts w:ascii="Times New Roman" w:hAnsi="Times New Roman" w:cs="Times New Roman"/>
          <w:b/>
          <w:sz w:val="28"/>
          <w:szCs w:val="28"/>
        </w:rPr>
        <w:t>З</w:t>
      </w:r>
      <w:r w:rsidR="000578CC" w:rsidRPr="00871656">
        <w:rPr>
          <w:rFonts w:ascii="Times New Roman" w:hAnsi="Times New Roman" w:cs="Times New Roman"/>
          <w:b/>
          <w:sz w:val="28"/>
          <w:szCs w:val="28"/>
        </w:rPr>
        <w:t>авдання та методи бюджетного планування</w:t>
      </w:r>
    </w:p>
    <w:p w14:paraId="7ACB41ED" w14:textId="77777777" w:rsidR="004A2619" w:rsidRPr="00871656" w:rsidRDefault="004A2619" w:rsidP="0049536E">
      <w:pPr>
        <w:tabs>
          <w:tab w:val="left" w:pos="1200"/>
        </w:tabs>
        <w:spacing w:after="0" w:line="360" w:lineRule="auto"/>
        <w:rPr>
          <w:rFonts w:ascii="Times New Roman" w:hAnsi="Times New Roman" w:cs="Times New Roman"/>
          <w:sz w:val="28"/>
          <w:szCs w:val="28"/>
        </w:rPr>
      </w:pPr>
    </w:p>
    <w:p w14:paraId="62AD2498" w14:textId="77777777" w:rsidR="004A2619" w:rsidRPr="00871656" w:rsidRDefault="000578CC" w:rsidP="0049536E">
      <w:pPr>
        <w:pStyle w:val="a4"/>
        <w:spacing w:line="360" w:lineRule="auto"/>
        <w:ind w:firstLine="708"/>
        <w:jc w:val="both"/>
      </w:pPr>
      <w:r w:rsidRPr="00871656">
        <w:t>Як було визначено у попередньому пункті, б</w:t>
      </w:r>
      <w:r w:rsidR="004A2619" w:rsidRPr="00871656">
        <w:t xml:space="preserve">юджетне планування є </w:t>
      </w:r>
      <w:r w:rsidRPr="00871656">
        <w:t>складовою</w:t>
      </w:r>
      <w:r w:rsidR="004A2619" w:rsidRPr="00871656">
        <w:t xml:space="preserve"> бюджетного механізму</w:t>
      </w:r>
      <w:r w:rsidRPr="00871656">
        <w:t xml:space="preserve"> в кожній країні.</w:t>
      </w:r>
      <w:r w:rsidR="004A2619" w:rsidRPr="00871656">
        <w:t xml:space="preserve"> </w:t>
      </w:r>
      <w:r w:rsidRPr="00871656">
        <w:t>Бюджетне планування – це</w:t>
      </w:r>
      <w:r w:rsidR="004A2619" w:rsidRPr="00871656">
        <w:t xml:space="preserve"> комплекс методологічних, методичних, управлінських заходів та інструментів, які використовуються для визначення обсягів бюджетних доходів і видатків, досягнення стабільності і збалансованості бюджетів з метою забезпечення реалізації намічених цілей і завдань фінансової політики держав</w:t>
      </w:r>
      <w:r w:rsidRPr="00871656">
        <w:t xml:space="preserve">ної та місцевої </w:t>
      </w:r>
      <w:r w:rsidR="004A2619" w:rsidRPr="00871656">
        <w:t>в</w:t>
      </w:r>
      <w:r w:rsidRPr="00871656">
        <w:t>л</w:t>
      </w:r>
      <w:r w:rsidR="004A2619" w:rsidRPr="00871656">
        <w:t>а</w:t>
      </w:r>
      <w:r w:rsidRPr="00871656">
        <w:t>ди</w:t>
      </w:r>
      <w:r w:rsidR="004A2619" w:rsidRPr="00871656">
        <w:t xml:space="preserve">. </w:t>
      </w:r>
    </w:p>
    <w:p w14:paraId="2761D308" w14:textId="77777777" w:rsidR="004A2619" w:rsidRPr="00871656" w:rsidRDefault="004A2619" w:rsidP="000578CC">
      <w:pPr>
        <w:pStyle w:val="a6"/>
        <w:spacing w:before="0" w:beforeAutospacing="0" w:after="0" w:afterAutospacing="0" w:line="360" w:lineRule="auto"/>
        <w:ind w:firstLine="750"/>
        <w:jc w:val="both"/>
        <w:rPr>
          <w:rStyle w:val="a7"/>
          <w:b w:val="0"/>
          <w:sz w:val="28"/>
          <w:szCs w:val="28"/>
        </w:rPr>
      </w:pPr>
      <w:r w:rsidRPr="00871656">
        <w:rPr>
          <w:rStyle w:val="a7"/>
          <w:b w:val="0"/>
          <w:sz w:val="28"/>
          <w:szCs w:val="28"/>
        </w:rPr>
        <w:t xml:space="preserve">Виходячи із зазначеного, основними завданнями бюджетного планування слід вважати: </w:t>
      </w:r>
    </w:p>
    <w:p w14:paraId="6EE99E63" w14:textId="77777777" w:rsidR="004A2619" w:rsidRPr="00871656" w:rsidRDefault="004A2619" w:rsidP="000578CC">
      <w:pPr>
        <w:pStyle w:val="a6"/>
        <w:spacing w:before="0" w:beforeAutospacing="0" w:after="0" w:afterAutospacing="0" w:line="360" w:lineRule="auto"/>
        <w:ind w:firstLine="750"/>
        <w:jc w:val="both"/>
        <w:rPr>
          <w:sz w:val="28"/>
          <w:szCs w:val="28"/>
        </w:rPr>
      </w:pPr>
      <w:r w:rsidRPr="00871656">
        <w:rPr>
          <w:rStyle w:val="a7"/>
          <w:b w:val="0"/>
          <w:sz w:val="28"/>
          <w:szCs w:val="28"/>
        </w:rPr>
        <w:t xml:space="preserve"> </w:t>
      </w:r>
      <w:r w:rsidR="00C84C18" w:rsidRPr="00871656">
        <w:rPr>
          <w:rStyle w:val="a7"/>
          <w:b w:val="0"/>
          <w:sz w:val="28"/>
          <w:szCs w:val="28"/>
        </w:rPr>
        <w:t xml:space="preserve">1. </w:t>
      </w:r>
      <w:r w:rsidR="00C82772" w:rsidRPr="00871656">
        <w:rPr>
          <w:rStyle w:val="a7"/>
          <w:b w:val="0"/>
          <w:sz w:val="28"/>
          <w:szCs w:val="28"/>
        </w:rPr>
        <w:t>Першим завданням бюджетного планування слід вважати н</w:t>
      </w:r>
      <w:r w:rsidRPr="00871656">
        <w:rPr>
          <w:rStyle w:val="a7"/>
          <w:b w:val="0"/>
          <w:sz w:val="28"/>
          <w:szCs w:val="28"/>
        </w:rPr>
        <w:t>аукове обгрунтування реалістичних обсягів</w:t>
      </w:r>
      <w:r w:rsidRPr="00871656">
        <w:rPr>
          <w:rStyle w:val="a7"/>
          <w:sz w:val="28"/>
          <w:szCs w:val="28"/>
        </w:rPr>
        <w:t xml:space="preserve"> </w:t>
      </w:r>
      <w:r w:rsidRPr="00871656">
        <w:rPr>
          <w:sz w:val="28"/>
          <w:szCs w:val="28"/>
        </w:rPr>
        <w:t>доходів і видатків</w:t>
      </w:r>
      <w:r w:rsidR="00C82772" w:rsidRPr="00871656">
        <w:rPr>
          <w:sz w:val="28"/>
          <w:szCs w:val="28"/>
        </w:rPr>
        <w:t xml:space="preserve"> бюджетів</w:t>
      </w:r>
      <w:r w:rsidRPr="00871656">
        <w:rPr>
          <w:sz w:val="28"/>
          <w:szCs w:val="28"/>
        </w:rPr>
        <w:t xml:space="preserve">, що необхідно для досягнення поставлених </w:t>
      </w:r>
      <w:r w:rsidR="00BD637D" w:rsidRPr="00871656">
        <w:rPr>
          <w:sz w:val="28"/>
          <w:szCs w:val="28"/>
        </w:rPr>
        <w:t xml:space="preserve">владою </w:t>
      </w:r>
      <w:r w:rsidRPr="00871656">
        <w:rPr>
          <w:sz w:val="28"/>
          <w:szCs w:val="28"/>
        </w:rPr>
        <w:t>цілей</w:t>
      </w:r>
      <w:r w:rsidR="000578CC" w:rsidRPr="00871656">
        <w:rPr>
          <w:sz w:val="28"/>
          <w:szCs w:val="28"/>
        </w:rPr>
        <w:t xml:space="preserve">. У реалізації цього завдання важливо акцентувати на процесі власне визначення науково обгрунтованих обсягів доходів і видатків бюджетів. </w:t>
      </w:r>
      <w:r w:rsidR="00BD637D" w:rsidRPr="00871656">
        <w:rPr>
          <w:sz w:val="28"/>
          <w:szCs w:val="28"/>
        </w:rPr>
        <w:t xml:space="preserve">Причому обсяги доходів </w:t>
      </w:r>
      <w:r w:rsidR="00C84C18" w:rsidRPr="00871656">
        <w:rPr>
          <w:sz w:val="28"/>
          <w:szCs w:val="28"/>
        </w:rPr>
        <w:t xml:space="preserve">бюджету </w:t>
      </w:r>
      <w:r w:rsidR="00BD637D" w:rsidRPr="00871656">
        <w:rPr>
          <w:sz w:val="28"/>
          <w:szCs w:val="28"/>
        </w:rPr>
        <w:t xml:space="preserve">відображають </w:t>
      </w:r>
      <w:r w:rsidR="00C84C18" w:rsidRPr="00871656">
        <w:rPr>
          <w:sz w:val="28"/>
          <w:szCs w:val="28"/>
        </w:rPr>
        <w:t>п</w:t>
      </w:r>
      <w:r w:rsidR="00BD637D" w:rsidRPr="00871656">
        <w:rPr>
          <w:sz w:val="28"/>
          <w:szCs w:val="28"/>
        </w:rPr>
        <w:t>о</w:t>
      </w:r>
      <w:r w:rsidR="00C84C18" w:rsidRPr="00871656">
        <w:rPr>
          <w:sz w:val="28"/>
          <w:szCs w:val="28"/>
        </w:rPr>
        <w:t>тенціал</w:t>
      </w:r>
      <w:r w:rsidR="00BD637D" w:rsidRPr="00871656">
        <w:rPr>
          <w:sz w:val="28"/>
          <w:szCs w:val="28"/>
        </w:rPr>
        <w:t xml:space="preserve"> економіки, тісно пов</w:t>
      </w:r>
      <w:r w:rsidR="00C84C18" w:rsidRPr="00871656">
        <w:rPr>
          <w:sz w:val="28"/>
          <w:szCs w:val="28"/>
        </w:rPr>
        <w:t>'</w:t>
      </w:r>
      <w:r w:rsidR="00BD637D" w:rsidRPr="00871656">
        <w:rPr>
          <w:sz w:val="28"/>
          <w:szCs w:val="28"/>
        </w:rPr>
        <w:t>язані із системою оподаткування</w:t>
      </w:r>
      <w:r w:rsidR="00C84C18" w:rsidRPr="00871656">
        <w:rPr>
          <w:sz w:val="28"/>
          <w:szCs w:val="28"/>
        </w:rPr>
        <w:t>. При розрахунку доходів обов'язково враховуються різноманітні зовнішні і внутрішні чинники, які впливають або можуть вплинути на надходження до бюджету. Завдання визначення обсягів доходів бюджету є надзвичайно складним, саме внаслідок того, що існує велика кількість чинників впливу, як</w:t>
      </w:r>
      <w:r w:rsidR="00CE78E9">
        <w:rPr>
          <w:sz w:val="28"/>
          <w:szCs w:val="28"/>
        </w:rPr>
        <w:t>і</w:t>
      </w:r>
      <w:r w:rsidR="00C84C18" w:rsidRPr="00871656">
        <w:rPr>
          <w:sz w:val="28"/>
          <w:szCs w:val="28"/>
        </w:rPr>
        <w:t>, дуже часто здійснюють різновекторний вплив на кінцевий обсяг доходів.</w:t>
      </w:r>
    </w:p>
    <w:p w14:paraId="136E3CEB" w14:textId="77777777" w:rsidR="00C84C18" w:rsidRPr="00871656" w:rsidRDefault="00C84C18" w:rsidP="000578CC">
      <w:pPr>
        <w:pStyle w:val="a6"/>
        <w:spacing w:before="0" w:beforeAutospacing="0" w:after="0" w:afterAutospacing="0" w:line="360" w:lineRule="auto"/>
        <w:ind w:firstLine="750"/>
        <w:jc w:val="both"/>
        <w:rPr>
          <w:sz w:val="28"/>
          <w:szCs w:val="28"/>
        </w:rPr>
      </w:pPr>
      <w:r w:rsidRPr="00871656">
        <w:rPr>
          <w:sz w:val="28"/>
          <w:szCs w:val="28"/>
        </w:rPr>
        <w:t xml:space="preserve">Науково обгрунтований розрахунок </w:t>
      </w:r>
      <w:r w:rsidRPr="00871656">
        <w:rPr>
          <w:rStyle w:val="a7"/>
          <w:b w:val="0"/>
          <w:sz w:val="28"/>
          <w:szCs w:val="28"/>
        </w:rPr>
        <w:t>обсягів</w:t>
      </w:r>
      <w:r w:rsidRPr="00871656">
        <w:rPr>
          <w:rStyle w:val="a7"/>
          <w:sz w:val="28"/>
          <w:szCs w:val="28"/>
        </w:rPr>
        <w:t xml:space="preserve"> </w:t>
      </w:r>
      <w:r w:rsidRPr="00871656">
        <w:rPr>
          <w:sz w:val="28"/>
          <w:szCs w:val="28"/>
        </w:rPr>
        <w:t xml:space="preserve">видатків бюджету також виступає непростим завданням </w:t>
      </w:r>
      <w:r w:rsidRPr="00871656">
        <w:rPr>
          <w:rStyle w:val="a7"/>
          <w:b w:val="0"/>
          <w:sz w:val="28"/>
          <w:szCs w:val="28"/>
        </w:rPr>
        <w:t xml:space="preserve">бюджетного планування. Адже така діяльність </w:t>
      </w:r>
      <w:r w:rsidR="00265067" w:rsidRPr="00871656">
        <w:rPr>
          <w:rStyle w:val="a7"/>
          <w:b w:val="0"/>
          <w:sz w:val="28"/>
          <w:szCs w:val="28"/>
        </w:rPr>
        <w:t>є також достатньо складною тому, що</w:t>
      </w:r>
      <w:r w:rsidRPr="00871656">
        <w:rPr>
          <w:rStyle w:val="a7"/>
          <w:b w:val="0"/>
          <w:sz w:val="28"/>
          <w:szCs w:val="28"/>
        </w:rPr>
        <w:t xml:space="preserve"> </w:t>
      </w:r>
      <w:r w:rsidR="00265067" w:rsidRPr="00871656">
        <w:rPr>
          <w:rStyle w:val="a7"/>
          <w:b w:val="0"/>
          <w:sz w:val="28"/>
          <w:szCs w:val="28"/>
        </w:rPr>
        <w:t xml:space="preserve">повинна враховувати усю різноманітність потреб органів влади, регіонів, населених пунктів, населення. </w:t>
      </w:r>
      <w:r w:rsidRPr="00871656">
        <w:rPr>
          <w:sz w:val="28"/>
          <w:szCs w:val="28"/>
        </w:rPr>
        <w:t xml:space="preserve">Визначення </w:t>
      </w:r>
      <w:r w:rsidRPr="00871656">
        <w:rPr>
          <w:rStyle w:val="a7"/>
          <w:b w:val="0"/>
          <w:sz w:val="28"/>
          <w:szCs w:val="28"/>
        </w:rPr>
        <w:lastRenderedPageBreak/>
        <w:t>реалістичних обсягів</w:t>
      </w:r>
      <w:r w:rsidRPr="00871656">
        <w:rPr>
          <w:rStyle w:val="a7"/>
          <w:sz w:val="28"/>
          <w:szCs w:val="28"/>
        </w:rPr>
        <w:t xml:space="preserve"> </w:t>
      </w:r>
      <w:r w:rsidRPr="00871656">
        <w:rPr>
          <w:sz w:val="28"/>
          <w:szCs w:val="28"/>
        </w:rPr>
        <w:t>видатків</w:t>
      </w:r>
      <w:r w:rsidR="00265067" w:rsidRPr="00871656">
        <w:rPr>
          <w:sz w:val="28"/>
          <w:szCs w:val="28"/>
        </w:rPr>
        <w:t xml:space="preserve"> повинно виходити з наявних можливостей і потенціалу, т. б. реалістичним.</w:t>
      </w:r>
    </w:p>
    <w:p w14:paraId="0723CE14" w14:textId="77777777" w:rsidR="004A2619" w:rsidRPr="00871656" w:rsidRDefault="004A2619" w:rsidP="000578CC">
      <w:pPr>
        <w:pStyle w:val="a6"/>
        <w:spacing w:before="0" w:beforeAutospacing="0" w:after="0" w:afterAutospacing="0" w:line="360" w:lineRule="auto"/>
        <w:ind w:firstLine="750"/>
        <w:jc w:val="both"/>
        <w:rPr>
          <w:sz w:val="28"/>
          <w:szCs w:val="28"/>
        </w:rPr>
      </w:pPr>
      <w:r w:rsidRPr="00871656">
        <w:rPr>
          <w:sz w:val="28"/>
          <w:szCs w:val="28"/>
        </w:rPr>
        <w:t>2</w:t>
      </w:r>
      <w:r w:rsidR="00C82772" w:rsidRPr="00871656">
        <w:rPr>
          <w:sz w:val="28"/>
          <w:szCs w:val="28"/>
        </w:rPr>
        <w:t>.</w:t>
      </w:r>
      <w:r w:rsidRPr="00871656">
        <w:rPr>
          <w:sz w:val="28"/>
          <w:szCs w:val="28"/>
        </w:rPr>
        <w:t xml:space="preserve"> </w:t>
      </w:r>
      <w:r w:rsidR="00C82772" w:rsidRPr="00871656">
        <w:rPr>
          <w:sz w:val="28"/>
          <w:szCs w:val="28"/>
        </w:rPr>
        <w:t xml:space="preserve">Другим завданням </w:t>
      </w:r>
      <w:r w:rsidR="00C82772" w:rsidRPr="00871656">
        <w:rPr>
          <w:rStyle w:val="a7"/>
          <w:b w:val="0"/>
          <w:sz w:val="28"/>
          <w:szCs w:val="28"/>
        </w:rPr>
        <w:t xml:space="preserve">бюджетного планування виступає </w:t>
      </w:r>
      <w:r w:rsidRPr="00871656">
        <w:rPr>
          <w:sz w:val="28"/>
          <w:szCs w:val="28"/>
        </w:rPr>
        <w:t xml:space="preserve">забезпечення збалансованості </w:t>
      </w:r>
      <w:r w:rsidR="00C82772" w:rsidRPr="00871656">
        <w:rPr>
          <w:sz w:val="28"/>
          <w:szCs w:val="28"/>
        </w:rPr>
        <w:t xml:space="preserve">усіх </w:t>
      </w:r>
      <w:r w:rsidRPr="00871656">
        <w:rPr>
          <w:sz w:val="28"/>
          <w:szCs w:val="28"/>
        </w:rPr>
        <w:t>бюджетів</w:t>
      </w:r>
      <w:r w:rsidR="00C82772" w:rsidRPr="00871656">
        <w:rPr>
          <w:sz w:val="28"/>
          <w:szCs w:val="28"/>
        </w:rPr>
        <w:t>, т. б. досягнення відповідності обсягів доходів – запланованим видаткам.</w:t>
      </w:r>
      <w:r w:rsidRPr="00871656">
        <w:rPr>
          <w:sz w:val="28"/>
          <w:szCs w:val="28"/>
        </w:rPr>
        <w:t xml:space="preserve"> </w:t>
      </w:r>
      <w:r w:rsidR="00C82772" w:rsidRPr="00871656">
        <w:rPr>
          <w:sz w:val="28"/>
          <w:szCs w:val="28"/>
        </w:rPr>
        <w:t xml:space="preserve">Однією з умов функціонування бюджету є саме збалансованість двох його частин: доходи і видатки. Крім того, в процесі збалансування бюджетів слід визнати, що первинно важливо – які саме видатки планується профінансувати з бюджету. Таким чином, в принципі, обсяги видатків бюджету визначають </w:t>
      </w:r>
      <w:r w:rsidR="0005680B" w:rsidRPr="00871656">
        <w:rPr>
          <w:sz w:val="28"/>
          <w:szCs w:val="28"/>
        </w:rPr>
        <w:t>р</w:t>
      </w:r>
      <w:r w:rsidR="00C82772" w:rsidRPr="00871656">
        <w:rPr>
          <w:sz w:val="28"/>
          <w:szCs w:val="28"/>
        </w:rPr>
        <w:t>о</w:t>
      </w:r>
      <w:r w:rsidR="0005680B" w:rsidRPr="00871656">
        <w:rPr>
          <w:sz w:val="28"/>
          <w:szCs w:val="28"/>
        </w:rPr>
        <w:t>змір</w:t>
      </w:r>
      <w:r w:rsidR="00C82772" w:rsidRPr="00871656">
        <w:rPr>
          <w:sz w:val="28"/>
          <w:szCs w:val="28"/>
        </w:rPr>
        <w:t xml:space="preserve">и бюджетних доходів, які необхідно зібрати для фінансування видатків. Видатки, як відомо, відображають потреби органів державної і місцевої влади і завдання, які вони покликані вирішувати, </w:t>
      </w:r>
      <w:r w:rsidR="0005680B" w:rsidRPr="00871656">
        <w:rPr>
          <w:sz w:val="28"/>
          <w:szCs w:val="28"/>
        </w:rPr>
        <w:t>щ</w:t>
      </w:r>
      <w:r w:rsidR="00C82772" w:rsidRPr="00871656">
        <w:rPr>
          <w:sz w:val="28"/>
          <w:szCs w:val="28"/>
        </w:rPr>
        <w:t xml:space="preserve">о передбачено чинним в країні законодавством. </w:t>
      </w:r>
    </w:p>
    <w:p w14:paraId="03A58C6B" w14:textId="77777777" w:rsidR="0005680B" w:rsidRPr="00871656" w:rsidRDefault="0005680B" w:rsidP="000578CC">
      <w:pPr>
        <w:pStyle w:val="a6"/>
        <w:spacing w:before="0" w:beforeAutospacing="0" w:after="0" w:afterAutospacing="0" w:line="360" w:lineRule="auto"/>
        <w:ind w:firstLine="750"/>
        <w:jc w:val="both"/>
        <w:rPr>
          <w:sz w:val="28"/>
          <w:szCs w:val="28"/>
        </w:rPr>
      </w:pPr>
      <w:r w:rsidRPr="00871656">
        <w:rPr>
          <w:sz w:val="28"/>
          <w:szCs w:val="28"/>
        </w:rPr>
        <w:t xml:space="preserve">У випадку відхилення обсягів доходів від обсягів видатків, якщо цього не можливо уникнути, виникає </w:t>
      </w:r>
      <w:r w:rsidR="00AE10E2" w:rsidRPr="00871656">
        <w:rPr>
          <w:sz w:val="28"/>
          <w:szCs w:val="28"/>
        </w:rPr>
        <w:t xml:space="preserve">дві </w:t>
      </w:r>
      <w:r w:rsidRPr="00871656">
        <w:rPr>
          <w:sz w:val="28"/>
          <w:szCs w:val="28"/>
        </w:rPr>
        <w:t>проблем</w:t>
      </w:r>
      <w:r w:rsidR="00AE10E2" w:rsidRPr="00871656">
        <w:rPr>
          <w:sz w:val="28"/>
          <w:szCs w:val="28"/>
        </w:rPr>
        <w:t>и:</w:t>
      </w:r>
      <w:r w:rsidRPr="00871656">
        <w:rPr>
          <w:sz w:val="28"/>
          <w:szCs w:val="28"/>
        </w:rPr>
        <w:t xml:space="preserve"> визначення джерел для залучення додаткових доходів або визначення напрямків використання надлишків доходів понад необхідні видатки.</w:t>
      </w:r>
    </w:p>
    <w:p w14:paraId="01088C5D" w14:textId="77777777" w:rsidR="004A2619" w:rsidRPr="00871656" w:rsidRDefault="004A2619" w:rsidP="00B35E85">
      <w:pPr>
        <w:pStyle w:val="a6"/>
        <w:spacing w:before="0" w:beforeAutospacing="0" w:after="0" w:afterAutospacing="0" w:line="360" w:lineRule="auto"/>
        <w:ind w:firstLine="750"/>
        <w:jc w:val="both"/>
        <w:rPr>
          <w:sz w:val="28"/>
          <w:szCs w:val="28"/>
        </w:rPr>
      </w:pPr>
      <w:r w:rsidRPr="00871656">
        <w:rPr>
          <w:sz w:val="28"/>
          <w:szCs w:val="28"/>
        </w:rPr>
        <w:t>3</w:t>
      </w:r>
      <w:r w:rsidR="00136F6E" w:rsidRPr="00871656">
        <w:rPr>
          <w:sz w:val="28"/>
          <w:szCs w:val="28"/>
        </w:rPr>
        <w:t>.</w:t>
      </w:r>
      <w:r w:rsidRPr="00871656">
        <w:rPr>
          <w:sz w:val="28"/>
          <w:szCs w:val="28"/>
        </w:rPr>
        <w:t xml:space="preserve"> </w:t>
      </w:r>
      <w:r w:rsidR="00136F6E" w:rsidRPr="00871656">
        <w:rPr>
          <w:sz w:val="28"/>
          <w:szCs w:val="28"/>
        </w:rPr>
        <w:t xml:space="preserve">Третім завданням </w:t>
      </w:r>
      <w:r w:rsidR="00136F6E" w:rsidRPr="00871656">
        <w:rPr>
          <w:rStyle w:val="a7"/>
          <w:b w:val="0"/>
          <w:sz w:val="28"/>
          <w:szCs w:val="28"/>
        </w:rPr>
        <w:t xml:space="preserve">бюджетного планування </w:t>
      </w:r>
      <w:r w:rsidR="00B35E85" w:rsidRPr="00871656">
        <w:rPr>
          <w:rStyle w:val="a7"/>
          <w:b w:val="0"/>
          <w:sz w:val="28"/>
          <w:szCs w:val="28"/>
        </w:rPr>
        <w:t xml:space="preserve">є </w:t>
      </w:r>
      <w:r w:rsidRPr="00871656">
        <w:rPr>
          <w:sz w:val="28"/>
          <w:szCs w:val="28"/>
        </w:rPr>
        <w:t>виявлення можливих резервів для більш раціонального і ефективного використання бюджетних ресурсів</w:t>
      </w:r>
      <w:r w:rsidR="00BC59AC" w:rsidRPr="00871656">
        <w:rPr>
          <w:sz w:val="28"/>
          <w:szCs w:val="28"/>
        </w:rPr>
        <w:t>, які завжди обмежені</w:t>
      </w:r>
      <w:r w:rsidRPr="00871656">
        <w:rPr>
          <w:sz w:val="28"/>
          <w:szCs w:val="28"/>
        </w:rPr>
        <w:t>.</w:t>
      </w:r>
      <w:r w:rsidR="00B35E85" w:rsidRPr="00871656">
        <w:rPr>
          <w:sz w:val="28"/>
          <w:szCs w:val="28"/>
        </w:rPr>
        <w:t xml:space="preserve"> Таке завдання є внутрішньо притаманним для </w:t>
      </w:r>
      <w:r w:rsidR="00B35E85" w:rsidRPr="00871656">
        <w:rPr>
          <w:rStyle w:val="a7"/>
          <w:b w:val="0"/>
          <w:sz w:val="28"/>
          <w:szCs w:val="28"/>
        </w:rPr>
        <w:t>бюджетного планування, як одного з видів управлінської діяльності, адже по</w:t>
      </w:r>
      <w:r w:rsidR="00BC59AC" w:rsidRPr="00871656">
        <w:rPr>
          <w:rStyle w:val="a7"/>
          <w:b w:val="0"/>
          <w:sz w:val="28"/>
          <w:szCs w:val="28"/>
        </w:rPr>
        <w:t>в'яз</w:t>
      </w:r>
      <w:r w:rsidR="00B35E85" w:rsidRPr="00871656">
        <w:rPr>
          <w:rStyle w:val="a7"/>
          <w:b w:val="0"/>
          <w:sz w:val="28"/>
          <w:szCs w:val="28"/>
        </w:rPr>
        <w:t>а</w:t>
      </w:r>
      <w:r w:rsidR="00BC59AC" w:rsidRPr="00871656">
        <w:rPr>
          <w:rStyle w:val="a7"/>
          <w:b w:val="0"/>
          <w:sz w:val="28"/>
          <w:szCs w:val="28"/>
        </w:rPr>
        <w:t>не з</w:t>
      </w:r>
      <w:r w:rsidR="00B35E85" w:rsidRPr="00871656">
        <w:rPr>
          <w:rStyle w:val="a7"/>
          <w:b w:val="0"/>
          <w:sz w:val="28"/>
          <w:szCs w:val="28"/>
        </w:rPr>
        <w:t xml:space="preserve"> питання</w:t>
      </w:r>
      <w:r w:rsidR="00BC59AC" w:rsidRPr="00871656">
        <w:rPr>
          <w:rStyle w:val="a7"/>
          <w:b w:val="0"/>
          <w:sz w:val="28"/>
          <w:szCs w:val="28"/>
        </w:rPr>
        <w:t>м</w:t>
      </w:r>
      <w:r w:rsidR="00B35E85" w:rsidRPr="00871656">
        <w:rPr>
          <w:rStyle w:val="a7"/>
          <w:b w:val="0"/>
          <w:sz w:val="28"/>
          <w:szCs w:val="28"/>
        </w:rPr>
        <w:t xml:space="preserve"> ефективності управління. В даному випадку йде мова про </w:t>
      </w:r>
      <w:r w:rsidR="00BC59AC" w:rsidRPr="00871656">
        <w:rPr>
          <w:rStyle w:val="a7"/>
          <w:b w:val="0"/>
          <w:sz w:val="28"/>
          <w:szCs w:val="28"/>
        </w:rPr>
        <w:t xml:space="preserve">ефективність </w:t>
      </w:r>
      <w:r w:rsidR="00B35E85" w:rsidRPr="00871656">
        <w:rPr>
          <w:rStyle w:val="a7"/>
          <w:b w:val="0"/>
          <w:sz w:val="28"/>
          <w:szCs w:val="28"/>
        </w:rPr>
        <w:t>бюджетн</w:t>
      </w:r>
      <w:r w:rsidR="00BC59AC" w:rsidRPr="00871656">
        <w:rPr>
          <w:rStyle w:val="a7"/>
          <w:b w:val="0"/>
          <w:sz w:val="28"/>
          <w:szCs w:val="28"/>
        </w:rPr>
        <w:t>ого</w:t>
      </w:r>
      <w:r w:rsidR="00B35E85" w:rsidRPr="00871656">
        <w:rPr>
          <w:rStyle w:val="a7"/>
          <w:b w:val="0"/>
          <w:sz w:val="28"/>
          <w:szCs w:val="28"/>
        </w:rPr>
        <w:t xml:space="preserve"> менеджмент</w:t>
      </w:r>
      <w:r w:rsidR="00BC59AC" w:rsidRPr="00871656">
        <w:rPr>
          <w:rStyle w:val="a7"/>
          <w:b w:val="0"/>
          <w:sz w:val="28"/>
          <w:szCs w:val="28"/>
        </w:rPr>
        <w:t>у</w:t>
      </w:r>
      <w:r w:rsidR="00B35E85" w:rsidRPr="00871656">
        <w:rPr>
          <w:rStyle w:val="a7"/>
          <w:b w:val="0"/>
          <w:sz w:val="28"/>
          <w:szCs w:val="28"/>
        </w:rPr>
        <w:t xml:space="preserve">. </w:t>
      </w:r>
      <w:r w:rsidR="00BC59AC" w:rsidRPr="00871656">
        <w:rPr>
          <w:rStyle w:val="a7"/>
          <w:b w:val="0"/>
          <w:sz w:val="28"/>
          <w:szCs w:val="28"/>
        </w:rPr>
        <w:t xml:space="preserve">В процесі прогнозування доходів є можливість проаналізувати резерви збільшення </w:t>
      </w:r>
      <w:r w:rsidR="002F5F14" w:rsidRPr="00871656">
        <w:rPr>
          <w:rStyle w:val="a7"/>
          <w:b w:val="0"/>
          <w:sz w:val="28"/>
          <w:szCs w:val="28"/>
        </w:rPr>
        <w:t>надходжень</w:t>
      </w:r>
      <w:r w:rsidR="00141864" w:rsidRPr="00871656">
        <w:rPr>
          <w:rStyle w:val="a7"/>
          <w:b w:val="0"/>
          <w:sz w:val="28"/>
          <w:szCs w:val="28"/>
        </w:rPr>
        <w:t xml:space="preserve"> від податків, зборів та інших платежів</w:t>
      </w:r>
      <w:r w:rsidR="00BC59AC" w:rsidRPr="00871656">
        <w:rPr>
          <w:rStyle w:val="a7"/>
          <w:b w:val="0"/>
          <w:sz w:val="28"/>
          <w:szCs w:val="28"/>
        </w:rPr>
        <w:t xml:space="preserve">, </w:t>
      </w:r>
      <w:r w:rsidR="00141864" w:rsidRPr="00871656">
        <w:rPr>
          <w:rStyle w:val="a7"/>
          <w:b w:val="0"/>
          <w:sz w:val="28"/>
          <w:szCs w:val="28"/>
        </w:rPr>
        <w:t>які поступають</w:t>
      </w:r>
      <w:r w:rsidR="002F5F14" w:rsidRPr="00871656">
        <w:rPr>
          <w:rStyle w:val="a7"/>
          <w:b w:val="0"/>
          <w:sz w:val="28"/>
          <w:szCs w:val="28"/>
        </w:rPr>
        <w:t xml:space="preserve"> до</w:t>
      </w:r>
      <w:r w:rsidR="00141864" w:rsidRPr="00871656">
        <w:rPr>
          <w:rStyle w:val="a7"/>
          <w:b w:val="0"/>
          <w:sz w:val="28"/>
          <w:szCs w:val="28"/>
        </w:rPr>
        <w:t xml:space="preserve"> бюджет</w:t>
      </w:r>
      <w:r w:rsidR="002F5F14" w:rsidRPr="00871656">
        <w:rPr>
          <w:rStyle w:val="a7"/>
          <w:b w:val="0"/>
          <w:sz w:val="28"/>
          <w:szCs w:val="28"/>
        </w:rPr>
        <w:t>ів</w:t>
      </w:r>
      <w:r w:rsidR="00141864" w:rsidRPr="00871656">
        <w:rPr>
          <w:rStyle w:val="a7"/>
          <w:b w:val="0"/>
          <w:sz w:val="28"/>
          <w:szCs w:val="28"/>
        </w:rPr>
        <w:t xml:space="preserve">, </w:t>
      </w:r>
      <w:r w:rsidR="00BC59AC" w:rsidRPr="00871656">
        <w:rPr>
          <w:rStyle w:val="a7"/>
          <w:b w:val="0"/>
          <w:sz w:val="28"/>
          <w:szCs w:val="28"/>
        </w:rPr>
        <w:t>активізувати контроль відповідних фіскальних органів за своєчасним і повним</w:t>
      </w:r>
      <w:r w:rsidR="00141864" w:rsidRPr="00871656">
        <w:rPr>
          <w:rStyle w:val="a7"/>
          <w:b w:val="0"/>
          <w:sz w:val="28"/>
          <w:szCs w:val="28"/>
        </w:rPr>
        <w:t xml:space="preserve"> </w:t>
      </w:r>
      <w:r w:rsidR="002F5F14" w:rsidRPr="00871656">
        <w:rPr>
          <w:rStyle w:val="a7"/>
          <w:b w:val="0"/>
          <w:sz w:val="28"/>
          <w:szCs w:val="28"/>
        </w:rPr>
        <w:t xml:space="preserve">поступленням </w:t>
      </w:r>
      <w:r w:rsidR="00141864" w:rsidRPr="00871656">
        <w:rPr>
          <w:rStyle w:val="a7"/>
          <w:b w:val="0"/>
          <w:sz w:val="28"/>
          <w:szCs w:val="28"/>
        </w:rPr>
        <w:t>доходів.</w:t>
      </w:r>
      <w:r w:rsidR="00BC59AC" w:rsidRPr="00871656">
        <w:rPr>
          <w:rStyle w:val="a7"/>
          <w:b w:val="0"/>
          <w:sz w:val="28"/>
          <w:szCs w:val="28"/>
        </w:rPr>
        <w:t xml:space="preserve"> </w:t>
      </w:r>
    </w:p>
    <w:p w14:paraId="3FFD74B2" w14:textId="77777777" w:rsidR="005C7496" w:rsidRPr="00871656" w:rsidRDefault="005C7496" w:rsidP="000578CC">
      <w:pPr>
        <w:pStyle w:val="a4"/>
        <w:spacing w:line="360" w:lineRule="auto"/>
        <w:ind w:firstLine="708"/>
        <w:jc w:val="both"/>
      </w:pPr>
      <w:r w:rsidRPr="00871656">
        <w:t>Говорячи про завдання бюджетного планування, окремі вчені рекомендують поділяти їх на стратегічні і тактичні відповідно до того, як формується бюджетна стратегія і бюджетна тактика [</w:t>
      </w:r>
      <w:r w:rsidR="00871656" w:rsidRPr="00871656">
        <w:t>4</w:t>
      </w:r>
      <w:r w:rsidRPr="00871656">
        <w:t>, с. 14</w:t>
      </w:r>
      <w:r w:rsidR="00D4760D" w:rsidRPr="00871656">
        <w:t>9</w:t>
      </w:r>
      <w:r w:rsidRPr="00871656">
        <w:t xml:space="preserve">]. Ми згідні з таким підходом, тому що його застосування має конкретне практичне застосування і реалізується в діяльності органів влади. Окрім цього, процес бюджетного </w:t>
      </w:r>
      <w:r w:rsidRPr="00871656">
        <w:lastRenderedPageBreak/>
        <w:t>планування завжди базується на стратегічних і поточних планах соціально-економічного розвитку держави, регіонів, територіальних громад.</w:t>
      </w:r>
    </w:p>
    <w:p w14:paraId="7972B13F" w14:textId="77777777" w:rsidR="004A2619" w:rsidRPr="00871656" w:rsidRDefault="004A2619" w:rsidP="000578CC">
      <w:pPr>
        <w:pStyle w:val="a4"/>
        <w:spacing w:line="360" w:lineRule="auto"/>
        <w:ind w:firstLine="708"/>
        <w:jc w:val="both"/>
        <w:rPr>
          <w:bCs/>
        </w:rPr>
      </w:pPr>
      <w:r w:rsidRPr="00871656">
        <w:t>О</w:t>
      </w:r>
      <w:r w:rsidRPr="00871656">
        <w:rPr>
          <w:rStyle w:val="a7"/>
          <w:b w:val="0"/>
        </w:rPr>
        <w:t>бгрунтування та розрахунок</w:t>
      </w:r>
      <w:r w:rsidRPr="00871656">
        <w:rPr>
          <w:rStyle w:val="a7"/>
        </w:rPr>
        <w:t xml:space="preserve"> </w:t>
      </w:r>
      <w:r w:rsidRPr="00871656">
        <w:t xml:space="preserve">доходів і видатків бюджетів передбачає застосування різноманітних методів та інструментів. Так, основними методами бюджетного планування є: </w:t>
      </w:r>
      <w:r w:rsidR="00FB7FB7" w:rsidRPr="00871656">
        <w:t xml:space="preserve">прямого рахунку, </w:t>
      </w:r>
      <w:r w:rsidRPr="00871656">
        <w:t xml:space="preserve">нормативний </w:t>
      </w:r>
      <w:r w:rsidRPr="00871656">
        <w:rPr>
          <w:bCs/>
        </w:rPr>
        <w:t>(постатейний)</w:t>
      </w:r>
      <w:r w:rsidRPr="00871656">
        <w:t>, і</w:t>
      </w:r>
      <w:r w:rsidRPr="00871656">
        <w:rPr>
          <w:bCs/>
        </w:rPr>
        <w:t xml:space="preserve">ндексний (формульний), </w:t>
      </w:r>
      <w:r w:rsidRPr="00871656">
        <w:t xml:space="preserve">балансовий, </w:t>
      </w:r>
      <w:r w:rsidRPr="00871656">
        <w:rPr>
          <w:bCs/>
        </w:rPr>
        <w:t>експертних оцінок, екстраполяції, програмно-цільовий, моделювання.</w:t>
      </w:r>
    </w:p>
    <w:p w14:paraId="4006A85C" w14:textId="77777777" w:rsidR="00FB7FB7" w:rsidRPr="00871656" w:rsidRDefault="00FB7FB7" w:rsidP="00FB7FB7">
      <w:p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bCs/>
          <w:sz w:val="28"/>
          <w:szCs w:val="28"/>
        </w:rPr>
        <w:tab/>
        <w:t xml:space="preserve">Прямий рахунок є найбільш достовірним у процесі </w:t>
      </w:r>
      <w:r w:rsidRPr="00871656">
        <w:rPr>
          <w:rFonts w:ascii="Times New Roman" w:hAnsi="Times New Roman" w:cs="Times New Roman"/>
          <w:sz w:val="28"/>
          <w:szCs w:val="28"/>
        </w:rPr>
        <w:t>бюджетного планування. Ми згідні з оцінкою даного методу вченими, які вважають, що прямі рахунки бюджетних показників передбачають застосування ретельних безпосередніх розрахунків показників доходів і видатків бюджету [</w:t>
      </w:r>
      <w:r w:rsidR="00CE78E9">
        <w:rPr>
          <w:rFonts w:ascii="Times New Roman" w:hAnsi="Times New Roman" w:cs="Times New Roman"/>
          <w:sz w:val="28"/>
          <w:szCs w:val="28"/>
        </w:rPr>
        <w:t>4</w:t>
      </w:r>
      <w:r w:rsidRPr="00871656">
        <w:rPr>
          <w:rFonts w:ascii="Times New Roman" w:hAnsi="Times New Roman" w:cs="Times New Roman"/>
          <w:sz w:val="28"/>
          <w:szCs w:val="28"/>
        </w:rPr>
        <w:t>, с. 15</w:t>
      </w:r>
      <w:r w:rsidR="00970FE5" w:rsidRPr="00871656">
        <w:rPr>
          <w:rFonts w:ascii="Times New Roman" w:hAnsi="Times New Roman" w:cs="Times New Roman"/>
          <w:sz w:val="28"/>
          <w:szCs w:val="28"/>
        </w:rPr>
        <w:t>2</w:t>
      </w:r>
      <w:r w:rsidRPr="00871656">
        <w:rPr>
          <w:rFonts w:ascii="Times New Roman" w:hAnsi="Times New Roman" w:cs="Times New Roman"/>
          <w:sz w:val="28"/>
          <w:szCs w:val="28"/>
        </w:rPr>
        <w:t>]. Цей метод є доволі трудомістким та складним. Разом з цим – це достовірний метод, який дає змогу провести достовірні розрахунки. Слід зазначити, що застосування методу прямого рахунку передбачає наявність широкої інформаційної бази.</w:t>
      </w:r>
    </w:p>
    <w:p w14:paraId="5A75AF9B" w14:textId="77777777" w:rsidR="004A2619" w:rsidRPr="00871656" w:rsidRDefault="004A2619" w:rsidP="000578CC">
      <w:pPr>
        <w:pStyle w:val="a4"/>
        <w:spacing w:line="360" w:lineRule="auto"/>
        <w:jc w:val="both"/>
      </w:pPr>
      <w:r w:rsidRPr="00871656">
        <w:tab/>
        <w:t>Нормативний метод передбачає використання при розрахунках бюджетних показників різноманітних норм і нормативів, в т. ч. фінансових. Найбільшого поширення цей метод набув у сфері постатейного планування бюджетних видатків. Прикладами норм, які застосовуються у розрахунках окремих статей кошторисів бюджетних установ, є норми на споживання тих чи інших видів матеріальних цінностей (енергоресурси, паливо, продукти харчування, медикаменти тощо), оплати праці (мінімальна заробітна плата, нарахування на заробітну плату, доплати до окладу)</w:t>
      </w:r>
      <w:bookmarkStart w:id="0" w:name="Список_використаних_джерел:"/>
      <w:bookmarkEnd w:id="0"/>
      <w:r w:rsidRPr="00871656">
        <w:t>, видатків на відрядження (добові) та ін.</w:t>
      </w:r>
    </w:p>
    <w:p w14:paraId="6FDEB382" w14:textId="77777777" w:rsidR="004A2619" w:rsidRPr="00871656" w:rsidRDefault="004A2619" w:rsidP="000578CC">
      <w:pPr>
        <w:pStyle w:val="a4"/>
        <w:spacing w:line="360" w:lineRule="auto"/>
        <w:jc w:val="both"/>
        <w:rPr>
          <w:bCs/>
        </w:rPr>
      </w:pPr>
      <w:r w:rsidRPr="00871656">
        <w:tab/>
        <w:t>Сферами застосування і</w:t>
      </w:r>
      <w:r w:rsidRPr="00871656">
        <w:rPr>
          <w:bCs/>
        </w:rPr>
        <w:t>ндексного або формульного методу є як планування доходів, так і планування видатків бюджетів. Наприклад, в процесі розрахунку бюджетних показників дані щодо обсягів доходів попередніх періодів коригуються на індекси інфляції, індекси зміни обсягів виробництва або споживання, індекси зміни цін на конкретні види матеріальних цінностей, енергоносії, паливо тощо.</w:t>
      </w:r>
    </w:p>
    <w:p w14:paraId="4D997923" w14:textId="77777777" w:rsidR="004A2619" w:rsidRPr="00871656" w:rsidRDefault="004A2619" w:rsidP="000578CC">
      <w:pPr>
        <w:pStyle w:val="a4"/>
        <w:spacing w:line="360" w:lineRule="auto"/>
        <w:jc w:val="both"/>
        <w:rPr>
          <w:bCs/>
        </w:rPr>
      </w:pPr>
      <w:r w:rsidRPr="00871656">
        <w:rPr>
          <w:bCs/>
        </w:rPr>
        <w:tab/>
        <w:t xml:space="preserve">Формульний метод в даний час широко використовується, зокрема, при </w:t>
      </w:r>
      <w:r w:rsidRPr="00871656">
        <w:rPr>
          <w:bCs/>
        </w:rPr>
        <w:lastRenderedPageBreak/>
        <w:t>визначенні розмірів бюджетних трансфертів, які надаються з державного бюджету місцевим бюджетам як фінансове забезпечення державних делегованих повноважень. Так, для визначення обсягів дотацій та при г</w:t>
      </w:r>
      <w:r w:rsidRPr="00871656">
        <w:rPr>
          <w:shd w:val="clear" w:color="auto" w:fill="FFFFFF"/>
        </w:rPr>
        <w:t>оризонтальному вирівнюванні податкоспроможності обласних бюджетів</w:t>
      </w:r>
      <w:r w:rsidRPr="00871656">
        <w:rPr>
          <w:bCs/>
        </w:rPr>
        <w:t xml:space="preserve"> у формулі враховуються наступні параметри: кількість населення; надходження податку на прибуток підприємств та податку на доходи фізичних осіб за останній звітний бюджетний період; індекси податкоспроможності обласних бюджетів. Слід підкреслити, що застосування формульних підходів усуває суб'єктивізм та лобіювання при визначенні обсягів бюджетних трансфертів місцевим бюджетам.</w:t>
      </w:r>
    </w:p>
    <w:p w14:paraId="13C917BF" w14:textId="77777777" w:rsidR="004A2619" w:rsidRPr="00871656" w:rsidRDefault="004A2619" w:rsidP="000578CC">
      <w:pPr>
        <w:pStyle w:val="a4"/>
        <w:spacing w:line="360" w:lineRule="auto"/>
        <w:jc w:val="both"/>
      </w:pPr>
      <w:r w:rsidRPr="00871656">
        <w:tab/>
        <w:t>Балансовий метод застосовується практично завжди у бюджетному плануванні, адже передбачає приведення у відповідність (або збалансування) дохідної і видаткової частин кожного бюджету. При переважанні видатків, т. б. потреб, над доходами – вишукуються резерви щодо збільшення доходів або зменшення видатків. У випадку переважання доходів над видатками – визначаються можливі напрямки використання коштів. Балансовий метод, таким чином, є завершальним етапом і одним із завдань бюджетного планування.</w:t>
      </w:r>
    </w:p>
    <w:p w14:paraId="24A0C0AC" w14:textId="77777777" w:rsidR="004A2619" w:rsidRPr="00871656" w:rsidRDefault="004A2619" w:rsidP="000578CC">
      <w:pPr>
        <w:pStyle w:val="a4"/>
        <w:spacing w:line="360" w:lineRule="auto"/>
        <w:jc w:val="both"/>
        <w:rPr>
          <w:bCs/>
        </w:rPr>
      </w:pPr>
      <w:r w:rsidRPr="00871656">
        <w:tab/>
        <w:t xml:space="preserve">Застосування методу </w:t>
      </w:r>
      <w:r w:rsidRPr="00871656">
        <w:rPr>
          <w:bCs/>
        </w:rPr>
        <w:t>експертних оцінок у бюджетному плануванні менш поширене порівняно з іншими методами. Даний метод передбачає залучення вузькоспеціалізованих фахівців у різних галузях діяльності для визначення обсягів планованих бюджетних доходів і видатків. Мова йде про розрахунки бюджетних показників, на які можуть мати вплив різновекторні чинники, які за допомогою застосування інших методів бюджетного планування важко передбачити. Проте даний метод має одну ваду – це суб’єктивізм оцінки експерта, і, практично, відсутність з його боку відповідальності за неточність прогнозу.</w:t>
      </w:r>
    </w:p>
    <w:p w14:paraId="460C487F" w14:textId="77777777" w:rsidR="004A2619" w:rsidRPr="00871656" w:rsidRDefault="004A2619" w:rsidP="000578CC">
      <w:pPr>
        <w:pStyle w:val="a4"/>
        <w:spacing w:line="360" w:lineRule="auto"/>
        <w:jc w:val="both"/>
        <w:rPr>
          <w:bCs/>
        </w:rPr>
      </w:pPr>
      <w:r w:rsidRPr="00871656">
        <w:rPr>
          <w:bCs/>
        </w:rPr>
        <w:tab/>
        <w:t xml:space="preserve">У бюджетному плануванні широко поширений метод екстраполяції, який передбачає врахування попередньої динаміки бюджетних показників при визначенні їх значень на наступний період. При цьому вивчаються стійкі тенденції розвитку об’єкта прогнозу (конкретні види доходів або видатків бюджету), що склалися у минулих періодах, а також перенесення їх на майбутній </w:t>
      </w:r>
      <w:r w:rsidRPr="00871656">
        <w:rPr>
          <w:bCs/>
        </w:rPr>
        <w:lastRenderedPageBreak/>
        <w:t>бюджетний період. Метод заслуговує на широке застосування в умовах порівняно стійких тенденцій у розвитку економічної системи та її складових – фінансової та бюджетної систем.</w:t>
      </w:r>
    </w:p>
    <w:p w14:paraId="60460AF3" w14:textId="77777777" w:rsidR="00E474EB" w:rsidRPr="00871656" w:rsidRDefault="004A2619" w:rsidP="000B4EFF">
      <w:pPr>
        <w:pStyle w:val="a4"/>
        <w:spacing w:line="360" w:lineRule="auto"/>
        <w:jc w:val="both"/>
        <w:rPr>
          <w:bCs/>
        </w:rPr>
      </w:pPr>
      <w:r w:rsidRPr="00871656">
        <w:rPr>
          <w:bCs/>
        </w:rPr>
        <w:tab/>
        <w:t xml:space="preserve">Найбільш сучасний і прогресивний метод бюджетного планування – це програмно-цільовий; застосовується при плануванні видатків бюджету. У Бюджетному кодексі України </w:t>
      </w:r>
      <w:r w:rsidRPr="00871656">
        <w:rPr>
          <w:shd w:val="clear" w:color="auto" w:fill="FFFFFF"/>
        </w:rPr>
        <w:t>програмно-цільовий метод трактується як «метод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 [1].</w:t>
      </w:r>
      <w:r w:rsidRPr="00871656">
        <w:rPr>
          <w:bCs/>
        </w:rPr>
        <w:t xml:space="preserve"> Отже, запровадження даного методу покликано підвищити ефективність бюджетного планування в контексті забезпечення досягнення визначених цілей, пов'язаних із наданням суспільних послуг.</w:t>
      </w:r>
    </w:p>
    <w:p w14:paraId="7A1EEBCF" w14:textId="77777777" w:rsidR="00E474EB" w:rsidRPr="00871656" w:rsidRDefault="00E474EB" w:rsidP="00E474EB">
      <w:pPr>
        <w:shd w:val="clear" w:color="auto" w:fill="FFFFFF"/>
        <w:spacing w:after="0" w:line="360" w:lineRule="auto"/>
        <w:ind w:firstLine="708"/>
        <w:jc w:val="both"/>
        <w:rPr>
          <w:rFonts w:ascii="Times New Roman" w:eastAsia="Times New Roman" w:hAnsi="Times New Roman" w:cs="Times New Roman"/>
          <w:sz w:val="28"/>
          <w:szCs w:val="28"/>
        </w:rPr>
      </w:pPr>
      <w:r w:rsidRPr="00871656">
        <w:rPr>
          <w:rFonts w:ascii="Times New Roman" w:hAnsi="Times New Roman" w:cs="Times New Roman"/>
          <w:bCs/>
          <w:sz w:val="28"/>
          <w:szCs w:val="28"/>
        </w:rPr>
        <w:t>П</w:t>
      </w:r>
      <w:r w:rsidRPr="00871656">
        <w:rPr>
          <w:rFonts w:ascii="Times New Roman" w:eastAsia="Times New Roman" w:hAnsi="Times New Roman" w:cs="Times New Roman"/>
          <w:bCs/>
          <w:sz w:val="28"/>
          <w:szCs w:val="28"/>
          <w:lang w:eastAsia="en-US"/>
        </w:rPr>
        <w:t>рограмно-цільовий</w:t>
      </w:r>
      <w:r w:rsidRPr="00871656">
        <w:rPr>
          <w:rFonts w:ascii="Times New Roman" w:hAnsi="Times New Roman" w:cs="Times New Roman"/>
          <w:bCs/>
          <w:sz w:val="28"/>
          <w:szCs w:val="28"/>
        </w:rPr>
        <w:t xml:space="preserve"> метод передбачає розробку бюджетних програм, які повинні мати чітко сформульовану мету. Крім того, визначаються в</w:t>
      </w:r>
      <w:r w:rsidRPr="00871656">
        <w:rPr>
          <w:rFonts w:ascii="Times New Roman" w:eastAsia="Times New Roman" w:hAnsi="Times New Roman" w:cs="Times New Roman"/>
          <w:bCs/>
          <w:sz w:val="28"/>
          <w:szCs w:val="28"/>
        </w:rPr>
        <w:t>ідповідальні виконавці</w:t>
      </w:r>
      <w:r w:rsidRPr="00871656">
        <w:rPr>
          <w:rFonts w:ascii="Times New Roman" w:hAnsi="Times New Roman" w:cs="Times New Roman"/>
          <w:bCs/>
          <w:sz w:val="28"/>
          <w:szCs w:val="28"/>
        </w:rPr>
        <w:t xml:space="preserve"> бюджетних програм. </w:t>
      </w:r>
      <w:r w:rsidRPr="00871656">
        <w:rPr>
          <w:rFonts w:ascii="Times New Roman" w:eastAsia="Times New Roman" w:hAnsi="Times New Roman" w:cs="Times New Roman"/>
          <w:sz w:val="28"/>
          <w:szCs w:val="28"/>
        </w:rPr>
        <w:t>Для програм складаються п</w:t>
      </w:r>
      <w:r w:rsidRPr="00871656">
        <w:rPr>
          <w:rFonts w:ascii="Times New Roman" w:eastAsia="Times New Roman" w:hAnsi="Times New Roman" w:cs="Times New Roman"/>
          <w:bCs/>
          <w:sz w:val="28"/>
          <w:szCs w:val="28"/>
        </w:rPr>
        <w:t>аспорти, в яких вказу</w:t>
      </w:r>
      <w:r w:rsidRPr="00871656">
        <w:rPr>
          <w:rFonts w:ascii="Times New Roman" w:eastAsia="Times New Roman" w:hAnsi="Times New Roman" w:cs="Times New Roman"/>
          <w:sz w:val="28"/>
          <w:szCs w:val="28"/>
        </w:rPr>
        <w:t>ють мету, завдання, відповідальних виконавців, результативні показники та інші характеристики, які повинні відповідати бюджетним призначенням, що  встановлені нормативними документами – законом «Про Державний бюджет України» або рішеннями про місцевий бюджет.</w:t>
      </w:r>
    </w:p>
    <w:p w14:paraId="0F4954BF" w14:textId="77777777" w:rsidR="00E474EB" w:rsidRPr="00871656" w:rsidRDefault="00E474EB" w:rsidP="00E474EB">
      <w:pPr>
        <w:shd w:val="clear" w:color="auto" w:fill="FFFFFF"/>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Важливим елементом п</w:t>
      </w:r>
      <w:r w:rsidRPr="00871656">
        <w:rPr>
          <w:rFonts w:ascii="Times New Roman" w:eastAsia="Times New Roman" w:hAnsi="Times New Roman" w:cs="Times New Roman"/>
          <w:bCs/>
          <w:sz w:val="28"/>
          <w:szCs w:val="28"/>
          <w:lang w:eastAsia="en-US"/>
        </w:rPr>
        <w:t>рограмно-цільового</w:t>
      </w:r>
      <w:r w:rsidRPr="00871656">
        <w:rPr>
          <w:rFonts w:ascii="Times New Roman" w:hAnsi="Times New Roman" w:cs="Times New Roman"/>
          <w:bCs/>
          <w:sz w:val="28"/>
          <w:szCs w:val="28"/>
        </w:rPr>
        <w:t xml:space="preserve"> методу є р</w:t>
      </w:r>
      <w:r w:rsidRPr="00871656">
        <w:rPr>
          <w:rFonts w:ascii="Times New Roman" w:eastAsia="Times New Roman" w:hAnsi="Times New Roman" w:cs="Times New Roman"/>
          <w:bCs/>
          <w:sz w:val="28"/>
          <w:szCs w:val="28"/>
        </w:rPr>
        <w:t>езультативні показники</w:t>
      </w:r>
      <w:r w:rsidRPr="00871656">
        <w:rPr>
          <w:rFonts w:ascii="Times New Roman" w:eastAsia="Times New Roman" w:hAnsi="Times New Roman" w:cs="Times New Roman"/>
          <w:sz w:val="28"/>
          <w:szCs w:val="28"/>
        </w:rPr>
        <w:t xml:space="preserve">, які використовуються для оцінки ефективності бюджетної програми. Згідно вимог </w:t>
      </w:r>
      <w:r w:rsidRPr="00871656">
        <w:rPr>
          <w:rFonts w:ascii="Times New Roman" w:hAnsi="Times New Roman" w:cs="Times New Roman"/>
          <w:bCs/>
          <w:sz w:val="28"/>
          <w:szCs w:val="28"/>
        </w:rPr>
        <w:t>Бюджетного кодексу, р</w:t>
      </w:r>
      <w:r w:rsidRPr="00871656">
        <w:rPr>
          <w:rFonts w:ascii="Times New Roman" w:hAnsi="Times New Roman" w:cs="Times New Roman"/>
          <w:sz w:val="28"/>
          <w:szCs w:val="28"/>
          <w:shd w:val="clear" w:color="auto" w:fill="FFFFFF"/>
        </w:rPr>
        <w:t>езультативні показники поділяються на кількісні та якісні; вони «визначають результат виконання бюджетної програми, характеризують хід її реалізації, ступінь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досягнення мети бюджетної програми, виконання завдань бюджетної програми, висвітлюють обсяг і якість надання публічних послуг» [</w:t>
      </w:r>
      <w:r w:rsidR="00EC1572" w:rsidRPr="00871656">
        <w:rPr>
          <w:rFonts w:ascii="Times New Roman" w:hAnsi="Times New Roman" w:cs="Times New Roman"/>
          <w:sz w:val="28"/>
          <w:szCs w:val="28"/>
          <w:shd w:val="clear" w:color="auto" w:fill="FFFFFF"/>
        </w:rPr>
        <w:t>3</w:t>
      </w:r>
      <w:r w:rsidRPr="00871656">
        <w:rPr>
          <w:rFonts w:ascii="Times New Roman" w:hAnsi="Times New Roman" w:cs="Times New Roman"/>
          <w:sz w:val="28"/>
          <w:szCs w:val="28"/>
          <w:shd w:val="clear" w:color="auto" w:fill="FFFFFF"/>
        </w:rPr>
        <w:t>].</w:t>
      </w:r>
    </w:p>
    <w:p w14:paraId="0B44D046" w14:textId="77777777" w:rsidR="00E474EB" w:rsidRPr="00871656" w:rsidRDefault="00E474EB" w:rsidP="00E474EB">
      <w:pPr>
        <w:shd w:val="clear" w:color="auto" w:fill="FFFFFF"/>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 xml:space="preserve">У бюджетних програмах застосовується 4 </w:t>
      </w:r>
      <w:r w:rsidRPr="00871656">
        <w:rPr>
          <w:rFonts w:ascii="Times New Roman" w:eastAsia="Times New Roman" w:hAnsi="Times New Roman" w:cs="Times New Roman"/>
          <w:bCs/>
          <w:sz w:val="28"/>
          <w:szCs w:val="28"/>
        </w:rPr>
        <w:t>групи результативних показників</w:t>
      </w:r>
      <w:r w:rsidRPr="00871656">
        <w:rPr>
          <w:rFonts w:ascii="Times New Roman" w:eastAsia="Times New Roman" w:hAnsi="Times New Roman" w:cs="Times New Roman"/>
          <w:sz w:val="28"/>
          <w:szCs w:val="28"/>
        </w:rPr>
        <w:t xml:space="preserve">: 1) </w:t>
      </w:r>
      <w:r w:rsidRPr="00871656">
        <w:rPr>
          <w:rFonts w:ascii="Times New Roman" w:eastAsia="Times New Roman" w:hAnsi="Times New Roman" w:cs="Times New Roman"/>
          <w:bCs/>
          <w:sz w:val="28"/>
          <w:szCs w:val="28"/>
        </w:rPr>
        <w:t xml:space="preserve">показники витрат </w:t>
      </w:r>
      <w:r w:rsidRPr="00871656">
        <w:rPr>
          <w:rFonts w:ascii="Times New Roman" w:eastAsia="Times New Roman" w:hAnsi="Times New Roman" w:cs="Times New Roman"/>
          <w:sz w:val="28"/>
          <w:szCs w:val="28"/>
        </w:rPr>
        <w:t xml:space="preserve">– для визначення обсягів і структури ресурсів; </w:t>
      </w:r>
      <w:r w:rsidRPr="00871656">
        <w:rPr>
          <w:rFonts w:ascii="Times New Roman" w:eastAsia="Times New Roman" w:hAnsi="Times New Roman" w:cs="Times New Roman"/>
          <w:sz w:val="28"/>
          <w:szCs w:val="28"/>
        </w:rPr>
        <w:lastRenderedPageBreak/>
        <w:t xml:space="preserve">2) </w:t>
      </w:r>
      <w:r w:rsidRPr="00871656">
        <w:rPr>
          <w:rFonts w:ascii="Times New Roman" w:eastAsia="Times New Roman" w:hAnsi="Times New Roman" w:cs="Times New Roman"/>
          <w:bCs/>
          <w:sz w:val="28"/>
          <w:szCs w:val="28"/>
        </w:rPr>
        <w:t xml:space="preserve">показники продукту </w:t>
      </w:r>
      <w:r w:rsidRPr="00871656">
        <w:rPr>
          <w:rFonts w:ascii="Times New Roman" w:eastAsia="Times New Roman" w:hAnsi="Times New Roman" w:cs="Times New Roman"/>
          <w:sz w:val="28"/>
          <w:szCs w:val="28"/>
        </w:rPr>
        <w:t xml:space="preserve">– для оцінки досягнення поставленої мети; 3) </w:t>
      </w:r>
      <w:r w:rsidRPr="00871656">
        <w:rPr>
          <w:rFonts w:ascii="Times New Roman" w:eastAsia="Times New Roman" w:hAnsi="Times New Roman" w:cs="Times New Roman"/>
          <w:bCs/>
          <w:sz w:val="28"/>
          <w:szCs w:val="28"/>
        </w:rPr>
        <w:t xml:space="preserve">показники ефективності </w:t>
      </w:r>
      <w:r w:rsidRPr="00871656">
        <w:rPr>
          <w:rFonts w:ascii="Times New Roman" w:eastAsia="Times New Roman" w:hAnsi="Times New Roman" w:cs="Times New Roman"/>
          <w:sz w:val="28"/>
          <w:szCs w:val="28"/>
        </w:rPr>
        <w:t xml:space="preserve">– для визначення </w:t>
      </w:r>
      <w:r w:rsidRPr="00871656">
        <w:rPr>
          <w:rFonts w:ascii="Times New Roman" w:eastAsia="Times New Roman" w:hAnsi="Times New Roman" w:cs="Times New Roman"/>
          <w:bCs/>
          <w:sz w:val="28"/>
          <w:szCs w:val="28"/>
        </w:rPr>
        <w:t>ефективності</w:t>
      </w:r>
      <w:r w:rsidRPr="00871656">
        <w:rPr>
          <w:rFonts w:ascii="Times New Roman" w:eastAsia="Times New Roman" w:hAnsi="Times New Roman" w:cs="Times New Roman"/>
          <w:sz w:val="28"/>
          <w:szCs w:val="28"/>
        </w:rPr>
        <w:t xml:space="preserve"> використання коштів; 4) </w:t>
      </w:r>
      <w:r w:rsidRPr="00871656">
        <w:rPr>
          <w:rFonts w:ascii="Times New Roman" w:eastAsia="Times New Roman" w:hAnsi="Times New Roman" w:cs="Times New Roman"/>
          <w:bCs/>
          <w:sz w:val="28"/>
          <w:szCs w:val="28"/>
        </w:rPr>
        <w:t xml:space="preserve">показники якості </w:t>
      </w:r>
      <w:r w:rsidRPr="00871656">
        <w:rPr>
          <w:rFonts w:ascii="Times New Roman" w:eastAsia="Times New Roman" w:hAnsi="Times New Roman" w:cs="Times New Roman"/>
          <w:sz w:val="28"/>
          <w:szCs w:val="28"/>
        </w:rPr>
        <w:t>– характеризують якість наданої послуги та ступінь задоволення потреб споживачів</w:t>
      </w:r>
      <w:r w:rsidR="000B2B9D">
        <w:rPr>
          <w:rFonts w:ascii="Times New Roman" w:eastAsia="Times New Roman" w:hAnsi="Times New Roman" w:cs="Times New Roman"/>
          <w:sz w:val="28"/>
          <w:szCs w:val="28"/>
        </w:rPr>
        <w:t xml:space="preserve"> [64]</w:t>
      </w:r>
      <w:r w:rsidRPr="00871656">
        <w:rPr>
          <w:rFonts w:ascii="Times New Roman" w:eastAsia="Times New Roman" w:hAnsi="Times New Roman" w:cs="Times New Roman"/>
          <w:sz w:val="28"/>
          <w:szCs w:val="28"/>
        </w:rPr>
        <w:t>.</w:t>
      </w:r>
    </w:p>
    <w:p w14:paraId="69F6B956" w14:textId="77777777" w:rsidR="00E474EB" w:rsidRPr="00871656" w:rsidRDefault="00E474EB" w:rsidP="00E474EB">
      <w:pPr>
        <w:shd w:val="clear" w:color="auto" w:fill="FFFFFF"/>
        <w:spacing w:after="0" w:line="360" w:lineRule="auto"/>
        <w:ind w:firstLine="708"/>
        <w:jc w:val="both"/>
        <w:rPr>
          <w:rFonts w:ascii="Times New Roman" w:eastAsia="Times New Roman" w:hAnsi="Times New Roman" w:cs="Times New Roman"/>
          <w:bCs/>
          <w:sz w:val="28"/>
          <w:szCs w:val="28"/>
        </w:rPr>
      </w:pPr>
      <w:r w:rsidRPr="00871656">
        <w:rPr>
          <w:rFonts w:ascii="Times New Roman" w:eastAsia="Times New Roman" w:hAnsi="Times New Roman" w:cs="Times New Roman"/>
          <w:bCs/>
          <w:sz w:val="28"/>
          <w:szCs w:val="28"/>
          <w:lang w:eastAsia="en-US"/>
        </w:rPr>
        <w:t xml:space="preserve">Прогресивним методом бюджетного планування є моделювання, що передбачає побудову певної </w:t>
      </w:r>
      <w:r w:rsidRPr="00871656">
        <w:rPr>
          <w:rFonts w:ascii="Times New Roman" w:eastAsia="Times New Roman" w:hAnsi="Times New Roman" w:cs="Times New Roman"/>
          <w:bCs/>
          <w:sz w:val="28"/>
          <w:szCs w:val="28"/>
        </w:rPr>
        <w:t>моделі, яка враховує особливості об’єкта планування, виділення його істотних характерних ознак. Після цього розробляється модель, проводиться її експериментальний аналіз, зіставляються результати прогнозованих обчислень з фактичними даними, коригується і  уточнюється модель. Метод моделювання передбачає багатоваріантність розрахунків та вибір найбільш оптимального варіанту, що є позитивною характеристикою такого підходу.</w:t>
      </w:r>
    </w:p>
    <w:p w14:paraId="39310304" w14:textId="77777777" w:rsidR="00E474EB" w:rsidRPr="00871656" w:rsidRDefault="00E474EB" w:rsidP="00E474EB">
      <w:pPr>
        <w:pStyle w:val="a6"/>
        <w:spacing w:before="0" w:beforeAutospacing="0" w:after="0" w:afterAutospacing="0" w:line="360" w:lineRule="auto"/>
        <w:ind w:firstLine="750"/>
        <w:jc w:val="both"/>
        <w:rPr>
          <w:rStyle w:val="a7"/>
          <w:b w:val="0"/>
          <w:sz w:val="28"/>
          <w:szCs w:val="28"/>
        </w:rPr>
      </w:pPr>
      <w:r w:rsidRPr="00871656">
        <w:rPr>
          <w:sz w:val="28"/>
          <w:szCs w:val="28"/>
        </w:rPr>
        <w:t xml:space="preserve">Грамотне застосування всіх перерахованих методів передбачає виявлення можливих резервів для більш раціонального і ефективного використання бюджетних ресурсів, що становить одну з цілей </w:t>
      </w:r>
      <w:r w:rsidRPr="00871656">
        <w:rPr>
          <w:rStyle w:val="a7"/>
          <w:b w:val="0"/>
          <w:sz w:val="28"/>
          <w:szCs w:val="28"/>
        </w:rPr>
        <w:t>бюджетного планування.</w:t>
      </w:r>
    </w:p>
    <w:p w14:paraId="284D8413" w14:textId="77777777" w:rsidR="00871656" w:rsidRDefault="00871656" w:rsidP="00871656">
      <w:pPr>
        <w:shd w:val="clear" w:color="auto" w:fill="FFFFFF"/>
        <w:spacing w:after="0" w:line="360" w:lineRule="auto"/>
        <w:ind w:firstLine="708"/>
        <w:jc w:val="both"/>
        <w:textAlignment w:val="baseline"/>
        <w:rPr>
          <w:rFonts w:ascii="Times New Roman" w:eastAsia="Times New Roman" w:hAnsi="Times New Roman" w:cs="Times New Roman"/>
          <w:bCs/>
          <w:sz w:val="28"/>
          <w:szCs w:val="28"/>
          <w:bdr w:val="none" w:sz="0" w:space="0" w:color="auto" w:frame="1"/>
        </w:rPr>
      </w:pPr>
      <w:r w:rsidRPr="00871656">
        <w:rPr>
          <w:rFonts w:ascii="Times New Roman" w:eastAsia="Times New Roman" w:hAnsi="Times New Roman" w:cs="Times New Roman"/>
          <w:bCs/>
          <w:sz w:val="28"/>
          <w:szCs w:val="28"/>
          <w:bdr w:val="none" w:sz="0" w:space="0" w:color="auto" w:frame="1"/>
        </w:rPr>
        <w:t xml:space="preserve">За рекомендаціями </w:t>
      </w:r>
      <w:r w:rsidR="00CE78E9">
        <w:rPr>
          <w:rFonts w:ascii="Times New Roman" w:eastAsia="Times New Roman" w:hAnsi="Times New Roman" w:cs="Times New Roman"/>
          <w:bCs/>
          <w:sz w:val="28"/>
          <w:szCs w:val="28"/>
          <w:bdr w:val="none" w:sz="0" w:space="0" w:color="auto" w:frame="1"/>
        </w:rPr>
        <w:t>М</w:t>
      </w:r>
      <w:r w:rsidRPr="00871656">
        <w:rPr>
          <w:rFonts w:ascii="Times New Roman" w:eastAsia="Times New Roman" w:hAnsi="Times New Roman" w:cs="Times New Roman"/>
          <w:bCs/>
          <w:sz w:val="28"/>
          <w:szCs w:val="28"/>
          <w:bdr w:val="none" w:sz="0" w:space="0" w:color="auto" w:frame="1"/>
        </w:rPr>
        <w:t xml:space="preserve">іністерства фінансів України при плануванні доходів і видатків бюджетів бюджетний план повинен бути: </w:t>
      </w:r>
    </w:p>
    <w:p w14:paraId="40D09BA7" w14:textId="77777777" w:rsidR="00871656" w:rsidRDefault="00871656" w:rsidP="00871656">
      <w:pPr>
        <w:shd w:val="clear" w:color="auto" w:fill="FFFFFF"/>
        <w:spacing w:after="0" w:line="360" w:lineRule="auto"/>
        <w:ind w:firstLine="708"/>
        <w:jc w:val="both"/>
        <w:textAlignment w:val="baseline"/>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р</w:t>
      </w:r>
      <w:r w:rsidRPr="00871656">
        <w:rPr>
          <w:rFonts w:ascii="Times New Roman" w:eastAsia="Times New Roman" w:hAnsi="Times New Roman" w:cs="Times New Roman"/>
          <w:bCs/>
          <w:sz w:val="28"/>
          <w:szCs w:val="28"/>
          <w:bdr w:val="none" w:sz="0" w:space="0" w:color="auto" w:frame="1"/>
        </w:rPr>
        <w:t>еалістичний</w:t>
      </w:r>
      <w:r>
        <w:rPr>
          <w:rFonts w:ascii="Times New Roman" w:eastAsia="Times New Roman" w:hAnsi="Times New Roman" w:cs="Times New Roman"/>
          <w:bCs/>
          <w:sz w:val="28"/>
          <w:szCs w:val="28"/>
          <w:bdr w:val="none" w:sz="0" w:space="0" w:color="auto" w:frame="1"/>
        </w:rPr>
        <w:t xml:space="preserve"> (враховувати всі доходи, видатки повинні відповідати доходам);</w:t>
      </w:r>
    </w:p>
    <w:p w14:paraId="1DF02BD7" w14:textId="77777777" w:rsidR="00871656" w:rsidRPr="00871656" w:rsidRDefault="00871656" w:rsidP="00871656">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 п</w:t>
      </w:r>
      <w:r w:rsidRPr="00871656">
        <w:rPr>
          <w:rFonts w:ascii="Times New Roman" w:eastAsia="Times New Roman" w:hAnsi="Times New Roman" w:cs="Times New Roman"/>
          <w:bCs/>
          <w:sz w:val="28"/>
          <w:szCs w:val="28"/>
          <w:bdr w:val="none" w:sz="0" w:space="0" w:color="auto" w:frame="1"/>
        </w:rPr>
        <w:t>розорий</w:t>
      </w:r>
      <w:r>
        <w:rPr>
          <w:rFonts w:ascii="Times New Roman" w:eastAsia="Times New Roman" w:hAnsi="Times New Roman" w:cs="Times New Roman"/>
          <w:bCs/>
          <w:sz w:val="28"/>
          <w:szCs w:val="28"/>
          <w:bdr w:val="none" w:sz="0" w:space="0" w:color="auto" w:frame="1"/>
        </w:rPr>
        <w:t xml:space="preserve"> (п</w:t>
      </w:r>
      <w:r w:rsidRPr="00871656">
        <w:rPr>
          <w:rFonts w:ascii="Times New Roman" w:eastAsia="Times New Roman" w:hAnsi="Times New Roman" w:cs="Times New Roman"/>
          <w:sz w:val="28"/>
          <w:szCs w:val="28"/>
        </w:rPr>
        <w:t>рогноз</w:t>
      </w:r>
      <w:r>
        <w:rPr>
          <w:rFonts w:ascii="Times New Roman" w:eastAsia="Times New Roman" w:hAnsi="Times New Roman" w:cs="Times New Roman"/>
          <w:sz w:val="28"/>
          <w:szCs w:val="28"/>
        </w:rPr>
        <w:t>и мають</w:t>
      </w:r>
      <w:r w:rsidRPr="00871656">
        <w:rPr>
          <w:rFonts w:ascii="Times New Roman" w:eastAsia="Times New Roman" w:hAnsi="Times New Roman" w:cs="Times New Roman"/>
          <w:sz w:val="28"/>
          <w:szCs w:val="28"/>
        </w:rPr>
        <w:t xml:space="preserve"> бути перевірени</w:t>
      </w:r>
      <w:r>
        <w:rPr>
          <w:rFonts w:ascii="Times New Roman" w:eastAsia="Times New Roman" w:hAnsi="Times New Roman" w:cs="Times New Roman"/>
          <w:sz w:val="28"/>
          <w:szCs w:val="28"/>
        </w:rPr>
        <w:t>ми</w:t>
      </w:r>
      <w:r w:rsidRPr="00871656">
        <w:rPr>
          <w:rFonts w:ascii="Times New Roman" w:eastAsia="Times New Roman" w:hAnsi="Times New Roman" w:cs="Times New Roman"/>
          <w:sz w:val="28"/>
          <w:szCs w:val="28"/>
        </w:rPr>
        <w:t xml:space="preserve"> та підтверджени</w:t>
      </w:r>
      <w:r>
        <w:rPr>
          <w:rFonts w:ascii="Times New Roman" w:eastAsia="Times New Roman" w:hAnsi="Times New Roman" w:cs="Times New Roman"/>
          <w:sz w:val="28"/>
          <w:szCs w:val="28"/>
        </w:rPr>
        <w:t>ми фахівцями;</w:t>
      </w:r>
    </w:p>
    <w:p w14:paraId="21CE863D" w14:textId="77777777" w:rsidR="00871656" w:rsidRDefault="00871656" w:rsidP="00871656">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 xml:space="preserve">- </w:t>
      </w:r>
      <w:r w:rsidRPr="00871656">
        <w:rPr>
          <w:rFonts w:ascii="Times New Roman" w:eastAsia="Times New Roman" w:hAnsi="Times New Roman" w:cs="Times New Roman"/>
          <w:bCs/>
          <w:sz w:val="28"/>
          <w:szCs w:val="28"/>
          <w:bdr w:val="none" w:sz="0" w:space="0" w:color="auto" w:frame="1"/>
        </w:rPr>
        <w:t>чітко визначен</w:t>
      </w:r>
      <w:r>
        <w:rPr>
          <w:rFonts w:ascii="Times New Roman" w:eastAsia="Times New Roman" w:hAnsi="Times New Roman" w:cs="Times New Roman"/>
          <w:bCs/>
          <w:sz w:val="28"/>
          <w:szCs w:val="28"/>
          <w:bdr w:val="none" w:sz="0" w:space="0" w:color="auto" w:frame="1"/>
        </w:rPr>
        <w:t>і</w:t>
      </w:r>
      <w:r w:rsidRPr="00871656">
        <w:rPr>
          <w:rFonts w:ascii="Times New Roman" w:eastAsia="Times New Roman" w:hAnsi="Times New Roman" w:cs="Times New Roman"/>
          <w:bCs/>
          <w:sz w:val="28"/>
          <w:szCs w:val="28"/>
          <w:bdr w:val="none" w:sz="0" w:space="0" w:color="auto" w:frame="1"/>
        </w:rPr>
        <w:t xml:space="preserve"> пріоритети</w:t>
      </w:r>
      <w:r>
        <w:rPr>
          <w:rFonts w:ascii="Times New Roman" w:eastAsia="Times New Roman" w:hAnsi="Times New Roman" w:cs="Times New Roman"/>
          <w:bCs/>
          <w:sz w:val="28"/>
          <w:szCs w:val="28"/>
          <w:bdr w:val="none" w:sz="0" w:space="0" w:color="auto" w:frame="1"/>
        </w:rPr>
        <w:t xml:space="preserve"> (не </w:t>
      </w:r>
      <w:r w:rsidRPr="00871656">
        <w:rPr>
          <w:rFonts w:ascii="Times New Roman" w:eastAsia="Times New Roman" w:hAnsi="Times New Roman" w:cs="Times New Roman"/>
          <w:sz w:val="28"/>
          <w:szCs w:val="28"/>
        </w:rPr>
        <w:t>розпорош</w:t>
      </w:r>
      <w:r>
        <w:rPr>
          <w:rFonts w:ascii="Times New Roman" w:eastAsia="Times New Roman" w:hAnsi="Times New Roman" w:cs="Times New Roman"/>
          <w:sz w:val="28"/>
          <w:szCs w:val="28"/>
        </w:rPr>
        <w:t>е</w:t>
      </w:r>
      <w:r w:rsidRPr="00871656">
        <w:rPr>
          <w:rFonts w:ascii="Times New Roman" w:eastAsia="Times New Roman" w:hAnsi="Times New Roman" w:cs="Times New Roman"/>
          <w:sz w:val="28"/>
          <w:szCs w:val="28"/>
        </w:rPr>
        <w:t xml:space="preserve">ння бюджетних коштів на </w:t>
      </w:r>
      <w:r>
        <w:rPr>
          <w:rFonts w:ascii="Times New Roman" w:eastAsia="Times New Roman" w:hAnsi="Times New Roman" w:cs="Times New Roman"/>
          <w:sz w:val="28"/>
          <w:szCs w:val="28"/>
        </w:rPr>
        <w:t xml:space="preserve">велику кількість </w:t>
      </w:r>
      <w:r w:rsidRPr="00871656">
        <w:rPr>
          <w:rFonts w:ascii="Times New Roman" w:eastAsia="Times New Roman" w:hAnsi="Times New Roman" w:cs="Times New Roman"/>
          <w:sz w:val="28"/>
          <w:szCs w:val="28"/>
        </w:rPr>
        <w:t>програм</w:t>
      </w:r>
      <w:r>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пріорит</w:t>
      </w:r>
      <w:r>
        <w:rPr>
          <w:rFonts w:ascii="Times New Roman" w:eastAsia="Times New Roman" w:hAnsi="Times New Roman" w:cs="Times New Roman"/>
          <w:sz w:val="28"/>
          <w:szCs w:val="28"/>
        </w:rPr>
        <w:t>ет</w:t>
      </w:r>
      <w:r w:rsidRPr="008716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 xml:space="preserve">фінансування </w:t>
      </w:r>
      <w:r>
        <w:rPr>
          <w:rFonts w:ascii="Times New Roman" w:eastAsia="Times New Roman" w:hAnsi="Times New Roman" w:cs="Times New Roman"/>
          <w:sz w:val="28"/>
          <w:szCs w:val="28"/>
        </w:rPr>
        <w:t>о</w:t>
      </w:r>
      <w:r w:rsidRPr="00871656">
        <w:rPr>
          <w:rFonts w:ascii="Times New Roman" w:eastAsia="Times New Roman" w:hAnsi="Times New Roman" w:cs="Times New Roman"/>
          <w:sz w:val="28"/>
          <w:szCs w:val="28"/>
        </w:rPr>
        <w:t>бороноздатн</w:t>
      </w:r>
      <w:r>
        <w:rPr>
          <w:rFonts w:ascii="Times New Roman" w:eastAsia="Times New Roman" w:hAnsi="Times New Roman" w:cs="Times New Roman"/>
          <w:sz w:val="28"/>
          <w:szCs w:val="28"/>
        </w:rPr>
        <w:t>о</w:t>
      </w:r>
      <w:r w:rsidRPr="00871656">
        <w:rPr>
          <w:rFonts w:ascii="Times New Roman" w:eastAsia="Times New Roman" w:hAnsi="Times New Roman" w:cs="Times New Roman"/>
          <w:sz w:val="28"/>
          <w:szCs w:val="28"/>
        </w:rPr>
        <w:t>ст</w:t>
      </w:r>
      <w:r>
        <w:rPr>
          <w:rFonts w:ascii="Times New Roman" w:eastAsia="Times New Roman" w:hAnsi="Times New Roman" w:cs="Times New Roman"/>
          <w:sz w:val="28"/>
          <w:szCs w:val="28"/>
        </w:rPr>
        <w:t>і</w:t>
      </w:r>
      <w:r w:rsidRPr="00871656">
        <w:rPr>
          <w:rFonts w:ascii="Times New Roman" w:eastAsia="Times New Roman" w:hAnsi="Times New Roman" w:cs="Times New Roman"/>
          <w:sz w:val="28"/>
          <w:szCs w:val="28"/>
        </w:rPr>
        <w:t>, соціальн</w:t>
      </w:r>
      <w:r>
        <w:rPr>
          <w:rFonts w:ascii="Times New Roman" w:eastAsia="Times New Roman" w:hAnsi="Times New Roman" w:cs="Times New Roman"/>
          <w:sz w:val="28"/>
          <w:szCs w:val="28"/>
        </w:rPr>
        <w:t>ий з</w:t>
      </w:r>
      <w:r w:rsidRPr="00871656">
        <w:rPr>
          <w:rFonts w:ascii="Times New Roman" w:eastAsia="Times New Roman" w:hAnsi="Times New Roman" w:cs="Times New Roman"/>
          <w:sz w:val="28"/>
          <w:szCs w:val="28"/>
        </w:rPr>
        <w:t>а</w:t>
      </w:r>
      <w:r>
        <w:rPr>
          <w:rFonts w:ascii="Times New Roman" w:eastAsia="Times New Roman" w:hAnsi="Times New Roman" w:cs="Times New Roman"/>
          <w:sz w:val="28"/>
          <w:szCs w:val="28"/>
        </w:rPr>
        <w:t>хист</w:t>
      </w:r>
      <w:r w:rsidRPr="00871656">
        <w:rPr>
          <w:rFonts w:ascii="Times New Roman" w:eastAsia="Times New Roman" w:hAnsi="Times New Roman" w:cs="Times New Roman"/>
          <w:sz w:val="28"/>
          <w:szCs w:val="28"/>
        </w:rPr>
        <w:t>, освіта, охорона здоров'я, дипломатія, АПК, створення Дорожнього фонду, енергоефективність, культура і децентралізація</w:t>
      </w:r>
      <w:r>
        <w:rPr>
          <w:rFonts w:ascii="Times New Roman" w:eastAsia="Times New Roman" w:hAnsi="Times New Roman" w:cs="Times New Roman"/>
          <w:sz w:val="28"/>
          <w:szCs w:val="28"/>
        </w:rPr>
        <w:t>);</w:t>
      </w:r>
    </w:p>
    <w:p w14:paraId="0B008F4E" w14:textId="77777777" w:rsidR="00871656" w:rsidRPr="00871656" w:rsidRDefault="00871656" w:rsidP="00F84776">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871656">
        <w:rPr>
          <w:rFonts w:ascii="Times New Roman" w:eastAsia="Times New Roman" w:hAnsi="Times New Roman" w:cs="Times New Roman"/>
          <w:bCs/>
          <w:sz w:val="28"/>
          <w:szCs w:val="28"/>
          <w:bdr w:val="none" w:sz="0" w:space="0" w:color="auto" w:frame="1"/>
        </w:rPr>
        <w:t>озрахований на майбутнє зростання</w:t>
      </w:r>
      <w:r>
        <w:rPr>
          <w:rFonts w:ascii="Times New Roman" w:eastAsia="Times New Roman" w:hAnsi="Times New Roman" w:cs="Times New Roman"/>
          <w:bCs/>
          <w:sz w:val="28"/>
          <w:szCs w:val="28"/>
          <w:bdr w:val="none" w:sz="0" w:space="0" w:color="auto" w:frame="1"/>
        </w:rPr>
        <w:t xml:space="preserve"> (</w:t>
      </w:r>
      <w:r w:rsidRPr="00871656">
        <w:rPr>
          <w:rFonts w:ascii="Times New Roman" w:eastAsia="Times New Roman" w:hAnsi="Times New Roman" w:cs="Times New Roman"/>
          <w:sz w:val="28"/>
          <w:szCs w:val="28"/>
        </w:rPr>
        <w:t>пере</w:t>
      </w:r>
      <w:r>
        <w:rPr>
          <w:rFonts w:ascii="Times New Roman" w:eastAsia="Times New Roman" w:hAnsi="Times New Roman" w:cs="Times New Roman"/>
          <w:sz w:val="28"/>
          <w:szCs w:val="28"/>
        </w:rPr>
        <w:t>хід</w:t>
      </w:r>
      <w:r w:rsidRPr="008716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w:t>
      </w:r>
      <w:r w:rsidRPr="00871656">
        <w:rPr>
          <w:rFonts w:ascii="Times New Roman" w:eastAsia="Times New Roman" w:hAnsi="Times New Roman" w:cs="Times New Roman"/>
          <w:sz w:val="28"/>
          <w:szCs w:val="28"/>
        </w:rPr>
        <w:t xml:space="preserve"> середньостроков</w:t>
      </w:r>
      <w:r>
        <w:rPr>
          <w:rFonts w:ascii="Times New Roman" w:eastAsia="Times New Roman" w:hAnsi="Times New Roman" w:cs="Times New Roman"/>
          <w:sz w:val="28"/>
          <w:szCs w:val="28"/>
        </w:rPr>
        <w:t>ого</w:t>
      </w:r>
      <w:r w:rsidRPr="00871656">
        <w:rPr>
          <w:rFonts w:ascii="Times New Roman" w:eastAsia="Times New Roman" w:hAnsi="Times New Roman" w:cs="Times New Roman"/>
          <w:sz w:val="28"/>
          <w:szCs w:val="28"/>
        </w:rPr>
        <w:t xml:space="preserve">  </w:t>
      </w:r>
      <w:r w:rsidR="00F84776">
        <w:rPr>
          <w:rFonts w:ascii="Times New Roman" w:eastAsia="Times New Roman" w:hAnsi="Times New Roman" w:cs="Times New Roman"/>
          <w:sz w:val="28"/>
          <w:szCs w:val="28"/>
        </w:rPr>
        <w:t xml:space="preserve">на три роки бюджетного </w:t>
      </w:r>
      <w:r w:rsidRPr="00871656">
        <w:rPr>
          <w:rFonts w:ascii="Times New Roman" w:eastAsia="Times New Roman" w:hAnsi="Times New Roman" w:cs="Times New Roman"/>
          <w:sz w:val="28"/>
          <w:szCs w:val="28"/>
        </w:rPr>
        <w:t>планування</w:t>
      </w:r>
      <w:r w:rsidR="00F84776">
        <w:rPr>
          <w:rFonts w:ascii="Times New Roman" w:eastAsia="Times New Roman" w:hAnsi="Times New Roman" w:cs="Times New Roman"/>
          <w:sz w:val="28"/>
          <w:szCs w:val="28"/>
        </w:rPr>
        <w:t xml:space="preserve">, що дасть змогу </w:t>
      </w:r>
      <w:r w:rsidR="00FB4202">
        <w:rPr>
          <w:rFonts w:ascii="Times New Roman" w:eastAsia="Times New Roman" w:hAnsi="Times New Roman" w:cs="Times New Roman"/>
          <w:sz w:val="28"/>
          <w:szCs w:val="28"/>
        </w:rPr>
        <w:t xml:space="preserve">досягти цілей </w:t>
      </w:r>
      <w:r w:rsidRPr="00871656">
        <w:rPr>
          <w:rFonts w:ascii="Times New Roman" w:eastAsia="Times New Roman" w:hAnsi="Times New Roman" w:cs="Times New Roman"/>
          <w:sz w:val="28"/>
          <w:szCs w:val="28"/>
        </w:rPr>
        <w:t>бюджетної політики</w:t>
      </w:r>
      <w:r w:rsidR="00FB4202">
        <w:rPr>
          <w:rFonts w:ascii="Times New Roman" w:eastAsia="Times New Roman" w:hAnsi="Times New Roman" w:cs="Times New Roman"/>
          <w:sz w:val="28"/>
          <w:szCs w:val="28"/>
        </w:rPr>
        <w:t xml:space="preserve"> [56]</w:t>
      </w:r>
      <w:r w:rsidRPr="00871656">
        <w:rPr>
          <w:rFonts w:ascii="Times New Roman" w:eastAsia="Times New Roman" w:hAnsi="Times New Roman" w:cs="Times New Roman"/>
          <w:sz w:val="28"/>
          <w:szCs w:val="28"/>
        </w:rPr>
        <w:t>.</w:t>
      </w:r>
    </w:p>
    <w:p w14:paraId="2F865F34" w14:textId="77777777" w:rsidR="00E474EB" w:rsidRPr="00871656" w:rsidRDefault="00F94521" w:rsidP="00E474EB">
      <w:pPr>
        <w:pStyle w:val="a6"/>
        <w:spacing w:before="0" w:beforeAutospacing="0" w:after="0" w:afterAutospacing="0" w:line="360" w:lineRule="auto"/>
        <w:ind w:firstLine="750"/>
        <w:jc w:val="both"/>
        <w:rPr>
          <w:sz w:val="28"/>
          <w:szCs w:val="28"/>
        </w:rPr>
      </w:pPr>
      <w:r>
        <w:rPr>
          <w:rStyle w:val="a7"/>
          <w:b w:val="0"/>
          <w:sz w:val="28"/>
          <w:szCs w:val="28"/>
        </w:rPr>
        <w:t>Е</w:t>
      </w:r>
      <w:r w:rsidR="00E474EB" w:rsidRPr="00871656">
        <w:rPr>
          <w:rStyle w:val="a7"/>
          <w:b w:val="0"/>
          <w:sz w:val="28"/>
          <w:szCs w:val="28"/>
        </w:rPr>
        <w:t xml:space="preserve">фективність бюджетного планування можна забезпечити, якщо в його основу буде покладено відповідне інформаційне підгрунтя, до складу якого слід </w:t>
      </w:r>
      <w:r w:rsidR="00E474EB" w:rsidRPr="00871656">
        <w:rPr>
          <w:rStyle w:val="a7"/>
          <w:b w:val="0"/>
          <w:sz w:val="28"/>
          <w:szCs w:val="28"/>
        </w:rPr>
        <w:lastRenderedPageBreak/>
        <w:t xml:space="preserve">віднести: сукупність нормативних актів, які регламентують бюджетний процес, визначають бюджетну політику держави та органів місцевого самоврядування; стратегічні та прогнозні </w:t>
      </w:r>
      <w:r w:rsidR="00E474EB" w:rsidRPr="00871656">
        <w:rPr>
          <w:sz w:val="28"/>
          <w:szCs w:val="28"/>
        </w:rPr>
        <w:t>документи щодо перспектив соціально-економічного розвитку країни та окремих адміністративно-територіальних одиниць; прогнози показників відповідного бюджету на наступні бюджетні періоди; бюджетна класифікація; склад мережі розпорядників (головних розпорядників і розпорядників нижчого рівня) та одержувачів бюджетних коштів; звіти про виконання державного та місцевих бюджетів.</w:t>
      </w:r>
    </w:p>
    <w:p w14:paraId="50FF2CC0" w14:textId="77777777" w:rsidR="00E474EB" w:rsidRPr="00871656" w:rsidRDefault="00E474EB" w:rsidP="00E474EB">
      <w:pPr>
        <w:pStyle w:val="a6"/>
        <w:spacing w:before="0" w:beforeAutospacing="0" w:after="0" w:afterAutospacing="0" w:line="360" w:lineRule="auto"/>
        <w:ind w:firstLine="750"/>
        <w:jc w:val="both"/>
        <w:rPr>
          <w:sz w:val="28"/>
          <w:szCs w:val="28"/>
        </w:rPr>
      </w:pPr>
      <w:r w:rsidRPr="00871656">
        <w:rPr>
          <w:sz w:val="28"/>
          <w:szCs w:val="28"/>
        </w:rPr>
        <w:t xml:space="preserve">Підсумовуючи, зазначимо, що бюджетне планування є складовим елементом бюджетного механізму; має певне змістовне наповнення та завдання; передбачає використання відповідних методів і інструментів; засновується на інформаційному підгрунті; що у сукупності повинно забезпечувати </w:t>
      </w:r>
      <w:r w:rsidR="00C44FDC" w:rsidRPr="00871656">
        <w:rPr>
          <w:sz w:val="28"/>
          <w:szCs w:val="28"/>
        </w:rPr>
        <w:t xml:space="preserve">необхідне </w:t>
      </w:r>
      <w:r w:rsidRPr="00871656">
        <w:rPr>
          <w:sz w:val="28"/>
          <w:szCs w:val="28"/>
        </w:rPr>
        <w:t xml:space="preserve">наукове обгрунтування та </w:t>
      </w:r>
      <w:r w:rsidR="00C44FDC" w:rsidRPr="00871656">
        <w:rPr>
          <w:sz w:val="28"/>
          <w:szCs w:val="28"/>
        </w:rPr>
        <w:t xml:space="preserve">високу </w:t>
      </w:r>
      <w:r w:rsidRPr="00871656">
        <w:rPr>
          <w:sz w:val="28"/>
          <w:szCs w:val="28"/>
        </w:rPr>
        <w:t>результативність бюджетного планування.</w:t>
      </w:r>
    </w:p>
    <w:p w14:paraId="686499F0" w14:textId="77777777" w:rsidR="004A2619" w:rsidRPr="00871656" w:rsidRDefault="004A2619" w:rsidP="000B4EFF">
      <w:pPr>
        <w:shd w:val="clear" w:color="auto" w:fill="FFFFFF"/>
        <w:spacing w:after="0" w:line="360" w:lineRule="auto"/>
        <w:ind w:firstLine="708"/>
        <w:jc w:val="both"/>
        <w:rPr>
          <w:rFonts w:ascii="Times New Roman" w:hAnsi="Times New Roman" w:cs="Times New Roman"/>
          <w:bCs/>
          <w:sz w:val="28"/>
          <w:szCs w:val="28"/>
        </w:rPr>
      </w:pPr>
    </w:p>
    <w:p w14:paraId="7672845F" w14:textId="77777777" w:rsidR="004A2619" w:rsidRPr="00871656" w:rsidRDefault="004A2619" w:rsidP="000B4EFF">
      <w:pPr>
        <w:shd w:val="clear" w:color="auto" w:fill="FFFFFF"/>
        <w:spacing w:after="0" w:line="360" w:lineRule="auto"/>
        <w:ind w:firstLine="708"/>
        <w:jc w:val="both"/>
        <w:rPr>
          <w:rFonts w:ascii="Times New Roman" w:hAnsi="Times New Roman" w:cs="Times New Roman"/>
          <w:bCs/>
          <w:sz w:val="28"/>
          <w:szCs w:val="28"/>
        </w:rPr>
      </w:pPr>
    </w:p>
    <w:p w14:paraId="224D17D7" w14:textId="77777777" w:rsidR="00EC1572" w:rsidRPr="00871656" w:rsidRDefault="006934B9" w:rsidP="001657D8">
      <w:pPr>
        <w:pStyle w:val="rvps2"/>
        <w:shd w:val="clear" w:color="auto" w:fill="FFFFFF"/>
        <w:spacing w:before="0" w:beforeAutospacing="0" w:after="0" w:afterAutospacing="0" w:line="360" w:lineRule="auto"/>
        <w:ind w:firstLine="709"/>
        <w:jc w:val="both"/>
        <w:rPr>
          <w:b/>
          <w:sz w:val="28"/>
          <w:szCs w:val="28"/>
        </w:rPr>
      </w:pPr>
      <w:r w:rsidRPr="00871656">
        <w:rPr>
          <w:b/>
          <w:sz w:val="28"/>
          <w:szCs w:val="28"/>
        </w:rPr>
        <w:t>Висновки до розділу 1</w:t>
      </w:r>
    </w:p>
    <w:p w14:paraId="0298592B" w14:textId="77777777" w:rsidR="006934B9" w:rsidRPr="00871656" w:rsidRDefault="006934B9" w:rsidP="001657D8">
      <w:pPr>
        <w:pStyle w:val="rvps2"/>
        <w:shd w:val="clear" w:color="auto" w:fill="FFFFFF"/>
        <w:spacing w:before="0" w:beforeAutospacing="0" w:after="0" w:afterAutospacing="0" w:line="360" w:lineRule="auto"/>
        <w:ind w:firstLine="709"/>
        <w:jc w:val="both"/>
        <w:rPr>
          <w:b/>
          <w:sz w:val="28"/>
          <w:szCs w:val="28"/>
        </w:rPr>
      </w:pPr>
    </w:p>
    <w:p w14:paraId="29A173BB" w14:textId="77777777" w:rsidR="006934B9" w:rsidRPr="00871656" w:rsidRDefault="006934B9" w:rsidP="001657D8">
      <w:pPr>
        <w:pStyle w:val="rvps2"/>
        <w:shd w:val="clear" w:color="auto" w:fill="FFFFFF"/>
        <w:spacing w:before="0" w:beforeAutospacing="0" w:after="0" w:afterAutospacing="0" w:line="360" w:lineRule="auto"/>
        <w:ind w:firstLine="709"/>
        <w:jc w:val="both"/>
        <w:rPr>
          <w:sz w:val="28"/>
          <w:szCs w:val="28"/>
        </w:rPr>
      </w:pPr>
      <w:r w:rsidRPr="00871656">
        <w:rPr>
          <w:sz w:val="28"/>
          <w:szCs w:val="28"/>
        </w:rPr>
        <w:t xml:space="preserve">Ознайомлення з працями українських вчених та проведене дослідження </w:t>
      </w:r>
      <w:r w:rsidR="00013C3F" w:rsidRPr="00871656">
        <w:rPr>
          <w:sz w:val="28"/>
          <w:szCs w:val="28"/>
        </w:rPr>
        <w:t>сутності</w:t>
      </w:r>
      <w:r w:rsidRPr="00871656">
        <w:rPr>
          <w:sz w:val="28"/>
          <w:szCs w:val="28"/>
        </w:rPr>
        <w:t xml:space="preserve"> бюджетного планування</w:t>
      </w:r>
      <w:r w:rsidR="00013C3F" w:rsidRPr="00871656">
        <w:rPr>
          <w:sz w:val="28"/>
          <w:szCs w:val="28"/>
        </w:rPr>
        <w:t xml:space="preserve"> дало змогу дійти висновку</w:t>
      </w:r>
      <w:r w:rsidRPr="00871656">
        <w:rPr>
          <w:sz w:val="28"/>
          <w:szCs w:val="28"/>
        </w:rPr>
        <w:t xml:space="preserve"> що</w:t>
      </w:r>
      <w:r w:rsidR="00013C3F" w:rsidRPr="00871656">
        <w:rPr>
          <w:sz w:val="28"/>
          <w:szCs w:val="28"/>
        </w:rPr>
        <w:t>до особливого значення такого виду діяльності, її тісної ув'язки</w:t>
      </w:r>
      <w:r w:rsidRPr="00871656">
        <w:rPr>
          <w:sz w:val="28"/>
          <w:szCs w:val="28"/>
        </w:rPr>
        <w:t xml:space="preserve"> </w:t>
      </w:r>
      <w:r w:rsidR="00013C3F" w:rsidRPr="00871656">
        <w:rPr>
          <w:sz w:val="28"/>
          <w:szCs w:val="28"/>
        </w:rPr>
        <w:t>з бюджетним менеджментом.</w:t>
      </w:r>
    </w:p>
    <w:p w14:paraId="31E18DC0" w14:textId="77777777" w:rsidR="00013C3F" w:rsidRPr="00871656" w:rsidRDefault="00013C3F" w:rsidP="00013C3F">
      <w:pPr>
        <w:pStyle w:val="a4"/>
        <w:spacing w:line="360" w:lineRule="auto"/>
        <w:ind w:firstLine="708"/>
        <w:jc w:val="both"/>
      </w:pPr>
      <w:r w:rsidRPr="00871656">
        <w:t>Бюджетне планування слід розглядати як один з елементів бюджетного механізму. Бюджетне планування включає комплекс методологічних, методичних, управлінських заходів та інструментів, які використовуються для визначення обсягів бюджетних доходів і видатків, досягнення стабільності і збалансованості бюджетів</w:t>
      </w:r>
      <w:r w:rsidR="003369A7" w:rsidRPr="00871656">
        <w:t>, що необхідно для</w:t>
      </w:r>
      <w:r w:rsidRPr="00871656">
        <w:t xml:space="preserve"> забезпечення реалізації намічених цілей і завдань фінансової політики держави </w:t>
      </w:r>
      <w:r w:rsidR="003369A7" w:rsidRPr="00871656">
        <w:t>і</w:t>
      </w:r>
      <w:r w:rsidRPr="00871656">
        <w:t xml:space="preserve"> органів місцевого самоврядування. </w:t>
      </w:r>
    </w:p>
    <w:p w14:paraId="3507CDCD" w14:textId="77777777" w:rsidR="00013C3F" w:rsidRPr="00871656" w:rsidRDefault="003369A7" w:rsidP="001657D8">
      <w:pPr>
        <w:pStyle w:val="rvps2"/>
        <w:shd w:val="clear" w:color="auto" w:fill="FFFFFF"/>
        <w:spacing w:before="0" w:beforeAutospacing="0" w:after="0" w:afterAutospacing="0" w:line="360" w:lineRule="auto"/>
        <w:ind w:firstLine="709"/>
        <w:jc w:val="both"/>
        <w:rPr>
          <w:sz w:val="28"/>
          <w:szCs w:val="28"/>
        </w:rPr>
      </w:pPr>
      <w:r w:rsidRPr="00871656">
        <w:rPr>
          <w:sz w:val="28"/>
          <w:szCs w:val="28"/>
        </w:rPr>
        <w:t xml:space="preserve">Бюджетне планування </w:t>
      </w:r>
      <w:r w:rsidR="003934DE" w:rsidRPr="00871656">
        <w:rPr>
          <w:sz w:val="28"/>
          <w:szCs w:val="28"/>
        </w:rPr>
        <w:t>–</w:t>
      </w:r>
      <w:r w:rsidRPr="00871656">
        <w:rPr>
          <w:sz w:val="28"/>
          <w:szCs w:val="28"/>
        </w:rPr>
        <w:t xml:space="preserve"> це </w:t>
      </w:r>
      <w:r w:rsidR="00013C3F" w:rsidRPr="00871656">
        <w:rPr>
          <w:sz w:val="28"/>
          <w:szCs w:val="28"/>
        </w:rPr>
        <w:t>науково обгрунтований процес в</w:t>
      </w:r>
      <w:r w:rsidR="003934DE" w:rsidRPr="00871656">
        <w:rPr>
          <w:sz w:val="28"/>
          <w:szCs w:val="28"/>
        </w:rPr>
        <w:t>изначення</w:t>
      </w:r>
      <w:r w:rsidR="00013C3F" w:rsidRPr="00871656">
        <w:rPr>
          <w:sz w:val="28"/>
          <w:szCs w:val="28"/>
        </w:rPr>
        <w:t xml:space="preserve"> джерел і обсягів формування </w:t>
      </w:r>
      <w:r w:rsidR="003934DE" w:rsidRPr="00871656">
        <w:rPr>
          <w:sz w:val="28"/>
          <w:szCs w:val="28"/>
        </w:rPr>
        <w:t xml:space="preserve">доходів бюджетів, а також напрямків використання бюджетних ресурсів, </w:t>
      </w:r>
      <w:r w:rsidR="00883172" w:rsidRPr="00871656">
        <w:rPr>
          <w:sz w:val="28"/>
          <w:szCs w:val="28"/>
        </w:rPr>
        <w:t xml:space="preserve">досягнення балансу бюджету, </w:t>
      </w:r>
      <w:r w:rsidR="003934DE" w:rsidRPr="00871656">
        <w:rPr>
          <w:sz w:val="28"/>
          <w:szCs w:val="28"/>
        </w:rPr>
        <w:t xml:space="preserve">що необхідно для </w:t>
      </w:r>
      <w:r w:rsidR="003934DE" w:rsidRPr="00871656">
        <w:rPr>
          <w:sz w:val="28"/>
          <w:szCs w:val="28"/>
        </w:rPr>
        <w:lastRenderedPageBreak/>
        <w:t>забезпечення виконання</w:t>
      </w:r>
      <w:r w:rsidR="00013C3F" w:rsidRPr="00871656">
        <w:rPr>
          <w:sz w:val="28"/>
          <w:szCs w:val="28"/>
        </w:rPr>
        <w:t xml:space="preserve"> держав</w:t>
      </w:r>
      <w:r w:rsidR="003934DE" w:rsidRPr="00871656">
        <w:rPr>
          <w:sz w:val="28"/>
          <w:szCs w:val="28"/>
        </w:rPr>
        <w:t>н</w:t>
      </w:r>
      <w:r w:rsidR="00013C3F" w:rsidRPr="00871656">
        <w:rPr>
          <w:sz w:val="28"/>
          <w:szCs w:val="28"/>
        </w:rPr>
        <w:t>и</w:t>
      </w:r>
      <w:r w:rsidR="003934DE" w:rsidRPr="00871656">
        <w:rPr>
          <w:sz w:val="28"/>
          <w:szCs w:val="28"/>
        </w:rPr>
        <w:t>х органів влади і органів місцевого самоврядування.</w:t>
      </w:r>
    </w:p>
    <w:p w14:paraId="076EFD27" w14:textId="77777777" w:rsidR="00883172" w:rsidRPr="00871656" w:rsidRDefault="00883172" w:rsidP="00883172">
      <w:pPr>
        <w:pStyle w:val="rvps2"/>
        <w:shd w:val="clear" w:color="auto" w:fill="FFFFFF"/>
        <w:spacing w:before="0" w:beforeAutospacing="0" w:after="0" w:afterAutospacing="0" w:line="360" w:lineRule="auto"/>
        <w:ind w:firstLine="709"/>
        <w:jc w:val="both"/>
        <w:rPr>
          <w:sz w:val="28"/>
          <w:szCs w:val="28"/>
        </w:rPr>
      </w:pPr>
      <w:r w:rsidRPr="00871656">
        <w:rPr>
          <w:sz w:val="28"/>
          <w:szCs w:val="28"/>
        </w:rPr>
        <w:t>Бюджетне планування є специфічною управлінською діяльністю, має свої завдання та принципи, додержання яких стає запорукою досягнення запланованих цілей та ефективності бюджетного менеджменту.</w:t>
      </w:r>
    </w:p>
    <w:p w14:paraId="47F2862D" w14:textId="77777777" w:rsidR="00883172" w:rsidRPr="00871656" w:rsidRDefault="00883172" w:rsidP="001855A4">
      <w:pPr>
        <w:pStyle w:val="rvps2"/>
        <w:shd w:val="clear" w:color="auto" w:fill="FFFFFF"/>
        <w:spacing w:before="0" w:beforeAutospacing="0" w:after="0" w:afterAutospacing="0" w:line="360" w:lineRule="auto"/>
        <w:ind w:firstLine="709"/>
        <w:jc w:val="both"/>
        <w:rPr>
          <w:rStyle w:val="rvts9"/>
          <w:sz w:val="28"/>
        </w:rPr>
      </w:pPr>
      <w:r w:rsidRPr="00871656">
        <w:rPr>
          <w:sz w:val="28"/>
          <w:szCs w:val="28"/>
        </w:rPr>
        <w:t>Для того, щоб більш детально дослідити процес і методи бюджетного планування</w:t>
      </w:r>
      <w:r w:rsidR="001855A4" w:rsidRPr="00871656">
        <w:rPr>
          <w:sz w:val="28"/>
          <w:szCs w:val="28"/>
        </w:rPr>
        <w:t xml:space="preserve"> загалом, необхідно ознайомитися з практикою бюджетного планування на прикладі конкретного бюджету, складом і динамікою доходів і видатків бюджету.</w:t>
      </w:r>
    </w:p>
    <w:p w14:paraId="3E12515A" w14:textId="77777777" w:rsidR="00EC1572" w:rsidRDefault="00EC1572" w:rsidP="001657D8">
      <w:pPr>
        <w:pStyle w:val="rvps2"/>
        <w:shd w:val="clear" w:color="auto" w:fill="FFFFFF"/>
        <w:spacing w:before="0" w:beforeAutospacing="0" w:after="0" w:afterAutospacing="0" w:line="360" w:lineRule="auto"/>
        <w:ind w:firstLine="709"/>
        <w:jc w:val="both"/>
        <w:rPr>
          <w:rStyle w:val="rvts9"/>
          <w:b/>
          <w:sz w:val="28"/>
        </w:rPr>
      </w:pPr>
    </w:p>
    <w:p w14:paraId="5FC7BDD7"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0CCABA46"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5858C8C0"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611A45DD"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47F72080"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6EA6B9F2"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0D3864E4"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47832890"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0DB7FCD3"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666ADC54"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2C936CC4"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2EC06469"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25D8D561"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0A7EBDC9"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3B438FCD" w14:textId="77777777" w:rsidR="00F94521"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29F085C3" w14:textId="77777777" w:rsidR="00F94521" w:rsidRPr="00871656" w:rsidRDefault="00F94521" w:rsidP="001657D8">
      <w:pPr>
        <w:pStyle w:val="rvps2"/>
        <w:shd w:val="clear" w:color="auto" w:fill="FFFFFF"/>
        <w:spacing w:before="0" w:beforeAutospacing="0" w:after="0" w:afterAutospacing="0" w:line="360" w:lineRule="auto"/>
        <w:ind w:firstLine="709"/>
        <w:jc w:val="both"/>
        <w:rPr>
          <w:rStyle w:val="rvts9"/>
          <w:b/>
          <w:sz w:val="28"/>
        </w:rPr>
      </w:pPr>
    </w:p>
    <w:p w14:paraId="0B485EF6" w14:textId="77777777" w:rsidR="00EC1572" w:rsidRDefault="00EC1572" w:rsidP="001657D8">
      <w:pPr>
        <w:pStyle w:val="rvps2"/>
        <w:shd w:val="clear" w:color="auto" w:fill="FFFFFF"/>
        <w:spacing w:before="0" w:beforeAutospacing="0" w:after="0" w:afterAutospacing="0" w:line="360" w:lineRule="auto"/>
        <w:ind w:firstLine="709"/>
        <w:jc w:val="both"/>
        <w:rPr>
          <w:rStyle w:val="rvts9"/>
          <w:b/>
          <w:sz w:val="28"/>
        </w:rPr>
      </w:pPr>
    </w:p>
    <w:p w14:paraId="726FC407" w14:textId="77777777" w:rsidR="00CE78E9" w:rsidRDefault="00CE78E9" w:rsidP="001657D8">
      <w:pPr>
        <w:pStyle w:val="rvps2"/>
        <w:shd w:val="clear" w:color="auto" w:fill="FFFFFF"/>
        <w:spacing w:before="0" w:beforeAutospacing="0" w:after="0" w:afterAutospacing="0" w:line="360" w:lineRule="auto"/>
        <w:ind w:firstLine="709"/>
        <w:jc w:val="both"/>
        <w:rPr>
          <w:rStyle w:val="rvts9"/>
          <w:b/>
          <w:sz w:val="28"/>
        </w:rPr>
      </w:pPr>
    </w:p>
    <w:p w14:paraId="44C03761" w14:textId="77777777" w:rsidR="00CE78E9" w:rsidRDefault="00CE78E9" w:rsidP="001657D8">
      <w:pPr>
        <w:pStyle w:val="rvps2"/>
        <w:shd w:val="clear" w:color="auto" w:fill="FFFFFF"/>
        <w:spacing w:before="0" w:beforeAutospacing="0" w:after="0" w:afterAutospacing="0" w:line="360" w:lineRule="auto"/>
        <w:ind w:firstLine="709"/>
        <w:jc w:val="both"/>
        <w:rPr>
          <w:rStyle w:val="rvts9"/>
          <w:b/>
          <w:sz w:val="28"/>
        </w:rPr>
      </w:pPr>
    </w:p>
    <w:p w14:paraId="1D196160" w14:textId="77777777" w:rsidR="00CE78E9" w:rsidRPr="00871656" w:rsidRDefault="00CE78E9" w:rsidP="001657D8">
      <w:pPr>
        <w:pStyle w:val="rvps2"/>
        <w:shd w:val="clear" w:color="auto" w:fill="FFFFFF"/>
        <w:spacing w:before="0" w:beforeAutospacing="0" w:after="0" w:afterAutospacing="0" w:line="360" w:lineRule="auto"/>
        <w:ind w:firstLine="709"/>
        <w:jc w:val="both"/>
        <w:rPr>
          <w:rStyle w:val="rvts9"/>
          <w:b/>
          <w:sz w:val="28"/>
        </w:rPr>
      </w:pPr>
    </w:p>
    <w:p w14:paraId="71B9713F" w14:textId="77777777" w:rsidR="00EC1572" w:rsidRPr="00871656" w:rsidRDefault="00562C0C" w:rsidP="00EC1572">
      <w:pPr>
        <w:spacing w:after="0" w:line="360" w:lineRule="auto"/>
        <w:ind w:firstLine="708"/>
        <w:jc w:val="center"/>
        <w:rPr>
          <w:rFonts w:ascii="Times New Roman" w:hAnsi="Times New Roman" w:cs="Times New Roman"/>
          <w:b/>
          <w:sz w:val="28"/>
          <w:szCs w:val="28"/>
        </w:rPr>
      </w:pPr>
      <w:r w:rsidRPr="00871656">
        <w:rPr>
          <w:rFonts w:ascii="Times New Roman" w:hAnsi="Times New Roman" w:cs="Times New Roman"/>
          <w:b/>
          <w:sz w:val="28"/>
          <w:szCs w:val="28"/>
        </w:rPr>
        <w:lastRenderedPageBreak/>
        <w:t>РОЗДІЛ 2</w:t>
      </w:r>
    </w:p>
    <w:p w14:paraId="723A61C3" w14:textId="77777777" w:rsidR="00EC1572" w:rsidRPr="00871656" w:rsidRDefault="00EC1572" w:rsidP="00EC1572">
      <w:pPr>
        <w:spacing w:after="0" w:line="360" w:lineRule="auto"/>
        <w:ind w:firstLine="708"/>
        <w:jc w:val="center"/>
        <w:rPr>
          <w:rFonts w:ascii="Times New Roman" w:hAnsi="Times New Roman" w:cs="Times New Roman"/>
          <w:b/>
          <w:caps/>
          <w:sz w:val="28"/>
          <w:szCs w:val="28"/>
        </w:rPr>
      </w:pPr>
      <w:r w:rsidRPr="00871656">
        <w:rPr>
          <w:rFonts w:ascii="Times New Roman" w:hAnsi="Times New Roman" w:cs="Times New Roman"/>
          <w:b/>
          <w:caps/>
          <w:sz w:val="28"/>
          <w:szCs w:val="28"/>
        </w:rPr>
        <w:t>Практика бюджетного планування на рівні місцевих бюджетів України</w:t>
      </w:r>
    </w:p>
    <w:p w14:paraId="44C57AFD" w14:textId="77777777" w:rsidR="00EC1572" w:rsidRPr="00871656" w:rsidRDefault="00EC1572" w:rsidP="00EC1572">
      <w:pPr>
        <w:spacing w:after="0" w:line="360" w:lineRule="auto"/>
        <w:ind w:firstLine="708"/>
        <w:jc w:val="center"/>
        <w:rPr>
          <w:rFonts w:ascii="Times New Roman" w:hAnsi="Times New Roman" w:cs="Times New Roman"/>
          <w:b/>
          <w:sz w:val="28"/>
          <w:szCs w:val="28"/>
        </w:rPr>
      </w:pPr>
    </w:p>
    <w:p w14:paraId="670C0D35" w14:textId="77777777" w:rsidR="00EC1572" w:rsidRPr="00871656" w:rsidRDefault="00EC1572" w:rsidP="00EC1572">
      <w:pPr>
        <w:pStyle w:val="rvps2"/>
        <w:shd w:val="clear" w:color="auto" w:fill="FFFFFF"/>
        <w:spacing w:before="0" w:beforeAutospacing="0" w:after="0" w:afterAutospacing="0" w:line="360" w:lineRule="auto"/>
        <w:ind w:firstLine="709"/>
        <w:jc w:val="both"/>
        <w:rPr>
          <w:b/>
          <w:sz w:val="28"/>
          <w:szCs w:val="28"/>
        </w:rPr>
      </w:pPr>
      <w:r w:rsidRPr="00871656">
        <w:rPr>
          <w:b/>
          <w:sz w:val="28"/>
          <w:szCs w:val="28"/>
        </w:rPr>
        <w:t>2.1. Формування доходів і здійснення видатків місцевих бюджетів України</w:t>
      </w:r>
    </w:p>
    <w:p w14:paraId="5463872A" w14:textId="77777777" w:rsidR="00173B06" w:rsidRPr="00871656" w:rsidRDefault="00173B06" w:rsidP="00EC1572">
      <w:pPr>
        <w:pStyle w:val="rvps2"/>
        <w:shd w:val="clear" w:color="auto" w:fill="FFFFFF"/>
        <w:spacing w:before="0" w:beforeAutospacing="0" w:after="0" w:afterAutospacing="0" w:line="360" w:lineRule="auto"/>
        <w:ind w:firstLine="709"/>
        <w:jc w:val="both"/>
        <w:rPr>
          <w:b/>
          <w:sz w:val="28"/>
          <w:szCs w:val="28"/>
        </w:rPr>
      </w:pPr>
    </w:p>
    <w:p w14:paraId="09453918" w14:textId="77777777" w:rsidR="00AC75D5" w:rsidRPr="00871656" w:rsidRDefault="00AC75D5" w:rsidP="007A7267">
      <w:pPr>
        <w:pStyle w:val="rvps2"/>
        <w:shd w:val="clear" w:color="auto" w:fill="FFFFFF"/>
        <w:spacing w:before="0" w:beforeAutospacing="0" w:after="0" w:afterAutospacing="0" w:line="360" w:lineRule="auto"/>
        <w:ind w:firstLine="709"/>
        <w:jc w:val="both"/>
        <w:rPr>
          <w:sz w:val="28"/>
          <w:szCs w:val="28"/>
        </w:rPr>
      </w:pPr>
      <w:r w:rsidRPr="00871656">
        <w:rPr>
          <w:sz w:val="28"/>
          <w:szCs w:val="28"/>
        </w:rPr>
        <w:t>Склад доходів і видатків державного і місцевих бюджетів визначено головним нормативним актом у сфері бюджету – це  Бюджетним кодексом України [3]. Якщо ознайомитися з переліком доходів бюджетів різних видів, можна відзначити, що їх склад визначається тим, яку роль відіграють ці бюджети і які завдання покладено на відповідні органи влади. Згідно зі статтею 9 кодексу, всі доходи поділяються на 4 групи: податкові надходження, неподаткові надходження, доходи від операцій з капіталом і трансферти.</w:t>
      </w:r>
    </w:p>
    <w:p w14:paraId="3FABF13C" w14:textId="77777777" w:rsidR="007A7267" w:rsidRPr="00871656" w:rsidRDefault="00AC75D5" w:rsidP="00565AC6">
      <w:pPr>
        <w:pStyle w:val="rvps2"/>
        <w:shd w:val="clear" w:color="auto" w:fill="FFFFFF"/>
        <w:spacing w:before="0" w:beforeAutospacing="0" w:after="0" w:afterAutospacing="0" w:line="360" w:lineRule="auto"/>
        <w:ind w:firstLine="708"/>
        <w:jc w:val="both"/>
        <w:rPr>
          <w:sz w:val="28"/>
          <w:szCs w:val="28"/>
        </w:rPr>
      </w:pPr>
      <w:r w:rsidRPr="00871656">
        <w:rPr>
          <w:sz w:val="28"/>
          <w:szCs w:val="28"/>
        </w:rPr>
        <w:t xml:space="preserve">Податкові надходження – це загальнодержавні податки і збори, а також місцеві податки і збори. </w:t>
      </w:r>
      <w:r w:rsidR="007A7267" w:rsidRPr="00871656">
        <w:rPr>
          <w:sz w:val="28"/>
          <w:szCs w:val="28"/>
        </w:rPr>
        <w:t xml:space="preserve">До загальнодержавних податків і зборів належать: податок на прибуток підприємств; </w:t>
      </w:r>
      <w:bookmarkStart w:id="1" w:name="n10411"/>
      <w:bookmarkEnd w:id="1"/>
      <w:r w:rsidR="007A7267" w:rsidRPr="00871656">
        <w:rPr>
          <w:sz w:val="28"/>
          <w:szCs w:val="28"/>
        </w:rPr>
        <w:t xml:space="preserve">податок на доходи фізичних осіб; </w:t>
      </w:r>
      <w:bookmarkStart w:id="2" w:name="n10412"/>
      <w:bookmarkEnd w:id="2"/>
      <w:r w:rsidR="007A7267" w:rsidRPr="00871656">
        <w:rPr>
          <w:sz w:val="28"/>
          <w:szCs w:val="28"/>
        </w:rPr>
        <w:t xml:space="preserve">податок на додану вартість; </w:t>
      </w:r>
      <w:bookmarkStart w:id="3" w:name="n10413"/>
      <w:bookmarkEnd w:id="3"/>
      <w:r w:rsidR="007A7267" w:rsidRPr="00871656">
        <w:rPr>
          <w:sz w:val="28"/>
          <w:szCs w:val="28"/>
        </w:rPr>
        <w:t xml:space="preserve">акцизний податок; </w:t>
      </w:r>
      <w:bookmarkStart w:id="4" w:name="n10414"/>
      <w:bookmarkEnd w:id="4"/>
      <w:r w:rsidR="007A7267" w:rsidRPr="00871656">
        <w:rPr>
          <w:sz w:val="28"/>
          <w:szCs w:val="28"/>
        </w:rPr>
        <w:t xml:space="preserve">екологічний податок; </w:t>
      </w:r>
      <w:bookmarkStart w:id="5" w:name="n10415"/>
      <w:bookmarkEnd w:id="5"/>
      <w:r w:rsidR="007A7267" w:rsidRPr="00871656">
        <w:rPr>
          <w:sz w:val="28"/>
          <w:szCs w:val="28"/>
        </w:rPr>
        <w:t xml:space="preserve">рентна плата; </w:t>
      </w:r>
      <w:bookmarkStart w:id="6" w:name="n10416"/>
      <w:bookmarkEnd w:id="6"/>
      <w:r w:rsidR="007A7267" w:rsidRPr="00871656">
        <w:rPr>
          <w:sz w:val="28"/>
          <w:szCs w:val="28"/>
        </w:rPr>
        <w:t xml:space="preserve">мито. Таким чином, цей перелік включає 7 видів податків. </w:t>
      </w:r>
      <w:r w:rsidR="007A7267" w:rsidRPr="00871656">
        <w:rPr>
          <w:sz w:val="28"/>
          <w:szCs w:val="28"/>
        </w:rPr>
        <w:tab/>
        <w:t xml:space="preserve">До місцевих включено 2 місцевих податки (податок на майно; </w:t>
      </w:r>
      <w:bookmarkStart w:id="7" w:name="n10419"/>
      <w:bookmarkEnd w:id="7"/>
      <w:r w:rsidR="007A7267" w:rsidRPr="00871656">
        <w:rPr>
          <w:sz w:val="28"/>
          <w:szCs w:val="28"/>
        </w:rPr>
        <w:t xml:space="preserve">єдиний податок) і 2 </w:t>
      </w:r>
      <w:bookmarkStart w:id="8" w:name="n10418"/>
      <w:bookmarkStart w:id="9" w:name="n10420"/>
      <w:bookmarkEnd w:id="8"/>
      <w:bookmarkEnd w:id="9"/>
      <w:r w:rsidR="007A7267" w:rsidRPr="00871656">
        <w:rPr>
          <w:sz w:val="28"/>
          <w:szCs w:val="28"/>
        </w:rPr>
        <w:t>місцевих зборів (</w:t>
      </w:r>
      <w:bookmarkStart w:id="10" w:name="n10421"/>
      <w:bookmarkEnd w:id="10"/>
      <w:r w:rsidR="007A7267" w:rsidRPr="00871656">
        <w:rPr>
          <w:sz w:val="28"/>
          <w:szCs w:val="28"/>
        </w:rPr>
        <w:t xml:space="preserve">збір за місця для паркування транспортних засобів; </w:t>
      </w:r>
      <w:bookmarkStart w:id="11" w:name="n10422"/>
      <w:bookmarkEnd w:id="11"/>
      <w:r w:rsidR="007A7267" w:rsidRPr="00871656">
        <w:rPr>
          <w:sz w:val="28"/>
          <w:szCs w:val="28"/>
        </w:rPr>
        <w:t>туристичний збір).</w:t>
      </w:r>
    </w:p>
    <w:p w14:paraId="42526862" w14:textId="77777777" w:rsidR="00AC75D5" w:rsidRPr="00871656" w:rsidRDefault="00AC75D5" w:rsidP="007A7267">
      <w:pPr>
        <w:pStyle w:val="rvps2"/>
        <w:shd w:val="clear" w:color="auto" w:fill="FFFFFF"/>
        <w:spacing w:before="0" w:beforeAutospacing="0" w:after="0" w:afterAutospacing="0" w:line="360" w:lineRule="auto"/>
        <w:ind w:firstLine="708"/>
        <w:jc w:val="both"/>
        <w:rPr>
          <w:sz w:val="28"/>
          <w:szCs w:val="28"/>
        </w:rPr>
      </w:pPr>
      <w:bookmarkStart w:id="12" w:name="n10423"/>
      <w:bookmarkStart w:id="13" w:name="n218"/>
      <w:bookmarkEnd w:id="12"/>
      <w:bookmarkEnd w:id="13"/>
      <w:r w:rsidRPr="00871656">
        <w:rPr>
          <w:sz w:val="28"/>
          <w:szCs w:val="28"/>
        </w:rPr>
        <w:t>Неподатков</w:t>
      </w:r>
      <w:r w:rsidR="007A7267" w:rsidRPr="00871656">
        <w:rPr>
          <w:sz w:val="28"/>
          <w:szCs w:val="28"/>
        </w:rPr>
        <w:t>і</w:t>
      </w:r>
      <w:r w:rsidRPr="00871656">
        <w:rPr>
          <w:sz w:val="28"/>
          <w:szCs w:val="28"/>
        </w:rPr>
        <w:t xml:space="preserve"> надходження в</w:t>
      </w:r>
      <w:r w:rsidR="007A7267" w:rsidRPr="00871656">
        <w:rPr>
          <w:sz w:val="28"/>
          <w:szCs w:val="28"/>
        </w:rPr>
        <w:t>ключають</w:t>
      </w:r>
      <w:r w:rsidRPr="00871656">
        <w:rPr>
          <w:sz w:val="28"/>
          <w:szCs w:val="28"/>
        </w:rPr>
        <w:t>:</w:t>
      </w:r>
      <w:r w:rsidR="007A7267" w:rsidRPr="00871656">
        <w:rPr>
          <w:sz w:val="28"/>
          <w:szCs w:val="28"/>
        </w:rPr>
        <w:t xml:space="preserve"> </w:t>
      </w:r>
      <w:bookmarkStart w:id="14" w:name="n219"/>
      <w:bookmarkEnd w:id="14"/>
      <w:r w:rsidRPr="00871656">
        <w:rPr>
          <w:sz w:val="28"/>
          <w:szCs w:val="28"/>
        </w:rPr>
        <w:t>доходи від власності та підприємницької діяльності;</w:t>
      </w:r>
      <w:r w:rsidR="007A7267" w:rsidRPr="00871656">
        <w:rPr>
          <w:sz w:val="28"/>
          <w:szCs w:val="28"/>
        </w:rPr>
        <w:t xml:space="preserve"> </w:t>
      </w:r>
      <w:bookmarkStart w:id="15" w:name="n220"/>
      <w:bookmarkEnd w:id="15"/>
      <w:r w:rsidRPr="00871656">
        <w:rPr>
          <w:sz w:val="28"/>
          <w:szCs w:val="28"/>
        </w:rPr>
        <w:t>адміністративні збори та платежі, доходи від некомерційної господарської діяльності;</w:t>
      </w:r>
      <w:r w:rsidR="007A7267" w:rsidRPr="00871656">
        <w:rPr>
          <w:sz w:val="28"/>
          <w:szCs w:val="28"/>
        </w:rPr>
        <w:t xml:space="preserve"> </w:t>
      </w:r>
      <w:bookmarkStart w:id="16" w:name="n3581"/>
      <w:bookmarkEnd w:id="16"/>
      <w:r w:rsidRPr="00871656">
        <w:rPr>
          <w:sz w:val="28"/>
          <w:szCs w:val="28"/>
        </w:rPr>
        <w:t>власні надходження бюджетних установ;</w:t>
      </w:r>
      <w:r w:rsidR="007A7267" w:rsidRPr="00871656">
        <w:rPr>
          <w:sz w:val="28"/>
          <w:szCs w:val="28"/>
        </w:rPr>
        <w:t xml:space="preserve"> </w:t>
      </w:r>
      <w:bookmarkStart w:id="17" w:name="n3580"/>
      <w:bookmarkStart w:id="18" w:name="n221"/>
      <w:bookmarkEnd w:id="17"/>
      <w:bookmarkEnd w:id="18"/>
      <w:r w:rsidRPr="00871656">
        <w:rPr>
          <w:sz w:val="28"/>
          <w:szCs w:val="28"/>
        </w:rPr>
        <w:t>інші неподаткові надходження.</w:t>
      </w:r>
    </w:p>
    <w:p w14:paraId="6E7B4C6B" w14:textId="77777777" w:rsidR="00AC75D5" w:rsidRPr="00871656" w:rsidRDefault="007A7267" w:rsidP="007A7267">
      <w:pPr>
        <w:pStyle w:val="rvps2"/>
        <w:shd w:val="clear" w:color="auto" w:fill="FFFFFF"/>
        <w:spacing w:before="0" w:beforeAutospacing="0" w:after="0" w:afterAutospacing="0" w:line="360" w:lineRule="auto"/>
        <w:ind w:firstLine="708"/>
        <w:jc w:val="both"/>
        <w:rPr>
          <w:sz w:val="28"/>
          <w:szCs w:val="28"/>
        </w:rPr>
      </w:pPr>
      <w:bookmarkStart w:id="19" w:name="n222"/>
      <w:bookmarkEnd w:id="19"/>
      <w:r w:rsidRPr="00871656">
        <w:rPr>
          <w:sz w:val="28"/>
          <w:szCs w:val="28"/>
        </w:rPr>
        <w:t>Т</w:t>
      </w:r>
      <w:r w:rsidR="00AC75D5" w:rsidRPr="00871656">
        <w:rPr>
          <w:sz w:val="28"/>
          <w:szCs w:val="28"/>
        </w:rPr>
        <w:t xml:space="preserve">рансферти </w:t>
      </w:r>
      <w:r w:rsidRPr="00871656">
        <w:rPr>
          <w:sz w:val="28"/>
          <w:szCs w:val="28"/>
        </w:rPr>
        <w:t>–</w:t>
      </w:r>
      <w:r w:rsidR="00AC75D5" w:rsidRPr="00871656">
        <w:rPr>
          <w:sz w:val="28"/>
          <w:szCs w:val="28"/>
        </w:rPr>
        <w:t xml:space="preserve"> </w:t>
      </w:r>
      <w:r w:rsidRPr="00871656">
        <w:rPr>
          <w:sz w:val="28"/>
          <w:szCs w:val="28"/>
        </w:rPr>
        <w:t xml:space="preserve">це </w:t>
      </w:r>
      <w:r w:rsidR="00AC75D5" w:rsidRPr="00871656">
        <w:rPr>
          <w:sz w:val="28"/>
          <w:szCs w:val="28"/>
        </w:rPr>
        <w:t xml:space="preserve">кошти, </w:t>
      </w:r>
      <w:r w:rsidRPr="00871656">
        <w:rPr>
          <w:sz w:val="28"/>
          <w:szCs w:val="28"/>
        </w:rPr>
        <w:t xml:space="preserve">які </w:t>
      </w:r>
      <w:r w:rsidR="00AC75D5" w:rsidRPr="00871656">
        <w:rPr>
          <w:sz w:val="28"/>
          <w:szCs w:val="28"/>
        </w:rPr>
        <w:t>одержані від інших органів державної влади, органів влади АРК, органів місцевого самоврядування, інших держав або міжнародних організацій на безоплатній та безповоротній основі</w:t>
      </w:r>
      <w:r w:rsidR="00DD62F2">
        <w:rPr>
          <w:sz w:val="28"/>
          <w:szCs w:val="28"/>
        </w:rPr>
        <w:t xml:space="preserve"> </w:t>
      </w:r>
      <w:r w:rsidR="00DD62F2" w:rsidRPr="00871656">
        <w:rPr>
          <w:sz w:val="28"/>
          <w:szCs w:val="28"/>
        </w:rPr>
        <w:t>[3].</w:t>
      </w:r>
    </w:p>
    <w:p w14:paraId="0B2F9664" w14:textId="77777777" w:rsidR="007A7267" w:rsidRPr="00871656" w:rsidRDefault="007A7267" w:rsidP="007A7267">
      <w:pPr>
        <w:pStyle w:val="rvps2"/>
        <w:shd w:val="clear" w:color="auto" w:fill="FFFFFF"/>
        <w:spacing w:before="0" w:beforeAutospacing="0" w:after="0" w:afterAutospacing="0" w:line="360" w:lineRule="auto"/>
        <w:ind w:firstLine="708"/>
        <w:jc w:val="both"/>
        <w:rPr>
          <w:sz w:val="28"/>
          <w:szCs w:val="28"/>
        </w:rPr>
      </w:pPr>
      <w:r w:rsidRPr="00871656">
        <w:rPr>
          <w:sz w:val="28"/>
          <w:szCs w:val="28"/>
        </w:rPr>
        <w:t xml:space="preserve">В табл. 2.1 наведено склад доходів </w:t>
      </w:r>
      <w:r w:rsidRPr="00871656">
        <w:rPr>
          <w:bCs/>
          <w:sz w:val="28"/>
          <w:szCs w:val="28"/>
        </w:rPr>
        <w:t>бюджету Тернопільської міської територіальної громади за загальним фондом у 2020-2021 рр.</w:t>
      </w:r>
    </w:p>
    <w:p w14:paraId="3BA934FF" w14:textId="77777777" w:rsidR="00173B06" w:rsidRPr="00871656" w:rsidRDefault="00173B06" w:rsidP="00173B06">
      <w:pPr>
        <w:spacing w:after="0" w:line="360" w:lineRule="auto"/>
        <w:jc w:val="right"/>
        <w:rPr>
          <w:rFonts w:ascii="Times New Roman" w:hAnsi="Times New Roman" w:cs="Times New Roman"/>
          <w:sz w:val="28"/>
          <w:szCs w:val="28"/>
        </w:rPr>
      </w:pPr>
      <w:r w:rsidRPr="00871656">
        <w:rPr>
          <w:rFonts w:ascii="Times New Roman" w:hAnsi="Times New Roman" w:cs="Times New Roman"/>
          <w:sz w:val="28"/>
          <w:szCs w:val="28"/>
        </w:rPr>
        <w:lastRenderedPageBreak/>
        <w:t>Таблиця 2.1</w:t>
      </w:r>
    </w:p>
    <w:p w14:paraId="6562FD17" w14:textId="77777777" w:rsidR="00173B06" w:rsidRPr="00871656" w:rsidRDefault="00173B06" w:rsidP="00173B06">
      <w:pPr>
        <w:spacing w:after="0" w:line="360" w:lineRule="auto"/>
        <w:jc w:val="center"/>
        <w:rPr>
          <w:rFonts w:ascii="Times New Roman" w:eastAsia="Times New Roman" w:hAnsi="Times New Roman" w:cs="Times New Roman"/>
          <w:bCs/>
          <w:sz w:val="28"/>
          <w:szCs w:val="28"/>
        </w:rPr>
      </w:pPr>
      <w:r w:rsidRPr="00871656">
        <w:rPr>
          <w:rFonts w:ascii="Times New Roman" w:eastAsia="Times New Roman" w:hAnsi="Times New Roman" w:cs="Times New Roman"/>
          <w:b/>
          <w:bCs/>
          <w:sz w:val="28"/>
          <w:szCs w:val="28"/>
        </w:rPr>
        <w:t xml:space="preserve">Виконання доходів бюджету Тернопільської міської територіальної громади за загальним фондом у 2020-2021 рр., </w:t>
      </w:r>
      <w:r w:rsidRPr="00871656">
        <w:rPr>
          <w:rFonts w:ascii="Times New Roman" w:eastAsia="Times New Roman" w:hAnsi="Times New Roman" w:cs="Times New Roman"/>
          <w:bCs/>
          <w:sz w:val="28"/>
          <w:szCs w:val="28"/>
        </w:rPr>
        <w:t>тис грн</w:t>
      </w:r>
    </w:p>
    <w:tbl>
      <w:tblPr>
        <w:tblW w:w="9781" w:type="dxa"/>
        <w:tblInd w:w="-10" w:type="dxa"/>
        <w:tblLayout w:type="fixed"/>
        <w:tblLook w:val="04A0" w:firstRow="1" w:lastRow="0" w:firstColumn="1" w:lastColumn="0" w:noHBand="0" w:noVBand="1"/>
      </w:tblPr>
      <w:tblGrid>
        <w:gridCol w:w="4962"/>
        <w:gridCol w:w="1701"/>
        <w:gridCol w:w="850"/>
        <w:gridCol w:w="1418"/>
        <w:gridCol w:w="850"/>
      </w:tblGrid>
      <w:tr w:rsidR="00173B06" w:rsidRPr="00871656" w14:paraId="53F919CA" w14:textId="77777777" w:rsidTr="0041423A">
        <w:trPr>
          <w:trHeight w:val="493"/>
        </w:trPr>
        <w:tc>
          <w:tcPr>
            <w:tcW w:w="496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1944F1F"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Назва доходів, згідно з бюджетною класифікацією</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C2417"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 xml:space="preserve">Факт за </w:t>
            </w:r>
          </w:p>
          <w:p w14:paraId="53F1594D"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2020 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BBBBB"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5DF032"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Факт за</w:t>
            </w:r>
          </w:p>
          <w:p w14:paraId="7ED459FE"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2021 р.</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38D6F71"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w:t>
            </w:r>
          </w:p>
        </w:tc>
      </w:tr>
      <w:tr w:rsidR="00173B06" w:rsidRPr="00871656" w14:paraId="7CFEFD55" w14:textId="77777777" w:rsidTr="0041423A">
        <w:trPr>
          <w:trHeight w:val="554"/>
        </w:trPr>
        <w:tc>
          <w:tcPr>
            <w:tcW w:w="4962" w:type="dxa"/>
            <w:vMerge/>
            <w:tcBorders>
              <w:top w:val="single" w:sz="4" w:space="0" w:color="auto"/>
              <w:left w:val="single" w:sz="8" w:space="0" w:color="auto"/>
              <w:bottom w:val="single" w:sz="4" w:space="0" w:color="auto"/>
              <w:right w:val="single" w:sz="4" w:space="0" w:color="auto"/>
            </w:tcBorders>
            <w:vAlign w:val="center"/>
            <w:hideMark/>
          </w:tcPr>
          <w:p w14:paraId="165F4F20" w14:textId="77777777" w:rsidR="00173B06" w:rsidRPr="00871656" w:rsidRDefault="00173B06" w:rsidP="00173B06">
            <w:pPr>
              <w:spacing w:after="0" w:line="240" w:lineRule="auto"/>
              <w:rPr>
                <w:rFonts w:ascii="Times New Roman" w:eastAsia="Times New Roman" w:hAnsi="Times New Roman" w:cs="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6B31F3" w14:textId="77777777" w:rsidR="00173B06" w:rsidRPr="00871656" w:rsidRDefault="00173B06" w:rsidP="00173B06">
            <w:pPr>
              <w:spacing w:after="0" w:line="240" w:lineRule="auto"/>
              <w:rPr>
                <w:rFonts w:ascii="Times New Roman" w:eastAsia="Times New Roman" w:hAnsi="Times New Roman" w:cs="Times New Roman"/>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682160" w14:textId="77777777" w:rsidR="00173B06" w:rsidRPr="00871656" w:rsidRDefault="00173B06" w:rsidP="00173B06">
            <w:pPr>
              <w:spacing w:after="0" w:line="240" w:lineRule="auto"/>
              <w:rPr>
                <w:rFonts w:ascii="Times New Roman" w:eastAsia="Times New Roman" w:hAnsi="Times New Roman" w:cs="Times New Roman"/>
                <w:b/>
                <w:bCs/>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DD54181" w14:textId="77777777" w:rsidR="00173B06" w:rsidRPr="00871656" w:rsidRDefault="00173B06" w:rsidP="00173B06">
            <w:pPr>
              <w:spacing w:after="0" w:line="240" w:lineRule="auto"/>
              <w:rPr>
                <w:rFonts w:ascii="Times New Roman" w:eastAsia="Times New Roman" w:hAnsi="Times New Roman" w:cs="Times New Roman"/>
                <w:b/>
                <w:bCs/>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93EE5B3" w14:textId="77777777" w:rsidR="00173B06" w:rsidRPr="00871656" w:rsidRDefault="00173B06" w:rsidP="00173B06">
            <w:pPr>
              <w:spacing w:after="0" w:line="240" w:lineRule="auto"/>
              <w:rPr>
                <w:rFonts w:ascii="Times New Roman" w:eastAsia="Times New Roman" w:hAnsi="Times New Roman" w:cs="Times New Roman"/>
                <w:b/>
                <w:bCs/>
                <w:sz w:val="24"/>
                <w:szCs w:val="24"/>
              </w:rPr>
            </w:pPr>
          </w:p>
        </w:tc>
      </w:tr>
      <w:tr w:rsidR="00173B06" w:rsidRPr="00871656" w14:paraId="3AF058D9" w14:textId="77777777" w:rsidTr="0041423A">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5D49A914" w14:textId="77777777" w:rsidR="00173B06" w:rsidRPr="00871656" w:rsidRDefault="00173B06" w:rsidP="00173B06">
            <w:pPr>
              <w:spacing w:after="0" w:line="240" w:lineRule="auto"/>
              <w:jc w:val="both"/>
              <w:rPr>
                <w:rFonts w:ascii="Times New Roman" w:eastAsia="Times New Roman" w:hAnsi="Times New Roman" w:cs="Times New Roman"/>
                <w:b/>
                <w:bCs/>
                <w:caps/>
                <w:sz w:val="24"/>
                <w:szCs w:val="24"/>
              </w:rPr>
            </w:pPr>
            <w:r w:rsidRPr="00871656">
              <w:rPr>
                <w:rFonts w:ascii="Times New Roman" w:eastAsia="Times New Roman" w:hAnsi="Times New Roman" w:cs="Times New Roman"/>
                <w:b/>
                <w:bCs/>
                <w:caps/>
                <w:sz w:val="24"/>
                <w:szCs w:val="24"/>
              </w:rPr>
              <w:t>Податкові надходження</w:t>
            </w:r>
          </w:p>
        </w:tc>
        <w:tc>
          <w:tcPr>
            <w:tcW w:w="1701" w:type="dxa"/>
            <w:tcBorders>
              <w:top w:val="nil"/>
              <w:left w:val="nil"/>
              <w:bottom w:val="single" w:sz="4" w:space="0" w:color="auto"/>
              <w:right w:val="single" w:sz="4" w:space="0" w:color="auto"/>
            </w:tcBorders>
            <w:shd w:val="clear" w:color="auto" w:fill="auto"/>
            <w:noWrap/>
            <w:hideMark/>
          </w:tcPr>
          <w:p w14:paraId="6DE84033"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1588575,7</w:t>
            </w:r>
          </w:p>
        </w:tc>
        <w:tc>
          <w:tcPr>
            <w:tcW w:w="850" w:type="dxa"/>
            <w:tcBorders>
              <w:top w:val="nil"/>
              <w:left w:val="nil"/>
              <w:bottom w:val="single" w:sz="4" w:space="0" w:color="auto"/>
              <w:right w:val="single" w:sz="4" w:space="0" w:color="auto"/>
            </w:tcBorders>
            <w:shd w:val="clear" w:color="auto" w:fill="auto"/>
            <w:noWrap/>
          </w:tcPr>
          <w:p w14:paraId="01F3DFDD"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68,3</w:t>
            </w:r>
          </w:p>
        </w:tc>
        <w:tc>
          <w:tcPr>
            <w:tcW w:w="1418" w:type="dxa"/>
            <w:tcBorders>
              <w:top w:val="nil"/>
              <w:left w:val="nil"/>
              <w:bottom w:val="single" w:sz="4" w:space="0" w:color="auto"/>
              <w:right w:val="nil"/>
            </w:tcBorders>
            <w:shd w:val="clear" w:color="auto" w:fill="auto"/>
            <w:noWrap/>
          </w:tcPr>
          <w:p w14:paraId="03DFD42A"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1992825,3</w:t>
            </w:r>
          </w:p>
        </w:tc>
        <w:tc>
          <w:tcPr>
            <w:tcW w:w="850" w:type="dxa"/>
            <w:tcBorders>
              <w:top w:val="nil"/>
              <w:left w:val="single" w:sz="4" w:space="0" w:color="auto"/>
              <w:bottom w:val="single" w:sz="4" w:space="0" w:color="auto"/>
              <w:right w:val="single" w:sz="4" w:space="0" w:color="auto"/>
            </w:tcBorders>
            <w:shd w:val="clear" w:color="auto" w:fill="auto"/>
            <w:noWrap/>
            <w:hideMark/>
          </w:tcPr>
          <w:p w14:paraId="3CDB0F8D"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b/>
                <w:sz w:val="24"/>
                <w:szCs w:val="24"/>
              </w:rPr>
              <w:t>56,6</w:t>
            </w:r>
          </w:p>
        </w:tc>
      </w:tr>
      <w:tr w:rsidR="00173B06" w:rsidRPr="00871656" w14:paraId="11C9F622" w14:textId="77777777" w:rsidTr="0041423A">
        <w:trPr>
          <w:trHeight w:val="51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318D5613" w14:textId="77777777" w:rsidR="00173B06" w:rsidRPr="00871656" w:rsidRDefault="00173B06" w:rsidP="00173B06">
            <w:pPr>
              <w:spacing w:after="0" w:line="240" w:lineRule="auto"/>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Податки на доходи, податки на прибуток, податки на збільшення ринкової вартості</w:t>
            </w:r>
          </w:p>
        </w:tc>
        <w:tc>
          <w:tcPr>
            <w:tcW w:w="1701" w:type="dxa"/>
            <w:tcBorders>
              <w:top w:val="nil"/>
              <w:left w:val="nil"/>
              <w:bottom w:val="single" w:sz="4" w:space="0" w:color="auto"/>
              <w:right w:val="single" w:sz="4" w:space="0" w:color="auto"/>
            </w:tcBorders>
            <w:shd w:val="clear" w:color="auto" w:fill="auto"/>
            <w:noWrap/>
            <w:hideMark/>
          </w:tcPr>
          <w:p w14:paraId="162BD732"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1042119,7</w:t>
            </w:r>
          </w:p>
          <w:p w14:paraId="2AEB46CC"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tcPr>
          <w:p w14:paraId="1F07CB57"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1418" w:type="dxa"/>
            <w:tcBorders>
              <w:top w:val="nil"/>
              <w:left w:val="nil"/>
              <w:bottom w:val="single" w:sz="4" w:space="0" w:color="auto"/>
              <w:right w:val="nil"/>
            </w:tcBorders>
            <w:shd w:val="clear" w:color="auto" w:fill="auto"/>
            <w:noWrap/>
          </w:tcPr>
          <w:p w14:paraId="09108A2C"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1323529,0</w:t>
            </w:r>
          </w:p>
          <w:p w14:paraId="5A916AFC"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17C23DCF"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4BE88C4E" w14:textId="77777777" w:rsidTr="0041423A">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0BF43838"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Податок на доходи фізичних осіб</w:t>
            </w:r>
          </w:p>
        </w:tc>
        <w:tc>
          <w:tcPr>
            <w:tcW w:w="1701" w:type="dxa"/>
            <w:tcBorders>
              <w:top w:val="nil"/>
              <w:left w:val="nil"/>
              <w:bottom w:val="single" w:sz="4" w:space="0" w:color="auto"/>
              <w:right w:val="single" w:sz="4" w:space="0" w:color="auto"/>
            </w:tcBorders>
            <w:shd w:val="clear" w:color="auto" w:fill="auto"/>
            <w:noWrap/>
            <w:hideMark/>
          </w:tcPr>
          <w:p w14:paraId="331D62DC"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1039027,6</w:t>
            </w:r>
          </w:p>
        </w:tc>
        <w:tc>
          <w:tcPr>
            <w:tcW w:w="850" w:type="dxa"/>
            <w:tcBorders>
              <w:top w:val="nil"/>
              <w:left w:val="nil"/>
              <w:bottom w:val="single" w:sz="4" w:space="0" w:color="auto"/>
              <w:right w:val="single" w:sz="4" w:space="0" w:color="auto"/>
            </w:tcBorders>
            <w:shd w:val="clear" w:color="auto" w:fill="auto"/>
            <w:noWrap/>
          </w:tcPr>
          <w:p w14:paraId="09665357"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bCs/>
                <w:sz w:val="24"/>
                <w:szCs w:val="24"/>
              </w:rPr>
              <w:t>44,7</w:t>
            </w:r>
          </w:p>
        </w:tc>
        <w:tc>
          <w:tcPr>
            <w:tcW w:w="1418" w:type="dxa"/>
            <w:tcBorders>
              <w:top w:val="nil"/>
              <w:left w:val="nil"/>
              <w:bottom w:val="single" w:sz="4" w:space="0" w:color="auto"/>
              <w:right w:val="nil"/>
            </w:tcBorders>
            <w:shd w:val="clear" w:color="auto" w:fill="auto"/>
            <w:noWrap/>
          </w:tcPr>
          <w:p w14:paraId="3597D3AC"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1308873,7</w:t>
            </w:r>
          </w:p>
        </w:tc>
        <w:tc>
          <w:tcPr>
            <w:tcW w:w="850" w:type="dxa"/>
            <w:tcBorders>
              <w:top w:val="nil"/>
              <w:left w:val="single" w:sz="4" w:space="0" w:color="auto"/>
              <w:bottom w:val="single" w:sz="4" w:space="0" w:color="auto"/>
              <w:right w:val="single" w:sz="4" w:space="0" w:color="auto"/>
            </w:tcBorders>
            <w:shd w:val="clear" w:color="auto" w:fill="auto"/>
            <w:noWrap/>
            <w:hideMark/>
          </w:tcPr>
          <w:p w14:paraId="1CA047A0"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37,2</w:t>
            </w:r>
          </w:p>
        </w:tc>
      </w:tr>
      <w:tr w:rsidR="00173B06" w:rsidRPr="00871656" w14:paraId="49DD17A6" w14:textId="77777777" w:rsidTr="0041423A">
        <w:trPr>
          <w:trHeight w:val="255"/>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335B7B9B"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Податок на прибуток підприємств</w:t>
            </w:r>
          </w:p>
        </w:tc>
        <w:tc>
          <w:tcPr>
            <w:tcW w:w="1701" w:type="dxa"/>
            <w:tcBorders>
              <w:top w:val="nil"/>
              <w:left w:val="nil"/>
              <w:bottom w:val="single" w:sz="4" w:space="0" w:color="auto"/>
              <w:right w:val="single" w:sz="4" w:space="0" w:color="auto"/>
            </w:tcBorders>
            <w:shd w:val="clear" w:color="auto" w:fill="auto"/>
            <w:noWrap/>
            <w:hideMark/>
          </w:tcPr>
          <w:p w14:paraId="57A1B908"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3092,1</w:t>
            </w:r>
          </w:p>
        </w:tc>
        <w:tc>
          <w:tcPr>
            <w:tcW w:w="850" w:type="dxa"/>
            <w:tcBorders>
              <w:top w:val="nil"/>
              <w:left w:val="nil"/>
              <w:bottom w:val="single" w:sz="4" w:space="0" w:color="auto"/>
              <w:right w:val="single" w:sz="4" w:space="0" w:color="auto"/>
            </w:tcBorders>
            <w:shd w:val="clear" w:color="auto" w:fill="auto"/>
            <w:noWrap/>
          </w:tcPr>
          <w:p w14:paraId="72444BEF"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shd w:val="clear" w:color="auto" w:fill="auto"/>
            <w:noWrap/>
          </w:tcPr>
          <w:p w14:paraId="4121FC78"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14655,3</w:t>
            </w:r>
          </w:p>
        </w:tc>
        <w:tc>
          <w:tcPr>
            <w:tcW w:w="850" w:type="dxa"/>
            <w:tcBorders>
              <w:top w:val="nil"/>
              <w:left w:val="single" w:sz="4" w:space="0" w:color="auto"/>
              <w:bottom w:val="single" w:sz="4" w:space="0" w:color="auto"/>
              <w:right w:val="single" w:sz="4" w:space="0" w:color="auto"/>
            </w:tcBorders>
            <w:shd w:val="clear" w:color="auto" w:fill="auto"/>
            <w:noWrap/>
          </w:tcPr>
          <w:p w14:paraId="4FDF701E"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3B1B3B55" w14:textId="77777777" w:rsidTr="0041423A">
        <w:trPr>
          <w:trHeight w:val="495"/>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41E11299" w14:textId="77777777" w:rsidR="00173B06" w:rsidRPr="00871656" w:rsidRDefault="00173B06" w:rsidP="00173B06">
            <w:pPr>
              <w:spacing w:after="0" w:line="240" w:lineRule="auto"/>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Збори за спеціальне використання природніх ресурсів</w:t>
            </w:r>
          </w:p>
        </w:tc>
        <w:tc>
          <w:tcPr>
            <w:tcW w:w="1701" w:type="dxa"/>
            <w:tcBorders>
              <w:top w:val="nil"/>
              <w:left w:val="nil"/>
              <w:bottom w:val="single" w:sz="4" w:space="0" w:color="auto"/>
              <w:right w:val="single" w:sz="4" w:space="0" w:color="auto"/>
            </w:tcBorders>
            <w:shd w:val="clear" w:color="auto" w:fill="auto"/>
            <w:noWrap/>
            <w:hideMark/>
          </w:tcPr>
          <w:p w14:paraId="72934282"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96,9</w:t>
            </w:r>
          </w:p>
        </w:tc>
        <w:tc>
          <w:tcPr>
            <w:tcW w:w="850" w:type="dxa"/>
            <w:tcBorders>
              <w:top w:val="nil"/>
              <w:left w:val="nil"/>
              <w:bottom w:val="single" w:sz="4" w:space="0" w:color="auto"/>
              <w:right w:val="single" w:sz="4" w:space="0" w:color="auto"/>
            </w:tcBorders>
            <w:shd w:val="clear" w:color="auto" w:fill="auto"/>
            <w:noWrap/>
          </w:tcPr>
          <w:p w14:paraId="166B67A5"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1418" w:type="dxa"/>
            <w:tcBorders>
              <w:top w:val="nil"/>
              <w:left w:val="nil"/>
              <w:bottom w:val="single" w:sz="4" w:space="0" w:color="auto"/>
              <w:right w:val="nil"/>
            </w:tcBorders>
            <w:shd w:val="clear" w:color="auto" w:fill="auto"/>
            <w:noWrap/>
          </w:tcPr>
          <w:p w14:paraId="3173E681"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199,2</w:t>
            </w:r>
          </w:p>
        </w:tc>
        <w:tc>
          <w:tcPr>
            <w:tcW w:w="850" w:type="dxa"/>
            <w:tcBorders>
              <w:top w:val="nil"/>
              <w:left w:val="single" w:sz="4" w:space="0" w:color="auto"/>
              <w:bottom w:val="single" w:sz="4" w:space="0" w:color="auto"/>
              <w:right w:val="single" w:sz="4" w:space="0" w:color="auto"/>
            </w:tcBorders>
            <w:shd w:val="clear" w:color="auto" w:fill="auto"/>
            <w:noWrap/>
            <w:hideMark/>
          </w:tcPr>
          <w:p w14:paraId="465EBA3B" w14:textId="77777777" w:rsidR="00173B06" w:rsidRPr="00871656" w:rsidRDefault="00173B06" w:rsidP="00173B06">
            <w:pPr>
              <w:spacing w:after="0" w:line="240" w:lineRule="auto"/>
              <w:jc w:val="center"/>
              <w:rPr>
                <w:rFonts w:ascii="Times New Roman" w:eastAsia="Times New Roman" w:hAnsi="Times New Roman" w:cs="Times New Roman"/>
                <w:b/>
                <w:sz w:val="24"/>
                <w:szCs w:val="24"/>
              </w:rPr>
            </w:pPr>
          </w:p>
        </w:tc>
      </w:tr>
      <w:tr w:rsidR="00173B06" w:rsidRPr="00871656" w14:paraId="5CEBE9B5" w14:textId="77777777" w:rsidTr="0041423A">
        <w:trPr>
          <w:trHeight w:val="255"/>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1EBFF3D0" w14:textId="77777777" w:rsidR="00173B06" w:rsidRPr="00871656" w:rsidRDefault="00173B06" w:rsidP="00173B06">
            <w:pPr>
              <w:spacing w:after="0" w:line="240" w:lineRule="auto"/>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 xml:space="preserve">Внутрішні  податки на товари та послуги. </w:t>
            </w:r>
            <w:r w:rsidRPr="00871656">
              <w:rPr>
                <w:rFonts w:ascii="Times New Roman" w:eastAsia="Times New Roman" w:hAnsi="Times New Roman" w:cs="Times New Roman"/>
                <w:sz w:val="24"/>
                <w:szCs w:val="24"/>
              </w:rPr>
              <w:t>Акцизний податок</w:t>
            </w:r>
          </w:p>
        </w:tc>
        <w:tc>
          <w:tcPr>
            <w:tcW w:w="1701" w:type="dxa"/>
            <w:tcBorders>
              <w:top w:val="nil"/>
              <w:left w:val="nil"/>
              <w:bottom w:val="single" w:sz="4" w:space="0" w:color="auto"/>
              <w:right w:val="single" w:sz="4" w:space="0" w:color="auto"/>
            </w:tcBorders>
            <w:shd w:val="clear" w:color="auto" w:fill="auto"/>
            <w:noWrap/>
            <w:hideMark/>
          </w:tcPr>
          <w:p w14:paraId="44F9346D"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132277,5</w:t>
            </w:r>
          </w:p>
        </w:tc>
        <w:tc>
          <w:tcPr>
            <w:tcW w:w="850" w:type="dxa"/>
            <w:tcBorders>
              <w:top w:val="nil"/>
              <w:left w:val="nil"/>
              <w:bottom w:val="single" w:sz="4" w:space="0" w:color="auto"/>
              <w:right w:val="single" w:sz="4" w:space="0" w:color="auto"/>
            </w:tcBorders>
            <w:shd w:val="clear" w:color="auto" w:fill="auto"/>
            <w:noWrap/>
          </w:tcPr>
          <w:p w14:paraId="275D067A"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1418" w:type="dxa"/>
            <w:tcBorders>
              <w:top w:val="nil"/>
              <w:left w:val="nil"/>
              <w:bottom w:val="single" w:sz="4" w:space="0" w:color="auto"/>
              <w:right w:val="nil"/>
            </w:tcBorders>
            <w:shd w:val="clear" w:color="auto" w:fill="auto"/>
            <w:noWrap/>
          </w:tcPr>
          <w:p w14:paraId="36CE37BC"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159537,3</w:t>
            </w:r>
          </w:p>
        </w:tc>
        <w:tc>
          <w:tcPr>
            <w:tcW w:w="850" w:type="dxa"/>
            <w:tcBorders>
              <w:top w:val="nil"/>
              <w:left w:val="single" w:sz="4" w:space="0" w:color="auto"/>
              <w:bottom w:val="single" w:sz="4" w:space="0" w:color="auto"/>
              <w:right w:val="single" w:sz="4" w:space="0" w:color="auto"/>
            </w:tcBorders>
            <w:shd w:val="clear" w:color="auto" w:fill="auto"/>
            <w:noWrap/>
            <w:hideMark/>
          </w:tcPr>
          <w:p w14:paraId="203CF0BB"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4862241E" w14:textId="77777777" w:rsidTr="0041423A">
        <w:trPr>
          <w:trHeight w:val="300"/>
        </w:trPr>
        <w:tc>
          <w:tcPr>
            <w:tcW w:w="4962"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171B24C" w14:textId="77777777" w:rsidR="00173B06" w:rsidRPr="00871656" w:rsidRDefault="00173B06" w:rsidP="00173B06">
            <w:pPr>
              <w:spacing w:after="0" w:line="240" w:lineRule="auto"/>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 xml:space="preserve">Місцеві податки і збори </w:t>
            </w:r>
          </w:p>
        </w:tc>
        <w:tc>
          <w:tcPr>
            <w:tcW w:w="1701" w:type="dxa"/>
            <w:tcBorders>
              <w:top w:val="single" w:sz="4" w:space="0" w:color="auto"/>
              <w:left w:val="nil"/>
              <w:bottom w:val="single" w:sz="4" w:space="0" w:color="auto"/>
              <w:right w:val="single" w:sz="4" w:space="0" w:color="auto"/>
            </w:tcBorders>
            <w:shd w:val="clear" w:color="auto" w:fill="auto"/>
            <w:noWrap/>
            <w:hideMark/>
          </w:tcPr>
          <w:p w14:paraId="61D1FCE0"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414081,7</w:t>
            </w:r>
          </w:p>
        </w:tc>
        <w:tc>
          <w:tcPr>
            <w:tcW w:w="850" w:type="dxa"/>
            <w:tcBorders>
              <w:top w:val="single" w:sz="4" w:space="0" w:color="auto"/>
              <w:left w:val="nil"/>
              <w:bottom w:val="single" w:sz="4" w:space="0" w:color="auto"/>
              <w:right w:val="single" w:sz="4" w:space="0" w:color="auto"/>
            </w:tcBorders>
            <w:shd w:val="clear" w:color="auto" w:fill="auto"/>
            <w:noWrap/>
          </w:tcPr>
          <w:p w14:paraId="4FDF1376"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17,8</w:t>
            </w:r>
          </w:p>
        </w:tc>
        <w:tc>
          <w:tcPr>
            <w:tcW w:w="1418" w:type="dxa"/>
            <w:tcBorders>
              <w:top w:val="single" w:sz="4" w:space="0" w:color="auto"/>
              <w:left w:val="nil"/>
              <w:bottom w:val="single" w:sz="4" w:space="0" w:color="auto"/>
              <w:right w:val="nil"/>
            </w:tcBorders>
            <w:shd w:val="clear" w:color="auto" w:fill="auto"/>
            <w:noWrap/>
          </w:tcPr>
          <w:p w14:paraId="3BFA79E6"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509559,7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32332D7" w14:textId="77777777" w:rsidR="00173B06" w:rsidRPr="00871656" w:rsidRDefault="00173B06" w:rsidP="00173B06">
            <w:pPr>
              <w:spacing w:after="0" w:line="240" w:lineRule="auto"/>
              <w:jc w:val="center"/>
              <w:rPr>
                <w:rFonts w:ascii="Times New Roman" w:eastAsia="Times New Roman" w:hAnsi="Times New Roman" w:cs="Times New Roman"/>
                <w:b/>
                <w:sz w:val="24"/>
                <w:szCs w:val="24"/>
              </w:rPr>
            </w:pPr>
            <w:r w:rsidRPr="00871656">
              <w:rPr>
                <w:rFonts w:ascii="Times New Roman" w:eastAsia="Times New Roman" w:hAnsi="Times New Roman" w:cs="Times New Roman"/>
                <w:b/>
                <w:sz w:val="24"/>
                <w:szCs w:val="24"/>
              </w:rPr>
              <w:t>14,5</w:t>
            </w:r>
          </w:p>
        </w:tc>
      </w:tr>
      <w:tr w:rsidR="00173B06" w:rsidRPr="00871656" w14:paraId="2A5F21F7" w14:textId="77777777" w:rsidTr="0041423A">
        <w:trPr>
          <w:trHeight w:val="387"/>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106DB5"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Податок на нерухоме майно, відмінне від земельної ділянки</w:t>
            </w:r>
          </w:p>
        </w:tc>
        <w:tc>
          <w:tcPr>
            <w:tcW w:w="1701" w:type="dxa"/>
            <w:tcBorders>
              <w:top w:val="single" w:sz="4" w:space="0" w:color="auto"/>
              <w:left w:val="nil"/>
              <w:bottom w:val="single" w:sz="4" w:space="0" w:color="auto"/>
              <w:right w:val="single" w:sz="4" w:space="0" w:color="auto"/>
            </w:tcBorders>
            <w:shd w:val="clear" w:color="auto" w:fill="auto"/>
            <w:noWrap/>
            <w:hideMark/>
          </w:tcPr>
          <w:p w14:paraId="294DBEA7"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59780,9</w:t>
            </w:r>
          </w:p>
        </w:tc>
        <w:tc>
          <w:tcPr>
            <w:tcW w:w="850" w:type="dxa"/>
            <w:tcBorders>
              <w:top w:val="single" w:sz="4" w:space="0" w:color="auto"/>
              <w:left w:val="nil"/>
              <w:bottom w:val="single" w:sz="4" w:space="0" w:color="auto"/>
              <w:right w:val="single" w:sz="4" w:space="0" w:color="auto"/>
            </w:tcBorders>
            <w:shd w:val="clear" w:color="auto" w:fill="auto"/>
            <w:noWrap/>
          </w:tcPr>
          <w:p w14:paraId="2697D6EC"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nil"/>
            </w:tcBorders>
            <w:shd w:val="clear" w:color="auto" w:fill="auto"/>
            <w:noWrap/>
          </w:tcPr>
          <w:p w14:paraId="2A1CF5CD"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77108,8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40E79B0"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51602B87" w14:textId="77777777" w:rsidTr="0041423A">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1EA6D015"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Плата за землю</w:t>
            </w:r>
          </w:p>
        </w:tc>
        <w:tc>
          <w:tcPr>
            <w:tcW w:w="1701" w:type="dxa"/>
            <w:tcBorders>
              <w:top w:val="nil"/>
              <w:left w:val="nil"/>
              <w:bottom w:val="single" w:sz="4" w:space="0" w:color="auto"/>
              <w:right w:val="single" w:sz="4" w:space="0" w:color="auto"/>
            </w:tcBorders>
            <w:shd w:val="clear" w:color="auto" w:fill="auto"/>
            <w:noWrap/>
            <w:hideMark/>
          </w:tcPr>
          <w:p w14:paraId="008976D2"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84771,2</w:t>
            </w:r>
          </w:p>
        </w:tc>
        <w:tc>
          <w:tcPr>
            <w:tcW w:w="850" w:type="dxa"/>
            <w:tcBorders>
              <w:top w:val="nil"/>
              <w:left w:val="nil"/>
              <w:bottom w:val="single" w:sz="4" w:space="0" w:color="auto"/>
              <w:right w:val="single" w:sz="4" w:space="0" w:color="auto"/>
            </w:tcBorders>
            <w:shd w:val="clear" w:color="auto" w:fill="auto"/>
            <w:noWrap/>
          </w:tcPr>
          <w:p w14:paraId="34A00AD1"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shd w:val="clear" w:color="auto" w:fill="auto"/>
            <w:noWrap/>
          </w:tcPr>
          <w:p w14:paraId="7ACBB410"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90296,0</w:t>
            </w:r>
          </w:p>
        </w:tc>
        <w:tc>
          <w:tcPr>
            <w:tcW w:w="850" w:type="dxa"/>
            <w:tcBorders>
              <w:top w:val="nil"/>
              <w:left w:val="single" w:sz="4" w:space="0" w:color="auto"/>
              <w:bottom w:val="single" w:sz="4" w:space="0" w:color="auto"/>
              <w:right w:val="single" w:sz="4" w:space="0" w:color="auto"/>
            </w:tcBorders>
            <w:shd w:val="clear" w:color="auto" w:fill="auto"/>
            <w:noWrap/>
            <w:hideMark/>
          </w:tcPr>
          <w:p w14:paraId="73C7C1BB"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0804F248" w14:textId="77777777" w:rsidTr="0041423A">
        <w:trPr>
          <w:trHeight w:val="255"/>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7172B8F9"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 xml:space="preserve">Транспортний податок </w:t>
            </w:r>
          </w:p>
        </w:tc>
        <w:tc>
          <w:tcPr>
            <w:tcW w:w="1701" w:type="dxa"/>
            <w:tcBorders>
              <w:top w:val="nil"/>
              <w:left w:val="nil"/>
              <w:bottom w:val="single" w:sz="4" w:space="0" w:color="auto"/>
              <w:right w:val="single" w:sz="4" w:space="0" w:color="auto"/>
            </w:tcBorders>
            <w:shd w:val="clear" w:color="auto" w:fill="auto"/>
            <w:noWrap/>
            <w:hideMark/>
          </w:tcPr>
          <w:p w14:paraId="592F2DFA"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1137,7</w:t>
            </w:r>
          </w:p>
        </w:tc>
        <w:tc>
          <w:tcPr>
            <w:tcW w:w="850" w:type="dxa"/>
            <w:tcBorders>
              <w:top w:val="nil"/>
              <w:left w:val="nil"/>
              <w:bottom w:val="single" w:sz="4" w:space="0" w:color="auto"/>
              <w:right w:val="single" w:sz="4" w:space="0" w:color="auto"/>
            </w:tcBorders>
            <w:shd w:val="clear" w:color="auto" w:fill="auto"/>
            <w:noWrap/>
          </w:tcPr>
          <w:p w14:paraId="0203C40A"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shd w:val="clear" w:color="auto" w:fill="auto"/>
            <w:noWrap/>
          </w:tcPr>
          <w:p w14:paraId="65845C8B"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1086,3</w:t>
            </w:r>
          </w:p>
        </w:tc>
        <w:tc>
          <w:tcPr>
            <w:tcW w:w="850" w:type="dxa"/>
            <w:tcBorders>
              <w:top w:val="nil"/>
              <w:left w:val="single" w:sz="4" w:space="0" w:color="auto"/>
              <w:bottom w:val="single" w:sz="4" w:space="0" w:color="auto"/>
              <w:right w:val="single" w:sz="4" w:space="0" w:color="auto"/>
            </w:tcBorders>
            <w:shd w:val="clear" w:color="auto" w:fill="auto"/>
            <w:noWrap/>
            <w:hideMark/>
          </w:tcPr>
          <w:p w14:paraId="21DF2115"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68C31AF5" w14:textId="77777777" w:rsidTr="0041423A">
        <w:trPr>
          <w:trHeight w:val="255"/>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40CF6ADB"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 xml:space="preserve">Єдиний податок </w:t>
            </w:r>
          </w:p>
        </w:tc>
        <w:tc>
          <w:tcPr>
            <w:tcW w:w="1701" w:type="dxa"/>
            <w:tcBorders>
              <w:top w:val="nil"/>
              <w:left w:val="nil"/>
              <w:bottom w:val="single" w:sz="4" w:space="0" w:color="auto"/>
              <w:right w:val="single" w:sz="4" w:space="0" w:color="auto"/>
            </w:tcBorders>
            <w:shd w:val="clear" w:color="auto" w:fill="auto"/>
            <w:noWrap/>
            <w:hideMark/>
          </w:tcPr>
          <w:p w14:paraId="70431DF6"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266321,4</w:t>
            </w:r>
          </w:p>
        </w:tc>
        <w:tc>
          <w:tcPr>
            <w:tcW w:w="850" w:type="dxa"/>
            <w:tcBorders>
              <w:top w:val="nil"/>
              <w:left w:val="nil"/>
              <w:bottom w:val="single" w:sz="4" w:space="0" w:color="auto"/>
              <w:right w:val="single" w:sz="4" w:space="0" w:color="auto"/>
            </w:tcBorders>
            <w:shd w:val="clear" w:color="auto" w:fill="auto"/>
            <w:noWrap/>
          </w:tcPr>
          <w:p w14:paraId="59E14E5E"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shd w:val="clear" w:color="auto" w:fill="auto"/>
            <w:noWrap/>
          </w:tcPr>
          <w:p w14:paraId="33884A7C"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337684,9</w:t>
            </w:r>
          </w:p>
        </w:tc>
        <w:tc>
          <w:tcPr>
            <w:tcW w:w="850" w:type="dxa"/>
            <w:tcBorders>
              <w:top w:val="nil"/>
              <w:left w:val="single" w:sz="4" w:space="0" w:color="auto"/>
              <w:bottom w:val="single" w:sz="4" w:space="0" w:color="auto"/>
              <w:right w:val="single" w:sz="4" w:space="0" w:color="auto"/>
            </w:tcBorders>
            <w:shd w:val="clear" w:color="auto" w:fill="auto"/>
            <w:noWrap/>
            <w:hideMark/>
          </w:tcPr>
          <w:p w14:paraId="0E9E44D3"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7F89FC46" w14:textId="77777777" w:rsidTr="0041423A">
        <w:trPr>
          <w:trHeight w:val="36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1FEE0DB6"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Збір за  місця для паркування транспортних засобів</w:t>
            </w:r>
          </w:p>
        </w:tc>
        <w:tc>
          <w:tcPr>
            <w:tcW w:w="1701" w:type="dxa"/>
            <w:tcBorders>
              <w:top w:val="nil"/>
              <w:left w:val="nil"/>
              <w:bottom w:val="single" w:sz="4" w:space="0" w:color="auto"/>
              <w:right w:val="single" w:sz="4" w:space="0" w:color="auto"/>
            </w:tcBorders>
            <w:shd w:val="clear" w:color="auto" w:fill="auto"/>
            <w:noWrap/>
            <w:hideMark/>
          </w:tcPr>
          <w:p w14:paraId="0A90B764"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1776,0</w:t>
            </w:r>
          </w:p>
        </w:tc>
        <w:tc>
          <w:tcPr>
            <w:tcW w:w="850" w:type="dxa"/>
            <w:tcBorders>
              <w:top w:val="nil"/>
              <w:left w:val="nil"/>
              <w:bottom w:val="single" w:sz="4" w:space="0" w:color="auto"/>
              <w:right w:val="single" w:sz="4" w:space="0" w:color="auto"/>
            </w:tcBorders>
            <w:shd w:val="clear" w:color="auto" w:fill="auto"/>
            <w:noWrap/>
          </w:tcPr>
          <w:p w14:paraId="6CD83A9C"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shd w:val="clear" w:color="auto" w:fill="auto"/>
            <w:noWrap/>
          </w:tcPr>
          <w:p w14:paraId="3E4D7738"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2860,6</w:t>
            </w:r>
          </w:p>
        </w:tc>
        <w:tc>
          <w:tcPr>
            <w:tcW w:w="850" w:type="dxa"/>
            <w:tcBorders>
              <w:top w:val="nil"/>
              <w:left w:val="single" w:sz="4" w:space="0" w:color="auto"/>
              <w:bottom w:val="single" w:sz="4" w:space="0" w:color="auto"/>
              <w:right w:val="single" w:sz="4" w:space="0" w:color="auto"/>
            </w:tcBorders>
            <w:shd w:val="clear" w:color="auto" w:fill="auto"/>
            <w:noWrap/>
            <w:hideMark/>
          </w:tcPr>
          <w:p w14:paraId="3CE3859F"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4DDC521C" w14:textId="77777777" w:rsidTr="0041423A">
        <w:trPr>
          <w:trHeight w:val="255"/>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6BA00FA0"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 xml:space="preserve">Туристичний збір </w:t>
            </w:r>
          </w:p>
        </w:tc>
        <w:tc>
          <w:tcPr>
            <w:tcW w:w="1701" w:type="dxa"/>
            <w:tcBorders>
              <w:top w:val="nil"/>
              <w:left w:val="nil"/>
              <w:bottom w:val="single" w:sz="4" w:space="0" w:color="auto"/>
              <w:right w:val="single" w:sz="4" w:space="0" w:color="auto"/>
            </w:tcBorders>
            <w:shd w:val="clear" w:color="auto" w:fill="auto"/>
            <w:noWrap/>
            <w:hideMark/>
          </w:tcPr>
          <w:p w14:paraId="76845340"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289,7</w:t>
            </w:r>
          </w:p>
        </w:tc>
        <w:tc>
          <w:tcPr>
            <w:tcW w:w="850" w:type="dxa"/>
            <w:tcBorders>
              <w:top w:val="nil"/>
              <w:left w:val="nil"/>
              <w:bottom w:val="single" w:sz="4" w:space="0" w:color="auto"/>
              <w:right w:val="single" w:sz="4" w:space="0" w:color="auto"/>
            </w:tcBorders>
            <w:shd w:val="clear" w:color="auto" w:fill="auto"/>
            <w:noWrap/>
          </w:tcPr>
          <w:p w14:paraId="4D7AAE44"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shd w:val="clear" w:color="auto" w:fill="auto"/>
            <w:noWrap/>
          </w:tcPr>
          <w:p w14:paraId="767C55D2"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523,1</w:t>
            </w:r>
          </w:p>
        </w:tc>
        <w:tc>
          <w:tcPr>
            <w:tcW w:w="850" w:type="dxa"/>
            <w:tcBorders>
              <w:top w:val="nil"/>
              <w:left w:val="single" w:sz="4" w:space="0" w:color="auto"/>
              <w:bottom w:val="single" w:sz="4" w:space="0" w:color="auto"/>
              <w:right w:val="single" w:sz="4" w:space="0" w:color="auto"/>
            </w:tcBorders>
            <w:shd w:val="clear" w:color="auto" w:fill="auto"/>
            <w:noWrap/>
            <w:hideMark/>
          </w:tcPr>
          <w:p w14:paraId="1AF54171"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0B3012BD" w14:textId="77777777" w:rsidTr="0041423A">
        <w:trPr>
          <w:trHeight w:val="398"/>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1846CFA5"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 xml:space="preserve">Збір за провадження деяких видів підприємницької  діяльності </w:t>
            </w:r>
          </w:p>
        </w:tc>
        <w:tc>
          <w:tcPr>
            <w:tcW w:w="1701" w:type="dxa"/>
            <w:tcBorders>
              <w:top w:val="nil"/>
              <w:left w:val="nil"/>
              <w:bottom w:val="single" w:sz="4" w:space="0" w:color="auto"/>
              <w:right w:val="single" w:sz="4" w:space="0" w:color="auto"/>
            </w:tcBorders>
            <w:shd w:val="clear" w:color="auto" w:fill="auto"/>
            <w:noWrap/>
            <w:hideMark/>
          </w:tcPr>
          <w:p w14:paraId="6F98ADC0"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4,8</w:t>
            </w:r>
          </w:p>
        </w:tc>
        <w:tc>
          <w:tcPr>
            <w:tcW w:w="850" w:type="dxa"/>
            <w:tcBorders>
              <w:top w:val="nil"/>
              <w:left w:val="nil"/>
              <w:bottom w:val="single" w:sz="4" w:space="0" w:color="auto"/>
              <w:right w:val="single" w:sz="4" w:space="0" w:color="auto"/>
            </w:tcBorders>
            <w:shd w:val="clear" w:color="auto" w:fill="auto"/>
            <w:noWrap/>
          </w:tcPr>
          <w:p w14:paraId="4F4EA386"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shd w:val="clear" w:color="auto" w:fill="auto"/>
            <w:noWrap/>
          </w:tcPr>
          <w:p w14:paraId="16E4206D"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hideMark/>
          </w:tcPr>
          <w:p w14:paraId="48BCB9C8"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00BE8AD2" w14:textId="77777777" w:rsidTr="0041423A">
        <w:trPr>
          <w:trHeight w:val="453"/>
        </w:trPr>
        <w:tc>
          <w:tcPr>
            <w:tcW w:w="4962" w:type="dxa"/>
            <w:tcBorders>
              <w:top w:val="nil"/>
              <w:left w:val="single" w:sz="8" w:space="0" w:color="auto"/>
              <w:bottom w:val="single" w:sz="4" w:space="0" w:color="auto"/>
              <w:right w:val="single" w:sz="4" w:space="0" w:color="auto"/>
            </w:tcBorders>
            <w:shd w:val="clear" w:color="auto" w:fill="auto"/>
            <w:hideMark/>
          </w:tcPr>
          <w:p w14:paraId="4E4B9169" w14:textId="77777777" w:rsidR="00173B06" w:rsidRPr="00871656" w:rsidRDefault="00173B06" w:rsidP="00173B06">
            <w:pPr>
              <w:spacing w:after="0" w:line="240" w:lineRule="auto"/>
              <w:jc w:val="center"/>
              <w:rPr>
                <w:rFonts w:ascii="Times New Roman" w:eastAsia="Times New Roman" w:hAnsi="Times New Roman" w:cs="Times New Roman"/>
                <w:b/>
                <w:bCs/>
                <w:caps/>
                <w:sz w:val="24"/>
                <w:szCs w:val="24"/>
              </w:rPr>
            </w:pPr>
            <w:r w:rsidRPr="00871656">
              <w:rPr>
                <w:rFonts w:ascii="Times New Roman" w:eastAsia="Times New Roman" w:hAnsi="Times New Roman" w:cs="Times New Roman"/>
                <w:b/>
                <w:bCs/>
                <w:caps/>
                <w:sz w:val="24"/>
                <w:szCs w:val="24"/>
              </w:rPr>
              <w:t>Неподаткові надходження</w:t>
            </w:r>
          </w:p>
        </w:tc>
        <w:tc>
          <w:tcPr>
            <w:tcW w:w="1701" w:type="dxa"/>
            <w:tcBorders>
              <w:top w:val="nil"/>
              <w:left w:val="nil"/>
              <w:bottom w:val="single" w:sz="4" w:space="0" w:color="auto"/>
              <w:right w:val="single" w:sz="4" w:space="0" w:color="auto"/>
            </w:tcBorders>
            <w:shd w:val="clear" w:color="auto" w:fill="auto"/>
            <w:noWrap/>
            <w:hideMark/>
          </w:tcPr>
          <w:p w14:paraId="44163E30"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30061,7</w:t>
            </w:r>
          </w:p>
        </w:tc>
        <w:tc>
          <w:tcPr>
            <w:tcW w:w="850" w:type="dxa"/>
            <w:tcBorders>
              <w:top w:val="nil"/>
              <w:left w:val="nil"/>
              <w:bottom w:val="single" w:sz="4" w:space="0" w:color="auto"/>
              <w:right w:val="single" w:sz="4" w:space="0" w:color="auto"/>
            </w:tcBorders>
            <w:shd w:val="clear" w:color="auto" w:fill="auto"/>
            <w:noWrap/>
          </w:tcPr>
          <w:p w14:paraId="245C977F"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1,3</w:t>
            </w:r>
          </w:p>
        </w:tc>
        <w:tc>
          <w:tcPr>
            <w:tcW w:w="1418" w:type="dxa"/>
            <w:tcBorders>
              <w:top w:val="nil"/>
              <w:left w:val="nil"/>
              <w:bottom w:val="single" w:sz="4" w:space="0" w:color="auto"/>
              <w:right w:val="nil"/>
            </w:tcBorders>
            <w:shd w:val="clear" w:color="auto" w:fill="auto"/>
            <w:noWrap/>
          </w:tcPr>
          <w:p w14:paraId="0F2CB7BC"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39887,4</w:t>
            </w:r>
          </w:p>
        </w:tc>
        <w:tc>
          <w:tcPr>
            <w:tcW w:w="850" w:type="dxa"/>
            <w:tcBorders>
              <w:top w:val="nil"/>
              <w:left w:val="single" w:sz="4" w:space="0" w:color="auto"/>
              <w:bottom w:val="single" w:sz="4" w:space="0" w:color="auto"/>
              <w:right w:val="single" w:sz="4" w:space="0" w:color="auto"/>
            </w:tcBorders>
            <w:shd w:val="clear" w:color="auto" w:fill="auto"/>
            <w:noWrap/>
            <w:hideMark/>
          </w:tcPr>
          <w:p w14:paraId="41915D8C"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b/>
                <w:sz w:val="24"/>
                <w:szCs w:val="24"/>
              </w:rPr>
              <w:t>1,1</w:t>
            </w:r>
          </w:p>
        </w:tc>
      </w:tr>
      <w:tr w:rsidR="00173B06" w:rsidRPr="00871656" w14:paraId="0B4299FC" w14:textId="77777777" w:rsidTr="0041423A">
        <w:trPr>
          <w:trHeight w:val="394"/>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28E04E4B" w14:textId="77777777" w:rsidR="00173B06" w:rsidRPr="00871656" w:rsidRDefault="00173B06" w:rsidP="00173B06">
            <w:pPr>
              <w:spacing w:after="0" w:line="240" w:lineRule="auto"/>
              <w:jc w:val="both"/>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Доходи від власності і підприємницької діяльності</w:t>
            </w:r>
          </w:p>
        </w:tc>
        <w:tc>
          <w:tcPr>
            <w:tcW w:w="1701" w:type="dxa"/>
            <w:tcBorders>
              <w:top w:val="nil"/>
              <w:left w:val="nil"/>
              <w:bottom w:val="single" w:sz="4" w:space="0" w:color="auto"/>
              <w:right w:val="single" w:sz="4" w:space="0" w:color="auto"/>
            </w:tcBorders>
            <w:shd w:val="clear" w:color="auto" w:fill="auto"/>
            <w:noWrap/>
            <w:hideMark/>
          </w:tcPr>
          <w:p w14:paraId="402848F9"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8616,5</w:t>
            </w:r>
          </w:p>
        </w:tc>
        <w:tc>
          <w:tcPr>
            <w:tcW w:w="850" w:type="dxa"/>
            <w:tcBorders>
              <w:top w:val="nil"/>
              <w:left w:val="nil"/>
              <w:bottom w:val="single" w:sz="4" w:space="0" w:color="auto"/>
              <w:right w:val="single" w:sz="4" w:space="0" w:color="auto"/>
            </w:tcBorders>
            <w:shd w:val="clear" w:color="auto" w:fill="auto"/>
            <w:noWrap/>
          </w:tcPr>
          <w:p w14:paraId="64844080"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p>
        </w:tc>
        <w:tc>
          <w:tcPr>
            <w:tcW w:w="1418" w:type="dxa"/>
            <w:tcBorders>
              <w:top w:val="nil"/>
              <w:left w:val="nil"/>
              <w:bottom w:val="single" w:sz="4" w:space="0" w:color="auto"/>
              <w:right w:val="nil"/>
            </w:tcBorders>
            <w:shd w:val="clear" w:color="auto" w:fill="auto"/>
            <w:noWrap/>
          </w:tcPr>
          <w:p w14:paraId="40AB4DF5"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16498,1</w:t>
            </w:r>
          </w:p>
        </w:tc>
        <w:tc>
          <w:tcPr>
            <w:tcW w:w="850" w:type="dxa"/>
            <w:tcBorders>
              <w:top w:val="nil"/>
              <w:left w:val="single" w:sz="4" w:space="0" w:color="auto"/>
              <w:bottom w:val="single" w:sz="4" w:space="0" w:color="auto"/>
              <w:right w:val="single" w:sz="4" w:space="0" w:color="auto"/>
            </w:tcBorders>
            <w:shd w:val="clear" w:color="auto" w:fill="auto"/>
            <w:noWrap/>
            <w:hideMark/>
          </w:tcPr>
          <w:p w14:paraId="06DA9995"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7142FDF9" w14:textId="77777777" w:rsidTr="0041423A">
        <w:trPr>
          <w:trHeight w:val="525"/>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151A1C83" w14:textId="77777777" w:rsidR="00173B06" w:rsidRPr="00871656" w:rsidRDefault="00173B06" w:rsidP="00173B06">
            <w:pPr>
              <w:spacing w:after="0" w:line="240" w:lineRule="auto"/>
              <w:jc w:val="both"/>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Адміністративні збори та платежі, доходи від некомерційного та побічного продажу</w:t>
            </w:r>
          </w:p>
        </w:tc>
        <w:tc>
          <w:tcPr>
            <w:tcW w:w="1701" w:type="dxa"/>
            <w:tcBorders>
              <w:top w:val="nil"/>
              <w:left w:val="nil"/>
              <w:bottom w:val="single" w:sz="4" w:space="0" w:color="auto"/>
              <w:right w:val="single" w:sz="4" w:space="0" w:color="auto"/>
            </w:tcBorders>
            <w:shd w:val="clear" w:color="auto" w:fill="auto"/>
            <w:noWrap/>
            <w:hideMark/>
          </w:tcPr>
          <w:p w14:paraId="25C47767"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18589,2</w:t>
            </w:r>
          </w:p>
        </w:tc>
        <w:tc>
          <w:tcPr>
            <w:tcW w:w="850" w:type="dxa"/>
            <w:tcBorders>
              <w:top w:val="nil"/>
              <w:left w:val="nil"/>
              <w:bottom w:val="single" w:sz="4" w:space="0" w:color="auto"/>
              <w:right w:val="single" w:sz="4" w:space="0" w:color="auto"/>
            </w:tcBorders>
            <w:shd w:val="clear" w:color="auto" w:fill="auto"/>
            <w:noWrap/>
          </w:tcPr>
          <w:p w14:paraId="7D256B87"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p>
        </w:tc>
        <w:tc>
          <w:tcPr>
            <w:tcW w:w="1418" w:type="dxa"/>
            <w:tcBorders>
              <w:top w:val="nil"/>
              <w:left w:val="nil"/>
              <w:bottom w:val="single" w:sz="4" w:space="0" w:color="auto"/>
              <w:right w:val="nil"/>
            </w:tcBorders>
            <w:shd w:val="clear" w:color="auto" w:fill="auto"/>
            <w:noWrap/>
          </w:tcPr>
          <w:p w14:paraId="1F9B1454"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22767,3</w:t>
            </w:r>
          </w:p>
        </w:tc>
        <w:tc>
          <w:tcPr>
            <w:tcW w:w="850" w:type="dxa"/>
            <w:tcBorders>
              <w:top w:val="nil"/>
              <w:left w:val="single" w:sz="4" w:space="0" w:color="auto"/>
              <w:bottom w:val="single" w:sz="4" w:space="0" w:color="auto"/>
              <w:right w:val="single" w:sz="4" w:space="0" w:color="auto"/>
            </w:tcBorders>
            <w:shd w:val="clear" w:color="auto" w:fill="auto"/>
            <w:noWrap/>
            <w:hideMark/>
          </w:tcPr>
          <w:p w14:paraId="1B679EC7"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6F985B62" w14:textId="77777777" w:rsidTr="0041423A">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321636D0" w14:textId="77777777" w:rsidR="00173B06" w:rsidRPr="00871656" w:rsidRDefault="00173B06" w:rsidP="00173B06">
            <w:pPr>
              <w:spacing w:after="0" w:line="240" w:lineRule="auto"/>
              <w:jc w:val="both"/>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Інші неподаткові надходження</w:t>
            </w:r>
          </w:p>
        </w:tc>
        <w:tc>
          <w:tcPr>
            <w:tcW w:w="1701" w:type="dxa"/>
            <w:tcBorders>
              <w:top w:val="nil"/>
              <w:left w:val="nil"/>
              <w:bottom w:val="single" w:sz="4" w:space="0" w:color="auto"/>
              <w:right w:val="single" w:sz="4" w:space="0" w:color="auto"/>
            </w:tcBorders>
            <w:shd w:val="clear" w:color="auto" w:fill="auto"/>
            <w:noWrap/>
            <w:hideMark/>
          </w:tcPr>
          <w:p w14:paraId="19419F0F"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2856,0</w:t>
            </w:r>
          </w:p>
        </w:tc>
        <w:tc>
          <w:tcPr>
            <w:tcW w:w="850" w:type="dxa"/>
            <w:tcBorders>
              <w:top w:val="nil"/>
              <w:left w:val="nil"/>
              <w:bottom w:val="single" w:sz="4" w:space="0" w:color="auto"/>
              <w:right w:val="single" w:sz="4" w:space="0" w:color="auto"/>
            </w:tcBorders>
            <w:shd w:val="clear" w:color="auto" w:fill="auto"/>
            <w:noWrap/>
          </w:tcPr>
          <w:p w14:paraId="057FBF98"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p>
        </w:tc>
        <w:tc>
          <w:tcPr>
            <w:tcW w:w="1418" w:type="dxa"/>
            <w:tcBorders>
              <w:top w:val="nil"/>
              <w:left w:val="nil"/>
              <w:bottom w:val="single" w:sz="4" w:space="0" w:color="auto"/>
              <w:right w:val="nil"/>
            </w:tcBorders>
            <w:shd w:val="clear" w:color="auto" w:fill="auto"/>
            <w:noWrap/>
          </w:tcPr>
          <w:p w14:paraId="10E5E617"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621,9</w:t>
            </w:r>
          </w:p>
        </w:tc>
        <w:tc>
          <w:tcPr>
            <w:tcW w:w="850" w:type="dxa"/>
            <w:tcBorders>
              <w:top w:val="nil"/>
              <w:left w:val="single" w:sz="4" w:space="0" w:color="auto"/>
              <w:bottom w:val="single" w:sz="4" w:space="0" w:color="auto"/>
              <w:right w:val="single" w:sz="4" w:space="0" w:color="auto"/>
            </w:tcBorders>
            <w:shd w:val="clear" w:color="auto" w:fill="auto"/>
            <w:noWrap/>
            <w:hideMark/>
          </w:tcPr>
          <w:p w14:paraId="5EB8B8DA"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4B2FEABA" w14:textId="77777777" w:rsidTr="0041423A">
        <w:trPr>
          <w:trHeight w:val="425"/>
        </w:trPr>
        <w:tc>
          <w:tcPr>
            <w:tcW w:w="4962" w:type="dxa"/>
            <w:tcBorders>
              <w:top w:val="nil"/>
              <w:left w:val="single" w:sz="8" w:space="0" w:color="auto"/>
              <w:bottom w:val="single" w:sz="4" w:space="0" w:color="auto"/>
              <w:right w:val="single" w:sz="4" w:space="0" w:color="auto"/>
            </w:tcBorders>
            <w:shd w:val="clear" w:color="auto" w:fill="auto"/>
            <w:hideMark/>
          </w:tcPr>
          <w:p w14:paraId="42F6B6C9" w14:textId="77777777" w:rsidR="00173B06" w:rsidRPr="00871656" w:rsidRDefault="00173B06" w:rsidP="00173B06">
            <w:pPr>
              <w:spacing w:after="0" w:line="240" w:lineRule="auto"/>
              <w:jc w:val="center"/>
              <w:rPr>
                <w:rFonts w:ascii="Times New Roman" w:eastAsia="Times New Roman" w:hAnsi="Times New Roman" w:cs="Times New Roman"/>
                <w:b/>
                <w:bCs/>
                <w:caps/>
                <w:sz w:val="24"/>
                <w:szCs w:val="24"/>
              </w:rPr>
            </w:pPr>
            <w:r w:rsidRPr="00871656">
              <w:rPr>
                <w:rFonts w:ascii="Times New Roman" w:eastAsia="Times New Roman" w:hAnsi="Times New Roman" w:cs="Times New Roman"/>
                <w:b/>
                <w:bCs/>
                <w:caps/>
                <w:sz w:val="24"/>
                <w:szCs w:val="24"/>
              </w:rPr>
              <w:t>Доходи від операцій з капіталом</w:t>
            </w:r>
          </w:p>
        </w:tc>
        <w:tc>
          <w:tcPr>
            <w:tcW w:w="1701" w:type="dxa"/>
            <w:tcBorders>
              <w:top w:val="nil"/>
              <w:left w:val="nil"/>
              <w:bottom w:val="single" w:sz="4" w:space="0" w:color="auto"/>
              <w:right w:val="single" w:sz="4" w:space="0" w:color="auto"/>
            </w:tcBorders>
            <w:shd w:val="clear" w:color="auto" w:fill="auto"/>
            <w:noWrap/>
            <w:hideMark/>
          </w:tcPr>
          <w:p w14:paraId="0DCF2459"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0,9</w:t>
            </w:r>
          </w:p>
        </w:tc>
        <w:tc>
          <w:tcPr>
            <w:tcW w:w="850" w:type="dxa"/>
            <w:tcBorders>
              <w:top w:val="nil"/>
              <w:left w:val="nil"/>
              <w:bottom w:val="single" w:sz="4" w:space="0" w:color="auto"/>
              <w:right w:val="single" w:sz="4" w:space="0" w:color="auto"/>
            </w:tcBorders>
            <w:shd w:val="clear" w:color="auto" w:fill="auto"/>
            <w:noWrap/>
          </w:tcPr>
          <w:p w14:paraId="5EB23050"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0,0</w:t>
            </w:r>
          </w:p>
        </w:tc>
        <w:tc>
          <w:tcPr>
            <w:tcW w:w="1418" w:type="dxa"/>
            <w:tcBorders>
              <w:top w:val="nil"/>
              <w:left w:val="nil"/>
              <w:bottom w:val="single" w:sz="4" w:space="0" w:color="auto"/>
              <w:right w:val="nil"/>
            </w:tcBorders>
            <w:shd w:val="clear" w:color="auto" w:fill="auto"/>
            <w:noWrap/>
          </w:tcPr>
          <w:p w14:paraId="74F45FED"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0,0</w:t>
            </w:r>
          </w:p>
        </w:tc>
        <w:tc>
          <w:tcPr>
            <w:tcW w:w="850" w:type="dxa"/>
            <w:tcBorders>
              <w:top w:val="nil"/>
              <w:left w:val="single" w:sz="4" w:space="0" w:color="auto"/>
              <w:bottom w:val="single" w:sz="4" w:space="0" w:color="auto"/>
              <w:right w:val="single" w:sz="4" w:space="0" w:color="auto"/>
            </w:tcBorders>
            <w:shd w:val="clear" w:color="auto" w:fill="auto"/>
            <w:noWrap/>
          </w:tcPr>
          <w:p w14:paraId="5E10F265" w14:textId="77777777" w:rsidR="00173B06" w:rsidRPr="00871656" w:rsidRDefault="007176F3"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w:t>
            </w:r>
          </w:p>
        </w:tc>
      </w:tr>
      <w:tr w:rsidR="00173B06" w:rsidRPr="00871656" w14:paraId="03738C7A" w14:textId="77777777" w:rsidTr="0041423A">
        <w:trPr>
          <w:trHeight w:val="406"/>
        </w:trPr>
        <w:tc>
          <w:tcPr>
            <w:tcW w:w="4962" w:type="dxa"/>
            <w:tcBorders>
              <w:top w:val="nil"/>
              <w:left w:val="single" w:sz="8" w:space="0" w:color="auto"/>
              <w:bottom w:val="single" w:sz="4" w:space="0" w:color="auto"/>
              <w:right w:val="single" w:sz="4" w:space="0" w:color="auto"/>
            </w:tcBorders>
            <w:shd w:val="clear" w:color="auto" w:fill="auto"/>
            <w:hideMark/>
          </w:tcPr>
          <w:p w14:paraId="084CB9D7" w14:textId="77777777" w:rsidR="00173B06" w:rsidRPr="00871656" w:rsidRDefault="00173B06" w:rsidP="00173B06">
            <w:pPr>
              <w:spacing w:after="0" w:line="240" w:lineRule="auto"/>
              <w:jc w:val="center"/>
              <w:rPr>
                <w:rFonts w:ascii="Times New Roman" w:eastAsia="Times New Roman" w:hAnsi="Times New Roman" w:cs="Times New Roman"/>
                <w:b/>
                <w:bCs/>
                <w:caps/>
                <w:sz w:val="24"/>
                <w:szCs w:val="24"/>
              </w:rPr>
            </w:pPr>
            <w:r w:rsidRPr="00871656">
              <w:rPr>
                <w:rFonts w:ascii="Times New Roman" w:eastAsia="Times New Roman" w:hAnsi="Times New Roman" w:cs="Times New Roman"/>
                <w:b/>
                <w:bCs/>
                <w:caps/>
                <w:sz w:val="24"/>
                <w:szCs w:val="24"/>
              </w:rPr>
              <w:t>Офіційні трансферти</w:t>
            </w:r>
          </w:p>
        </w:tc>
        <w:tc>
          <w:tcPr>
            <w:tcW w:w="1701" w:type="dxa"/>
            <w:tcBorders>
              <w:top w:val="nil"/>
              <w:left w:val="nil"/>
              <w:bottom w:val="single" w:sz="4" w:space="0" w:color="auto"/>
              <w:right w:val="single" w:sz="4" w:space="0" w:color="auto"/>
            </w:tcBorders>
            <w:shd w:val="clear" w:color="auto" w:fill="auto"/>
            <w:noWrap/>
            <w:hideMark/>
          </w:tcPr>
          <w:p w14:paraId="02821F89"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707357,2</w:t>
            </w:r>
          </w:p>
        </w:tc>
        <w:tc>
          <w:tcPr>
            <w:tcW w:w="850" w:type="dxa"/>
            <w:tcBorders>
              <w:top w:val="nil"/>
              <w:left w:val="nil"/>
              <w:bottom w:val="single" w:sz="4" w:space="0" w:color="auto"/>
              <w:right w:val="single" w:sz="4" w:space="0" w:color="auto"/>
            </w:tcBorders>
            <w:shd w:val="clear" w:color="auto" w:fill="auto"/>
            <w:noWrap/>
          </w:tcPr>
          <w:p w14:paraId="5500879C"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30,4</w:t>
            </w:r>
          </w:p>
        </w:tc>
        <w:tc>
          <w:tcPr>
            <w:tcW w:w="1418" w:type="dxa"/>
            <w:tcBorders>
              <w:top w:val="nil"/>
              <w:left w:val="nil"/>
              <w:bottom w:val="single" w:sz="4" w:space="0" w:color="auto"/>
              <w:right w:val="nil"/>
            </w:tcBorders>
            <w:shd w:val="clear" w:color="auto" w:fill="auto"/>
            <w:noWrap/>
          </w:tcPr>
          <w:p w14:paraId="105F5866"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1488124,9</w:t>
            </w:r>
          </w:p>
        </w:tc>
        <w:tc>
          <w:tcPr>
            <w:tcW w:w="850" w:type="dxa"/>
            <w:tcBorders>
              <w:top w:val="nil"/>
              <w:left w:val="single" w:sz="4" w:space="0" w:color="auto"/>
              <w:bottom w:val="single" w:sz="4" w:space="0" w:color="auto"/>
              <w:right w:val="single" w:sz="4" w:space="0" w:color="auto"/>
            </w:tcBorders>
            <w:shd w:val="clear" w:color="auto" w:fill="auto"/>
            <w:noWrap/>
            <w:hideMark/>
          </w:tcPr>
          <w:p w14:paraId="34CEFAAD"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b/>
                <w:sz w:val="24"/>
                <w:szCs w:val="24"/>
              </w:rPr>
              <w:t>42,3</w:t>
            </w:r>
          </w:p>
        </w:tc>
      </w:tr>
      <w:tr w:rsidR="00173B06" w:rsidRPr="00871656" w14:paraId="540CB380" w14:textId="77777777" w:rsidTr="0041423A">
        <w:trPr>
          <w:trHeight w:val="255"/>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02E0DEB2" w14:textId="77777777" w:rsidR="00173B06" w:rsidRPr="00871656" w:rsidRDefault="00173B06" w:rsidP="00173B06">
            <w:pPr>
              <w:spacing w:after="0" w:line="240" w:lineRule="auto"/>
              <w:jc w:val="both"/>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Субвенції з державного бюджету</w:t>
            </w:r>
          </w:p>
        </w:tc>
        <w:tc>
          <w:tcPr>
            <w:tcW w:w="1701" w:type="dxa"/>
            <w:tcBorders>
              <w:top w:val="nil"/>
              <w:left w:val="nil"/>
              <w:bottom w:val="single" w:sz="4" w:space="0" w:color="auto"/>
              <w:right w:val="single" w:sz="4" w:space="0" w:color="auto"/>
            </w:tcBorders>
            <w:shd w:val="clear" w:color="auto" w:fill="auto"/>
            <w:noWrap/>
            <w:hideMark/>
          </w:tcPr>
          <w:p w14:paraId="07CBF2E3" w14:textId="77777777" w:rsidR="00173B06" w:rsidRPr="00871656" w:rsidRDefault="00173B06" w:rsidP="00173B06">
            <w:pPr>
              <w:spacing w:after="0" w:line="240" w:lineRule="auto"/>
              <w:ind w:firstLineChars="100" w:firstLine="240"/>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630662,8</w:t>
            </w:r>
          </w:p>
        </w:tc>
        <w:tc>
          <w:tcPr>
            <w:tcW w:w="850" w:type="dxa"/>
            <w:tcBorders>
              <w:top w:val="nil"/>
              <w:left w:val="nil"/>
              <w:bottom w:val="single" w:sz="4" w:space="0" w:color="auto"/>
              <w:right w:val="single" w:sz="4" w:space="0" w:color="auto"/>
            </w:tcBorders>
            <w:shd w:val="clear" w:color="auto" w:fill="auto"/>
            <w:noWrap/>
          </w:tcPr>
          <w:p w14:paraId="3631A5FD"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p>
        </w:tc>
        <w:tc>
          <w:tcPr>
            <w:tcW w:w="1418" w:type="dxa"/>
            <w:tcBorders>
              <w:top w:val="nil"/>
              <w:left w:val="nil"/>
              <w:bottom w:val="single" w:sz="4" w:space="0" w:color="auto"/>
              <w:right w:val="nil"/>
            </w:tcBorders>
            <w:shd w:val="clear" w:color="auto" w:fill="auto"/>
            <w:noWrap/>
          </w:tcPr>
          <w:p w14:paraId="29B9BC3C"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1437072,2</w:t>
            </w:r>
          </w:p>
        </w:tc>
        <w:tc>
          <w:tcPr>
            <w:tcW w:w="850" w:type="dxa"/>
            <w:tcBorders>
              <w:top w:val="nil"/>
              <w:left w:val="single" w:sz="4" w:space="0" w:color="auto"/>
              <w:bottom w:val="single" w:sz="4" w:space="0" w:color="auto"/>
              <w:right w:val="single" w:sz="4" w:space="0" w:color="auto"/>
            </w:tcBorders>
            <w:shd w:val="clear" w:color="auto" w:fill="auto"/>
            <w:noWrap/>
            <w:hideMark/>
          </w:tcPr>
          <w:p w14:paraId="5577127A"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r>
      <w:tr w:rsidR="00173B06" w:rsidRPr="00871656" w14:paraId="68329741" w14:textId="77777777" w:rsidTr="0041423A">
        <w:trPr>
          <w:trHeight w:val="417"/>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064F25E5" w14:textId="77777777" w:rsidR="00173B06" w:rsidRPr="00871656" w:rsidRDefault="00173B06" w:rsidP="00173B06">
            <w:pPr>
              <w:spacing w:after="0" w:line="240" w:lineRule="auto"/>
              <w:jc w:val="both"/>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Дотації з місцевих бюджетів іншим місцевим бюджетам</w:t>
            </w:r>
          </w:p>
        </w:tc>
        <w:tc>
          <w:tcPr>
            <w:tcW w:w="1701" w:type="dxa"/>
            <w:tcBorders>
              <w:top w:val="nil"/>
              <w:left w:val="nil"/>
              <w:bottom w:val="single" w:sz="4" w:space="0" w:color="auto"/>
              <w:right w:val="single" w:sz="4" w:space="0" w:color="auto"/>
            </w:tcBorders>
            <w:shd w:val="clear" w:color="auto" w:fill="auto"/>
            <w:noWrap/>
            <w:hideMark/>
          </w:tcPr>
          <w:p w14:paraId="256D875A"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12654,5</w:t>
            </w:r>
          </w:p>
        </w:tc>
        <w:tc>
          <w:tcPr>
            <w:tcW w:w="850" w:type="dxa"/>
            <w:tcBorders>
              <w:top w:val="nil"/>
              <w:left w:val="nil"/>
              <w:bottom w:val="single" w:sz="4" w:space="0" w:color="auto"/>
              <w:right w:val="single" w:sz="4" w:space="0" w:color="auto"/>
            </w:tcBorders>
            <w:shd w:val="clear" w:color="auto" w:fill="auto"/>
            <w:noWrap/>
          </w:tcPr>
          <w:p w14:paraId="75EE5445"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p>
        </w:tc>
        <w:tc>
          <w:tcPr>
            <w:tcW w:w="1418" w:type="dxa"/>
            <w:tcBorders>
              <w:top w:val="nil"/>
              <w:left w:val="nil"/>
              <w:bottom w:val="single" w:sz="4" w:space="0" w:color="auto"/>
              <w:right w:val="nil"/>
            </w:tcBorders>
            <w:shd w:val="clear" w:color="auto" w:fill="auto"/>
            <w:noWrap/>
          </w:tcPr>
          <w:p w14:paraId="5323CD55"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7789,3</w:t>
            </w:r>
          </w:p>
        </w:tc>
        <w:tc>
          <w:tcPr>
            <w:tcW w:w="850" w:type="dxa"/>
            <w:tcBorders>
              <w:top w:val="nil"/>
              <w:left w:val="single" w:sz="4" w:space="0" w:color="auto"/>
              <w:bottom w:val="single" w:sz="4" w:space="0" w:color="auto"/>
              <w:right w:val="single" w:sz="4" w:space="0" w:color="auto"/>
            </w:tcBorders>
            <w:shd w:val="clear" w:color="auto" w:fill="auto"/>
            <w:noWrap/>
            <w:hideMark/>
          </w:tcPr>
          <w:p w14:paraId="1F890FDF"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2CC039C1" w14:textId="77777777" w:rsidTr="0041423A">
        <w:trPr>
          <w:trHeight w:val="28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77E1901F" w14:textId="77777777" w:rsidR="00173B06" w:rsidRPr="00871656" w:rsidRDefault="00173B06" w:rsidP="00173B06">
            <w:pPr>
              <w:spacing w:after="0" w:line="240" w:lineRule="auto"/>
              <w:jc w:val="both"/>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Субвенції з місцевих бюджетів іншим  місцевим бюджетам</w:t>
            </w:r>
          </w:p>
        </w:tc>
        <w:tc>
          <w:tcPr>
            <w:tcW w:w="1701" w:type="dxa"/>
            <w:tcBorders>
              <w:top w:val="nil"/>
              <w:left w:val="nil"/>
              <w:bottom w:val="single" w:sz="4" w:space="0" w:color="auto"/>
              <w:right w:val="single" w:sz="4" w:space="0" w:color="auto"/>
            </w:tcBorders>
            <w:shd w:val="clear" w:color="auto" w:fill="auto"/>
            <w:noWrap/>
            <w:hideMark/>
          </w:tcPr>
          <w:p w14:paraId="2362EA9A"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64039,9</w:t>
            </w:r>
          </w:p>
        </w:tc>
        <w:tc>
          <w:tcPr>
            <w:tcW w:w="850" w:type="dxa"/>
            <w:tcBorders>
              <w:top w:val="nil"/>
              <w:left w:val="nil"/>
              <w:bottom w:val="single" w:sz="4" w:space="0" w:color="auto"/>
              <w:right w:val="single" w:sz="4" w:space="0" w:color="auto"/>
            </w:tcBorders>
            <w:shd w:val="clear" w:color="auto" w:fill="auto"/>
            <w:noWrap/>
          </w:tcPr>
          <w:p w14:paraId="24CEDACE"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p>
        </w:tc>
        <w:tc>
          <w:tcPr>
            <w:tcW w:w="1418" w:type="dxa"/>
            <w:tcBorders>
              <w:top w:val="nil"/>
              <w:left w:val="nil"/>
              <w:bottom w:val="single" w:sz="4" w:space="0" w:color="auto"/>
              <w:right w:val="nil"/>
            </w:tcBorders>
            <w:shd w:val="clear" w:color="auto" w:fill="auto"/>
            <w:noWrap/>
          </w:tcPr>
          <w:p w14:paraId="2EACE7E7"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43263,4</w:t>
            </w:r>
          </w:p>
        </w:tc>
        <w:tc>
          <w:tcPr>
            <w:tcW w:w="850" w:type="dxa"/>
            <w:tcBorders>
              <w:top w:val="nil"/>
              <w:left w:val="single" w:sz="4" w:space="0" w:color="auto"/>
              <w:bottom w:val="single" w:sz="4" w:space="0" w:color="auto"/>
              <w:right w:val="single" w:sz="4" w:space="0" w:color="auto"/>
            </w:tcBorders>
            <w:shd w:val="clear" w:color="auto" w:fill="auto"/>
            <w:noWrap/>
            <w:hideMark/>
          </w:tcPr>
          <w:p w14:paraId="3A49654E"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r>
      <w:tr w:rsidR="00173B06" w:rsidRPr="00871656" w14:paraId="32841CB5" w14:textId="77777777" w:rsidTr="0041423A">
        <w:trPr>
          <w:trHeight w:val="413"/>
        </w:trPr>
        <w:tc>
          <w:tcPr>
            <w:tcW w:w="4962" w:type="dxa"/>
            <w:tcBorders>
              <w:top w:val="single" w:sz="4" w:space="0" w:color="auto"/>
              <w:left w:val="single" w:sz="8" w:space="0" w:color="auto"/>
              <w:bottom w:val="single" w:sz="4" w:space="0" w:color="auto"/>
              <w:right w:val="single" w:sz="4" w:space="0" w:color="auto"/>
            </w:tcBorders>
            <w:shd w:val="clear" w:color="auto" w:fill="auto"/>
            <w:hideMark/>
          </w:tcPr>
          <w:p w14:paraId="6574617A"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caps/>
                <w:sz w:val="24"/>
                <w:szCs w:val="24"/>
              </w:rPr>
              <w:t xml:space="preserve">Разом доходів </w:t>
            </w:r>
          </w:p>
        </w:tc>
        <w:tc>
          <w:tcPr>
            <w:tcW w:w="1701" w:type="dxa"/>
            <w:tcBorders>
              <w:top w:val="single" w:sz="4" w:space="0" w:color="auto"/>
              <w:left w:val="nil"/>
              <w:bottom w:val="single" w:sz="4" w:space="0" w:color="auto"/>
              <w:right w:val="single" w:sz="4" w:space="0" w:color="auto"/>
            </w:tcBorders>
            <w:shd w:val="clear" w:color="auto" w:fill="auto"/>
            <w:noWrap/>
            <w:hideMark/>
          </w:tcPr>
          <w:p w14:paraId="3CCC6049"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2325995,5</w:t>
            </w:r>
          </w:p>
        </w:tc>
        <w:tc>
          <w:tcPr>
            <w:tcW w:w="850" w:type="dxa"/>
            <w:tcBorders>
              <w:top w:val="single" w:sz="4" w:space="0" w:color="auto"/>
              <w:left w:val="nil"/>
              <w:bottom w:val="single" w:sz="4" w:space="0" w:color="auto"/>
              <w:right w:val="single" w:sz="4" w:space="0" w:color="auto"/>
            </w:tcBorders>
            <w:shd w:val="clear" w:color="auto" w:fill="auto"/>
            <w:noWrap/>
          </w:tcPr>
          <w:p w14:paraId="079697A1"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100</w:t>
            </w:r>
          </w:p>
        </w:tc>
        <w:tc>
          <w:tcPr>
            <w:tcW w:w="1418" w:type="dxa"/>
            <w:tcBorders>
              <w:top w:val="single" w:sz="4" w:space="0" w:color="auto"/>
              <w:left w:val="nil"/>
              <w:bottom w:val="single" w:sz="4" w:space="0" w:color="auto"/>
              <w:right w:val="nil"/>
            </w:tcBorders>
            <w:shd w:val="clear" w:color="auto" w:fill="auto"/>
            <w:noWrap/>
          </w:tcPr>
          <w:p w14:paraId="3743BD6D"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3520837,6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C6D271" w14:textId="77777777" w:rsidR="00173B06" w:rsidRPr="00871656" w:rsidRDefault="00173B06" w:rsidP="00173B06">
            <w:pPr>
              <w:spacing w:after="0" w:line="240" w:lineRule="auto"/>
              <w:jc w:val="center"/>
              <w:rPr>
                <w:rFonts w:ascii="Times New Roman" w:eastAsia="Times New Roman" w:hAnsi="Times New Roman" w:cs="Times New Roman"/>
                <w:b/>
                <w:sz w:val="24"/>
                <w:szCs w:val="24"/>
              </w:rPr>
            </w:pPr>
            <w:r w:rsidRPr="00871656">
              <w:rPr>
                <w:rFonts w:ascii="Times New Roman" w:eastAsia="Times New Roman" w:hAnsi="Times New Roman" w:cs="Times New Roman"/>
                <w:b/>
                <w:sz w:val="24"/>
                <w:szCs w:val="24"/>
              </w:rPr>
              <w:t>100</w:t>
            </w:r>
          </w:p>
        </w:tc>
      </w:tr>
      <w:tr w:rsidR="00173B06" w:rsidRPr="00871656" w14:paraId="546DBE81" w14:textId="77777777" w:rsidTr="0041423A">
        <w:trPr>
          <w:trHeight w:val="315"/>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114E1590" w14:textId="77777777" w:rsidR="00173B06" w:rsidRPr="00871656" w:rsidRDefault="00173B06" w:rsidP="00173B06">
            <w:pPr>
              <w:spacing w:after="0" w:line="240" w:lineRule="auto"/>
              <w:jc w:val="both"/>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 xml:space="preserve">в тому числі бюджет розвитку </w:t>
            </w:r>
          </w:p>
        </w:tc>
        <w:tc>
          <w:tcPr>
            <w:tcW w:w="1701" w:type="dxa"/>
            <w:tcBorders>
              <w:top w:val="nil"/>
              <w:left w:val="nil"/>
              <w:bottom w:val="single" w:sz="4" w:space="0" w:color="auto"/>
              <w:right w:val="single" w:sz="4" w:space="0" w:color="auto"/>
            </w:tcBorders>
            <w:shd w:val="clear" w:color="auto" w:fill="auto"/>
            <w:noWrap/>
            <w:vAlign w:val="bottom"/>
            <w:hideMark/>
          </w:tcPr>
          <w:p w14:paraId="7B9DE590"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46761,4</w:t>
            </w:r>
          </w:p>
        </w:tc>
        <w:tc>
          <w:tcPr>
            <w:tcW w:w="850" w:type="dxa"/>
            <w:tcBorders>
              <w:top w:val="nil"/>
              <w:left w:val="nil"/>
              <w:bottom w:val="single" w:sz="4" w:space="0" w:color="auto"/>
              <w:right w:val="single" w:sz="4" w:space="0" w:color="auto"/>
            </w:tcBorders>
            <w:shd w:val="clear" w:color="auto" w:fill="auto"/>
            <w:noWrap/>
            <w:vAlign w:val="bottom"/>
          </w:tcPr>
          <w:p w14:paraId="737CC49D" w14:textId="77777777" w:rsidR="00173B06" w:rsidRPr="00871656" w:rsidRDefault="007176F3"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2,0</w:t>
            </w:r>
          </w:p>
        </w:tc>
        <w:tc>
          <w:tcPr>
            <w:tcW w:w="1418" w:type="dxa"/>
            <w:tcBorders>
              <w:top w:val="nil"/>
              <w:left w:val="nil"/>
              <w:bottom w:val="single" w:sz="4" w:space="0" w:color="auto"/>
              <w:right w:val="nil"/>
            </w:tcBorders>
            <w:shd w:val="clear" w:color="auto" w:fill="auto"/>
            <w:noWrap/>
            <w:vAlign w:val="bottom"/>
          </w:tcPr>
          <w:p w14:paraId="148FAC41"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74856,0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6CFFEC5" w14:textId="77777777" w:rsidR="00173B06" w:rsidRPr="00871656" w:rsidRDefault="007176F3"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2,1</w:t>
            </w:r>
          </w:p>
        </w:tc>
      </w:tr>
      <w:tr w:rsidR="00173B06" w:rsidRPr="00871656" w14:paraId="3280000C" w14:textId="77777777" w:rsidTr="0041423A">
        <w:trPr>
          <w:trHeight w:val="330"/>
        </w:trPr>
        <w:tc>
          <w:tcPr>
            <w:tcW w:w="4962" w:type="dxa"/>
            <w:tcBorders>
              <w:top w:val="nil"/>
              <w:left w:val="single" w:sz="8" w:space="0" w:color="auto"/>
              <w:bottom w:val="single" w:sz="8" w:space="0" w:color="auto"/>
              <w:right w:val="single" w:sz="4" w:space="0" w:color="auto"/>
            </w:tcBorders>
            <w:shd w:val="clear" w:color="auto" w:fill="auto"/>
            <w:vAlign w:val="bottom"/>
            <w:hideMark/>
          </w:tcPr>
          <w:p w14:paraId="11324D22" w14:textId="77777777" w:rsidR="00173B06" w:rsidRPr="00871656" w:rsidRDefault="00173B06" w:rsidP="00173B06">
            <w:pPr>
              <w:spacing w:after="0" w:line="240" w:lineRule="auto"/>
              <w:jc w:val="both"/>
              <w:rPr>
                <w:rFonts w:ascii="Times New Roman" w:eastAsia="Times New Roman" w:hAnsi="Times New Roman" w:cs="Times New Roman"/>
                <w:b/>
                <w:bCs/>
                <w:iCs/>
                <w:caps/>
                <w:sz w:val="24"/>
                <w:szCs w:val="24"/>
              </w:rPr>
            </w:pPr>
            <w:r w:rsidRPr="00871656">
              <w:rPr>
                <w:rFonts w:ascii="Times New Roman" w:eastAsia="Times New Roman" w:hAnsi="Times New Roman" w:cs="Times New Roman"/>
                <w:b/>
                <w:bCs/>
                <w:iCs/>
                <w:caps/>
                <w:sz w:val="24"/>
                <w:szCs w:val="24"/>
              </w:rPr>
              <w:t>Всього доходів бюджету</w:t>
            </w:r>
          </w:p>
          <w:p w14:paraId="51C5C4E7" w14:textId="77777777" w:rsidR="00173B06" w:rsidRPr="00871656" w:rsidRDefault="00173B06" w:rsidP="00173B06">
            <w:pPr>
              <w:spacing w:after="0" w:line="240" w:lineRule="auto"/>
              <w:jc w:val="both"/>
              <w:rPr>
                <w:rFonts w:ascii="Times New Roman" w:eastAsia="Times New Roman" w:hAnsi="Times New Roman" w:cs="Times New Roman"/>
                <w:b/>
                <w:bCs/>
                <w:i/>
                <w:iCs/>
                <w:sz w:val="24"/>
                <w:szCs w:val="24"/>
              </w:rPr>
            </w:pPr>
          </w:p>
        </w:tc>
        <w:tc>
          <w:tcPr>
            <w:tcW w:w="1701" w:type="dxa"/>
            <w:tcBorders>
              <w:top w:val="nil"/>
              <w:left w:val="nil"/>
              <w:bottom w:val="single" w:sz="8" w:space="0" w:color="auto"/>
              <w:right w:val="single" w:sz="4" w:space="0" w:color="auto"/>
            </w:tcBorders>
            <w:shd w:val="clear" w:color="auto" w:fill="auto"/>
            <w:noWrap/>
            <w:hideMark/>
          </w:tcPr>
          <w:p w14:paraId="2B1FAA8F" w14:textId="77777777" w:rsidR="00173B06" w:rsidRPr="00871656" w:rsidRDefault="00173B06" w:rsidP="00173B06">
            <w:pPr>
              <w:spacing w:after="0" w:line="240" w:lineRule="auto"/>
              <w:jc w:val="center"/>
              <w:rPr>
                <w:rFonts w:ascii="Times New Roman" w:eastAsia="Times New Roman" w:hAnsi="Times New Roman" w:cs="Times New Roman"/>
                <w:b/>
                <w:bCs/>
                <w:iCs/>
                <w:sz w:val="24"/>
                <w:szCs w:val="24"/>
              </w:rPr>
            </w:pPr>
            <w:r w:rsidRPr="00871656">
              <w:rPr>
                <w:rFonts w:ascii="Times New Roman" w:eastAsia="Times New Roman" w:hAnsi="Times New Roman" w:cs="Times New Roman"/>
                <w:b/>
                <w:bCs/>
                <w:iCs/>
                <w:sz w:val="24"/>
                <w:szCs w:val="24"/>
              </w:rPr>
              <w:t>2441966,7</w:t>
            </w:r>
          </w:p>
        </w:tc>
        <w:tc>
          <w:tcPr>
            <w:tcW w:w="850" w:type="dxa"/>
            <w:tcBorders>
              <w:top w:val="nil"/>
              <w:left w:val="nil"/>
              <w:bottom w:val="single" w:sz="8" w:space="0" w:color="auto"/>
              <w:right w:val="single" w:sz="4" w:space="0" w:color="auto"/>
            </w:tcBorders>
            <w:shd w:val="clear" w:color="auto" w:fill="auto"/>
            <w:noWrap/>
          </w:tcPr>
          <w:p w14:paraId="78DF0537" w14:textId="77777777" w:rsidR="00173B06" w:rsidRPr="00871656" w:rsidRDefault="00173B06" w:rsidP="00173B06">
            <w:pPr>
              <w:spacing w:after="0" w:line="240" w:lineRule="auto"/>
              <w:jc w:val="center"/>
              <w:rPr>
                <w:rFonts w:ascii="Times New Roman" w:eastAsia="Times New Roman" w:hAnsi="Times New Roman" w:cs="Times New Roman"/>
                <w:b/>
                <w:bCs/>
                <w:iCs/>
                <w:sz w:val="24"/>
                <w:szCs w:val="24"/>
              </w:rPr>
            </w:pPr>
          </w:p>
        </w:tc>
        <w:tc>
          <w:tcPr>
            <w:tcW w:w="1418" w:type="dxa"/>
            <w:tcBorders>
              <w:top w:val="nil"/>
              <w:left w:val="nil"/>
              <w:bottom w:val="single" w:sz="8" w:space="0" w:color="auto"/>
              <w:right w:val="nil"/>
            </w:tcBorders>
            <w:shd w:val="clear" w:color="auto" w:fill="auto"/>
            <w:noWrap/>
          </w:tcPr>
          <w:p w14:paraId="1ED803F2" w14:textId="77777777" w:rsidR="00173B06" w:rsidRPr="00871656" w:rsidRDefault="00173B06" w:rsidP="00173B06">
            <w:pPr>
              <w:spacing w:after="0" w:line="240" w:lineRule="auto"/>
              <w:jc w:val="center"/>
              <w:rPr>
                <w:rFonts w:ascii="Times New Roman" w:eastAsia="Times New Roman" w:hAnsi="Times New Roman" w:cs="Times New Roman"/>
                <w:b/>
                <w:bCs/>
                <w:iCs/>
                <w:sz w:val="24"/>
                <w:szCs w:val="24"/>
              </w:rPr>
            </w:pPr>
            <w:r w:rsidRPr="00871656">
              <w:rPr>
                <w:rFonts w:ascii="Times New Roman" w:eastAsia="Times New Roman" w:hAnsi="Times New Roman" w:cs="Times New Roman"/>
                <w:b/>
                <w:bCs/>
                <w:iCs/>
                <w:sz w:val="24"/>
                <w:szCs w:val="24"/>
              </w:rPr>
              <w:t>3670584,4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01C2338"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 </w:t>
            </w:r>
          </w:p>
        </w:tc>
      </w:tr>
    </w:tbl>
    <w:p w14:paraId="738EAAFE" w14:textId="77777777" w:rsidR="00241B36" w:rsidRPr="00871656" w:rsidRDefault="00241B36" w:rsidP="00241B36">
      <w:pPr>
        <w:spacing w:after="0" w:line="360" w:lineRule="auto"/>
        <w:ind w:firstLine="708"/>
        <w:jc w:val="both"/>
        <w:rPr>
          <w:rFonts w:ascii="Times New Roman" w:hAnsi="Times New Roman" w:cs="Times New Roman"/>
          <w:sz w:val="24"/>
          <w:szCs w:val="24"/>
        </w:rPr>
      </w:pPr>
      <w:r w:rsidRPr="00871656">
        <w:rPr>
          <w:rFonts w:ascii="Times New Roman" w:hAnsi="Times New Roman" w:cs="Times New Roman"/>
          <w:sz w:val="24"/>
          <w:szCs w:val="24"/>
        </w:rPr>
        <w:t>*Складено автором на основі [57].</w:t>
      </w:r>
    </w:p>
    <w:p w14:paraId="4342BBEC" w14:textId="77777777" w:rsidR="00A72F23" w:rsidRPr="00871656" w:rsidRDefault="00A72F23" w:rsidP="00241B36">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lastRenderedPageBreak/>
        <w:t>На основі даних табл. 2.1 можна зробити такі висновки:</w:t>
      </w:r>
    </w:p>
    <w:p w14:paraId="72302B11" w14:textId="77777777" w:rsidR="007A7267" w:rsidRPr="00871656" w:rsidRDefault="00A72F23" w:rsidP="00A72F23">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 найбільша частина доходів бюджету </w:t>
      </w:r>
      <w:r w:rsidR="000B2B9D" w:rsidRPr="000B2B9D">
        <w:rPr>
          <w:rFonts w:ascii="Times New Roman" w:hAnsi="Times New Roman" w:cs="Times New Roman"/>
          <w:bCs/>
          <w:sz w:val="28"/>
          <w:szCs w:val="28"/>
        </w:rPr>
        <w:t>Тернопільської міської територіальної громади</w:t>
      </w:r>
      <w:r w:rsidRPr="00871656">
        <w:rPr>
          <w:rFonts w:ascii="Times New Roman" w:hAnsi="Times New Roman" w:cs="Times New Roman"/>
          <w:sz w:val="28"/>
          <w:szCs w:val="28"/>
        </w:rPr>
        <w:t xml:space="preserve"> формується за рахунок податкових надходжень, які у 2020 р. складали </w:t>
      </w:r>
      <w:r w:rsidR="00786CE2" w:rsidRPr="00871656">
        <w:rPr>
          <w:rFonts w:ascii="Times New Roman" w:hAnsi="Times New Roman" w:cs="Times New Roman"/>
          <w:sz w:val="28"/>
          <w:szCs w:val="28"/>
        </w:rPr>
        <w:t xml:space="preserve">1992,8 млн грн або </w:t>
      </w:r>
      <w:r w:rsidRPr="00871656">
        <w:rPr>
          <w:rFonts w:ascii="Times New Roman" w:hAnsi="Times New Roman" w:cs="Times New Roman"/>
          <w:sz w:val="28"/>
          <w:szCs w:val="28"/>
        </w:rPr>
        <w:t>68,3%</w:t>
      </w:r>
      <w:r w:rsidR="00786CE2" w:rsidRPr="00871656">
        <w:rPr>
          <w:rFonts w:ascii="Times New Roman" w:hAnsi="Times New Roman" w:cs="Times New Roman"/>
          <w:sz w:val="28"/>
          <w:szCs w:val="28"/>
        </w:rPr>
        <w:t xml:space="preserve"> усіх доходів загального фонду бюджету</w:t>
      </w:r>
      <w:r w:rsidRPr="00871656">
        <w:rPr>
          <w:rFonts w:ascii="Times New Roman" w:hAnsi="Times New Roman" w:cs="Times New Roman"/>
          <w:sz w:val="28"/>
          <w:szCs w:val="28"/>
        </w:rPr>
        <w:t xml:space="preserve">, проте у наступному році дещо зменшилися до 56,5%. </w:t>
      </w:r>
      <w:r w:rsidR="00CE2E91" w:rsidRPr="00871656">
        <w:rPr>
          <w:rFonts w:ascii="Times New Roman" w:hAnsi="Times New Roman" w:cs="Times New Roman"/>
          <w:sz w:val="28"/>
          <w:szCs w:val="28"/>
        </w:rPr>
        <w:t>Закономірн</w:t>
      </w:r>
      <w:r w:rsidRPr="00871656">
        <w:rPr>
          <w:rFonts w:ascii="Times New Roman" w:hAnsi="Times New Roman" w:cs="Times New Roman"/>
          <w:sz w:val="28"/>
          <w:szCs w:val="28"/>
        </w:rPr>
        <w:t xml:space="preserve">о, </w:t>
      </w:r>
      <w:r w:rsidR="00CE2E91" w:rsidRPr="00871656">
        <w:rPr>
          <w:rFonts w:ascii="Times New Roman" w:hAnsi="Times New Roman" w:cs="Times New Roman"/>
          <w:sz w:val="28"/>
          <w:szCs w:val="28"/>
        </w:rPr>
        <w:t xml:space="preserve">що </w:t>
      </w:r>
      <w:r w:rsidRPr="00871656">
        <w:rPr>
          <w:rFonts w:ascii="Times New Roman" w:hAnsi="Times New Roman" w:cs="Times New Roman"/>
          <w:sz w:val="28"/>
          <w:szCs w:val="28"/>
        </w:rPr>
        <w:t>як і у всі попередні роки, а також як і у всіх територіальних громадах України, у податкових надходженнях переважають кошти від податку на доходи фізичних осіб. Відповідно у два попередніх роки частка цього податку була 44,7% і 37,3%;</w:t>
      </w:r>
    </w:p>
    <w:p w14:paraId="3CF11F51" w14:textId="77777777" w:rsidR="00A72F23" w:rsidRPr="00871656" w:rsidRDefault="00A72F23" w:rsidP="00A72F23">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 місцеві податки і збори також достатньо вагомі у доходах бюджету </w:t>
      </w:r>
      <w:r w:rsidR="000B2B9D" w:rsidRPr="000B2B9D">
        <w:rPr>
          <w:rFonts w:ascii="Times New Roman" w:hAnsi="Times New Roman" w:cs="Times New Roman"/>
          <w:bCs/>
          <w:sz w:val="28"/>
          <w:szCs w:val="28"/>
        </w:rPr>
        <w:t>Тернопільської міської територіальної громади</w:t>
      </w:r>
      <w:r w:rsidR="00786CE2" w:rsidRPr="000B2B9D">
        <w:rPr>
          <w:rFonts w:ascii="Times New Roman" w:hAnsi="Times New Roman" w:cs="Times New Roman"/>
          <w:sz w:val="28"/>
          <w:szCs w:val="28"/>
        </w:rPr>
        <w:t xml:space="preserve"> </w:t>
      </w:r>
      <w:r w:rsidR="00DD62F2">
        <w:rPr>
          <w:rFonts w:ascii="Times New Roman" w:hAnsi="Times New Roman" w:cs="Times New Roman"/>
          <w:sz w:val="28"/>
          <w:szCs w:val="28"/>
        </w:rPr>
        <w:t xml:space="preserve">- </w:t>
      </w:r>
      <w:r w:rsidR="00786CE2" w:rsidRPr="000B2B9D">
        <w:rPr>
          <w:rFonts w:ascii="Times New Roman" w:hAnsi="Times New Roman" w:cs="Times New Roman"/>
          <w:sz w:val="28"/>
          <w:szCs w:val="28"/>
        </w:rPr>
        <w:t>509,6 млн</w:t>
      </w:r>
      <w:r w:rsidR="00786CE2" w:rsidRPr="00871656">
        <w:rPr>
          <w:rFonts w:ascii="Times New Roman" w:hAnsi="Times New Roman" w:cs="Times New Roman"/>
          <w:sz w:val="28"/>
          <w:szCs w:val="28"/>
        </w:rPr>
        <w:t xml:space="preserve"> грн, у структурі доходів вони складали у 2020 р. 17,8% і зменшилися до 14,5% у 2021 р. Разо</w:t>
      </w:r>
      <w:r w:rsidR="00DD62F2">
        <w:rPr>
          <w:rFonts w:ascii="Times New Roman" w:hAnsi="Times New Roman" w:cs="Times New Roman"/>
          <w:sz w:val="28"/>
          <w:szCs w:val="28"/>
        </w:rPr>
        <w:t>м з цим</w:t>
      </w:r>
      <w:r w:rsidR="00786CE2" w:rsidRPr="00871656">
        <w:rPr>
          <w:rFonts w:ascii="Times New Roman" w:hAnsi="Times New Roman" w:cs="Times New Roman"/>
          <w:sz w:val="28"/>
          <w:szCs w:val="28"/>
        </w:rPr>
        <w:t xml:space="preserve"> спостерігалося зростання абсолютних обсягів надходжень цієї групи податків. Зменшення відбулося лише по транспортному податку, який було зібрано у 2021 р. у сумі 1086,3 тис грн, проти 1137,7 тис грн у попередньому році;</w:t>
      </w:r>
    </w:p>
    <w:p w14:paraId="094B2EE3" w14:textId="77777777" w:rsidR="00786CE2" w:rsidRPr="00871656" w:rsidRDefault="00786CE2" w:rsidP="00786CE2">
      <w:pPr>
        <w:spacing w:after="0" w:line="360" w:lineRule="auto"/>
        <w:ind w:firstLine="708"/>
        <w:jc w:val="both"/>
        <w:rPr>
          <w:rFonts w:ascii="Times New Roman" w:eastAsia="Times New Roman" w:hAnsi="Times New Roman" w:cs="Times New Roman"/>
          <w:bCs/>
          <w:sz w:val="28"/>
          <w:szCs w:val="28"/>
        </w:rPr>
      </w:pPr>
      <w:r w:rsidRPr="00871656">
        <w:rPr>
          <w:rFonts w:ascii="Times New Roman" w:hAnsi="Times New Roman" w:cs="Times New Roman"/>
          <w:sz w:val="28"/>
          <w:szCs w:val="28"/>
        </w:rPr>
        <w:t xml:space="preserve">- </w:t>
      </w:r>
      <w:r w:rsidR="00CE2E91" w:rsidRPr="00871656">
        <w:rPr>
          <w:rFonts w:ascii="Times New Roman" w:hAnsi="Times New Roman" w:cs="Times New Roman"/>
          <w:sz w:val="28"/>
          <w:szCs w:val="28"/>
        </w:rPr>
        <w:t>не</w:t>
      </w:r>
      <w:r w:rsidRPr="00871656">
        <w:rPr>
          <w:rFonts w:ascii="Times New Roman" w:hAnsi="Times New Roman" w:cs="Times New Roman"/>
          <w:sz w:val="28"/>
          <w:szCs w:val="28"/>
        </w:rPr>
        <w:t>пода</w:t>
      </w:r>
      <w:r w:rsidR="00BE7E45" w:rsidRPr="00871656">
        <w:rPr>
          <w:rFonts w:ascii="Times New Roman" w:hAnsi="Times New Roman" w:cs="Times New Roman"/>
          <w:sz w:val="28"/>
          <w:szCs w:val="28"/>
        </w:rPr>
        <w:t>ткові</w:t>
      </w:r>
      <w:r w:rsidRPr="00871656">
        <w:rPr>
          <w:rFonts w:ascii="Times New Roman" w:hAnsi="Times New Roman" w:cs="Times New Roman"/>
          <w:sz w:val="28"/>
          <w:szCs w:val="28"/>
        </w:rPr>
        <w:t xml:space="preserve"> надходження</w:t>
      </w:r>
      <w:r w:rsidR="00BE7E45" w:rsidRPr="00871656">
        <w:rPr>
          <w:rFonts w:ascii="Times New Roman" w:hAnsi="Times New Roman" w:cs="Times New Roman"/>
          <w:sz w:val="28"/>
          <w:szCs w:val="28"/>
        </w:rPr>
        <w:t xml:space="preserve"> </w:t>
      </w:r>
      <w:r w:rsidR="00CE2E91" w:rsidRPr="00871656">
        <w:rPr>
          <w:rFonts w:ascii="Times New Roman" w:hAnsi="Times New Roman" w:cs="Times New Roman"/>
          <w:sz w:val="28"/>
          <w:szCs w:val="28"/>
        </w:rPr>
        <w:t>традиційно забезпечують незначну частину доходів місцевих бюджетів, у 2020 р. вони складали лише 30,1 млн грн, збільшилися до майже 40 млн у 2021 р. Неподаткові надходження формуються за рахунок д</w:t>
      </w:r>
      <w:r w:rsidR="00CE2E91" w:rsidRPr="00871656">
        <w:rPr>
          <w:rFonts w:ascii="Times New Roman" w:eastAsia="Times New Roman" w:hAnsi="Times New Roman" w:cs="Times New Roman"/>
          <w:bCs/>
          <w:sz w:val="28"/>
          <w:szCs w:val="28"/>
        </w:rPr>
        <w:t>оходів від власності і підприємницької діяльності та адміністративних зборів та платежів, доходів від некомерційного та побічного продажу;</w:t>
      </w:r>
    </w:p>
    <w:p w14:paraId="24526061" w14:textId="77777777" w:rsidR="00CE2E91" w:rsidRPr="00871656" w:rsidRDefault="00CE2E91" w:rsidP="00786CE2">
      <w:pPr>
        <w:spacing w:after="0" w:line="360" w:lineRule="auto"/>
        <w:ind w:firstLine="708"/>
        <w:jc w:val="both"/>
        <w:rPr>
          <w:rFonts w:ascii="Times New Roman" w:eastAsia="Times New Roman" w:hAnsi="Times New Roman" w:cs="Times New Roman"/>
          <w:bCs/>
          <w:sz w:val="28"/>
          <w:szCs w:val="28"/>
        </w:rPr>
      </w:pPr>
      <w:r w:rsidRPr="00871656">
        <w:rPr>
          <w:rFonts w:ascii="Times New Roman" w:eastAsia="Times New Roman" w:hAnsi="Times New Roman" w:cs="Times New Roman"/>
          <w:bCs/>
          <w:sz w:val="28"/>
          <w:szCs w:val="28"/>
        </w:rPr>
        <w:t xml:space="preserve">- практично відсутні у загальному фонді бюджету </w:t>
      </w:r>
      <w:r w:rsidR="000B2B9D" w:rsidRPr="000B2B9D">
        <w:rPr>
          <w:rFonts w:ascii="Times New Roman" w:hAnsi="Times New Roman" w:cs="Times New Roman"/>
          <w:bCs/>
          <w:sz w:val="28"/>
          <w:szCs w:val="28"/>
        </w:rPr>
        <w:t>Тернопільської міської територіальної громади</w:t>
      </w:r>
      <w:r w:rsidRPr="00871656">
        <w:rPr>
          <w:rFonts w:ascii="Times New Roman" w:eastAsia="Times New Roman" w:hAnsi="Times New Roman" w:cs="Times New Roman"/>
          <w:bCs/>
          <w:sz w:val="28"/>
          <w:szCs w:val="28"/>
        </w:rPr>
        <w:t xml:space="preserve"> доходи від операцій з капіталом;</w:t>
      </w:r>
    </w:p>
    <w:p w14:paraId="07483FA2" w14:textId="77777777" w:rsidR="00CE2E91" w:rsidRPr="00871656" w:rsidRDefault="00CE2E91" w:rsidP="00786CE2">
      <w:pPr>
        <w:spacing w:after="0" w:line="360" w:lineRule="auto"/>
        <w:ind w:firstLine="708"/>
        <w:jc w:val="both"/>
        <w:rPr>
          <w:rFonts w:ascii="Times New Roman" w:hAnsi="Times New Roman" w:cs="Times New Roman"/>
          <w:sz w:val="28"/>
          <w:szCs w:val="28"/>
        </w:rPr>
      </w:pPr>
      <w:r w:rsidRPr="00871656">
        <w:rPr>
          <w:rFonts w:ascii="Times New Roman" w:eastAsia="Times New Roman" w:hAnsi="Times New Roman" w:cs="Times New Roman"/>
          <w:bCs/>
          <w:sz w:val="28"/>
          <w:szCs w:val="28"/>
        </w:rPr>
        <w:t xml:space="preserve">- традиційно великою групою доходів залишаються офіційні трансферти, які у 2021 році в абсолютному розмірі збільшилися порівняно з попереднім роком більше ніж у 2 рази і досягли 1488,1 млн грн, що становило 42,3% </w:t>
      </w:r>
      <w:r w:rsidRPr="00871656">
        <w:rPr>
          <w:rFonts w:ascii="Times New Roman" w:hAnsi="Times New Roman" w:cs="Times New Roman"/>
          <w:sz w:val="28"/>
          <w:szCs w:val="28"/>
        </w:rPr>
        <w:t>усіх доходів загального фонду бюджету. Основна частина – це субвенції з державного бюджету</w:t>
      </w:r>
      <w:r w:rsidR="000B37F4" w:rsidRPr="00871656">
        <w:rPr>
          <w:rFonts w:ascii="Times New Roman" w:hAnsi="Times New Roman" w:cs="Times New Roman"/>
          <w:sz w:val="28"/>
          <w:szCs w:val="28"/>
        </w:rPr>
        <w:t xml:space="preserve"> – 1437,0 млн грн.</w:t>
      </w:r>
    </w:p>
    <w:p w14:paraId="79BDEDE2" w14:textId="77777777" w:rsidR="00A6092F" w:rsidRPr="00871656" w:rsidRDefault="00A6092F" w:rsidP="00A6092F">
      <w:pPr>
        <w:pStyle w:val="rvps2"/>
        <w:shd w:val="clear" w:color="auto" w:fill="FFFFFF"/>
        <w:spacing w:before="0" w:beforeAutospacing="0" w:after="0" w:afterAutospacing="0" w:line="360" w:lineRule="auto"/>
        <w:ind w:firstLine="708"/>
        <w:jc w:val="both"/>
        <w:rPr>
          <w:sz w:val="28"/>
          <w:szCs w:val="28"/>
        </w:rPr>
      </w:pPr>
      <w:r w:rsidRPr="00871656">
        <w:rPr>
          <w:sz w:val="28"/>
          <w:szCs w:val="28"/>
        </w:rPr>
        <w:t xml:space="preserve">В табл. 2.2 представлено склад доходів </w:t>
      </w:r>
      <w:r w:rsidRPr="00871656">
        <w:rPr>
          <w:bCs/>
          <w:sz w:val="28"/>
          <w:szCs w:val="28"/>
        </w:rPr>
        <w:t>бюджету Тернопільської міської територіальної громади за спеціальним фондом у 2020-2021 рр.</w:t>
      </w:r>
      <w:r w:rsidR="00284ED7" w:rsidRPr="00871656">
        <w:rPr>
          <w:bCs/>
          <w:sz w:val="28"/>
          <w:szCs w:val="28"/>
        </w:rPr>
        <w:t xml:space="preserve"> З таблиці бачимо, що структура доходів в розрізі двох фондів має великі відмінності.</w:t>
      </w:r>
    </w:p>
    <w:p w14:paraId="065BF49C" w14:textId="77777777" w:rsidR="00173B06" w:rsidRPr="00871656" w:rsidRDefault="00173B06" w:rsidP="00173B06">
      <w:pPr>
        <w:spacing w:after="0" w:line="360" w:lineRule="auto"/>
        <w:jc w:val="right"/>
        <w:rPr>
          <w:rFonts w:ascii="Times New Roman" w:hAnsi="Times New Roman" w:cs="Times New Roman"/>
          <w:sz w:val="28"/>
          <w:szCs w:val="28"/>
        </w:rPr>
      </w:pPr>
      <w:r w:rsidRPr="00871656">
        <w:rPr>
          <w:rFonts w:ascii="Times New Roman" w:hAnsi="Times New Roman" w:cs="Times New Roman"/>
          <w:sz w:val="28"/>
          <w:szCs w:val="28"/>
        </w:rPr>
        <w:lastRenderedPageBreak/>
        <w:t>Таблиця 2.</w:t>
      </w:r>
      <w:r w:rsidR="00B91B80" w:rsidRPr="00871656">
        <w:rPr>
          <w:rFonts w:ascii="Times New Roman" w:hAnsi="Times New Roman" w:cs="Times New Roman"/>
          <w:sz w:val="28"/>
          <w:szCs w:val="28"/>
        </w:rPr>
        <w:t>2</w:t>
      </w:r>
    </w:p>
    <w:p w14:paraId="10C3C1BE" w14:textId="77777777" w:rsidR="00173B06" w:rsidRPr="00871656" w:rsidRDefault="00173B06" w:rsidP="00173B06">
      <w:pPr>
        <w:spacing w:after="0" w:line="360" w:lineRule="auto"/>
        <w:jc w:val="center"/>
        <w:rPr>
          <w:rFonts w:ascii="Times New Roman" w:eastAsia="Times New Roman" w:hAnsi="Times New Roman" w:cs="Times New Roman"/>
          <w:bCs/>
          <w:sz w:val="28"/>
          <w:szCs w:val="28"/>
        </w:rPr>
      </w:pPr>
      <w:r w:rsidRPr="00871656">
        <w:rPr>
          <w:rFonts w:ascii="Times New Roman" w:eastAsia="Times New Roman" w:hAnsi="Times New Roman" w:cs="Times New Roman"/>
          <w:b/>
          <w:bCs/>
          <w:sz w:val="28"/>
          <w:szCs w:val="28"/>
        </w:rPr>
        <w:t xml:space="preserve">Виконання доходів бюджету Тернопільської міської територіальної громади за спеціальним фондом у 2020-2021 рр., </w:t>
      </w:r>
      <w:r w:rsidRPr="00871656">
        <w:rPr>
          <w:rFonts w:ascii="Times New Roman" w:eastAsia="Times New Roman" w:hAnsi="Times New Roman" w:cs="Times New Roman"/>
          <w:bCs/>
          <w:sz w:val="28"/>
          <w:szCs w:val="28"/>
        </w:rPr>
        <w:t>тис грн</w:t>
      </w:r>
    </w:p>
    <w:p w14:paraId="40EC4AEC" w14:textId="77777777" w:rsidR="0041423A" w:rsidRPr="00871656" w:rsidRDefault="0041423A" w:rsidP="00173B06">
      <w:pPr>
        <w:spacing w:after="0" w:line="360" w:lineRule="auto"/>
        <w:jc w:val="center"/>
        <w:rPr>
          <w:rFonts w:ascii="Times New Roman" w:hAnsi="Times New Roman" w:cs="Times New Roman"/>
          <w:sz w:val="28"/>
          <w:szCs w:val="28"/>
        </w:rPr>
      </w:pPr>
    </w:p>
    <w:tbl>
      <w:tblPr>
        <w:tblW w:w="9781" w:type="dxa"/>
        <w:tblInd w:w="-10" w:type="dxa"/>
        <w:tblLayout w:type="fixed"/>
        <w:tblLook w:val="04A0" w:firstRow="1" w:lastRow="0" w:firstColumn="1" w:lastColumn="0" w:noHBand="0" w:noVBand="1"/>
      </w:tblPr>
      <w:tblGrid>
        <w:gridCol w:w="4962"/>
        <w:gridCol w:w="1701"/>
        <w:gridCol w:w="850"/>
        <w:gridCol w:w="1418"/>
        <w:gridCol w:w="850"/>
      </w:tblGrid>
      <w:tr w:rsidR="00173B06" w:rsidRPr="00871656" w14:paraId="7D0E0C14" w14:textId="77777777" w:rsidTr="0041423A">
        <w:trPr>
          <w:trHeight w:val="493"/>
        </w:trPr>
        <w:tc>
          <w:tcPr>
            <w:tcW w:w="496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40322B7"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Назва доходів, згідно з бюджетною класифікацією</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79E4C"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 xml:space="preserve">Факт за </w:t>
            </w:r>
          </w:p>
          <w:p w14:paraId="07609EF5"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2020 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BECC36"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ACF7BA"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Факт за</w:t>
            </w:r>
          </w:p>
          <w:p w14:paraId="50A878AE"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2021 р.</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A2A8A71"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w:t>
            </w:r>
          </w:p>
        </w:tc>
      </w:tr>
      <w:tr w:rsidR="00173B06" w:rsidRPr="00871656" w14:paraId="6D05944D" w14:textId="77777777" w:rsidTr="0041423A">
        <w:trPr>
          <w:trHeight w:val="554"/>
        </w:trPr>
        <w:tc>
          <w:tcPr>
            <w:tcW w:w="4962" w:type="dxa"/>
            <w:vMerge/>
            <w:tcBorders>
              <w:top w:val="single" w:sz="4" w:space="0" w:color="auto"/>
              <w:left w:val="single" w:sz="8" w:space="0" w:color="auto"/>
              <w:bottom w:val="single" w:sz="4" w:space="0" w:color="auto"/>
              <w:right w:val="single" w:sz="4" w:space="0" w:color="auto"/>
            </w:tcBorders>
            <w:vAlign w:val="center"/>
            <w:hideMark/>
          </w:tcPr>
          <w:p w14:paraId="1EF26536" w14:textId="77777777" w:rsidR="00173B06" w:rsidRPr="00871656" w:rsidRDefault="00173B06" w:rsidP="00173B06">
            <w:pPr>
              <w:spacing w:after="0" w:line="240" w:lineRule="auto"/>
              <w:rPr>
                <w:rFonts w:ascii="Times New Roman" w:eastAsia="Times New Roman" w:hAnsi="Times New Roman" w:cs="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4218B87" w14:textId="77777777" w:rsidR="00173B06" w:rsidRPr="00871656" w:rsidRDefault="00173B06" w:rsidP="00173B06">
            <w:pPr>
              <w:spacing w:after="0" w:line="240" w:lineRule="auto"/>
              <w:rPr>
                <w:rFonts w:ascii="Times New Roman" w:eastAsia="Times New Roman" w:hAnsi="Times New Roman" w:cs="Times New Roman"/>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F29BC0" w14:textId="77777777" w:rsidR="00173B06" w:rsidRPr="00871656" w:rsidRDefault="00173B06" w:rsidP="00173B06">
            <w:pPr>
              <w:spacing w:after="0" w:line="240" w:lineRule="auto"/>
              <w:rPr>
                <w:rFonts w:ascii="Times New Roman" w:eastAsia="Times New Roman" w:hAnsi="Times New Roman" w:cs="Times New Roman"/>
                <w:b/>
                <w:bCs/>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74DE931" w14:textId="77777777" w:rsidR="00173B06" w:rsidRPr="00871656" w:rsidRDefault="00173B06" w:rsidP="00173B06">
            <w:pPr>
              <w:spacing w:after="0" w:line="240" w:lineRule="auto"/>
              <w:rPr>
                <w:rFonts w:ascii="Times New Roman" w:eastAsia="Times New Roman" w:hAnsi="Times New Roman" w:cs="Times New Roman"/>
                <w:b/>
                <w:bCs/>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2F7F1D7" w14:textId="77777777" w:rsidR="00173B06" w:rsidRPr="00871656" w:rsidRDefault="00173B06" w:rsidP="00173B06">
            <w:pPr>
              <w:spacing w:after="0" w:line="240" w:lineRule="auto"/>
              <w:rPr>
                <w:rFonts w:ascii="Times New Roman" w:eastAsia="Times New Roman" w:hAnsi="Times New Roman" w:cs="Times New Roman"/>
                <w:b/>
                <w:bCs/>
                <w:sz w:val="24"/>
                <w:szCs w:val="24"/>
              </w:rPr>
            </w:pPr>
          </w:p>
        </w:tc>
      </w:tr>
      <w:tr w:rsidR="00173B06" w:rsidRPr="00871656" w14:paraId="3F850747" w14:textId="77777777" w:rsidTr="0041423A">
        <w:trPr>
          <w:trHeight w:val="374"/>
        </w:trPr>
        <w:tc>
          <w:tcPr>
            <w:tcW w:w="4962" w:type="dxa"/>
            <w:tcBorders>
              <w:top w:val="nil"/>
              <w:left w:val="single" w:sz="8" w:space="0" w:color="auto"/>
              <w:bottom w:val="single" w:sz="4" w:space="0" w:color="auto"/>
              <w:right w:val="single" w:sz="4" w:space="0" w:color="auto"/>
            </w:tcBorders>
            <w:shd w:val="clear" w:color="auto" w:fill="auto"/>
            <w:hideMark/>
          </w:tcPr>
          <w:p w14:paraId="0A174DF4" w14:textId="77777777" w:rsidR="00173B06" w:rsidRPr="00871656" w:rsidRDefault="00173B06" w:rsidP="00173B06">
            <w:pPr>
              <w:spacing w:after="0" w:line="240" w:lineRule="auto"/>
              <w:rPr>
                <w:rFonts w:ascii="Times New Roman" w:eastAsia="Times New Roman" w:hAnsi="Times New Roman" w:cs="Times New Roman"/>
                <w:b/>
                <w:bCs/>
                <w:caps/>
                <w:sz w:val="24"/>
                <w:szCs w:val="24"/>
              </w:rPr>
            </w:pPr>
            <w:r w:rsidRPr="00871656">
              <w:rPr>
                <w:rFonts w:ascii="Times New Roman" w:eastAsia="Times New Roman" w:hAnsi="Times New Roman" w:cs="Times New Roman"/>
                <w:b/>
                <w:bCs/>
                <w:caps/>
                <w:sz w:val="24"/>
                <w:szCs w:val="24"/>
              </w:rPr>
              <w:t>Податкові надходження</w:t>
            </w:r>
          </w:p>
          <w:p w14:paraId="3B164668" w14:textId="77777777" w:rsidR="00173B06" w:rsidRPr="00871656" w:rsidRDefault="00173B06" w:rsidP="00173B06">
            <w:pPr>
              <w:spacing w:after="0" w:line="240" w:lineRule="auto"/>
              <w:rPr>
                <w:rFonts w:ascii="Times New Roman" w:eastAsia="Times New Roman" w:hAnsi="Times New Roman" w:cs="Times New Roman"/>
                <w:b/>
                <w:bCs/>
                <w:caps/>
                <w:sz w:val="24"/>
                <w:szCs w:val="24"/>
              </w:rPr>
            </w:pPr>
          </w:p>
        </w:tc>
        <w:tc>
          <w:tcPr>
            <w:tcW w:w="1701" w:type="dxa"/>
            <w:tcBorders>
              <w:top w:val="nil"/>
              <w:left w:val="nil"/>
              <w:bottom w:val="single" w:sz="4" w:space="0" w:color="auto"/>
              <w:right w:val="single" w:sz="4" w:space="0" w:color="auto"/>
            </w:tcBorders>
            <w:shd w:val="clear" w:color="auto" w:fill="auto"/>
            <w:noWrap/>
            <w:hideMark/>
          </w:tcPr>
          <w:p w14:paraId="6097E988"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667,6</w:t>
            </w:r>
          </w:p>
          <w:p w14:paraId="3EE6F9DF"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tcPr>
          <w:p w14:paraId="3E0CB654"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0,6</w:t>
            </w:r>
          </w:p>
          <w:p w14:paraId="08BB97F3"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1418" w:type="dxa"/>
            <w:tcBorders>
              <w:top w:val="nil"/>
              <w:left w:val="nil"/>
              <w:bottom w:val="single" w:sz="4" w:space="0" w:color="auto"/>
              <w:right w:val="nil"/>
            </w:tcBorders>
            <w:shd w:val="clear" w:color="auto" w:fill="auto"/>
            <w:noWrap/>
          </w:tcPr>
          <w:p w14:paraId="1FC0FA2E"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733,0</w:t>
            </w:r>
          </w:p>
          <w:p w14:paraId="494A7354"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48373555" w14:textId="77777777" w:rsidR="00173B06" w:rsidRPr="00871656" w:rsidRDefault="00173B06" w:rsidP="00173B06">
            <w:pPr>
              <w:spacing w:after="0" w:line="240" w:lineRule="auto"/>
              <w:jc w:val="center"/>
              <w:rPr>
                <w:rFonts w:ascii="Times New Roman" w:eastAsia="Times New Roman" w:hAnsi="Times New Roman" w:cs="Times New Roman"/>
                <w:b/>
                <w:sz w:val="24"/>
                <w:szCs w:val="24"/>
              </w:rPr>
            </w:pPr>
            <w:r w:rsidRPr="00871656">
              <w:rPr>
                <w:rFonts w:ascii="Times New Roman" w:eastAsia="Times New Roman" w:hAnsi="Times New Roman" w:cs="Times New Roman"/>
                <w:b/>
                <w:sz w:val="24"/>
                <w:szCs w:val="24"/>
              </w:rPr>
              <w:t>0,5</w:t>
            </w:r>
          </w:p>
          <w:p w14:paraId="0905D33A"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2150201E" w14:textId="77777777" w:rsidTr="0041423A">
        <w:trPr>
          <w:trHeight w:val="255"/>
        </w:trPr>
        <w:tc>
          <w:tcPr>
            <w:tcW w:w="4962" w:type="dxa"/>
            <w:tcBorders>
              <w:top w:val="nil"/>
              <w:left w:val="single" w:sz="8" w:space="0" w:color="auto"/>
              <w:bottom w:val="single" w:sz="4" w:space="0" w:color="auto"/>
              <w:right w:val="single" w:sz="4" w:space="0" w:color="auto"/>
            </w:tcBorders>
            <w:shd w:val="clear" w:color="auto" w:fill="auto"/>
            <w:hideMark/>
          </w:tcPr>
          <w:p w14:paraId="6D74F2E6" w14:textId="77777777" w:rsidR="00173B06" w:rsidRPr="00871656" w:rsidRDefault="00173B06" w:rsidP="00173B06">
            <w:pPr>
              <w:spacing w:after="0" w:line="240" w:lineRule="auto"/>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Інші податки та збори</w:t>
            </w:r>
          </w:p>
        </w:tc>
        <w:tc>
          <w:tcPr>
            <w:tcW w:w="1701" w:type="dxa"/>
            <w:tcBorders>
              <w:top w:val="nil"/>
              <w:left w:val="nil"/>
              <w:bottom w:val="single" w:sz="4" w:space="0" w:color="auto"/>
              <w:right w:val="single" w:sz="4" w:space="0" w:color="auto"/>
            </w:tcBorders>
            <w:shd w:val="clear" w:color="auto" w:fill="auto"/>
            <w:noWrap/>
            <w:hideMark/>
          </w:tcPr>
          <w:p w14:paraId="3A976607"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667,6</w:t>
            </w:r>
          </w:p>
        </w:tc>
        <w:tc>
          <w:tcPr>
            <w:tcW w:w="850" w:type="dxa"/>
            <w:tcBorders>
              <w:top w:val="nil"/>
              <w:left w:val="nil"/>
              <w:bottom w:val="single" w:sz="4" w:space="0" w:color="auto"/>
              <w:right w:val="single" w:sz="4" w:space="0" w:color="auto"/>
            </w:tcBorders>
            <w:shd w:val="clear" w:color="auto" w:fill="auto"/>
            <w:noWrap/>
          </w:tcPr>
          <w:p w14:paraId="5D31F9C6" w14:textId="77777777" w:rsidR="00173B06" w:rsidRPr="00871656" w:rsidRDefault="00702F3C"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0,6</w:t>
            </w:r>
          </w:p>
        </w:tc>
        <w:tc>
          <w:tcPr>
            <w:tcW w:w="1418" w:type="dxa"/>
            <w:tcBorders>
              <w:top w:val="nil"/>
              <w:left w:val="nil"/>
              <w:bottom w:val="single" w:sz="4" w:space="0" w:color="auto"/>
              <w:right w:val="nil"/>
            </w:tcBorders>
            <w:shd w:val="clear" w:color="auto" w:fill="auto"/>
            <w:noWrap/>
          </w:tcPr>
          <w:p w14:paraId="61481BF6"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733,0</w:t>
            </w:r>
          </w:p>
        </w:tc>
        <w:tc>
          <w:tcPr>
            <w:tcW w:w="850" w:type="dxa"/>
            <w:tcBorders>
              <w:top w:val="nil"/>
              <w:left w:val="single" w:sz="4" w:space="0" w:color="auto"/>
              <w:bottom w:val="single" w:sz="4" w:space="0" w:color="auto"/>
              <w:right w:val="single" w:sz="4" w:space="0" w:color="auto"/>
            </w:tcBorders>
            <w:shd w:val="clear" w:color="auto" w:fill="auto"/>
            <w:noWrap/>
            <w:hideMark/>
          </w:tcPr>
          <w:p w14:paraId="26658FF3" w14:textId="77777777" w:rsidR="00173B06" w:rsidRPr="00871656" w:rsidRDefault="00702F3C"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0,5</w:t>
            </w:r>
          </w:p>
        </w:tc>
      </w:tr>
      <w:tr w:rsidR="00173B06" w:rsidRPr="00871656" w14:paraId="0A245AC3" w14:textId="77777777" w:rsidTr="0041423A">
        <w:trPr>
          <w:trHeight w:val="300"/>
        </w:trPr>
        <w:tc>
          <w:tcPr>
            <w:tcW w:w="4962" w:type="dxa"/>
            <w:tcBorders>
              <w:top w:val="single" w:sz="4" w:space="0" w:color="auto"/>
              <w:left w:val="single" w:sz="8" w:space="0" w:color="auto"/>
              <w:bottom w:val="single" w:sz="4" w:space="0" w:color="auto"/>
              <w:right w:val="single" w:sz="4" w:space="0" w:color="auto"/>
            </w:tcBorders>
            <w:shd w:val="clear" w:color="auto" w:fill="auto"/>
            <w:hideMark/>
          </w:tcPr>
          <w:p w14:paraId="19ECD347"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Екологічний податок</w:t>
            </w:r>
          </w:p>
        </w:tc>
        <w:tc>
          <w:tcPr>
            <w:tcW w:w="1701" w:type="dxa"/>
            <w:tcBorders>
              <w:top w:val="single" w:sz="4" w:space="0" w:color="auto"/>
              <w:left w:val="nil"/>
              <w:bottom w:val="single" w:sz="4" w:space="0" w:color="auto"/>
              <w:right w:val="single" w:sz="4" w:space="0" w:color="auto"/>
            </w:tcBorders>
            <w:shd w:val="clear" w:color="auto" w:fill="auto"/>
            <w:noWrap/>
            <w:hideMark/>
          </w:tcPr>
          <w:p w14:paraId="2D71FCFF"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667,6</w:t>
            </w:r>
          </w:p>
        </w:tc>
        <w:tc>
          <w:tcPr>
            <w:tcW w:w="850" w:type="dxa"/>
            <w:tcBorders>
              <w:top w:val="single" w:sz="4" w:space="0" w:color="auto"/>
              <w:left w:val="nil"/>
              <w:bottom w:val="single" w:sz="4" w:space="0" w:color="auto"/>
              <w:right w:val="single" w:sz="4" w:space="0" w:color="auto"/>
            </w:tcBorders>
            <w:shd w:val="clear" w:color="auto" w:fill="auto"/>
            <w:noWrap/>
          </w:tcPr>
          <w:p w14:paraId="090390F1" w14:textId="77777777" w:rsidR="00173B06" w:rsidRPr="00871656" w:rsidRDefault="00702F3C"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0,6</w:t>
            </w:r>
          </w:p>
        </w:tc>
        <w:tc>
          <w:tcPr>
            <w:tcW w:w="1418" w:type="dxa"/>
            <w:tcBorders>
              <w:top w:val="single" w:sz="4" w:space="0" w:color="auto"/>
              <w:left w:val="nil"/>
              <w:bottom w:val="single" w:sz="4" w:space="0" w:color="auto"/>
              <w:right w:val="nil"/>
            </w:tcBorders>
            <w:shd w:val="clear" w:color="auto" w:fill="auto"/>
            <w:noWrap/>
          </w:tcPr>
          <w:p w14:paraId="68DC19E8"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732,0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DAC780" w14:textId="77777777" w:rsidR="00173B06" w:rsidRPr="00871656" w:rsidRDefault="00702F3C"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0,5</w:t>
            </w:r>
          </w:p>
        </w:tc>
      </w:tr>
      <w:tr w:rsidR="00173B06" w:rsidRPr="00871656" w14:paraId="6654EAC6" w14:textId="77777777" w:rsidTr="0041423A">
        <w:trPr>
          <w:trHeight w:val="456"/>
        </w:trPr>
        <w:tc>
          <w:tcPr>
            <w:tcW w:w="4962" w:type="dxa"/>
            <w:tcBorders>
              <w:top w:val="nil"/>
              <w:left w:val="single" w:sz="8" w:space="0" w:color="auto"/>
              <w:bottom w:val="single" w:sz="4" w:space="0" w:color="auto"/>
              <w:right w:val="single" w:sz="4" w:space="0" w:color="auto"/>
            </w:tcBorders>
            <w:shd w:val="clear" w:color="auto" w:fill="auto"/>
            <w:hideMark/>
          </w:tcPr>
          <w:p w14:paraId="2FBA957A" w14:textId="77777777" w:rsidR="00173B06" w:rsidRPr="00871656" w:rsidRDefault="00173B06" w:rsidP="00173B06">
            <w:pPr>
              <w:spacing w:after="0" w:line="240" w:lineRule="auto"/>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Збір за забруднення навколишнього природного середовища</w:t>
            </w:r>
          </w:p>
        </w:tc>
        <w:tc>
          <w:tcPr>
            <w:tcW w:w="1701" w:type="dxa"/>
            <w:tcBorders>
              <w:top w:val="nil"/>
              <w:left w:val="nil"/>
              <w:bottom w:val="single" w:sz="4" w:space="0" w:color="auto"/>
              <w:right w:val="single" w:sz="4" w:space="0" w:color="auto"/>
            </w:tcBorders>
            <w:shd w:val="clear" w:color="auto" w:fill="auto"/>
            <w:noWrap/>
            <w:hideMark/>
          </w:tcPr>
          <w:p w14:paraId="24052A5C"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0,0</w:t>
            </w:r>
          </w:p>
        </w:tc>
        <w:tc>
          <w:tcPr>
            <w:tcW w:w="850" w:type="dxa"/>
            <w:tcBorders>
              <w:top w:val="nil"/>
              <w:left w:val="nil"/>
              <w:bottom w:val="single" w:sz="4" w:space="0" w:color="auto"/>
              <w:right w:val="single" w:sz="4" w:space="0" w:color="auto"/>
            </w:tcBorders>
            <w:shd w:val="clear" w:color="auto" w:fill="auto"/>
            <w:noWrap/>
          </w:tcPr>
          <w:p w14:paraId="7536D85F" w14:textId="77777777" w:rsidR="00173B06" w:rsidRPr="00871656" w:rsidRDefault="00702F3C"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shd w:val="clear" w:color="auto" w:fill="auto"/>
            <w:noWrap/>
          </w:tcPr>
          <w:p w14:paraId="5417A341"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0,9</w:t>
            </w:r>
          </w:p>
        </w:tc>
        <w:tc>
          <w:tcPr>
            <w:tcW w:w="850" w:type="dxa"/>
            <w:tcBorders>
              <w:top w:val="nil"/>
              <w:left w:val="single" w:sz="4" w:space="0" w:color="auto"/>
              <w:bottom w:val="single" w:sz="4" w:space="0" w:color="auto"/>
              <w:right w:val="single" w:sz="4" w:space="0" w:color="auto"/>
            </w:tcBorders>
            <w:shd w:val="clear" w:color="auto" w:fill="auto"/>
          </w:tcPr>
          <w:p w14:paraId="29DEE070" w14:textId="77777777" w:rsidR="00173B06" w:rsidRPr="00871656" w:rsidRDefault="00702F3C"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0,0</w:t>
            </w:r>
          </w:p>
        </w:tc>
      </w:tr>
      <w:tr w:rsidR="00173B06" w:rsidRPr="00871656" w14:paraId="32D9A812" w14:textId="77777777" w:rsidTr="0041423A">
        <w:trPr>
          <w:trHeight w:val="411"/>
        </w:trPr>
        <w:tc>
          <w:tcPr>
            <w:tcW w:w="4962" w:type="dxa"/>
            <w:tcBorders>
              <w:top w:val="nil"/>
              <w:left w:val="single" w:sz="8" w:space="0" w:color="auto"/>
              <w:bottom w:val="single" w:sz="4" w:space="0" w:color="auto"/>
              <w:right w:val="single" w:sz="4" w:space="0" w:color="auto"/>
            </w:tcBorders>
            <w:shd w:val="clear" w:color="auto" w:fill="auto"/>
            <w:hideMark/>
          </w:tcPr>
          <w:p w14:paraId="62BF8FB6" w14:textId="77777777" w:rsidR="00173B06" w:rsidRPr="00871656" w:rsidRDefault="00173B06" w:rsidP="00173B06">
            <w:pPr>
              <w:spacing w:after="0" w:line="240" w:lineRule="auto"/>
              <w:rPr>
                <w:rFonts w:ascii="Times New Roman" w:eastAsia="Times New Roman" w:hAnsi="Times New Roman" w:cs="Times New Roman"/>
                <w:b/>
                <w:bCs/>
                <w:caps/>
                <w:sz w:val="24"/>
                <w:szCs w:val="24"/>
              </w:rPr>
            </w:pPr>
            <w:r w:rsidRPr="00871656">
              <w:rPr>
                <w:rFonts w:ascii="Times New Roman" w:eastAsia="Times New Roman" w:hAnsi="Times New Roman" w:cs="Times New Roman"/>
                <w:b/>
                <w:bCs/>
                <w:caps/>
                <w:sz w:val="24"/>
                <w:szCs w:val="24"/>
              </w:rPr>
              <w:t>Неподаткові надходження</w:t>
            </w:r>
          </w:p>
          <w:p w14:paraId="69F91487" w14:textId="77777777" w:rsidR="00173B06" w:rsidRPr="00871656" w:rsidRDefault="00173B06" w:rsidP="00173B06">
            <w:pPr>
              <w:spacing w:after="0" w:line="240" w:lineRule="auto"/>
              <w:rPr>
                <w:rFonts w:ascii="Times New Roman" w:eastAsia="Times New Roman" w:hAnsi="Times New Roman" w:cs="Times New Roman"/>
                <w:b/>
                <w:bCs/>
                <w:caps/>
                <w:sz w:val="24"/>
                <w:szCs w:val="24"/>
              </w:rPr>
            </w:pPr>
          </w:p>
        </w:tc>
        <w:tc>
          <w:tcPr>
            <w:tcW w:w="1701" w:type="dxa"/>
            <w:tcBorders>
              <w:top w:val="nil"/>
              <w:left w:val="nil"/>
              <w:bottom w:val="single" w:sz="4" w:space="0" w:color="auto"/>
              <w:right w:val="single" w:sz="4" w:space="0" w:color="auto"/>
            </w:tcBorders>
            <w:shd w:val="clear" w:color="auto" w:fill="auto"/>
            <w:noWrap/>
            <w:hideMark/>
          </w:tcPr>
          <w:p w14:paraId="13956FF7"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96350,8</w:t>
            </w:r>
          </w:p>
          <w:p w14:paraId="66F4FFF0"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tcPr>
          <w:p w14:paraId="600B96A4"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83,1</w:t>
            </w:r>
          </w:p>
          <w:p w14:paraId="379F0678"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1418" w:type="dxa"/>
            <w:tcBorders>
              <w:top w:val="nil"/>
              <w:left w:val="nil"/>
              <w:bottom w:val="single" w:sz="4" w:space="0" w:color="auto"/>
              <w:right w:val="nil"/>
            </w:tcBorders>
            <w:shd w:val="clear" w:color="auto" w:fill="auto"/>
            <w:noWrap/>
          </w:tcPr>
          <w:p w14:paraId="6AC7EADB"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115950,7</w:t>
            </w:r>
          </w:p>
          <w:p w14:paraId="1289B56B"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nil"/>
              <w:left w:val="single" w:sz="4" w:space="0" w:color="auto"/>
              <w:bottom w:val="single" w:sz="4" w:space="0" w:color="auto"/>
              <w:right w:val="single" w:sz="4" w:space="0" w:color="auto"/>
            </w:tcBorders>
            <w:shd w:val="clear" w:color="auto" w:fill="auto"/>
            <w:noWrap/>
          </w:tcPr>
          <w:p w14:paraId="4801860A" w14:textId="77777777" w:rsidR="00173B06" w:rsidRPr="00871656" w:rsidRDefault="00173B06" w:rsidP="00173B06">
            <w:pPr>
              <w:spacing w:after="0" w:line="240" w:lineRule="auto"/>
              <w:jc w:val="center"/>
              <w:rPr>
                <w:rFonts w:ascii="Times New Roman" w:eastAsia="Times New Roman" w:hAnsi="Times New Roman" w:cs="Times New Roman"/>
                <w:b/>
                <w:sz w:val="24"/>
                <w:szCs w:val="24"/>
              </w:rPr>
            </w:pPr>
            <w:r w:rsidRPr="00871656">
              <w:rPr>
                <w:rFonts w:ascii="Times New Roman" w:eastAsia="Times New Roman" w:hAnsi="Times New Roman" w:cs="Times New Roman"/>
                <w:b/>
                <w:sz w:val="24"/>
                <w:szCs w:val="24"/>
              </w:rPr>
              <w:t>77,5</w:t>
            </w:r>
          </w:p>
          <w:p w14:paraId="7D800200"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2A85C870" w14:textId="77777777" w:rsidTr="0041423A">
        <w:trPr>
          <w:trHeight w:val="255"/>
        </w:trPr>
        <w:tc>
          <w:tcPr>
            <w:tcW w:w="4962" w:type="dxa"/>
            <w:tcBorders>
              <w:top w:val="nil"/>
              <w:left w:val="single" w:sz="8" w:space="0" w:color="auto"/>
              <w:bottom w:val="single" w:sz="4" w:space="0" w:color="auto"/>
              <w:right w:val="single" w:sz="4" w:space="0" w:color="auto"/>
            </w:tcBorders>
            <w:shd w:val="clear" w:color="auto" w:fill="auto"/>
            <w:hideMark/>
          </w:tcPr>
          <w:p w14:paraId="63118DEF" w14:textId="77777777" w:rsidR="00173B06" w:rsidRPr="00871656" w:rsidRDefault="00173B06" w:rsidP="00173B06">
            <w:pPr>
              <w:spacing w:after="0" w:line="240" w:lineRule="auto"/>
              <w:rPr>
                <w:rFonts w:ascii="Times New Roman" w:eastAsia="Times New Roman" w:hAnsi="Times New Roman" w:cs="Times New Roman"/>
                <w:bCs/>
                <w:i/>
                <w:sz w:val="24"/>
                <w:szCs w:val="24"/>
              </w:rPr>
            </w:pPr>
            <w:r w:rsidRPr="00871656">
              <w:rPr>
                <w:rFonts w:ascii="Times New Roman" w:eastAsia="Times New Roman" w:hAnsi="Times New Roman" w:cs="Times New Roman"/>
                <w:bCs/>
                <w:i/>
                <w:sz w:val="24"/>
                <w:szCs w:val="24"/>
              </w:rPr>
              <w:t>Власні надходження бюджетних установ</w:t>
            </w:r>
          </w:p>
          <w:p w14:paraId="337EEA09" w14:textId="77777777" w:rsidR="00173B06" w:rsidRPr="00871656" w:rsidRDefault="00173B06" w:rsidP="00173B06">
            <w:pPr>
              <w:spacing w:after="0" w:line="240" w:lineRule="auto"/>
              <w:rPr>
                <w:rFonts w:ascii="Times New Roman" w:eastAsia="Times New Roman" w:hAnsi="Times New Roman" w:cs="Times New Roman"/>
                <w:bCs/>
                <w:i/>
                <w:sz w:val="24"/>
                <w:szCs w:val="24"/>
              </w:rPr>
            </w:pPr>
          </w:p>
        </w:tc>
        <w:tc>
          <w:tcPr>
            <w:tcW w:w="1701" w:type="dxa"/>
            <w:tcBorders>
              <w:top w:val="nil"/>
              <w:left w:val="nil"/>
              <w:bottom w:val="single" w:sz="4" w:space="0" w:color="auto"/>
              <w:right w:val="single" w:sz="4" w:space="0" w:color="auto"/>
            </w:tcBorders>
            <w:shd w:val="clear" w:color="auto" w:fill="auto"/>
            <w:noWrap/>
            <w:hideMark/>
          </w:tcPr>
          <w:p w14:paraId="26E51770" w14:textId="77777777" w:rsidR="00173B06" w:rsidRPr="00871656" w:rsidRDefault="00173B06" w:rsidP="00173B06">
            <w:pPr>
              <w:spacing w:after="0" w:line="240" w:lineRule="auto"/>
              <w:jc w:val="center"/>
              <w:rPr>
                <w:rFonts w:ascii="Times New Roman" w:eastAsia="Times New Roman" w:hAnsi="Times New Roman" w:cs="Times New Roman"/>
                <w:bCs/>
                <w:i/>
                <w:sz w:val="24"/>
                <w:szCs w:val="24"/>
              </w:rPr>
            </w:pPr>
            <w:r w:rsidRPr="00871656">
              <w:rPr>
                <w:rFonts w:ascii="Times New Roman" w:eastAsia="Times New Roman" w:hAnsi="Times New Roman" w:cs="Times New Roman"/>
                <w:bCs/>
                <w:i/>
                <w:sz w:val="24"/>
                <w:szCs w:val="24"/>
              </w:rPr>
              <w:t>59910,3</w:t>
            </w:r>
          </w:p>
        </w:tc>
        <w:tc>
          <w:tcPr>
            <w:tcW w:w="850" w:type="dxa"/>
            <w:tcBorders>
              <w:top w:val="nil"/>
              <w:left w:val="nil"/>
              <w:bottom w:val="single" w:sz="4" w:space="0" w:color="auto"/>
              <w:right w:val="single" w:sz="4" w:space="0" w:color="auto"/>
            </w:tcBorders>
            <w:shd w:val="clear" w:color="auto" w:fill="auto"/>
            <w:noWrap/>
          </w:tcPr>
          <w:p w14:paraId="3DC0F80F" w14:textId="77777777" w:rsidR="00173B06" w:rsidRPr="00871656" w:rsidRDefault="00702F3C" w:rsidP="00702F3C">
            <w:pPr>
              <w:spacing w:after="0" w:line="240" w:lineRule="auto"/>
              <w:jc w:val="center"/>
              <w:rPr>
                <w:rFonts w:ascii="Times New Roman" w:eastAsia="Times New Roman" w:hAnsi="Times New Roman" w:cs="Times New Roman"/>
                <w:bCs/>
                <w:i/>
                <w:sz w:val="24"/>
                <w:szCs w:val="24"/>
              </w:rPr>
            </w:pPr>
            <w:r w:rsidRPr="00871656">
              <w:rPr>
                <w:rFonts w:ascii="Times New Roman" w:eastAsia="Times New Roman" w:hAnsi="Times New Roman" w:cs="Times New Roman"/>
                <w:bCs/>
                <w:i/>
                <w:sz w:val="24"/>
                <w:szCs w:val="24"/>
              </w:rPr>
              <w:t>51,7</w:t>
            </w:r>
          </w:p>
        </w:tc>
        <w:tc>
          <w:tcPr>
            <w:tcW w:w="1418" w:type="dxa"/>
            <w:tcBorders>
              <w:top w:val="nil"/>
              <w:left w:val="nil"/>
              <w:bottom w:val="single" w:sz="4" w:space="0" w:color="auto"/>
              <w:right w:val="nil"/>
            </w:tcBorders>
            <w:shd w:val="clear" w:color="auto" w:fill="auto"/>
            <w:noWrap/>
          </w:tcPr>
          <w:p w14:paraId="2EF91F28" w14:textId="77777777" w:rsidR="00173B06" w:rsidRPr="00871656" w:rsidRDefault="00173B06" w:rsidP="00173B06">
            <w:pPr>
              <w:spacing w:after="0" w:line="240" w:lineRule="auto"/>
              <w:jc w:val="center"/>
              <w:rPr>
                <w:rFonts w:ascii="Times New Roman" w:eastAsia="Times New Roman" w:hAnsi="Times New Roman" w:cs="Times New Roman"/>
                <w:bCs/>
                <w:i/>
                <w:sz w:val="24"/>
                <w:szCs w:val="24"/>
              </w:rPr>
            </w:pPr>
            <w:r w:rsidRPr="00871656">
              <w:rPr>
                <w:rFonts w:ascii="Times New Roman" w:eastAsia="Times New Roman" w:hAnsi="Times New Roman" w:cs="Times New Roman"/>
                <w:bCs/>
                <w:i/>
                <w:sz w:val="24"/>
                <w:szCs w:val="24"/>
              </w:rPr>
              <w:t>65197,9</w:t>
            </w:r>
          </w:p>
        </w:tc>
        <w:tc>
          <w:tcPr>
            <w:tcW w:w="850" w:type="dxa"/>
            <w:tcBorders>
              <w:top w:val="nil"/>
              <w:left w:val="single" w:sz="4" w:space="0" w:color="auto"/>
              <w:bottom w:val="single" w:sz="4" w:space="0" w:color="auto"/>
              <w:right w:val="single" w:sz="4" w:space="0" w:color="auto"/>
            </w:tcBorders>
            <w:shd w:val="clear" w:color="auto" w:fill="auto"/>
            <w:noWrap/>
          </w:tcPr>
          <w:p w14:paraId="262D14DA" w14:textId="77777777" w:rsidR="00173B06" w:rsidRPr="00871656" w:rsidRDefault="00702F3C" w:rsidP="00173B06">
            <w:pPr>
              <w:spacing w:after="0" w:line="240" w:lineRule="auto"/>
              <w:jc w:val="center"/>
              <w:rPr>
                <w:rFonts w:ascii="Times New Roman" w:eastAsia="Times New Roman" w:hAnsi="Times New Roman" w:cs="Times New Roman"/>
                <w:i/>
                <w:sz w:val="24"/>
                <w:szCs w:val="24"/>
              </w:rPr>
            </w:pPr>
            <w:r w:rsidRPr="00871656">
              <w:rPr>
                <w:rFonts w:ascii="Times New Roman" w:eastAsia="Times New Roman" w:hAnsi="Times New Roman" w:cs="Times New Roman"/>
                <w:i/>
                <w:sz w:val="24"/>
                <w:szCs w:val="24"/>
              </w:rPr>
              <w:t>43,5</w:t>
            </w:r>
          </w:p>
        </w:tc>
      </w:tr>
      <w:tr w:rsidR="00173B06" w:rsidRPr="00871656" w14:paraId="3E4DF7ED" w14:textId="77777777" w:rsidTr="0041423A">
        <w:trPr>
          <w:trHeight w:val="300"/>
        </w:trPr>
        <w:tc>
          <w:tcPr>
            <w:tcW w:w="4962" w:type="dxa"/>
            <w:tcBorders>
              <w:top w:val="single" w:sz="4" w:space="0" w:color="auto"/>
              <w:left w:val="single" w:sz="8" w:space="0" w:color="auto"/>
              <w:bottom w:val="single" w:sz="4" w:space="0" w:color="auto"/>
              <w:right w:val="single" w:sz="4" w:space="0" w:color="auto"/>
            </w:tcBorders>
            <w:shd w:val="clear" w:color="auto" w:fill="auto"/>
            <w:hideMark/>
          </w:tcPr>
          <w:p w14:paraId="696730F9" w14:textId="77777777" w:rsidR="00173B06" w:rsidRPr="00871656" w:rsidRDefault="00173B06" w:rsidP="00173B06">
            <w:pPr>
              <w:spacing w:after="0" w:line="240" w:lineRule="auto"/>
              <w:rPr>
                <w:rFonts w:ascii="Times New Roman" w:eastAsia="Times New Roman" w:hAnsi="Times New Roman" w:cs="Times New Roman"/>
                <w:b/>
                <w:bCs/>
                <w:caps/>
                <w:sz w:val="24"/>
                <w:szCs w:val="24"/>
              </w:rPr>
            </w:pPr>
            <w:r w:rsidRPr="00871656">
              <w:rPr>
                <w:rFonts w:ascii="Times New Roman" w:eastAsia="Times New Roman" w:hAnsi="Times New Roman" w:cs="Times New Roman"/>
                <w:b/>
                <w:bCs/>
                <w:caps/>
                <w:sz w:val="24"/>
                <w:szCs w:val="24"/>
              </w:rPr>
              <w:t>Доходи від операцій з капіталом</w:t>
            </w:r>
          </w:p>
          <w:p w14:paraId="36CEBAD1" w14:textId="77777777" w:rsidR="00173B06" w:rsidRPr="00871656" w:rsidRDefault="00173B06" w:rsidP="00173B06">
            <w:pPr>
              <w:spacing w:after="0" w:line="240" w:lineRule="auto"/>
              <w:rPr>
                <w:rFonts w:ascii="Times New Roman" w:eastAsia="Times New Roman" w:hAnsi="Times New Roman" w:cs="Times New Roman"/>
                <w:b/>
                <w:bCs/>
                <w:caps/>
                <w:sz w:val="24"/>
                <w:szCs w:val="24"/>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33E1AF28"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10776,0</w:t>
            </w:r>
          </w:p>
          <w:p w14:paraId="74095317"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single" w:sz="4" w:space="0" w:color="auto"/>
              <w:left w:val="nil"/>
              <w:bottom w:val="single" w:sz="4" w:space="0" w:color="auto"/>
              <w:right w:val="single" w:sz="4" w:space="0" w:color="auto"/>
            </w:tcBorders>
            <w:shd w:val="clear" w:color="auto" w:fill="auto"/>
            <w:noWrap/>
          </w:tcPr>
          <w:p w14:paraId="24C59716"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9,3</w:t>
            </w:r>
          </w:p>
          <w:p w14:paraId="4B41F90A"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1418" w:type="dxa"/>
            <w:tcBorders>
              <w:top w:val="single" w:sz="4" w:space="0" w:color="auto"/>
              <w:left w:val="nil"/>
              <w:bottom w:val="single" w:sz="4" w:space="0" w:color="auto"/>
              <w:right w:val="nil"/>
            </w:tcBorders>
            <w:shd w:val="clear" w:color="auto" w:fill="auto"/>
            <w:noWrap/>
          </w:tcPr>
          <w:p w14:paraId="3CFBCA80"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23713,2</w:t>
            </w:r>
          </w:p>
          <w:p w14:paraId="2294707C"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3AC12AC" w14:textId="77777777" w:rsidR="00173B06" w:rsidRPr="00871656" w:rsidRDefault="00173B06" w:rsidP="00173B06">
            <w:pPr>
              <w:spacing w:after="0" w:line="240" w:lineRule="auto"/>
              <w:jc w:val="center"/>
              <w:rPr>
                <w:rFonts w:ascii="Times New Roman" w:eastAsia="Times New Roman" w:hAnsi="Times New Roman" w:cs="Times New Roman"/>
                <w:b/>
                <w:sz w:val="24"/>
                <w:szCs w:val="24"/>
              </w:rPr>
            </w:pPr>
            <w:r w:rsidRPr="00871656">
              <w:rPr>
                <w:rFonts w:ascii="Times New Roman" w:eastAsia="Times New Roman" w:hAnsi="Times New Roman" w:cs="Times New Roman"/>
                <w:b/>
                <w:sz w:val="24"/>
                <w:szCs w:val="24"/>
              </w:rPr>
              <w:t>15,8</w:t>
            </w:r>
          </w:p>
          <w:p w14:paraId="6B553137" w14:textId="77777777" w:rsidR="00173B06" w:rsidRPr="00871656" w:rsidRDefault="00173B06" w:rsidP="00173B06">
            <w:pPr>
              <w:spacing w:after="0" w:line="240" w:lineRule="auto"/>
              <w:jc w:val="center"/>
              <w:rPr>
                <w:rFonts w:ascii="Times New Roman" w:eastAsia="Times New Roman" w:hAnsi="Times New Roman" w:cs="Times New Roman"/>
                <w:b/>
                <w:sz w:val="24"/>
                <w:szCs w:val="24"/>
              </w:rPr>
            </w:pPr>
          </w:p>
        </w:tc>
      </w:tr>
      <w:tr w:rsidR="00173B06" w:rsidRPr="00871656" w14:paraId="374A3A6D" w14:textId="77777777" w:rsidTr="0041423A">
        <w:trPr>
          <w:trHeight w:val="300"/>
        </w:trPr>
        <w:tc>
          <w:tcPr>
            <w:tcW w:w="4962" w:type="dxa"/>
            <w:tcBorders>
              <w:top w:val="single" w:sz="4" w:space="0" w:color="auto"/>
              <w:left w:val="single" w:sz="8" w:space="0" w:color="auto"/>
              <w:bottom w:val="single" w:sz="4" w:space="0" w:color="auto"/>
              <w:right w:val="single" w:sz="4" w:space="0" w:color="auto"/>
            </w:tcBorders>
            <w:shd w:val="clear" w:color="auto" w:fill="auto"/>
            <w:hideMark/>
          </w:tcPr>
          <w:p w14:paraId="502D1D22" w14:textId="77777777" w:rsidR="00173B06" w:rsidRPr="00871656" w:rsidRDefault="00173B06" w:rsidP="00173B06">
            <w:pPr>
              <w:spacing w:after="0" w:line="240" w:lineRule="auto"/>
              <w:rPr>
                <w:rFonts w:ascii="Times New Roman" w:eastAsia="Times New Roman" w:hAnsi="Times New Roman" w:cs="Times New Roman"/>
                <w:b/>
                <w:bCs/>
                <w:caps/>
                <w:sz w:val="24"/>
                <w:szCs w:val="24"/>
              </w:rPr>
            </w:pPr>
            <w:r w:rsidRPr="00871656">
              <w:rPr>
                <w:rFonts w:ascii="Times New Roman" w:eastAsia="Times New Roman" w:hAnsi="Times New Roman" w:cs="Times New Roman"/>
                <w:b/>
                <w:bCs/>
                <w:caps/>
                <w:sz w:val="24"/>
                <w:szCs w:val="24"/>
              </w:rPr>
              <w:t>Офіційні трансферти</w:t>
            </w:r>
          </w:p>
          <w:p w14:paraId="6DC3799D" w14:textId="77777777" w:rsidR="00173B06" w:rsidRPr="00871656" w:rsidRDefault="00173B06" w:rsidP="00173B06">
            <w:pPr>
              <w:spacing w:after="0" w:line="240" w:lineRule="auto"/>
              <w:rPr>
                <w:rFonts w:ascii="Times New Roman" w:eastAsia="Times New Roman" w:hAnsi="Times New Roman" w:cs="Times New Roman"/>
                <w:b/>
                <w:bCs/>
                <w:caps/>
                <w:sz w:val="24"/>
                <w:szCs w:val="24"/>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7F1D7B2F"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368,6</w:t>
            </w:r>
          </w:p>
        </w:tc>
        <w:tc>
          <w:tcPr>
            <w:tcW w:w="850" w:type="dxa"/>
            <w:tcBorders>
              <w:top w:val="single" w:sz="4" w:space="0" w:color="auto"/>
              <w:left w:val="nil"/>
              <w:bottom w:val="single" w:sz="4" w:space="0" w:color="auto"/>
              <w:right w:val="single" w:sz="4" w:space="0" w:color="auto"/>
            </w:tcBorders>
            <w:shd w:val="clear" w:color="auto" w:fill="auto"/>
            <w:noWrap/>
          </w:tcPr>
          <w:p w14:paraId="290BC3B8"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0,3</w:t>
            </w:r>
          </w:p>
        </w:tc>
        <w:tc>
          <w:tcPr>
            <w:tcW w:w="1418" w:type="dxa"/>
            <w:tcBorders>
              <w:top w:val="single" w:sz="4" w:space="0" w:color="auto"/>
              <w:left w:val="nil"/>
              <w:bottom w:val="single" w:sz="4" w:space="0" w:color="auto"/>
              <w:right w:val="nil"/>
            </w:tcBorders>
            <w:shd w:val="clear" w:color="auto" w:fill="auto"/>
            <w:noWrap/>
          </w:tcPr>
          <w:p w14:paraId="4360373F"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477,4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D3437B6" w14:textId="77777777" w:rsidR="00173B06" w:rsidRPr="00871656" w:rsidRDefault="00173B06" w:rsidP="00173B06">
            <w:pPr>
              <w:spacing w:after="0" w:line="240" w:lineRule="auto"/>
              <w:jc w:val="center"/>
              <w:rPr>
                <w:rFonts w:ascii="Times New Roman" w:eastAsia="Times New Roman" w:hAnsi="Times New Roman" w:cs="Times New Roman"/>
                <w:b/>
                <w:sz w:val="24"/>
                <w:szCs w:val="24"/>
              </w:rPr>
            </w:pPr>
            <w:r w:rsidRPr="00871656">
              <w:rPr>
                <w:rFonts w:ascii="Times New Roman" w:eastAsia="Times New Roman" w:hAnsi="Times New Roman" w:cs="Times New Roman"/>
                <w:b/>
                <w:sz w:val="24"/>
                <w:szCs w:val="24"/>
              </w:rPr>
              <w:t>0,3</w:t>
            </w:r>
          </w:p>
        </w:tc>
      </w:tr>
      <w:tr w:rsidR="00173B06" w:rsidRPr="00871656" w14:paraId="11BF1173" w14:textId="77777777" w:rsidTr="0041423A">
        <w:trPr>
          <w:trHeight w:val="300"/>
        </w:trPr>
        <w:tc>
          <w:tcPr>
            <w:tcW w:w="4962" w:type="dxa"/>
            <w:tcBorders>
              <w:top w:val="nil"/>
              <w:left w:val="single" w:sz="8" w:space="0" w:color="auto"/>
              <w:bottom w:val="single" w:sz="4" w:space="0" w:color="auto"/>
              <w:right w:val="single" w:sz="4" w:space="0" w:color="auto"/>
            </w:tcBorders>
            <w:shd w:val="clear" w:color="auto" w:fill="auto"/>
            <w:hideMark/>
          </w:tcPr>
          <w:p w14:paraId="35B0445C" w14:textId="77777777" w:rsidR="00173B06" w:rsidRPr="00871656" w:rsidRDefault="00173B06" w:rsidP="00173B06">
            <w:pPr>
              <w:spacing w:after="0" w:line="240" w:lineRule="auto"/>
              <w:rPr>
                <w:rFonts w:ascii="Times New Roman" w:eastAsia="Times New Roman" w:hAnsi="Times New Roman" w:cs="Times New Roman"/>
                <w:b/>
                <w:bCs/>
                <w:caps/>
                <w:sz w:val="24"/>
                <w:szCs w:val="24"/>
              </w:rPr>
            </w:pPr>
            <w:r w:rsidRPr="00871656">
              <w:rPr>
                <w:rFonts w:ascii="Times New Roman" w:eastAsia="Times New Roman" w:hAnsi="Times New Roman" w:cs="Times New Roman"/>
                <w:b/>
                <w:bCs/>
                <w:caps/>
                <w:sz w:val="24"/>
                <w:szCs w:val="24"/>
              </w:rPr>
              <w:t>Цільові фонди</w:t>
            </w:r>
          </w:p>
          <w:p w14:paraId="463B5251" w14:textId="77777777" w:rsidR="00173B06" w:rsidRPr="00871656" w:rsidRDefault="00173B06" w:rsidP="00173B06">
            <w:pPr>
              <w:spacing w:after="0" w:line="240" w:lineRule="auto"/>
              <w:rPr>
                <w:rFonts w:ascii="Times New Roman" w:eastAsia="Times New Roman" w:hAnsi="Times New Roman" w:cs="Times New Roman"/>
                <w:b/>
                <w:bCs/>
                <w:caps/>
                <w:sz w:val="24"/>
                <w:szCs w:val="24"/>
              </w:rPr>
            </w:pPr>
          </w:p>
        </w:tc>
        <w:tc>
          <w:tcPr>
            <w:tcW w:w="1701" w:type="dxa"/>
            <w:tcBorders>
              <w:top w:val="nil"/>
              <w:left w:val="nil"/>
              <w:bottom w:val="single" w:sz="4" w:space="0" w:color="auto"/>
              <w:right w:val="single" w:sz="4" w:space="0" w:color="auto"/>
            </w:tcBorders>
            <w:shd w:val="clear" w:color="auto" w:fill="auto"/>
            <w:noWrap/>
            <w:hideMark/>
          </w:tcPr>
          <w:p w14:paraId="6CD1BF8B"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7808,2</w:t>
            </w:r>
          </w:p>
          <w:p w14:paraId="45AE3AB2"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tcPr>
          <w:p w14:paraId="480E9A9A"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6,7</w:t>
            </w:r>
          </w:p>
          <w:p w14:paraId="734DDAE9"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1418" w:type="dxa"/>
            <w:tcBorders>
              <w:top w:val="nil"/>
              <w:left w:val="nil"/>
              <w:bottom w:val="single" w:sz="4" w:space="0" w:color="auto"/>
              <w:right w:val="nil"/>
            </w:tcBorders>
            <w:shd w:val="clear" w:color="auto" w:fill="auto"/>
            <w:noWrap/>
          </w:tcPr>
          <w:p w14:paraId="0CD41C1A"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8872,5</w:t>
            </w:r>
          </w:p>
          <w:p w14:paraId="4046C3DF"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75D52537" w14:textId="77777777" w:rsidR="00173B06" w:rsidRPr="00871656" w:rsidRDefault="00173B06" w:rsidP="00173B06">
            <w:pPr>
              <w:spacing w:after="0" w:line="240" w:lineRule="auto"/>
              <w:jc w:val="center"/>
              <w:rPr>
                <w:rFonts w:ascii="Times New Roman" w:eastAsia="Times New Roman" w:hAnsi="Times New Roman" w:cs="Times New Roman"/>
                <w:b/>
                <w:sz w:val="24"/>
                <w:szCs w:val="24"/>
              </w:rPr>
            </w:pPr>
            <w:r w:rsidRPr="00871656">
              <w:rPr>
                <w:rFonts w:ascii="Times New Roman" w:eastAsia="Times New Roman" w:hAnsi="Times New Roman" w:cs="Times New Roman"/>
                <w:b/>
                <w:sz w:val="24"/>
                <w:szCs w:val="24"/>
              </w:rPr>
              <w:t>5,9</w:t>
            </w:r>
          </w:p>
          <w:p w14:paraId="0D019BB4" w14:textId="77777777" w:rsidR="00173B06" w:rsidRPr="00871656" w:rsidRDefault="00173B06" w:rsidP="00173B06">
            <w:pPr>
              <w:spacing w:after="0" w:line="240" w:lineRule="auto"/>
              <w:jc w:val="center"/>
              <w:rPr>
                <w:rFonts w:ascii="Times New Roman" w:eastAsia="Times New Roman" w:hAnsi="Times New Roman" w:cs="Times New Roman"/>
                <w:b/>
                <w:sz w:val="24"/>
                <w:szCs w:val="24"/>
              </w:rPr>
            </w:pPr>
          </w:p>
        </w:tc>
      </w:tr>
      <w:tr w:rsidR="00173B06" w:rsidRPr="00871656" w14:paraId="44A074A9" w14:textId="77777777" w:rsidTr="0041423A">
        <w:trPr>
          <w:trHeight w:val="315"/>
        </w:trPr>
        <w:tc>
          <w:tcPr>
            <w:tcW w:w="4962" w:type="dxa"/>
            <w:tcBorders>
              <w:top w:val="nil"/>
              <w:left w:val="single" w:sz="8" w:space="0" w:color="auto"/>
              <w:bottom w:val="single" w:sz="4" w:space="0" w:color="auto"/>
              <w:right w:val="single" w:sz="4" w:space="0" w:color="auto"/>
            </w:tcBorders>
            <w:shd w:val="clear" w:color="auto" w:fill="auto"/>
            <w:hideMark/>
          </w:tcPr>
          <w:p w14:paraId="6A0D2012" w14:textId="77777777" w:rsidR="00173B06" w:rsidRPr="00871656" w:rsidRDefault="00173B06" w:rsidP="00173B06">
            <w:pPr>
              <w:spacing w:after="0" w:line="240" w:lineRule="auto"/>
              <w:rPr>
                <w:rFonts w:ascii="Times New Roman" w:eastAsia="Times New Roman" w:hAnsi="Times New Roman" w:cs="Times New Roman"/>
                <w:b/>
                <w:bCs/>
                <w:sz w:val="24"/>
                <w:szCs w:val="24"/>
              </w:rPr>
            </w:pPr>
            <w:r w:rsidRPr="00871656">
              <w:rPr>
                <w:rFonts w:ascii="Times New Roman" w:eastAsia="Times New Roman" w:hAnsi="Times New Roman" w:cs="Times New Roman"/>
                <w:b/>
                <w:bCs/>
                <w:caps/>
                <w:sz w:val="24"/>
                <w:szCs w:val="24"/>
              </w:rPr>
              <w:t xml:space="preserve">Разом доходів </w:t>
            </w:r>
          </w:p>
        </w:tc>
        <w:tc>
          <w:tcPr>
            <w:tcW w:w="1701" w:type="dxa"/>
            <w:tcBorders>
              <w:top w:val="nil"/>
              <w:left w:val="nil"/>
              <w:bottom w:val="single" w:sz="4" w:space="0" w:color="auto"/>
              <w:right w:val="single" w:sz="4" w:space="0" w:color="auto"/>
            </w:tcBorders>
            <w:shd w:val="clear" w:color="auto" w:fill="auto"/>
            <w:noWrap/>
            <w:hideMark/>
          </w:tcPr>
          <w:p w14:paraId="149454B1"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115971,2</w:t>
            </w:r>
          </w:p>
          <w:p w14:paraId="1981D156"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tcPr>
          <w:p w14:paraId="24488B36"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100</w:t>
            </w:r>
          </w:p>
          <w:p w14:paraId="0E116E96"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1418" w:type="dxa"/>
            <w:tcBorders>
              <w:top w:val="nil"/>
              <w:left w:val="nil"/>
              <w:bottom w:val="single" w:sz="4" w:space="0" w:color="auto"/>
              <w:right w:val="nil"/>
            </w:tcBorders>
            <w:shd w:val="clear" w:color="auto" w:fill="auto"/>
            <w:noWrap/>
          </w:tcPr>
          <w:p w14:paraId="4DCC2D69"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r w:rsidRPr="00871656">
              <w:rPr>
                <w:rFonts w:ascii="Times New Roman" w:eastAsia="Times New Roman" w:hAnsi="Times New Roman" w:cs="Times New Roman"/>
                <w:b/>
                <w:bCs/>
                <w:sz w:val="24"/>
                <w:szCs w:val="24"/>
              </w:rPr>
              <w:t>149746,8</w:t>
            </w:r>
          </w:p>
          <w:p w14:paraId="2CF6E279" w14:textId="77777777" w:rsidR="00173B06" w:rsidRPr="00871656" w:rsidRDefault="00173B06" w:rsidP="00173B06">
            <w:pPr>
              <w:spacing w:after="0" w:line="240" w:lineRule="auto"/>
              <w:jc w:val="center"/>
              <w:rPr>
                <w:rFonts w:ascii="Times New Roman" w:eastAsia="Times New Roman" w:hAnsi="Times New Roman" w:cs="Times New Roman"/>
                <w:b/>
                <w:bCs/>
                <w:sz w:val="24"/>
                <w:szCs w:val="24"/>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165B00D2" w14:textId="77777777" w:rsidR="00173B06" w:rsidRPr="00871656" w:rsidRDefault="00173B06" w:rsidP="00173B06">
            <w:pPr>
              <w:spacing w:after="0" w:line="240" w:lineRule="auto"/>
              <w:jc w:val="center"/>
              <w:rPr>
                <w:rFonts w:ascii="Times New Roman" w:eastAsia="Times New Roman" w:hAnsi="Times New Roman" w:cs="Times New Roman"/>
                <w:b/>
                <w:sz w:val="24"/>
                <w:szCs w:val="24"/>
              </w:rPr>
            </w:pPr>
            <w:r w:rsidRPr="00871656">
              <w:rPr>
                <w:rFonts w:ascii="Times New Roman" w:eastAsia="Times New Roman" w:hAnsi="Times New Roman" w:cs="Times New Roman"/>
                <w:b/>
                <w:sz w:val="24"/>
                <w:szCs w:val="24"/>
              </w:rPr>
              <w:t>100</w:t>
            </w:r>
          </w:p>
          <w:p w14:paraId="3C3B28FE"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r w:rsidR="00173B06" w:rsidRPr="00871656" w14:paraId="7A084253" w14:textId="77777777" w:rsidTr="0041423A">
        <w:trPr>
          <w:trHeight w:val="315"/>
        </w:trPr>
        <w:tc>
          <w:tcPr>
            <w:tcW w:w="4962" w:type="dxa"/>
            <w:tcBorders>
              <w:top w:val="nil"/>
              <w:left w:val="single" w:sz="8" w:space="0" w:color="auto"/>
              <w:bottom w:val="single" w:sz="4" w:space="0" w:color="auto"/>
              <w:right w:val="single" w:sz="4" w:space="0" w:color="auto"/>
            </w:tcBorders>
            <w:shd w:val="clear" w:color="auto" w:fill="auto"/>
            <w:hideMark/>
          </w:tcPr>
          <w:p w14:paraId="5AA84FCF" w14:textId="77777777" w:rsidR="00173B06" w:rsidRPr="00871656" w:rsidRDefault="00173B06" w:rsidP="00173B06">
            <w:pPr>
              <w:spacing w:after="0" w:line="240" w:lineRule="auto"/>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в тому числі бюджет розвитку</w:t>
            </w:r>
          </w:p>
        </w:tc>
        <w:tc>
          <w:tcPr>
            <w:tcW w:w="1701" w:type="dxa"/>
            <w:tcBorders>
              <w:top w:val="nil"/>
              <w:left w:val="nil"/>
              <w:bottom w:val="single" w:sz="4" w:space="0" w:color="auto"/>
              <w:right w:val="single" w:sz="4" w:space="0" w:color="auto"/>
            </w:tcBorders>
            <w:shd w:val="clear" w:color="auto" w:fill="auto"/>
            <w:noWrap/>
            <w:hideMark/>
          </w:tcPr>
          <w:p w14:paraId="060A9EEE"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46761,4</w:t>
            </w:r>
          </w:p>
        </w:tc>
        <w:tc>
          <w:tcPr>
            <w:tcW w:w="850" w:type="dxa"/>
            <w:tcBorders>
              <w:top w:val="nil"/>
              <w:left w:val="nil"/>
              <w:bottom w:val="single" w:sz="4" w:space="0" w:color="auto"/>
              <w:right w:val="single" w:sz="4" w:space="0" w:color="auto"/>
            </w:tcBorders>
            <w:shd w:val="clear" w:color="auto" w:fill="auto"/>
            <w:noWrap/>
          </w:tcPr>
          <w:p w14:paraId="607FC50F" w14:textId="77777777" w:rsidR="00173B06" w:rsidRPr="00871656" w:rsidRDefault="00F3554F"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40,3</w:t>
            </w:r>
          </w:p>
        </w:tc>
        <w:tc>
          <w:tcPr>
            <w:tcW w:w="1418" w:type="dxa"/>
            <w:tcBorders>
              <w:top w:val="nil"/>
              <w:left w:val="nil"/>
              <w:bottom w:val="single" w:sz="4" w:space="0" w:color="auto"/>
              <w:right w:val="nil"/>
            </w:tcBorders>
            <w:shd w:val="clear" w:color="auto" w:fill="auto"/>
            <w:noWrap/>
          </w:tcPr>
          <w:p w14:paraId="20B7BDEC" w14:textId="77777777" w:rsidR="00173B06" w:rsidRPr="00871656" w:rsidRDefault="00173B06" w:rsidP="00173B06">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74856,0</w:t>
            </w:r>
          </w:p>
        </w:tc>
        <w:tc>
          <w:tcPr>
            <w:tcW w:w="850" w:type="dxa"/>
            <w:tcBorders>
              <w:top w:val="nil"/>
              <w:left w:val="single" w:sz="4" w:space="0" w:color="auto"/>
              <w:bottom w:val="single" w:sz="4" w:space="0" w:color="auto"/>
              <w:right w:val="single" w:sz="4" w:space="0" w:color="auto"/>
            </w:tcBorders>
            <w:shd w:val="clear" w:color="auto" w:fill="auto"/>
            <w:noWrap/>
            <w:hideMark/>
          </w:tcPr>
          <w:p w14:paraId="43FDC8AC" w14:textId="77777777" w:rsidR="00173B06" w:rsidRPr="00871656" w:rsidRDefault="00572E7A" w:rsidP="00173B06">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50,0</w:t>
            </w:r>
          </w:p>
        </w:tc>
      </w:tr>
      <w:tr w:rsidR="00173B06" w:rsidRPr="00871656" w14:paraId="655B6117" w14:textId="77777777" w:rsidTr="0041423A">
        <w:trPr>
          <w:trHeight w:val="330"/>
        </w:trPr>
        <w:tc>
          <w:tcPr>
            <w:tcW w:w="4962" w:type="dxa"/>
            <w:tcBorders>
              <w:top w:val="nil"/>
              <w:left w:val="single" w:sz="8" w:space="0" w:color="auto"/>
              <w:bottom w:val="single" w:sz="8" w:space="0" w:color="auto"/>
              <w:right w:val="single" w:sz="4" w:space="0" w:color="auto"/>
            </w:tcBorders>
            <w:shd w:val="clear" w:color="auto" w:fill="auto"/>
            <w:hideMark/>
          </w:tcPr>
          <w:p w14:paraId="29E5742C" w14:textId="77777777" w:rsidR="00173B06" w:rsidRPr="00871656" w:rsidRDefault="00173B06" w:rsidP="00173B06">
            <w:pPr>
              <w:spacing w:after="0" w:line="240" w:lineRule="auto"/>
              <w:rPr>
                <w:rFonts w:ascii="Times New Roman" w:eastAsia="Times New Roman" w:hAnsi="Times New Roman" w:cs="Times New Roman"/>
                <w:b/>
                <w:bCs/>
                <w:i/>
                <w:iCs/>
                <w:sz w:val="24"/>
                <w:szCs w:val="24"/>
              </w:rPr>
            </w:pPr>
            <w:r w:rsidRPr="00871656">
              <w:rPr>
                <w:rFonts w:ascii="Times New Roman" w:eastAsia="Times New Roman" w:hAnsi="Times New Roman" w:cs="Times New Roman"/>
                <w:b/>
                <w:bCs/>
                <w:iCs/>
                <w:caps/>
                <w:sz w:val="24"/>
                <w:szCs w:val="24"/>
              </w:rPr>
              <w:t>Всього доходів ЗАГАЛЬНОГО І СПЕЦІАЛЬНОГО ФОНДІВ бюджету</w:t>
            </w:r>
          </w:p>
        </w:tc>
        <w:tc>
          <w:tcPr>
            <w:tcW w:w="1701" w:type="dxa"/>
            <w:tcBorders>
              <w:top w:val="nil"/>
              <w:left w:val="nil"/>
              <w:bottom w:val="single" w:sz="8" w:space="0" w:color="auto"/>
              <w:right w:val="single" w:sz="4" w:space="0" w:color="auto"/>
            </w:tcBorders>
            <w:shd w:val="clear" w:color="auto" w:fill="auto"/>
            <w:noWrap/>
            <w:hideMark/>
          </w:tcPr>
          <w:p w14:paraId="62A685F0" w14:textId="77777777" w:rsidR="00173B06" w:rsidRPr="00871656" w:rsidRDefault="00173B06" w:rsidP="00173B06">
            <w:pPr>
              <w:spacing w:after="0" w:line="240" w:lineRule="auto"/>
              <w:jc w:val="center"/>
              <w:rPr>
                <w:rFonts w:ascii="Times New Roman" w:eastAsia="Times New Roman" w:hAnsi="Times New Roman" w:cs="Times New Roman"/>
                <w:b/>
                <w:bCs/>
                <w:iCs/>
                <w:sz w:val="24"/>
                <w:szCs w:val="24"/>
              </w:rPr>
            </w:pPr>
            <w:r w:rsidRPr="00871656">
              <w:rPr>
                <w:rFonts w:ascii="Times New Roman" w:eastAsia="Times New Roman" w:hAnsi="Times New Roman" w:cs="Times New Roman"/>
                <w:b/>
                <w:bCs/>
                <w:iCs/>
                <w:sz w:val="24"/>
                <w:szCs w:val="24"/>
              </w:rPr>
              <w:t>2441966,7</w:t>
            </w:r>
          </w:p>
          <w:p w14:paraId="296D2CBE" w14:textId="77777777" w:rsidR="00173B06" w:rsidRPr="00871656" w:rsidRDefault="00173B06" w:rsidP="00173B06">
            <w:pPr>
              <w:spacing w:after="0" w:line="240" w:lineRule="auto"/>
              <w:jc w:val="center"/>
              <w:rPr>
                <w:rFonts w:ascii="Times New Roman" w:eastAsia="Times New Roman" w:hAnsi="Times New Roman" w:cs="Times New Roman"/>
                <w:b/>
                <w:bCs/>
                <w:iCs/>
                <w:sz w:val="24"/>
                <w:szCs w:val="24"/>
              </w:rPr>
            </w:pPr>
          </w:p>
        </w:tc>
        <w:tc>
          <w:tcPr>
            <w:tcW w:w="850" w:type="dxa"/>
            <w:tcBorders>
              <w:top w:val="nil"/>
              <w:left w:val="nil"/>
              <w:bottom w:val="single" w:sz="8" w:space="0" w:color="auto"/>
              <w:right w:val="single" w:sz="4" w:space="0" w:color="auto"/>
            </w:tcBorders>
            <w:shd w:val="clear" w:color="auto" w:fill="auto"/>
            <w:noWrap/>
          </w:tcPr>
          <w:p w14:paraId="5C5A45B8" w14:textId="77777777" w:rsidR="00173B06" w:rsidRPr="00871656" w:rsidRDefault="00173B06" w:rsidP="00173B06">
            <w:pPr>
              <w:spacing w:after="0" w:line="240" w:lineRule="auto"/>
              <w:jc w:val="center"/>
              <w:rPr>
                <w:rFonts w:ascii="Times New Roman" w:eastAsia="Times New Roman" w:hAnsi="Times New Roman" w:cs="Times New Roman"/>
                <w:b/>
                <w:bCs/>
                <w:iCs/>
                <w:sz w:val="24"/>
                <w:szCs w:val="24"/>
              </w:rPr>
            </w:pPr>
          </w:p>
        </w:tc>
        <w:tc>
          <w:tcPr>
            <w:tcW w:w="1418" w:type="dxa"/>
            <w:tcBorders>
              <w:top w:val="nil"/>
              <w:left w:val="nil"/>
              <w:bottom w:val="single" w:sz="8" w:space="0" w:color="auto"/>
              <w:right w:val="nil"/>
            </w:tcBorders>
            <w:shd w:val="clear" w:color="auto" w:fill="auto"/>
            <w:noWrap/>
          </w:tcPr>
          <w:p w14:paraId="0E3195BD" w14:textId="77777777" w:rsidR="00173B06" w:rsidRPr="00871656" w:rsidRDefault="00173B06" w:rsidP="00173B06">
            <w:pPr>
              <w:spacing w:after="0" w:line="240" w:lineRule="auto"/>
              <w:jc w:val="center"/>
              <w:rPr>
                <w:rFonts w:ascii="Times New Roman" w:eastAsia="Times New Roman" w:hAnsi="Times New Roman" w:cs="Times New Roman"/>
                <w:b/>
                <w:bCs/>
                <w:iCs/>
                <w:sz w:val="24"/>
                <w:szCs w:val="24"/>
              </w:rPr>
            </w:pPr>
            <w:r w:rsidRPr="00871656">
              <w:rPr>
                <w:rFonts w:ascii="Times New Roman" w:eastAsia="Times New Roman" w:hAnsi="Times New Roman" w:cs="Times New Roman"/>
                <w:b/>
                <w:bCs/>
                <w:iCs/>
                <w:sz w:val="24"/>
                <w:szCs w:val="24"/>
              </w:rPr>
              <w:t>3670584,4</w:t>
            </w:r>
          </w:p>
          <w:p w14:paraId="1F4A2ABC" w14:textId="77777777" w:rsidR="00173B06" w:rsidRPr="00871656" w:rsidRDefault="00173B06" w:rsidP="00173B06">
            <w:pPr>
              <w:spacing w:after="0" w:line="240" w:lineRule="auto"/>
              <w:jc w:val="center"/>
              <w:rPr>
                <w:rFonts w:ascii="Times New Roman" w:eastAsia="Times New Roman" w:hAnsi="Times New Roman" w:cs="Times New Roman"/>
                <w:b/>
                <w:bCs/>
                <w:iCs/>
                <w:sz w:val="24"/>
                <w:szCs w:val="24"/>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7B56352D"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p w14:paraId="3542F91B" w14:textId="77777777" w:rsidR="00173B06" w:rsidRPr="00871656" w:rsidRDefault="00173B06" w:rsidP="00173B06">
            <w:pPr>
              <w:spacing w:after="0" w:line="240" w:lineRule="auto"/>
              <w:jc w:val="center"/>
              <w:rPr>
                <w:rFonts w:ascii="Times New Roman" w:eastAsia="Times New Roman" w:hAnsi="Times New Roman" w:cs="Times New Roman"/>
                <w:sz w:val="24"/>
                <w:szCs w:val="24"/>
              </w:rPr>
            </w:pPr>
          </w:p>
        </w:tc>
      </w:tr>
    </w:tbl>
    <w:p w14:paraId="7DA898DA" w14:textId="77777777" w:rsidR="00173B06" w:rsidRPr="00871656" w:rsidRDefault="00173B06" w:rsidP="003B2E5A">
      <w:pPr>
        <w:spacing w:after="0" w:line="360" w:lineRule="auto"/>
      </w:pPr>
    </w:p>
    <w:p w14:paraId="47FCD9CF" w14:textId="77777777" w:rsidR="003B2E5A" w:rsidRPr="00871656" w:rsidRDefault="003B2E5A" w:rsidP="00241B36">
      <w:pPr>
        <w:spacing w:after="0" w:line="360" w:lineRule="auto"/>
        <w:ind w:firstLine="708"/>
        <w:jc w:val="both"/>
        <w:rPr>
          <w:rFonts w:ascii="Times New Roman" w:hAnsi="Times New Roman" w:cs="Times New Roman"/>
          <w:sz w:val="24"/>
          <w:szCs w:val="24"/>
        </w:rPr>
      </w:pPr>
      <w:r w:rsidRPr="00871656">
        <w:rPr>
          <w:rFonts w:ascii="Times New Roman" w:hAnsi="Times New Roman" w:cs="Times New Roman"/>
          <w:sz w:val="24"/>
          <w:szCs w:val="24"/>
        </w:rPr>
        <w:t>*Складено автором на основі [57].</w:t>
      </w:r>
    </w:p>
    <w:p w14:paraId="4A3CA25B" w14:textId="77777777" w:rsidR="003B2E5A" w:rsidRPr="00871656" w:rsidRDefault="003B2E5A" w:rsidP="003B2E5A">
      <w:pPr>
        <w:spacing w:after="0" w:line="360" w:lineRule="auto"/>
      </w:pPr>
    </w:p>
    <w:p w14:paraId="132D53D4" w14:textId="77777777" w:rsidR="00EC1572" w:rsidRPr="00871656" w:rsidRDefault="00284ED7" w:rsidP="003B2E5A">
      <w:pPr>
        <w:pStyle w:val="rvps2"/>
        <w:shd w:val="clear" w:color="auto" w:fill="FFFFFF"/>
        <w:spacing w:before="0" w:beforeAutospacing="0" w:after="0" w:afterAutospacing="0" w:line="360" w:lineRule="auto"/>
        <w:ind w:firstLine="709"/>
        <w:jc w:val="both"/>
        <w:rPr>
          <w:sz w:val="28"/>
          <w:szCs w:val="28"/>
        </w:rPr>
      </w:pPr>
      <w:r w:rsidRPr="00871656">
        <w:rPr>
          <w:rStyle w:val="rvts9"/>
          <w:sz w:val="28"/>
        </w:rPr>
        <w:t xml:space="preserve">В доходах спеціального фонду бюджету </w:t>
      </w:r>
      <w:r w:rsidR="000B2B9D" w:rsidRPr="000B2B9D">
        <w:rPr>
          <w:bCs/>
          <w:sz w:val="28"/>
          <w:szCs w:val="28"/>
        </w:rPr>
        <w:t>Тернопільської міської територіальної громади</w:t>
      </w:r>
      <w:r w:rsidRPr="00871656">
        <w:rPr>
          <w:rStyle w:val="rvts9"/>
          <w:sz w:val="28"/>
        </w:rPr>
        <w:t xml:space="preserve"> </w:t>
      </w:r>
      <w:r w:rsidRPr="00871656">
        <w:rPr>
          <w:rStyle w:val="rvts9"/>
          <w:sz w:val="28"/>
          <w:szCs w:val="28"/>
        </w:rPr>
        <w:t xml:space="preserve">податкові надходження незначні </w:t>
      </w:r>
      <w:r w:rsidR="00984C72" w:rsidRPr="00871656">
        <w:rPr>
          <w:rStyle w:val="rvts9"/>
          <w:sz w:val="28"/>
          <w:szCs w:val="28"/>
        </w:rPr>
        <w:t>–</w:t>
      </w:r>
      <w:r w:rsidRPr="00871656">
        <w:rPr>
          <w:rStyle w:val="rvts9"/>
          <w:sz w:val="28"/>
          <w:szCs w:val="28"/>
        </w:rPr>
        <w:t xml:space="preserve"> </w:t>
      </w:r>
      <w:r w:rsidR="00984C72" w:rsidRPr="00871656">
        <w:rPr>
          <w:rStyle w:val="rvts9"/>
          <w:sz w:val="28"/>
          <w:szCs w:val="28"/>
        </w:rPr>
        <w:t>0,6-0,5% у двох попередніх роках, що пояснюється природою спеціального фонду, в якому зосереджуються доходи, які мають цільове використання. Серед податків, які поступають в цей фонд є е</w:t>
      </w:r>
      <w:r w:rsidR="00984C72" w:rsidRPr="00871656">
        <w:rPr>
          <w:sz w:val="28"/>
          <w:szCs w:val="28"/>
        </w:rPr>
        <w:t>кологічний податок і збір за забруднення навколишнього природного середовища</w:t>
      </w:r>
      <w:r w:rsidR="00AA5562" w:rsidRPr="00871656">
        <w:rPr>
          <w:sz w:val="28"/>
          <w:szCs w:val="28"/>
        </w:rPr>
        <w:t>, кошти від яких використовуються саме на цілі охорони навколишнього природного середовища.</w:t>
      </w:r>
    </w:p>
    <w:p w14:paraId="4CF5AC87" w14:textId="77777777" w:rsidR="00AA5562" w:rsidRPr="00871656" w:rsidRDefault="00AA5562" w:rsidP="00A87D70">
      <w:pPr>
        <w:spacing w:after="0" w:line="360" w:lineRule="auto"/>
        <w:ind w:firstLine="708"/>
        <w:jc w:val="both"/>
        <w:rPr>
          <w:rFonts w:ascii="Times New Roman" w:eastAsia="Times New Roman" w:hAnsi="Times New Roman" w:cs="Times New Roman"/>
          <w:bCs/>
          <w:sz w:val="28"/>
          <w:szCs w:val="28"/>
        </w:rPr>
      </w:pPr>
      <w:r w:rsidRPr="00871656">
        <w:rPr>
          <w:rFonts w:ascii="Times New Roman" w:eastAsia="Times New Roman" w:hAnsi="Times New Roman" w:cs="Times New Roman"/>
          <w:bCs/>
          <w:sz w:val="28"/>
          <w:szCs w:val="28"/>
        </w:rPr>
        <w:t xml:space="preserve">Неподаткові надходження в спеціальному фонді бюджету за останні роки знаходилися в межах 77,5% – 83,1%, вони більш ніж на половину формуються за </w:t>
      </w:r>
      <w:r w:rsidRPr="00871656">
        <w:rPr>
          <w:rFonts w:ascii="Times New Roman" w:eastAsia="Times New Roman" w:hAnsi="Times New Roman" w:cs="Times New Roman"/>
          <w:bCs/>
          <w:sz w:val="28"/>
          <w:szCs w:val="28"/>
        </w:rPr>
        <w:lastRenderedPageBreak/>
        <w:t>рахунок власних надходжень бюджетних установ.</w:t>
      </w:r>
      <w:r w:rsidR="00272A97" w:rsidRPr="00871656">
        <w:rPr>
          <w:rFonts w:ascii="Times New Roman" w:eastAsia="Times New Roman" w:hAnsi="Times New Roman" w:cs="Times New Roman"/>
          <w:bCs/>
          <w:sz w:val="28"/>
          <w:szCs w:val="28"/>
        </w:rPr>
        <w:t xml:space="preserve"> У 2021 р. це становило 65,2 млн грн з 115</w:t>
      </w:r>
      <w:r w:rsidR="00A87D70" w:rsidRPr="00871656">
        <w:rPr>
          <w:rFonts w:ascii="Times New Roman" w:eastAsia="Times New Roman" w:hAnsi="Times New Roman" w:cs="Times New Roman"/>
          <w:bCs/>
          <w:sz w:val="28"/>
          <w:szCs w:val="28"/>
        </w:rPr>
        <w:t>,</w:t>
      </w:r>
      <w:r w:rsidR="00272A97" w:rsidRPr="00871656">
        <w:rPr>
          <w:rFonts w:ascii="Times New Roman" w:eastAsia="Times New Roman" w:hAnsi="Times New Roman" w:cs="Times New Roman"/>
          <w:bCs/>
          <w:sz w:val="28"/>
          <w:szCs w:val="28"/>
        </w:rPr>
        <w:t>9</w:t>
      </w:r>
      <w:r w:rsidR="00A87D70" w:rsidRPr="00871656">
        <w:rPr>
          <w:rFonts w:ascii="Times New Roman" w:eastAsia="Times New Roman" w:hAnsi="Times New Roman" w:cs="Times New Roman"/>
          <w:bCs/>
          <w:sz w:val="28"/>
          <w:szCs w:val="28"/>
        </w:rPr>
        <w:t xml:space="preserve"> млн грн неподаткових надходжень спеціального фонду.</w:t>
      </w:r>
    </w:p>
    <w:p w14:paraId="07E89FF2" w14:textId="77777777" w:rsidR="00DD62F2" w:rsidRDefault="00A806C5" w:rsidP="00A87D70">
      <w:pPr>
        <w:spacing w:after="0" w:line="360" w:lineRule="auto"/>
        <w:ind w:firstLine="708"/>
        <w:jc w:val="both"/>
        <w:rPr>
          <w:rFonts w:ascii="Times New Roman" w:eastAsia="Times New Roman" w:hAnsi="Times New Roman" w:cs="Times New Roman"/>
          <w:bCs/>
          <w:sz w:val="28"/>
          <w:szCs w:val="28"/>
        </w:rPr>
      </w:pPr>
      <w:r w:rsidRPr="00871656">
        <w:rPr>
          <w:rFonts w:ascii="Times New Roman" w:eastAsia="Times New Roman" w:hAnsi="Times New Roman" w:cs="Times New Roman"/>
          <w:bCs/>
          <w:sz w:val="28"/>
          <w:szCs w:val="28"/>
        </w:rPr>
        <w:t xml:space="preserve">Якщо порівняти сукупні доходи загального і спеціального фондів, то співвідношення між ними складає у загальних доходах бюджету </w:t>
      </w:r>
      <w:r w:rsidR="000B2B9D" w:rsidRPr="000B2B9D">
        <w:rPr>
          <w:rFonts w:ascii="Times New Roman" w:hAnsi="Times New Roman" w:cs="Times New Roman"/>
          <w:bCs/>
          <w:sz w:val="28"/>
          <w:szCs w:val="28"/>
        </w:rPr>
        <w:t>Тернопільської міської територіальної громади</w:t>
      </w:r>
      <w:r w:rsidRPr="00871656">
        <w:rPr>
          <w:rFonts w:ascii="Times New Roman" w:eastAsia="Times New Roman" w:hAnsi="Times New Roman" w:cs="Times New Roman"/>
          <w:bCs/>
          <w:sz w:val="28"/>
          <w:szCs w:val="28"/>
        </w:rPr>
        <w:t xml:space="preserve"> у 2020 р. </w:t>
      </w:r>
      <w:r w:rsidR="00283850" w:rsidRPr="00871656">
        <w:rPr>
          <w:rFonts w:ascii="Times New Roman" w:eastAsia="Times New Roman" w:hAnsi="Times New Roman" w:cs="Times New Roman"/>
          <w:bCs/>
          <w:sz w:val="28"/>
          <w:szCs w:val="28"/>
        </w:rPr>
        <w:t>95,3% і 4,7%, відповідно у 2021 р. це було 55,9% і 4,1%. На наш погляд, органу місцевого самоврядування слід звернути увагу на пошук резервів щодо збільшення спеціального фонду бюджету.</w:t>
      </w:r>
      <w:r w:rsidR="00663799" w:rsidRPr="00871656">
        <w:rPr>
          <w:rFonts w:ascii="Times New Roman" w:eastAsia="Times New Roman" w:hAnsi="Times New Roman" w:cs="Times New Roman"/>
          <w:bCs/>
          <w:sz w:val="28"/>
          <w:szCs w:val="28"/>
        </w:rPr>
        <w:t xml:space="preserve"> </w:t>
      </w:r>
      <w:r w:rsidR="00EB19A8" w:rsidRPr="00871656">
        <w:rPr>
          <w:rFonts w:ascii="Times New Roman" w:eastAsia="Times New Roman" w:hAnsi="Times New Roman" w:cs="Times New Roman"/>
          <w:bCs/>
          <w:sz w:val="28"/>
          <w:szCs w:val="28"/>
        </w:rPr>
        <w:t>У додатку А показано б</w:t>
      </w:r>
      <w:r w:rsidR="00663799" w:rsidRPr="00871656">
        <w:rPr>
          <w:rFonts w:ascii="Times New Roman" w:eastAsia="Times New Roman" w:hAnsi="Times New Roman" w:cs="Times New Roman"/>
          <w:bCs/>
          <w:sz w:val="28"/>
          <w:szCs w:val="28"/>
        </w:rPr>
        <w:t>ільш детально</w:t>
      </w:r>
      <w:r w:rsidR="00EB19A8" w:rsidRPr="00871656">
        <w:rPr>
          <w:rFonts w:ascii="Times New Roman" w:eastAsia="Times New Roman" w:hAnsi="Times New Roman" w:cs="Times New Roman"/>
          <w:bCs/>
          <w:sz w:val="28"/>
          <w:szCs w:val="28"/>
        </w:rPr>
        <w:t xml:space="preserve"> склад доходів бюджету </w:t>
      </w:r>
      <w:r w:rsidR="000B2B9D" w:rsidRPr="000B2B9D">
        <w:rPr>
          <w:rFonts w:ascii="Times New Roman" w:hAnsi="Times New Roman" w:cs="Times New Roman"/>
          <w:bCs/>
          <w:sz w:val="28"/>
          <w:szCs w:val="28"/>
        </w:rPr>
        <w:t>Тернопільської міської територіальної громади</w:t>
      </w:r>
      <w:r w:rsidR="00663799" w:rsidRPr="00871656">
        <w:rPr>
          <w:rFonts w:ascii="Times New Roman" w:eastAsia="Times New Roman" w:hAnsi="Times New Roman" w:cs="Times New Roman"/>
          <w:bCs/>
          <w:sz w:val="28"/>
          <w:szCs w:val="28"/>
        </w:rPr>
        <w:t xml:space="preserve"> у розрізі конкретних видів доходів</w:t>
      </w:r>
      <w:r w:rsidR="00EB19A8" w:rsidRPr="00871656">
        <w:rPr>
          <w:rFonts w:ascii="Times New Roman" w:eastAsia="Times New Roman" w:hAnsi="Times New Roman" w:cs="Times New Roman"/>
          <w:bCs/>
          <w:sz w:val="28"/>
          <w:szCs w:val="28"/>
        </w:rPr>
        <w:t>.</w:t>
      </w:r>
      <w:r w:rsidR="000B2B9D">
        <w:rPr>
          <w:rFonts w:ascii="Times New Roman" w:eastAsia="Times New Roman" w:hAnsi="Times New Roman" w:cs="Times New Roman"/>
          <w:bCs/>
          <w:sz w:val="28"/>
          <w:szCs w:val="28"/>
        </w:rPr>
        <w:t xml:space="preserve"> </w:t>
      </w:r>
    </w:p>
    <w:p w14:paraId="024CC5C8" w14:textId="77777777" w:rsidR="00F217BB" w:rsidRPr="00871656" w:rsidRDefault="00EB19A8" w:rsidP="00A87D70">
      <w:pPr>
        <w:spacing w:after="0" w:line="360" w:lineRule="auto"/>
        <w:ind w:firstLine="708"/>
        <w:jc w:val="both"/>
        <w:rPr>
          <w:rFonts w:ascii="Times New Roman" w:eastAsia="Times New Roman" w:hAnsi="Times New Roman" w:cs="Times New Roman"/>
          <w:bCs/>
          <w:sz w:val="28"/>
          <w:szCs w:val="28"/>
        </w:rPr>
      </w:pPr>
      <w:r w:rsidRPr="00871656">
        <w:rPr>
          <w:rFonts w:ascii="Times New Roman" w:eastAsia="Times New Roman" w:hAnsi="Times New Roman" w:cs="Times New Roman"/>
          <w:bCs/>
          <w:sz w:val="28"/>
          <w:szCs w:val="28"/>
        </w:rPr>
        <w:t xml:space="preserve">Розглянемо видаткову частину бюджету </w:t>
      </w:r>
      <w:r w:rsidR="000B2B9D" w:rsidRPr="000B2B9D">
        <w:rPr>
          <w:rFonts w:ascii="Times New Roman" w:hAnsi="Times New Roman" w:cs="Times New Roman"/>
          <w:bCs/>
          <w:sz w:val="28"/>
          <w:szCs w:val="28"/>
        </w:rPr>
        <w:t>Тернопільської міської територіальної громади</w:t>
      </w:r>
      <w:r w:rsidRPr="00871656">
        <w:rPr>
          <w:rFonts w:ascii="Times New Roman" w:eastAsia="Times New Roman" w:hAnsi="Times New Roman" w:cs="Times New Roman"/>
          <w:bCs/>
          <w:sz w:val="28"/>
          <w:szCs w:val="28"/>
        </w:rPr>
        <w:t xml:space="preserve">. </w:t>
      </w:r>
      <w:r w:rsidR="00F217BB" w:rsidRPr="00871656">
        <w:rPr>
          <w:rFonts w:ascii="Times New Roman" w:eastAsia="Times New Roman" w:hAnsi="Times New Roman" w:cs="Times New Roman"/>
          <w:bCs/>
          <w:sz w:val="28"/>
          <w:szCs w:val="28"/>
        </w:rPr>
        <w:t>У табл. 2.3 і 2.4 показано склад, темпи росту і структуру видатків бюджету за загальним і спеціальним фондом.</w:t>
      </w:r>
    </w:p>
    <w:p w14:paraId="564C4C57" w14:textId="77777777" w:rsidR="00A806C5" w:rsidRPr="00871656" w:rsidRDefault="00A806C5" w:rsidP="00A806C5">
      <w:pPr>
        <w:spacing w:after="0" w:line="360" w:lineRule="auto"/>
        <w:ind w:firstLine="708"/>
        <w:jc w:val="right"/>
        <w:rPr>
          <w:rFonts w:ascii="Times New Roman" w:eastAsia="Times New Roman" w:hAnsi="Times New Roman" w:cs="Times New Roman"/>
          <w:bCs/>
          <w:sz w:val="28"/>
          <w:szCs w:val="28"/>
        </w:rPr>
      </w:pPr>
      <w:r w:rsidRPr="00871656">
        <w:rPr>
          <w:rFonts w:ascii="Times New Roman" w:eastAsia="Times New Roman" w:hAnsi="Times New Roman" w:cs="Times New Roman"/>
          <w:bCs/>
          <w:sz w:val="28"/>
          <w:szCs w:val="28"/>
        </w:rPr>
        <w:t>Таблиця 2.3</w:t>
      </w:r>
    </w:p>
    <w:p w14:paraId="481998C6" w14:textId="77777777" w:rsidR="00A806C5" w:rsidRPr="00871656" w:rsidRDefault="00A806C5" w:rsidP="00A806C5">
      <w:pPr>
        <w:spacing w:after="0" w:line="360" w:lineRule="auto"/>
        <w:ind w:firstLine="708"/>
        <w:jc w:val="center"/>
        <w:rPr>
          <w:rFonts w:ascii="Times New Roman" w:eastAsia="Times New Roman" w:hAnsi="Times New Roman" w:cs="Times New Roman"/>
          <w:bCs/>
          <w:sz w:val="28"/>
          <w:szCs w:val="28"/>
        </w:rPr>
      </w:pPr>
      <w:r w:rsidRPr="00871656">
        <w:rPr>
          <w:rFonts w:ascii="Times New Roman" w:eastAsia="Times New Roman" w:hAnsi="Times New Roman" w:cs="Times New Roman"/>
          <w:b/>
          <w:bCs/>
          <w:sz w:val="28"/>
          <w:szCs w:val="28"/>
        </w:rPr>
        <w:t xml:space="preserve">Видатки бюджету Тернопільської міської територіальної громади </w:t>
      </w:r>
      <w:r w:rsidR="00F04C81" w:rsidRPr="00871656">
        <w:rPr>
          <w:rFonts w:ascii="Times New Roman" w:eastAsia="Times New Roman" w:hAnsi="Times New Roman" w:cs="Times New Roman"/>
          <w:b/>
          <w:bCs/>
          <w:sz w:val="28"/>
          <w:szCs w:val="28"/>
        </w:rPr>
        <w:t>за рахунок загального фонду у</w:t>
      </w:r>
      <w:r w:rsidRPr="00871656">
        <w:rPr>
          <w:rFonts w:ascii="Times New Roman" w:eastAsia="Times New Roman" w:hAnsi="Times New Roman" w:cs="Times New Roman"/>
          <w:b/>
          <w:bCs/>
          <w:sz w:val="28"/>
          <w:szCs w:val="28"/>
        </w:rPr>
        <w:t xml:space="preserve"> 2020-2021  роки, </w:t>
      </w:r>
      <w:r w:rsidRPr="00871656">
        <w:rPr>
          <w:rFonts w:ascii="Times New Roman" w:eastAsia="Times New Roman" w:hAnsi="Times New Roman" w:cs="Times New Roman"/>
          <w:bCs/>
          <w:sz w:val="28"/>
          <w:szCs w:val="28"/>
        </w:rPr>
        <w:t>тис грн</w:t>
      </w:r>
      <w:r w:rsidR="00CB790C" w:rsidRPr="00871656">
        <w:rPr>
          <w:rFonts w:ascii="Times New Roman" w:eastAsia="Times New Roman" w:hAnsi="Times New Roman" w:cs="Times New Roman"/>
          <w:bCs/>
          <w:sz w:val="28"/>
          <w:szCs w:val="28"/>
        </w:rPr>
        <w:t>*</w:t>
      </w:r>
    </w:p>
    <w:tbl>
      <w:tblPr>
        <w:tblStyle w:val="a9"/>
        <w:tblW w:w="0" w:type="auto"/>
        <w:tblLook w:val="04A0" w:firstRow="1" w:lastRow="0" w:firstColumn="1" w:lastColumn="0" w:noHBand="0" w:noVBand="1"/>
      </w:tblPr>
      <w:tblGrid>
        <w:gridCol w:w="3796"/>
        <w:gridCol w:w="1728"/>
        <w:gridCol w:w="1455"/>
        <w:gridCol w:w="1234"/>
        <w:gridCol w:w="1414"/>
      </w:tblGrid>
      <w:tr w:rsidR="00F04C81" w:rsidRPr="00871656" w14:paraId="14B7A1EC" w14:textId="77777777" w:rsidTr="00F217BB">
        <w:tc>
          <w:tcPr>
            <w:tcW w:w="3796" w:type="dxa"/>
            <w:vMerge w:val="restart"/>
            <w:vAlign w:val="center"/>
          </w:tcPr>
          <w:p w14:paraId="1906B561" w14:textId="77777777" w:rsidR="00F04C81" w:rsidRPr="00871656" w:rsidRDefault="00F04C81" w:rsidP="00F04C81">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Найменування видатків</w:t>
            </w:r>
          </w:p>
        </w:tc>
        <w:tc>
          <w:tcPr>
            <w:tcW w:w="1728" w:type="dxa"/>
            <w:vMerge w:val="restart"/>
            <w:vAlign w:val="center"/>
          </w:tcPr>
          <w:p w14:paraId="31690EB9" w14:textId="77777777" w:rsidR="00F04C81" w:rsidRPr="00871656" w:rsidRDefault="00F04C81" w:rsidP="00F04C81">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 xml:space="preserve">Факт </w:t>
            </w:r>
          </w:p>
          <w:p w14:paraId="2666A9CC" w14:textId="77777777" w:rsidR="00F04C81" w:rsidRPr="00871656" w:rsidRDefault="00F04C81" w:rsidP="00F04C81">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2020 рік</w:t>
            </w:r>
          </w:p>
        </w:tc>
        <w:tc>
          <w:tcPr>
            <w:tcW w:w="2689" w:type="dxa"/>
            <w:gridSpan w:val="2"/>
            <w:vAlign w:val="center"/>
          </w:tcPr>
          <w:p w14:paraId="4B8CC1BD" w14:textId="77777777" w:rsidR="00F04C81" w:rsidRPr="00871656" w:rsidRDefault="00F04C81" w:rsidP="00F04C81">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 xml:space="preserve">Факт </w:t>
            </w:r>
          </w:p>
          <w:p w14:paraId="71F14633" w14:textId="77777777" w:rsidR="00F04C81" w:rsidRPr="00871656" w:rsidRDefault="00F04C81" w:rsidP="00F04C81">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2021 рік</w:t>
            </w:r>
          </w:p>
        </w:tc>
        <w:tc>
          <w:tcPr>
            <w:tcW w:w="1414" w:type="dxa"/>
            <w:vMerge w:val="restart"/>
          </w:tcPr>
          <w:p w14:paraId="501F0ADD" w14:textId="77777777" w:rsidR="00F04C81" w:rsidRPr="00871656" w:rsidRDefault="00F04C81" w:rsidP="00F04C81">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Темп росту, 2021/2020</w:t>
            </w:r>
          </w:p>
          <w:p w14:paraId="51F08F55" w14:textId="77777777" w:rsidR="00F04C81" w:rsidRPr="00871656" w:rsidRDefault="00F04C81" w:rsidP="00F04C81">
            <w:pPr>
              <w:spacing w:after="0" w:line="240" w:lineRule="auto"/>
              <w:jc w:val="center"/>
              <w:rPr>
                <w:rFonts w:ascii="Times New Roman" w:eastAsia="Times New Roman" w:hAnsi="Times New Roman" w:cs="Times New Roman"/>
                <w:bCs/>
                <w:sz w:val="28"/>
                <w:szCs w:val="28"/>
              </w:rPr>
            </w:pPr>
            <w:r w:rsidRPr="00871656">
              <w:rPr>
                <w:rFonts w:ascii="Times New Roman" w:eastAsia="Times New Roman" w:hAnsi="Times New Roman" w:cs="Times New Roman"/>
                <w:b/>
                <w:bCs/>
                <w:sz w:val="28"/>
                <w:szCs w:val="28"/>
              </w:rPr>
              <w:t>%</w:t>
            </w:r>
          </w:p>
        </w:tc>
      </w:tr>
      <w:tr w:rsidR="00F04C81" w:rsidRPr="00871656" w14:paraId="49712CD8" w14:textId="77777777" w:rsidTr="00F217BB">
        <w:tc>
          <w:tcPr>
            <w:tcW w:w="3796" w:type="dxa"/>
            <w:vMerge/>
            <w:vAlign w:val="center"/>
          </w:tcPr>
          <w:p w14:paraId="63CB9FBE" w14:textId="77777777" w:rsidR="00F04C81" w:rsidRPr="00871656" w:rsidRDefault="00F04C81" w:rsidP="00F04C81">
            <w:pPr>
              <w:spacing w:after="0" w:line="240" w:lineRule="auto"/>
              <w:jc w:val="center"/>
              <w:rPr>
                <w:rFonts w:ascii="Times New Roman" w:eastAsia="Times New Roman" w:hAnsi="Times New Roman" w:cs="Times New Roman"/>
                <w:b/>
                <w:bCs/>
                <w:sz w:val="28"/>
                <w:szCs w:val="28"/>
              </w:rPr>
            </w:pPr>
          </w:p>
        </w:tc>
        <w:tc>
          <w:tcPr>
            <w:tcW w:w="1728" w:type="dxa"/>
            <w:vMerge/>
            <w:vAlign w:val="center"/>
          </w:tcPr>
          <w:p w14:paraId="15BC2108" w14:textId="77777777" w:rsidR="00F04C81" w:rsidRPr="00871656" w:rsidRDefault="00F04C81" w:rsidP="00F04C81">
            <w:pPr>
              <w:spacing w:after="0" w:line="240" w:lineRule="auto"/>
              <w:jc w:val="center"/>
              <w:rPr>
                <w:rFonts w:ascii="Times New Roman" w:eastAsia="Times New Roman" w:hAnsi="Times New Roman" w:cs="Times New Roman"/>
                <w:b/>
                <w:bCs/>
                <w:sz w:val="28"/>
                <w:szCs w:val="28"/>
              </w:rPr>
            </w:pPr>
          </w:p>
        </w:tc>
        <w:tc>
          <w:tcPr>
            <w:tcW w:w="1455" w:type="dxa"/>
            <w:vAlign w:val="center"/>
          </w:tcPr>
          <w:p w14:paraId="6D4BDDAF" w14:textId="77777777" w:rsidR="00F04C81" w:rsidRPr="00871656" w:rsidRDefault="00F04C81" w:rsidP="00F04C81">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сума</w:t>
            </w:r>
          </w:p>
        </w:tc>
        <w:tc>
          <w:tcPr>
            <w:tcW w:w="1234" w:type="dxa"/>
            <w:vAlign w:val="center"/>
          </w:tcPr>
          <w:p w14:paraId="1284821B" w14:textId="77777777" w:rsidR="00F04C81" w:rsidRPr="00871656" w:rsidRDefault="00F04C81" w:rsidP="00F04C81">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w:t>
            </w:r>
          </w:p>
        </w:tc>
        <w:tc>
          <w:tcPr>
            <w:tcW w:w="1414" w:type="dxa"/>
            <w:vMerge/>
          </w:tcPr>
          <w:p w14:paraId="007FFF48" w14:textId="77777777" w:rsidR="00F04C81" w:rsidRPr="00871656" w:rsidRDefault="00F04C81" w:rsidP="00F04C81">
            <w:pPr>
              <w:spacing w:after="0" w:line="240" w:lineRule="auto"/>
              <w:jc w:val="center"/>
              <w:rPr>
                <w:rFonts w:ascii="Times New Roman" w:eastAsia="Times New Roman" w:hAnsi="Times New Roman" w:cs="Times New Roman"/>
                <w:b/>
                <w:bCs/>
                <w:sz w:val="28"/>
                <w:szCs w:val="28"/>
              </w:rPr>
            </w:pPr>
          </w:p>
        </w:tc>
      </w:tr>
      <w:tr w:rsidR="00C327E1" w:rsidRPr="00871656" w14:paraId="22E3E8B3" w14:textId="77777777" w:rsidTr="00F217BB">
        <w:tc>
          <w:tcPr>
            <w:tcW w:w="3796" w:type="dxa"/>
            <w:vAlign w:val="center"/>
          </w:tcPr>
          <w:p w14:paraId="15D24373" w14:textId="77777777" w:rsidR="00C327E1" w:rsidRPr="00871656" w:rsidRDefault="00C327E1" w:rsidP="00C327E1">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Державне управління</w:t>
            </w:r>
          </w:p>
        </w:tc>
        <w:tc>
          <w:tcPr>
            <w:tcW w:w="1728" w:type="dxa"/>
            <w:vAlign w:val="center"/>
          </w:tcPr>
          <w:p w14:paraId="3E723DB6"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152 953,3</w:t>
            </w:r>
          </w:p>
        </w:tc>
        <w:tc>
          <w:tcPr>
            <w:tcW w:w="1455" w:type="dxa"/>
            <w:vAlign w:val="center"/>
          </w:tcPr>
          <w:p w14:paraId="3FB64C07"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182 449,2</w:t>
            </w:r>
          </w:p>
        </w:tc>
        <w:tc>
          <w:tcPr>
            <w:tcW w:w="1234" w:type="dxa"/>
            <w:vAlign w:val="center"/>
          </w:tcPr>
          <w:p w14:paraId="4F8F8B5F"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6,3</w:t>
            </w:r>
          </w:p>
        </w:tc>
        <w:tc>
          <w:tcPr>
            <w:tcW w:w="1414" w:type="dxa"/>
            <w:vAlign w:val="center"/>
          </w:tcPr>
          <w:p w14:paraId="50E2ABC1"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119,3</w:t>
            </w:r>
          </w:p>
        </w:tc>
      </w:tr>
      <w:tr w:rsidR="00C327E1" w:rsidRPr="00871656" w14:paraId="2AEC2BCC" w14:textId="77777777" w:rsidTr="00F217BB">
        <w:tc>
          <w:tcPr>
            <w:tcW w:w="3796" w:type="dxa"/>
            <w:vAlign w:val="center"/>
          </w:tcPr>
          <w:p w14:paraId="1C62EFD9" w14:textId="77777777" w:rsidR="00C327E1" w:rsidRPr="00871656" w:rsidRDefault="00C327E1" w:rsidP="00C327E1">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Освіта</w:t>
            </w:r>
          </w:p>
        </w:tc>
        <w:tc>
          <w:tcPr>
            <w:tcW w:w="1728" w:type="dxa"/>
            <w:vAlign w:val="center"/>
          </w:tcPr>
          <w:p w14:paraId="1A9822FD"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967 560,3</w:t>
            </w:r>
          </w:p>
        </w:tc>
        <w:tc>
          <w:tcPr>
            <w:tcW w:w="1455" w:type="dxa"/>
            <w:vAlign w:val="center"/>
          </w:tcPr>
          <w:p w14:paraId="5982FE81"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1 291 413,1</w:t>
            </w:r>
          </w:p>
        </w:tc>
        <w:tc>
          <w:tcPr>
            <w:tcW w:w="1234" w:type="dxa"/>
            <w:vAlign w:val="center"/>
          </w:tcPr>
          <w:p w14:paraId="116A765B"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44,7</w:t>
            </w:r>
          </w:p>
        </w:tc>
        <w:tc>
          <w:tcPr>
            <w:tcW w:w="1414" w:type="dxa"/>
            <w:vAlign w:val="center"/>
          </w:tcPr>
          <w:p w14:paraId="3C4B2C38"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133,5</w:t>
            </w:r>
          </w:p>
        </w:tc>
      </w:tr>
      <w:tr w:rsidR="00C327E1" w:rsidRPr="00871656" w14:paraId="2B05C92E" w14:textId="77777777" w:rsidTr="00F217BB">
        <w:tc>
          <w:tcPr>
            <w:tcW w:w="3796" w:type="dxa"/>
            <w:vAlign w:val="center"/>
          </w:tcPr>
          <w:p w14:paraId="41590794" w14:textId="77777777" w:rsidR="00C327E1" w:rsidRPr="00871656" w:rsidRDefault="00C327E1" w:rsidP="00DF0B91">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Охорона здоров</w:t>
            </w:r>
            <w:r w:rsidR="00DF0B91" w:rsidRPr="00871656">
              <w:rPr>
                <w:rFonts w:ascii="Times New Roman" w:eastAsia="Times New Roman" w:hAnsi="Times New Roman" w:cs="Times New Roman"/>
                <w:sz w:val="24"/>
                <w:szCs w:val="24"/>
              </w:rPr>
              <w:t>'</w:t>
            </w:r>
            <w:r w:rsidRPr="00871656">
              <w:rPr>
                <w:rFonts w:ascii="Times New Roman" w:eastAsia="Times New Roman" w:hAnsi="Times New Roman" w:cs="Times New Roman"/>
                <w:sz w:val="24"/>
                <w:szCs w:val="24"/>
              </w:rPr>
              <w:t>я</w:t>
            </w:r>
          </w:p>
        </w:tc>
        <w:tc>
          <w:tcPr>
            <w:tcW w:w="1728" w:type="dxa"/>
            <w:vAlign w:val="center"/>
          </w:tcPr>
          <w:p w14:paraId="0F8483C6"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154 535,9</w:t>
            </w:r>
          </w:p>
        </w:tc>
        <w:tc>
          <w:tcPr>
            <w:tcW w:w="1455" w:type="dxa"/>
            <w:vAlign w:val="center"/>
          </w:tcPr>
          <w:p w14:paraId="69BFEF96"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82 330,9</w:t>
            </w:r>
          </w:p>
        </w:tc>
        <w:tc>
          <w:tcPr>
            <w:tcW w:w="1234" w:type="dxa"/>
            <w:vAlign w:val="center"/>
          </w:tcPr>
          <w:p w14:paraId="0357313A"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2,8</w:t>
            </w:r>
          </w:p>
        </w:tc>
        <w:tc>
          <w:tcPr>
            <w:tcW w:w="1414" w:type="dxa"/>
            <w:vAlign w:val="center"/>
          </w:tcPr>
          <w:p w14:paraId="4308287B"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53,3</w:t>
            </w:r>
          </w:p>
        </w:tc>
      </w:tr>
      <w:tr w:rsidR="00C327E1" w:rsidRPr="00871656" w14:paraId="187DB633" w14:textId="77777777" w:rsidTr="00F217BB">
        <w:tc>
          <w:tcPr>
            <w:tcW w:w="3796" w:type="dxa"/>
            <w:vAlign w:val="center"/>
          </w:tcPr>
          <w:p w14:paraId="1803C307" w14:textId="77777777" w:rsidR="00C327E1" w:rsidRPr="00871656" w:rsidRDefault="00C327E1" w:rsidP="00C327E1">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Соціальний захист та соціальне забезпечення</w:t>
            </w:r>
          </w:p>
        </w:tc>
        <w:tc>
          <w:tcPr>
            <w:tcW w:w="1728" w:type="dxa"/>
            <w:vAlign w:val="center"/>
          </w:tcPr>
          <w:p w14:paraId="635DAACC"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99 488,7</w:t>
            </w:r>
          </w:p>
        </w:tc>
        <w:tc>
          <w:tcPr>
            <w:tcW w:w="1455" w:type="dxa"/>
            <w:vAlign w:val="center"/>
          </w:tcPr>
          <w:p w14:paraId="1B6E4A59"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113 821,1</w:t>
            </w:r>
          </w:p>
        </w:tc>
        <w:tc>
          <w:tcPr>
            <w:tcW w:w="1234" w:type="dxa"/>
            <w:vAlign w:val="center"/>
          </w:tcPr>
          <w:p w14:paraId="712703EF"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3,9</w:t>
            </w:r>
          </w:p>
        </w:tc>
        <w:tc>
          <w:tcPr>
            <w:tcW w:w="1414" w:type="dxa"/>
            <w:vAlign w:val="center"/>
          </w:tcPr>
          <w:p w14:paraId="00CECC3B"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114,4</w:t>
            </w:r>
          </w:p>
        </w:tc>
      </w:tr>
      <w:tr w:rsidR="00C327E1" w:rsidRPr="00871656" w14:paraId="6199B2B4" w14:textId="77777777" w:rsidTr="00F217BB">
        <w:tc>
          <w:tcPr>
            <w:tcW w:w="3796" w:type="dxa"/>
            <w:vAlign w:val="center"/>
          </w:tcPr>
          <w:p w14:paraId="29C36FF0" w14:textId="77777777" w:rsidR="00C327E1" w:rsidRPr="00871656" w:rsidRDefault="00C327E1" w:rsidP="00C327E1">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Культура і мистецтво</w:t>
            </w:r>
          </w:p>
        </w:tc>
        <w:tc>
          <w:tcPr>
            <w:tcW w:w="1728" w:type="dxa"/>
            <w:vAlign w:val="center"/>
          </w:tcPr>
          <w:p w14:paraId="49AA0C03"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43 097,0</w:t>
            </w:r>
          </w:p>
        </w:tc>
        <w:tc>
          <w:tcPr>
            <w:tcW w:w="1455" w:type="dxa"/>
            <w:vAlign w:val="center"/>
          </w:tcPr>
          <w:p w14:paraId="1B9BABAB"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33 651,6</w:t>
            </w:r>
          </w:p>
        </w:tc>
        <w:tc>
          <w:tcPr>
            <w:tcW w:w="1234" w:type="dxa"/>
            <w:vAlign w:val="center"/>
          </w:tcPr>
          <w:p w14:paraId="3E156F60"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1,2</w:t>
            </w:r>
          </w:p>
        </w:tc>
        <w:tc>
          <w:tcPr>
            <w:tcW w:w="1414" w:type="dxa"/>
            <w:vAlign w:val="center"/>
          </w:tcPr>
          <w:p w14:paraId="575E8ED0"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78,1</w:t>
            </w:r>
          </w:p>
        </w:tc>
      </w:tr>
      <w:tr w:rsidR="00C327E1" w:rsidRPr="00871656" w14:paraId="58CF556A" w14:textId="77777777" w:rsidTr="00F217BB">
        <w:tc>
          <w:tcPr>
            <w:tcW w:w="3796" w:type="dxa"/>
            <w:vAlign w:val="center"/>
          </w:tcPr>
          <w:p w14:paraId="606987DE" w14:textId="77777777" w:rsidR="00C327E1" w:rsidRPr="00871656" w:rsidRDefault="00C327E1" w:rsidP="00C327E1">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Фізична культура і спорт</w:t>
            </w:r>
          </w:p>
        </w:tc>
        <w:tc>
          <w:tcPr>
            <w:tcW w:w="1728" w:type="dxa"/>
            <w:vAlign w:val="center"/>
          </w:tcPr>
          <w:p w14:paraId="4B8E3FBE"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40 136,4</w:t>
            </w:r>
          </w:p>
        </w:tc>
        <w:tc>
          <w:tcPr>
            <w:tcW w:w="1455" w:type="dxa"/>
            <w:vAlign w:val="center"/>
          </w:tcPr>
          <w:p w14:paraId="2B302BAC"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59 609,7</w:t>
            </w:r>
          </w:p>
        </w:tc>
        <w:tc>
          <w:tcPr>
            <w:tcW w:w="1234" w:type="dxa"/>
            <w:vAlign w:val="center"/>
          </w:tcPr>
          <w:p w14:paraId="7208428B"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2,1</w:t>
            </w:r>
          </w:p>
        </w:tc>
        <w:tc>
          <w:tcPr>
            <w:tcW w:w="1414" w:type="dxa"/>
            <w:vAlign w:val="center"/>
          </w:tcPr>
          <w:p w14:paraId="41EDBF43"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148,5</w:t>
            </w:r>
          </w:p>
        </w:tc>
      </w:tr>
      <w:tr w:rsidR="00C327E1" w:rsidRPr="00871656" w14:paraId="1ABFCCDE" w14:textId="77777777" w:rsidTr="00F217BB">
        <w:tc>
          <w:tcPr>
            <w:tcW w:w="3796" w:type="dxa"/>
            <w:vAlign w:val="center"/>
          </w:tcPr>
          <w:p w14:paraId="250CA8D0" w14:textId="77777777" w:rsidR="00C327E1" w:rsidRPr="00871656" w:rsidRDefault="00C327E1" w:rsidP="00C327E1">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Житлово - комунальне господарство</w:t>
            </w:r>
          </w:p>
        </w:tc>
        <w:tc>
          <w:tcPr>
            <w:tcW w:w="1728" w:type="dxa"/>
            <w:vAlign w:val="center"/>
          </w:tcPr>
          <w:p w14:paraId="71B4FD37"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160 479,0</w:t>
            </w:r>
          </w:p>
        </w:tc>
        <w:tc>
          <w:tcPr>
            <w:tcW w:w="1455" w:type="dxa"/>
            <w:vAlign w:val="center"/>
          </w:tcPr>
          <w:p w14:paraId="47631606"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198 400,7</w:t>
            </w:r>
          </w:p>
        </w:tc>
        <w:tc>
          <w:tcPr>
            <w:tcW w:w="1234" w:type="dxa"/>
            <w:vAlign w:val="center"/>
          </w:tcPr>
          <w:p w14:paraId="3F50C583"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6,8</w:t>
            </w:r>
          </w:p>
        </w:tc>
        <w:tc>
          <w:tcPr>
            <w:tcW w:w="1414" w:type="dxa"/>
            <w:vAlign w:val="center"/>
          </w:tcPr>
          <w:p w14:paraId="18B60A8F"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123,6</w:t>
            </w:r>
          </w:p>
        </w:tc>
      </w:tr>
      <w:tr w:rsidR="00C327E1" w:rsidRPr="00871656" w14:paraId="0F30213A" w14:textId="77777777" w:rsidTr="00F217BB">
        <w:tc>
          <w:tcPr>
            <w:tcW w:w="3796" w:type="dxa"/>
            <w:vAlign w:val="center"/>
          </w:tcPr>
          <w:p w14:paraId="4B232DF9" w14:textId="77777777" w:rsidR="00C327E1" w:rsidRPr="00871656" w:rsidRDefault="00C327E1" w:rsidP="00C327E1">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Економічна діяльність</w:t>
            </w:r>
          </w:p>
        </w:tc>
        <w:tc>
          <w:tcPr>
            <w:tcW w:w="1728" w:type="dxa"/>
            <w:vAlign w:val="center"/>
          </w:tcPr>
          <w:p w14:paraId="1FA794AF"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53 978,6</w:t>
            </w:r>
          </w:p>
        </w:tc>
        <w:tc>
          <w:tcPr>
            <w:tcW w:w="1455" w:type="dxa"/>
            <w:vAlign w:val="center"/>
          </w:tcPr>
          <w:p w14:paraId="7AFFAE46"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844 794,4</w:t>
            </w:r>
          </w:p>
        </w:tc>
        <w:tc>
          <w:tcPr>
            <w:tcW w:w="1234" w:type="dxa"/>
            <w:vAlign w:val="center"/>
          </w:tcPr>
          <w:p w14:paraId="3DCDB62E"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29,2</w:t>
            </w:r>
          </w:p>
        </w:tc>
        <w:tc>
          <w:tcPr>
            <w:tcW w:w="1414" w:type="dxa"/>
            <w:vAlign w:val="center"/>
          </w:tcPr>
          <w:p w14:paraId="17D2DB34"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1 565,1</w:t>
            </w:r>
          </w:p>
        </w:tc>
      </w:tr>
      <w:tr w:rsidR="00C327E1" w:rsidRPr="00871656" w14:paraId="74B1B65B" w14:textId="77777777" w:rsidTr="00F217BB">
        <w:tc>
          <w:tcPr>
            <w:tcW w:w="3796" w:type="dxa"/>
            <w:vAlign w:val="center"/>
          </w:tcPr>
          <w:p w14:paraId="44775E8D" w14:textId="77777777" w:rsidR="00C327E1" w:rsidRPr="00871656" w:rsidRDefault="00C327E1" w:rsidP="00C327E1">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 xml:space="preserve">Інша діяльність </w:t>
            </w:r>
          </w:p>
        </w:tc>
        <w:tc>
          <w:tcPr>
            <w:tcW w:w="1728" w:type="dxa"/>
            <w:vAlign w:val="center"/>
          </w:tcPr>
          <w:p w14:paraId="32730EB5"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439,7</w:t>
            </w:r>
          </w:p>
        </w:tc>
        <w:tc>
          <w:tcPr>
            <w:tcW w:w="1455" w:type="dxa"/>
            <w:vAlign w:val="center"/>
          </w:tcPr>
          <w:p w14:paraId="0307F42C"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844,3</w:t>
            </w:r>
          </w:p>
        </w:tc>
        <w:tc>
          <w:tcPr>
            <w:tcW w:w="1234" w:type="dxa"/>
            <w:vAlign w:val="center"/>
          </w:tcPr>
          <w:p w14:paraId="632EFB39"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0,03</w:t>
            </w:r>
          </w:p>
        </w:tc>
        <w:tc>
          <w:tcPr>
            <w:tcW w:w="1414" w:type="dxa"/>
            <w:vAlign w:val="center"/>
          </w:tcPr>
          <w:p w14:paraId="1C689F3D"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192,0</w:t>
            </w:r>
          </w:p>
        </w:tc>
      </w:tr>
      <w:tr w:rsidR="00C327E1" w:rsidRPr="00871656" w14:paraId="7D7C4B4F" w14:textId="77777777" w:rsidTr="00F217BB">
        <w:tc>
          <w:tcPr>
            <w:tcW w:w="3796" w:type="dxa"/>
            <w:vAlign w:val="center"/>
          </w:tcPr>
          <w:p w14:paraId="60ADC109" w14:textId="77777777" w:rsidR="00C327E1" w:rsidRPr="00871656" w:rsidRDefault="00C327E1" w:rsidP="00C327E1">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Міжбюджетні трансферти</w:t>
            </w:r>
          </w:p>
        </w:tc>
        <w:tc>
          <w:tcPr>
            <w:tcW w:w="1728" w:type="dxa"/>
            <w:vAlign w:val="center"/>
          </w:tcPr>
          <w:p w14:paraId="04D35967"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60 674,3</w:t>
            </w:r>
          </w:p>
        </w:tc>
        <w:tc>
          <w:tcPr>
            <w:tcW w:w="1455" w:type="dxa"/>
            <w:vAlign w:val="center"/>
          </w:tcPr>
          <w:p w14:paraId="3B1983CF"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88 093,1</w:t>
            </w:r>
          </w:p>
        </w:tc>
        <w:tc>
          <w:tcPr>
            <w:tcW w:w="1234" w:type="dxa"/>
            <w:vAlign w:val="center"/>
          </w:tcPr>
          <w:p w14:paraId="5CE2694D" w14:textId="77777777" w:rsidR="00C327E1" w:rsidRPr="00871656" w:rsidRDefault="00C327E1" w:rsidP="00C327E1">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3,0</w:t>
            </w:r>
          </w:p>
        </w:tc>
        <w:tc>
          <w:tcPr>
            <w:tcW w:w="1414" w:type="dxa"/>
            <w:vAlign w:val="center"/>
          </w:tcPr>
          <w:p w14:paraId="74EE854A" w14:textId="77777777" w:rsidR="00C327E1" w:rsidRPr="00871656" w:rsidRDefault="00C327E1" w:rsidP="00C327E1">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145,2</w:t>
            </w:r>
          </w:p>
        </w:tc>
      </w:tr>
      <w:tr w:rsidR="00C327E1" w:rsidRPr="00871656" w14:paraId="4CDFF15C" w14:textId="77777777" w:rsidTr="00F217BB">
        <w:tc>
          <w:tcPr>
            <w:tcW w:w="3796" w:type="dxa"/>
            <w:vAlign w:val="center"/>
          </w:tcPr>
          <w:p w14:paraId="24621767" w14:textId="77777777" w:rsidR="00C327E1" w:rsidRPr="00871656" w:rsidRDefault="00C327E1" w:rsidP="00C327E1">
            <w:pPr>
              <w:spacing w:after="0" w:line="240" w:lineRule="auto"/>
              <w:jc w:val="both"/>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Кредитування</w:t>
            </w:r>
          </w:p>
        </w:tc>
        <w:tc>
          <w:tcPr>
            <w:tcW w:w="1728" w:type="dxa"/>
            <w:vAlign w:val="center"/>
          </w:tcPr>
          <w:p w14:paraId="62288E14" w14:textId="77777777" w:rsidR="00C327E1" w:rsidRPr="00871656" w:rsidRDefault="00C327E1" w:rsidP="00C327E1">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500,0</w:t>
            </w:r>
          </w:p>
        </w:tc>
        <w:tc>
          <w:tcPr>
            <w:tcW w:w="1455" w:type="dxa"/>
            <w:vAlign w:val="center"/>
          </w:tcPr>
          <w:p w14:paraId="48DF6FEE" w14:textId="77777777" w:rsidR="00C327E1" w:rsidRPr="00871656" w:rsidRDefault="00C327E1" w:rsidP="00C327E1">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548,0</w:t>
            </w:r>
          </w:p>
        </w:tc>
        <w:tc>
          <w:tcPr>
            <w:tcW w:w="1234" w:type="dxa"/>
            <w:vAlign w:val="center"/>
          </w:tcPr>
          <w:p w14:paraId="3ED5CF0F" w14:textId="77777777" w:rsidR="00C327E1" w:rsidRPr="00871656" w:rsidRDefault="00C327E1" w:rsidP="00C327E1">
            <w:pPr>
              <w:spacing w:after="0" w:line="240" w:lineRule="auto"/>
              <w:jc w:val="center"/>
              <w:rPr>
                <w:rFonts w:ascii="Times New Roman" w:eastAsia="Times New Roman" w:hAnsi="Times New Roman" w:cs="Times New Roman"/>
                <w:bCs/>
                <w:iCs/>
                <w:sz w:val="24"/>
                <w:szCs w:val="24"/>
              </w:rPr>
            </w:pPr>
            <w:r w:rsidRPr="00871656">
              <w:rPr>
                <w:rFonts w:ascii="Times New Roman" w:eastAsia="Times New Roman" w:hAnsi="Times New Roman" w:cs="Times New Roman"/>
                <w:bCs/>
                <w:iCs/>
                <w:sz w:val="24"/>
                <w:szCs w:val="24"/>
              </w:rPr>
              <w:t>0,02</w:t>
            </w:r>
          </w:p>
        </w:tc>
        <w:tc>
          <w:tcPr>
            <w:tcW w:w="1414" w:type="dxa"/>
            <w:vAlign w:val="center"/>
          </w:tcPr>
          <w:p w14:paraId="2B7544DF" w14:textId="77777777" w:rsidR="00C327E1" w:rsidRPr="00871656" w:rsidRDefault="00C327E1" w:rsidP="00C327E1">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109,6</w:t>
            </w:r>
          </w:p>
        </w:tc>
      </w:tr>
      <w:tr w:rsidR="00C327E1" w:rsidRPr="00871656" w14:paraId="150A6618" w14:textId="77777777" w:rsidTr="00F217BB">
        <w:tc>
          <w:tcPr>
            <w:tcW w:w="3796" w:type="dxa"/>
            <w:vAlign w:val="center"/>
          </w:tcPr>
          <w:p w14:paraId="463B21CD" w14:textId="77777777" w:rsidR="00C327E1" w:rsidRPr="00871656" w:rsidRDefault="00C327E1" w:rsidP="00C327E1">
            <w:pPr>
              <w:spacing w:after="0" w:line="240" w:lineRule="auto"/>
              <w:jc w:val="both"/>
              <w:rPr>
                <w:rFonts w:ascii="Times New Roman" w:eastAsia="Times New Roman" w:hAnsi="Times New Roman" w:cs="Times New Roman"/>
                <w:bCs/>
                <w:iCs/>
                <w:sz w:val="24"/>
                <w:szCs w:val="24"/>
              </w:rPr>
            </w:pPr>
            <w:r w:rsidRPr="00871656">
              <w:rPr>
                <w:rFonts w:ascii="Times New Roman" w:eastAsia="Times New Roman" w:hAnsi="Times New Roman" w:cs="Times New Roman"/>
                <w:bCs/>
                <w:iCs/>
                <w:sz w:val="24"/>
                <w:szCs w:val="24"/>
              </w:rPr>
              <w:t>Всього  загальний фонд</w:t>
            </w:r>
          </w:p>
        </w:tc>
        <w:tc>
          <w:tcPr>
            <w:tcW w:w="1728" w:type="dxa"/>
            <w:vAlign w:val="center"/>
          </w:tcPr>
          <w:p w14:paraId="658C84F8" w14:textId="77777777" w:rsidR="00C327E1" w:rsidRPr="00871656" w:rsidRDefault="00C327E1" w:rsidP="00C327E1">
            <w:pPr>
              <w:spacing w:after="0" w:line="240" w:lineRule="auto"/>
              <w:jc w:val="center"/>
              <w:rPr>
                <w:rFonts w:ascii="Times New Roman" w:eastAsia="Times New Roman" w:hAnsi="Times New Roman" w:cs="Times New Roman"/>
                <w:bCs/>
                <w:iCs/>
                <w:sz w:val="24"/>
                <w:szCs w:val="24"/>
              </w:rPr>
            </w:pPr>
            <w:r w:rsidRPr="00871656">
              <w:rPr>
                <w:rFonts w:ascii="Times New Roman" w:eastAsia="Times New Roman" w:hAnsi="Times New Roman" w:cs="Times New Roman"/>
                <w:bCs/>
                <w:iCs/>
                <w:sz w:val="24"/>
                <w:szCs w:val="24"/>
              </w:rPr>
              <w:t>1 733 843,2</w:t>
            </w:r>
          </w:p>
        </w:tc>
        <w:tc>
          <w:tcPr>
            <w:tcW w:w="1455" w:type="dxa"/>
            <w:vAlign w:val="center"/>
          </w:tcPr>
          <w:p w14:paraId="5AD61394" w14:textId="77777777" w:rsidR="00C327E1" w:rsidRPr="00871656" w:rsidRDefault="00C327E1" w:rsidP="00C327E1">
            <w:pPr>
              <w:spacing w:after="0" w:line="240" w:lineRule="auto"/>
              <w:jc w:val="center"/>
              <w:rPr>
                <w:rFonts w:ascii="Times New Roman" w:eastAsia="Times New Roman" w:hAnsi="Times New Roman" w:cs="Times New Roman"/>
                <w:bCs/>
                <w:iCs/>
                <w:sz w:val="24"/>
                <w:szCs w:val="24"/>
              </w:rPr>
            </w:pPr>
            <w:r w:rsidRPr="00871656">
              <w:rPr>
                <w:rFonts w:ascii="Times New Roman" w:eastAsia="Times New Roman" w:hAnsi="Times New Roman" w:cs="Times New Roman"/>
                <w:bCs/>
                <w:iCs/>
                <w:sz w:val="24"/>
                <w:szCs w:val="24"/>
              </w:rPr>
              <w:t>2 895 956,1</w:t>
            </w:r>
          </w:p>
        </w:tc>
        <w:tc>
          <w:tcPr>
            <w:tcW w:w="1234" w:type="dxa"/>
            <w:vAlign w:val="center"/>
          </w:tcPr>
          <w:p w14:paraId="61BA0DC6" w14:textId="77777777" w:rsidR="00C327E1" w:rsidRPr="00871656" w:rsidRDefault="00C327E1" w:rsidP="00C327E1">
            <w:pPr>
              <w:spacing w:after="0" w:line="240" w:lineRule="auto"/>
              <w:jc w:val="center"/>
              <w:rPr>
                <w:rFonts w:ascii="Times New Roman" w:eastAsia="Times New Roman" w:hAnsi="Times New Roman" w:cs="Times New Roman"/>
                <w:bCs/>
                <w:iCs/>
                <w:sz w:val="24"/>
                <w:szCs w:val="24"/>
              </w:rPr>
            </w:pPr>
            <w:r w:rsidRPr="00871656">
              <w:rPr>
                <w:rFonts w:ascii="Times New Roman" w:eastAsia="Times New Roman" w:hAnsi="Times New Roman" w:cs="Times New Roman"/>
                <w:bCs/>
                <w:iCs/>
                <w:sz w:val="24"/>
                <w:szCs w:val="24"/>
              </w:rPr>
              <w:t>100</w:t>
            </w:r>
          </w:p>
        </w:tc>
        <w:tc>
          <w:tcPr>
            <w:tcW w:w="1414" w:type="dxa"/>
            <w:vAlign w:val="center"/>
          </w:tcPr>
          <w:p w14:paraId="39AF4C2E" w14:textId="77777777" w:rsidR="00C327E1" w:rsidRPr="00871656" w:rsidRDefault="00C327E1" w:rsidP="00C327E1">
            <w:pPr>
              <w:spacing w:after="0" w:line="240" w:lineRule="auto"/>
              <w:jc w:val="center"/>
              <w:rPr>
                <w:rFonts w:ascii="Times New Roman" w:eastAsia="Times New Roman" w:hAnsi="Times New Roman" w:cs="Times New Roman"/>
                <w:bCs/>
                <w:iCs/>
                <w:sz w:val="24"/>
                <w:szCs w:val="24"/>
              </w:rPr>
            </w:pPr>
            <w:r w:rsidRPr="00871656">
              <w:rPr>
                <w:rFonts w:ascii="Times New Roman" w:eastAsia="Times New Roman" w:hAnsi="Times New Roman" w:cs="Times New Roman"/>
                <w:bCs/>
                <w:iCs/>
                <w:sz w:val="24"/>
                <w:szCs w:val="24"/>
              </w:rPr>
              <w:t>167,0</w:t>
            </w:r>
          </w:p>
        </w:tc>
      </w:tr>
      <w:tr w:rsidR="00C327E1" w:rsidRPr="00871656" w14:paraId="152507CE" w14:textId="77777777" w:rsidTr="00F217BB">
        <w:tc>
          <w:tcPr>
            <w:tcW w:w="3796" w:type="dxa"/>
            <w:vAlign w:val="center"/>
          </w:tcPr>
          <w:p w14:paraId="4AFB50FA" w14:textId="77777777" w:rsidR="00C327E1" w:rsidRPr="00871656" w:rsidRDefault="00C327E1" w:rsidP="00C327E1">
            <w:pPr>
              <w:spacing w:after="0" w:line="240" w:lineRule="auto"/>
              <w:jc w:val="both"/>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 xml:space="preserve">Фінансування бюджету загального фонду </w:t>
            </w:r>
          </w:p>
        </w:tc>
        <w:tc>
          <w:tcPr>
            <w:tcW w:w="1728" w:type="dxa"/>
            <w:vAlign w:val="center"/>
          </w:tcPr>
          <w:p w14:paraId="265E71BF" w14:textId="77777777" w:rsidR="00C327E1" w:rsidRPr="00871656" w:rsidRDefault="00C327E1" w:rsidP="00C327E1">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-592 152,2</w:t>
            </w:r>
          </w:p>
        </w:tc>
        <w:tc>
          <w:tcPr>
            <w:tcW w:w="1455" w:type="dxa"/>
            <w:vAlign w:val="center"/>
          </w:tcPr>
          <w:p w14:paraId="103E6795" w14:textId="77777777" w:rsidR="00C327E1" w:rsidRPr="00871656" w:rsidRDefault="00C327E1" w:rsidP="00C327E1">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-624 881,6</w:t>
            </w:r>
          </w:p>
        </w:tc>
        <w:tc>
          <w:tcPr>
            <w:tcW w:w="1234" w:type="dxa"/>
            <w:vAlign w:val="center"/>
          </w:tcPr>
          <w:p w14:paraId="451885A3" w14:textId="77777777" w:rsidR="00C327E1" w:rsidRPr="00871656" w:rsidRDefault="00C327E1" w:rsidP="00C327E1">
            <w:pPr>
              <w:spacing w:after="0" w:line="240" w:lineRule="auto"/>
              <w:jc w:val="center"/>
              <w:rPr>
                <w:rFonts w:ascii="Times New Roman" w:eastAsia="Times New Roman" w:hAnsi="Times New Roman" w:cs="Times New Roman"/>
                <w:bCs/>
                <w:sz w:val="24"/>
                <w:szCs w:val="24"/>
              </w:rPr>
            </w:pPr>
          </w:p>
        </w:tc>
        <w:tc>
          <w:tcPr>
            <w:tcW w:w="1414" w:type="dxa"/>
            <w:vAlign w:val="center"/>
          </w:tcPr>
          <w:p w14:paraId="58CB9521" w14:textId="77777777" w:rsidR="00C327E1" w:rsidRPr="00871656" w:rsidRDefault="00C327E1" w:rsidP="00C327E1">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105,5</w:t>
            </w:r>
          </w:p>
        </w:tc>
      </w:tr>
    </w:tbl>
    <w:p w14:paraId="48A92421" w14:textId="77777777" w:rsidR="00DF0B91" w:rsidRPr="00871656" w:rsidRDefault="00DF0B91" w:rsidP="00DF0B91">
      <w:pPr>
        <w:spacing w:after="0" w:line="360" w:lineRule="auto"/>
        <w:jc w:val="both"/>
        <w:rPr>
          <w:rFonts w:ascii="Times New Roman" w:hAnsi="Times New Roman" w:cs="Times New Roman"/>
          <w:sz w:val="24"/>
          <w:szCs w:val="24"/>
        </w:rPr>
      </w:pPr>
    </w:p>
    <w:p w14:paraId="1BDBEBF8" w14:textId="77777777" w:rsidR="00F04C81" w:rsidRPr="00871656" w:rsidRDefault="00CB790C" w:rsidP="00241B36">
      <w:pPr>
        <w:spacing w:after="0" w:line="360" w:lineRule="auto"/>
        <w:ind w:firstLine="708"/>
        <w:jc w:val="both"/>
        <w:rPr>
          <w:rFonts w:ascii="Times New Roman" w:hAnsi="Times New Roman" w:cs="Times New Roman"/>
          <w:sz w:val="24"/>
          <w:szCs w:val="24"/>
        </w:rPr>
      </w:pPr>
      <w:r w:rsidRPr="00871656">
        <w:rPr>
          <w:rFonts w:ascii="Times New Roman" w:hAnsi="Times New Roman" w:cs="Times New Roman"/>
          <w:sz w:val="24"/>
          <w:szCs w:val="24"/>
        </w:rPr>
        <w:t xml:space="preserve">*Складено автором </w:t>
      </w:r>
      <w:r w:rsidR="003B2E5A" w:rsidRPr="00871656">
        <w:rPr>
          <w:rFonts w:ascii="Times New Roman" w:hAnsi="Times New Roman" w:cs="Times New Roman"/>
          <w:sz w:val="24"/>
          <w:szCs w:val="24"/>
        </w:rPr>
        <w:t>н</w:t>
      </w:r>
      <w:r w:rsidRPr="00871656">
        <w:rPr>
          <w:rFonts w:ascii="Times New Roman" w:hAnsi="Times New Roman" w:cs="Times New Roman"/>
          <w:sz w:val="24"/>
          <w:szCs w:val="24"/>
        </w:rPr>
        <w:t>а основі</w:t>
      </w:r>
      <w:r w:rsidR="003B2E5A" w:rsidRPr="00871656">
        <w:rPr>
          <w:rFonts w:ascii="Times New Roman" w:hAnsi="Times New Roman" w:cs="Times New Roman"/>
          <w:sz w:val="24"/>
          <w:szCs w:val="24"/>
        </w:rPr>
        <w:t xml:space="preserve"> [57].</w:t>
      </w:r>
    </w:p>
    <w:p w14:paraId="5EF844BC" w14:textId="77777777" w:rsidR="003B7723" w:rsidRPr="00871656" w:rsidRDefault="00CB790C" w:rsidP="000B2B9D">
      <w:pPr>
        <w:spacing w:after="0" w:line="360" w:lineRule="auto"/>
        <w:jc w:val="both"/>
        <w:rPr>
          <w:rFonts w:ascii="Times New Roman" w:eastAsia="Times New Roman" w:hAnsi="Times New Roman" w:cs="Times New Roman"/>
          <w:sz w:val="28"/>
          <w:szCs w:val="28"/>
        </w:rPr>
      </w:pPr>
      <w:r w:rsidRPr="00871656">
        <w:rPr>
          <w:rFonts w:ascii="Times New Roman" w:hAnsi="Times New Roman" w:cs="Times New Roman"/>
          <w:sz w:val="28"/>
          <w:szCs w:val="28"/>
        </w:rPr>
        <w:lastRenderedPageBreak/>
        <w:tab/>
        <w:t>Аналіз даних табл. 2.3 показує, що найбільша група видатків</w:t>
      </w:r>
      <w:r w:rsidR="00DF0B91" w:rsidRPr="00871656">
        <w:rPr>
          <w:rFonts w:ascii="Times New Roman" w:hAnsi="Times New Roman" w:cs="Times New Roman"/>
          <w:sz w:val="28"/>
          <w:szCs w:val="28"/>
        </w:rPr>
        <w:t xml:space="preserve"> бюджету </w:t>
      </w:r>
      <w:r w:rsidR="000B2B9D" w:rsidRPr="000B2B9D">
        <w:rPr>
          <w:rFonts w:ascii="Times New Roman" w:hAnsi="Times New Roman" w:cs="Times New Roman"/>
          <w:bCs/>
          <w:sz w:val="28"/>
          <w:szCs w:val="28"/>
        </w:rPr>
        <w:t>Тернопільської міської територіальної громади</w:t>
      </w:r>
      <w:r w:rsidRPr="00871656">
        <w:rPr>
          <w:rFonts w:ascii="Times New Roman" w:hAnsi="Times New Roman" w:cs="Times New Roman"/>
          <w:sz w:val="28"/>
          <w:szCs w:val="28"/>
        </w:rPr>
        <w:t xml:space="preserve"> – це видатки на освіту, </w:t>
      </w:r>
      <w:r w:rsidR="007423DE">
        <w:rPr>
          <w:rFonts w:ascii="Times New Roman" w:hAnsi="Times New Roman" w:cs="Times New Roman"/>
          <w:sz w:val="28"/>
          <w:szCs w:val="28"/>
        </w:rPr>
        <w:t>які у 2021 році</w:t>
      </w:r>
      <w:r w:rsidR="00DF0B91" w:rsidRPr="00871656">
        <w:rPr>
          <w:rFonts w:ascii="Times New Roman" w:hAnsi="Times New Roman" w:cs="Times New Roman"/>
          <w:sz w:val="28"/>
          <w:szCs w:val="28"/>
        </w:rPr>
        <w:t xml:space="preserve"> досягли </w:t>
      </w:r>
      <w:r w:rsidR="00DF0B91" w:rsidRPr="00871656">
        <w:rPr>
          <w:rFonts w:ascii="Times New Roman" w:eastAsia="Times New Roman" w:hAnsi="Times New Roman" w:cs="Times New Roman"/>
          <w:sz w:val="28"/>
          <w:szCs w:val="28"/>
        </w:rPr>
        <w:t xml:space="preserve">1291413,1 тис грн або 44,7% усіх видатків. На другому місці видатки на економічну діяльність </w:t>
      </w:r>
      <w:r w:rsidR="0004471E" w:rsidRPr="00871656">
        <w:rPr>
          <w:rFonts w:ascii="Times New Roman" w:hAnsi="Times New Roman" w:cs="Times New Roman"/>
          <w:sz w:val="28"/>
          <w:szCs w:val="28"/>
        </w:rPr>
        <w:t>–</w:t>
      </w:r>
      <w:r w:rsidR="00DF0B91" w:rsidRPr="00871656">
        <w:rPr>
          <w:rFonts w:ascii="Times New Roman" w:eastAsia="Times New Roman" w:hAnsi="Times New Roman" w:cs="Times New Roman"/>
          <w:sz w:val="28"/>
          <w:szCs w:val="28"/>
        </w:rPr>
        <w:t xml:space="preserve"> 844794,4 тис грн або 29,2%. Приблизно на однаковому рівні заходяться видатки на ЖКГ і державне управління – в межах 6%</w:t>
      </w:r>
      <w:r w:rsidR="0004471E" w:rsidRPr="00871656">
        <w:rPr>
          <w:rFonts w:ascii="Times New Roman" w:eastAsia="Times New Roman" w:hAnsi="Times New Roman" w:cs="Times New Roman"/>
          <w:sz w:val="28"/>
          <w:szCs w:val="28"/>
        </w:rPr>
        <w:t>.</w:t>
      </w:r>
      <w:r w:rsidR="00DF0B91" w:rsidRPr="00871656">
        <w:rPr>
          <w:rFonts w:ascii="Times New Roman" w:eastAsia="Times New Roman" w:hAnsi="Times New Roman" w:cs="Times New Roman"/>
          <w:sz w:val="28"/>
          <w:szCs w:val="28"/>
        </w:rPr>
        <w:t xml:space="preserve"> </w:t>
      </w:r>
      <w:r w:rsidR="0004471E" w:rsidRPr="00871656">
        <w:rPr>
          <w:rFonts w:ascii="Times New Roman" w:eastAsia="Times New Roman" w:hAnsi="Times New Roman" w:cs="Times New Roman"/>
          <w:sz w:val="28"/>
          <w:szCs w:val="28"/>
        </w:rPr>
        <w:t>В</w:t>
      </w:r>
      <w:r w:rsidR="00DF0B91" w:rsidRPr="00871656">
        <w:rPr>
          <w:rFonts w:ascii="Times New Roman" w:eastAsia="Times New Roman" w:hAnsi="Times New Roman" w:cs="Times New Roman"/>
          <w:sz w:val="28"/>
          <w:szCs w:val="28"/>
        </w:rPr>
        <w:t>идатки на</w:t>
      </w:r>
      <w:r w:rsidR="0004471E" w:rsidRPr="00871656">
        <w:rPr>
          <w:rFonts w:ascii="Times New Roman" w:eastAsia="Times New Roman" w:hAnsi="Times New Roman" w:cs="Times New Roman"/>
          <w:sz w:val="28"/>
          <w:szCs w:val="28"/>
        </w:rPr>
        <w:t xml:space="preserve"> охорону здоров'я, соціальний захист та соціальне забезпечення, фізичну культуру і спорт складають приблизно 2-3%.</w:t>
      </w:r>
    </w:p>
    <w:p w14:paraId="7571D09D" w14:textId="77777777" w:rsidR="0004471E" w:rsidRPr="00871656" w:rsidRDefault="0004471E" w:rsidP="00881CF9">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 xml:space="preserve">Відносно змін в обсягах видатків, то слід зазначити, що порівняно з 2020 роком відбулося суттєве збільшення абсолютних сум </w:t>
      </w:r>
      <w:r w:rsidR="00881CF9" w:rsidRPr="00871656">
        <w:rPr>
          <w:rFonts w:ascii="Times New Roman" w:eastAsia="Times New Roman" w:hAnsi="Times New Roman" w:cs="Times New Roman"/>
          <w:sz w:val="28"/>
          <w:szCs w:val="28"/>
        </w:rPr>
        <w:t xml:space="preserve">коштів, які виділялися на </w:t>
      </w:r>
      <w:r w:rsidRPr="00871656">
        <w:rPr>
          <w:rFonts w:ascii="Times New Roman" w:eastAsia="Times New Roman" w:hAnsi="Times New Roman" w:cs="Times New Roman"/>
          <w:sz w:val="28"/>
          <w:szCs w:val="28"/>
        </w:rPr>
        <w:t xml:space="preserve"> економічну діяльність, що можна вважати позитивною тенденцією. Крім того, </w:t>
      </w:r>
      <w:r w:rsidR="00881CF9" w:rsidRPr="00871656">
        <w:rPr>
          <w:rFonts w:ascii="Times New Roman" w:eastAsia="Times New Roman" w:hAnsi="Times New Roman" w:cs="Times New Roman"/>
          <w:sz w:val="28"/>
          <w:szCs w:val="28"/>
        </w:rPr>
        <w:t>зростали видатки на освіту, фізичну культуру і спорт, іншу діяльність.</w:t>
      </w:r>
    </w:p>
    <w:p w14:paraId="2A5CFB97" w14:textId="77777777" w:rsidR="00881CF9" w:rsidRPr="00871656" w:rsidRDefault="00881CF9" w:rsidP="00881CF9">
      <w:pPr>
        <w:spacing w:after="0" w:line="360" w:lineRule="auto"/>
        <w:ind w:firstLine="708"/>
        <w:jc w:val="both"/>
        <w:rPr>
          <w:rFonts w:ascii="Times New Roman" w:hAnsi="Times New Roman" w:cs="Times New Roman"/>
          <w:sz w:val="28"/>
          <w:szCs w:val="28"/>
        </w:rPr>
      </w:pPr>
      <w:r w:rsidRPr="00871656">
        <w:rPr>
          <w:rFonts w:ascii="Times New Roman" w:eastAsia="Times New Roman" w:hAnsi="Times New Roman" w:cs="Times New Roman"/>
          <w:sz w:val="28"/>
          <w:szCs w:val="28"/>
        </w:rPr>
        <w:t xml:space="preserve">В табл. 2.4 показано видатки бюджету </w:t>
      </w:r>
      <w:r w:rsidR="000B2B9D" w:rsidRPr="000B2B9D">
        <w:rPr>
          <w:rFonts w:ascii="Times New Roman" w:hAnsi="Times New Roman" w:cs="Times New Roman"/>
          <w:bCs/>
          <w:sz w:val="28"/>
          <w:szCs w:val="28"/>
        </w:rPr>
        <w:t>Тернопільської міської територіальної громади</w:t>
      </w:r>
      <w:r w:rsidRPr="00871656">
        <w:rPr>
          <w:rFonts w:ascii="Times New Roman" w:eastAsia="Times New Roman" w:hAnsi="Times New Roman" w:cs="Times New Roman"/>
          <w:sz w:val="28"/>
          <w:szCs w:val="28"/>
        </w:rPr>
        <w:t xml:space="preserve"> у 2020-2021 рр. за рахунок спеціального фонду.</w:t>
      </w:r>
    </w:p>
    <w:p w14:paraId="4C2CA0B4" w14:textId="77777777" w:rsidR="0011300F" w:rsidRPr="00871656" w:rsidRDefault="0011300F" w:rsidP="0011300F">
      <w:pPr>
        <w:jc w:val="right"/>
        <w:rPr>
          <w:rFonts w:ascii="Times New Roman" w:hAnsi="Times New Roman" w:cs="Times New Roman"/>
          <w:sz w:val="28"/>
          <w:szCs w:val="28"/>
        </w:rPr>
      </w:pPr>
      <w:r w:rsidRPr="00871656">
        <w:rPr>
          <w:rFonts w:ascii="Times New Roman" w:hAnsi="Times New Roman" w:cs="Times New Roman"/>
          <w:sz w:val="28"/>
          <w:szCs w:val="28"/>
        </w:rPr>
        <w:t>Таблиця 2.4</w:t>
      </w:r>
    </w:p>
    <w:p w14:paraId="671DF2DA" w14:textId="77777777" w:rsidR="003B7723" w:rsidRPr="00871656" w:rsidRDefault="003B7723" w:rsidP="003B7723">
      <w:pPr>
        <w:spacing w:after="0" w:line="360" w:lineRule="auto"/>
        <w:ind w:firstLine="708"/>
        <w:jc w:val="center"/>
        <w:rPr>
          <w:rFonts w:ascii="Times New Roman" w:eastAsia="Times New Roman" w:hAnsi="Times New Roman" w:cs="Times New Roman"/>
          <w:bCs/>
          <w:sz w:val="28"/>
          <w:szCs w:val="28"/>
        </w:rPr>
      </w:pPr>
      <w:r w:rsidRPr="00871656">
        <w:rPr>
          <w:rFonts w:ascii="Times New Roman" w:eastAsia="Times New Roman" w:hAnsi="Times New Roman" w:cs="Times New Roman"/>
          <w:b/>
          <w:bCs/>
          <w:sz w:val="28"/>
          <w:szCs w:val="28"/>
        </w:rPr>
        <w:t xml:space="preserve">Видатки бюджету Тернопільської міської територіальної громади за рахунок </w:t>
      </w:r>
      <w:r w:rsidR="00C327E1" w:rsidRPr="00871656">
        <w:rPr>
          <w:rFonts w:ascii="Times New Roman" w:eastAsia="Times New Roman" w:hAnsi="Times New Roman" w:cs="Times New Roman"/>
          <w:b/>
          <w:bCs/>
          <w:sz w:val="28"/>
          <w:szCs w:val="28"/>
        </w:rPr>
        <w:t>спеці</w:t>
      </w:r>
      <w:r w:rsidRPr="00871656">
        <w:rPr>
          <w:rFonts w:ascii="Times New Roman" w:eastAsia="Times New Roman" w:hAnsi="Times New Roman" w:cs="Times New Roman"/>
          <w:b/>
          <w:bCs/>
          <w:sz w:val="28"/>
          <w:szCs w:val="28"/>
        </w:rPr>
        <w:t xml:space="preserve">ального фонду у 2020-2021  роки, </w:t>
      </w:r>
      <w:r w:rsidRPr="00871656">
        <w:rPr>
          <w:rFonts w:ascii="Times New Roman" w:eastAsia="Times New Roman" w:hAnsi="Times New Roman" w:cs="Times New Roman"/>
          <w:bCs/>
          <w:sz w:val="28"/>
          <w:szCs w:val="28"/>
        </w:rPr>
        <w:t>тис грн</w:t>
      </w:r>
    </w:p>
    <w:tbl>
      <w:tblPr>
        <w:tblStyle w:val="a9"/>
        <w:tblW w:w="0" w:type="auto"/>
        <w:tblLook w:val="04A0" w:firstRow="1" w:lastRow="0" w:firstColumn="1" w:lastColumn="0" w:noHBand="0" w:noVBand="1"/>
      </w:tblPr>
      <w:tblGrid>
        <w:gridCol w:w="3822"/>
        <w:gridCol w:w="1700"/>
        <w:gridCol w:w="1558"/>
        <w:gridCol w:w="1133"/>
        <w:gridCol w:w="1414"/>
      </w:tblGrid>
      <w:tr w:rsidR="0011300F" w:rsidRPr="00871656" w14:paraId="3DFB9E07" w14:textId="77777777" w:rsidTr="00A416D0">
        <w:tc>
          <w:tcPr>
            <w:tcW w:w="3822" w:type="dxa"/>
            <w:vMerge w:val="restart"/>
            <w:vAlign w:val="center"/>
          </w:tcPr>
          <w:p w14:paraId="02FA90C2" w14:textId="77777777" w:rsidR="0011300F" w:rsidRPr="00871656" w:rsidRDefault="0011300F" w:rsidP="0011300F">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Найменування видатків</w:t>
            </w:r>
          </w:p>
        </w:tc>
        <w:tc>
          <w:tcPr>
            <w:tcW w:w="1700" w:type="dxa"/>
            <w:vMerge w:val="restart"/>
            <w:vAlign w:val="center"/>
          </w:tcPr>
          <w:p w14:paraId="619003BE" w14:textId="77777777" w:rsidR="0011300F" w:rsidRPr="00871656" w:rsidRDefault="0011300F" w:rsidP="0011300F">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 xml:space="preserve">Факт </w:t>
            </w:r>
          </w:p>
          <w:p w14:paraId="6CEC82BD" w14:textId="77777777" w:rsidR="0011300F" w:rsidRPr="00871656" w:rsidRDefault="0011300F" w:rsidP="0011300F">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2020 рік</w:t>
            </w:r>
          </w:p>
        </w:tc>
        <w:tc>
          <w:tcPr>
            <w:tcW w:w="2691" w:type="dxa"/>
            <w:gridSpan w:val="2"/>
            <w:vAlign w:val="center"/>
          </w:tcPr>
          <w:p w14:paraId="48608106" w14:textId="77777777" w:rsidR="0011300F" w:rsidRPr="00871656" w:rsidRDefault="0011300F" w:rsidP="0011300F">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 xml:space="preserve">Факт </w:t>
            </w:r>
          </w:p>
          <w:p w14:paraId="3942A077" w14:textId="77777777" w:rsidR="0011300F" w:rsidRPr="00871656" w:rsidRDefault="0011300F" w:rsidP="0011300F">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2021 рік</w:t>
            </w:r>
          </w:p>
        </w:tc>
        <w:tc>
          <w:tcPr>
            <w:tcW w:w="1414" w:type="dxa"/>
            <w:vMerge w:val="restart"/>
            <w:vAlign w:val="center"/>
          </w:tcPr>
          <w:p w14:paraId="4C12D48A" w14:textId="77777777" w:rsidR="00F04C81" w:rsidRPr="00871656" w:rsidRDefault="0011300F" w:rsidP="0011300F">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 xml:space="preserve">Темп росту, </w:t>
            </w:r>
            <w:r w:rsidR="00F04C81" w:rsidRPr="00871656">
              <w:rPr>
                <w:rFonts w:ascii="Times New Roman" w:eastAsia="Times New Roman" w:hAnsi="Times New Roman" w:cs="Times New Roman"/>
                <w:b/>
                <w:bCs/>
                <w:sz w:val="28"/>
                <w:szCs w:val="28"/>
              </w:rPr>
              <w:t>2021/2020</w:t>
            </w:r>
          </w:p>
          <w:p w14:paraId="09708DC6" w14:textId="77777777" w:rsidR="0011300F" w:rsidRPr="00871656" w:rsidRDefault="0011300F" w:rsidP="0011300F">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w:t>
            </w:r>
          </w:p>
        </w:tc>
      </w:tr>
      <w:tr w:rsidR="0011300F" w:rsidRPr="00871656" w14:paraId="4255B5FC" w14:textId="77777777" w:rsidTr="00A416D0">
        <w:tc>
          <w:tcPr>
            <w:tcW w:w="3822" w:type="dxa"/>
            <w:vMerge/>
            <w:vAlign w:val="center"/>
          </w:tcPr>
          <w:p w14:paraId="78EA35C0" w14:textId="77777777" w:rsidR="0011300F" w:rsidRPr="00871656" w:rsidRDefault="0011300F" w:rsidP="0011300F">
            <w:pPr>
              <w:spacing w:after="0" w:line="240" w:lineRule="auto"/>
              <w:jc w:val="center"/>
              <w:rPr>
                <w:rFonts w:ascii="Times New Roman" w:eastAsia="Times New Roman" w:hAnsi="Times New Roman" w:cs="Times New Roman"/>
                <w:b/>
                <w:bCs/>
                <w:sz w:val="24"/>
                <w:szCs w:val="24"/>
              </w:rPr>
            </w:pPr>
          </w:p>
        </w:tc>
        <w:tc>
          <w:tcPr>
            <w:tcW w:w="1700" w:type="dxa"/>
            <w:vMerge/>
            <w:vAlign w:val="center"/>
          </w:tcPr>
          <w:p w14:paraId="4C1D0454" w14:textId="77777777" w:rsidR="0011300F" w:rsidRPr="00871656" w:rsidRDefault="0011300F" w:rsidP="0011300F">
            <w:pPr>
              <w:spacing w:after="0" w:line="240" w:lineRule="auto"/>
              <w:jc w:val="center"/>
              <w:rPr>
                <w:rFonts w:ascii="Times New Roman" w:eastAsia="Times New Roman" w:hAnsi="Times New Roman" w:cs="Times New Roman"/>
                <w:b/>
                <w:bCs/>
                <w:sz w:val="24"/>
                <w:szCs w:val="24"/>
              </w:rPr>
            </w:pPr>
          </w:p>
        </w:tc>
        <w:tc>
          <w:tcPr>
            <w:tcW w:w="1558" w:type="dxa"/>
            <w:vAlign w:val="center"/>
          </w:tcPr>
          <w:p w14:paraId="103BF4D8" w14:textId="77777777" w:rsidR="0011300F" w:rsidRPr="00871656" w:rsidRDefault="0011300F" w:rsidP="0011300F">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сума</w:t>
            </w:r>
          </w:p>
        </w:tc>
        <w:tc>
          <w:tcPr>
            <w:tcW w:w="1133" w:type="dxa"/>
            <w:vAlign w:val="center"/>
          </w:tcPr>
          <w:p w14:paraId="672CAC47" w14:textId="77777777" w:rsidR="0011300F" w:rsidRPr="00871656" w:rsidRDefault="0011300F" w:rsidP="0011300F">
            <w:pPr>
              <w:spacing w:after="0" w:line="240" w:lineRule="auto"/>
              <w:jc w:val="center"/>
              <w:rPr>
                <w:rFonts w:ascii="Times New Roman" w:eastAsia="Times New Roman" w:hAnsi="Times New Roman" w:cs="Times New Roman"/>
                <w:b/>
                <w:bCs/>
                <w:sz w:val="28"/>
                <w:szCs w:val="28"/>
              </w:rPr>
            </w:pPr>
            <w:r w:rsidRPr="00871656">
              <w:rPr>
                <w:rFonts w:ascii="Times New Roman" w:eastAsia="Times New Roman" w:hAnsi="Times New Roman" w:cs="Times New Roman"/>
                <w:b/>
                <w:bCs/>
                <w:sz w:val="28"/>
                <w:szCs w:val="28"/>
              </w:rPr>
              <w:t>%</w:t>
            </w:r>
          </w:p>
        </w:tc>
        <w:tc>
          <w:tcPr>
            <w:tcW w:w="1414" w:type="dxa"/>
            <w:vMerge/>
            <w:vAlign w:val="center"/>
          </w:tcPr>
          <w:p w14:paraId="37DA0745" w14:textId="77777777" w:rsidR="0011300F" w:rsidRPr="00871656" w:rsidRDefault="0011300F" w:rsidP="0011300F">
            <w:pPr>
              <w:spacing w:after="0" w:line="240" w:lineRule="auto"/>
              <w:jc w:val="center"/>
              <w:rPr>
                <w:rFonts w:ascii="Times New Roman" w:eastAsia="Times New Roman" w:hAnsi="Times New Roman" w:cs="Times New Roman"/>
                <w:b/>
                <w:bCs/>
                <w:sz w:val="24"/>
                <w:szCs w:val="24"/>
              </w:rPr>
            </w:pPr>
          </w:p>
        </w:tc>
      </w:tr>
      <w:tr w:rsidR="0011300F" w:rsidRPr="00871656" w14:paraId="5998362E" w14:textId="77777777" w:rsidTr="00A416D0">
        <w:tc>
          <w:tcPr>
            <w:tcW w:w="3822" w:type="dxa"/>
            <w:vAlign w:val="center"/>
          </w:tcPr>
          <w:p w14:paraId="6D336F2B" w14:textId="77777777" w:rsidR="0011300F" w:rsidRPr="00871656" w:rsidRDefault="0011300F" w:rsidP="0011300F">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Державне управління</w:t>
            </w:r>
          </w:p>
        </w:tc>
        <w:tc>
          <w:tcPr>
            <w:tcW w:w="1700" w:type="dxa"/>
            <w:vAlign w:val="center"/>
          </w:tcPr>
          <w:p w14:paraId="693CB0AA"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3 803,9</w:t>
            </w:r>
          </w:p>
        </w:tc>
        <w:tc>
          <w:tcPr>
            <w:tcW w:w="1558" w:type="dxa"/>
            <w:vAlign w:val="center"/>
          </w:tcPr>
          <w:p w14:paraId="58526743"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6 065,7</w:t>
            </w:r>
          </w:p>
        </w:tc>
        <w:tc>
          <w:tcPr>
            <w:tcW w:w="1133" w:type="dxa"/>
            <w:vAlign w:val="center"/>
          </w:tcPr>
          <w:p w14:paraId="6C5058B1" w14:textId="77777777" w:rsidR="0011300F" w:rsidRPr="00871656" w:rsidRDefault="00BA1603"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1,0</w:t>
            </w:r>
          </w:p>
        </w:tc>
        <w:tc>
          <w:tcPr>
            <w:tcW w:w="1414" w:type="dxa"/>
            <w:vAlign w:val="center"/>
          </w:tcPr>
          <w:p w14:paraId="616778F5"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159,5</w:t>
            </w:r>
          </w:p>
        </w:tc>
      </w:tr>
      <w:tr w:rsidR="0011300F" w:rsidRPr="00871656" w14:paraId="798420D4" w14:textId="77777777" w:rsidTr="00A416D0">
        <w:tc>
          <w:tcPr>
            <w:tcW w:w="3822" w:type="dxa"/>
            <w:vAlign w:val="center"/>
          </w:tcPr>
          <w:p w14:paraId="3F63611F" w14:textId="77777777" w:rsidR="0011300F" w:rsidRPr="00871656" w:rsidRDefault="0011300F" w:rsidP="0011300F">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Освіта</w:t>
            </w:r>
          </w:p>
        </w:tc>
        <w:tc>
          <w:tcPr>
            <w:tcW w:w="1700" w:type="dxa"/>
            <w:vAlign w:val="center"/>
          </w:tcPr>
          <w:p w14:paraId="6291B701"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112 320,8</w:t>
            </w:r>
          </w:p>
        </w:tc>
        <w:tc>
          <w:tcPr>
            <w:tcW w:w="1558" w:type="dxa"/>
            <w:vAlign w:val="center"/>
          </w:tcPr>
          <w:p w14:paraId="0B268BEA"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103 801,6</w:t>
            </w:r>
          </w:p>
        </w:tc>
        <w:tc>
          <w:tcPr>
            <w:tcW w:w="1133" w:type="dxa"/>
            <w:vAlign w:val="center"/>
          </w:tcPr>
          <w:p w14:paraId="60D24EB9" w14:textId="77777777" w:rsidR="0011300F" w:rsidRPr="00871656" w:rsidRDefault="00BA1603"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17,5</w:t>
            </w:r>
          </w:p>
        </w:tc>
        <w:tc>
          <w:tcPr>
            <w:tcW w:w="1414" w:type="dxa"/>
            <w:vAlign w:val="center"/>
          </w:tcPr>
          <w:p w14:paraId="7F22EA51"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92,4</w:t>
            </w:r>
          </w:p>
        </w:tc>
      </w:tr>
      <w:tr w:rsidR="0011300F" w:rsidRPr="00871656" w14:paraId="27566924" w14:textId="77777777" w:rsidTr="00A416D0">
        <w:tc>
          <w:tcPr>
            <w:tcW w:w="3822" w:type="dxa"/>
            <w:vAlign w:val="center"/>
          </w:tcPr>
          <w:p w14:paraId="5CEC6B83" w14:textId="77777777" w:rsidR="0011300F" w:rsidRPr="00871656" w:rsidRDefault="0011300F" w:rsidP="0011300F">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Охорона здоров’я</w:t>
            </w:r>
          </w:p>
        </w:tc>
        <w:tc>
          <w:tcPr>
            <w:tcW w:w="1700" w:type="dxa"/>
            <w:vAlign w:val="center"/>
          </w:tcPr>
          <w:p w14:paraId="74E55C39"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48 655,4</w:t>
            </w:r>
          </w:p>
        </w:tc>
        <w:tc>
          <w:tcPr>
            <w:tcW w:w="1558" w:type="dxa"/>
            <w:vAlign w:val="center"/>
          </w:tcPr>
          <w:p w14:paraId="1E0FFC88"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16 631,2</w:t>
            </w:r>
          </w:p>
        </w:tc>
        <w:tc>
          <w:tcPr>
            <w:tcW w:w="1133" w:type="dxa"/>
            <w:vAlign w:val="center"/>
          </w:tcPr>
          <w:p w14:paraId="6657B0C4" w14:textId="77777777" w:rsidR="0011300F" w:rsidRPr="00871656" w:rsidRDefault="00BA1603"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2,8</w:t>
            </w:r>
          </w:p>
        </w:tc>
        <w:tc>
          <w:tcPr>
            <w:tcW w:w="1414" w:type="dxa"/>
            <w:vAlign w:val="center"/>
          </w:tcPr>
          <w:p w14:paraId="4D25345B"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34,2</w:t>
            </w:r>
          </w:p>
        </w:tc>
      </w:tr>
      <w:tr w:rsidR="0011300F" w:rsidRPr="00871656" w14:paraId="3465EFB3" w14:textId="77777777" w:rsidTr="00A416D0">
        <w:tc>
          <w:tcPr>
            <w:tcW w:w="3822" w:type="dxa"/>
            <w:vAlign w:val="center"/>
          </w:tcPr>
          <w:p w14:paraId="390C5B00" w14:textId="77777777" w:rsidR="0011300F" w:rsidRPr="00871656" w:rsidRDefault="0011300F" w:rsidP="0011300F">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Соціальний захист та соціальне забезпечення населення</w:t>
            </w:r>
          </w:p>
        </w:tc>
        <w:tc>
          <w:tcPr>
            <w:tcW w:w="1700" w:type="dxa"/>
            <w:vAlign w:val="center"/>
          </w:tcPr>
          <w:p w14:paraId="2A0BEF6F"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2 910,8</w:t>
            </w:r>
          </w:p>
        </w:tc>
        <w:tc>
          <w:tcPr>
            <w:tcW w:w="1558" w:type="dxa"/>
            <w:vAlign w:val="center"/>
          </w:tcPr>
          <w:p w14:paraId="26ED4666"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5 212,8</w:t>
            </w:r>
          </w:p>
        </w:tc>
        <w:tc>
          <w:tcPr>
            <w:tcW w:w="1133" w:type="dxa"/>
            <w:vAlign w:val="center"/>
          </w:tcPr>
          <w:p w14:paraId="77B27F0F" w14:textId="77777777" w:rsidR="0011300F" w:rsidRPr="00871656" w:rsidRDefault="00BA1603"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0,9</w:t>
            </w:r>
          </w:p>
        </w:tc>
        <w:tc>
          <w:tcPr>
            <w:tcW w:w="1414" w:type="dxa"/>
            <w:vAlign w:val="center"/>
          </w:tcPr>
          <w:p w14:paraId="15C151A5"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179,1</w:t>
            </w:r>
          </w:p>
        </w:tc>
      </w:tr>
      <w:tr w:rsidR="0011300F" w:rsidRPr="00871656" w14:paraId="53D8788F" w14:textId="77777777" w:rsidTr="00A416D0">
        <w:tc>
          <w:tcPr>
            <w:tcW w:w="3822" w:type="dxa"/>
            <w:vAlign w:val="center"/>
          </w:tcPr>
          <w:p w14:paraId="45A967D0" w14:textId="77777777" w:rsidR="0011300F" w:rsidRPr="00871656" w:rsidRDefault="0011300F" w:rsidP="0011300F">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Культура і мистецтво</w:t>
            </w:r>
          </w:p>
        </w:tc>
        <w:tc>
          <w:tcPr>
            <w:tcW w:w="1700" w:type="dxa"/>
            <w:vAlign w:val="center"/>
          </w:tcPr>
          <w:p w14:paraId="0F0082D6"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14 636,6</w:t>
            </w:r>
          </w:p>
        </w:tc>
        <w:tc>
          <w:tcPr>
            <w:tcW w:w="1558" w:type="dxa"/>
            <w:vAlign w:val="center"/>
          </w:tcPr>
          <w:p w14:paraId="21A81147"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1 513,8</w:t>
            </w:r>
          </w:p>
        </w:tc>
        <w:tc>
          <w:tcPr>
            <w:tcW w:w="1133" w:type="dxa"/>
            <w:vAlign w:val="center"/>
          </w:tcPr>
          <w:p w14:paraId="47AB99D9" w14:textId="77777777" w:rsidR="0011300F" w:rsidRPr="00871656" w:rsidRDefault="00BA1603"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0,3</w:t>
            </w:r>
          </w:p>
        </w:tc>
        <w:tc>
          <w:tcPr>
            <w:tcW w:w="1414" w:type="dxa"/>
            <w:vAlign w:val="center"/>
          </w:tcPr>
          <w:p w14:paraId="1D39F77F"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10,3</w:t>
            </w:r>
          </w:p>
        </w:tc>
      </w:tr>
      <w:tr w:rsidR="0011300F" w:rsidRPr="00871656" w14:paraId="7802B197" w14:textId="77777777" w:rsidTr="00A416D0">
        <w:tc>
          <w:tcPr>
            <w:tcW w:w="3822" w:type="dxa"/>
            <w:vAlign w:val="center"/>
          </w:tcPr>
          <w:p w14:paraId="3295F358" w14:textId="77777777" w:rsidR="0011300F" w:rsidRPr="00871656" w:rsidRDefault="0011300F" w:rsidP="0011300F">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Фізична культура і спорт</w:t>
            </w:r>
          </w:p>
        </w:tc>
        <w:tc>
          <w:tcPr>
            <w:tcW w:w="1700" w:type="dxa"/>
            <w:vAlign w:val="center"/>
          </w:tcPr>
          <w:p w14:paraId="3DA5584D"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4 244,1</w:t>
            </w:r>
          </w:p>
        </w:tc>
        <w:tc>
          <w:tcPr>
            <w:tcW w:w="1558" w:type="dxa"/>
            <w:vAlign w:val="center"/>
          </w:tcPr>
          <w:p w14:paraId="0B3959F1"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37 686,0</w:t>
            </w:r>
          </w:p>
        </w:tc>
        <w:tc>
          <w:tcPr>
            <w:tcW w:w="1133" w:type="dxa"/>
            <w:vAlign w:val="center"/>
          </w:tcPr>
          <w:p w14:paraId="323C2F78" w14:textId="77777777" w:rsidR="0011300F" w:rsidRPr="00871656" w:rsidRDefault="00BA1603"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6,3</w:t>
            </w:r>
          </w:p>
        </w:tc>
        <w:tc>
          <w:tcPr>
            <w:tcW w:w="1414" w:type="dxa"/>
            <w:vAlign w:val="center"/>
          </w:tcPr>
          <w:p w14:paraId="49F5DBEB"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888,0</w:t>
            </w:r>
          </w:p>
        </w:tc>
      </w:tr>
      <w:tr w:rsidR="0011300F" w:rsidRPr="00871656" w14:paraId="625E6017" w14:textId="77777777" w:rsidTr="00A416D0">
        <w:tc>
          <w:tcPr>
            <w:tcW w:w="3822" w:type="dxa"/>
            <w:vAlign w:val="center"/>
          </w:tcPr>
          <w:p w14:paraId="1A63EB4A" w14:textId="77777777" w:rsidR="0011300F" w:rsidRPr="00871656" w:rsidRDefault="0011300F" w:rsidP="0011300F">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Житлово-комунальне господарство</w:t>
            </w:r>
          </w:p>
        </w:tc>
        <w:tc>
          <w:tcPr>
            <w:tcW w:w="1700" w:type="dxa"/>
            <w:vAlign w:val="center"/>
          </w:tcPr>
          <w:p w14:paraId="06462C0F"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161 957,4</w:t>
            </w:r>
          </w:p>
        </w:tc>
        <w:tc>
          <w:tcPr>
            <w:tcW w:w="1558" w:type="dxa"/>
            <w:vAlign w:val="center"/>
          </w:tcPr>
          <w:p w14:paraId="4D14FB70"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147 875,5</w:t>
            </w:r>
          </w:p>
        </w:tc>
        <w:tc>
          <w:tcPr>
            <w:tcW w:w="1133" w:type="dxa"/>
            <w:vAlign w:val="center"/>
          </w:tcPr>
          <w:p w14:paraId="38FED62C" w14:textId="77777777" w:rsidR="0011300F" w:rsidRPr="00871656" w:rsidRDefault="00BA1603"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24,8</w:t>
            </w:r>
          </w:p>
        </w:tc>
        <w:tc>
          <w:tcPr>
            <w:tcW w:w="1414" w:type="dxa"/>
            <w:vAlign w:val="center"/>
          </w:tcPr>
          <w:p w14:paraId="236B31B3"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91,3</w:t>
            </w:r>
          </w:p>
        </w:tc>
      </w:tr>
      <w:tr w:rsidR="0011300F" w:rsidRPr="00871656" w14:paraId="5E87F9A9" w14:textId="77777777" w:rsidTr="00A416D0">
        <w:tc>
          <w:tcPr>
            <w:tcW w:w="3822" w:type="dxa"/>
            <w:vAlign w:val="center"/>
          </w:tcPr>
          <w:p w14:paraId="599937CF" w14:textId="77777777" w:rsidR="0011300F" w:rsidRPr="00871656" w:rsidRDefault="0011300F" w:rsidP="0011300F">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Економічна діяльність</w:t>
            </w:r>
          </w:p>
        </w:tc>
        <w:tc>
          <w:tcPr>
            <w:tcW w:w="1700" w:type="dxa"/>
            <w:vAlign w:val="center"/>
          </w:tcPr>
          <w:p w14:paraId="65FED7CA"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309 895,8</w:t>
            </w:r>
          </w:p>
        </w:tc>
        <w:tc>
          <w:tcPr>
            <w:tcW w:w="1558" w:type="dxa"/>
            <w:vAlign w:val="center"/>
          </w:tcPr>
          <w:p w14:paraId="7CA9472E"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275 714,9</w:t>
            </w:r>
          </w:p>
        </w:tc>
        <w:tc>
          <w:tcPr>
            <w:tcW w:w="1133" w:type="dxa"/>
            <w:vAlign w:val="center"/>
          </w:tcPr>
          <w:p w14:paraId="051CB802" w14:textId="77777777" w:rsidR="0011300F" w:rsidRPr="00871656" w:rsidRDefault="00BA1603"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46,4</w:t>
            </w:r>
          </w:p>
        </w:tc>
        <w:tc>
          <w:tcPr>
            <w:tcW w:w="1414" w:type="dxa"/>
            <w:vAlign w:val="center"/>
          </w:tcPr>
          <w:p w14:paraId="39CBE7CA"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89,0</w:t>
            </w:r>
          </w:p>
        </w:tc>
      </w:tr>
      <w:tr w:rsidR="0011300F" w:rsidRPr="00871656" w14:paraId="6A1D75AD" w14:textId="77777777" w:rsidTr="00A416D0">
        <w:tc>
          <w:tcPr>
            <w:tcW w:w="3822" w:type="dxa"/>
            <w:vAlign w:val="center"/>
          </w:tcPr>
          <w:p w14:paraId="2181BAF6" w14:textId="77777777" w:rsidR="0011300F" w:rsidRPr="00871656" w:rsidRDefault="0011300F" w:rsidP="0011300F">
            <w:pPr>
              <w:spacing w:after="0" w:line="240" w:lineRule="auto"/>
              <w:jc w:val="both"/>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 xml:space="preserve">Інша діяльність </w:t>
            </w:r>
          </w:p>
        </w:tc>
        <w:tc>
          <w:tcPr>
            <w:tcW w:w="1700" w:type="dxa"/>
            <w:vAlign w:val="center"/>
          </w:tcPr>
          <w:p w14:paraId="08EE3ECB"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686,6</w:t>
            </w:r>
          </w:p>
        </w:tc>
        <w:tc>
          <w:tcPr>
            <w:tcW w:w="1558" w:type="dxa"/>
            <w:vAlign w:val="center"/>
          </w:tcPr>
          <w:p w14:paraId="36EBB9E7"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72,4</w:t>
            </w:r>
          </w:p>
        </w:tc>
        <w:tc>
          <w:tcPr>
            <w:tcW w:w="1133" w:type="dxa"/>
            <w:vAlign w:val="center"/>
          </w:tcPr>
          <w:p w14:paraId="0C47A9B0" w14:textId="77777777" w:rsidR="0011300F" w:rsidRPr="00871656" w:rsidRDefault="00BA1603"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0,01</w:t>
            </w:r>
          </w:p>
        </w:tc>
        <w:tc>
          <w:tcPr>
            <w:tcW w:w="1414" w:type="dxa"/>
            <w:vAlign w:val="center"/>
          </w:tcPr>
          <w:p w14:paraId="34458574"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10,5</w:t>
            </w:r>
          </w:p>
        </w:tc>
      </w:tr>
      <w:tr w:rsidR="0011300F" w:rsidRPr="00871656" w14:paraId="47734CB9" w14:textId="77777777" w:rsidTr="00A416D0">
        <w:tc>
          <w:tcPr>
            <w:tcW w:w="3822" w:type="dxa"/>
            <w:vAlign w:val="center"/>
          </w:tcPr>
          <w:p w14:paraId="07385314" w14:textId="77777777" w:rsidR="0011300F" w:rsidRPr="00871656" w:rsidRDefault="0011300F" w:rsidP="0011300F">
            <w:pPr>
              <w:spacing w:after="0" w:line="240" w:lineRule="auto"/>
              <w:jc w:val="both"/>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 xml:space="preserve">Кредитування </w:t>
            </w:r>
          </w:p>
        </w:tc>
        <w:tc>
          <w:tcPr>
            <w:tcW w:w="1700" w:type="dxa"/>
            <w:vAlign w:val="center"/>
          </w:tcPr>
          <w:p w14:paraId="16D7E8F4" w14:textId="77777777" w:rsidR="0011300F" w:rsidRPr="00871656" w:rsidRDefault="0011300F" w:rsidP="0011300F">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2,2</w:t>
            </w:r>
          </w:p>
        </w:tc>
        <w:tc>
          <w:tcPr>
            <w:tcW w:w="1558" w:type="dxa"/>
            <w:vAlign w:val="center"/>
          </w:tcPr>
          <w:p w14:paraId="7410A570" w14:textId="77777777" w:rsidR="0011300F" w:rsidRPr="00871656" w:rsidRDefault="0011300F" w:rsidP="0011300F">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-91,5</w:t>
            </w:r>
          </w:p>
        </w:tc>
        <w:tc>
          <w:tcPr>
            <w:tcW w:w="1133" w:type="dxa"/>
            <w:vAlign w:val="center"/>
          </w:tcPr>
          <w:p w14:paraId="3DA7C0DC" w14:textId="77777777" w:rsidR="0011300F" w:rsidRPr="00871656" w:rsidRDefault="00BA1603" w:rsidP="0011300F">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-0,02</w:t>
            </w:r>
          </w:p>
        </w:tc>
        <w:tc>
          <w:tcPr>
            <w:tcW w:w="1414" w:type="dxa"/>
            <w:vAlign w:val="center"/>
          </w:tcPr>
          <w:p w14:paraId="679E8578" w14:textId="77777777" w:rsidR="0011300F" w:rsidRPr="00871656" w:rsidRDefault="0011300F" w:rsidP="0011300F">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-4 159,1</w:t>
            </w:r>
          </w:p>
        </w:tc>
      </w:tr>
      <w:tr w:rsidR="0011300F" w:rsidRPr="00871656" w14:paraId="4F628816" w14:textId="77777777" w:rsidTr="00A416D0">
        <w:tc>
          <w:tcPr>
            <w:tcW w:w="3822" w:type="dxa"/>
            <w:vAlign w:val="center"/>
          </w:tcPr>
          <w:p w14:paraId="2D531FE9" w14:textId="77777777" w:rsidR="0011300F" w:rsidRPr="00871656" w:rsidRDefault="0011300F" w:rsidP="0011300F">
            <w:pPr>
              <w:spacing w:after="0" w:line="240" w:lineRule="auto"/>
              <w:jc w:val="both"/>
              <w:rPr>
                <w:rFonts w:ascii="Times New Roman" w:eastAsia="Times New Roman" w:hAnsi="Times New Roman" w:cs="Times New Roman"/>
                <w:bCs/>
                <w:iCs/>
                <w:sz w:val="24"/>
                <w:szCs w:val="24"/>
              </w:rPr>
            </w:pPr>
            <w:r w:rsidRPr="00871656">
              <w:rPr>
                <w:rFonts w:ascii="Times New Roman" w:eastAsia="Times New Roman" w:hAnsi="Times New Roman" w:cs="Times New Roman"/>
                <w:bCs/>
                <w:iCs/>
                <w:sz w:val="24"/>
                <w:szCs w:val="24"/>
              </w:rPr>
              <w:t>Всього спеціальний фонд</w:t>
            </w:r>
          </w:p>
        </w:tc>
        <w:tc>
          <w:tcPr>
            <w:tcW w:w="1700" w:type="dxa"/>
            <w:vAlign w:val="center"/>
          </w:tcPr>
          <w:p w14:paraId="68FC0B27" w14:textId="77777777" w:rsidR="0011300F" w:rsidRPr="00871656" w:rsidRDefault="0011300F" w:rsidP="0011300F">
            <w:pPr>
              <w:spacing w:after="0" w:line="240" w:lineRule="auto"/>
              <w:jc w:val="center"/>
              <w:rPr>
                <w:rFonts w:ascii="Times New Roman" w:eastAsia="Times New Roman" w:hAnsi="Times New Roman" w:cs="Times New Roman"/>
                <w:bCs/>
                <w:iCs/>
                <w:sz w:val="24"/>
                <w:szCs w:val="24"/>
              </w:rPr>
            </w:pPr>
            <w:r w:rsidRPr="00871656">
              <w:rPr>
                <w:rFonts w:ascii="Times New Roman" w:eastAsia="Times New Roman" w:hAnsi="Times New Roman" w:cs="Times New Roman"/>
                <w:bCs/>
                <w:iCs/>
                <w:sz w:val="24"/>
                <w:szCs w:val="24"/>
              </w:rPr>
              <w:t xml:space="preserve">      659 113,6   </w:t>
            </w:r>
          </w:p>
        </w:tc>
        <w:tc>
          <w:tcPr>
            <w:tcW w:w="1558" w:type="dxa"/>
            <w:vAlign w:val="center"/>
          </w:tcPr>
          <w:p w14:paraId="2844CB62" w14:textId="77777777" w:rsidR="0011300F" w:rsidRPr="00871656" w:rsidRDefault="0011300F" w:rsidP="0011300F">
            <w:pPr>
              <w:spacing w:after="0" w:line="240" w:lineRule="auto"/>
              <w:jc w:val="center"/>
              <w:rPr>
                <w:rFonts w:ascii="Times New Roman" w:eastAsia="Times New Roman" w:hAnsi="Times New Roman" w:cs="Times New Roman"/>
                <w:bCs/>
                <w:iCs/>
                <w:sz w:val="24"/>
                <w:szCs w:val="24"/>
              </w:rPr>
            </w:pPr>
            <w:r w:rsidRPr="00871656">
              <w:rPr>
                <w:rFonts w:ascii="Times New Roman" w:eastAsia="Times New Roman" w:hAnsi="Times New Roman" w:cs="Times New Roman"/>
                <w:bCs/>
                <w:iCs/>
                <w:sz w:val="24"/>
                <w:szCs w:val="24"/>
              </w:rPr>
              <w:t xml:space="preserve">      594 482,4   </w:t>
            </w:r>
          </w:p>
        </w:tc>
        <w:tc>
          <w:tcPr>
            <w:tcW w:w="1133" w:type="dxa"/>
            <w:vAlign w:val="center"/>
          </w:tcPr>
          <w:p w14:paraId="723B3DDF" w14:textId="77777777" w:rsidR="0011300F" w:rsidRPr="00871656" w:rsidRDefault="00BA1603" w:rsidP="0011300F">
            <w:pPr>
              <w:spacing w:after="0" w:line="240" w:lineRule="auto"/>
              <w:jc w:val="center"/>
              <w:rPr>
                <w:rFonts w:ascii="Times New Roman" w:eastAsia="Times New Roman" w:hAnsi="Times New Roman" w:cs="Times New Roman"/>
                <w:bCs/>
                <w:iCs/>
                <w:sz w:val="24"/>
                <w:szCs w:val="24"/>
              </w:rPr>
            </w:pPr>
            <w:r w:rsidRPr="00871656">
              <w:rPr>
                <w:rFonts w:ascii="Times New Roman" w:eastAsia="Times New Roman" w:hAnsi="Times New Roman" w:cs="Times New Roman"/>
                <w:bCs/>
                <w:iCs/>
                <w:sz w:val="24"/>
                <w:szCs w:val="24"/>
              </w:rPr>
              <w:t>100</w:t>
            </w:r>
          </w:p>
        </w:tc>
        <w:tc>
          <w:tcPr>
            <w:tcW w:w="1414" w:type="dxa"/>
            <w:vAlign w:val="center"/>
          </w:tcPr>
          <w:p w14:paraId="65C19AF5" w14:textId="77777777" w:rsidR="0011300F" w:rsidRPr="00871656" w:rsidRDefault="0011300F" w:rsidP="0011300F">
            <w:pPr>
              <w:spacing w:after="0" w:line="240" w:lineRule="auto"/>
              <w:jc w:val="center"/>
              <w:rPr>
                <w:rFonts w:ascii="Times New Roman" w:eastAsia="Times New Roman" w:hAnsi="Times New Roman" w:cs="Times New Roman"/>
                <w:bCs/>
                <w:iCs/>
                <w:sz w:val="24"/>
                <w:szCs w:val="24"/>
              </w:rPr>
            </w:pPr>
            <w:r w:rsidRPr="00871656">
              <w:rPr>
                <w:rFonts w:ascii="Times New Roman" w:eastAsia="Times New Roman" w:hAnsi="Times New Roman" w:cs="Times New Roman"/>
                <w:bCs/>
                <w:iCs/>
                <w:sz w:val="24"/>
                <w:szCs w:val="24"/>
              </w:rPr>
              <w:t>90,2</w:t>
            </w:r>
          </w:p>
        </w:tc>
      </w:tr>
      <w:tr w:rsidR="0011300F" w:rsidRPr="00871656" w14:paraId="38A5DA27" w14:textId="77777777" w:rsidTr="00A416D0">
        <w:tc>
          <w:tcPr>
            <w:tcW w:w="3822" w:type="dxa"/>
            <w:vAlign w:val="center"/>
          </w:tcPr>
          <w:p w14:paraId="120BA117" w14:textId="77777777" w:rsidR="0011300F" w:rsidRPr="00871656" w:rsidRDefault="0011300F" w:rsidP="0011300F">
            <w:pPr>
              <w:spacing w:after="0" w:line="240" w:lineRule="auto"/>
              <w:jc w:val="both"/>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 xml:space="preserve">Фінансування бюджету спеціального фонду </w:t>
            </w:r>
          </w:p>
        </w:tc>
        <w:tc>
          <w:tcPr>
            <w:tcW w:w="1700" w:type="dxa"/>
            <w:vAlign w:val="center"/>
          </w:tcPr>
          <w:p w14:paraId="632FB4D0" w14:textId="77777777" w:rsidR="0011300F" w:rsidRPr="00871656" w:rsidRDefault="0011300F" w:rsidP="0011300F">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 xml:space="preserve">      543 142,4   </w:t>
            </w:r>
          </w:p>
        </w:tc>
        <w:tc>
          <w:tcPr>
            <w:tcW w:w="1558" w:type="dxa"/>
            <w:vAlign w:val="center"/>
          </w:tcPr>
          <w:p w14:paraId="38387803" w14:textId="77777777" w:rsidR="0011300F" w:rsidRPr="00871656" w:rsidRDefault="0011300F" w:rsidP="0011300F">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 xml:space="preserve">      439 096,1   </w:t>
            </w:r>
          </w:p>
        </w:tc>
        <w:tc>
          <w:tcPr>
            <w:tcW w:w="1133" w:type="dxa"/>
            <w:vAlign w:val="center"/>
          </w:tcPr>
          <w:p w14:paraId="6960ECDE" w14:textId="77777777" w:rsidR="0011300F" w:rsidRPr="00871656" w:rsidRDefault="0011300F" w:rsidP="0011300F">
            <w:pPr>
              <w:spacing w:after="0" w:line="240" w:lineRule="auto"/>
              <w:jc w:val="center"/>
              <w:rPr>
                <w:rFonts w:ascii="Times New Roman" w:eastAsia="Times New Roman" w:hAnsi="Times New Roman" w:cs="Times New Roman"/>
                <w:bCs/>
                <w:sz w:val="24"/>
                <w:szCs w:val="24"/>
              </w:rPr>
            </w:pPr>
          </w:p>
        </w:tc>
        <w:tc>
          <w:tcPr>
            <w:tcW w:w="1414" w:type="dxa"/>
            <w:vAlign w:val="center"/>
          </w:tcPr>
          <w:p w14:paraId="466C026D" w14:textId="77777777" w:rsidR="0011300F" w:rsidRPr="00871656" w:rsidRDefault="0011300F" w:rsidP="0011300F">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80,8</w:t>
            </w:r>
          </w:p>
        </w:tc>
      </w:tr>
      <w:tr w:rsidR="0011300F" w:rsidRPr="00871656" w14:paraId="7458B4AC" w14:textId="77777777" w:rsidTr="00A416D0">
        <w:tc>
          <w:tcPr>
            <w:tcW w:w="3822" w:type="dxa"/>
            <w:vAlign w:val="center"/>
          </w:tcPr>
          <w:p w14:paraId="4DAED9BE" w14:textId="77777777" w:rsidR="0011300F" w:rsidRPr="00871656" w:rsidRDefault="0011300F" w:rsidP="0011300F">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РАЗОМ ВИДАТКИ</w:t>
            </w:r>
          </w:p>
        </w:tc>
        <w:tc>
          <w:tcPr>
            <w:tcW w:w="1700" w:type="dxa"/>
            <w:vAlign w:val="center"/>
          </w:tcPr>
          <w:p w14:paraId="47E4241E" w14:textId="77777777" w:rsidR="0011300F" w:rsidRPr="00871656" w:rsidRDefault="0011300F" w:rsidP="0011300F">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 xml:space="preserve">   2 392 956,8   </w:t>
            </w:r>
          </w:p>
        </w:tc>
        <w:tc>
          <w:tcPr>
            <w:tcW w:w="1558" w:type="dxa"/>
            <w:vAlign w:val="center"/>
          </w:tcPr>
          <w:p w14:paraId="164A616D" w14:textId="77777777" w:rsidR="0011300F" w:rsidRPr="00871656" w:rsidRDefault="0011300F" w:rsidP="0011300F">
            <w:pPr>
              <w:spacing w:after="0" w:line="240" w:lineRule="auto"/>
              <w:jc w:val="center"/>
              <w:rPr>
                <w:rFonts w:ascii="Times New Roman" w:eastAsia="Times New Roman" w:hAnsi="Times New Roman" w:cs="Times New Roman"/>
                <w:bCs/>
                <w:sz w:val="24"/>
                <w:szCs w:val="24"/>
              </w:rPr>
            </w:pPr>
            <w:r w:rsidRPr="00871656">
              <w:rPr>
                <w:rFonts w:ascii="Times New Roman" w:eastAsia="Times New Roman" w:hAnsi="Times New Roman" w:cs="Times New Roman"/>
                <w:bCs/>
                <w:sz w:val="24"/>
                <w:szCs w:val="24"/>
              </w:rPr>
              <w:t xml:space="preserve">   3 490 438,5   </w:t>
            </w:r>
          </w:p>
        </w:tc>
        <w:tc>
          <w:tcPr>
            <w:tcW w:w="1133" w:type="dxa"/>
            <w:vAlign w:val="center"/>
          </w:tcPr>
          <w:p w14:paraId="3E8853DC"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p>
        </w:tc>
        <w:tc>
          <w:tcPr>
            <w:tcW w:w="1414" w:type="dxa"/>
            <w:vAlign w:val="center"/>
          </w:tcPr>
          <w:p w14:paraId="0F0600C8" w14:textId="77777777" w:rsidR="0011300F" w:rsidRPr="00871656" w:rsidRDefault="0011300F" w:rsidP="0011300F">
            <w:pPr>
              <w:spacing w:after="0" w:line="240" w:lineRule="auto"/>
              <w:jc w:val="center"/>
              <w:rPr>
                <w:rFonts w:ascii="Times New Roman" w:eastAsia="Times New Roman" w:hAnsi="Times New Roman" w:cs="Times New Roman"/>
                <w:sz w:val="24"/>
                <w:szCs w:val="24"/>
              </w:rPr>
            </w:pPr>
            <w:r w:rsidRPr="00871656">
              <w:rPr>
                <w:rFonts w:ascii="Times New Roman" w:eastAsia="Times New Roman" w:hAnsi="Times New Roman" w:cs="Times New Roman"/>
                <w:sz w:val="24"/>
                <w:szCs w:val="24"/>
              </w:rPr>
              <w:t>145,9</w:t>
            </w:r>
          </w:p>
        </w:tc>
      </w:tr>
    </w:tbl>
    <w:p w14:paraId="0A181749" w14:textId="77777777" w:rsidR="003B2E5A" w:rsidRPr="00871656" w:rsidRDefault="003B2E5A" w:rsidP="003B2E5A">
      <w:pPr>
        <w:spacing w:after="0" w:line="360" w:lineRule="auto"/>
        <w:jc w:val="both"/>
        <w:rPr>
          <w:rFonts w:ascii="Times New Roman" w:hAnsi="Times New Roman" w:cs="Times New Roman"/>
          <w:sz w:val="24"/>
          <w:szCs w:val="24"/>
        </w:rPr>
      </w:pPr>
    </w:p>
    <w:p w14:paraId="5941F51B" w14:textId="77777777" w:rsidR="003B2E5A" w:rsidRPr="00871656" w:rsidRDefault="003B2E5A" w:rsidP="00241B36">
      <w:pPr>
        <w:spacing w:after="0" w:line="360" w:lineRule="auto"/>
        <w:ind w:firstLine="708"/>
        <w:jc w:val="both"/>
        <w:rPr>
          <w:rFonts w:ascii="Times New Roman" w:hAnsi="Times New Roman" w:cs="Times New Roman"/>
          <w:sz w:val="24"/>
          <w:szCs w:val="24"/>
        </w:rPr>
      </w:pPr>
      <w:r w:rsidRPr="00871656">
        <w:rPr>
          <w:rFonts w:ascii="Times New Roman" w:hAnsi="Times New Roman" w:cs="Times New Roman"/>
          <w:sz w:val="24"/>
          <w:szCs w:val="24"/>
        </w:rPr>
        <w:t>*Складено автором на основі [57].</w:t>
      </w:r>
    </w:p>
    <w:p w14:paraId="5264DF61" w14:textId="77777777" w:rsidR="00284ED7" w:rsidRPr="00871656" w:rsidRDefault="00881CF9" w:rsidP="006E712B">
      <w:pPr>
        <w:pStyle w:val="rvps2"/>
        <w:shd w:val="clear" w:color="auto" w:fill="FFFFFF"/>
        <w:spacing w:before="0" w:beforeAutospacing="0" w:after="0" w:afterAutospacing="0" w:line="360" w:lineRule="auto"/>
        <w:ind w:firstLine="709"/>
        <w:jc w:val="both"/>
        <w:rPr>
          <w:sz w:val="28"/>
          <w:szCs w:val="28"/>
        </w:rPr>
      </w:pPr>
      <w:r w:rsidRPr="00871656">
        <w:rPr>
          <w:rStyle w:val="rvts9"/>
          <w:sz w:val="28"/>
        </w:rPr>
        <w:lastRenderedPageBreak/>
        <w:t xml:space="preserve">З таблиці видно, що структура видатків спеціального фонду має відмінності від структури видатків загального фонду бюджету </w:t>
      </w:r>
      <w:r w:rsidR="000B2B9D" w:rsidRPr="000B2B9D">
        <w:rPr>
          <w:bCs/>
          <w:sz w:val="28"/>
          <w:szCs w:val="28"/>
        </w:rPr>
        <w:t>Тернопільської міської територіальної громади</w:t>
      </w:r>
      <w:r w:rsidRPr="00871656">
        <w:rPr>
          <w:rStyle w:val="rvts9"/>
          <w:sz w:val="28"/>
        </w:rPr>
        <w:t>.</w:t>
      </w:r>
      <w:r w:rsidR="00241B36" w:rsidRPr="00871656">
        <w:rPr>
          <w:rStyle w:val="rvts9"/>
          <w:sz w:val="28"/>
        </w:rPr>
        <w:t xml:space="preserve"> Основна причина відмінностей пов</w:t>
      </w:r>
      <w:r w:rsidR="006E712B" w:rsidRPr="00871656">
        <w:rPr>
          <w:rStyle w:val="rvts9"/>
          <w:sz w:val="28"/>
        </w:rPr>
        <w:t>'</w:t>
      </w:r>
      <w:r w:rsidR="00241B36" w:rsidRPr="00871656">
        <w:rPr>
          <w:rStyle w:val="rvts9"/>
          <w:sz w:val="28"/>
        </w:rPr>
        <w:t xml:space="preserve">язана з тим, що </w:t>
      </w:r>
      <w:r w:rsidR="006E712B" w:rsidRPr="00871656">
        <w:rPr>
          <w:rStyle w:val="rvts9"/>
          <w:sz w:val="28"/>
        </w:rPr>
        <w:t xml:space="preserve">доходи, які акумулюються у цьому фонді, мають цільове використання. Отже від того які доходи переважають, залежать напрямки використання коштів. Майже половину усіх видатків складають кошти, які виділялися на економічну діяльність, 1/4 коштів у 2021 р. була спрямована на ЖКГ, майже 1/5 – на освіту, 6,3% – на </w:t>
      </w:r>
      <w:r w:rsidR="006E712B" w:rsidRPr="00871656">
        <w:rPr>
          <w:sz w:val="28"/>
          <w:szCs w:val="28"/>
        </w:rPr>
        <w:t>фізичну культуру і спорт. Решта груп видатків були незначними (від 0,01 на іншу діяльність до 2,8% на охорону здоров'я).</w:t>
      </w:r>
    </w:p>
    <w:p w14:paraId="02DA6C86" w14:textId="77777777" w:rsidR="00E2136E" w:rsidRPr="00871656" w:rsidRDefault="00E2136E" w:rsidP="006E712B">
      <w:pPr>
        <w:pStyle w:val="rvps2"/>
        <w:shd w:val="clear" w:color="auto" w:fill="FFFFFF"/>
        <w:spacing w:before="0" w:beforeAutospacing="0" w:after="0" w:afterAutospacing="0" w:line="360" w:lineRule="auto"/>
        <w:ind w:firstLine="709"/>
        <w:jc w:val="both"/>
        <w:rPr>
          <w:rStyle w:val="rvts9"/>
          <w:sz w:val="28"/>
        </w:rPr>
      </w:pPr>
      <w:r w:rsidRPr="00871656">
        <w:rPr>
          <w:sz w:val="28"/>
          <w:szCs w:val="28"/>
        </w:rPr>
        <w:t xml:space="preserve">Таким чином доходи і видатки бюджету </w:t>
      </w:r>
      <w:r w:rsidR="000B2B9D" w:rsidRPr="000B2B9D">
        <w:rPr>
          <w:bCs/>
          <w:sz w:val="28"/>
          <w:szCs w:val="28"/>
        </w:rPr>
        <w:t>Тернопільської міської територіальної громади</w:t>
      </w:r>
      <w:r w:rsidRPr="00871656">
        <w:rPr>
          <w:sz w:val="28"/>
          <w:szCs w:val="28"/>
        </w:rPr>
        <w:t xml:space="preserve"> мають характеристики, притаманні бюджетам місцевого самоврядування, відображають державну політику і політику органів місцевого самоврядування, відповідають вимогам чинної нормативної бази України.</w:t>
      </w:r>
    </w:p>
    <w:p w14:paraId="108213D2" w14:textId="77777777" w:rsidR="00284ED7" w:rsidRPr="00871656" w:rsidRDefault="00284ED7" w:rsidP="001657D8">
      <w:pPr>
        <w:pStyle w:val="rvps2"/>
        <w:shd w:val="clear" w:color="auto" w:fill="FFFFFF"/>
        <w:spacing w:before="0" w:beforeAutospacing="0" w:after="0" w:afterAutospacing="0" w:line="360" w:lineRule="auto"/>
        <w:ind w:firstLine="709"/>
        <w:jc w:val="both"/>
        <w:rPr>
          <w:rStyle w:val="rvts9"/>
          <w:b/>
          <w:sz w:val="28"/>
        </w:rPr>
      </w:pPr>
    </w:p>
    <w:p w14:paraId="693F092D" w14:textId="77777777" w:rsidR="00EC1572" w:rsidRPr="00871656" w:rsidRDefault="00EC1572" w:rsidP="001657D8">
      <w:pPr>
        <w:pStyle w:val="rvps2"/>
        <w:shd w:val="clear" w:color="auto" w:fill="FFFFFF"/>
        <w:spacing w:before="0" w:beforeAutospacing="0" w:after="0" w:afterAutospacing="0" w:line="360" w:lineRule="auto"/>
        <w:ind w:firstLine="709"/>
        <w:jc w:val="both"/>
        <w:rPr>
          <w:rStyle w:val="rvts9"/>
          <w:b/>
          <w:sz w:val="28"/>
        </w:rPr>
      </w:pPr>
    </w:p>
    <w:p w14:paraId="324FE26F" w14:textId="77777777" w:rsidR="001657D8" w:rsidRPr="00871656" w:rsidRDefault="001657D8" w:rsidP="001657D8">
      <w:pPr>
        <w:pStyle w:val="rvps2"/>
        <w:shd w:val="clear" w:color="auto" w:fill="FFFFFF"/>
        <w:spacing w:before="0" w:beforeAutospacing="0" w:after="0" w:afterAutospacing="0" w:line="360" w:lineRule="auto"/>
        <w:ind w:firstLine="709"/>
        <w:jc w:val="both"/>
        <w:rPr>
          <w:rStyle w:val="rvts9"/>
          <w:b/>
          <w:bCs/>
          <w:sz w:val="28"/>
        </w:rPr>
      </w:pPr>
      <w:r w:rsidRPr="00871656">
        <w:rPr>
          <w:rStyle w:val="rvts9"/>
          <w:b/>
          <w:sz w:val="28"/>
        </w:rPr>
        <w:t xml:space="preserve">2.2. </w:t>
      </w:r>
      <w:r w:rsidRPr="00871656">
        <w:rPr>
          <w:b/>
          <w:sz w:val="28"/>
          <w:szCs w:val="28"/>
        </w:rPr>
        <w:t>Характеристика процесу розробки прогноз</w:t>
      </w:r>
      <w:r w:rsidR="00D75D1B" w:rsidRPr="00871656">
        <w:rPr>
          <w:b/>
          <w:sz w:val="28"/>
          <w:szCs w:val="28"/>
        </w:rPr>
        <w:t>у</w:t>
      </w:r>
      <w:r w:rsidRPr="00871656">
        <w:rPr>
          <w:b/>
          <w:sz w:val="28"/>
          <w:szCs w:val="28"/>
        </w:rPr>
        <w:t xml:space="preserve"> і проекту місцев</w:t>
      </w:r>
      <w:r w:rsidR="00D75D1B" w:rsidRPr="00871656">
        <w:rPr>
          <w:b/>
          <w:sz w:val="28"/>
          <w:szCs w:val="28"/>
        </w:rPr>
        <w:t>ого</w:t>
      </w:r>
      <w:r w:rsidRPr="00871656">
        <w:rPr>
          <w:b/>
          <w:sz w:val="28"/>
          <w:szCs w:val="28"/>
        </w:rPr>
        <w:t xml:space="preserve"> бюджет</w:t>
      </w:r>
      <w:r w:rsidR="00D75D1B" w:rsidRPr="00871656">
        <w:rPr>
          <w:b/>
          <w:sz w:val="28"/>
          <w:szCs w:val="28"/>
        </w:rPr>
        <w:t>у</w:t>
      </w:r>
    </w:p>
    <w:p w14:paraId="3DAE830F" w14:textId="77777777" w:rsidR="001657D8" w:rsidRPr="00871656" w:rsidRDefault="001657D8" w:rsidP="001657D8">
      <w:pPr>
        <w:pStyle w:val="rvps2"/>
        <w:shd w:val="clear" w:color="auto" w:fill="FFFFFF"/>
        <w:spacing w:before="0" w:beforeAutospacing="0" w:after="0" w:afterAutospacing="0" w:line="360" w:lineRule="auto"/>
        <w:ind w:firstLine="709"/>
        <w:jc w:val="both"/>
        <w:rPr>
          <w:rStyle w:val="rvts9"/>
          <w:bCs/>
          <w:sz w:val="28"/>
        </w:rPr>
      </w:pPr>
    </w:p>
    <w:p w14:paraId="6AE69BE8" w14:textId="77777777" w:rsidR="001657D8" w:rsidRPr="00871656" w:rsidRDefault="001657D8" w:rsidP="009351C2">
      <w:pPr>
        <w:pStyle w:val="rvps2"/>
        <w:shd w:val="clear" w:color="auto" w:fill="FFFFFF"/>
        <w:spacing w:before="0" w:beforeAutospacing="0" w:after="0" w:afterAutospacing="0" w:line="360" w:lineRule="auto"/>
        <w:ind w:firstLine="709"/>
        <w:jc w:val="both"/>
        <w:rPr>
          <w:sz w:val="28"/>
          <w:szCs w:val="28"/>
        </w:rPr>
      </w:pPr>
      <w:r w:rsidRPr="00871656">
        <w:rPr>
          <w:rStyle w:val="rvts9"/>
          <w:sz w:val="28"/>
        </w:rPr>
        <w:t>Розглянемо основні</w:t>
      </w:r>
      <w:r w:rsidRPr="00871656">
        <w:rPr>
          <w:sz w:val="28"/>
          <w:szCs w:val="28"/>
        </w:rPr>
        <w:t> організаційні засади бюджетного планування на рівні місцевих бюджетів, що знаходить своє втілення у розробці прогнозів і проекту місцевого бюджету. Ці питання детально регламентовані Бюджетним кодексом України, статті 75 і 75-1</w:t>
      </w:r>
      <w:r w:rsidR="000B2B9D">
        <w:rPr>
          <w:sz w:val="28"/>
          <w:szCs w:val="28"/>
        </w:rPr>
        <w:t xml:space="preserve"> [3]</w:t>
      </w:r>
      <w:r w:rsidRPr="00871656">
        <w:rPr>
          <w:sz w:val="28"/>
          <w:szCs w:val="28"/>
        </w:rPr>
        <w:t>.</w:t>
      </w:r>
      <w:r w:rsidR="000B2B9D">
        <w:rPr>
          <w:sz w:val="28"/>
          <w:szCs w:val="28"/>
        </w:rPr>
        <w:t xml:space="preserve"> Крім того окремі положення щодо </w:t>
      </w:r>
      <w:r w:rsidR="009351C2">
        <w:rPr>
          <w:sz w:val="28"/>
          <w:szCs w:val="28"/>
        </w:rPr>
        <w:t xml:space="preserve">бюджетного процесу </w:t>
      </w:r>
      <w:r w:rsidR="001831EB">
        <w:rPr>
          <w:sz w:val="28"/>
          <w:szCs w:val="28"/>
        </w:rPr>
        <w:t>н</w:t>
      </w:r>
      <w:r w:rsidR="009351C2">
        <w:rPr>
          <w:sz w:val="28"/>
          <w:szCs w:val="28"/>
        </w:rPr>
        <w:t>а місцевому рівні відображені у Конституції України [34] та Законі України «Про місцеве самоврядування в Україні» [20]</w:t>
      </w:r>
      <w:r w:rsidR="009351C2" w:rsidRPr="00871656">
        <w:rPr>
          <w:sz w:val="28"/>
          <w:szCs w:val="28"/>
        </w:rPr>
        <w:t>.</w:t>
      </w:r>
    </w:p>
    <w:p w14:paraId="2BF7FBBC" w14:textId="77777777" w:rsidR="001657D8" w:rsidRPr="00871656" w:rsidRDefault="001657D8" w:rsidP="001657D8">
      <w:pPr>
        <w:pStyle w:val="rvps2"/>
        <w:shd w:val="clear" w:color="auto" w:fill="FFFFFF"/>
        <w:spacing w:before="0" w:beforeAutospacing="0" w:after="0" w:afterAutospacing="0" w:line="360" w:lineRule="auto"/>
        <w:ind w:firstLine="709"/>
        <w:jc w:val="both"/>
        <w:rPr>
          <w:sz w:val="28"/>
          <w:szCs w:val="28"/>
        </w:rPr>
      </w:pPr>
      <w:bookmarkStart w:id="20" w:name="n3491"/>
      <w:bookmarkStart w:id="21" w:name="n1229"/>
      <w:bookmarkEnd w:id="20"/>
      <w:bookmarkEnd w:id="21"/>
      <w:r w:rsidRPr="00871656">
        <w:rPr>
          <w:sz w:val="28"/>
          <w:szCs w:val="28"/>
        </w:rPr>
        <w:t xml:space="preserve">Як визначають нормативні документи, початком бюджетного планування на наступний (плановий) бюджетний період з того, що Міністерство фінансів України представляє місцевим державним адміністраціям, виконавчим органам місцевих рад особливості складання розрахунків до прогнозів місцевих бюджетів та проектів місцевих бюджетів. Саме виконавчі органи </w:t>
      </w:r>
      <w:bookmarkStart w:id="22" w:name="n3493"/>
      <w:bookmarkEnd w:id="22"/>
      <w:r w:rsidRPr="00871656">
        <w:rPr>
          <w:sz w:val="28"/>
          <w:szCs w:val="28"/>
        </w:rPr>
        <w:t xml:space="preserve">на місцевому рівні складають прогнози та проекти місцевих бюджетів. Причому </w:t>
      </w:r>
      <w:bookmarkStart w:id="23" w:name="n3494"/>
      <w:bookmarkEnd w:id="23"/>
      <w:r w:rsidRPr="00871656">
        <w:rPr>
          <w:sz w:val="28"/>
          <w:szCs w:val="28"/>
        </w:rPr>
        <w:t xml:space="preserve">проект </w:t>
      </w:r>
      <w:r w:rsidRPr="00871656">
        <w:rPr>
          <w:sz w:val="28"/>
          <w:szCs w:val="28"/>
        </w:rPr>
        <w:lastRenderedPageBreak/>
        <w:t>кожного місцевого бюджету на плановий бюджетний період ґрунтується на показниках, визначених у прогнозі місцевого бюджету, схваленому у році, що передує плановому. Тобто, якщо ми складаємо проект на 2023 рік, то використовуємо показники прогнозу 2022 року.</w:t>
      </w:r>
    </w:p>
    <w:p w14:paraId="638116DD" w14:textId="77777777" w:rsidR="001657D8" w:rsidRPr="00871656" w:rsidRDefault="001657D8" w:rsidP="001657D8">
      <w:pPr>
        <w:pStyle w:val="rvps2"/>
        <w:shd w:val="clear" w:color="auto" w:fill="FFFFFF"/>
        <w:spacing w:before="0" w:beforeAutospacing="0" w:after="0" w:afterAutospacing="0" w:line="360" w:lineRule="auto"/>
        <w:ind w:firstLine="709"/>
        <w:jc w:val="both"/>
        <w:rPr>
          <w:sz w:val="28"/>
          <w:szCs w:val="28"/>
        </w:rPr>
      </w:pPr>
      <w:r w:rsidRPr="00871656">
        <w:rPr>
          <w:sz w:val="28"/>
          <w:szCs w:val="28"/>
        </w:rPr>
        <w:t xml:space="preserve">Бюджетний кодекс вимагає, що </w:t>
      </w:r>
      <w:bookmarkStart w:id="24" w:name="n3492"/>
      <w:bookmarkStart w:id="25" w:name="n1230"/>
      <w:bookmarkEnd w:id="24"/>
      <w:bookmarkEnd w:id="25"/>
      <w:r w:rsidRPr="00871656">
        <w:rPr>
          <w:sz w:val="28"/>
          <w:szCs w:val="28"/>
        </w:rPr>
        <w:t>виконавчі органи (державні і місцеві) повинні надавати усю необхідну інформацію центральним органам виконавчої влади і Комітету Верховної Ради України з питань бюджету. Все це необхідно для розрахунків обсягів міжбюджетних трансфертів (дотацій і субвенцій) та інших бюджетних показників.</w:t>
      </w:r>
    </w:p>
    <w:p w14:paraId="6A5705A2" w14:textId="77777777" w:rsidR="001657D8" w:rsidRPr="00871656" w:rsidRDefault="001657D8" w:rsidP="001657D8">
      <w:pPr>
        <w:pStyle w:val="rvps2"/>
        <w:shd w:val="clear" w:color="auto" w:fill="FFFFFF"/>
        <w:spacing w:before="0" w:beforeAutospacing="0" w:after="0" w:afterAutospacing="0" w:line="360" w:lineRule="auto"/>
        <w:ind w:firstLine="709"/>
        <w:jc w:val="both"/>
        <w:rPr>
          <w:sz w:val="28"/>
          <w:szCs w:val="28"/>
        </w:rPr>
      </w:pPr>
      <w:r w:rsidRPr="00871656">
        <w:rPr>
          <w:sz w:val="28"/>
          <w:szCs w:val="28"/>
        </w:rPr>
        <w:t xml:space="preserve">Міністерство фінансів України визначає </w:t>
      </w:r>
      <w:bookmarkStart w:id="26" w:name="n2307"/>
      <w:bookmarkStart w:id="27" w:name="n1231"/>
      <w:bookmarkEnd w:id="26"/>
      <w:bookmarkEnd w:id="27"/>
      <w:r w:rsidRPr="00871656">
        <w:rPr>
          <w:sz w:val="28"/>
          <w:szCs w:val="28"/>
        </w:rPr>
        <w:t xml:space="preserve">організаційно-методологічні засади складання бюджетних запитів головними розпорядниками бюджетних коштів. В свою чергу, </w:t>
      </w:r>
      <w:bookmarkStart w:id="28" w:name="n4071"/>
      <w:bookmarkEnd w:id="28"/>
      <w:r w:rsidRPr="00871656">
        <w:rPr>
          <w:sz w:val="28"/>
          <w:szCs w:val="28"/>
        </w:rPr>
        <w:t>місцеві фінансові органи зазначені особливості доводять до головних розпорядників бюджетних коштів, які готують бюджетні запити.</w:t>
      </w:r>
    </w:p>
    <w:p w14:paraId="27800087" w14:textId="77777777" w:rsidR="001657D8" w:rsidRPr="00871656" w:rsidRDefault="001657D8" w:rsidP="001657D8">
      <w:pPr>
        <w:pStyle w:val="rvps2"/>
        <w:shd w:val="clear" w:color="auto" w:fill="FFFFFF"/>
        <w:spacing w:before="0" w:beforeAutospacing="0" w:after="0" w:afterAutospacing="0" w:line="360" w:lineRule="auto"/>
        <w:ind w:firstLine="708"/>
        <w:jc w:val="both"/>
        <w:rPr>
          <w:sz w:val="28"/>
          <w:szCs w:val="28"/>
        </w:rPr>
      </w:pPr>
      <w:bookmarkStart w:id="29" w:name="n4070"/>
      <w:bookmarkStart w:id="30" w:name="n1232"/>
      <w:bookmarkEnd w:id="29"/>
      <w:bookmarkEnd w:id="30"/>
      <w:r w:rsidRPr="00871656">
        <w:rPr>
          <w:sz w:val="28"/>
          <w:szCs w:val="28"/>
        </w:rPr>
        <w:t>Власне вся діяльність щодо розробки бюджетних запитів покладається на головних розпорядників бюджетних коштів. На них також покладається обов'язок щодо своєчасності, достовірності та змісту цих запитів.</w:t>
      </w:r>
    </w:p>
    <w:p w14:paraId="74A10B5D" w14:textId="77777777" w:rsidR="001657D8" w:rsidRPr="00871656" w:rsidRDefault="001657D8" w:rsidP="001657D8">
      <w:pPr>
        <w:pStyle w:val="rvps2"/>
        <w:shd w:val="clear" w:color="auto" w:fill="FFFFFF"/>
        <w:spacing w:before="0" w:beforeAutospacing="0" w:after="0" w:afterAutospacing="0" w:line="360" w:lineRule="auto"/>
        <w:ind w:firstLine="709"/>
        <w:jc w:val="both"/>
        <w:rPr>
          <w:sz w:val="28"/>
          <w:szCs w:val="28"/>
        </w:rPr>
      </w:pPr>
      <w:r w:rsidRPr="00871656">
        <w:rPr>
          <w:sz w:val="28"/>
          <w:szCs w:val="28"/>
        </w:rPr>
        <w:t xml:space="preserve">Важливим елементом встановленого порядку є те, що </w:t>
      </w:r>
      <w:bookmarkStart w:id="31" w:name="n1233"/>
      <w:bookmarkEnd w:id="31"/>
      <w:r w:rsidRPr="00871656">
        <w:rPr>
          <w:sz w:val="28"/>
          <w:szCs w:val="28"/>
        </w:rPr>
        <w:t>місцеві фінансові органи мають право проводити аналіз бюджетних запитів на любому етапі їх проходження з позиції відповідності визначеній меті та ефективності використання бюджетних ресурсів. Керівник фінансового органу на основі проведеного аналізу приймає рішення про включення запиту до проекту місцевого бюджету перед поданням його на подальший розгляд.</w:t>
      </w:r>
    </w:p>
    <w:p w14:paraId="613DE432" w14:textId="77777777" w:rsidR="001657D8" w:rsidRPr="00871656" w:rsidRDefault="001657D8" w:rsidP="001657D8">
      <w:pPr>
        <w:pStyle w:val="rvps2"/>
        <w:shd w:val="clear" w:color="auto" w:fill="FFFFFF"/>
        <w:spacing w:before="0" w:beforeAutospacing="0" w:after="0" w:afterAutospacing="0" w:line="360" w:lineRule="auto"/>
        <w:ind w:firstLine="709"/>
        <w:jc w:val="both"/>
        <w:rPr>
          <w:sz w:val="28"/>
          <w:szCs w:val="28"/>
        </w:rPr>
      </w:pPr>
      <w:bookmarkStart w:id="32" w:name="n1234"/>
      <w:bookmarkStart w:id="33" w:name="n3761"/>
      <w:bookmarkStart w:id="34" w:name="n1235"/>
      <w:bookmarkStart w:id="35" w:name="n2308"/>
      <w:bookmarkStart w:id="36" w:name="n1236"/>
      <w:bookmarkEnd w:id="32"/>
      <w:bookmarkEnd w:id="33"/>
      <w:bookmarkEnd w:id="34"/>
      <w:bookmarkEnd w:id="35"/>
      <w:bookmarkEnd w:id="36"/>
      <w:r w:rsidRPr="00871656">
        <w:rPr>
          <w:sz w:val="28"/>
          <w:szCs w:val="28"/>
        </w:rPr>
        <w:t>Наступним кроком бюджетного планування  є схвалення К</w:t>
      </w:r>
      <w:r w:rsidR="001831EB">
        <w:rPr>
          <w:sz w:val="28"/>
          <w:szCs w:val="28"/>
        </w:rPr>
        <w:t xml:space="preserve">абінетом Міністрів </w:t>
      </w:r>
      <w:r w:rsidRPr="00871656">
        <w:rPr>
          <w:sz w:val="28"/>
          <w:szCs w:val="28"/>
        </w:rPr>
        <w:t>У</w:t>
      </w:r>
      <w:r w:rsidR="001831EB">
        <w:rPr>
          <w:sz w:val="28"/>
          <w:szCs w:val="28"/>
        </w:rPr>
        <w:t>країни</w:t>
      </w:r>
      <w:r w:rsidRPr="00871656">
        <w:rPr>
          <w:sz w:val="28"/>
          <w:szCs w:val="28"/>
        </w:rPr>
        <w:t xml:space="preserve"> проекту закону про Державний бюджет України, що необхідно для визначення  прогнозних обсягів міжбюджетних трансфертів в доходах місцевих бюджетів. Міністерство фінансів України протягом тижня з ухвалення зазначеного проекту закону доводить виконавчим органам на місцях вихідні матеріали для розрахунків.</w:t>
      </w:r>
    </w:p>
    <w:p w14:paraId="1E684448" w14:textId="77777777" w:rsidR="001657D8" w:rsidRPr="00871656" w:rsidRDefault="001657D8" w:rsidP="001657D8">
      <w:pPr>
        <w:pStyle w:val="rvps2"/>
        <w:shd w:val="clear" w:color="auto" w:fill="FFFFFF"/>
        <w:spacing w:before="0" w:beforeAutospacing="0" w:after="0" w:afterAutospacing="0" w:line="360" w:lineRule="auto"/>
        <w:ind w:firstLine="709"/>
        <w:jc w:val="both"/>
        <w:rPr>
          <w:sz w:val="28"/>
          <w:szCs w:val="28"/>
        </w:rPr>
      </w:pPr>
      <w:bookmarkStart w:id="37" w:name="n1237"/>
      <w:bookmarkEnd w:id="37"/>
      <w:r w:rsidRPr="00871656">
        <w:rPr>
          <w:sz w:val="28"/>
          <w:szCs w:val="28"/>
        </w:rPr>
        <w:t xml:space="preserve">Коли відбувається прийняття проекту закону про Державний бюджет України у другому читанні, то протягом тижня </w:t>
      </w:r>
      <w:r w:rsidR="001831EB" w:rsidRPr="00871656">
        <w:rPr>
          <w:sz w:val="28"/>
          <w:szCs w:val="28"/>
        </w:rPr>
        <w:t>Міністерство фінансів</w:t>
      </w:r>
      <w:r w:rsidRPr="00871656">
        <w:rPr>
          <w:sz w:val="28"/>
          <w:szCs w:val="28"/>
        </w:rPr>
        <w:t xml:space="preserve"> повинн</w:t>
      </w:r>
      <w:r w:rsidR="001831EB">
        <w:rPr>
          <w:sz w:val="28"/>
          <w:szCs w:val="28"/>
        </w:rPr>
        <w:t>о</w:t>
      </w:r>
      <w:r w:rsidRPr="00871656">
        <w:rPr>
          <w:sz w:val="28"/>
          <w:szCs w:val="28"/>
        </w:rPr>
        <w:t xml:space="preserve"> </w:t>
      </w:r>
      <w:r w:rsidRPr="00871656">
        <w:rPr>
          <w:sz w:val="28"/>
          <w:szCs w:val="28"/>
        </w:rPr>
        <w:lastRenderedPageBreak/>
        <w:t>довести виконавчим органам на місцях визначені законом показники міжбюджетних відносин, зокрема обсяги трансфертів для відповідних місцевих бюджетів, і текстові статті та вимоги відносно складання проектів місцевих бюджетів. Протягом 3 днів виконавчі органи повинні довести виконавчим органам нижчестоящих сільських, селищних, міських рад передбачені для них субвенції на державні програми соціального захисту, додаткові дотації для утримання закладів освіти та охорони здоров’я.</w:t>
      </w:r>
    </w:p>
    <w:p w14:paraId="21104A23" w14:textId="77777777" w:rsidR="001657D8" w:rsidRPr="00871656" w:rsidRDefault="001657D8" w:rsidP="001657D8">
      <w:pPr>
        <w:pStyle w:val="rvps2"/>
        <w:shd w:val="clear" w:color="auto" w:fill="FFFFFF"/>
        <w:spacing w:before="0" w:beforeAutospacing="0" w:after="0" w:afterAutospacing="0" w:line="360" w:lineRule="auto"/>
        <w:ind w:firstLine="709"/>
        <w:jc w:val="both"/>
        <w:rPr>
          <w:sz w:val="28"/>
          <w:szCs w:val="28"/>
        </w:rPr>
      </w:pPr>
      <w:bookmarkStart w:id="38" w:name="n2789"/>
      <w:bookmarkStart w:id="39" w:name="n1238"/>
      <w:bookmarkStart w:id="40" w:name="n3496"/>
      <w:bookmarkEnd w:id="38"/>
      <w:bookmarkEnd w:id="39"/>
      <w:bookmarkEnd w:id="40"/>
      <w:r w:rsidRPr="00871656">
        <w:rPr>
          <w:sz w:val="28"/>
          <w:szCs w:val="28"/>
        </w:rPr>
        <w:t>Таким чином</w:t>
      </w:r>
      <w:r w:rsidR="001831EB">
        <w:rPr>
          <w:sz w:val="28"/>
          <w:szCs w:val="28"/>
        </w:rPr>
        <w:t>,</w:t>
      </w:r>
      <w:r w:rsidRPr="00871656">
        <w:rPr>
          <w:sz w:val="28"/>
          <w:szCs w:val="28"/>
        </w:rPr>
        <w:t xml:space="preserve"> основним документом, який формується в результаті бюджетного планування, є прогноз відповідного бюджету. Слід зазначити, що на сучасному етапі урядом поставлена мета щодо переходу на середньострокове бюджетне планування, яке повинно охоплювати принаймні трьох річний період. Адже багато питань розвитку економіки, регіонів, здійснення інвестицій виходить за межі бюджетного року і тому є велика потреба у складанні бюджетів на більш тривалий період.</w:t>
      </w:r>
    </w:p>
    <w:p w14:paraId="08F8DB3D" w14:textId="77777777" w:rsidR="001657D8" w:rsidRPr="00871656" w:rsidRDefault="001657D8" w:rsidP="001657D8">
      <w:pPr>
        <w:pStyle w:val="rvps2"/>
        <w:shd w:val="clear" w:color="auto" w:fill="FFFFFF"/>
        <w:spacing w:before="0" w:beforeAutospacing="0" w:after="0" w:afterAutospacing="0" w:line="360" w:lineRule="auto"/>
        <w:ind w:firstLine="708"/>
        <w:jc w:val="both"/>
        <w:rPr>
          <w:sz w:val="28"/>
          <w:szCs w:val="28"/>
        </w:rPr>
      </w:pPr>
      <w:r w:rsidRPr="00871656">
        <w:rPr>
          <w:sz w:val="28"/>
          <w:szCs w:val="28"/>
        </w:rPr>
        <w:t xml:space="preserve">Місцеві фінансові органи складають прогнози місцевого бюджету, т. б. документи середньострокового планування, які визначають показники місцевого бюджету на середньостроковий період і виступають основою для складання власне проекту місцевого бюджету. Всю </w:t>
      </w:r>
      <w:bookmarkStart w:id="41" w:name="n3498"/>
      <w:bookmarkEnd w:id="41"/>
      <w:r w:rsidRPr="00871656">
        <w:rPr>
          <w:sz w:val="28"/>
          <w:szCs w:val="28"/>
        </w:rPr>
        <w:t xml:space="preserve">організаційно-методологічну роботу щодо складання бюджетних пропозицій та прогнозу місцевого бюджету визначає </w:t>
      </w:r>
      <w:r w:rsidR="001831EB" w:rsidRPr="00871656">
        <w:rPr>
          <w:sz w:val="28"/>
          <w:szCs w:val="28"/>
        </w:rPr>
        <w:t>Міністерство фінансів</w:t>
      </w:r>
      <w:r w:rsidRPr="00871656">
        <w:rPr>
          <w:sz w:val="28"/>
          <w:szCs w:val="28"/>
        </w:rPr>
        <w:t>.</w:t>
      </w:r>
    </w:p>
    <w:p w14:paraId="4DFF6151" w14:textId="77777777" w:rsidR="001657D8" w:rsidRPr="00871656" w:rsidRDefault="001657D8" w:rsidP="001657D8">
      <w:pPr>
        <w:pStyle w:val="rvps2"/>
        <w:shd w:val="clear" w:color="auto" w:fill="FFFFFF"/>
        <w:spacing w:before="0" w:beforeAutospacing="0" w:after="0" w:afterAutospacing="0" w:line="360" w:lineRule="auto"/>
        <w:ind w:firstLine="708"/>
        <w:jc w:val="both"/>
        <w:rPr>
          <w:sz w:val="28"/>
          <w:szCs w:val="28"/>
        </w:rPr>
      </w:pPr>
      <w:bookmarkStart w:id="42" w:name="n4072"/>
      <w:bookmarkStart w:id="43" w:name="n3499"/>
      <w:bookmarkEnd w:id="42"/>
      <w:bookmarkEnd w:id="43"/>
      <w:r w:rsidRPr="00871656">
        <w:rPr>
          <w:sz w:val="28"/>
          <w:szCs w:val="28"/>
        </w:rPr>
        <w:t xml:space="preserve">Слід зазначити, що показники прогнозу місцевого бюджету визначаються на основі Бюджетної декларації </w:t>
      </w:r>
      <w:r w:rsidR="00101844">
        <w:rPr>
          <w:sz w:val="28"/>
          <w:szCs w:val="28"/>
        </w:rPr>
        <w:t xml:space="preserve">[63] </w:t>
      </w:r>
      <w:r w:rsidRPr="00871656">
        <w:rPr>
          <w:sz w:val="28"/>
          <w:szCs w:val="28"/>
        </w:rPr>
        <w:t xml:space="preserve">та прогнозу місцевого бюджету попереднього бюджетного року. </w:t>
      </w:r>
      <w:bookmarkStart w:id="44" w:name="n3500"/>
      <w:bookmarkEnd w:id="44"/>
      <w:r w:rsidRPr="00871656">
        <w:rPr>
          <w:sz w:val="28"/>
          <w:szCs w:val="28"/>
        </w:rPr>
        <w:t>Але показники прогнозу місцевого бюджету на плановий рік можуть мати відмінності від показників зазначених двох документів, якщо:</w:t>
      </w:r>
    </w:p>
    <w:p w14:paraId="59453611" w14:textId="77777777" w:rsidR="001657D8" w:rsidRPr="00871656" w:rsidRDefault="001657D8" w:rsidP="001657D8">
      <w:pPr>
        <w:pStyle w:val="rvps2"/>
        <w:shd w:val="clear" w:color="auto" w:fill="FFFFFF"/>
        <w:spacing w:before="0" w:beforeAutospacing="0" w:after="0" w:afterAutospacing="0" w:line="360" w:lineRule="auto"/>
        <w:ind w:firstLine="708"/>
        <w:jc w:val="both"/>
        <w:rPr>
          <w:sz w:val="28"/>
          <w:szCs w:val="28"/>
        </w:rPr>
      </w:pPr>
      <w:bookmarkStart w:id="45" w:name="n3501"/>
      <w:bookmarkEnd w:id="45"/>
      <w:r w:rsidRPr="00871656">
        <w:rPr>
          <w:sz w:val="28"/>
          <w:szCs w:val="28"/>
        </w:rPr>
        <w:t>1) спостерігаються відмінності в основних прогнозних макропоказниках соціально-економічного розвитку країни та відповідної території;</w:t>
      </w:r>
    </w:p>
    <w:p w14:paraId="4F381B9E" w14:textId="77777777" w:rsidR="001657D8" w:rsidRPr="00871656" w:rsidRDefault="001657D8" w:rsidP="001657D8">
      <w:pPr>
        <w:pStyle w:val="rvps2"/>
        <w:shd w:val="clear" w:color="auto" w:fill="FFFFFF"/>
        <w:spacing w:before="0" w:beforeAutospacing="0" w:after="0" w:afterAutospacing="0" w:line="360" w:lineRule="auto"/>
        <w:ind w:firstLine="708"/>
        <w:jc w:val="both"/>
        <w:rPr>
          <w:sz w:val="28"/>
          <w:szCs w:val="28"/>
        </w:rPr>
      </w:pPr>
      <w:bookmarkStart w:id="46" w:name="n3502"/>
      <w:bookmarkEnd w:id="46"/>
      <w:r w:rsidRPr="00871656">
        <w:rPr>
          <w:sz w:val="28"/>
          <w:szCs w:val="28"/>
        </w:rPr>
        <w:t>2) є відхилення у бюджетних показниках в рішенні про місцевий бюджет та у прогнозі місцевого бюджету попереднього бюджетного періоду;</w:t>
      </w:r>
    </w:p>
    <w:p w14:paraId="36885663" w14:textId="77777777" w:rsidR="001657D8" w:rsidRPr="00871656" w:rsidRDefault="001657D8" w:rsidP="001657D8">
      <w:pPr>
        <w:pStyle w:val="rvps2"/>
        <w:shd w:val="clear" w:color="auto" w:fill="FFFFFF"/>
        <w:spacing w:before="0" w:beforeAutospacing="0" w:after="0" w:afterAutospacing="0" w:line="360" w:lineRule="auto"/>
        <w:ind w:firstLine="708"/>
        <w:jc w:val="both"/>
        <w:rPr>
          <w:sz w:val="28"/>
          <w:szCs w:val="28"/>
        </w:rPr>
      </w:pPr>
      <w:bookmarkStart w:id="47" w:name="n3503"/>
      <w:bookmarkEnd w:id="47"/>
      <w:r w:rsidRPr="00871656">
        <w:rPr>
          <w:sz w:val="28"/>
          <w:szCs w:val="28"/>
        </w:rPr>
        <w:lastRenderedPageBreak/>
        <w:t>3) були прийняті нові законодавчі рішення державних та місцевих органів влади, які можуть мати вплив на показники місцевого бюджету у середньостроковому періоді.</w:t>
      </w:r>
    </w:p>
    <w:p w14:paraId="2766F393" w14:textId="77777777" w:rsidR="001657D8" w:rsidRPr="00871656" w:rsidRDefault="001657D8" w:rsidP="001657D8">
      <w:pPr>
        <w:pStyle w:val="rvps2"/>
        <w:shd w:val="clear" w:color="auto" w:fill="FFFFFF"/>
        <w:spacing w:before="0" w:beforeAutospacing="0" w:after="0" w:afterAutospacing="0" w:line="360" w:lineRule="auto"/>
        <w:ind w:firstLine="708"/>
        <w:jc w:val="both"/>
        <w:rPr>
          <w:sz w:val="28"/>
          <w:szCs w:val="28"/>
        </w:rPr>
      </w:pPr>
      <w:bookmarkStart w:id="48" w:name="n3504"/>
      <w:bookmarkEnd w:id="48"/>
      <w:r w:rsidRPr="00871656">
        <w:rPr>
          <w:sz w:val="28"/>
          <w:szCs w:val="28"/>
        </w:rPr>
        <w:t>Отже, прогноз обсягів доходів місцевого бюджету, фінансування, повернення кредитів до місцевого бюджету, орієнтовні граничні показники видатків, надання кредитів з місцевого бюджету на середньостроковий період здійснює місцевий фінансовий орган. Всі розрахунки він проводить на підставі основних прогнозних макропоказників економічного і соціального розвитку України та відповідної території на середньостроковий період, а також аналізу виконання місцевого бюджету у попередніх та поточному бюджетних роках</w:t>
      </w:r>
      <w:bookmarkStart w:id="49" w:name="n3505"/>
      <w:bookmarkEnd w:id="49"/>
      <w:r w:rsidRPr="00871656">
        <w:rPr>
          <w:sz w:val="28"/>
          <w:szCs w:val="28"/>
        </w:rPr>
        <w:t>.</w:t>
      </w:r>
    </w:p>
    <w:p w14:paraId="339B1F8D" w14:textId="77777777" w:rsidR="001657D8" w:rsidRPr="00871656" w:rsidRDefault="001657D8" w:rsidP="001657D8">
      <w:pPr>
        <w:pStyle w:val="rvps2"/>
        <w:shd w:val="clear" w:color="auto" w:fill="FFFFFF"/>
        <w:spacing w:before="0" w:beforeAutospacing="0" w:after="0" w:afterAutospacing="0" w:line="360" w:lineRule="auto"/>
        <w:ind w:firstLine="708"/>
        <w:jc w:val="both"/>
        <w:rPr>
          <w:sz w:val="28"/>
          <w:szCs w:val="28"/>
        </w:rPr>
      </w:pPr>
      <w:r w:rsidRPr="00871656">
        <w:rPr>
          <w:sz w:val="28"/>
          <w:szCs w:val="28"/>
        </w:rPr>
        <w:t>Якщо на вище описаному етапі бюджетного планування йшлося про складання головними розпорядниками бюджетних коштів бюджетних запитів, то тепер з'являється ще один бюджетний документ – це бюджетна пропозиція. Все, що пов'язане з її складанням, визначає місцевий фінансовий орган. Це, перш за все, інструкції з підготовки бюджетних пропозицій та орієнтовні граничні показники видатків місцевого бюджету та надання кредитів з місцевого бюджету на середньостроковий період</w:t>
      </w:r>
      <w:r w:rsidR="00101844">
        <w:rPr>
          <w:sz w:val="28"/>
          <w:szCs w:val="28"/>
        </w:rPr>
        <w:t xml:space="preserve"> [53]</w:t>
      </w:r>
      <w:r w:rsidRPr="00871656">
        <w:rPr>
          <w:sz w:val="28"/>
          <w:szCs w:val="28"/>
        </w:rPr>
        <w:t xml:space="preserve">. </w:t>
      </w:r>
      <w:bookmarkStart w:id="50" w:name="n4073"/>
      <w:bookmarkStart w:id="51" w:name="n3506"/>
      <w:bookmarkStart w:id="52" w:name="n4074"/>
      <w:bookmarkStart w:id="53" w:name="n4076"/>
      <w:bookmarkEnd w:id="50"/>
      <w:bookmarkEnd w:id="51"/>
      <w:bookmarkEnd w:id="52"/>
      <w:bookmarkEnd w:id="53"/>
      <w:r w:rsidRPr="00871656">
        <w:rPr>
          <w:sz w:val="28"/>
          <w:szCs w:val="28"/>
        </w:rPr>
        <w:t>При цьому на головних розпорядників бюджетних коштів покладено обов'язок своєчасного, достовірного та реального визначення бюджетних пропозицій.</w:t>
      </w:r>
    </w:p>
    <w:p w14:paraId="61163332" w14:textId="77777777" w:rsidR="001657D8" w:rsidRPr="00871656" w:rsidRDefault="001657D8" w:rsidP="001657D8">
      <w:pPr>
        <w:pStyle w:val="rvps2"/>
        <w:shd w:val="clear" w:color="auto" w:fill="FFFFFF"/>
        <w:spacing w:before="0" w:beforeAutospacing="0" w:after="0" w:afterAutospacing="0" w:line="360" w:lineRule="auto"/>
        <w:ind w:firstLine="708"/>
        <w:jc w:val="both"/>
        <w:rPr>
          <w:sz w:val="28"/>
          <w:szCs w:val="28"/>
        </w:rPr>
      </w:pPr>
      <w:bookmarkStart w:id="54" w:name="n4075"/>
      <w:bookmarkStart w:id="55" w:name="n3507"/>
      <w:bookmarkEnd w:id="54"/>
      <w:bookmarkEnd w:id="55"/>
      <w:r w:rsidRPr="00871656">
        <w:rPr>
          <w:sz w:val="28"/>
          <w:szCs w:val="28"/>
        </w:rPr>
        <w:t xml:space="preserve">Місцеві фінансові органи, як і стосовно бюджетних запитів, проводять аналіз бюджетних пропозицій, а саме перевіряють чи відповідають їх показники тим, що були до них доведені і вимогам інструкцій. Після цього </w:t>
      </w:r>
      <w:bookmarkStart w:id="56" w:name="n4077"/>
      <w:bookmarkStart w:id="57" w:name="n3508"/>
      <w:bookmarkEnd w:id="56"/>
      <w:bookmarkEnd w:id="57"/>
      <w:r w:rsidRPr="00871656">
        <w:rPr>
          <w:sz w:val="28"/>
          <w:szCs w:val="28"/>
        </w:rPr>
        <w:t>керівник місцевого фінансового органу приймає рішення про включення або не включення поданих бюджетних пропозицій до прогнозу місцевого бюджету.</w:t>
      </w:r>
    </w:p>
    <w:p w14:paraId="2BB6F03D" w14:textId="77777777" w:rsidR="001657D8" w:rsidRPr="00871656" w:rsidRDefault="001657D8" w:rsidP="001657D8">
      <w:pPr>
        <w:pStyle w:val="rvps2"/>
        <w:shd w:val="clear" w:color="auto" w:fill="FFFFFF"/>
        <w:spacing w:before="0" w:beforeAutospacing="0" w:after="0" w:afterAutospacing="0" w:line="360" w:lineRule="auto"/>
        <w:ind w:firstLine="708"/>
        <w:jc w:val="both"/>
        <w:rPr>
          <w:sz w:val="28"/>
          <w:szCs w:val="28"/>
        </w:rPr>
      </w:pPr>
      <w:bookmarkStart w:id="58" w:name="n4078"/>
      <w:bookmarkStart w:id="59" w:name="n3509"/>
      <w:bookmarkEnd w:id="58"/>
      <w:bookmarkEnd w:id="59"/>
      <w:r w:rsidRPr="00871656">
        <w:rPr>
          <w:sz w:val="28"/>
          <w:szCs w:val="28"/>
        </w:rPr>
        <w:t xml:space="preserve">Термін подачі прогнозів місцевих бюджетів для місцевих фінансових органів встановлений до 15 серпня року, який передує плановому. Ці прогнози представляють в органи державної та місцевої виконавчої влади, на які згідно чинного законодавства покладено повноваження щодо розгляду та ухвалення бюджетів. </w:t>
      </w:r>
      <w:bookmarkStart w:id="60" w:name="n3510"/>
      <w:bookmarkStart w:id="61" w:name="n3889"/>
      <w:bookmarkStart w:id="62" w:name="n3888"/>
      <w:bookmarkStart w:id="63" w:name="n3511"/>
      <w:bookmarkEnd w:id="60"/>
      <w:bookmarkEnd w:id="61"/>
      <w:bookmarkEnd w:id="62"/>
      <w:bookmarkEnd w:id="63"/>
      <w:r w:rsidRPr="00871656">
        <w:rPr>
          <w:sz w:val="28"/>
          <w:szCs w:val="28"/>
        </w:rPr>
        <w:t>На рис. 2.1 представлено склад положень прогнозу конкретного місцевого бюджету.</w:t>
      </w:r>
    </w:p>
    <w:p w14:paraId="242B1D4B" w14:textId="77777777" w:rsidR="001657D8" w:rsidRPr="00871656" w:rsidRDefault="001657D8" w:rsidP="001657D8">
      <w:pPr>
        <w:pStyle w:val="rvps2"/>
        <w:shd w:val="clear" w:color="auto" w:fill="FFFFFF"/>
        <w:spacing w:before="0" w:beforeAutospacing="0" w:after="150" w:afterAutospacing="0"/>
        <w:ind w:firstLine="450"/>
        <w:jc w:val="both"/>
        <w:rPr>
          <w:sz w:val="28"/>
          <w:szCs w:val="28"/>
        </w:rPr>
      </w:pPr>
      <w:r w:rsidRPr="00871656">
        <w:rPr>
          <w:noProof/>
          <w:sz w:val="28"/>
          <w:szCs w:val="28"/>
        </w:rPr>
        <w:lastRenderedPageBreak/>
        <mc:AlternateContent>
          <mc:Choice Requires="wps">
            <w:drawing>
              <wp:anchor distT="0" distB="0" distL="114300" distR="114300" simplePos="0" relativeHeight="251678720" behindDoc="0" locked="0" layoutInCell="1" allowOverlap="1" wp14:anchorId="02B19322" wp14:editId="71663D3D">
                <wp:simplePos x="0" y="0"/>
                <wp:positionH relativeFrom="column">
                  <wp:posOffset>423545</wp:posOffset>
                </wp:positionH>
                <wp:positionV relativeFrom="paragraph">
                  <wp:posOffset>260985</wp:posOffset>
                </wp:positionV>
                <wp:extent cx="123825" cy="787717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23825" cy="787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E0CD4" id="Прямая соединительная линия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20.55pt" to="43.1pt,6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" strokecolor="black [3200]" strokeweight=".5pt">
                <v:stroke joinstyle="miter"/>
              </v:line>
            </w:pict>
          </mc:Fallback>
        </mc:AlternateContent>
      </w:r>
      <w:r w:rsidRPr="00871656">
        <w:rPr>
          <w:noProof/>
          <w:sz w:val="28"/>
          <w:szCs w:val="28"/>
        </w:rPr>
        <mc:AlternateContent>
          <mc:Choice Requires="wps">
            <w:drawing>
              <wp:anchor distT="0" distB="0" distL="114300" distR="114300" simplePos="0" relativeHeight="251677696" behindDoc="0" locked="0" layoutInCell="1" allowOverlap="1" wp14:anchorId="7A484EB6" wp14:editId="43008F22">
                <wp:simplePos x="0" y="0"/>
                <wp:positionH relativeFrom="column">
                  <wp:posOffset>404495</wp:posOffset>
                </wp:positionH>
                <wp:positionV relativeFrom="paragraph">
                  <wp:posOffset>251460</wp:posOffset>
                </wp:positionV>
                <wp:extent cx="1638300" cy="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A02DB" id="Прямая соединительная линия 11"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1.85pt,19.8pt" to="160.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" strokecolor="black [3200]" strokeweight=".5pt">
                <v:stroke joinstyle="miter"/>
              </v:line>
            </w:pict>
          </mc:Fallback>
        </mc:AlternateContent>
      </w:r>
      <w:r w:rsidRPr="00871656">
        <w:rPr>
          <w:noProof/>
          <w:sz w:val="28"/>
          <w:szCs w:val="28"/>
        </w:rPr>
        <mc:AlternateContent>
          <mc:Choice Requires="wps">
            <w:drawing>
              <wp:anchor distT="0" distB="0" distL="114300" distR="114300" simplePos="0" relativeHeight="251667456" behindDoc="0" locked="0" layoutInCell="1" allowOverlap="1" wp14:anchorId="077FDE4D" wp14:editId="4F7FE65F">
                <wp:simplePos x="0" y="0"/>
                <wp:positionH relativeFrom="margin">
                  <wp:posOffset>2052320</wp:posOffset>
                </wp:positionH>
                <wp:positionV relativeFrom="paragraph">
                  <wp:posOffset>80010</wp:posOffset>
                </wp:positionV>
                <wp:extent cx="3848100" cy="361950"/>
                <wp:effectExtent l="57150" t="57150" r="57150" b="57150"/>
                <wp:wrapNone/>
                <wp:docPr id="3" name="Прямоугольник 1"/>
                <wp:cNvGraphicFramePr/>
                <a:graphic xmlns:a="http://schemas.openxmlformats.org/drawingml/2006/main">
                  <a:graphicData uri="http://schemas.microsoft.com/office/word/2010/wordprocessingShape">
                    <wps:wsp>
                      <wps:cNvSpPr/>
                      <wps:spPr>
                        <a:xfrm>
                          <a:off x="0" y="0"/>
                          <a:ext cx="3848100" cy="361950"/>
                        </a:xfrm>
                        <a:prstGeom prst="rect">
                          <a:avLst/>
                        </a:prstGeom>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14:paraId="4653024B" w14:textId="77777777" w:rsidR="007878AE" w:rsidRPr="00BD60A6" w:rsidRDefault="007878AE" w:rsidP="001657D8">
                            <w:pPr>
                              <w:pStyle w:val="rvps2"/>
                              <w:shd w:val="clear" w:color="auto" w:fill="FFFFFF"/>
                              <w:spacing w:before="0" w:beforeAutospacing="0" w:after="150" w:afterAutospacing="0"/>
                              <w:ind w:firstLine="450"/>
                              <w:jc w:val="center"/>
                              <w:rPr>
                                <w:rFonts w:ascii="Times New Roman Полужирный" w:hAnsi="Times New Roman Полужирный"/>
                                <w:b/>
                                <w:caps/>
                                <w:sz w:val="28"/>
                                <w:szCs w:val="28"/>
                              </w:rPr>
                            </w:pPr>
                            <w:r w:rsidRPr="00BD60A6">
                              <w:rPr>
                                <w:rFonts w:ascii="Times New Roman Полужирный" w:hAnsi="Times New Roman Полужирный"/>
                                <w:b/>
                                <w:caps/>
                                <w:sz w:val="28"/>
                                <w:szCs w:val="28"/>
                              </w:rPr>
                              <w:t>прогноз</w:t>
                            </w:r>
                            <w:r>
                              <w:rPr>
                                <w:rFonts w:ascii="Times New Roman Полужирный" w:hAnsi="Times New Roman Полужирный"/>
                                <w:b/>
                                <w:caps/>
                                <w:sz w:val="28"/>
                                <w:szCs w:val="28"/>
                              </w:rPr>
                              <w:t xml:space="preserve"> </w:t>
                            </w:r>
                            <w:r w:rsidRPr="00BD60A6">
                              <w:rPr>
                                <w:rFonts w:ascii="Times New Roman Полужирный" w:hAnsi="Times New Roman Полужирный"/>
                                <w:b/>
                                <w:caps/>
                                <w:sz w:val="28"/>
                                <w:szCs w:val="28"/>
                              </w:rPr>
                              <w:t>місцевого бюджету</w:t>
                            </w:r>
                          </w:p>
                          <w:p w14:paraId="798BD6C7" w14:textId="77777777" w:rsidR="007878AE" w:rsidRDefault="007878AE" w:rsidP="001657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976DF" id="Прямоугольник 1" o:spid="_x0000_s1027" style="position:absolute;left:0;text-align:left;margin-left:161.6pt;margin-top:6.3pt;width:303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" fillcolor="white [3201]" strokecolor="#70ad47 [3209]" strokeweight="1pt">
                <v:textbox>
                  <w:txbxContent>
                    <w:p w:rsidR="007878AE" w:rsidRPr="00BD60A6" w:rsidRDefault="007878AE" w:rsidP="001657D8">
                      <w:pPr>
                        <w:pStyle w:val="rvps2"/>
                        <w:shd w:val="clear" w:color="auto" w:fill="FFFFFF"/>
                        <w:spacing w:before="0" w:beforeAutospacing="0" w:after="150" w:afterAutospacing="0"/>
                        <w:ind w:firstLine="450"/>
                        <w:jc w:val="center"/>
                        <w:rPr>
                          <w:rFonts w:ascii="Times New Roman Полужирный" w:hAnsi="Times New Roman Полужирный"/>
                          <w:b/>
                          <w:caps/>
                          <w:sz w:val="28"/>
                          <w:szCs w:val="28"/>
                        </w:rPr>
                      </w:pPr>
                      <w:r w:rsidRPr="00BD60A6">
                        <w:rPr>
                          <w:rFonts w:ascii="Times New Roman Полужирный" w:hAnsi="Times New Roman Полужирный"/>
                          <w:b/>
                          <w:caps/>
                          <w:sz w:val="28"/>
                          <w:szCs w:val="28"/>
                        </w:rPr>
                        <w:t>прогноз</w:t>
                      </w:r>
                      <w:r>
                        <w:rPr>
                          <w:rFonts w:ascii="Times New Roman Полужирный" w:hAnsi="Times New Roman Полужирный"/>
                          <w:b/>
                          <w:caps/>
                          <w:sz w:val="28"/>
                          <w:szCs w:val="28"/>
                        </w:rPr>
                        <w:t xml:space="preserve"> </w:t>
                      </w:r>
                      <w:r w:rsidRPr="00BD60A6">
                        <w:rPr>
                          <w:rFonts w:ascii="Times New Roman Полужирный" w:hAnsi="Times New Roman Полужирный"/>
                          <w:b/>
                          <w:caps/>
                          <w:sz w:val="28"/>
                          <w:szCs w:val="28"/>
                        </w:rPr>
                        <w:t>місцевого бюджету</w:t>
                      </w:r>
                    </w:p>
                    <w:p w:rsidR="007878AE" w:rsidRDefault="007878AE" w:rsidP="001657D8">
                      <w:pPr>
                        <w:jc w:val="center"/>
                      </w:pPr>
                    </w:p>
                  </w:txbxContent>
                </v:textbox>
                <w10:wrap anchorx="margin"/>
              </v:rect>
            </w:pict>
          </mc:Fallback>
        </mc:AlternateContent>
      </w:r>
    </w:p>
    <w:p w14:paraId="250F8483" w14:textId="77777777" w:rsidR="001657D8" w:rsidRPr="00871656" w:rsidRDefault="001657D8" w:rsidP="001657D8">
      <w:pPr>
        <w:pStyle w:val="rvps2"/>
        <w:shd w:val="clear" w:color="auto" w:fill="FFFFFF"/>
        <w:spacing w:before="0" w:beforeAutospacing="0" w:after="150" w:afterAutospacing="0"/>
        <w:ind w:firstLine="450"/>
        <w:jc w:val="both"/>
        <w:rPr>
          <w:sz w:val="28"/>
          <w:szCs w:val="28"/>
        </w:rPr>
      </w:pPr>
      <w:r w:rsidRPr="00871656">
        <w:rPr>
          <w:b/>
          <w:noProof/>
          <w:sz w:val="28"/>
          <w:szCs w:val="28"/>
        </w:rPr>
        <mc:AlternateContent>
          <mc:Choice Requires="wps">
            <w:drawing>
              <wp:anchor distT="0" distB="0" distL="114300" distR="114300" simplePos="0" relativeHeight="251668480" behindDoc="0" locked="0" layoutInCell="1" allowOverlap="1" wp14:anchorId="78B59F67" wp14:editId="6AB12AE6">
                <wp:simplePos x="0" y="0"/>
                <wp:positionH relativeFrom="column">
                  <wp:posOffset>890270</wp:posOffset>
                </wp:positionH>
                <wp:positionV relativeFrom="paragraph">
                  <wp:posOffset>147320</wp:posOffset>
                </wp:positionV>
                <wp:extent cx="5400675" cy="523875"/>
                <wp:effectExtent l="0" t="0" r="28575" b="28575"/>
                <wp:wrapNone/>
                <wp:docPr id="5" name="Прямоугольник 2"/>
                <wp:cNvGraphicFramePr/>
                <a:graphic xmlns:a="http://schemas.openxmlformats.org/drawingml/2006/main">
                  <a:graphicData uri="http://schemas.microsoft.com/office/word/2010/wordprocessingShape">
                    <wps:wsp>
                      <wps:cNvSpPr/>
                      <wps:spPr>
                        <a:xfrm>
                          <a:off x="0" y="0"/>
                          <a:ext cx="540067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4A64FD" w14:textId="77777777" w:rsidR="007878AE" w:rsidRPr="007345FE" w:rsidRDefault="007878AE" w:rsidP="001657D8">
                            <w:pPr>
                              <w:spacing w:line="240" w:lineRule="auto"/>
                              <w:jc w:val="center"/>
                              <w:rPr>
                                <w:rFonts w:ascii="Times New Roman" w:hAnsi="Times New Roman" w:cs="Times New Roman"/>
                                <w:sz w:val="24"/>
                                <w:szCs w:val="24"/>
                              </w:rPr>
                            </w:pPr>
                            <w:r w:rsidRPr="007345FE">
                              <w:rPr>
                                <w:rFonts w:ascii="Times New Roman" w:hAnsi="Times New Roman" w:cs="Times New Roman"/>
                                <w:sz w:val="24"/>
                                <w:szCs w:val="24"/>
                              </w:rPr>
                              <w:t>основні прогнозні показники економічного і соціального розвитку відповідної території, враховані під час розроблення прогнозу місцевого бюджету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3FC6A" id="Прямоугольник 2" o:spid="_x0000_s1028" style="position:absolute;left:0;text-align:left;margin-left:70.1pt;margin-top:11.6pt;width:425.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" fillcolor="white [3201]" strokecolor="#70ad47 [3209]" strokeweight="1pt">
                <v:textbox>
                  <w:txbxContent>
                    <w:p w:rsidR="007878AE" w:rsidRPr="007345FE" w:rsidRDefault="007878AE" w:rsidP="001657D8">
                      <w:pPr>
                        <w:spacing w:line="240" w:lineRule="auto"/>
                        <w:jc w:val="center"/>
                        <w:rPr>
                          <w:rFonts w:ascii="Times New Roman" w:hAnsi="Times New Roman" w:cs="Times New Roman"/>
                          <w:sz w:val="24"/>
                          <w:szCs w:val="24"/>
                        </w:rPr>
                      </w:pPr>
                      <w:r w:rsidRPr="007345FE">
                        <w:rPr>
                          <w:rFonts w:ascii="Times New Roman" w:hAnsi="Times New Roman" w:cs="Times New Roman"/>
                          <w:sz w:val="24"/>
                          <w:szCs w:val="24"/>
                        </w:rPr>
                        <w:t>основні прогнозні показники економічного і соціального розвитку відповідної території, враховані під час розроблення прогнозу місцевого бюджету</w:t>
                      </w:r>
                    </w:p>
                  </w:txbxContent>
                </v:textbox>
              </v:rect>
            </w:pict>
          </mc:Fallback>
        </mc:AlternateContent>
      </w:r>
    </w:p>
    <w:p w14:paraId="5F5B6D41"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83840" behindDoc="0" locked="0" layoutInCell="1" allowOverlap="1" wp14:anchorId="29C7BCC1" wp14:editId="6EA113F9">
                <wp:simplePos x="0" y="0"/>
                <wp:positionH relativeFrom="column">
                  <wp:posOffset>452120</wp:posOffset>
                </wp:positionH>
                <wp:positionV relativeFrom="paragraph">
                  <wp:posOffset>123825</wp:posOffset>
                </wp:positionV>
                <wp:extent cx="438150" cy="0"/>
                <wp:effectExtent l="0" t="76200" r="19050" b="95250"/>
                <wp:wrapNone/>
                <wp:docPr id="20" name="Прямая со стрелкой 20"/>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6533B5" id="_x0000_t32" coordsize="21600,21600" o:spt="32" o:oned="t" path="m,l21600,21600e" filled="f">
                <v:path arrowok="t" fillok="f" o:connecttype="none"/>
                <o:lock v:ext="edit" shapetype="t"/>
              </v:shapetype>
              <v:shape id="Прямая со стрелкой 20" o:spid="_x0000_s1026" type="#_x0000_t32" style="position:absolute;margin-left:35.6pt;margin-top:9.75pt;width:34.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" strokecolor="black [3200]" strokeweight=".5pt">
                <v:stroke endarrow="block" joinstyle="miter"/>
              </v:shape>
            </w:pict>
          </mc:Fallback>
        </mc:AlternateContent>
      </w:r>
    </w:p>
    <w:p w14:paraId="517B4462"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69504" behindDoc="0" locked="0" layoutInCell="1" allowOverlap="1" wp14:anchorId="34882BD2" wp14:editId="6705F493">
                <wp:simplePos x="0" y="0"/>
                <wp:positionH relativeFrom="column">
                  <wp:posOffset>909320</wp:posOffset>
                </wp:positionH>
                <wp:positionV relativeFrom="paragraph">
                  <wp:posOffset>262255</wp:posOffset>
                </wp:positionV>
                <wp:extent cx="5410200" cy="847725"/>
                <wp:effectExtent l="0" t="0" r="19050" b="28575"/>
                <wp:wrapNone/>
                <wp:docPr id="6" name="Прямоугольник 3"/>
                <wp:cNvGraphicFramePr/>
                <a:graphic xmlns:a="http://schemas.openxmlformats.org/drawingml/2006/main">
                  <a:graphicData uri="http://schemas.microsoft.com/office/word/2010/wordprocessingShape">
                    <wps:wsp>
                      <wps:cNvSpPr/>
                      <wps:spPr>
                        <a:xfrm>
                          <a:off x="0" y="0"/>
                          <a:ext cx="541020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A69F7C" w14:textId="77777777" w:rsidR="007878AE" w:rsidRPr="007345FE" w:rsidRDefault="007878AE" w:rsidP="007345FE">
                            <w:pPr>
                              <w:spacing w:after="0" w:line="240" w:lineRule="auto"/>
                              <w:jc w:val="center"/>
                              <w:rPr>
                                <w:rFonts w:ascii="Times New Roman" w:hAnsi="Times New Roman" w:cs="Times New Roman"/>
                                <w:sz w:val="24"/>
                                <w:szCs w:val="24"/>
                              </w:rPr>
                            </w:pPr>
                            <w:r w:rsidRPr="007345FE">
                              <w:rPr>
                                <w:rFonts w:ascii="Times New Roman" w:hAnsi="Times New Roman" w:cs="Times New Roman"/>
                                <w:sz w:val="24"/>
                                <w:szCs w:val="24"/>
                              </w:rPr>
                              <w:t>загальні показники доходів і фінансування місцевого бюджету, повернення кредитів до місцевого бюджету, загальні граничні показники видатків місцевого бюджету та надання кредитів з місцевого бюджету</w:t>
                            </w:r>
                          </w:p>
                          <w:p w14:paraId="49412BAB" w14:textId="77777777" w:rsidR="007878AE" w:rsidRPr="007345FE" w:rsidRDefault="007878AE" w:rsidP="007345FE">
                            <w:pPr>
                              <w:spacing w:after="0" w:line="240" w:lineRule="auto"/>
                              <w:jc w:val="center"/>
                              <w:rPr>
                                <w:rFonts w:ascii="Times New Roman" w:hAnsi="Times New Roman" w:cs="Times New Roman"/>
                              </w:rPr>
                            </w:pPr>
                            <w:r w:rsidRPr="007345FE">
                              <w:rPr>
                                <w:rFonts w:ascii="Times New Roman" w:hAnsi="Times New Roman" w:cs="Times New Roman"/>
                                <w:sz w:val="24"/>
                                <w:szCs w:val="24"/>
                              </w:rPr>
                              <w:t>(з розподілом на загальний та спеціальний фонди)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9DF7B" id="Прямоугольник 3" o:spid="_x0000_s1029" style="position:absolute;left:0;text-align:left;margin-left:71.6pt;margin-top:20.65pt;width:426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" fillcolor="white [3201]" strokecolor="#70ad47 [3209]" strokeweight="1pt">
                <v:textbox>
                  <w:txbxContent>
                    <w:p w:rsidR="007878AE" w:rsidRPr="007345FE" w:rsidRDefault="007878AE" w:rsidP="007345FE">
                      <w:pPr>
                        <w:spacing w:after="0" w:line="240" w:lineRule="auto"/>
                        <w:jc w:val="center"/>
                        <w:rPr>
                          <w:rFonts w:ascii="Times New Roman" w:hAnsi="Times New Roman" w:cs="Times New Roman"/>
                          <w:sz w:val="24"/>
                          <w:szCs w:val="24"/>
                        </w:rPr>
                      </w:pPr>
                      <w:r w:rsidRPr="007345FE">
                        <w:rPr>
                          <w:rFonts w:ascii="Times New Roman" w:hAnsi="Times New Roman" w:cs="Times New Roman"/>
                          <w:sz w:val="24"/>
                          <w:szCs w:val="24"/>
                        </w:rPr>
                        <w:t>загальні показники доходів і фінансування місцевого бюджету, повернення кредитів до місцевого бюджету, загальні граничні показники видатків місцевого бюджету та надання кредитів з місцевого бюджету</w:t>
                      </w:r>
                    </w:p>
                    <w:p w:rsidR="007878AE" w:rsidRPr="007345FE" w:rsidRDefault="007878AE" w:rsidP="007345FE">
                      <w:pPr>
                        <w:spacing w:after="0" w:line="240" w:lineRule="auto"/>
                        <w:jc w:val="center"/>
                        <w:rPr>
                          <w:rFonts w:ascii="Times New Roman" w:hAnsi="Times New Roman" w:cs="Times New Roman"/>
                        </w:rPr>
                      </w:pPr>
                      <w:r w:rsidRPr="007345FE">
                        <w:rPr>
                          <w:rFonts w:ascii="Times New Roman" w:hAnsi="Times New Roman" w:cs="Times New Roman"/>
                          <w:sz w:val="24"/>
                          <w:szCs w:val="24"/>
                        </w:rPr>
                        <w:t>(з розподілом на загальний та спеціальний фонди)</w:t>
                      </w:r>
                    </w:p>
                  </w:txbxContent>
                </v:textbox>
              </v:rect>
            </w:pict>
          </mc:Fallback>
        </mc:AlternateContent>
      </w:r>
    </w:p>
    <w:p w14:paraId="00FB416A"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p>
    <w:p w14:paraId="420942DE"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84864" behindDoc="0" locked="0" layoutInCell="1" allowOverlap="1" wp14:anchorId="6A848AB5" wp14:editId="79CA43C0">
                <wp:simplePos x="0" y="0"/>
                <wp:positionH relativeFrom="column">
                  <wp:posOffset>442595</wp:posOffset>
                </wp:positionH>
                <wp:positionV relativeFrom="paragraph">
                  <wp:posOffset>120015</wp:posOffset>
                </wp:positionV>
                <wp:extent cx="466725" cy="9525"/>
                <wp:effectExtent l="0" t="57150" r="28575" b="85725"/>
                <wp:wrapNone/>
                <wp:docPr id="21" name="Прямая со стрелкой 21"/>
                <wp:cNvGraphicFramePr/>
                <a:graphic xmlns:a="http://schemas.openxmlformats.org/drawingml/2006/main">
                  <a:graphicData uri="http://schemas.microsoft.com/office/word/2010/wordprocessingShape">
                    <wps:wsp>
                      <wps:cNvCnPr/>
                      <wps:spPr>
                        <a:xfrm>
                          <a:off x="0" y="0"/>
                          <a:ext cx="466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6E673B" id="Прямая со стрелкой 21" o:spid="_x0000_s1026" type="#_x0000_t32" style="position:absolute;margin-left:34.85pt;margin-top:9.45pt;width:36.75pt;height:.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" strokecolor="black [3200]" strokeweight=".5pt">
                <v:stroke endarrow="block" joinstyle="miter"/>
              </v:shape>
            </w:pict>
          </mc:Fallback>
        </mc:AlternateContent>
      </w:r>
    </w:p>
    <w:p w14:paraId="785723CD"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p>
    <w:p w14:paraId="42055D05"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70528" behindDoc="0" locked="0" layoutInCell="1" allowOverlap="1" wp14:anchorId="5F962292" wp14:editId="1DB924C4">
                <wp:simplePos x="0" y="0"/>
                <wp:positionH relativeFrom="column">
                  <wp:posOffset>928370</wp:posOffset>
                </wp:positionH>
                <wp:positionV relativeFrom="paragraph">
                  <wp:posOffset>101600</wp:posOffset>
                </wp:positionV>
                <wp:extent cx="5372100" cy="485775"/>
                <wp:effectExtent l="0" t="0" r="19050" b="28575"/>
                <wp:wrapNone/>
                <wp:docPr id="7" name="Прямоугольник 4"/>
                <wp:cNvGraphicFramePr/>
                <a:graphic xmlns:a="http://schemas.openxmlformats.org/drawingml/2006/main">
                  <a:graphicData uri="http://schemas.microsoft.com/office/word/2010/wordprocessingShape">
                    <wps:wsp>
                      <wps:cNvSpPr/>
                      <wps:spPr>
                        <a:xfrm>
                          <a:off x="0" y="0"/>
                          <a:ext cx="537210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61FA2D" w14:textId="77777777" w:rsidR="007878AE" w:rsidRDefault="007878AE" w:rsidP="001657D8">
                            <w:pPr>
                              <w:pStyle w:val="rvps2"/>
                              <w:shd w:val="clear" w:color="auto" w:fill="FFFFFF"/>
                              <w:spacing w:before="0" w:beforeAutospacing="0" w:after="0" w:afterAutospacing="0"/>
                              <w:ind w:firstLine="448"/>
                              <w:jc w:val="center"/>
                            </w:pPr>
                            <w:r w:rsidRPr="00BD60A6">
                              <w:t xml:space="preserve">показники за основними видами доходів місцевого бюджету </w:t>
                            </w:r>
                          </w:p>
                          <w:p w14:paraId="63C78C34" w14:textId="77777777" w:rsidR="007878AE" w:rsidRPr="00BD60A6" w:rsidRDefault="007878AE" w:rsidP="001657D8">
                            <w:pPr>
                              <w:pStyle w:val="rvps2"/>
                              <w:shd w:val="clear" w:color="auto" w:fill="FFFFFF"/>
                              <w:spacing w:before="0" w:beforeAutospacing="0" w:after="0" w:afterAutospacing="0"/>
                              <w:ind w:firstLine="448"/>
                              <w:jc w:val="center"/>
                            </w:pPr>
                            <w:r w:rsidRPr="00BD60A6">
                              <w:t xml:space="preserve">(з розподілом на </w:t>
                            </w:r>
                            <w:r>
                              <w:t>загальний та спеціальний фонди)</w:t>
                            </w:r>
                          </w:p>
                          <w:p w14:paraId="795A8A64" w14:textId="77777777" w:rsidR="007878AE" w:rsidRDefault="007878AE" w:rsidP="001657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B32E9" id="Прямоугольник 4" o:spid="_x0000_s1030" style="position:absolute;left:0;text-align:left;margin-left:73.1pt;margin-top:8pt;width:423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" fillcolor="white [3201]" strokecolor="#70ad47 [3209]" strokeweight="1pt">
                <v:textbox>
                  <w:txbxContent>
                    <w:p w:rsidR="007878AE" w:rsidRDefault="007878AE" w:rsidP="001657D8">
                      <w:pPr>
                        <w:pStyle w:val="rvps2"/>
                        <w:shd w:val="clear" w:color="auto" w:fill="FFFFFF"/>
                        <w:spacing w:before="0" w:beforeAutospacing="0" w:after="0" w:afterAutospacing="0"/>
                        <w:ind w:firstLine="448"/>
                        <w:jc w:val="center"/>
                      </w:pPr>
                      <w:r w:rsidRPr="00BD60A6">
                        <w:t xml:space="preserve">показники за основними видами доходів місцевого бюджету </w:t>
                      </w:r>
                    </w:p>
                    <w:p w:rsidR="007878AE" w:rsidRPr="00BD60A6" w:rsidRDefault="007878AE" w:rsidP="001657D8">
                      <w:pPr>
                        <w:pStyle w:val="rvps2"/>
                        <w:shd w:val="clear" w:color="auto" w:fill="FFFFFF"/>
                        <w:spacing w:before="0" w:beforeAutospacing="0" w:after="0" w:afterAutospacing="0"/>
                        <w:ind w:firstLine="448"/>
                        <w:jc w:val="center"/>
                      </w:pPr>
                      <w:r w:rsidRPr="00BD60A6">
                        <w:t xml:space="preserve">(з розподілом на </w:t>
                      </w:r>
                      <w:r>
                        <w:t>загальний та спеціальний фонди)</w:t>
                      </w:r>
                    </w:p>
                    <w:p w:rsidR="007878AE" w:rsidRDefault="007878AE" w:rsidP="001657D8">
                      <w:pPr>
                        <w:jc w:val="center"/>
                      </w:pPr>
                    </w:p>
                  </w:txbxContent>
                </v:textbox>
              </v:rect>
            </w:pict>
          </mc:Fallback>
        </mc:AlternateContent>
      </w:r>
    </w:p>
    <w:p w14:paraId="62CE51DF"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85888" behindDoc="0" locked="0" layoutInCell="1" allowOverlap="1" wp14:anchorId="62C431FE" wp14:editId="1BBEBF5B">
                <wp:simplePos x="0" y="0"/>
                <wp:positionH relativeFrom="column">
                  <wp:posOffset>452120</wp:posOffset>
                </wp:positionH>
                <wp:positionV relativeFrom="paragraph">
                  <wp:posOffset>20955</wp:posOffset>
                </wp:positionV>
                <wp:extent cx="495300" cy="9525"/>
                <wp:effectExtent l="0" t="57150" r="38100" b="85725"/>
                <wp:wrapNone/>
                <wp:docPr id="22" name="Прямая со стрелкой 22"/>
                <wp:cNvGraphicFramePr/>
                <a:graphic xmlns:a="http://schemas.openxmlformats.org/drawingml/2006/main">
                  <a:graphicData uri="http://schemas.microsoft.com/office/word/2010/wordprocessingShape">
                    <wps:wsp>
                      <wps:cNvCnPr/>
                      <wps:spPr>
                        <a:xfrm>
                          <a:off x="0" y="0"/>
                          <a:ext cx="4953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3E2F85" id="Прямая со стрелкой 22" o:spid="_x0000_s1026" type="#_x0000_t32" style="position:absolute;margin-left:35.6pt;margin-top:1.65pt;width:39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" strokecolor="black [3200]" strokeweight=".5pt">
                <v:stroke endarrow="block" joinstyle="miter"/>
              </v:shape>
            </w:pict>
          </mc:Fallback>
        </mc:AlternateContent>
      </w:r>
    </w:p>
    <w:p w14:paraId="2027B5AD"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71552" behindDoc="0" locked="0" layoutInCell="1" allowOverlap="1" wp14:anchorId="7FBFD6FA" wp14:editId="7DA73B9D">
                <wp:simplePos x="0" y="0"/>
                <wp:positionH relativeFrom="column">
                  <wp:posOffset>937895</wp:posOffset>
                </wp:positionH>
                <wp:positionV relativeFrom="paragraph">
                  <wp:posOffset>226060</wp:posOffset>
                </wp:positionV>
                <wp:extent cx="5391150" cy="971550"/>
                <wp:effectExtent l="0" t="0" r="19050" b="19050"/>
                <wp:wrapNone/>
                <wp:docPr id="8" name="Прямоугольник 5"/>
                <wp:cNvGraphicFramePr/>
                <a:graphic xmlns:a="http://schemas.openxmlformats.org/drawingml/2006/main">
                  <a:graphicData uri="http://schemas.microsoft.com/office/word/2010/wordprocessingShape">
                    <wps:wsp>
                      <wps:cNvSpPr/>
                      <wps:spPr>
                        <a:xfrm>
                          <a:off x="0" y="0"/>
                          <a:ext cx="5391150" cy="971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EE0AAB" w14:textId="77777777" w:rsidR="007878AE" w:rsidRPr="00BD60A6" w:rsidRDefault="007878AE" w:rsidP="001657D8">
                            <w:pPr>
                              <w:pStyle w:val="rvps2"/>
                              <w:shd w:val="clear" w:color="auto" w:fill="FFFFFF"/>
                              <w:spacing w:before="0" w:beforeAutospacing="0" w:after="0" w:afterAutospacing="0"/>
                              <w:ind w:firstLine="448"/>
                              <w:jc w:val="center"/>
                            </w:pPr>
                            <w:r w:rsidRPr="00BD60A6">
                              <w:t>показники дефіциту (профіциту) місцевого бюджету, показники за основними джерелами фінансування місцевого бюджету (з розподілом на загальний та спеціальний фонди), а також показники місцевого боргу, гарантованого А</w:t>
                            </w:r>
                            <w:r>
                              <w:t>РК</w:t>
                            </w:r>
                            <w:r w:rsidRPr="00BD60A6">
                              <w:t>, обласною радою чи міською територіальною громадою бо</w:t>
                            </w:r>
                            <w:r>
                              <w:t>ргу і надання місцевих гарантій</w:t>
                            </w:r>
                          </w:p>
                          <w:p w14:paraId="711C2147" w14:textId="77777777" w:rsidR="007878AE" w:rsidRDefault="007878AE" w:rsidP="001657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138AA" id="Прямоугольник 5" o:spid="_x0000_s1031" style="position:absolute;left:0;text-align:left;margin-left:73.85pt;margin-top:17.8pt;width:424.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" fillcolor="white [3201]" strokecolor="#70ad47 [3209]" strokeweight="1pt">
                <v:textbox>
                  <w:txbxContent>
                    <w:p w:rsidR="007878AE" w:rsidRPr="00BD60A6" w:rsidRDefault="007878AE" w:rsidP="001657D8">
                      <w:pPr>
                        <w:pStyle w:val="rvps2"/>
                        <w:shd w:val="clear" w:color="auto" w:fill="FFFFFF"/>
                        <w:spacing w:before="0" w:beforeAutospacing="0" w:after="0" w:afterAutospacing="0"/>
                        <w:ind w:firstLine="448"/>
                        <w:jc w:val="center"/>
                      </w:pPr>
                      <w:r w:rsidRPr="00BD60A6">
                        <w:t>показники дефіциту (профіциту) місцевого бюджету, показники за основними джерелами фінансування місцевого бюджету (з розподілом на загальний та спеціальний фонди), а також показники місцевого боргу, гарантованого А</w:t>
                      </w:r>
                      <w:r>
                        <w:t>РК</w:t>
                      </w:r>
                      <w:r w:rsidRPr="00BD60A6">
                        <w:t>, обласною радою чи міською територіальною громадою бо</w:t>
                      </w:r>
                      <w:r>
                        <w:t>ргу і надання місцевих гарантій</w:t>
                      </w:r>
                    </w:p>
                    <w:p w:rsidR="007878AE" w:rsidRDefault="007878AE" w:rsidP="001657D8">
                      <w:pPr>
                        <w:jc w:val="center"/>
                      </w:pPr>
                    </w:p>
                  </w:txbxContent>
                </v:textbox>
              </v:rect>
            </w:pict>
          </mc:Fallback>
        </mc:AlternateContent>
      </w:r>
    </w:p>
    <w:p w14:paraId="2E716346"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p>
    <w:p w14:paraId="4EFA3B76"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86912" behindDoc="0" locked="0" layoutInCell="1" allowOverlap="1" wp14:anchorId="13A6ED8C" wp14:editId="05F3E2EA">
                <wp:simplePos x="0" y="0"/>
                <wp:positionH relativeFrom="column">
                  <wp:posOffset>471170</wp:posOffset>
                </wp:positionH>
                <wp:positionV relativeFrom="paragraph">
                  <wp:posOffset>131445</wp:posOffset>
                </wp:positionV>
                <wp:extent cx="466725" cy="0"/>
                <wp:effectExtent l="0" t="76200" r="9525" b="95250"/>
                <wp:wrapNone/>
                <wp:docPr id="23" name="Прямая со стрелкой 23"/>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4C8645" id="Прямая со стрелкой 23" o:spid="_x0000_s1026" type="#_x0000_t32" style="position:absolute;margin-left:37.1pt;margin-top:10.35pt;width:36.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" strokecolor="black [3200]" strokeweight=".5pt">
                <v:stroke endarrow="block" joinstyle="miter"/>
              </v:shape>
            </w:pict>
          </mc:Fallback>
        </mc:AlternateContent>
      </w:r>
    </w:p>
    <w:p w14:paraId="70C7FF32"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p>
    <w:p w14:paraId="43961F7E"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72576" behindDoc="0" locked="0" layoutInCell="1" allowOverlap="1" wp14:anchorId="7854D052" wp14:editId="68C8C529">
                <wp:simplePos x="0" y="0"/>
                <wp:positionH relativeFrom="column">
                  <wp:posOffset>985520</wp:posOffset>
                </wp:positionH>
                <wp:positionV relativeFrom="paragraph">
                  <wp:posOffset>227331</wp:posOffset>
                </wp:positionV>
                <wp:extent cx="5343525" cy="609600"/>
                <wp:effectExtent l="0" t="0" r="28575" b="19050"/>
                <wp:wrapNone/>
                <wp:docPr id="9" name="Прямоугольник 6"/>
                <wp:cNvGraphicFramePr/>
                <a:graphic xmlns:a="http://schemas.openxmlformats.org/drawingml/2006/main">
                  <a:graphicData uri="http://schemas.microsoft.com/office/word/2010/wordprocessingShape">
                    <wps:wsp>
                      <wps:cNvSpPr/>
                      <wps:spPr>
                        <a:xfrm>
                          <a:off x="0" y="0"/>
                          <a:ext cx="534352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9C7D56" w14:textId="77777777" w:rsidR="007878AE" w:rsidRDefault="007878AE" w:rsidP="001657D8">
                            <w:pPr>
                              <w:pStyle w:val="rvps2"/>
                              <w:shd w:val="clear" w:color="auto" w:fill="FFFFFF"/>
                              <w:spacing w:before="0" w:beforeAutospacing="0" w:after="0" w:afterAutospacing="0"/>
                              <w:ind w:firstLine="448"/>
                              <w:jc w:val="center"/>
                            </w:pPr>
                            <w:r w:rsidRPr="00BD60A6">
                              <w:t xml:space="preserve">граничні показники видатків місцевого бюджету та надання кредитів з місцевого бюджету головним розпорядникам бюджетних коштів </w:t>
                            </w:r>
                          </w:p>
                          <w:p w14:paraId="7F8115AB" w14:textId="77777777" w:rsidR="007878AE" w:rsidRPr="00BD60A6" w:rsidRDefault="007878AE" w:rsidP="001657D8">
                            <w:pPr>
                              <w:pStyle w:val="rvps2"/>
                              <w:shd w:val="clear" w:color="auto" w:fill="FFFFFF"/>
                              <w:spacing w:before="0" w:beforeAutospacing="0" w:after="0" w:afterAutospacing="0"/>
                              <w:ind w:firstLine="448"/>
                              <w:jc w:val="center"/>
                            </w:pPr>
                            <w:r w:rsidRPr="00BD60A6">
                              <w:t xml:space="preserve">(з розподілом на </w:t>
                            </w:r>
                            <w:r>
                              <w:t>загальний та спеціальний фонди)</w:t>
                            </w:r>
                          </w:p>
                          <w:p w14:paraId="162941A0" w14:textId="77777777" w:rsidR="007878AE" w:rsidRDefault="007878AE" w:rsidP="001657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A2DE3" id="Прямоугольник 6" o:spid="_x0000_s1032" style="position:absolute;left:0;text-align:left;margin-left:77.6pt;margin-top:17.9pt;width:420.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" fillcolor="white [3201]" strokecolor="#70ad47 [3209]" strokeweight="1pt">
                <v:textbox>
                  <w:txbxContent>
                    <w:p w:rsidR="007878AE" w:rsidRDefault="007878AE" w:rsidP="001657D8">
                      <w:pPr>
                        <w:pStyle w:val="rvps2"/>
                        <w:shd w:val="clear" w:color="auto" w:fill="FFFFFF"/>
                        <w:spacing w:before="0" w:beforeAutospacing="0" w:after="0" w:afterAutospacing="0"/>
                        <w:ind w:firstLine="448"/>
                        <w:jc w:val="center"/>
                      </w:pPr>
                      <w:r w:rsidRPr="00BD60A6">
                        <w:t xml:space="preserve">граничні показники видатків місцевого бюджету та надання кредитів з місцевого бюджету головним розпорядникам бюджетних коштів </w:t>
                      </w:r>
                    </w:p>
                    <w:p w:rsidR="007878AE" w:rsidRPr="00BD60A6" w:rsidRDefault="007878AE" w:rsidP="001657D8">
                      <w:pPr>
                        <w:pStyle w:val="rvps2"/>
                        <w:shd w:val="clear" w:color="auto" w:fill="FFFFFF"/>
                        <w:spacing w:before="0" w:beforeAutospacing="0" w:after="0" w:afterAutospacing="0"/>
                        <w:ind w:firstLine="448"/>
                        <w:jc w:val="center"/>
                      </w:pPr>
                      <w:r w:rsidRPr="00BD60A6">
                        <w:t xml:space="preserve">(з розподілом на </w:t>
                      </w:r>
                      <w:r>
                        <w:t>загальний та спеціальний фонди)</w:t>
                      </w:r>
                    </w:p>
                    <w:p w:rsidR="007878AE" w:rsidRDefault="007878AE" w:rsidP="001657D8">
                      <w:pPr>
                        <w:jc w:val="center"/>
                      </w:pPr>
                    </w:p>
                  </w:txbxContent>
                </v:textbox>
              </v:rect>
            </w:pict>
          </mc:Fallback>
        </mc:AlternateContent>
      </w:r>
    </w:p>
    <w:p w14:paraId="71430833"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87936" behindDoc="0" locked="0" layoutInCell="1" allowOverlap="1" wp14:anchorId="79409AF8" wp14:editId="3E861D92">
                <wp:simplePos x="0" y="0"/>
                <wp:positionH relativeFrom="column">
                  <wp:posOffset>499745</wp:posOffset>
                </wp:positionH>
                <wp:positionV relativeFrom="paragraph">
                  <wp:posOffset>260985</wp:posOffset>
                </wp:positionV>
                <wp:extent cx="485775" cy="0"/>
                <wp:effectExtent l="0" t="76200" r="9525" b="95250"/>
                <wp:wrapNone/>
                <wp:docPr id="24" name="Прямая со стрелкой 24"/>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16344B" id="Прямая со стрелкой 24" o:spid="_x0000_s1026" type="#_x0000_t32" style="position:absolute;margin-left:39.35pt;margin-top:20.55pt;width:38.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" strokecolor="black [3200]" strokeweight=".5pt">
                <v:stroke endarrow="block" joinstyle="miter"/>
              </v:shape>
            </w:pict>
          </mc:Fallback>
        </mc:AlternateContent>
      </w:r>
    </w:p>
    <w:p w14:paraId="339E8E28"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p>
    <w:p w14:paraId="64C0514C"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73600" behindDoc="0" locked="0" layoutInCell="1" allowOverlap="1" wp14:anchorId="3A293F15" wp14:editId="5B65E8B0">
                <wp:simplePos x="0" y="0"/>
                <wp:positionH relativeFrom="column">
                  <wp:posOffset>994207</wp:posOffset>
                </wp:positionH>
                <wp:positionV relativeFrom="paragraph">
                  <wp:posOffset>146761</wp:posOffset>
                </wp:positionV>
                <wp:extent cx="5306263" cy="638175"/>
                <wp:effectExtent l="0" t="0" r="27940" b="28575"/>
                <wp:wrapNone/>
                <wp:docPr id="10" name="Прямоугольник 7"/>
                <wp:cNvGraphicFramePr/>
                <a:graphic xmlns:a="http://schemas.openxmlformats.org/drawingml/2006/main">
                  <a:graphicData uri="http://schemas.microsoft.com/office/word/2010/wordprocessingShape">
                    <wps:wsp>
                      <wps:cNvSpPr/>
                      <wps:spPr>
                        <a:xfrm>
                          <a:off x="0" y="0"/>
                          <a:ext cx="5306263"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7CA57A" w14:textId="77777777" w:rsidR="007878AE" w:rsidRPr="00BD60A6" w:rsidRDefault="007878AE" w:rsidP="001657D8">
                            <w:pPr>
                              <w:pStyle w:val="rvps2"/>
                              <w:shd w:val="clear" w:color="auto" w:fill="FFFFFF"/>
                              <w:spacing w:before="0" w:beforeAutospacing="0" w:after="0" w:afterAutospacing="0"/>
                              <w:ind w:firstLine="448"/>
                              <w:jc w:val="center"/>
                            </w:pPr>
                            <w:r w:rsidRPr="00BD60A6">
                              <w:t>обсяги капітальних вкладень у розрізі інвестиційних проектів, визначені в межах загальних граничних показників видатків місцевого бюджету та надан</w:t>
                            </w:r>
                            <w:r>
                              <w:t>ня кредитів з місцевого бюджету</w:t>
                            </w:r>
                          </w:p>
                          <w:p w14:paraId="36E504ED" w14:textId="77777777" w:rsidR="007878AE" w:rsidRDefault="007878AE" w:rsidP="001657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4F582" id="Прямоугольник 7" o:spid="_x0000_s1033" style="position:absolute;left:0;text-align:left;margin-left:78.3pt;margin-top:11.55pt;width:417.8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" fillcolor="white [3201]" strokecolor="#70ad47 [3209]" strokeweight="1pt">
                <v:textbox>
                  <w:txbxContent>
                    <w:p w:rsidR="007878AE" w:rsidRPr="00BD60A6" w:rsidRDefault="007878AE" w:rsidP="001657D8">
                      <w:pPr>
                        <w:pStyle w:val="rvps2"/>
                        <w:shd w:val="clear" w:color="auto" w:fill="FFFFFF"/>
                        <w:spacing w:before="0" w:beforeAutospacing="0" w:after="0" w:afterAutospacing="0"/>
                        <w:ind w:firstLine="448"/>
                        <w:jc w:val="center"/>
                      </w:pPr>
                      <w:r w:rsidRPr="00BD60A6">
                        <w:t>обсяги капітальних вкладень у розрізі інвестиційних проектів, визначені в межах загальних граничних показників видатків місцевого бюджету та надан</w:t>
                      </w:r>
                      <w:r>
                        <w:t>ня кредитів з місцевого бюджету</w:t>
                      </w:r>
                    </w:p>
                    <w:p w:rsidR="007878AE" w:rsidRDefault="007878AE" w:rsidP="001657D8">
                      <w:pPr>
                        <w:jc w:val="center"/>
                      </w:pPr>
                    </w:p>
                  </w:txbxContent>
                </v:textbox>
              </v:rect>
            </w:pict>
          </mc:Fallback>
        </mc:AlternateContent>
      </w:r>
    </w:p>
    <w:p w14:paraId="40FBB65D"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81792" behindDoc="0" locked="0" layoutInCell="1" allowOverlap="1" wp14:anchorId="6F9C7C87" wp14:editId="61624A04">
                <wp:simplePos x="0" y="0"/>
                <wp:positionH relativeFrom="column">
                  <wp:posOffset>528320</wp:posOffset>
                </wp:positionH>
                <wp:positionV relativeFrom="paragraph">
                  <wp:posOffset>161925</wp:posOffset>
                </wp:positionV>
                <wp:extent cx="485775" cy="9525"/>
                <wp:effectExtent l="0" t="57150" r="28575" b="85725"/>
                <wp:wrapNone/>
                <wp:docPr id="18" name="Прямая со стрелкой 18"/>
                <wp:cNvGraphicFramePr/>
                <a:graphic xmlns:a="http://schemas.openxmlformats.org/drawingml/2006/main">
                  <a:graphicData uri="http://schemas.microsoft.com/office/word/2010/wordprocessingShape">
                    <wps:wsp>
                      <wps:cNvCnPr/>
                      <wps:spPr>
                        <a:xfrm>
                          <a:off x="0" y="0"/>
                          <a:ext cx="4857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160EAF" id="Прямая со стрелкой 18" o:spid="_x0000_s1026" type="#_x0000_t32" style="position:absolute;margin-left:41.6pt;margin-top:12.75pt;width:38.2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" strokecolor="black [3200]" strokeweight=".5pt">
                <v:stroke endarrow="block" joinstyle="miter"/>
              </v:shape>
            </w:pict>
          </mc:Fallback>
        </mc:AlternateContent>
      </w:r>
    </w:p>
    <w:p w14:paraId="138FDAE4"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p>
    <w:p w14:paraId="10CD0CC9"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74624" behindDoc="0" locked="0" layoutInCell="1" allowOverlap="1" wp14:anchorId="12BE68C7" wp14:editId="2DC64E4B">
                <wp:simplePos x="0" y="0"/>
                <wp:positionH relativeFrom="column">
                  <wp:posOffset>1023620</wp:posOffset>
                </wp:positionH>
                <wp:positionV relativeFrom="paragraph">
                  <wp:posOffset>77470</wp:posOffset>
                </wp:positionV>
                <wp:extent cx="5305425" cy="619125"/>
                <wp:effectExtent l="0" t="0" r="28575" b="28575"/>
                <wp:wrapNone/>
                <wp:docPr id="13" name="Прямоугольник 8"/>
                <wp:cNvGraphicFramePr/>
                <a:graphic xmlns:a="http://schemas.openxmlformats.org/drawingml/2006/main">
                  <a:graphicData uri="http://schemas.microsoft.com/office/word/2010/wordprocessingShape">
                    <wps:wsp>
                      <wps:cNvSpPr/>
                      <wps:spPr>
                        <a:xfrm>
                          <a:off x="0" y="0"/>
                          <a:ext cx="5305425" cy="619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2A45D7" w14:textId="77777777" w:rsidR="007878AE" w:rsidRPr="00BD60A6" w:rsidRDefault="007878AE" w:rsidP="001657D8">
                            <w:pPr>
                              <w:pStyle w:val="rvps2"/>
                              <w:shd w:val="clear" w:color="auto" w:fill="FFFFFF"/>
                              <w:spacing w:before="0" w:beforeAutospacing="0" w:after="0" w:afterAutospacing="0"/>
                              <w:ind w:firstLine="448"/>
                              <w:jc w:val="center"/>
                            </w:pPr>
                            <w:r w:rsidRPr="00BD60A6">
                              <w:t>положення щодо взаємовідносин місцевого бюджету з іншими місцевими бюджетами (включаючи показники, необхідні для складання про</w:t>
                            </w:r>
                            <w:r>
                              <w:t>гнозів інших місцевих бюджетів)</w:t>
                            </w:r>
                          </w:p>
                          <w:p w14:paraId="23C61CE1" w14:textId="77777777" w:rsidR="007878AE" w:rsidRDefault="007878AE" w:rsidP="001657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351A" id="Прямоугольник 8" o:spid="_x0000_s1034" style="position:absolute;left:0;text-align:left;margin-left:80.6pt;margin-top:6.1pt;width:417.7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" fillcolor="white [3201]" strokecolor="#70ad47 [3209]" strokeweight="1pt">
                <v:textbox>
                  <w:txbxContent>
                    <w:p w:rsidR="007878AE" w:rsidRPr="00BD60A6" w:rsidRDefault="007878AE" w:rsidP="001657D8">
                      <w:pPr>
                        <w:pStyle w:val="rvps2"/>
                        <w:shd w:val="clear" w:color="auto" w:fill="FFFFFF"/>
                        <w:spacing w:before="0" w:beforeAutospacing="0" w:after="0" w:afterAutospacing="0"/>
                        <w:ind w:firstLine="448"/>
                        <w:jc w:val="center"/>
                      </w:pPr>
                      <w:r w:rsidRPr="00BD60A6">
                        <w:t>положення щодо взаємовідносин місцевого бюджету з іншими місцевими бюджетами (включаючи показники, необхідні для складання про</w:t>
                      </w:r>
                      <w:r>
                        <w:t>гнозів інших місцевих бюджетів)</w:t>
                      </w:r>
                    </w:p>
                    <w:p w:rsidR="007878AE" w:rsidRDefault="007878AE" w:rsidP="001657D8">
                      <w:pPr>
                        <w:jc w:val="center"/>
                      </w:pPr>
                    </w:p>
                  </w:txbxContent>
                </v:textbox>
              </v:rect>
            </w:pict>
          </mc:Fallback>
        </mc:AlternateContent>
      </w:r>
    </w:p>
    <w:p w14:paraId="25703817"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82816" behindDoc="0" locked="0" layoutInCell="1" allowOverlap="1" wp14:anchorId="2BB66F56" wp14:editId="10D9F2CA">
                <wp:simplePos x="0" y="0"/>
                <wp:positionH relativeFrom="column">
                  <wp:posOffset>537845</wp:posOffset>
                </wp:positionH>
                <wp:positionV relativeFrom="paragraph">
                  <wp:posOffset>101600</wp:posOffset>
                </wp:positionV>
                <wp:extent cx="504825" cy="9525"/>
                <wp:effectExtent l="0" t="57150" r="28575" b="85725"/>
                <wp:wrapNone/>
                <wp:docPr id="19" name="Прямая со стрелкой 19"/>
                <wp:cNvGraphicFramePr/>
                <a:graphic xmlns:a="http://schemas.openxmlformats.org/drawingml/2006/main">
                  <a:graphicData uri="http://schemas.microsoft.com/office/word/2010/wordprocessingShape">
                    <wps:wsp>
                      <wps:cNvCnPr/>
                      <wps:spPr>
                        <a:xfrm>
                          <a:off x="0" y="0"/>
                          <a:ext cx="5048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2A33F4" id="Прямая со стрелкой 19" o:spid="_x0000_s1026" type="#_x0000_t32" style="position:absolute;margin-left:42.35pt;margin-top:8pt;width:39.75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" strokecolor="black [3200]" strokeweight=".5pt">
                <v:stroke endarrow="block" joinstyle="miter"/>
              </v:shape>
            </w:pict>
          </mc:Fallback>
        </mc:AlternateContent>
      </w:r>
    </w:p>
    <w:p w14:paraId="5D247F41"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p>
    <w:p w14:paraId="5C32C398"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75648" behindDoc="0" locked="0" layoutInCell="1" allowOverlap="1" wp14:anchorId="1443D9DF" wp14:editId="0A09F31E">
                <wp:simplePos x="0" y="0"/>
                <wp:positionH relativeFrom="column">
                  <wp:posOffset>1023620</wp:posOffset>
                </wp:positionH>
                <wp:positionV relativeFrom="paragraph">
                  <wp:posOffset>6985</wp:posOffset>
                </wp:positionV>
                <wp:extent cx="5324475" cy="800100"/>
                <wp:effectExtent l="0" t="0" r="28575" b="19050"/>
                <wp:wrapNone/>
                <wp:docPr id="14" name="Прямоугольник 9"/>
                <wp:cNvGraphicFramePr/>
                <a:graphic xmlns:a="http://schemas.openxmlformats.org/drawingml/2006/main">
                  <a:graphicData uri="http://schemas.microsoft.com/office/word/2010/wordprocessingShape">
                    <wps:wsp>
                      <wps:cNvSpPr/>
                      <wps:spPr>
                        <a:xfrm>
                          <a:off x="0" y="0"/>
                          <a:ext cx="532447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7925BE" w14:textId="77777777" w:rsidR="007878AE" w:rsidRPr="00BD60A6" w:rsidRDefault="007878AE" w:rsidP="001657D8">
                            <w:pPr>
                              <w:pStyle w:val="rvps2"/>
                              <w:shd w:val="clear" w:color="auto" w:fill="FFFFFF"/>
                              <w:spacing w:before="0" w:beforeAutospacing="0" w:after="0" w:afterAutospacing="0"/>
                              <w:ind w:firstLine="448"/>
                              <w:jc w:val="center"/>
                            </w:pPr>
                            <w:r>
                              <w:t>з</w:t>
                            </w:r>
                            <w:r w:rsidRPr="00BD60A6">
                              <w:t>агальний обсяг довгострокових зобов’язань у рамках державно-приватного партнерства щодо об’єктів комунальної власності на середньостроковий період та обсяг щорічних видатків</w:t>
                            </w:r>
                            <w:r>
                              <w:t xml:space="preserve"> на виконання таких зобов’язань</w:t>
                            </w:r>
                          </w:p>
                          <w:p w14:paraId="6EA999E7" w14:textId="77777777" w:rsidR="007878AE" w:rsidRDefault="007878AE" w:rsidP="001657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1618" id="Прямоугольник 9" o:spid="_x0000_s1035" style="position:absolute;left:0;text-align:left;margin-left:80.6pt;margin-top:.55pt;width:419.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" fillcolor="white [3201]" strokecolor="#70ad47 [3209]" strokeweight="1pt">
                <v:textbox>
                  <w:txbxContent>
                    <w:p w:rsidR="007878AE" w:rsidRPr="00BD60A6" w:rsidRDefault="007878AE" w:rsidP="001657D8">
                      <w:pPr>
                        <w:pStyle w:val="rvps2"/>
                        <w:shd w:val="clear" w:color="auto" w:fill="FFFFFF"/>
                        <w:spacing w:before="0" w:beforeAutospacing="0" w:after="0" w:afterAutospacing="0"/>
                        <w:ind w:firstLine="448"/>
                        <w:jc w:val="center"/>
                      </w:pPr>
                      <w:r>
                        <w:t>з</w:t>
                      </w:r>
                      <w:r w:rsidRPr="00BD60A6">
                        <w:t>агальний обсяг довгострокових зобов’язань у рамках державно-приватного партнерства щодо об’єктів комунальної власності на середньостроковий період та обсяг щорічних видатків</w:t>
                      </w:r>
                      <w:r>
                        <w:t xml:space="preserve"> на виконання таких зобов’язань</w:t>
                      </w:r>
                    </w:p>
                    <w:p w:rsidR="007878AE" w:rsidRDefault="007878AE" w:rsidP="001657D8">
                      <w:pPr>
                        <w:jc w:val="center"/>
                      </w:pPr>
                    </w:p>
                  </w:txbxContent>
                </v:textbox>
              </v:rect>
            </w:pict>
          </mc:Fallback>
        </mc:AlternateContent>
      </w:r>
    </w:p>
    <w:p w14:paraId="22867609"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80768" behindDoc="0" locked="0" layoutInCell="1" allowOverlap="1" wp14:anchorId="3AC074BB" wp14:editId="044AF192">
                <wp:simplePos x="0" y="0"/>
                <wp:positionH relativeFrom="column">
                  <wp:posOffset>547370</wp:posOffset>
                </wp:positionH>
                <wp:positionV relativeFrom="paragraph">
                  <wp:posOffset>88265</wp:posOffset>
                </wp:positionV>
                <wp:extent cx="476250" cy="0"/>
                <wp:effectExtent l="0" t="76200" r="19050" b="95250"/>
                <wp:wrapNone/>
                <wp:docPr id="15" name="Прямая со стрелкой 1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E47103" id="Прямая со стрелкой 15" o:spid="_x0000_s1026" type="#_x0000_t32" style="position:absolute;margin-left:43.1pt;margin-top:6.95pt;width:3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" strokecolor="black [3200]" strokeweight=".5pt">
                <v:stroke endarrow="block" joinstyle="miter"/>
              </v:shape>
            </w:pict>
          </mc:Fallback>
        </mc:AlternateContent>
      </w:r>
    </w:p>
    <w:p w14:paraId="1B6B0C9E"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p>
    <w:p w14:paraId="74CFB89A"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76672" behindDoc="0" locked="0" layoutInCell="1" allowOverlap="1" wp14:anchorId="4A221407" wp14:editId="18672DE8">
                <wp:simplePos x="0" y="0"/>
                <wp:positionH relativeFrom="column">
                  <wp:posOffset>1042670</wp:posOffset>
                </wp:positionH>
                <wp:positionV relativeFrom="paragraph">
                  <wp:posOffset>136526</wp:posOffset>
                </wp:positionV>
                <wp:extent cx="5295900" cy="438150"/>
                <wp:effectExtent l="0" t="0" r="19050" b="19050"/>
                <wp:wrapNone/>
                <wp:docPr id="16" name="Прямоугольник 10"/>
                <wp:cNvGraphicFramePr/>
                <a:graphic xmlns:a="http://schemas.openxmlformats.org/drawingml/2006/main">
                  <a:graphicData uri="http://schemas.microsoft.com/office/word/2010/wordprocessingShape">
                    <wps:wsp>
                      <wps:cNvSpPr/>
                      <wps:spPr>
                        <a:xfrm>
                          <a:off x="0" y="0"/>
                          <a:ext cx="52959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0753FE" w14:textId="77777777" w:rsidR="007878AE" w:rsidRPr="00BD60A6" w:rsidRDefault="007878AE" w:rsidP="001657D8">
                            <w:pPr>
                              <w:pStyle w:val="rvps2"/>
                              <w:shd w:val="clear" w:color="auto" w:fill="FFFFFF"/>
                              <w:spacing w:before="0" w:beforeAutospacing="0" w:after="0" w:afterAutospacing="0"/>
                              <w:ind w:firstLine="448"/>
                              <w:jc w:val="center"/>
                            </w:pPr>
                            <w:r w:rsidRPr="00BD60A6">
                              <w:t>інші показники і положення, необхідні для складання проекту рішення про місцевий бюдже</w:t>
                            </w:r>
                            <w:r>
                              <w:t>т</w:t>
                            </w:r>
                          </w:p>
                          <w:p w14:paraId="732E21BE" w14:textId="77777777" w:rsidR="007878AE" w:rsidRDefault="007878AE" w:rsidP="001657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3C3B" id="Прямоугольник 10" o:spid="_x0000_s1036" style="position:absolute;left:0;text-align:left;margin-left:82.1pt;margin-top:10.75pt;width:417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" fillcolor="white [3201]" strokecolor="#70ad47 [3209]" strokeweight="1pt">
                <v:textbox>
                  <w:txbxContent>
                    <w:p w:rsidR="007878AE" w:rsidRPr="00BD60A6" w:rsidRDefault="007878AE" w:rsidP="001657D8">
                      <w:pPr>
                        <w:pStyle w:val="rvps2"/>
                        <w:shd w:val="clear" w:color="auto" w:fill="FFFFFF"/>
                        <w:spacing w:before="0" w:beforeAutospacing="0" w:after="0" w:afterAutospacing="0"/>
                        <w:ind w:firstLine="448"/>
                        <w:jc w:val="center"/>
                      </w:pPr>
                      <w:r w:rsidRPr="00BD60A6">
                        <w:t>інші показники і положення, необхідні для складання проекту рішення про місцевий бюдже</w:t>
                      </w:r>
                      <w:r>
                        <w:t>т</w:t>
                      </w:r>
                    </w:p>
                    <w:p w:rsidR="007878AE" w:rsidRDefault="007878AE" w:rsidP="001657D8">
                      <w:pPr>
                        <w:jc w:val="center"/>
                      </w:pPr>
                    </w:p>
                  </w:txbxContent>
                </v:textbox>
              </v:rect>
            </w:pict>
          </mc:Fallback>
        </mc:AlternateContent>
      </w:r>
    </w:p>
    <w:p w14:paraId="5FE9D66B"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noProof/>
          <w:sz w:val="28"/>
          <w:szCs w:val="28"/>
        </w:rPr>
        <mc:AlternateContent>
          <mc:Choice Requires="wps">
            <w:drawing>
              <wp:anchor distT="0" distB="0" distL="114300" distR="114300" simplePos="0" relativeHeight="251679744" behindDoc="0" locked="0" layoutInCell="1" allowOverlap="1" wp14:anchorId="4958DD32" wp14:editId="712A9EAD">
                <wp:simplePos x="0" y="0"/>
                <wp:positionH relativeFrom="column">
                  <wp:posOffset>556895</wp:posOffset>
                </wp:positionH>
                <wp:positionV relativeFrom="paragraph">
                  <wp:posOffset>46355</wp:posOffset>
                </wp:positionV>
                <wp:extent cx="504825" cy="9525"/>
                <wp:effectExtent l="0" t="76200" r="28575" b="85725"/>
                <wp:wrapNone/>
                <wp:docPr id="17" name="Прямая со стрелкой 14"/>
                <wp:cNvGraphicFramePr/>
                <a:graphic xmlns:a="http://schemas.openxmlformats.org/drawingml/2006/main">
                  <a:graphicData uri="http://schemas.microsoft.com/office/word/2010/wordprocessingShape">
                    <wps:wsp>
                      <wps:cNvCnPr/>
                      <wps:spPr>
                        <a:xfrm flipV="1">
                          <a:off x="0" y="0"/>
                          <a:ext cx="5048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F88BF1" id="Прямая со стрелкой 14" o:spid="_x0000_s1026" type="#_x0000_t32" style="position:absolute;margin-left:43.85pt;margin-top:3.65pt;width:39.75pt;height:.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" strokecolor="black [3200]" strokeweight=".5pt">
                <v:stroke endarrow="block" joinstyle="miter"/>
              </v:shape>
            </w:pict>
          </mc:Fallback>
        </mc:AlternateContent>
      </w:r>
    </w:p>
    <w:p w14:paraId="28D3A50F"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p>
    <w:p w14:paraId="5A6FF049" w14:textId="77777777" w:rsidR="001657D8" w:rsidRPr="00871656" w:rsidRDefault="001657D8" w:rsidP="001657D8">
      <w:pPr>
        <w:pStyle w:val="rvps2"/>
        <w:shd w:val="clear" w:color="auto" w:fill="FFFFFF"/>
        <w:spacing w:before="0" w:beforeAutospacing="0" w:after="150" w:afterAutospacing="0"/>
        <w:ind w:firstLine="450"/>
        <w:jc w:val="center"/>
        <w:rPr>
          <w:b/>
          <w:sz w:val="28"/>
          <w:szCs w:val="28"/>
        </w:rPr>
      </w:pPr>
      <w:r w:rsidRPr="00871656">
        <w:rPr>
          <w:b/>
          <w:sz w:val="28"/>
          <w:szCs w:val="28"/>
        </w:rPr>
        <w:t>Рис. 2.1. Склад положень прогнозу місцевого бюджету. *</w:t>
      </w:r>
    </w:p>
    <w:p w14:paraId="1362176F" w14:textId="77777777" w:rsidR="001657D8" w:rsidRPr="00871656" w:rsidRDefault="001657D8" w:rsidP="001657D8">
      <w:pPr>
        <w:pStyle w:val="rvps2"/>
        <w:shd w:val="clear" w:color="auto" w:fill="FFFFFF"/>
        <w:spacing w:before="0" w:beforeAutospacing="0" w:after="150" w:afterAutospacing="0"/>
        <w:ind w:firstLine="450"/>
        <w:jc w:val="both"/>
      </w:pPr>
      <w:r w:rsidRPr="00871656">
        <w:t>*Складено самостійно автором.</w:t>
      </w:r>
    </w:p>
    <w:p w14:paraId="3529BAEB" w14:textId="77777777" w:rsidR="009351C2" w:rsidRDefault="009351C2" w:rsidP="007345FE">
      <w:pPr>
        <w:shd w:val="clear" w:color="auto" w:fill="FFFFFF"/>
        <w:spacing w:after="0" w:line="360" w:lineRule="auto"/>
        <w:ind w:firstLine="709"/>
        <w:jc w:val="both"/>
        <w:rPr>
          <w:rFonts w:ascii="Times New Roman" w:eastAsia="Times New Roman" w:hAnsi="Times New Roman" w:cs="Times New Roman"/>
          <w:bCs/>
          <w:sz w:val="28"/>
          <w:szCs w:val="28"/>
        </w:rPr>
      </w:pPr>
    </w:p>
    <w:p w14:paraId="1CF488B0" w14:textId="77777777" w:rsidR="009351C2" w:rsidRPr="00871656" w:rsidRDefault="009351C2" w:rsidP="009351C2">
      <w:pPr>
        <w:pStyle w:val="rvps2"/>
        <w:shd w:val="clear" w:color="auto" w:fill="FFFFFF"/>
        <w:spacing w:before="0" w:beforeAutospacing="0" w:after="0" w:afterAutospacing="0" w:line="360" w:lineRule="auto"/>
        <w:ind w:firstLine="708"/>
        <w:jc w:val="both"/>
        <w:rPr>
          <w:sz w:val="28"/>
          <w:szCs w:val="28"/>
        </w:rPr>
      </w:pPr>
      <w:r w:rsidRPr="00871656">
        <w:rPr>
          <w:sz w:val="28"/>
          <w:szCs w:val="28"/>
        </w:rPr>
        <w:lastRenderedPageBreak/>
        <w:t xml:space="preserve">Тернопільська міська рада, дотримуючись вимог Бюджетного кодексу України, 17 грудня 2021 року ухвалила бюджет </w:t>
      </w:r>
      <w:r w:rsidRPr="00871656">
        <w:rPr>
          <w:bCs/>
          <w:sz w:val="28"/>
          <w:szCs w:val="28"/>
        </w:rPr>
        <w:t>Тернопільської міської територіальної громади на 2022 рік</w:t>
      </w:r>
      <w:r>
        <w:rPr>
          <w:bCs/>
          <w:sz w:val="28"/>
          <w:szCs w:val="28"/>
        </w:rPr>
        <w:t xml:space="preserve"> [57]</w:t>
      </w:r>
      <w:r w:rsidRPr="00871656">
        <w:rPr>
          <w:bCs/>
          <w:sz w:val="28"/>
          <w:szCs w:val="28"/>
        </w:rPr>
        <w:t>.</w:t>
      </w:r>
    </w:p>
    <w:p w14:paraId="6C2C8E11" w14:textId="77777777" w:rsidR="0080659C" w:rsidRPr="00871656" w:rsidRDefault="0080659C" w:rsidP="007345FE">
      <w:pPr>
        <w:shd w:val="clear" w:color="auto" w:fill="FFFFFF"/>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bCs/>
          <w:sz w:val="28"/>
          <w:szCs w:val="28"/>
        </w:rPr>
        <w:t xml:space="preserve">Пізніше протягом 2022 року, у зв'язку з проведенням повномасштабної війни рф проти України, в дане рішення </w:t>
      </w:r>
      <w:r w:rsidR="00952B27" w:rsidRPr="00871656">
        <w:rPr>
          <w:rFonts w:ascii="Times New Roman" w:eastAsia="Times New Roman" w:hAnsi="Times New Roman" w:cs="Times New Roman"/>
          <w:bCs/>
          <w:sz w:val="28"/>
          <w:szCs w:val="28"/>
        </w:rPr>
        <w:t xml:space="preserve">декілька разів </w:t>
      </w:r>
      <w:r w:rsidRPr="00871656">
        <w:rPr>
          <w:rFonts w:ascii="Times New Roman" w:eastAsia="Times New Roman" w:hAnsi="Times New Roman" w:cs="Times New Roman"/>
          <w:bCs/>
          <w:sz w:val="28"/>
          <w:szCs w:val="28"/>
        </w:rPr>
        <w:t xml:space="preserve">вносилися правки. На </w:t>
      </w:r>
      <w:r w:rsidRPr="00871656">
        <w:rPr>
          <w:rFonts w:ascii="Times New Roman" w:eastAsia="Times New Roman" w:hAnsi="Times New Roman" w:cs="Times New Roman"/>
          <w:sz w:val="28"/>
          <w:szCs w:val="28"/>
        </w:rPr>
        <w:t xml:space="preserve">2022 рік затверджено такі основні показники бюджету </w:t>
      </w:r>
      <w:r w:rsidR="007345FE" w:rsidRPr="00871656">
        <w:rPr>
          <w:rFonts w:ascii="Times New Roman" w:eastAsia="Times New Roman" w:hAnsi="Times New Roman" w:cs="Times New Roman"/>
          <w:bCs/>
          <w:sz w:val="28"/>
          <w:szCs w:val="28"/>
        </w:rPr>
        <w:t>Тернопільської міської територіальної громади</w:t>
      </w:r>
      <w:r w:rsidRPr="00871656">
        <w:rPr>
          <w:rFonts w:ascii="Times New Roman" w:eastAsia="Times New Roman" w:hAnsi="Times New Roman" w:cs="Times New Roman"/>
          <w:sz w:val="28"/>
          <w:szCs w:val="28"/>
        </w:rPr>
        <w:t>:</w:t>
      </w:r>
    </w:p>
    <w:p w14:paraId="045322FB" w14:textId="77777777" w:rsidR="0080659C" w:rsidRPr="00871656" w:rsidRDefault="0080659C" w:rsidP="007345FE">
      <w:pPr>
        <w:shd w:val="clear" w:color="auto" w:fill="FFFFFF"/>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 xml:space="preserve">доходи </w:t>
      </w:r>
      <w:r w:rsidR="007345FE"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2963,7 млн грн, у тому числі доходи загального фонду</w:t>
      </w:r>
      <w:r w:rsidR="007345FE"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 2873,1 та доходи спеціального фонду</w:t>
      </w:r>
      <w:r w:rsidR="00DD1061"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 90654</w:t>
      </w:r>
      <w:r w:rsidR="00DD1061" w:rsidRPr="00871656">
        <w:rPr>
          <w:rFonts w:ascii="Times New Roman" w:eastAsia="Times New Roman" w:hAnsi="Times New Roman" w:cs="Times New Roman"/>
          <w:sz w:val="28"/>
          <w:szCs w:val="28"/>
        </w:rPr>
        <w:t>,8</w:t>
      </w:r>
      <w:r w:rsidRPr="00871656">
        <w:rPr>
          <w:rFonts w:ascii="Times New Roman" w:eastAsia="Times New Roman" w:hAnsi="Times New Roman" w:cs="Times New Roman"/>
          <w:sz w:val="28"/>
          <w:szCs w:val="28"/>
        </w:rPr>
        <w:t xml:space="preserve"> </w:t>
      </w:r>
      <w:r w:rsidR="00DD1061" w:rsidRPr="00871656">
        <w:rPr>
          <w:rFonts w:ascii="Times New Roman" w:eastAsia="Times New Roman" w:hAnsi="Times New Roman" w:cs="Times New Roman"/>
          <w:sz w:val="28"/>
          <w:szCs w:val="28"/>
        </w:rPr>
        <w:t>млн грн</w:t>
      </w:r>
      <w:r w:rsidRPr="00871656">
        <w:rPr>
          <w:rFonts w:ascii="Times New Roman" w:eastAsia="Times New Roman" w:hAnsi="Times New Roman" w:cs="Times New Roman"/>
          <w:sz w:val="28"/>
          <w:szCs w:val="28"/>
        </w:rPr>
        <w:t>;</w:t>
      </w:r>
    </w:p>
    <w:p w14:paraId="0471B3F4" w14:textId="77777777" w:rsidR="0080659C" w:rsidRPr="00871656" w:rsidRDefault="0080659C" w:rsidP="007345FE">
      <w:pPr>
        <w:shd w:val="clear" w:color="auto" w:fill="FFFFFF"/>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 xml:space="preserve">видатки </w:t>
      </w:r>
      <w:r w:rsidR="007345FE" w:rsidRPr="00871656">
        <w:rPr>
          <w:rFonts w:ascii="Times New Roman" w:eastAsia="Times New Roman" w:hAnsi="Times New Roman" w:cs="Times New Roman"/>
          <w:sz w:val="28"/>
          <w:szCs w:val="28"/>
        </w:rPr>
        <w:t xml:space="preserve"> – </w:t>
      </w:r>
      <w:r w:rsidRPr="00871656">
        <w:rPr>
          <w:rFonts w:ascii="Times New Roman" w:eastAsia="Times New Roman" w:hAnsi="Times New Roman" w:cs="Times New Roman"/>
          <w:sz w:val="28"/>
          <w:szCs w:val="28"/>
        </w:rPr>
        <w:t>3151</w:t>
      </w:r>
      <w:r w:rsidR="00DD1061" w:rsidRPr="00871656">
        <w:rPr>
          <w:rFonts w:ascii="Times New Roman" w:eastAsia="Times New Roman" w:hAnsi="Times New Roman" w:cs="Times New Roman"/>
          <w:sz w:val="28"/>
          <w:szCs w:val="28"/>
        </w:rPr>
        <w:t>,</w:t>
      </w:r>
      <w:r w:rsidRPr="00871656">
        <w:rPr>
          <w:rFonts w:ascii="Times New Roman" w:eastAsia="Times New Roman" w:hAnsi="Times New Roman" w:cs="Times New Roman"/>
          <w:sz w:val="28"/>
          <w:szCs w:val="28"/>
        </w:rPr>
        <w:t xml:space="preserve">2 </w:t>
      </w:r>
      <w:r w:rsidR="00DD1061" w:rsidRPr="00871656">
        <w:rPr>
          <w:rFonts w:ascii="Times New Roman" w:eastAsia="Times New Roman" w:hAnsi="Times New Roman" w:cs="Times New Roman"/>
          <w:sz w:val="28"/>
          <w:szCs w:val="28"/>
        </w:rPr>
        <w:t>млн грн</w:t>
      </w:r>
      <w:r w:rsidRPr="00871656">
        <w:rPr>
          <w:rFonts w:ascii="Times New Roman" w:eastAsia="Times New Roman" w:hAnsi="Times New Roman" w:cs="Times New Roman"/>
          <w:sz w:val="28"/>
          <w:szCs w:val="28"/>
        </w:rPr>
        <w:t>, у тому числі видатки загального фонду – 2461</w:t>
      </w:r>
      <w:r w:rsidR="00DD1061" w:rsidRPr="00871656">
        <w:rPr>
          <w:rFonts w:ascii="Times New Roman" w:eastAsia="Times New Roman" w:hAnsi="Times New Roman" w:cs="Times New Roman"/>
          <w:sz w:val="28"/>
          <w:szCs w:val="28"/>
        </w:rPr>
        <w:t>,6</w:t>
      </w:r>
      <w:r w:rsidRPr="00871656">
        <w:rPr>
          <w:rFonts w:ascii="Times New Roman" w:eastAsia="Times New Roman" w:hAnsi="Times New Roman" w:cs="Times New Roman"/>
          <w:sz w:val="28"/>
          <w:szCs w:val="28"/>
        </w:rPr>
        <w:t xml:space="preserve"> </w:t>
      </w:r>
      <w:r w:rsidR="00DD1061" w:rsidRPr="00871656">
        <w:rPr>
          <w:rFonts w:ascii="Times New Roman" w:eastAsia="Times New Roman" w:hAnsi="Times New Roman" w:cs="Times New Roman"/>
          <w:sz w:val="28"/>
          <w:szCs w:val="28"/>
        </w:rPr>
        <w:t>млн грн</w:t>
      </w:r>
      <w:r w:rsidRPr="00871656">
        <w:rPr>
          <w:rFonts w:ascii="Times New Roman" w:eastAsia="Times New Roman" w:hAnsi="Times New Roman" w:cs="Times New Roman"/>
          <w:sz w:val="28"/>
          <w:szCs w:val="28"/>
        </w:rPr>
        <w:t xml:space="preserve"> та видатки спеціального</w:t>
      </w:r>
      <w:r w:rsidR="00DD1061"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фонду– 689</w:t>
      </w:r>
      <w:r w:rsidR="00DD1061" w:rsidRPr="00871656">
        <w:rPr>
          <w:rFonts w:ascii="Times New Roman" w:eastAsia="Times New Roman" w:hAnsi="Times New Roman" w:cs="Times New Roman"/>
          <w:sz w:val="28"/>
          <w:szCs w:val="28"/>
        </w:rPr>
        <w:t>,</w:t>
      </w:r>
      <w:r w:rsidRPr="00871656">
        <w:rPr>
          <w:rFonts w:ascii="Times New Roman" w:eastAsia="Times New Roman" w:hAnsi="Times New Roman" w:cs="Times New Roman"/>
          <w:sz w:val="28"/>
          <w:szCs w:val="28"/>
        </w:rPr>
        <w:t xml:space="preserve">6 </w:t>
      </w:r>
      <w:r w:rsidR="00DD1061" w:rsidRPr="00871656">
        <w:rPr>
          <w:rFonts w:ascii="Times New Roman" w:eastAsia="Times New Roman" w:hAnsi="Times New Roman" w:cs="Times New Roman"/>
          <w:sz w:val="28"/>
          <w:szCs w:val="28"/>
        </w:rPr>
        <w:t>млн грн</w:t>
      </w:r>
      <w:r w:rsidRPr="00871656">
        <w:rPr>
          <w:rFonts w:ascii="Times New Roman" w:eastAsia="Times New Roman" w:hAnsi="Times New Roman" w:cs="Times New Roman"/>
          <w:sz w:val="28"/>
          <w:szCs w:val="28"/>
        </w:rPr>
        <w:t>;</w:t>
      </w:r>
    </w:p>
    <w:p w14:paraId="19115708" w14:textId="77777777" w:rsidR="00DD1061" w:rsidRPr="00871656" w:rsidRDefault="0080659C" w:rsidP="007345FE">
      <w:pPr>
        <w:shd w:val="clear" w:color="auto" w:fill="FFFFFF"/>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 xml:space="preserve">повернення кредитів до бюджету </w:t>
      </w:r>
      <w:r w:rsidR="007345FE"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 xml:space="preserve">250 </w:t>
      </w:r>
      <w:r w:rsidR="00DD1061" w:rsidRPr="00871656">
        <w:rPr>
          <w:rFonts w:ascii="Times New Roman" w:eastAsia="Times New Roman" w:hAnsi="Times New Roman" w:cs="Times New Roman"/>
          <w:sz w:val="28"/>
          <w:szCs w:val="28"/>
        </w:rPr>
        <w:t xml:space="preserve">тис </w:t>
      </w:r>
      <w:r w:rsidR="007B07F3" w:rsidRPr="00871656">
        <w:rPr>
          <w:rFonts w:ascii="Times New Roman" w:eastAsia="Times New Roman" w:hAnsi="Times New Roman" w:cs="Times New Roman"/>
          <w:sz w:val="28"/>
          <w:szCs w:val="28"/>
        </w:rPr>
        <w:t>грн;</w:t>
      </w:r>
    </w:p>
    <w:p w14:paraId="49449B02" w14:textId="77777777" w:rsidR="0080659C" w:rsidRPr="00871656" w:rsidRDefault="0080659C" w:rsidP="007345FE">
      <w:pPr>
        <w:shd w:val="clear" w:color="auto" w:fill="FFFFFF"/>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 xml:space="preserve">надання кредитів з бюджету </w:t>
      </w:r>
      <w:r w:rsidR="007345FE"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70</w:t>
      </w:r>
      <w:r w:rsidR="00DD1061" w:rsidRPr="00871656">
        <w:rPr>
          <w:rFonts w:ascii="Times New Roman" w:eastAsia="Times New Roman" w:hAnsi="Times New Roman" w:cs="Times New Roman"/>
          <w:sz w:val="28"/>
          <w:szCs w:val="28"/>
        </w:rPr>
        <w:t>,</w:t>
      </w:r>
      <w:r w:rsidRPr="00871656">
        <w:rPr>
          <w:rFonts w:ascii="Times New Roman" w:eastAsia="Times New Roman" w:hAnsi="Times New Roman" w:cs="Times New Roman"/>
          <w:sz w:val="28"/>
          <w:szCs w:val="28"/>
        </w:rPr>
        <w:t>1</w:t>
      </w:r>
      <w:r w:rsidR="00DD1061" w:rsidRPr="00871656">
        <w:rPr>
          <w:rFonts w:ascii="Times New Roman" w:eastAsia="Times New Roman" w:hAnsi="Times New Roman" w:cs="Times New Roman"/>
          <w:sz w:val="28"/>
          <w:szCs w:val="28"/>
        </w:rPr>
        <w:t xml:space="preserve"> млн грн</w:t>
      </w:r>
      <w:r w:rsidRPr="00871656">
        <w:rPr>
          <w:rFonts w:ascii="Times New Roman" w:eastAsia="Times New Roman" w:hAnsi="Times New Roman" w:cs="Times New Roman"/>
          <w:sz w:val="28"/>
          <w:szCs w:val="28"/>
        </w:rPr>
        <w:t>;</w:t>
      </w:r>
    </w:p>
    <w:p w14:paraId="67FB720B" w14:textId="77777777" w:rsidR="00DD1061" w:rsidRPr="00871656" w:rsidRDefault="0080659C" w:rsidP="007345FE">
      <w:pPr>
        <w:shd w:val="clear" w:color="auto" w:fill="FFFFFF"/>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 xml:space="preserve">профіцит за загальним фондом </w:t>
      </w:r>
      <w:r w:rsidR="007345FE"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410</w:t>
      </w:r>
      <w:r w:rsidR="00DD1061" w:rsidRPr="00871656">
        <w:rPr>
          <w:rFonts w:ascii="Times New Roman" w:eastAsia="Times New Roman" w:hAnsi="Times New Roman" w:cs="Times New Roman"/>
          <w:sz w:val="28"/>
          <w:szCs w:val="28"/>
        </w:rPr>
        <w:t>,5</w:t>
      </w:r>
      <w:r w:rsidRPr="00871656">
        <w:rPr>
          <w:rFonts w:ascii="Times New Roman" w:eastAsia="Times New Roman" w:hAnsi="Times New Roman" w:cs="Times New Roman"/>
          <w:sz w:val="28"/>
          <w:szCs w:val="28"/>
        </w:rPr>
        <w:t xml:space="preserve"> </w:t>
      </w:r>
      <w:r w:rsidR="00DD1061" w:rsidRPr="00871656">
        <w:rPr>
          <w:rFonts w:ascii="Times New Roman" w:eastAsia="Times New Roman" w:hAnsi="Times New Roman" w:cs="Times New Roman"/>
          <w:sz w:val="28"/>
          <w:szCs w:val="28"/>
        </w:rPr>
        <w:t>млн грн</w:t>
      </w:r>
      <w:r w:rsidR="007B07F3" w:rsidRPr="00871656">
        <w:rPr>
          <w:rFonts w:ascii="Times New Roman" w:eastAsia="Times New Roman" w:hAnsi="Times New Roman" w:cs="Times New Roman"/>
          <w:sz w:val="28"/>
          <w:szCs w:val="28"/>
        </w:rPr>
        <w:t>;</w:t>
      </w:r>
    </w:p>
    <w:p w14:paraId="3452F36D" w14:textId="77777777" w:rsidR="00DD1061" w:rsidRPr="00871656" w:rsidRDefault="0080659C" w:rsidP="007345FE">
      <w:pPr>
        <w:shd w:val="clear" w:color="auto" w:fill="FFFFFF"/>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 xml:space="preserve">дефіцит за спеціальним фондом </w:t>
      </w:r>
      <w:r w:rsidR="007345FE"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667</w:t>
      </w:r>
      <w:r w:rsidR="00DD1061" w:rsidRPr="00871656">
        <w:rPr>
          <w:rFonts w:ascii="Times New Roman" w:eastAsia="Times New Roman" w:hAnsi="Times New Roman" w:cs="Times New Roman"/>
          <w:sz w:val="28"/>
          <w:szCs w:val="28"/>
        </w:rPr>
        <w:t>,9</w:t>
      </w:r>
      <w:r w:rsidRPr="00871656">
        <w:rPr>
          <w:rFonts w:ascii="Times New Roman" w:eastAsia="Times New Roman" w:hAnsi="Times New Roman" w:cs="Times New Roman"/>
          <w:sz w:val="28"/>
          <w:szCs w:val="28"/>
        </w:rPr>
        <w:t xml:space="preserve"> </w:t>
      </w:r>
      <w:r w:rsidR="00DD1061" w:rsidRPr="00871656">
        <w:rPr>
          <w:rFonts w:ascii="Times New Roman" w:eastAsia="Times New Roman" w:hAnsi="Times New Roman" w:cs="Times New Roman"/>
          <w:sz w:val="28"/>
          <w:szCs w:val="28"/>
        </w:rPr>
        <w:t>млн грн</w:t>
      </w:r>
      <w:r w:rsidR="007B07F3" w:rsidRPr="00871656">
        <w:rPr>
          <w:rFonts w:ascii="Times New Roman" w:eastAsia="Times New Roman" w:hAnsi="Times New Roman" w:cs="Times New Roman"/>
          <w:sz w:val="28"/>
          <w:szCs w:val="28"/>
        </w:rPr>
        <w:t>;</w:t>
      </w:r>
      <w:r w:rsidRPr="00871656">
        <w:rPr>
          <w:rFonts w:ascii="Times New Roman" w:eastAsia="Times New Roman" w:hAnsi="Times New Roman" w:cs="Times New Roman"/>
          <w:sz w:val="28"/>
          <w:szCs w:val="28"/>
        </w:rPr>
        <w:t xml:space="preserve">  </w:t>
      </w:r>
    </w:p>
    <w:p w14:paraId="6D5177DC" w14:textId="77777777" w:rsidR="0080659C" w:rsidRPr="00871656" w:rsidRDefault="0080659C" w:rsidP="007345FE">
      <w:pPr>
        <w:shd w:val="clear" w:color="auto" w:fill="FFFFFF"/>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 xml:space="preserve">оборотний залишок бюджетних коштів 300 </w:t>
      </w:r>
      <w:r w:rsidR="007345FE" w:rsidRPr="00871656">
        <w:rPr>
          <w:rFonts w:ascii="Times New Roman" w:eastAsia="Times New Roman" w:hAnsi="Times New Roman" w:cs="Times New Roman"/>
          <w:sz w:val="28"/>
          <w:szCs w:val="28"/>
        </w:rPr>
        <w:t>тис грн, що становить</w:t>
      </w:r>
      <w:r w:rsidRPr="00871656">
        <w:rPr>
          <w:rFonts w:ascii="Times New Roman" w:eastAsia="Times New Roman" w:hAnsi="Times New Roman" w:cs="Times New Roman"/>
          <w:sz w:val="28"/>
          <w:szCs w:val="28"/>
        </w:rPr>
        <w:t xml:space="preserve"> 0,012</w:t>
      </w:r>
      <w:r w:rsidR="00DD1061" w:rsidRPr="00871656">
        <w:rPr>
          <w:rFonts w:ascii="Times New Roman" w:eastAsia="Times New Roman" w:hAnsi="Times New Roman" w:cs="Times New Roman"/>
          <w:sz w:val="28"/>
          <w:szCs w:val="28"/>
        </w:rPr>
        <w:t>%</w:t>
      </w:r>
      <w:r w:rsidRPr="00871656">
        <w:rPr>
          <w:rFonts w:ascii="Times New Roman" w:eastAsia="Times New Roman" w:hAnsi="Times New Roman" w:cs="Times New Roman"/>
          <w:sz w:val="28"/>
          <w:szCs w:val="28"/>
        </w:rPr>
        <w:t xml:space="preserve"> видатків загального фонду</w:t>
      </w:r>
      <w:r w:rsidR="007B07F3" w:rsidRPr="00871656">
        <w:rPr>
          <w:rFonts w:ascii="Times New Roman" w:eastAsia="Times New Roman" w:hAnsi="Times New Roman" w:cs="Times New Roman"/>
          <w:sz w:val="28"/>
          <w:szCs w:val="28"/>
        </w:rPr>
        <w:t>;</w:t>
      </w:r>
    </w:p>
    <w:p w14:paraId="697015E6" w14:textId="77777777" w:rsidR="0080659C" w:rsidRPr="00871656" w:rsidRDefault="0080659C" w:rsidP="007345FE">
      <w:pPr>
        <w:shd w:val="clear" w:color="auto" w:fill="FFFFFF"/>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 xml:space="preserve">резервний фонд </w:t>
      </w:r>
      <w:r w:rsidR="007345FE"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 xml:space="preserve">10 </w:t>
      </w:r>
      <w:r w:rsidR="00DD1061" w:rsidRPr="00871656">
        <w:rPr>
          <w:rFonts w:ascii="Times New Roman" w:eastAsia="Times New Roman" w:hAnsi="Times New Roman" w:cs="Times New Roman"/>
          <w:sz w:val="28"/>
          <w:szCs w:val="28"/>
        </w:rPr>
        <w:t>млн грн</w:t>
      </w:r>
      <w:r w:rsidRPr="00871656">
        <w:rPr>
          <w:rFonts w:ascii="Times New Roman" w:eastAsia="Times New Roman" w:hAnsi="Times New Roman" w:cs="Times New Roman"/>
          <w:sz w:val="28"/>
          <w:szCs w:val="28"/>
        </w:rPr>
        <w:t>, що становить 0,41</w:t>
      </w:r>
      <w:r w:rsidR="00DD1061" w:rsidRPr="00871656">
        <w:rPr>
          <w:rFonts w:ascii="Times New Roman" w:eastAsia="Times New Roman" w:hAnsi="Times New Roman" w:cs="Times New Roman"/>
          <w:sz w:val="28"/>
          <w:szCs w:val="28"/>
        </w:rPr>
        <w:t>%</w:t>
      </w:r>
      <w:r w:rsidRPr="00871656">
        <w:rPr>
          <w:rFonts w:ascii="Times New Roman" w:eastAsia="Times New Roman" w:hAnsi="Times New Roman" w:cs="Times New Roman"/>
          <w:sz w:val="28"/>
          <w:szCs w:val="28"/>
        </w:rPr>
        <w:t xml:space="preserve"> видатків загального фонду.</w:t>
      </w:r>
    </w:p>
    <w:p w14:paraId="0C0516D0" w14:textId="77777777" w:rsidR="00F04533" w:rsidRPr="00871656" w:rsidRDefault="00550681" w:rsidP="000B4EFF">
      <w:pPr>
        <w:shd w:val="clear" w:color="auto" w:fill="FFFFFF"/>
        <w:spacing w:after="0" w:line="360" w:lineRule="auto"/>
        <w:ind w:firstLine="708"/>
        <w:jc w:val="both"/>
        <w:rPr>
          <w:rFonts w:ascii="Times New Roman" w:hAnsi="Times New Roman" w:cs="Times New Roman"/>
          <w:bCs/>
          <w:sz w:val="28"/>
          <w:szCs w:val="28"/>
        </w:rPr>
      </w:pPr>
      <w:r w:rsidRPr="00871656">
        <w:rPr>
          <w:rFonts w:ascii="Times New Roman" w:hAnsi="Times New Roman" w:cs="Times New Roman"/>
          <w:bCs/>
          <w:sz w:val="28"/>
          <w:szCs w:val="28"/>
        </w:rPr>
        <w:t xml:space="preserve">У додатку Б наведено дані щодо планових і фактичних показників доходів бюджету </w:t>
      </w:r>
      <w:r w:rsidR="006A6340" w:rsidRPr="000B2B9D">
        <w:rPr>
          <w:rFonts w:ascii="Times New Roman" w:hAnsi="Times New Roman" w:cs="Times New Roman"/>
          <w:bCs/>
          <w:sz w:val="28"/>
          <w:szCs w:val="28"/>
        </w:rPr>
        <w:t>Тернопільської міської територіальної громади</w:t>
      </w:r>
      <w:r w:rsidRPr="00871656">
        <w:rPr>
          <w:rFonts w:ascii="Times New Roman" w:hAnsi="Times New Roman" w:cs="Times New Roman"/>
          <w:bCs/>
          <w:sz w:val="28"/>
          <w:szCs w:val="28"/>
        </w:rPr>
        <w:t xml:space="preserve"> за січень 2022 р., а також для порівняння – показники фактичного виконання за січень 2021 р. Слід зазначити, що по окремих видах доходів спостерігаються досить значні відхилення, що свідчить про низьку якість бюджетного планування. Хоча </w:t>
      </w:r>
      <w:r w:rsidR="00865697" w:rsidRPr="00871656">
        <w:rPr>
          <w:rFonts w:ascii="Times New Roman" w:hAnsi="Times New Roman" w:cs="Times New Roman"/>
          <w:bCs/>
          <w:sz w:val="28"/>
          <w:szCs w:val="28"/>
        </w:rPr>
        <w:t>н</w:t>
      </w:r>
      <w:r w:rsidRPr="00871656">
        <w:rPr>
          <w:rFonts w:ascii="Times New Roman" w:hAnsi="Times New Roman" w:cs="Times New Roman"/>
          <w:bCs/>
          <w:sz w:val="28"/>
          <w:szCs w:val="28"/>
        </w:rPr>
        <w:t>еобхідно враховувати, що перший місяць року завжди є проблемним для формування доходів усіх бюджетів, але цей факт відомий для тих, хто проводить розрахунок показників.</w:t>
      </w:r>
    </w:p>
    <w:p w14:paraId="3A48DF83" w14:textId="77777777" w:rsidR="00566B25" w:rsidRPr="00871656" w:rsidRDefault="00550681" w:rsidP="000B4EFF">
      <w:pPr>
        <w:shd w:val="clear" w:color="auto" w:fill="FFFFFF"/>
        <w:spacing w:after="0" w:line="360" w:lineRule="auto"/>
        <w:ind w:firstLine="708"/>
        <w:jc w:val="both"/>
        <w:rPr>
          <w:rFonts w:ascii="Times New Roman" w:hAnsi="Times New Roman" w:cs="Times New Roman"/>
          <w:bCs/>
          <w:sz w:val="28"/>
          <w:szCs w:val="28"/>
        </w:rPr>
      </w:pPr>
      <w:r w:rsidRPr="00871656">
        <w:rPr>
          <w:rFonts w:ascii="Times New Roman" w:hAnsi="Times New Roman" w:cs="Times New Roman"/>
          <w:bCs/>
          <w:sz w:val="28"/>
          <w:szCs w:val="28"/>
        </w:rPr>
        <w:t xml:space="preserve">З додатку Б видно, наприклад, що план по надходженнях податку на доходи фізичних осіб і по місцевим податкам і зборам у бюджеті </w:t>
      </w:r>
      <w:r w:rsidR="006A6340" w:rsidRPr="000B2B9D">
        <w:rPr>
          <w:rFonts w:ascii="Times New Roman" w:hAnsi="Times New Roman" w:cs="Times New Roman"/>
          <w:bCs/>
          <w:sz w:val="28"/>
          <w:szCs w:val="28"/>
        </w:rPr>
        <w:t>Тернопільської міської територіальної громади</w:t>
      </w:r>
      <w:r w:rsidRPr="00871656">
        <w:rPr>
          <w:rFonts w:ascii="Times New Roman" w:hAnsi="Times New Roman" w:cs="Times New Roman"/>
          <w:bCs/>
          <w:sz w:val="28"/>
          <w:szCs w:val="28"/>
        </w:rPr>
        <w:t xml:space="preserve"> був виконаний </w:t>
      </w:r>
      <w:r w:rsidR="00EA16F5" w:rsidRPr="00871656">
        <w:rPr>
          <w:rFonts w:ascii="Times New Roman" w:hAnsi="Times New Roman" w:cs="Times New Roman"/>
          <w:bCs/>
          <w:sz w:val="28"/>
          <w:szCs w:val="28"/>
        </w:rPr>
        <w:t xml:space="preserve">відповідно </w:t>
      </w:r>
      <w:r w:rsidRPr="00871656">
        <w:rPr>
          <w:rFonts w:ascii="Times New Roman" w:hAnsi="Times New Roman" w:cs="Times New Roman"/>
          <w:bCs/>
          <w:sz w:val="28"/>
          <w:szCs w:val="28"/>
        </w:rPr>
        <w:t xml:space="preserve">на 58,9%, по </w:t>
      </w:r>
      <w:r w:rsidR="00EA16F5" w:rsidRPr="00871656">
        <w:rPr>
          <w:rFonts w:ascii="Times New Roman" w:hAnsi="Times New Roman" w:cs="Times New Roman"/>
          <w:bCs/>
          <w:sz w:val="28"/>
          <w:szCs w:val="28"/>
        </w:rPr>
        <w:lastRenderedPageBreak/>
        <w:t>акцизному податку –</w:t>
      </w:r>
      <w:r w:rsidRPr="00871656">
        <w:rPr>
          <w:rFonts w:ascii="Times New Roman" w:hAnsi="Times New Roman" w:cs="Times New Roman"/>
          <w:bCs/>
          <w:sz w:val="28"/>
          <w:szCs w:val="28"/>
        </w:rPr>
        <w:t xml:space="preserve"> на</w:t>
      </w:r>
      <w:r w:rsidR="00EA16F5" w:rsidRPr="00871656">
        <w:rPr>
          <w:rFonts w:ascii="Times New Roman" w:hAnsi="Times New Roman" w:cs="Times New Roman"/>
          <w:bCs/>
          <w:sz w:val="28"/>
          <w:szCs w:val="28"/>
        </w:rPr>
        <w:t xml:space="preserve"> 10,9% та ін. Якщо розглядати </w:t>
      </w:r>
      <w:r w:rsidR="00865697" w:rsidRPr="00871656">
        <w:rPr>
          <w:rFonts w:ascii="Times New Roman" w:hAnsi="Times New Roman" w:cs="Times New Roman"/>
          <w:bCs/>
          <w:sz w:val="28"/>
          <w:szCs w:val="28"/>
        </w:rPr>
        <w:t>велик</w:t>
      </w:r>
      <w:r w:rsidR="00EA16F5" w:rsidRPr="00871656">
        <w:rPr>
          <w:rFonts w:ascii="Times New Roman" w:hAnsi="Times New Roman" w:cs="Times New Roman"/>
          <w:bCs/>
          <w:sz w:val="28"/>
          <w:szCs w:val="28"/>
        </w:rPr>
        <w:t>і за обсягами д</w:t>
      </w:r>
      <w:r w:rsidR="00865697" w:rsidRPr="00871656">
        <w:rPr>
          <w:rFonts w:ascii="Times New Roman" w:hAnsi="Times New Roman" w:cs="Times New Roman"/>
          <w:bCs/>
          <w:sz w:val="28"/>
          <w:szCs w:val="28"/>
        </w:rPr>
        <w:t>жерела</w:t>
      </w:r>
      <w:r w:rsidR="00EA16F5" w:rsidRPr="00871656">
        <w:rPr>
          <w:rFonts w:ascii="Times New Roman" w:hAnsi="Times New Roman" w:cs="Times New Roman"/>
          <w:bCs/>
          <w:sz w:val="28"/>
          <w:szCs w:val="28"/>
        </w:rPr>
        <w:t xml:space="preserve">, то найбільш відчутні втрати доходів були внаслідок недоодержання запланованих показників по </w:t>
      </w:r>
      <w:r w:rsidR="00865697" w:rsidRPr="00871656">
        <w:rPr>
          <w:rFonts w:ascii="Times New Roman" w:hAnsi="Times New Roman" w:cs="Times New Roman"/>
          <w:bCs/>
          <w:sz w:val="28"/>
          <w:szCs w:val="28"/>
        </w:rPr>
        <w:t>податку на доходи фізичних осіб та</w:t>
      </w:r>
      <w:r w:rsidR="00EA16F5" w:rsidRPr="00871656">
        <w:rPr>
          <w:rFonts w:ascii="Times New Roman" w:hAnsi="Times New Roman" w:cs="Times New Roman"/>
          <w:bCs/>
          <w:sz w:val="28"/>
          <w:szCs w:val="28"/>
        </w:rPr>
        <w:t xml:space="preserve"> єдиному податку. </w:t>
      </w:r>
    </w:p>
    <w:p w14:paraId="18B3760A" w14:textId="77777777" w:rsidR="00550681" w:rsidRPr="00871656" w:rsidRDefault="00EA16F5" w:rsidP="00566B25">
      <w:pPr>
        <w:shd w:val="clear" w:color="auto" w:fill="FFFFFF"/>
        <w:spacing w:after="0" w:line="360" w:lineRule="auto"/>
        <w:ind w:firstLine="708"/>
        <w:jc w:val="both"/>
        <w:rPr>
          <w:rFonts w:ascii="Times New Roman" w:hAnsi="Times New Roman" w:cs="Times New Roman"/>
          <w:bCs/>
          <w:sz w:val="28"/>
          <w:szCs w:val="28"/>
        </w:rPr>
      </w:pPr>
      <w:r w:rsidRPr="00871656">
        <w:rPr>
          <w:rFonts w:ascii="Times New Roman" w:hAnsi="Times New Roman" w:cs="Times New Roman"/>
          <w:bCs/>
          <w:sz w:val="28"/>
          <w:szCs w:val="28"/>
        </w:rPr>
        <w:t>Загалом план по доходах</w:t>
      </w:r>
      <w:r w:rsidR="00566B25" w:rsidRPr="00871656">
        <w:rPr>
          <w:rFonts w:ascii="Times New Roman" w:hAnsi="Times New Roman" w:cs="Times New Roman"/>
          <w:bCs/>
          <w:sz w:val="28"/>
          <w:szCs w:val="28"/>
        </w:rPr>
        <w:t xml:space="preserve"> загального фонду бюджету </w:t>
      </w:r>
      <w:r w:rsidR="006A6340" w:rsidRPr="000B2B9D">
        <w:rPr>
          <w:rFonts w:ascii="Times New Roman" w:hAnsi="Times New Roman" w:cs="Times New Roman"/>
          <w:bCs/>
          <w:sz w:val="28"/>
          <w:szCs w:val="28"/>
        </w:rPr>
        <w:t>Тернопільської міської територіальної громади</w:t>
      </w:r>
      <w:r w:rsidR="00566B25" w:rsidRPr="00871656">
        <w:rPr>
          <w:rFonts w:ascii="Times New Roman" w:hAnsi="Times New Roman" w:cs="Times New Roman"/>
          <w:bCs/>
          <w:sz w:val="28"/>
          <w:szCs w:val="28"/>
        </w:rPr>
        <w:t xml:space="preserve"> у січні 2022 р. був виконаний на 66,3%, в т. ч. без врахування трансфертів – на 57,2%. По спеціальному фонду – загалом на 54,4%.</w:t>
      </w:r>
      <w:r w:rsidR="00865697" w:rsidRPr="00871656">
        <w:rPr>
          <w:rFonts w:ascii="Times New Roman" w:hAnsi="Times New Roman" w:cs="Times New Roman"/>
          <w:bCs/>
          <w:sz w:val="28"/>
          <w:szCs w:val="28"/>
        </w:rPr>
        <w:t xml:space="preserve"> Ми вважаємо, що великі відхилення планових і фактичних показників бюджету призвод</w:t>
      </w:r>
      <w:r w:rsidR="001831EB">
        <w:rPr>
          <w:rFonts w:ascii="Times New Roman" w:hAnsi="Times New Roman" w:cs="Times New Roman"/>
          <w:bCs/>
          <w:sz w:val="28"/>
          <w:szCs w:val="28"/>
        </w:rPr>
        <w:t>я</w:t>
      </w:r>
      <w:r w:rsidR="00865697" w:rsidRPr="00871656">
        <w:rPr>
          <w:rFonts w:ascii="Times New Roman" w:hAnsi="Times New Roman" w:cs="Times New Roman"/>
          <w:bCs/>
          <w:sz w:val="28"/>
          <w:szCs w:val="28"/>
        </w:rPr>
        <w:t>ть до ризику неповного фінансування потреб, які забезпечуються за рахунок коштів місцевого бюджету, це, перш за все, утримання широкої мережі бюджетних установ, фінансування соціальних та інших потреб місцевої громади.</w:t>
      </w:r>
    </w:p>
    <w:p w14:paraId="37C4221E" w14:textId="77777777" w:rsidR="00865697" w:rsidRPr="00871656" w:rsidRDefault="00865697" w:rsidP="00566B25">
      <w:pPr>
        <w:shd w:val="clear" w:color="auto" w:fill="FFFFFF"/>
        <w:spacing w:after="0" w:line="360" w:lineRule="auto"/>
        <w:ind w:firstLine="708"/>
        <w:jc w:val="both"/>
        <w:rPr>
          <w:rFonts w:ascii="Times New Roman" w:hAnsi="Times New Roman" w:cs="Times New Roman"/>
          <w:bCs/>
          <w:sz w:val="28"/>
          <w:szCs w:val="28"/>
        </w:rPr>
      </w:pPr>
      <w:r w:rsidRPr="00871656">
        <w:rPr>
          <w:rFonts w:ascii="Times New Roman" w:hAnsi="Times New Roman" w:cs="Times New Roman"/>
          <w:bCs/>
          <w:sz w:val="28"/>
          <w:szCs w:val="28"/>
        </w:rPr>
        <w:t>Що стосується обгрунтування обсягів фінансування з місцевих бюджетів, то слід розглянути ті методи, які застосовуються для їх розрахунку.</w:t>
      </w:r>
    </w:p>
    <w:p w14:paraId="7A5DB37C" w14:textId="77777777" w:rsidR="00F04533" w:rsidRPr="00871656" w:rsidRDefault="00F04533" w:rsidP="00566B25">
      <w:pPr>
        <w:shd w:val="clear" w:color="auto" w:fill="FFFFFF"/>
        <w:spacing w:after="0" w:line="360" w:lineRule="auto"/>
        <w:ind w:firstLine="708"/>
        <w:jc w:val="both"/>
        <w:rPr>
          <w:rFonts w:ascii="Times New Roman" w:hAnsi="Times New Roman" w:cs="Times New Roman"/>
          <w:bCs/>
          <w:sz w:val="28"/>
          <w:szCs w:val="28"/>
        </w:rPr>
      </w:pPr>
    </w:p>
    <w:p w14:paraId="77BB8D09" w14:textId="77777777" w:rsidR="00F04533" w:rsidRPr="00871656" w:rsidRDefault="00F04533" w:rsidP="00566B25">
      <w:pPr>
        <w:shd w:val="clear" w:color="auto" w:fill="FFFFFF"/>
        <w:spacing w:after="0" w:line="360" w:lineRule="auto"/>
        <w:ind w:firstLine="708"/>
        <w:jc w:val="both"/>
        <w:rPr>
          <w:rFonts w:ascii="Times New Roman" w:hAnsi="Times New Roman" w:cs="Times New Roman"/>
          <w:bCs/>
          <w:sz w:val="28"/>
          <w:szCs w:val="28"/>
        </w:rPr>
      </w:pPr>
    </w:p>
    <w:p w14:paraId="711E8F2C" w14:textId="77777777" w:rsidR="000B4EFF" w:rsidRPr="00871656" w:rsidRDefault="004A2619" w:rsidP="00566B25">
      <w:pPr>
        <w:spacing w:after="0" w:line="360" w:lineRule="auto"/>
        <w:ind w:firstLine="708"/>
        <w:jc w:val="both"/>
        <w:rPr>
          <w:rFonts w:ascii="Times New Roman" w:hAnsi="Times New Roman" w:cs="Times New Roman"/>
          <w:b/>
          <w:sz w:val="28"/>
          <w:szCs w:val="28"/>
        </w:rPr>
      </w:pPr>
      <w:r w:rsidRPr="00871656">
        <w:rPr>
          <w:rFonts w:ascii="Times New Roman" w:hAnsi="Times New Roman" w:cs="Times New Roman"/>
          <w:b/>
          <w:bCs/>
          <w:sz w:val="28"/>
          <w:szCs w:val="28"/>
        </w:rPr>
        <w:t>2.3.</w:t>
      </w:r>
      <w:r w:rsidR="000B4EFF" w:rsidRPr="00871656">
        <w:rPr>
          <w:rFonts w:ascii="Times New Roman" w:hAnsi="Times New Roman" w:cs="Times New Roman"/>
          <w:b/>
          <w:bCs/>
          <w:sz w:val="28"/>
          <w:szCs w:val="28"/>
        </w:rPr>
        <w:t xml:space="preserve"> </w:t>
      </w:r>
      <w:r w:rsidR="00AB1FE4" w:rsidRPr="00871656">
        <w:rPr>
          <w:rFonts w:ascii="Times New Roman" w:hAnsi="Times New Roman" w:cs="Times New Roman"/>
          <w:b/>
          <w:bCs/>
          <w:sz w:val="28"/>
          <w:szCs w:val="28"/>
        </w:rPr>
        <w:t>З</w:t>
      </w:r>
      <w:r w:rsidR="000B4EFF" w:rsidRPr="00871656">
        <w:rPr>
          <w:rFonts w:ascii="Times New Roman" w:hAnsi="Times New Roman" w:cs="Times New Roman"/>
          <w:b/>
          <w:sz w:val="28"/>
          <w:szCs w:val="28"/>
        </w:rPr>
        <w:t xml:space="preserve">астосування програмно-цільового методу планування </w:t>
      </w:r>
    </w:p>
    <w:p w14:paraId="3C678365" w14:textId="77777777" w:rsidR="004A2619" w:rsidRPr="00871656" w:rsidRDefault="00C84DB7" w:rsidP="00566B25">
      <w:pPr>
        <w:shd w:val="clear" w:color="auto" w:fill="FFFFFF"/>
        <w:spacing w:after="0" w:line="360" w:lineRule="auto"/>
        <w:ind w:firstLine="708"/>
        <w:jc w:val="both"/>
        <w:rPr>
          <w:rFonts w:ascii="Times New Roman" w:hAnsi="Times New Roman" w:cs="Times New Roman"/>
          <w:bCs/>
          <w:sz w:val="28"/>
          <w:szCs w:val="28"/>
        </w:rPr>
      </w:pPr>
      <w:r w:rsidRPr="00871656">
        <w:rPr>
          <w:rFonts w:ascii="Times New Roman" w:hAnsi="Times New Roman" w:cs="Times New Roman"/>
          <w:b/>
          <w:sz w:val="28"/>
          <w:szCs w:val="28"/>
        </w:rPr>
        <w:t xml:space="preserve">бюджетних </w:t>
      </w:r>
      <w:r w:rsidR="000B4EFF" w:rsidRPr="00871656">
        <w:rPr>
          <w:rFonts w:ascii="Times New Roman" w:hAnsi="Times New Roman" w:cs="Times New Roman"/>
          <w:b/>
          <w:sz w:val="28"/>
          <w:szCs w:val="28"/>
        </w:rPr>
        <w:t>видатків</w:t>
      </w:r>
    </w:p>
    <w:p w14:paraId="6A288FA2" w14:textId="77777777" w:rsidR="004A2619" w:rsidRPr="00871656" w:rsidRDefault="004A2619" w:rsidP="00566B25">
      <w:pPr>
        <w:shd w:val="clear" w:color="auto" w:fill="FFFFFF"/>
        <w:spacing w:after="0" w:line="360" w:lineRule="auto"/>
        <w:ind w:firstLine="708"/>
        <w:jc w:val="both"/>
        <w:rPr>
          <w:rFonts w:ascii="Times New Roman" w:hAnsi="Times New Roman" w:cs="Times New Roman"/>
          <w:bCs/>
          <w:sz w:val="28"/>
          <w:szCs w:val="28"/>
        </w:rPr>
      </w:pPr>
    </w:p>
    <w:p w14:paraId="311B20CE" w14:textId="77777777" w:rsidR="004A2619" w:rsidRPr="00871656" w:rsidRDefault="004A2619" w:rsidP="00566B25">
      <w:pPr>
        <w:pStyle w:val="rvps2"/>
        <w:shd w:val="clear" w:color="auto" w:fill="FFFFFF"/>
        <w:spacing w:before="0" w:beforeAutospacing="0" w:after="0" w:afterAutospacing="0" w:line="360" w:lineRule="auto"/>
        <w:ind w:firstLine="708"/>
        <w:jc w:val="both"/>
        <w:rPr>
          <w:sz w:val="28"/>
          <w:szCs w:val="28"/>
        </w:rPr>
      </w:pPr>
      <w:r w:rsidRPr="00871656">
        <w:rPr>
          <w:sz w:val="28"/>
          <w:szCs w:val="28"/>
        </w:rPr>
        <w:t xml:space="preserve">Одним з нових методів бюджетного планування є програмно-цільовий, основи якого закладені у </w:t>
      </w:r>
      <w:r w:rsidRPr="00871656">
        <w:rPr>
          <w:sz w:val="28"/>
          <w:szCs w:val="28"/>
          <w:lang w:val="ru-RU"/>
        </w:rPr>
        <w:t>Бюджетному кодексі України [1, стаття 20]</w:t>
      </w:r>
      <w:r w:rsidRPr="00871656">
        <w:rPr>
          <w:sz w:val="28"/>
          <w:szCs w:val="28"/>
        </w:rPr>
        <w:t>. Даний прогресивний підхід застосовується в Україні з 2002 року, спочатку стосовно Державного бюджету України, а з 2017 року – для місцевих бюджетів, які мають взаємовідносини з державним бюджетом [</w:t>
      </w:r>
      <w:r w:rsidR="001B7C5F">
        <w:rPr>
          <w:sz w:val="28"/>
          <w:szCs w:val="28"/>
        </w:rPr>
        <w:t>64</w:t>
      </w:r>
      <w:r w:rsidRPr="00871656">
        <w:rPr>
          <w:sz w:val="28"/>
          <w:szCs w:val="28"/>
        </w:rPr>
        <w:t>, с. 3].</w:t>
      </w:r>
    </w:p>
    <w:p w14:paraId="78C64856" w14:textId="77777777" w:rsidR="004A2619" w:rsidRPr="00871656" w:rsidRDefault="004A2619" w:rsidP="00566B25">
      <w:pPr>
        <w:pStyle w:val="rvps2"/>
        <w:shd w:val="clear" w:color="auto" w:fill="FFFFFF"/>
        <w:spacing w:before="0" w:beforeAutospacing="0" w:after="0" w:afterAutospacing="0" w:line="360" w:lineRule="auto"/>
        <w:ind w:firstLine="708"/>
        <w:jc w:val="both"/>
        <w:rPr>
          <w:sz w:val="28"/>
          <w:szCs w:val="28"/>
        </w:rPr>
      </w:pPr>
      <w:r w:rsidRPr="00871656">
        <w:rPr>
          <w:sz w:val="28"/>
          <w:szCs w:val="28"/>
        </w:rPr>
        <w:t>Визнано, що програмно-цільовий метод має безумовні переваги, до яких відносять:</w:t>
      </w:r>
    </w:p>
    <w:p w14:paraId="69D212B6" w14:textId="77777777" w:rsidR="004A2619" w:rsidRPr="00871656" w:rsidRDefault="004A2619" w:rsidP="00566B25">
      <w:pPr>
        <w:pStyle w:val="rvps2"/>
        <w:shd w:val="clear" w:color="auto" w:fill="FFFFFF"/>
        <w:spacing w:before="0" w:beforeAutospacing="0" w:after="0" w:afterAutospacing="0" w:line="360" w:lineRule="auto"/>
        <w:ind w:firstLine="708"/>
        <w:jc w:val="both"/>
        <w:rPr>
          <w:sz w:val="28"/>
          <w:szCs w:val="28"/>
        </w:rPr>
      </w:pPr>
      <w:r w:rsidRPr="00871656">
        <w:rPr>
          <w:sz w:val="28"/>
          <w:szCs w:val="28"/>
        </w:rPr>
        <w:t xml:space="preserve">- «встановлення системи планування та виконання бюджету, орієнтованої не на утримання бюджетних установ, а на досягнення стратегічних цілей у найбільш ефективніший спосіб; </w:t>
      </w:r>
    </w:p>
    <w:p w14:paraId="3B24B98B" w14:textId="77777777" w:rsidR="004A2619" w:rsidRPr="00871656" w:rsidRDefault="004A2619" w:rsidP="00566B25">
      <w:pPr>
        <w:pStyle w:val="rvps2"/>
        <w:shd w:val="clear" w:color="auto" w:fill="FFFFFF"/>
        <w:spacing w:before="0" w:beforeAutospacing="0" w:after="0" w:afterAutospacing="0" w:line="360" w:lineRule="auto"/>
        <w:ind w:firstLine="708"/>
        <w:jc w:val="both"/>
        <w:rPr>
          <w:sz w:val="28"/>
          <w:szCs w:val="28"/>
        </w:rPr>
      </w:pPr>
      <w:r w:rsidRPr="00871656">
        <w:rPr>
          <w:sz w:val="28"/>
          <w:szCs w:val="28"/>
        </w:rPr>
        <w:t xml:space="preserve">- забезпечення безпосереднього зв’язку між виділенням бюджетних коштів та результатами їх використання; </w:t>
      </w:r>
    </w:p>
    <w:p w14:paraId="0AEED2C8" w14:textId="77777777" w:rsidR="004A2619" w:rsidRPr="00871656" w:rsidRDefault="004A2619" w:rsidP="00566B25">
      <w:pPr>
        <w:pStyle w:val="rvps2"/>
        <w:shd w:val="clear" w:color="auto" w:fill="FFFFFF"/>
        <w:spacing w:before="0" w:beforeAutospacing="0" w:after="0" w:afterAutospacing="0" w:line="360" w:lineRule="auto"/>
        <w:ind w:firstLine="708"/>
        <w:jc w:val="both"/>
        <w:rPr>
          <w:sz w:val="28"/>
          <w:szCs w:val="28"/>
        </w:rPr>
      </w:pPr>
      <w:r w:rsidRPr="00871656">
        <w:rPr>
          <w:sz w:val="28"/>
          <w:szCs w:val="28"/>
        </w:rPr>
        <w:lastRenderedPageBreak/>
        <w:t>- забезпечення можливості відстежити ефективність і результативність використання бюджетних коштів шляхом врахування інформації, що міститься у бюджетних запитах, паспортах бюджетних програм, звітах про їх виконання;</w:t>
      </w:r>
    </w:p>
    <w:p w14:paraId="0718E880" w14:textId="77777777" w:rsidR="004A2619" w:rsidRPr="00871656" w:rsidRDefault="004A2619" w:rsidP="00566B25">
      <w:pPr>
        <w:pStyle w:val="rvps2"/>
        <w:shd w:val="clear" w:color="auto" w:fill="FFFFFF"/>
        <w:spacing w:before="0" w:beforeAutospacing="0" w:after="0" w:afterAutospacing="0" w:line="360" w:lineRule="auto"/>
        <w:ind w:firstLine="708"/>
        <w:jc w:val="both"/>
        <w:rPr>
          <w:sz w:val="28"/>
          <w:szCs w:val="28"/>
        </w:rPr>
      </w:pPr>
      <w:r w:rsidRPr="00871656">
        <w:rPr>
          <w:sz w:val="28"/>
          <w:szCs w:val="28"/>
        </w:rPr>
        <w:t>- наявність об’єктивної, прозорої інформації для прийняття виважених управлінських рішень» [</w:t>
      </w:r>
      <w:r w:rsidR="001B7C5F">
        <w:rPr>
          <w:sz w:val="28"/>
          <w:szCs w:val="28"/>
        </w:rPr>
        <w:t>64</w:t>
      </w:r>
      <w:r w:rsidRPr="00871656">
        <w:rPr>
          <w:sz w:val="28"/>
          <w:szCs w:val="28"/>
        </w:rPr>
        <w:t>, с. 22].</w:t>
      </w:r>
    </w:p>
    <w:p w14:paraId="619C1F8F" w14:textId="77777777" w:rsidR="004A2619" w:rsidRPr="00871656" w:rsidRDefault="004A2619" w:rsidP="00566B25">
      <w:pPr>
        <w:pStyle w:val="rvps2"/>
        <w:shd w:val="clear" w:color="auto" w:fill="FFFFFF"/>
        <w:spacing w:before="0" w:beforeAutospacing="0" w:after="0" w:afterAutospacing="0" w:line="360" w:lineRule="auto"/>
        <w:ind w:firstLine="708"/>
        <w:jc w:val="both"/>
        <w:rPr>
          <w:sz w:val="28"/>
          <w:szCs w:val="28"/>
        </w:rPr>
      </w:pPr>
      <w:r w:rsidRPr="00871656">
        <w:rPr>
          <w:sz w:val="28"/>
          <w:szCs w:val="28"/>
        </w:rPr>
        <w:t>Складовими елементами програмно-цільового методу виступають: бюджетні програми, відповідальні виконавці бюджетних програм, паспорти бюджетних програм, результативні показники бюджетних програм</w:t>
      </w:r>
      <w:r w:rsidR="00101844">
        <w:rPr>
          <w:sz w:val="28"/>
          <w:szCs w:val="28"/>
        </w:rPr>
        <w:t xml:space="preserve"> [64]</w:t>
      </w:r>
      <w:r w:rsidRPr="00871656">
        <w:rPr>
          <w:sz w:val="28"/>
          <w:szCs w:val="28"/>
        </w:rPr>
        <w:t>.</w:t>
      </w:r>
    </w:p>
    <w:p w14:paraId="3D739F78" w14:textId="77777777" w:rsidR="00583E0C" w:rsidRPr="00871656" w:rsidRDefault="004A2619" w:rsidP="003D50D1">
      <w:pPr>
        <w:pStyle w:val="a4"/>
        <w:spacing w:line="360" w:lineRule="auto"/>
        <w:ind w:firstLine="708"/>
        <w:jc w:val="both"/>
        <w:rPr>
          <w:shd w:val="clear" w:color="auto" w:fill="FFFFFF"/>
        </w:rPr>
      </w:pPr>
      <w:r w:rsidRPr="00871656">
        <w:rPr>
          <w:shd w:val="clear" w:color="auto" w:fill="FFFFFF"/>
        </w:rPr>
        <w:t xml:space="preserve">Розглянемо елементи </w:t>
      </w:r>
      <w:r w:rsidRPr="00871656">
        <w:t>програмно-цільового методу</w:t>
      </w:r>
      <w:r w:rsidRPr="00871656">
        <w:rPr>
          <w:shd w:val="clear" w:color="auto" w:fill="FFFFFF"/>
        </w:rPr>
        <w:t xml:space="preserve"> на прикладі бюджетн</w:t>
      </w:r>
      <w:r w:rsidR="00583E0C" w:rsidRPr="00871656">
        <w:rPr>
          <w:shd w:val="clear" w:color="auto" w:fill="FFFFFF"/>
        </w:rPr>
        <w:t>их</w:t>
      </w:r>
      <w:r w:rsidRPr="00871656">
        <w:rPr>
          <w:shd w:val="clear" w:color="auto" w:fill="FFFFFF"/>
        </w:rPr>
        <w:t xml:space="preserve"> програм </w:t>
      </w:r>
      <w:r w:rsidR="00583E0C" w:rsidRPr="00871656">
        <w:rPr>
          <w:shd w:val="clear" w:color="auto" w:fill="FFFFFF"/>
        </w:rPr>
        <w:t>головних розпорядників бюджетних коштів Тернопільської міської територіальної громади</w:t>
      </w:r>
      <w:r w:rsidR="00101844">
        <w:rPr>
          <w:shd w:val="clear" w:color="auto" w:fill="FFFFFF"/>
        </w:rPr>
        <w:t xml:space="preserve"> [57]</w:t>
      </w:r>
      <w:r w:rsidR="003D50D1" w:rsidRPr="00871656">
        <w:rPr>
          <w:shd w:val="clear" w:color="auto" w:fill="FFFFFF"/>
        </w:rPr>
        <w:t>.</w:t>
      </w:r>
    </w:p>
    <w:p w14:paraId="17B9955D" w14:textId="77777777" w:rsidR="00C06560" w:rsidRPr="00871656" w:rsidRDefault="006C2B7B" w:rsidP="006C2B7B">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bCs/>
          <w:sz w:val="28"/>
          <w:szCs w:val="28"/>
        </w:rPr>
        <w:t xml:space="preserve">Бюджетна програма місцевого бюджету </w:t>
      </w:r>
      <w:r w:rsidR="006A6340" w:rsidRPr="000B2B9D">
        <w:rPr>
          <w:rFonts w:ascii="Times New Roman" w:hAnsi="Times New Roman" w:cs="Times New Roman"/>
          <w:bCs/>
          <w:sz w:val="28"/>
          <w:szCs w:val="28"/>
        </w:rPr>
        <w:t>Тернопільської міської територіальної громади</w:t>
      </w:r>
      <w:r w:rsidRPr="00871656">
        <w:rPr>
          <w:rFonts w:ascii="Times New Roman" w:eastAsia="Times New Roman" w:hAnsi="Times New Roman" w:cs="Times New Roman"/>
          <w:bCs/>
          <w:sz w:val="28"/>
          <w:szCs w:val="28"/>
        </w:rPr>
        <w:t xml:space="preserve"> на 2022 рік</w:t>
      </w:r>
      <w:r w:rsidRPr="00871656">
        <w:rPr>
          <w:rFonts w:ascii="Times New Roman" w:hAnsi="Times New Roman" w:cs="Times New Roman"/>
          <w:sz w:val="28"/>
          <w:szCs w:val="28"/>
          <w:shd w:val="clear" w:color="auto" w:fill="FFFFFF"/>
        </w:rPr>
        <w:t xml:space="preserve">, її виконавець - </w:t>
      </w:r>
      <w:r w:rsidRPr="00871656">
        <w:rPr>
          <w:rFonts w:ascii="Times New Roman" w:eastAsia="Times New Roman" w:hAnsi="Times New Roman" w:cs="Times New Roman"/>
          <w:sz w:val="28"/>
          <w:szCs w:val="28"/>
        </w:rPr>
        <w:t xml:space="preserve">Управління обліку та контролю за використанням комунального майна Тернопільської міської ради; код програми за ЄДРПОУ 37519833 (звіт про виконання паспорта бюджетної програми див. додаток В). </w:t>
      </w:r>
    </w:p>
    <w:p w14:paraId="45A3D14C" w14:textId="77777777" w:rsidR="006C2B7B" w:rsidRPr="00871656" w:rsidRDefault="00C06560" w:rsidP="006C2B7B">
      <w:pPr>
        <w:spacing w:after="0" w:line="360" w:lineRule="auto"/>
        <w:ind w:firstLine="708"/>
        <w:jc w:val="both"/>
        <w:rPr>
          <w:rFonts w:ascii="Times New Roman" w:eastAsia="Times New Roman" w:hAnsi="Times New Roman" w:cs="Times New Roman"/>
          <w:sz w:val="28"/>
          <w:szCs w:val="28"/>
        </w:rPr>
      </w:pPr>
      <w:r w:rsidRPr="00871656">
        <w:rPr>
          <w:rFonts w:ascii="Times New Roman" w:hAnsi="Times New Roman" w:cs="Times New Roman"/>
          <w:sz w:val="28"/>
          <w:szCs w:val="28"/>
          <w:shd w:val="clear" w:color="auto" w:fill="FFFFFF"/>
        </w:rPr>
        <w:t xml:space="preserve">Найперший елемент кожної бюджетної програми – це її мета. </w:t>
      </w:r>
      <w:r w:rsidR="006C2B7B" w:rsidRPr="00871656">
        <w:rPr>
          <w:rFonts w:ascii="Times New Roman" w:eastAsia="Times New Roman" w:hAnsi="Times New Roman" w:cs="Times New Roman"/>
          <w:sz w:val="28"/>
          <w:szCs w:val="28"/>
        </w:rPr>
        <w:t>Мета програми</w:t>
      </w:r>
      <w:r w:rsidRPr="00871656">
        <w:rPr>
          <w:rFonts w:ascii="Times New Roman" w:eastAsia="Times New Roman" w:hAnsi="Times New Roman" w:cs="Times New Roman"/>
          <w:sz w:val="28"/>
          <w:szCs w:val="28"/>
        </w:rPr>
        <w:t xml:space="preserve"> визначена так:</w:t>
      </w:r>
      <w:r w:rsidR="006C2B7B" w:rsidRPr="00871656">
        <w:rPr>
          <w:rFonts w:ascii="Times New Roman" w:eastAsia="Times New Roman" w:hAnsi="Times New Roman" w:cs="Times New Roman"/>
          <w:sz w:val="28"/>
          <w:szCs w:val="28"/>
        </w:rPr>
        <w:t xml:space="preserve"> «Здійснення керівництва та управління у сфері обліку та контролю за використанням комунального майна». Завдання програми: «Забезпечення виконання наданих законодавством повноважень у сфері управління комунальним майном»</w:t>
      </w:r>
      <w:r w:rsidR="00C477AA" w:rsidRPr="00871656">
        <w:rPr>
          <w:rFonts w:ascii="Times New Roman" w:eastAsia="Times New Roman" w:hAnsi="Times New Roman" w:cs="Times New Roman"/>
          <w:sz w:val="28"/>
          <w:szCs w:val="28"/>
        </w:rPr>
        <w:t xml:space="preserve"> [7]</w:t>
      </w:r>
      <w:r w:rsidR="006C2B7B" w:rsidRPr="00871656">
        <w:rPr>
          <w:rFonts w:ascii="Times New Roman" w:eastAsia="Times New Roman" w:hAnsi="Times New Roman" w:cs="Times New Roman"/>
          <w:sz w:val="28"/>
          <w:szCs w:val="28"/>
        </w:rPr>
        <w:t>.</w:t>
      </w:r>
    </w:p>
    <w:p w14:paraId="38A13982" w14:textId="77777777" w:rsidR="006C2B7B" w:rsidRPr="00871656" w:rsidRDefault="006C2B7B" w:rsidP="006C2B7B">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 xml:space="preserve">Напрями використання бюджетних коштів визначено як «Забезпечення виконання наданих законодавством повноважень у сфері управління комунальним майном». </w:t>
      </w:r>
      <w:r w:rsidR="009B2C22">
        <w:rPr>
          <w:rFonts w:ascii="Times New Roman" w:eastAsia="Times New Roman" w:hAnsi="Times New Roman" w:cs="Times New Roman"/>
          <w:sz w:val="28"/>
          <w:szCs w:val="28"/>
        </w:rPr>
        <w:t>Обсяг коштів визначено у сумі 3</w:t>
      </w:r>
      <w:r w:rsidRPr="00871656">
        <w:rPr>
          <w:rFonts w:ascii="Times New Roman" w:eastAsia="Times New Roman" w:hAnsi="Times New Roman" w:cs="Times New Roman"/>
          <w:sz w:val="28"/>
          <w:szCs w:val="28"/>
        </w:rPr>
        <w:t xml:space="preserve">394 400 грн, джерело – загальний фонд місцевого бюджету </w:t>
      </w:r>
      <w:r w:rsidR="006A6340" w:rsidRPr="000B2B9D">
        <w:rPr>
          <w:rFonts w:ascii="Times New Roman" w:hAnsi="Times New Roman" w:cs="Times New Roman"/>
          <w:bCs/>
          <w:sz w:val="28"/>
          <w:szCs w:val="28"/>
        </w:rPr>
        <w:t>Тернопільської міської територіальної громади</w:t>
      </w:r>
      <w:r w:rsidRPr="00871656">
        <w:rPr>
          <w:rFonts w:ascii="Times New Roman" w:eastAsia="Times New Roman" w:hAnsi="Times New Roman" w:cs="Times New Roman"/>
          <w:sz w:val="28"/>
          <w:szCs w:val="28"/>
        </w:rPr>
        <w:t>.</w:t>
      </w:r>
    </w:p>
    <w:p w14:paraId="1C281575" w14:textId="77777777" w:rsidR="006C2B7B" w:rsidRPr="00871656" w:rsidRDefault="006C2B7B" w:rsidP="006C2B7B">
      <w:pPr>
        <w:spacing w:after="0" w:line="360" w:lineRule="auto"/>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ab/>
      </w:r>
      <w:r w:rsidR="00C06560" w:rsidRPr="00871656">
        <w:rPr>
          <w:rFonts w:ascii="Times New Roman" w:hAnsi="Times New Roman" w:cs="Times New Roman"/>
          <w:sz w:val="28"/>
          <w:szCs w:val="28"/>
          <w:shd w:val="clear" w:color="auto" w:fill="FFFFFF"/>
        </w:rPr>
        <w:t xml:space="preserve">Результативні показники кожної бюджетної програми поділяються на такі групи: затрат, продукту, ефективності і якості. </w:t>
      </w:r>
      <w:r w:rsidRPr="00871656">
        <w:rPr>
          <w:rFonts w:ascii="Times New Roman" w:eastAsia="Times New Roman" w:hAnsi="Times New Roman" w:cs="Times New Roman"/>
          <w:sz w:val="28"/>
          <w:szCs w:val="28"/>
        </w:rPr>
        <w:t xml:space="preserve">До показників затрат </w:t>
      </w:r>
      <w:r w:rsidR="00C06560" w:rsidRPr="00871656">
        <w:rPr>
          <w:rFonts w:ascii="Times New Roman" w:eastAsia="Times New Roman" w:hAnsi="Times New Roman" w:cs="Times New Roman"/>
          <w:sz w:val="28"/>
          <w:szCs w:val="28"/>
        </w:rPr>
        <w:t xml:space="preserve">цієї програми </w:t>
      </w:r>
      <w:r w:rsidRPr="00871656">
        <w:rPr>
          <w:rFonts w:ascii="Times New Roman" w:eastAsia="Times New Roman" w:hAnsi="Times New Roman" w:cs="Times New Roman"/>
          <w:sz w:val="28"/>
          <w:szCs w:val="28"/>
        </w:rPr>
        <w:t>віднесено: кількість штатних одиниць (11 од.) та площа адмін</w:t>
      </w:r>
      <w:r w:rsidR="006A6340">
        <w:rPr>
          <w:rFonts w:ascii="Times New Roman" w:eastAsia="Times New Roman" w:hAnsi="Times New Roman" w:cs="Times New Roman"/>
          <w:sz w:val="28"/>
          <w:szCs w:val="28"/>
        </w:rPr>
        <w:t xml:space="preserve">істративного </w:t>
      </w:r>
      <w:r w:rsidRPr="00871656">
        <w:rPr>
          <w:rFonts w:ascii="Times New Roman" w:eastAsia="Times New Roman" w:hAnsi="Times New Roman" w:cs="Times New Roman"/>
          <w:sz w:val="28"/>
          <w:szCs w:val="28"/>
        </w:rPr>
        <w:t>приміщення (258,8 кв. м). Показниками продукту</w:t>
      </w:r>
      <w:r w:rsidR="00136B96">
        <w:rPr>
          <w:rFonts w:ascii="Times New Roman" w:eastAsia="Times New Roman" w:hAnsi="Times New Roman" w:cs="Times New Roman"/>
          <w:sz w:val="28"/>
          <w:szCs w:val="28"/>
        </w:rPr>
        <w:t xml:space="preserve"> є</w:t>
      </w:r>
      <w:r w:rsidRPr="00871656">
        <w:rPr>
          <w:rFonts w:ascii="Times New Roman" w:eastAsia="Times New Roman" w:hAnsi="Times New Roman" w:cs="Times New Roman"/>
          <w:sz w:val="28"/>
          <w:szCs w:val="28"/>
        </w:rPr>
        <w:t xml:space="preserve">: кількість </w:t>
      </w:r>
      <w:r w:rsidRPr="00871656">
        <w:rPr>
          <w:rFonts w:ascii="Times New Roman" w:eastAsia="Times New Roman" w:hAnsi="Times New Roman" w:cs="Times New Roman"/>
          <w:sz w:val="28"/>
          <w:szCs w:val="28"/>
        </w:rPr>
        <w:lastRenderedPageBreak/>
        <w:t>отриманих листів, звернень, заяв, скарг (у 2022 р. – 420 шт.); кількість підготовлених рішень, розпоряджень (176 шт.).</w:t>
      </w:r>
    </w:p>
    <w:p w14:paraId="48CBEC31" w14:textId="77777777" w:rsidR="006C2B7B" w:rsidRPr="00871656" w:rsidRDefault="006C2B7B" w:rsidP="006C2B7B">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Показник якості визначено – відсоток вчасно виконаних доручень, листів, звернень від їх загальної кількості, заплановано на рівні 100%.</w:t>
      </w:r>
    </w:p>
    <w:p w14:paraId="5230E09A" w14:textId="77777777" w:rsidR="006C2B7B" w:rsidRPr="00871656" w:rsidRDefault="006C2B7B" w:rsidP="006C2B7B">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Показник ефективності – кількість отриманих листів, звернень, заяв  на одного працівника, його значення – 38 шт.; кількість підготовлених рішень, розпоряджень на одного працівника – 16 шт.</w:t>
      </w:r>
    </w:p>
    <w:p w14:paraId="382554C1" w14:textId="77777777" w:rsidR="00583E0C" w:rsidRPr="00871656" w:rsidRDefault="006C2B7B" w:rsidP="003D50D1">
      <w:pPr>
        <w:spacing w:after="0" w:line="360" w:lineRule="auto"/>
        <w:ind w:firstLine="708"/>
        <w:jc w:val="both"/>
        <w:rPr>
          <w:rFonts w:ascii="Times New Roman" w:eastAsia="Times New Roman" w:hAnsi="Times New Roman" w:cs="Times New Roman"/>
          <w:bCs/>
          <w:sz w:val="28"/>
          <w:szCs w:val="28"/>
        </w:rPr>
      </w:pPr>
      <w:r w:rsidRPr="00871656">
        <w:rPr>
          <w:rFonts w:ascii="Times New Roman" w:hAnsi="Times New Roman" w:cs="Times New Roman"/>
          <w:sz w:val="28"/>
          <w:szCs w:val="28"/>
          <w:shd w:val="clear" w:color="auto" w:fill="FFFFFF"/>
        </w:rPr>
        <w:t>Розглянемо ще одну програму місцевого бюджету ТМТГ,</w:t>
      </w:r>
      <w:r w:rsidR="00583E0C" w:rsidRPr="00871656">
        <w:rPr>
          <w:rFonts w:ascii="Times New Roman" w:eastAsia="Times New Roman" w:hAnsi="Times New Roman" w:cs="Times New Roman"/>
          <w:bCs/>
          <w:sz w:val="28"/>
          <w:szCs w:val="28"/>
        </w:rPr>
        <w:t xml:space="preserve"> </w:t>
      </w:r>
      <w:r w:rsidR="00583E0C" w:rsidRPr="00871656">
        <w:rPr>
          <w:rFonts w:ascii="Times New Roman" w:eastAsia="Times New Roman" w:hAnsi="Times New Roman" w:cs="Times New Roman"/>
          <w:sz w:val="28"/>
          <w:szCs w:val="28"/>
        </w:rPr>
        <w:t xml:space="preserve">код за ЄДРПОУ </w:t>
      </w:r>
      <w:r w:rsidR="00583E0C" w:rsidRPr="00871656">
        <w:rPr>
          <w:rFonts w:ascii="Times New Roman" w:eastAsia="Times New Roman" w:hAnsi="Times New Roman" w:cs="Times New Roman"/>
          <w:bCs/>
          <w:sz w:val="28"/>
          <w:szCs w:val="28"/>
        </w:rPr>
        <w:t>26198169 на 2022 рік «Забезпечення діяльності інклюзивно-ресурсних центрів за рахунок коштів місцевого бюджету»</w:t>
      </w:r>
      <w:r w:rsidR="0044344D" w:rsidRPr="00871656">
        <w:rPr>
          <w:rFonts w:ascii="Times New Roman" w:eastAsia="Times New Roman" w:hAnsi="Times New Roman" w:cs="Times New Roman"/>
          <w:bCs/>
          <w:sz w:val="28"/>
          <w:szCs w:val="28"/>
        </w:rPr>
        <w:t xml:space="preserve"> </w:t>
      </w:r>
      <w:r w:rsidR="00C477AA" w:rsidRPr="00871656">
        <w:rPr>
          <w:rFonts w:ascii="Times New Roman" w:eastAsia="Times New Roman" w:hAnsi="Times New Roman" w:cs="Times New Roman"/>
          <w:sz w:val="28"/>
          <w:szCs w:val="28"/>
        </w:rPr>
        <w:t>[7]</w:t>
      </w:r>
      <w:r w:rsidR="00C477AA" w:rsidRPr="00871656">
        <w:rPr>
          <w:rFonts w:ascii="Times New Roman" w:eastAsia="Times New Roman" w:hAnsi="Times New Roman" w:cs="Times New Roman"/>
          <w:bCs/>
          <w:sz w:val="28"/>
          <w:szCs w:val="28"/>
        </w:rPr>
        <w:t xml:space="preserve"> </w:t>
      </w:r>
      <w:r w:rsidR="0044344D" w:rsidRPr="00871656">
        <w:rPr>
          <w:rFonts w:ascii="Times New Roman" w:eastAsia="Times New Roman" w:hAnsi="Times New Roman" w:cs="Times New Roman"/>
          <w:bCs/>
          <w:sz w:val="28"/>
          <w:szCs w:val="28"/>
        </w:rPr>
        <w:t>(паспорт програми див. додаток Г)</w:t>
      </w:r>
      <w:r w:rsidR="00583E0C" w:rsidRPr="00871656">
        <w:rPr>
          <w:rFonts w:ascii="Times New Roman" w:eastAsia="Times New Roman" w:hAnsi="Times New Roman" w:cs="Times New Roman"/>
          <w:bCs/>
          <w:sz w:val="28"/>
          <w:szCs w:val="28"/>
        </w:rPr>
        <w:t>.</w:t>
      </w:r>
    </w:p>
    <w:p w14:paraId="0B313DAB" w14:textId="77777777" w:rsidR="00583E0C" w:rsidRPr="00871656" w:rsidRDefault="004A2619" w:rsidP="003D50D1">
      <w:pPr>
        <w:spacing w:after="0" w:line="360" w:lineRule="auto"/>
        <w:ind w:firstLine="708"/>
        <w:jc w:val="both"/>
        <w:rPr>
          <w:rFonts w:ascii="Times New Roman" w:eastAsia="Times New Roman" w:hAnsi="Times New Roman" w:cs="Times New Roman"/>
          <w:sz w:val="28"/>
          <w:szCs w:val="28"/>
        </w:rPr>
      </w:pPr>
      <w:r w:rsidRPr="00871656">
        <w:rPr>
          <w:rFonts w:ascii="Times New Roman" w:hAnsi="Times New Roman" w:cs="Times New Roman"/>
          <w:sz w:val="28"/>
          <w:szCs w:val="28"/>
          <w:shd w:val="clear" w:color="auto" w:fill="FFFFFF"/>
        </w:rPr>
        <w:t xml:space="preserve">В аналізованій програмі </w:t>
      </w:r>
      <w:r w:rsidR="00583E0C" w:rsidRPr="00871656">
        <w:rPr>
          <w:rFonts w:ascii="Times New Roman" w:hAnsi="Times New Roman" w:cs="Times New Roman"/>
          <w:sz w:val="28"/>
          <w:szCs w:val="28"/>
          <w:shd w:val="clear" w:color="auto" w:fill="FFFFFF"/>
        </w:rPr>
        <w:t xml:space="preserve">мета визначена занадто загально: </w:t>
      </w:r>
      <w:r w:rsidR="003D50D1" w:rsidRPr="00871656">
        <w:rPr>
          <w:rFonts w:ascii="Times New Roman" w:hAnsi="Times New Roman" w:cs="Times New Roman"/>
          <w:sz w:val="28"/>
          <w:szCs w:val="28"/>
          <w:shd w:val="clear" w:color="auto" w:fill="FFFFFF"/>
        </w:rPr>
        <w:t>«</w:t>
      </w:r>
      <w:r w:rsidR="00C06560" w:rsidRPr="00871656">
        <w:rPr>
          <w:rFonts w:ascii="Times New Roman" w:hAnsi="Times New Roman" w:cs="Times New Roman"/>
          <w:sz w:val="28"/>
          <w:szCs w:val="28"/>
          <w:shd w:val="clear" w:color="auto" w:fill="FFFFFF"/>
        </w:rPr>
        <w:t>Ф</w:t>
      </w:r>
      <w:r w:rsidR="00583E0C" w:rsidRPr="00871656">
        <w:rPr>
          <w:rFonts w:ascii="Times New Roman" w:eastAsia="Times New Roman" w:hAnsi="Times New Roman" w:cs="Times New Roman"/>
          <w:sz w:val="28"/>
          <w:szCs w:val="28"/>
        </w:rPr>
        <w:t>інансове забезпечення інклюзивно-ресурсного центру</w:t>
      </w:r>
      <w:r w:rsidR="003D50D1" w:rsidRPr="00871656">
        <w:rPr>
          <w:rFonts w:ascii="Times New Roman" w:eastAsia="Times New Roman" w:hAnsi="Times New Roman" w:cs="Times New Roman"/>
          <w:sz w:val="28"/>
          <w:szCs w:val="28"/>
        </w:rPr>
        <w:t>»</w:t>
      </w:r>
      <w:r w:rsidR="00C477AA" w:rsidRPr="00871656">
        <w:rPr>
          <w:rFonts w:ascii="Times New Roman" w:eastAsia="Times New Roman" w:hAnsi="Times New Roman" w:cs="Times New Roman"/>
          <w:sz w:val="28"/>
          <w:szCs w:val="28"/>
        </w:rPr>
        <w:t xml:space="preserve"> [7]</w:t>
      </w:r>
      <w:r w:rsidR="00583E0C" w:rsidRPr="00871656">
        <w:rPr>
          <w:rFonts w:ascii="Times New Roman" w:eastAsia="Times New Roman" w:hAnsi="Times New Roman" w:cs="Times New Roman"/>
          <w:sz w:val="28"/>
          <w:szCs w:val="28"/>
        </w:rPr>
        <w:t>. Таким же чином визначено напрям</w:t>
      </w:r>
      <w:r w:rsidR="003D50D1" w:rsidRPr="00871656">
        <w:rPr>
          <w:rFonts w:ascii="Times New Roman" w:eastAsia="Times New Roman" w:hAnsi="Times New Roman" w:cs="Times New Roman"/>
          <w:sz w:val="28"/>
          <w:szCs w:val="28"/>
        </w:rPr>
        <w:t>и використання бюджетних коштів, що, на наш погляд, невірно.</w:t>
      </w:r>
    </w:p>
    <w:p w14:paraId="7B177C85" w14:textId="77777777" w:rsidR="00583E0C" w:rsidRPr="00871656" w:rsidRDefault="00583E0C" w:rsidP="003D50D1">
      <w:pPr>
        <w:shd w:val="clear" w:color="auto" w:fill="FFFFFF"/>
        <w:spacing w:after="0" w:line="360" w:lineRule="auto"/>
        <w:ind w:firstLine="709"/>
        <w:jc w:val="both"/>
        <w:rPr>
          <w:rStyle w:val="ff3"/>
          <w:rFonts w:ascii="Times New Roman" w:hAnsi="Times New Roman" w:cs="Times New Roman"/>
          <w:sz w:val="28"/>
          <w:szCs w:val="28"/>
        </w:rPr>
      </w:pPr>
      <w:r w:rsidRPr="00871656">
        <w:rPr>
          <w:rStyle w:val="ff3"/>
          <w:rFonts w:ascii="Times New Roman" w:hAnsi="Times New Roman" w:cs="Times New Roman"/>
          <w:sz w:val="28"/>
          <w:szCs w:val="28"/>
        </w:rPr>
        <w:t xml:space="preserve">Така редакція </w:t>
      </w:r>
      <w:r w:rsidR="003D50D1" w:rsidRPr="00871656">
        <w:rPr>
          <w:rStyle w:val="ff3"/>
          <w:rFonts w:ascii="Times New Roman" w:hAnsi="Times New Roman" w:cs="Times New Roman"/>
          <w:sz w:val="28"/>
          <w:szCs w:val="28"/>
        </w:rPr>
        <w:t xml:space="preserve">мети і </w:t>
      </w:r>
      <w:r w:rsidR="003D50D1" w:rsidRPr="00871656">
        <w:rPr>
          <w:rFonts w:ascii="Times New Roman" w:eastAsia="Times New Roman" w:hAnsi="Times New Roman" w:cs="Times New Roman"/>
          <w:sz w:val="28"/>
          <w:szCs w:val="28"/>
        </w:rPr>
        <w:t>напрямів використання бюджетних коштів</w:t>
      </w:r>
      <w:r w:rsidRPr="00871656">
        <w:rPr>
          <w:rStyle w:val="ff3"/>
          <w:rFonts w:ascii="Times New Roman" w:hAnsi="Times New Roman" w:cs="Times New Roman"/>
          <w:sz w:val="28"/>
          <w:szCs w:val="28"/>
        </w:rPr>
        <w:t xml:space="preserve"> певною мірою не відповідає концептуальній ідеї </w:t>
      </w:r>
      <w:r w:rsidRPr="00871656">
        <w:rPr>
          <w:rFonts w:ascii="Times New Roman" w:hAnsi="Times New Roman" w:cs="Times New Roman"/>
          <w:sz w:val="28"/>
          <w:szCs w:val="28"/>
        </w:rPr>
        <w:t xml:space="preserve">програмно-цільового методу, адже містить, наприклад, одне із завдань – це </w:t>
      </w:r>
      <w:r w:rsidRPr="00871656">
        <w:rPr>
          <w:rStyle w:val="ff3"/>
          <w:rFonts w:ascii="Times New Roman" w:hAnsi="Times New Roman" w:cs="Times New Roman"/>
          <w:sz w:val="28"/>
          <w:szCs w:val="28"/>
        </w:rPr>
        <w:t>утримання закладів. Ми вважаємо, що завдання повинні більш конкретно відображати цілі програми на певний бюджетний рік. Справа в тому, що в такій редакції ці завдання можуть бути представлені постійно з року в рік.</w:t>
      </w:r>
    </w:p>
    <w:p w14:paraId="4F10EB62" w14:textId="77777777" w:rsidR="00583E0C" w:rsidRPr="00871656" w:rsidRDefault="004A2619" w:rsidP="003D50D1">
      <w:pPr>
        <w:spacing w:after="0" w:line="360" w:lineRule="auto"/>
        <w:ind w:firstLine="708"/>
        <w:jc w:val="both"/>
        <w:rPr>
          <w:rFonts w:ascii="Times New Roman" w:hAnsi="Times New Roman" w:cs="Times New Roman"/>
          <w:sz w:val="28"/>
          <w:szCs w:val="28"/>
          <w:shd w:val="clear" w:color="auto" w:fill="FFFFFF"/>
        </w:rPr>
      </w:pPr>
      <w:r w:rsidRPr="00871656">
        <w:rPr>
          <w:rFonts w:ascii="Times New Roman" w:hAnsi="Times New Roman" w:cs="Times New Roman"/>
          <w:sz w:val="28"/>
          <w:szCs w:val="28"/>
          <w:shd w:val="clear" w:color="auto" w:fill="FFFFFF"/>
        </w:rPr>
        <w:t>До показників затрат віднесено</w:t>
      </w:r>
      <w:r w:rsidR="003D50D1" w:rsidRPr="00871656">
        <w:rPr>
          <w:rFonts w:ascii="Times New Roman" w:hAnsi="Times New Roman" w:cs="Times New Roman"/>
          <w:sz w:val="28"/>
          <w:szCs w:val="28"/>
          <w:shd w:val="clear" w:color="auto" w:fill="FFFFFF"/>
        </w:rPr>
        <w:t xml:space="preserve"> в аналізованій програмі</w:t>
      </w:r>
      <w:r w:rsidRPr="00871656">
        <w:rPr>
          <w:rFonts w:ascii="Times New Roman" w:hAnsi="Times New Roman" w:cs="Times New Roman"/>
          <w:sz w:val="28"/>
          <w:szCs w:val="28"/>
          <w:shd w:val="clear" w:color="auto" w:fill="FFFFFF"/>
        </w:rPr>
        <w:t xml:space="preserve"> </w:t>
      </w:r>
      <w:r w:rsidR="00583E0C" w:rsidRPr="00871656">
        <w:rPr>
          <w:rFonts w:ascii="Times New Roman" w:eastAsia="Times New Roman" w:hAnsi="Times New Roman" w:cs="Times New Roman"/>
          <w:sz w:val="28"/>
          <w:szCs w:val="28"/>
        </w:rPr>
        <w:t>середньорічне число штатних одиниць робітників</w:t>
      </w:r>
      <w:r w:rsidRPr="00871656">
        <w:rPr>
          <w:rFonts w:ascii="Times New Roman" w:hAnsi="Times New Roman" w:cs="Times New Roman"/>
          <w:sz w:val="28"/>
          <w:szCs w:val="28"/>
          <w:shd w:val="clear" w:color="auto" w:fill="FFFFFF"/>
        </w:rPr>
        <w:t xml:space="preserve">, яких </w:t>
      </w:r>
      <w:r w:rsidR="003D50D1" w:rsidRPr="00871656">
        <w:rPr>
          <w:rFonts w:ascii="Times New Roman" w:hAnsi="Times New Roman" w:cs="Times New Roman"/>
          <w:sz w:val="28"/>
          <w:szCs w:val="28"/>
          <w:shd w:val="clear" w:color="auto" w:fill="FFFFFF"/>
        </w:rPr>
        <w:t>на</w:t>
      </w:r>
      <w:r w:rsidRPr="00871656">
        <w:rPr>
          <w:rFonts w:ascii="Times New Roman" w:hAnsi="Times New Roman" w:cs="Times New Roman"/>
          <w:sz w:val="28"/>
          <w:szCs w:val="28"/>
          <w:shd w:val="clear" w:color="auto" w:fill="FFFFFF"/>
        </w:rPr>
        <w:t xml:space="preserve"> 2022 рі</w:t>
      </w:r>
      <w:r w:rsidR="003D50D1" w:rsidRPr="00871656">
        <w:rPr>
          <w:rFonts w:ascii="Times New Roman" w:hAnsi="Times New Roman" w:cs="Times New Roman"/>
          <w:sz w:val="28"/>
          <w:szCs w:val="28"/>
          <w:shd w:val="clear" w:color="auto" w:fill="FFFFFF"/>
        </w:rPr>
        <w:t>к</w:t>
      </w:r>
      <w:r w:rsidRPr="00871656">
        <w:rPr>
          <w:rFonts w:ascii="Times New Roman" w:hAnsi="Times New Roman" w:cs="Times New Roman"/>
          <w:sz w:val="28"/>
          <w:szCs w:val="28"/>
          <w:shd w:val="clear" w:color="auto" w:fill="FFFFFF"/>
        </w:rPr>
        <w:t xml:space="preserve"> </w:t>
      </w:r>
      <w:r w:rsidR="003D50D1" w:rsidRPr="00871656">
        <w:rPr>
          <w:rFonts w:ascii="Times New Roman" w:hAnsi="Times New Roman" w:cs="Times New Roman"/>
          <w:sz w:val="28"/>
          <w:szCs w:val="28"/>
          <w:shd w:val="clear" w:color="auto" w:fill="FFFFFF"/>
        </w:rPr>
        <w:t>з</w:t>
      </w:r>
      <w:r w:rsidRPr="00871656">
        <w:rPr>
          <w:rFonts w:ascii="Times New Roman" w:hAnsi="Times New Roman" w:cs="Times New Roman"/>
          <w:sz w:val="28"/>
          <w:szCs w:val="28"/>
          <w:shd w:val="clear" w:color="auto" w:fill="FFFFFF"/>
        </w:rPr>
        <w:t>а</w:t>
      </w:r>
      <w:r w:rsidR="003D50D1" w:rsidRPr="00871656">
        <w:rPr>
          <w:rFonts w:ascii="Times New Roman" w:hAnsi="Times New Roman" w:cs="Times New Roman"/>
          <w:sz w:val="28"/>
          <w:szCs w:val="28"/>
          <w:shd w:val="clear" w:color="auto" w:fill="FFFFFF"/>
        </w:rPr>
        <w:t>плановано</w:t>
      </w:r>
      <w:r w:rsidRPr="00871656">
        <w:rPr>
          <w:rFonts w:ascii="Times New Roman" w:hAnsi="Times New Roman" w:cs="Times New Roman"/>
          <w:sz w:val="28"/>
          <w:szCs w:val="28"/>
          <w:shd w:val="clear" w:color="auto" w:fill="FFFFFF"/>
        </w:rPr>
        <w:t xml:space="preserve"> 3</w:t>
      </w:r>
      <w:r w:rsidR="00583E0C" w:rsidRPr="00871656">
        <w:rPr>
          <w:rFonts w:ascii="Times New Roman" w:hAnsi="Times New Roman" w:cs="Times New Roman"/>
          <w:sz w:val="28"/>
          <w:szCs w:val="28"/>
          <w:shd w:val="clear" w:color="auto" w:fill="FFFFFF"/>
        </w:rPr>
        <w:t>,5</w:t>
      </w:r>
      <w:r w:rsidR="003D50D1" w:rsidRPr="00871656">
        <w:rPr>
          <w:rFonts w:ascii="Times New Roman" w:hAnsi="Times New Roman" w:cs="Times New Roman"/>
          <w:sz w:val="28"/>
          <w:szCs w:val="28"/>
          <w:shd w:val="clear" w:color="auto" w:fill="FFFFFF"/>
        </w:rPr>
        <w:t xml:space="preserve"> од.</w:t>
      </w:r>
      <w:r w:rsidR="00583E0C" w:rsidRPr="00871656">
        <w:rPr>
          <w:rFonts w:ascii="Times New Roman" w:hAnsi="Times New Roman" w:cs="Times New Roman"/>
          <w:sz w:val="28"/>
          <w:szCs w:val="28"/>
          <w:shd w:val="clear" w:color="auto" w:fill="FFFFFF"/>
        </w:rPr>
        <w:t>, в т. ч. робітників – 1 штатна од.</w:t>
      </w:r>
    </w:p>
    <w:p w14:paraId="5722EC30" w14:textId="77777777" w:rsidR="00583E0C" w:rsidRPr="00871656" w:rsidRDefault="004A2619" w:rsidP="003D50D1">
      <w:pPr>
        <w:spacing w:after="0" w:line="360" w:lineRule="auto"/>
        <w:ind w:firstLine="708"/>
        <w:jc w:val="both"/>
        <w:rPr>
          <w:rFonts w:ascii="Times New Roman" w:eastAsia="Times New Roman" w:hAnsi="Times New Roman" w:cs="Times New Roman"/>
          <w:sz w:val="28"/>
          <w:szCs w:val="28"/>
        </w:rPr>
      </w:pPr>
      <w:r w:rsidRPr="00871656">
        <w:rPr>
          <w:rFonts w:ascii="Times New Roman" w:hAnsi="Times New Roman" w:cs="Times New Roman"/>
          <w:sz w:val="28"/>
          <w:szCs w:val="28"/>
          <w:shd w:val="clear" w:color="auto" w:fill="FFFFFF"/>
        </w:rPr>
        <w:t xml:space="preserve">Показники продукту характеризують ступінь завершення надання освітніх послуг, </w:t>
      </w:r>
      <w:r w:rsidR="003D50D1" w:rsidRPr="00871656">
        <w:rPr>
          <w:rFonts w:ascii="Times New Roman" w:hAnsi="Times New Roman" w:cs="Times New Roman"/>
          <w:sz w:val="28"/>
          <w:szCs w:val="28"/>
          <w:shd w:val="clear" w:color="auto" w:fill="FFFFFF"/>
        </w:rPr>
        <w:t>в цій програмі це</w:t>
      </w:r>
      <w:r w:rsidRPr="00871656">
        <w:rPr>
          <w:rFonts w:ascii="Times New Roman" w:hAnsi="Times New Roman" w:cs="Times New Roman"/>
          <w:sz w:val="28"/>
          <w:szCs w:val="28"/>
          <w:shd w:val="clear" w:color="auto" w:fill="FFFFFF"/>
        </w:rPr>
        <w:t xml:space="preserve">: </w:t>
      </w:r>
      <w:r w:rsidR="00583E0C" w:rsidRPr="00871656">
        <w:rPr>
          <w:rFonts w:ascii="Times New Roman" w:eastAsia="Times New Roman" w:hAnsi="Times New Roman" w:cs="Times New Roman"/>
          <w:sz w:val="28"/>
          <w:szCs w:val="28"/>
        </w:rPr>
        <w:t xml:space="preserve">кількість дітей, які обслуговує інклюзивно-ресурсний центр. Їх заплановано </w:t>
      </w:r>
      <w:r w:rsidR="003D50D1" w:rsidRPr="00871656">
        <w:rPr>
          <w:rFonts w:ascii="Times New Roman" w:eastAsia="Times New Roman" w:hAnsi="Times New Roman" w:cs="Times New Roman"/>
          <w:sz w:val="28"/>
          <w:szCs w:val="28"/>
        </w:rPr>
        <w:t xml:space="preserve">на 2022 р. </w:t>
      </w:r>
      <w:r w:rsidR="00583E0C" w:rsidRPr="00871656">
        <w:rPr>
          <w:rFonts w:ascii="Times New Roman" w:eastAsia="Times New Roman" w:hAnsi="Times New Roman" w:cs="Times New Roman"/>
          <w:sz w:val="28"/>
          <w:szCs w:val="28"/>
        </w:rPr>
        <w:t>76 чол.</w:t>
      </w:r>
    </w:p>
    <w:p w14:paraId="71CBC241" w14:textId="77777777" w:rsidR="003D50D1" w:rsidRPr="00871656" w:rsidRDefault="004A2619" w:rsidP="003D50D1">
      <w:pPr>
        <w:shd w:val="clear" w:color="auto" w:fill="FFFFFF"/>
        <w:spacing w:after="0" w:line="360" w:lineRule="auto"/>
        <w:ind w:firstLine="709"/>
        <w:jc w:val="both"/>
        <w:rPr>
          <w:rFonts w:ascii="Times New Roman" w:hAnsi="Times New Roman" w:cs="Times New Roman"/>
          <w:sz w:val="28"/>
          <w:szCs w:val="28"/>
          <w:shd w:val="clear" w:color="auto" w:fill="FFFFFF"/>
        </w:rPr>
      </w:pPr>
      <w:r w:rsidRPr="00871656">
        <w:rPr>
          <w:rFonts w:ascii="Times New Roman" w:hAnsi="Times New Roman" w:cs="Times New Roman"/>
          <w:sz w:val="28"/>
          <w:szCs w:val="28"/>
          <w:shd w:val="clear" w:color="auto" w:fill="FFFFFF"/>
        </w:rPr>
        <w:t xml:space="preserve">Показники ефективності характеризують середні витрати, які несе держава у підготовці визначених категорій одержувачів освітніх послуг – </w:t>
      </w:r>
      <w:r w:rsidR="003D50D1" w:rsidRPr="00871656">
        <w:rPr>
          <w:rFonts w:ascii="Times New Roman" w:hAnsi="Times New Roman" w:cs="Times New Roman"/>
          <w:sz w:val="28"/>
          <w:szCs w:val="28"/>
          <w:shd w:val="clear" w:color="auto" w:fill="FFFFFF"/>
        </w:rPr>
        <w:t xml:space="preserve">дітей, учнів, </w:t>
      </w:r>
      <w:r w:rsidRPr="00871656">
        <w:rPr>
          <w:rFonts w:ascii="Times New Roman" w:hAnsi="Times New Roman" w:cs="Times New Roman"/>
          <w:sz w:val="28"/>
          <w:szCs w:val="28"/>
          <w:shd w:val="clear" w:color="auto" w:fill="FFFFFF"/>
        </w:rPr>
        <w:t xml:space="preserve">студентів, аспірантів, докторантів, іноземців та осіб без громадянства. </w:t>
      </w:r>
      <w:r w:rsidR="003D50D1" w:rsidRPr="00871656">
        <w:rPr>
          <w:rFonts w:ascii="Times New Roman" w:hAnsi="Times New Roman" w:cs="Times New Roman"/>
          <w:sz w:val="28"/>
          <w:szCs w:val="28"/>
          <w:shd w:val="clear" w:color="auto" w:fill="FFFFFF"/>
        </w:rPr>
        <w:t xml:space="preserve">По програмі </w:t>
      </w:r>
      <w:r w:rsidR="003D50D1" w:rsidRPr="00871656">
        <w:rPr>
          <w:rFonts w:ascii="Times New Roman" w:eastAsia="Times New Roman" w:hAnsi="Times New Roman" w:cs="Times New Roman"/>
          <w:bCs/>
          <w:sz w:val="28"/>
          <w:szCs w:val="28"/>
        </w:rPr>
        <w:t>26198169 п</w:t>
      </w:r>
      <w:r w:rsidR="003D50D1" w:rsidRPr="00871656">
        <w:rPr>
          <w:rFonts w:ascii="Times New Roman" w:hAnsi="Times New Roman" w:cs="Times New Roman"/>
          <w:sz w:val="28"/>
          <w:szCs w:val="28"/>
          <w:shd w:val="clear" w:color="auto" w:fill="FFFFFF"/>
        </w:rPr>
        <w:t xml:space="preserve">оказником ефективності визначено </w:t>
      </w:r>
      <w:r w:rsidR="003D50D1" w:rsidRPr="00871656">
        <w:rPr>
          <w:rFonts w:ascii="Times New Roman" w:eastAsia="Times New Roman" w:hAnsi="Times New Roman" w:cs="Times New Roman"/>
          <w:sz w:val="28"/>
          <w:szCs w:val="28"/>
        </w:rPr>
        <w:t>кількість дітей, які обслуговує один працівник, значення цього показника на 2022 р. – 19 чол.</w:t>
      </w:r>
    </w:p>
    <w:p w14:paraId="30E82922" w14:textId="77777777" w:rsidR="003D50D1" w:rsidRPr="00871656" w:rsidRDefault="00AE7688" w:rsidP="00AE7688">
      <w:pPr>
        <w:shd w:val="clear" w:color="auto" w:fill="FFFFFF"/>
        <w:spacing w:after="0" w:line="360" w:lineRule="auto"/>
        <w:ind w:firstLine="709"/>
        <w:jc w:val="both"/>
        <w:rPr>
          <w:rFonts w:ascii="Times New Roman" w:hAnsi="Times New Roman" w:cs="Times New Roman"/>
          <w:sz w:val="28"/>
          <w:szCs w:val="28"/>
          <w:shd w:val="clear" w:color="auto" w:fill="FFFFFF"/>
        </w:rPr>
      </w:pPr>
      <w:r w:rsidRPr="00871656">
        <w:rPr>
          <w:rFonts w:ascii="Times New Roman" w:hAnsi="Times New Roman" w:cs="Times New Roman"/>
          <w:sz w:val="28"/>
          <w:szCs w:val="28"/>
          <w:shd w:val="clear" w:color="auto" w:fill="FFFFFF"/>
        </w:rPr>
        <w:lastRenderedPageBreak/>
        <w:t xml:space="preserve">Характерно, що у даній програмі не передбачено показники якості, що не дає змоги контролювати якість </w:t>
      </w:r>
      <w:r w:rsidR="00C800C4" w:rsidRPr="00871656">
        <w:rPr>
          <w:rFonts w:ascii="Times New Roman" w:hAnsi="Times New Roman" w:cs="Times New Roman"/>
          <w:sz w:val="28"/>
          <w:szCs w:val="28"/>
          <w:shd w:val="clear" w:color="auto" w:fill="FFFFFF"/>
        </w:rPr>
        <w:t xml:space="preserve">надання суспільних послуг і </w:t>
      </w:r>
      <w:r w:rsidRPr="00871656">
        <w:rPr>
          <w:rFonts w:ascii="Times New Roman" w:hAnsi="Times New Roman" w:cs="Times New Roman"/>
          <w:sz w:val="28"/>
          <w:szCs w:val="28"/>
          <w:shd w:val="clear" w:color="auto" w:fill="FFFFFF"/>
        </w:rPr>
        <w:t>використання бюджетних коштів.</w:t>
      </w:r>
    </w:p>
    <w:p w14:paraId="557EB805" w14:textId="77777777" w:rsidR="0084069D" w:rsidRPr="00871656" w:rsidRDefault="00CB1BDF" w:rsidP="00CB1BDF">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Ще одна б</w:t>
      </w:r>
      <w:r w:rsidR="0084069D" w:rsidRPr="00871656">
        <w:rPr>
          <w:rFonts w:ascii="Times New Roman" w:eastAsia="Times New Roman" w:hAnsi="Times New Roman" w:cs="Times New Roman"/>
          <w:sz w:val="28"/>
          <w:szCs w:val="28"/>
        </w:rPr>
        <w:t>юджетна програма</w:t>
      </w:r>
      <w:r w:rsidRPr="00871656">
        <w:rPr>
          <w:rFonts w:ascii="Times New Roman" w:eastAsia="Times New Roman" w:hAnsi="Times New Roman" w:cs="Times New Roman"/>
          <w:sz w:val="28"/>
          <w:szCs w:val="28"/>
        </w:rPr>
        <w:t>, яка виконується</w:t>
      </w:r>
      <w:r w:rsidR="0084069D"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 xml:space="preserve">у 2022 р. </w:t>
      </w:r>
      <w:r w:rsidR="0084069D" w:rsidRPr="00871656">
        <w:rPr>
          <w:rFonts w:ascii="Times New Roman" w:eastAsia="Times New Roman" w:hAnsi="Times New Roman" w:cs="Times New Roman"/>
          <w:bCs/>
          <w:sz w:val="28"/>
          <w:szCs w:val="28"/>
        </w:rPr>
        <w:t>Управління</w:t>
      </w:r>
      <w:r w:rsidRPr="00871656">
        <w:rPr>
          <w:rFonts w:ascii="Times New Roman" w:eastAsia="Times New Roman" w:hAnsi="Times New Roman" w:cs="Times New Roman"/>
          <w:bCs/>
          <w:sz w:val="28"/>
          <w:szCs w:val="28"/>
        </w:rPr>
        <w:t>м</w:t>
      </w:r>
      <w:r w:rsidR="0084069D" w:rsidRPr="00871656">
        <w:rPr>
          <w:rFonts w:ascii="Times New Roman" w:eastAsia="Times New Roman" w:hAnsi="Times New Roman" w:cs="Times New Roman"/>
          <w:bCs/>
          <w:sz w:val="28"/>
          <w:szCs w:val="28"/>
        </w:rPr>
        <w:t xml:space="preserve"> соціальної політики Тернопільської міської ради</w:t>
      </w:r>
      <w:r w:rsidRPr="00871656">
        <w:rPr>
          <w:rFonts w:ascii="Times New Roman" w:eastAsia="Times New Roman" w:hAnsi="Times New Roman" w:cs="Times New Roman"/>
          <w:bCs/>
          <w:sz w:val="28"/>
          <w:szCs w:val="28"/>
        </w:rPr>
        <w:t xml:space="preserve">, код </w:t>
      </w:r>
      <w:r w:rsidRPr="00871656">
        <w:rPr>
          <w:rFonts w:ascii="Times New Roman" w:eastAsia="Times New Roman" w:hAnsi="Times New Roman" w:cs="Times New Roman"/>
          <w:sz w:val="28"/>
          <w:szCs w:val="28"/>
        </w:rPr>
        <w:t>ЄДРПОУ</w:t>
      </w:r>
      <w:r w:rsidRPr="00871656">
        <w:rPr>
          <w:rFonts w:ascii="Times New Roman" w:eastAsia="Times New Roman" w:hAnsi="Times New Roman" w:cs="Times New Roman"/>
          <w:bCs/>
          <w:sz w:val="28"/>
          <w:szCs w:val="28"/>
        </w:rPr>
        <w:t xml:space="preserve"> 03195636. </w:t>
      </w:r>
      <w:r w:rsidR="0084069D" w:rsidRPr="00871656">
        <w:rPr>
          <w:rFonts w:ascii="Times New Roman" w:eastAsia="Times New Roman" w:hAnsi="Times New Roman" w:cs="Times New Roman"/>
          <w:bCs/>
          <w:sz w:val="28"/>
          <w:szCs w:val="28"/>
        </w:rPr>
        <w:t>Мета</w:t>
      </w:r>
      <w:r w:rsidRPr="00871656">
        <w:rPr>
          <w:rFonts w:ascii="Times New Roman" w:eastAsia="Times New Roman" w:hAnsi="Times New Roman" w:cs="Times New Roman"/>
          <w:bCs/>
          <w:sz w:val="28"/>
          <w:szCs w:val="28"/>
        </w:rPr>
        <w:t xml:space="preserve"> програми визначена</w:t>
      </w:r>
      <w:r w:rsidR="0084069D" w:rsidRPr="00871656">
        <w:rPr>
          <w:rFonts w:ascii="Times New Roman" w:eastAsia="Times New Roman" w:hAnsi="Times New Roman" w:cs="Times New Roman"/>
          <w:bCs/>
          <w:sz w:val="28"/>
          <w:szCs w:val="28"/>
        </w:rPr>
        <w:t xml:space="preserve"> </w:t>
      </w:r>
      <w:r w:rsidRPr="00871656">
        <w:rPr>
          <w:rFonts w:ascii="Times New Roman" w:eastAsia="Times New Roman" w:hAnsi="Times New Roman" w:cs="Times New Roman"/>
          <w:bCs/>
          <w:sz w:val="28"/>
          <w:szCs w:val="28"/>
        </w:rPr>
        <w:t>як</w:t>
      </w:r>
      <w:r w:rsidR="0084069D" w:rsidRPr="00871656">
        <w:rPr>
          <w:rFonts w:ascii="Times New Roman" w:eastAsia="Times New Roman" w:hAnsi="Times New Roman" w:cs="Times New Roman"/>
          <w:bCs/>
          <w:sz w:val="28"/>
          <w:szCs w:val="28"/>
        </w:rPr>
        <w:t xml:space="preserve"> </w:t>
      </w:r>
      <w:r w:rsidRPr="00871656">
        <w:rPr>
          <w:rFonts w:ascii="Times New Roman" w:eastAsia="Times New Roman" w:hAnsi="Times New Roman" w:cs="Times New Roman"/>
          <w:bCs/>
          <w:sz w:val="28"/>
          <w:szCs w:val="28"/>
        </w:rPr>
        <w:t>«</w:t>
      </w:r>
      <w:r w:rsidR="0084069D" w:rsidRPr="00871656">
        <w:rPr>
          <w:rFonts w:ascii="Times New Roman" w:eastAsia="Times New Roman" w:hAnsi="Times New Roman" w:cs="Times New Roman"/>
          <w:sz w:val="28"/>
          <w:szCs w:val="28"/>
        </w:rPr>
        <w:t>Підвищення ефективності системи соціальної допомоги мешканцям Тернопільської громади, здійснення заходів спрямованих на надання підтримки  соціально незахищених верств населення</w:t>
      </w:r>
      <w:r w:rsidR="00503503" w:rsidRPr="00871656">
        <w:rPr>
          <w:rFonts w:ascii="Times New Roman" w:eastAsia="Times New Roman" w:hAnsi="Times New Roman" w:cs="Times New Roman"/>
          <w:sz w:val="28"/>
          <w:szCs w:val="28"/>
        </w:rPr>
        <w:t>»</w:t>
      </w:r>
      <w:r w:rsidR="00C477AA" w:rsidRPr="00871656">
        <w:rPr>
          <w:rFonts w:ascii="Times New Roman" w:eastAsia="Times New Roman" w:hAnsi="Times New Roman" w:cs="Times New Roman"/>
          <w:sz w:val="28"/>
          <w:szCs w:val="28"/>
        </w:rPr>
        <w:t xml:space="preserve"> [7]</w:t>
      </w:r>
      <w:r w:rsidR="0084069D" w:rsidRPr="00871656">
        <w:rPr>
          <w:rFonts w:ascii="Times New Roman" w:eastAsia="Times New Roman" w:hAnsi="Times New Roman" w:cs="Times New Roman"/>
          <w:sz w:val="28"/>
          <w:szCs w:val="28"/>
        </w:rPr>
        <w:t>.</w:t>
      </w:r>
    </w:p>
    <w:p w14:paraId="79667A45" w14:textId="77777777" w:rsidR="00C477AA" w:rsidRPr="00871656" w:rsidRDefault="00C477AA" w:rsidP="00C800C4">
      <w:pPr>
        <w:spacing w:after="0" w:line="360" w:lineRule="auto"/>
        <w:jc w:val="both"/>
        <w:rPr>
          <w:rFonts w:ascii="Times New Roman" w:eastAsia="Times New Roman" w:hAnsi="Times New Roman" w:cs="Times New Roman"/>
          <w:bCs/>
          <w:sz w:val="28"/>
          <w:szCs w:val="28"/>
        </w:rPr>
      </w:pPr>
      <w:r w:rsidRPr="00871656">
        <w:rPr>
          <w:rFonts w:ascii="Times New Roman" w:eastAsia="Times New Roman" w:hAnsi="Times New Roman" w:cs="Times New Roman"/>
          <w:bCs/>
          <w:sz w:val="28"/>
          <w:szCs w:val="28"/>
        </w:rPr>
        <w:tab/>
      </w:r>
      <w:r w:rsidR="0084069D" w:rsidRPr="00871656">
        <w:rPr>
          <w:rFonts w:ascii="Times New Roman" w:eastAsia="Times New Roman" w:hAnsi="Times New Roman" w:cs="Times New Roman"/>
          <w:bCs/>
          <w:sz w:val="28"/>
          <w:szCs w:val="28"/>
        </w:rPr>
        <w:t>Завдання бюджетної програми</w:t>
      </w:r>
      <w:r w:rsidRPr="00871656">
        <w:rPr>
          <w:rFonts w:ascii="Times New Roman" w:eastAsia="Times New Roman" w:hAnsi="Times New Roman" w:cs="Times New Roman"/>
          <w:bCs/>
          <w:sz w:val="28"/>
          <w:szCs w:val="28"/>
        </w:rPr>
        <w:t>:</w:t>
      </w:r>
    </w:p>
    <w:p w14:paraId="6B6D9CD4" w14:textId="77777777" w:rsidR="00C576DF" w:rsidRPr="00871656" w:rsidRDefault="00CC158B" w:rsidP="00C477A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C576DF" w:rsidRPr="00871656">
        <w:rPr>
          <w:rFonts w:ascii="Times New Roman" w:eastAsia="Times New Roman" w:hAnsi="Times New Roman" w:cs="Times New Roman"/>
          <w:sz w:val="28"/>
          <w:szCs w:val="28"/>
        </w:rPr>
        <w:t>абезпечення надання одноразової грошової  допомоги та адресної безготівко</w:t>
      </w:r>
      <w:r w:rsidR="00CC69EB" w:rsidRPr="00871656">
        <w:rPr>
          <w:rFonts w:ascii="Times New Roman" w:eastAsia="Times New Roman" w:hAnsi="Times New Roman" w:cs="Times New Roman"/>
          <w:sz w:val="28"/>
          <w:szCs w:val="28"/>
        </w:rPr>
        <w:t>в</w:t>
      </w:r>
      <w:r w:rsidR="00C576DF" w:rsidRPr="00871656">
        <w:rPr>
          <w:rFonts w:ascii="Times New Roman" w:eastAsia="Times New Roman" w:hAnsi="Times New Roman" w:cs="Times New Roman"/>
          <w:sz w:val="28"/>
          <w:szCs w:val="28"/>
        </w:rPr>
        <w:t>ої допомоги на оплату житлово-комунальних  послуг громадянам, які перебувають</w:t>
      </w:r>
      <w:r>
        <w:rPr>
          <w:rFonts w:ascii="Times New Roman" w:eastAsia="Times New Roman" w:hAnsi="Times New Roman" w:cs="Times New Roman"/>
          <w:sz w:val="28"/>
          <w:szCs w:val="28"/>
        </w:rPr>
        <w:t xml:space="preserve"> у складних життєвих обставинах;</w:t>
      </w:r>
    </w:p>
    <w:p w14:paraId="67266347" w14:textId="77777777" w:rsidR="00C576DF" w:rsidRPr="00871656" w:rsidRDefault="00CC158B" w:rsidP="00CC69E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C576DF" w:rsidRPr="00871656">
        <w:rPr>
          <w:rFonts w:ascii="Times New Roman" w:eastAsia="Times New Roman" w:hAnsi="Times New Roman" w:cs="Times New Roman"/>
          <w:sz w:val="28"/>
          <w:szCs w:val="28"/>
        </w:rPr>
        <w:t>абезпечення статутної діяльності ТОВ "Червоного Хреста"</w:t>
      </w:r>
      <w:r>
        <w:rPr>
          <w:rFonts w:ascii="Times New Roman" w:eastAsia="Times New Roman" w:hAnsi="Times New Roman" w:cs="Times New Roman"/>
          <w:sz w:val="28"/>
          <w:szCs w:val="28"/>
        </w:rPr>
        <w:t>;</w:t>
      </w:r>
    </w:p>
    <w:p w14:paraId="46BB9B25" w14:textId="77777777" w:rsidR="00C576DF" w:rsidRPr="00871656" w:rsidRDefault="00CC158B" w:rsidP="00CC69E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C576DF" w:rsidRPr="00871656">
        <w:rPr>
          <w:rFonts w:ascii="Times New Roman" w:eastAsia="Times New Roman" w:hAnsi="Times New Roman" w:cs="Times New Roman"/>
          <w:sz w:val="28"/>
          <w:szCs w:val="28"/>
        </w:rPr>
        <w:t>еалізація проекту «Соціальне замовлення»</w:t>
      </w:r>
      <w:r>
        <w:rPr>
          <w:rFonts w:ascii="Times New Roman" w:eastAsia="Times New Roman" w:hAnsi="Times New Roman" w:cs="Times New Roman"/>
          <w:sz w:val="28"/>
          <w:szCs w:val="28"/>
        </w:rPr>
        <w:t>;</w:t>
      </w:r>
    </w:p>
    <w:p w14:paraId="263BBA0D" w14:textId="77777777" w:rsidR="00C576DF" w:rsidRPr="00871656" w:rsidRDefault="00CC158B" w:rsidP="00CC69E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576DF" w:rsidRPr="00871656">
        <w:rPr>
          <w:rFonts w:ascii="Times New Roman" w:eastAsia="Times New Roman" w:hAnsi="Times New Roman" w:cs="Times New Roman"/>
          <w:sz w:val="28"/>
          <w:szCs w:val="28"/>
        </w:rPr>
        <w:t>прияння громадським організаціям з основних напрямків діяльності  шляхом надання фінансової підтримки</w:t>
      </w:r>
      <w:r>
        <w:rPr>
          <w:rFonts w:ascii="Times New Roman" w:eastAsia="Times New Roman" w:hAnsi="Times New Roman" w:cs="Times New Roman"/>
          <w:sz w:val="28"/>
          <w:szCs w:val="28"/>
        </w:rPr>
        <w:t>;</w:t>
      </w:r>
    </w:p>
    <w:p w14:paraId="5C5D55DE" w14:textId="77777777" w:rsidR="00C576DF" w:rsidRPr="00871656" w:rsidRDefault="00CC158B" w:rsidP="00CC69E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C576DF" w:rsidRPr="00871656">
        <w:rPr>
          <w:rFonts w:ascii="Times New Roman" w:eastAsia="Times New Roman" w:hAnsi="Times New Roman" w:cs="Times New Roman"/>
          <w:sz w:val="28"/>
          <w:szCs w:val="28"/>
        </w:rPr>
        <w:t>еалізація соціального захисту громадян м.</w:t>
      </w:r>
      <w:r w:rsidR="00CC69EB" w:rsidRPr="00871656">
        <w:rPr>
          <w:rFonts w:ascii="Times New Roman" w:eastAsia="Times New Roman" w:hAnsi="Times New Roman" w:cs="Times New Roman"/>
          <w:sz w:val="28"/>
          <w:szCs w:val="28"/>
        </w:rPr>
        <w:t xml:space="preserve"> </w:t>
      </w:r>
      <w:r w:rsidR="00C576DF" w:rsidRPr="00871656">
        <w:rPr>
          <w:rFonts w:ascii="Times New Roman" w:eastAsia="Times New Roman" w:hAnsi="Times New Roman" w:cs="Times New Roman"/>
          <w:sz w:val="28"/>
          <w:szCs w:val="28"/>
        </w:rPr>
        <w:t>Тернополя</w:t>
      </w:r>
      <w:r w:rsidR="00CC69EB" w:rsidRPr="00871656">
        <w:rPr>
          <w:rFonts w:ascii="Times New Roman" w:eastAsia="Times New Roman" w:hAnsi="Times New Roman" w:cs="Times New Roman"/>
          <w:sz w:val="28"/>
          <w:szCs w:val="28"/>
        </w:rPr>
        <w:t xml:space="preserve"> </w:t>
      </w:r>
      <w:r w:rsidR="00C576DF" w:rsidRPr="00871656">
        <w:rPr>
          <w:rFonts w:ascii="Times New Roman" w:eastAsia="Times New Roman" w:hAnsi="Times New Roman" w:cs="Times New Roman"/>
          <w:sz w:val="28"/>
          <w:szCs w:val="28"/>
        </w:rPr>
        <w:t>(Електронний квиток"</w:t>
      </w:r>
      <w:r w:rsidR="00192E3F" w:rsidRPr="00871656">
        <w:rPr>
          <w:rFonts w:ascii="Times New Roman" w:eastAsia="Times New Roman" w:hAnsi="Times New Roman" w:cs="Times New Roman"/>
          <w:sz w:val="28"/>
          <w:szCs w:val="28"/>
        </w:rPr>
        <w:t xml:space="preserve"> </w:t>
      </w:r>
      <w:r w:rsidR="00C576DF" w:rsidRPr="00871656">
        <w:rPr>
          <w:rFonts w:ascii="Times New Roman" w:eastAsia="Times New Roman" w:hAnsi="Times New Roman" w:cs="Times New Roman"/>
          <w:sz w:val="28"/>
          <w:szCs w:val="28"/>
        </w:rPr>
        <w:t>Соціальна карта Тернополянина")</w:t>
      </w:r>
      <w:r>
        <w:rPr>
          <w:rFonts w:ascii="Times New Roman" w:eastAsia="Times New Roman" w:hAnsi="Times New Roman" w:cs="Times New Roman"/>
          <w:sz w:val="28"/>
          <w:szCs w:val="28"/>
        </w:rPr>
        <w:t>;</w:t>
      </w:r>
    </w:p>
    <w:p w14:paraId="03B41AFD" w14:textId="77777777" w:rsidR="00C576DF" w:rsidRPr="00871656" w:rsidRDefault="00CC158B" w:rsidP="00CC69E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C576DF" w:rsidRPr="00871656">
        <w:rPr>
          <w:rFonts w:ascii="Times New Roman" w:eastAsia="Times New Roman" w:hAnsi="Times New Roman" w:cs="Times New Roman"/>
          <w:sz w:val="28"/>
          <w:szCs w:val="28"/>
        </w:rPr>
        <w:t>ідшкодування витрат пов’язаних з перевезенням осіб з інвалідністю з порушенням опорно-рухового апарату, осіб з вадами зору та одиноких людей похилого віку "Соціальне таксі"</w:t>
      </w:r>
      <w:r>
        <w:rPr>
          <w:rFonts w:ascii="Times New Roman" w:eastAsia="Times New Roman" w:hAnsi="Times New Roman" w:cs="Times New Roman"/>
          <w:sz w:val="28"/>
          <w:szCs w:val="28"/>
        </w:rPr>
        <w:t>;</w:t>
      </w:r>
    </w:p>
    <w:p w14:paraId="2F7C209F" w14:textId="77777777" w:rsidR="00C576DF" w:rsidRPr="00871656" w:rsidRDefault="00CC158B" w:rsidP="00CC69E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C576DF" w:rsidRPr="00871656">
        <w:rPr>
          <w:rFonts w:ascii="Times New Roman" w:eastAsia="Times New Roman" w:hAnsi="Times New Roman" w:cs="Times New Roman"/>
          <w:sz w:val="28"/>
          <w:szCs w:val="28"/>
        </w:rPr>
        <w:t>иплата грошової компенсації за земельні ділянки особам,</w:t>
      </w:r>
      <w:r w:rsidR="00CC69EB" w:rsidRPr="00871656">
        <w:rPr>
          <w:rFonts w:ascii="Times New Roman" w:eastAsia="Times New Roman" w:hAnsi="Times New Roman" w:cs="Times New Roman"/>
          <w:sz w:val="28"/>
          <w:szCs w:val="28"/>
        </w:rPr>
        <w:t xml:space="preserve"> </w:t>
      </w:r>
      <w:r w:rsidR="00C576DF" w:rsidRPr="00871656">
        <w:rPr>
          <w:rFonts w:ascii="Times New Roman" w:eastAsia="Times New Roman" w:hAnsi="Times New Roman" w:cs="Times New Roman"/>
          <w:sz w:val="28"/>
          <w:szCs w:val="28"/>
        </w:rPr>
        <w:t>які захищали незалежність,</w:t>
      </w:r>
      <w:r w:rsidR="00CC69EB" w:rsidRPr="00871656">
        <w:rPr>
          <w:rFonts w:ascii="Times New Roman" w:eastAsia="Times New Roman" w:hAnsi="Times New Roman" w:cs="Times New Roman"/>
          <w:sz w:val="28"/>
          <w:szCs w:val="28"/>
        </w:rPr>
        <w:t xml:space="preserve"> </w:t>
      </w:r>
      <w:r w:rsidR="00C576DF" w:rsidRPr="00871656">
        <w:rPr>
          <w:rFonts w:ascii="Times New Roman" w:eastAsia="Times New Roman" w:hAnsi="Times New Roman" w:cs="Times New Roman"/>
          <w:sz w:val="28"/>
          <w:szCs w:val="28"/>
        </w:rPr>
        <w:t>суверенітет та територіальну цілісність України і брали безпосередню участь в антитерористичній операції,</w:t>
      </w:r>
      <w:r w:rsidR="00CC69EB" w:rsidRPr="00871656">
        <w:rPr>
          <w:rFonts w:ascii="Times New Roman" w:eastAsia="Times New Roman" w:hAnsi="Times New Roman" w:cs="Times New Roman"/>
          <w:sz w:val="28"/>
          <w:szCs w:val="28"/>
        </w:rPr>
        <w:t xml:space="preserve"> </w:t>
      </w:r>
      <w:r w:rsidR="00C576DF" w:rsidRPr="00871656">
        <w:rPr>
          <w:rFonts w:ascii="Times New Roman" w:eastAsia="Times New Roman" w:hAnsi="Times New Roman" w:cs="Times New Roman"/>
          <w:sz w:val="28"/>
          <w:szCs w:val="28"/>
        </w:rPr>
        <w:t>і яким надано статус учасника бойових дій, інвалідам війни, членам сімей загиблих</w:t>
      </w:r>
      <w:r w:rsidR="00CC69EB" w:rsidRPr="00871656">
        <w:rPr>
          <w:rFonts w:ascii="Times New Roman" w:eastAsia="Times New Roman" w:hAnsi="Times New Roman" w:cs="Times New Roman"/>
          <w:sz w:val="28"/>
          <w:szCs w:val="28"/>
        </w:rPr>
        <w:t xml:space="preserve"> </w:t>
      </w:r>
      <w:r w:rsidR="00C576DF" w:rsidRPr="00871656">
        <w:rPr>
          <w:rFonts w:ascii="Times New Roman" w:eastAsia="Times New Roman" w:hAnsi="Times New Roman" w:cs="Times New Roman"/>
          <w:sz w:val="28"/>
          <w:szCs w:val="28"/>
        </w:rPr>
        <w:t>(померлих) відповідно до законодавства</w:t>
      </w:r>
      <w:r>
        <w:rPr>
          <w:rFonts w:ascii="Times New Roman" w:eastAsia="Times New Roman" w:hAnsi="Times New Roman" w:cs="Times New Roman"/>
          <w:sz w:val="28"/>
          <w:szCs w:val="28"/>
        </w:rPr>
        <w:t>;</w:t>
      </w:r>
    </w:p>
    <w:p w14:paraId="47FC3CE4" w14:textId="77777777" w:rsidR="00C576DF" w:rsidRPr="00871656" w:rsidRDefault="00CC158B" w:rsidP="00CC69E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C576DF" w:rsidRPr="00871656">
        <w:rPr>
          <w:rFonts w:ascii="Times New Roman" w:eastAsia="Times New Roman" w:hAnsi="Times New Roman" w:cs="Times New Roman"/>
          <w:sz w:val="28"/>
          <w:szCs w:val="28"/>
        </w:rPr>
        <w:t>еалізація соціального захисту членів сімей загиблих під час проведення АТО,</w:t>
      </w:r>
      <w:r w:rsidR="00CC69EB" w:rsidRPr="00871656">
        <w:rPr>
          <w:rFonts w:ascii="Times New Roman" w:eastAsia="Times New Roman" w:hAnsi="Times New Roman" w:cs="Times New Roman"/>
          <w:sz w:val="28"/>
          <w:szCs w:val="28"/>
        </w:rPr>
        <w:t xml:space="preserve"> </w:t>
      </w:r>
      <w:r w:rsidR="00C576DF" w:rsidRPr="00871656">
        <w:rPr>
          <w:rFonts w:ascii="Times New Roman" w:eastAsia="Times New Roman" w:hAnsi="Times New Roman" w:cs="Times New Roman"/>
          <w:sz w:val="28"/>
          <w:szCs w:val="28"/>
        </w:rPr>
        <w:t>ООС та надання грошової допомоги громадянам,</w:t>
      </w:r>
      <w:r w:rsidR="00CC69EB" w:rsidRPr="00871656">
        <w:rPr>
          <w:rFonts w:ascii="Times New Roman" w:eastAsia="Times New Roman" w:hAnsi="Times New Roman" w:cs="Times New Roman"/>
          <w:sz w:val="28"/>
          <w:szCs w:val="28"/>
        </w:rPr>
        <w:t xml:space="preserve"> </w:t>
      </w:r>
      <w:r w:rsidR="00C576DF" w:rsidRPr="00871656">
        <w:rPr>
          <w:rFonts w:ascii="Times New Roman" w:eastAsia="Times New Roman" w:hAnsi="Times New Roman" w:cs="Times New Roman"/>
          <w:sz w:val="28"/>
          <w:szCs w:val="28"/>
        </w:rPr>
        <w:t>які підписали контракт на проходження військової служби</w:t>
      </w:r>
      <w:r>
        <w:rPr>
          <w:rFonts w:ascii="Times New Roman" w:eastAsia="Times New Roman" w:hAnsi="Times New Roman" w:cs="Times New Roman"/>
          <w:sz w:val="28"/>
          <w:szCs w:val="28"/>
        </w:rPr>
        <w:t>;</w:t>
      </w:r>
    </w:p>
    <w:p w14:paraId="32B8DB75" w14:textId="77777777" w:rsidR="00C576DF" w:rsidRPr="00871656" w:rsidRDefault="00CC158B" w:rsidP="00CC69E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w:t>
      </w:r>
      <w:r w:rsidR="00C576DF" w:rsidRPr="00871656">
        <w:rPr>
          <w:rFonts w:ascii="Times New Roman" w:eastAsia="Times New Roman" w:hAnsi="Times New Roman" w:cs="Times New Roman"/>
          <w:sz w:val="28"/>
          <w:szCs w:val="28"/>
        </w:rPr>
        <w:t>абезпечення надання соціальної підтримки громадян, потерпілим внаслідок військової агресії російської федерації на території України</w:t>
      </w:r>
      <w:r w:rsidR="00CC69EB" w:rsidRPr="00871656">
        <w:rPr>
          <w:rFonts w:ascii="Times New Roman" w:eastAsia="Times New Roman" w:hAnsi="Times New Roman" w:cs="Times New Roman"/>
          <w:sz w:val="28"/>
          <w:szCs w:val="28"/>
        </w:rPr>
        <w:t>» [7].</w:t>
      </w:r>
    </w:p>
    <w:p w14:paraId="78C7EF2B" w14:textId="77777777" w:rsidR="00C576DF" w:rsidRPr="00871656" w:rsidRDefault="00C576DF" w:rsidP="00CC69EB">
      <w:pPr>
        <w:spacing w:after="0" w:line="360" w:lineRule="auto"/>
        <w:ind w:firstLine="708"/>
        <w:jc w:val="both"/>
        <w:rPr>
          <w:rFonts w:ascii="Times New Roman" w:eastAsia="Times New Roman" w:hAnsi="Times New Roman" w:cs="Times New Roman"/>
          <w:bCs/>
          <w:sz w:val="28"/>
          <w:szCs w:val="28"/>
        </w:rPr>
      </w:pPr>
      <w:r w:rsidRPr="00871656">
        <w:rPr>
          <w:rFonts w:ascii="Times New Roman" w:eastAsia="Times New Roman" w:hAnsi="Times New Roman" w:cs="Times New Roman"/>
          <w:bCs/>
          <w:sz w:val="28"/>
          <w:szCs w:val="28"/>
        </w:rPr>
        <w:t>Відповідно цих завдань визначено напрями використ</w:t>
      </w:r>
      <w:r w:rsidR="009B2C22">
        <w:rPr>
          <w:rFonts w:ascii="Times New Roman" w:eastAsia="Times New Roman" w:hAnsi="Times New Roman" w:cs="Times New Roman"/>
          <w:bCs/>
          <w:sz w:val="28"/>
          <w:szCs w:val="28"/>
        </w:rPr>
        <w:t>ання коштів, загалом на суму 19</w:t>
      </w:r>
      <w:r w:rsidRPr="00871656">
        <w:rPr>
          <w:rFonts w:ascii="Times New Roman" w:eastAsia="Times New Roman" w:hAnsi="Times New Roman" w:cs="Times New Roman"/>
          <w:bCs/>
          <w:sz w:val="28"/>
          <w:szCs w:val="28"/>
        </w:rPr>
        <w:t>431500 грн</w:t>
      </w:r>
      <w:r w:rsidR="00CC69EB" w:rsidRPr="00871656">
        <w:rPr>
          <w:rFonts w:ascii="Times New Roman" w:eastAsia="Times New Roman" w:hAnsi="Times New Roman" w:cs="Times New Roman"/>
          <w:bCs/>
          <w:sz w:val="28"/>
          <w:szCs w:val="28"/>
        </w:rPr>
        <w:t xml:space="preserve">. </w:t>
      </w:r>
      <w:r w:rsidRPr="00871656">
        <w:rPr>
          <w:rFonts w:ascii="Times New Roman" w:eastAsia="Times New Roman" w:hAnsi="Times New Roman" w:cs="Times New Roman"/>
          <w:bCs/>
          <w:sz w:val="28"/>
          <w:szCs w:val="28"/>
        </w:rPr>
        <w:t>Крім того</w:t>
      </w:r>
      <w:r w:rsidR="00CC69EB" w:rsidRPr="00871656">
        <w:rPr>
          <w:rFonts w:ascii="Times New Roman" w:eastAsia="Times New Roman" w:hAnsi="Times New Roman" w:cs="Times New Roman"/>
          <w:bCs/>
          <w:sz w:val="28"/>
          <w:szCs w:val="28"/>
        </w:rPr>
        <w:t>, в паспорті</w:t>
      </w:r>
      <w:r w:rsidRPr="00871656">
        <w:rPr>
          <w:rFonts w:ascii="Times New Roman" w:eastAsia="Times New Roman" w:hAnsi="Times New Roman" w:cs="Times New Roman"/>
          <w:bCs/>
          <w:sz w:val="28"/>
          <w:szCs w:val="28"/>
        </w:rPr>
        <w:t xml:space="preserve"> наведено перелік місцевих </w:t>
      </w:r>
      <w:r w:rsidR="00CC69EB" w:rsidRPr="00871656">
        <w:rPr>
          <w:rFonts w:ascii="Times New Roman" w:eastAsia="Times New Roman" w:hAnsi="Times New Roman" w:cs="Times New Roman"/>
          <w:bCs/>
          <w:sz w:val="28"/>
          <w:szCs w:val="28"/>
        </w:rPr>
        <w:t>і</w:t>
      </w:r>
      <w:r w:rsidRPr="00871656">
        <w:rPr>
          <w:rFonts w:ascii="Times New Roman" w:eastAsia="Times New Roman" w:hAnsi="Times New Roman" w:cs="Times New Roman"/>
          <w:bCs/>
          <w:sz w:val="28"/>
          <w:szCs w:val="28"/>
        </w:rPr>
        <w:t xml:space="preserve"> регіональних програм, що виконуються у складі бюджетної програми (чотири).</w:t>
      </w:r>
    </w:p>
    <w:p w14:paraId="292F3265" w14:textId="77777777" w:rsidR="00C576DF" w:rsidRPr="00871656" w:rsidRDefault="00BC3D8B" w:rsidP="00B90270">
      <w:pPr>
        <w:spacing w:after="0" w:line="360" w:lineRule="auto"/>
        <w:jc w:val="both"/>
        <w:rPr>
          <w:rFonts w:ascii="Times New Roman" w:eastAsia="Times New Roman" w:hAnsi="Times New Roman" w:cs="Times New Roman"/>
          <w:bCs/>
          <w:sz w:val="28"/>
          <w:szCs w:val="28"/>
        </w:rPr>
      </w:pPr>
      <w:r w:rsidRPr="00871656">
        <w:rPr>
          <w:rFonts w:ascii="Times New Roman" w:eastAsia="Times New Roman" w:hAnsi="Times New Roman" w:cs="Times New Roman"/>
          <w:bCs/>
          <w:sz w:val="28"/>
          <w:szCs w:val="28"/>
        </w:rPr>
        <w:tab/>
        <w:t xml:space="preserve">Слід зазначити, що в цій програмі передбачено більш розгалужену систему показників, які згруповані в розрізі завдань. </w:t>
      </w:r>
      <w:r w:rsidR="007038FC" w:rsidRPr="00871656">
        <w:rPr>
          <w:rFonts w:ascii="Times New Roman" w:eastAsia="Times New Roman" w:hAnsi="Times New Roman" w:cs="Times New Roman"/>
          <w:bCs/>
          <w:sz w:val="28"/>
          <w:szCs w:val="28"/>
        </w:rPr>
        <w:t>Проте не по всіх завданнях передбачено усі групи показників.</w:t>
      </w:r>
      <w:r w:rsidRPr="00871656">
        <w:rPr>
          <w:rFonts w:ascii="Times New Roman" w:eastAsia="Times New Roman" w:hAnsi="Times New Roman" w:cs="Times New Roman"/>
          <w:bCs/>
          <w:sz w:val="28"/>
          <w:szCs w:val="28"/>
        </w:rPr>
        <w:t xml:space="preserve"> </w:t>
      </w:r>
      <w:r w:rsidR="00A03D62" w:rsidRPr="00871656">
        <w:rPr>
          <w:rFonts w:ascii="Times New Roman" w:eastAsia="Times New Roman" w:hAnsi="Times New Roman" w:cs="Times New Roman"/>
          <w:bCs/>
          <w:sz w:val="28"/>
          <w:szCs w:val="28"/>
        </w:rPr>
        <w:t xml:space="preserve">Значний наголос зроблено на показники ефективності, які мають грошовий вимір, т. б. є </w:t>
      </w:r>
      <w:r w:rsidR="00B90270" w:rsidRPr="00871656">
        <w:rPr>
          <w:rFonts w:ascii="Times New Roman" w:eastAsia="Times New Roman" w:hAnsi="Times New Roman" w:cs="Times New Roman"/>
          <w:bCs/>
          <w:sz w:val="28"/>
          <w:szCs w:val="28"/>
        </w:rPr>
        <w:t xml:space="preserve">за своєю сутністю </w:t>
      </w:r>
      <w:r w:rsidR="00A03D62" w:rsidRPr="00871656">
        <w:rPr>
          <w:rFonts w:ascii="Times New Roman" w:eastAsia="Times New Roman" w:hAnsi="Times New Roman" w:cs="Times New Roman"/>
          <w:bCs/>
          <w:sz w:val="28"/>
          <w:szCs w:val="28"/>
        </w:rPr>
        <w:t>фінансовими показниками, це:</w:t>
      </w:r>
    </w:p>
    <w:p w14:paraId="12AD0437" w14:textId="77777777" w:rsidR="00B90270" w:rsidRPr="00871656" w:rsidRDefault="00B90270" w:rsidP="00CA224B">
      <w:pPr>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середній розмір  виплаченої грошової компенсації – 74217 грн;</w:t>
      </w:r>
    </w:p>
    <w:p w14:paraId="12877C50" w14:textId="77777777" w:rsidR="00B90270" w:rsidRPr="00871656" w:rsidRDefault="00B90270" w:rsidP="00CA224B">
      <w:pPr>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середні витрати на фінансову підтримку однієї громадської організації – 10000 грн;</w:t>
      </w:r>
    </w:p>
    <w:p w14:paraId="72B8C3BB" w14:textId="77777777" w:rsidR="00CA224B" w:rsidRPr="00871656" w:rsidRDefault="00CA224B" w:rsidP="00CA224B">
      <w:pPr>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середній розмір  затрат на 1 особу – 1000 грн;</w:t>
      </w:r>
    </w:p>
    <w:p w14:paraId="3539BF64" w14:textId="77777777" w:rsidR="007038FC" w:rsidRPr="00871656" w:rsidRDefault="00B90270" w:rsidP="00CA224B">
      <w:pPr>
        <w:spacing w:after="0" w:line="360" w:lineRule="auto"/>
        <w:ind w:firstLine="709"/>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с</w:t>
      </w:r>
      <w:r w:rsidR="007038FC" w:rsidRPr="00871656">
        <w:rPr>
          <w:rFonts w:ascii="Times New Roman" w:eastAsia="Times New Roman" w:hAnsi="Times New Roman" w:cs="Times New Roman"/>
          <w:sz w:val="28"/>
          <w:szCs w:val="28"/>
        </w:rPr>
        <w:t>ередній розмір витрат на надання адресної безготівкової допомоги на відшкодування оплати за житлово-комунальні послуги</w:t>
      </w:r>
      <w:r w:rsidR="00CA224B" w:rsidRPr="00871656">
        <w:rPr>
          <w:rFonts w:ascii="Times New Roman" w:eastAsia="Times New Roman" w:hAnsi="Times New Roman" w:cs="Times New Roman"/>
          <w:sz w:val="28"/>
          <w:szCs w:val="28"/>
        </w:rPr>
        <w:t xml:space="preserve"> – 5000 грн</w:t>
      </w:r>
      <w:r w:rsidRPr="00871656">
        <w:rPr>
          <w:rFonts w:ascii="Times New Roman" w:eastAsia="Times New Roman" w:hAnsi="Times New Roman" w:cs="Times New Roman"/>
          <w:sz w:val="28"/>
          <w:szCs w:val="28"/>
        </w:rPr>
        <w:t>;</w:t>
      </w:r>
    </w:p>
    <w:p w14:paraId="03702CE2" w14:textId="77777777" w:rsidR="007038FC" w:rsidRPr="00871656" w:rsidRDefault="00B90270" w:rsidP="00B90270">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с</w:t>
      </w:r>
      <w:r w:rsidR="007038FC" w:rsidRPr="00871656">
        <w:rPr>
          <w:rFonts w:ascii="Times New Roman" w:eastAsia="Times New Roman" w:hAnsi="Times New Roman" w:cs="Times New Roman"/>
          <w:sz w:val="28"/>
          <w:szCs w:val="28"/>
        </w:rPr>
        <w:t>ередній розмір одноразової грошової допомоги</w:t>
      </w:r>
      <w:r w:rsidR="00CA224B" w:rsidRPr="00871656">
        <w:rPr>
          <w:rFonts w:ascii="Times New Roman" w:eastAsia="Times New Roman" w:hAnsi="Times New Roman" w:cs="Times New Roman"/>
          <w:sz w:val="28"/>
          <w:szCs w:val="28"/>
        </w:rPr>
        <w:t xml:space="preserve"> – 1000 грн</w:t>
      </w:r>
      <w:r w:rsidRPr="00871656">
        <w:rPr>
          <w:rFonts w:ascii="Times New Roman" w:eastAsia="Times New Roman" w:hAnsi="Times New Roman" w:cs="Times New Roman"/>
          <w:sz w:val="28"/>
          <w:szCs w:val="28"/>
        </w:rPr>
        <w:t>;</w:t>
      </w:r>
    </w:p>
    <w:p w14:paraId="01768D82" w14:textId="77777777" w:rsidR="007038FC" w:rsidRPr="00871656" w:rsidRDefault="007038FC" w:rsidP="00B90270">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середній розмір соціального замовлення</w:t>
      </w:r>
      <w:r w:rsidR="00CA224B" w:rsidRPr="00871656">
        <w:rPr>
          <w:rFonts w:ascii="Times New Roman" w:eastAsia="Times New Roman" w:hAnsi="Times New Roman" w:cs="Times New Roman"/>
          <w:sz w:val="28"/>
          <w:szCs w:val="28"/>
        </w:rPr>
        <w:t xml:space="preserve"> – 400000 грн</w:t>
      </w:r>
      <w:r w:rsidR="00B90270" w:rsidRPr="00871656">
        <w:rPr>
          <w:rFonts w:ascii="Times New Roman" w:eastAsia="Times New Roman" w:hAnsi="Times New Roman" w:cs="Times New Roman"/>
          <w:sz w:val="28"/>
          <w:szCs w:val="28"/>
        </w:rPr>
        <w:t>;</w:t>
      </w:r>
    </w:p>
    <w:p w14:paraId="3C1F5891" w14:textId="77777777" w:rsidR="007038FC" w:rsidRPr="00871656" w:rsidRDefault="007038FC" w:rsidP="00B90270">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розмір виплати членам сімей загиблих учасників АТО</w:t>
      </w:r>
      <w:r w:rsidR="00CA224B" w:rsidRPr="00871656">
        <w:rPr>
          <w:rFonts w:ascii="Times New Roman" w:eastAsia="Times New Roman" w:hAnsi="Times New Roman" w:cs="Times New Roman"/>
          <w:sz w:val="28"/>
          <w:szCs w:val="28"/>
        </w:rPr>
        <w:t xml:space="preserve"> – 850 грн</w:t>
      </w:r>
      <w:r w:rsidR="00B90270" w:rsidRPr="00871656">
        <w:rPr>
          <w:rFonts w:ascii="Times New Roman" w:eastAsia="Times New Roman" w:hAnsi="Times New Roman" w:cs="Times New Roman"/>
          <w:sz w:val="28"/>
          <w:szCs w:val="28"/>
        </w:rPr>
        <w:t>;</w:t>
      </w:r>
    </w:p>
    <w:p w14:paraId="19959031" w14:textId="77777777" w:rsidR="007038FC" w:rsidRPr="00871656" w:rsidRDefault="007038FC" w:rsidP="00B90270">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розмір виплати контрактникам</w:t>
      </w:r>
      <w:r w:rsidR="00CA224B" w:rsidRPr="00871656">
        <w:rPr>
          <w:rFonts w:ascii="Times New Roman" w:eastAsia="Times New Roman" w:hAnsi="Times New Roman" w:cs="Times New Roman"/>
          <w:sz w:val="28"/>
          <w:szCs w:val="28"/>
        </w:rPr>
        <w:t xml:space="preserve"> – 15000 грн</w:t>
      </w:r>
      <w:r w:rsidR="00B90270" w:rsidRPr="00871656">
        <w:rPr>
          <w:rFonts w:ascii="Times New Roman" w:eastAsia="Times New Roman" w:hAnsi="Times New Roman" w:cs="Times New Roman"/>
          <w:sz w:val="28"/>
          <w:szCs w:val="28"/>
        </w:rPr>
        <w:t>;</w:t>
      </w:r>
    </w:p>
    <w:p w14:paraId="19C95AC1" w14:textId="77777777" w:rsidR="007038FC" w:rsidRPr="00871656" w:rsidRDefault="007038FC" w:rsidP="00B90270">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розмір виплати добровольцям</w:t>
      </w:r>
      <w:r w:rsidR="00CA224B" w:rsidRPr="00871656">
        <w:rPr>
          <w:rFonts w:ascii="Times New Roman" w:eastAsia="Times New Roman" w:hAnsi="Times New Roman" w:cs="Times New Roman"/>
          <w:sz w:val="28"/>
          <w:szCs w:val="28"/>
        </w:rPr>
        <w:t xml:space="preserve"> – 1491 грн</w:t>
      </w:r>
      <w:r w:rsidR="00B90270" w:rsidRPr="00871656">
        <w:rPr>
          <w:rFonts w:ascii="Times New Roman" w:eastAsia="Times New Roman" w:hAnsi="Times New Roman" w:cs="Times New Roman"/>
          <w:sz w:val="28"/>
          <w:szCs w:val="28"/>
        </w:rPr>
        <w:t>;</w:t>
      </w:r>
    </w:p>
    <w:p w14:paraId="5CAB655E" w14:textId="77777777" w:rsidR="007038FC" w:rsidRPr="00871656" w:rsidRDefault="007038FC" w:rsidP="00A03D62">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розмір виплати членам сімей загиблих учасників АТО</w:t>
      </w:r>
      <w:r w:rsidR="00B90270"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(субвенція)</w:t>
      </w:r>
      <w:r w:rsidR="00CA224B" w:rsidRPr="00871656">
        <w:rPr>
          <w:rFonts w:ascii="Times New Roman" w:eastAsia="Times New Roman" w:hAnsi="Times New Roman" w:cs="Times New Roman"/>
          <w:sz w:val="28"/>
          <w:szCs w:val="28"/>
        </w:rPr>
        <w:t xml:space="preserve"> – 800 грн</w:t>
      </w:r>
      <w:r w:rsidR="00B90270" w:rsidRPr="00871656">
        <w:rPr>
          <w:rFonts w:ascii="Times New Roman" w:eastAsia="Times New Roman" w:hAnsi="Times New Roman" w:cs="Times New Roman"/>
          <w:sz w:val="28"/>
          <w:szCs w:val="28"/>
        </w:rPr>
        <w:t>;</w:t>
      </w:r>
    </w:p>
    <w:p w14:paraId="365CBD63" w14:textId="77777777" w:rsidR="007038FC" w:rsidRPr="00871656" w:rsidRDefault="007038FC" w:rsidP="00A03D62">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розмір виплат на поховання</w:t>
      </w:r>
      <w:r w:rsidR="00B90270" w:rsidRPr="00871656">
        <w:rPr>
          <w:rFonts w:ascii="Times New Roman" w:eastAsia="Times New Roman" w:hAnsi="Times New Roman" w:cs="Times New Roman"/>
          <w:sz w:val="28"/>
          <w:szCs w:val="28"/>
        </w:rPr>
        <w:t xml:space="preserve"> </w:t>
      </w:r>
      <w:r w:rsidRPr="00871656">
        <w:rPr>
          <w:rFonts w:ascii="Times New Roman" w:eastAsia="Times New Roman" w:hAnsi="Times New Roman" w:cs="Times New Roman"/>
          <w:sz w:val="28"/>
          <w:szCs w:val="28"/>
        </w:rPr>
        <w:t>(субвенція)</w:t>
      </w:r>
      <w:r w:rsidR="00CA224B" w:rsidRPr="00871656">
        <w:rPr>
          <w:rFonts w:ascii="Times New Roman" w:eastAsia="Times New Roman" w:hAnsi="Times New Roman" w:cs="Times New Roman"/>
          <w:sz w:val="28"/>
          <w:szCs w:val="28"/>
        </w:rPr>
        <w:t xml:space="preserve"> – 25000 грн</w:t>
      </w:r>
      <w:r w:rsidR="00B90270" w:rsidRPr="00871656">
        <w:rPr>
          <w:rFonts w:ascii="Times New Roman" w:eastAsia="Times New Roman" w:hAnsi="Times New Roman" w:cs="Times New Roman"/>
          <w:sz w:val="28"/>
          <w:szCs w:val="28"/>
        </w:rPr>
        <w:t>;</w:t>
      </w:r>
    </w:p>
    <w:p w14:paraId="1EDA4A92" w14:textId="77777777" w:rsidR="007038FC" w:rsidRPr="00871656" w:rsidRDefault="007038FC" w:rsidP="00A03D62">
      <w:pPr>
        <w:spacing w:after="0" w:line="360" w:lineRule="auto"/>
        <w:ind w:firstLine="708"/>
        <w:jc w:val="both"/>
        <w:rPr>
          <w:rFonts w:ascii="Times New Roman" w:eastAsia="Times New Roman" w:hAnsi="Times New Roman" w:cs="Times New Roman"/>
          <w:sz w:val="28"/>
          <w:szCs w:val="28"/>
        </w:rPr>
      </w:pPr>
      <w:r w:rsidRPr="00871656">
        <w:rPr>
          <w:rFonts w:ascii="Times New Roman" w:eastAsia="Times New Roman" w:hAnsi="Times New Roman" w:cs="Times New Roman"/>
          <w:sz w:val="28"/>
          <w:szCs w:val="28"/>
        </w:rPr>
        <w:t>середній розмір  затрат на 1 особу</w:t>
      </w:r>
      <w:r w:rsidR="00CA224B" w:rsidRPr="00871656">
        <w:rPr>
          <w:rFonts w:ascii="Times New Roman" w:eastAsia="Times New Roman" w:hAnsi="Times New Roman" w:cs="Times New Roman"/>
          <w:sz w:val="28"/>
          <w:szCs w:val="28"/>
        </w:rPr>
        <w:t xml:space="preserve"> – 500 грн</w:t>
      </w:r>
      <w:r w:rsidR="00B90270" w:rsidRPr="00871656">
        <w:rPr>
          <w:rFonts w:ascii="Times New Roman" w:eastAsia="Times New Roman" w:hAnsi="Times New Roman" w:cs="Times New Roman"/>
          <w:sz w:val="28"/>
          <w:szCs w:val="28"/>
        </w:rPr>
        <w:t xml:space="preserve"> [7].</w:t>
      </w:r>
    </w:p>
    <w:p w14:paraId="376B8115" w14:textId="77777777" w:rsidR="004A2619" w:rsidRPr="00871656" w:rsidRDefault="00BA7319" w:rsidP="00BA7319">
      <w:pPr>
        <w:spacing w:after="0" w:line="360" w:lineRule="auto"/>
        <w:jc w:val="both"/>
        <w:rPr>
          <w:rFonts w:ascii="Times New Roman" w:hAnsi="Times New Roman" w:cs="Times New Roman"/>
          <w:sz w:val="28"/>
          <w:szCs w:val="28"/>
        </w:rPr>
      </w:pPr>
      <w:r w:rsidRPr="00871656">
        <w:rPr>
          <w:rFonts w:ascii="Times New Roman" w:eastAsia="Times New Roman" w:hAnsi="Times New Roman" w:cs="Times New Roman"/>
          <w:bCs/>
          <w:sz w:val="28"/>
          <w:szCs w:val="28"/>
        </w:rPr>
        <w:tab/>
      </w:r>
      <w:r w:rsidR="004A2619" w:rsidRPr="00871656">
        <w:rPr>
          <w:rFonts w:ascii="Times New Roman" w:hAnsi="Times New Roman" w:cs="Times New Roman"/>
          <w:sz w:val="28"/>
          <w:szCs w:val="28"/>
          <w:shd w:val="clear" w:color="auto" w:fill="FFFFFF"/>
        </w:rPr>
        <w:t xml:space="preserve">Підводячи підсумок, зазначимо, що прогресивний </w:t>
      </w:r>
      <w:r w:rsidR="004A2619" w:rsidRPr="00871656">
        <w:rPr>
          <w:rFonts w:ascii="Times New Roman" w:hAnsi="Times New Roman" w:cs="Times New Roman"/>
          <w:sz w:val="28"/>
          <w:szCs w:val="28"/>
        </w:rPr>
        <w:t>програмно-цільовий метод застосовується певною мірою формально і не може бути достатньо ефективним</w:t>
      </w:r>
      <w:r w:rsidR="0043286B" w:rsidRPr="00871656">
        <w:rPr>
          <w:rFonts w:ascii="Times New Roman" w:hAnsi="Times New Roman" w:cs="Times New Roman"/>
          <w:sz w:val="28"/>
          <w:szCs w:val="28"/>
        </w:rPr>
        <w:t>,</w:t>
      </w:r>
      <w:r w:rsidR="004A2619" w:rsidRPr="00871656">
        <w:rPr>
          <w:rFonts w:ascii="Times New Roman" w:hAnsi="Times New Roman" w:cs="Times New Roman"/>
          <w:sz w:val="28"/>
          <w:szCs w:val="28"/>
        </w:rPr>
        <w:t xml:space="preserve"> тому на практиці потребує більш чіткого виконання його змістовних положень.</w:t>
      </w:r>
      <w:r w:rsidR="0043286B" w:rsidRPr="00871656">
        <w:rPr>
          <w:rFonts w:ascii="Times New Roman" w:hAnsi="Times New Roman" w:cs="Times New Roman"/>
          <w:sz w:val="28"/>
          <w:szCs w:val="28"/>
        </w:rPr>
        <w:t xml:space="preserve"> Найбільше проблем у застосуванні </w:t>
      </w:r>
      <w:r w:rsidR="006A6340" w:rsidRPr="00871656">
        <w:rPr>
          <w:rFonts w:ascii="Times New Roman" w:hAnsi="Times New Roman" w:cs="Times New Roman"/>
          <w:sz w:val="28"/>
          <w:szCs w:val="28"/>
        </w:rPr>
        <w:t>програмно-цільов</w:t>
      </w:r>
      <w:r w:rsidR="006A6340">
        <w:rPr>
          <w:rFonts w:ascii="Times New Roman" w:hAnsi="Times New Roman" w:cs="Times New Roman"/>
          <w:sz w:val="28"/>
          <w:szCs w:val="28"/>
        </w:rPr>
        <w:t>ого</w:t>
      </w:r>
      <w:r w:rsidR="006A6340" w:rsidRPr="00871656">
        <w:rPr>
          <w:rFonts w:ascii="Times New Roman" w:hAnsi="Times New Roman" w:cs="Times New Roman"/>
          <w:sz w:val="28"/>
          <w:szCs w:val="28"/>
        </w:rPr>
        <w:t xml:space="preserve"> </w:t>
      </w:r>
      <w:r w:rsidR="006A6340" w:rsidRPr="00871656">
        <w:rPr>
          <w:rFonts w:ascii="Times New Roman" w:hAnsi="Times New Roman" w:cs="Times New Roman"/>
          <w:sz w:val="28"/>
          <w:szCs w:val="28"/>
        </w:rPr>
        <w:lastRenderedPageBreak/>
        <w:t>метод</w:t>
      </w:r>
      <w:r w:rsidR="006A6340">
        <w:rPr>
          <w:rFonts w:ascii="Times New Roman" w:hAnsi="Times New Roman" w:cs="Times New Roman"/>
          <w:sz w:val="28"/>
          <w:szCs w:val="28"/>
        </w:rPr>
        <w:t>у</w:t>
      </w:r>
      <w:r w:rsidR="0043286B" w:rsidRPr="00871656">
        <w:rPr>
          <w:rFonts w:ascii="Times New Roman" w:hAnsi="Times New Roman" w:cs="Times New Roman"/>
          <w:sz w:val="28"/>
          <w:szCs w:val="28"/>
        </w:rPr>
        <w:t xml:space="preserve"> виникає в частині визначення мети і завдань програми, розрахунку конкретизованих показників результативності програми.</w:t>
      </w:r>
    </w:p>
    <w:p w14:paraId="3243C564" w14:textId="77777777" w:rsidR="0043286B" w:rsidRDefault="0043286B" w:rsidP="00BA7319">
      <w:pPr>
        <w:spacing w:after="0" w:line="360" w:lineRule="auto"/>
        <w:jc w:val="both"/>
        <w:rPr>
          <w:rFonts w:ascii="Times New Roman" w:hAnsi="Times New Roman" w:cs="Times New Roman"/>
          <w:sz w:val="28"/>
          <w:szCs w:val="28"/>
        </w:rPr>
      </w:pPr>
    </w:p>
    <w:p w14:paraId="6CF86118" w14:textId="77777777" w:rsidR="00542D0F" w:rsidRPr="00871656" w:rsidRDefault="00542D0F" w:rsidP="00BA7319">
      <w:pPr>
        <w:spacing w:after="0" w:line="360" w:lineRule="auto"/>
        <w:jc w:val="both"/>
        <w:rPr>
          <w:rFonts w:ascii="Times New Roman" w:hAnsi="Times New Roman" w:cs="Times New Roman"/>
          <w:sz w:val="28"/>
          <w:szCs w:val="28"/>
        </w:rPr>
      </w:pPr>
    </w:p>
    <w:p w14:paraId="0FB1D8C6" w14:textId="77777777" w:rsidR="0043286B" w:rsidRPr="00871656" w:rsidRDefault="0043286B" w:rsidP="00BA7319">
      <w:pPr>
        <w:spacing w:after="0" w:line="360" w:lineRule="auto"/>
        <w:jc w:val="both"/>
        <w:rPr>
          <w:rFonts w:ascii="Times New Roman" w:hAnsi="Times New Roman" w:cs="Times New Roman"/>
          <w:b/>
          <w:sz w:val="28"/>
          <w:szCs w:val="28"/>
        </w:rPr>
      </w:pPr>
      <w:r w:rsidRPr="00871656">
        <w:rPr>
          <w:rFonts w:ascii="Times New Roman" w:hAnsi="Times New Roman" w:cs="Times New Roman"/>
          <w:sz w:val="28"/>
          <w:szCs w:val="28"/>
        </w:rPr>
        <w:tab/>
      </w:r>
      <w:r w:rsidR="006F7877">
        <w:rPr>
          <w:rFonts w:ascii="Times New Roman" w:hAnsi="Times New Roman" w:cs="Times New Roman"/>
          <w:b/>
          <w:sz w:val="28"/>
          <w:szCs w:val="28"/>
        </w:rPr>
        <w:t>Висновки до розділу 2</w:t>
      </w:r>
    </w:p>
    <w:p w14:paraId="34D5CB91" w14:textId="77777777" w:rsidR="0043286B" w:rsidRPr="00871656" w:rsidRDefault="0043286B" w:rsidP="00BA7319">
      <w:pPr>
        <w:spacing w:after="0" w:line="360" w:lineRule="auto"/>
        <w:jc w:val="both"/>
        <w:rPr>
          <w:rFonts w:ascii="Times New Roman" w:hAnsi="Times New Roman" w:cs="Times New Roman"/>
          <w:sz w:val="28"/>
          <w:szCs w:val="28"/>
        </w:rPr>
      </w:pPr>
    </w:p>
    <w:p w14:paraId="08EF56E4" w14:textId="77777777" w:rsidR="00565AC6" w:rsidRPr="00871656" w:rsidRDefault="00565AC6" w:rsidP="00565AC6">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Дослідження практики </w:t>
      </w:r>
      <w:r w:rsidR="005B7AEC" w:rsidRPr="00871656">
        <w:rPr>
          <w:rFonts w:ascii="Times New Roman" w:hAnsi="Times New Roman" w:cs="Times New Roman"/>
          <w:sz w:val="28"/>
          <w:szCs w:val="28"/>
        </w:rPr>
        <w:t>бюджетного планування</w:t>
      </w:r>
      <w:r w:rsidRPr="00871656">
        <w:rPr>
          <w:rFonts w:ascii="Times New Roman" w:hAnsi="Times New Roman" w:cs="Times New Roman"/>
          <w:sz w:val="28"/>
          <w:szCs w:val="28"/>
        </w:rPr>
        <w:t xml:space="preserve"> на прикладі </w:t>
      </w:r>
      <w:r w:rsidRPr="00871656">
        <w:rPr>
          <w:rFonts w:ascii="Times New Roman" w:eastAsia="Times New Roman" w:hAnsi="Times New Roman" w:cs="Times New Roman"/>
          <w:sz w:val="28"/>
          <w:szCs w:val="28"/>
        </w:rPr>
        <w:t xml:space="preserve">бюджету </w:t>
      </w:r>
      <w:r w:rsidRPr="00871656">
        <w:rPr>
          <w:rFonts w:ascii="Times New Roman" w:eastAsia="Times New Roman" w:hAnsi="Times New Roman" w:cs="Times New Roman"/>
          <w:bCs/>
          <w:sz w:val="28"/>
          <w:szCs w:val="28"/>
        </w:rPr>
        <w:t>Тернопільської міської територіальної громади протягом останніх років</w:t>
      </w:r>
      <w:r w:rsidR="005B7AEC" w:rsidRPr="00871656">
        <w:rPr>
          <w:rFonts w:ascii="Times New Roman" w:hAnsi="Times New Roman" w:cs="Times New Roman"/>
          <w:sz w:val="28"/>
          <w:szCs w:val="28"/>
        </w:rPr>
        <w:t xml:space="preserve"> дало змогу дійти </w:t>
      </w:r>
      <w:r w:rsidRPr="00871656">
        <w:rPr>
          <w:rFonts w:ascii="Times New Roman" w:hAnsi="Times New Roman" w:cs="Times New Roman"/>
          <w:sz w:val="28"/>
          <w:szCs w:val="28"/>
        </w:rPr>
        <w:t xml:space="preserve">наступних </w:t>
      </w:r>
      <w:r w:rsidR="005B7AEC" w:rsidRPr="00871656">
        <w:rPr>
          <w:rFonts w:ascii="Times New Roman" w:hAnsi="Times New Roman" w:cs="Times New Roman"/>
          <w:sz w:val="28"/>
          <w:szCs w:val="28"/>
        </w:rPr>
        <w:t>висновк</w:t>
      </w:r>
      <w:r w:rsidRPr="00871656">
        <w:rPr>
          <w:rFonts w:ascii="Times New Roman" w:hAnsi="Times New Roman" w:cs="Times New Roman"/>
          <w:sz w:val="28"/>
          <w:szCs w:val="28"/>
        </w:rPr>
        <w:t>ів.</w:t>
      </w:r>
    </w:p>
    <w:p w14:paraId="60E51ACE" w14:textId="77777777" w:rsidR="00FC7BA7" w:rsidRPr="00871656" w:rsidRDefault="00FC7BA7" w:rsidP="00565AC6">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Загалом бюджет </w:t>
      </w:r>
      <w:r w:rsidR="006A6340" w:rsidRPr="000B2B9D">
        <w:rPr>
          <w:rFonts w:ascii="Times New Roman" w:hAnsi="Times New Roman" w:cs="Times New Roman"/>
          <w:bCs/>
          <w:sz w:val="28"/>
          <w:szCs w:val="28"/>
        </w:rPr>
        <w:t>Тернопільської міської територіальної громади</w:t>
      </w:r>
      <w:r w:rsidRPr="00871656">
        <w:rPr>
          <w:rFonts w:ascii="Times New Roman" w:hAnsi="Times New Roman" w:cs="Times New Roman"/>
          <w:sz w:val="28"/>
          <w:szCs w:val="28"/>
        </w:rPr>
        <w:t xml:space="preserve"> має такі ж ознаки, як і більшість бюджетів місцевого самоврядування України. Доходи загального фонду бюджету </w:t>
      </w:r>
      <w:r w:rsidR="00136B96" w:rsidRPr="000B2B9D">
        <w:rPr>
          <w:rFonts w:ascii="Times New Roman" w:hAnsi="Times New Roman" w:cs="Times New Roman"/>
          <w:bCs/>
          <w:sz w:val="28"/>
          <w:szCs w:val="28"/>
        </w:rPr>
        <w:t>Тернопільської міської територіальної громади</w:t>
      </w:r>
      <w:r w:rsidRPr="00871656">
        <w:rPr>
          <w:rFonts w:ascii="Times New Roman" w:hAnsi="Times New Roman" w:cs="Times New Roman"/>
          <w:sz w:val="28"/>
          <w:szCs w:val="28"/>
        </w:rPr>
        <w:t xml:space="preserve"> формуються за рахунок податкових надходжень (54,6%), неподаткових надходжень (1,1%) і трансфертів з Державного бюджету України (42,3%). Як і в інших місцевих бюджетах, велику роль у податкових надходженнях відіграють податок на доходи фізичних осіб (37,2%), місцеві податки і збори (14,5%).</w:t>
      </w:r>
    </w:p>
    <w:p w14:paraId="50423098" w14:textId="77777777" w:rsidR="00FC7BA7" w:rsidRPr="00871656" w:rsidRDefault="00FC7BA7" w:rsidP="00565AC6">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 Порівняно із загальним фондом бюджету </w:t>
      </w:r>
      <w:r w:rsidR="006A6340" w:rsidRPr="000B2B9D">
        <w:rPr>
          <w:rFonts w:ascii="Times New Roman" w:hAnsi="Times New Roman" w:cs="Times New Roman"/>
          <w:bCs/>
          <w:sz w:val="28"/>
          <w:szCs w:val="28"/>
        </w:rPr>
        <w:t>Тернопільської міської територіальної громади</w:t>
      </w:r>
      <w:r w:rsidRPr="00871656">
        <w:rPr>
          <w:rFonts w:ascii="Times New Roman" w:hAnsi="Times New Roman" w:cs="Times New Roman"/>
          <w:sz w:val="28"/>
          <w:szCs w:val="28"/>
        </w:rPr>
        <w:t>, доходи спеціального фонду головним чином утворюються від неподаткових надходжень (77,5%), доходів від операцій з капіталом (15,8%).</w:t>
      </w:r>
    </w:p>
    <w:p w14:paraId="164F164E" w14:textId="77777777" w:rsidR="00FC7BA7" w:rsidRPr="00871656" w:rsidRDefault="00FC7BA7" w:rsidP="00565AC6">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Що стосується видаткової частини бюджету </w:t>
      </w:r>
      <w:r w:rsidR="006A6340" w:rsidRPr="000B2B9D">
        <w:rPr>
          <w:rFonts w:ascii="Times New Roman" w:hAnsi="Times New Roman" w:cs="Times New Roman"/>
          <w:bCs/>
          <w:sz w:val="28"/>
          <w:szCs w:val="28"/>
        </w:rPr>
        <w:t>Тернопільської міської територіальної громади</w:t>
      </w:r>
      <w:r w:rsidRPr="00871656">
        <w:rPr>
          <w:rFonts w:ascii="Times New Roman" w:hAnsi="Times New Roman" w:cs="Times New Roman"/>
          <w:sz w:val="28"/>
          <w:szCs w:val="28"/>
        </w:rPr>
        <w:t xml:space="preserve">, то слід </w:t>
      </w:r>
      <w:r w:rsidR="00AB1FE4" w:rsidRPr="00871656">
        <w:rPr>
          <w:rFonts w:ascii="Times New Roman" w:hAnsi="Times New Roman" w:cs="Times New Roman"/>
          <w:sz w:val="28"/>
          <w:szCs w:val="28"/>
        </w:rPr>
        <w:t>підкреслити</w:t>
      </w:r>
      <w:r w:rsidRPr="00871656">
        <w:rPr>
          <w:rFonts w:ascii="Times New Roman" w:hAnsi="Times New Roman" w:cs="Times New Roman"/>
          <w:sz w:val="28"/>
          <w:szCs w:val="28"/>
        </w:rPr>
        <w:t xml:space="preserve"> соціальну спрямованість</w:t>
      </w:r>
      <w:r w:rsidR="00403C67" w:rsidRPr="00871656">
        <w:rPr>
          <w:rFonts w:ascii="Times New Roman" w:hAnsi="Times New Roman" w:cs="Times New Roman"/>
          <w:sz w:val="28"/>
          <w:szCs w:val="28"/>
        </w:rPr>
        <w:t xml:space="preserve"> видатків, а також їх підпорядкування завданням, які виконують органи місцевого самоврядування. Найбільші групи видатків загального фонду бюджету – це освіта (44,7%), економічна діяльність (29,2%), житлово-комунальне господарство (6,8%), державне управління (6,3%).</w:t>
      </w:r>
      <w:r w:rsidR="004C1D72" w:rsidRPr="00871656">
        <w:rPr>
          <w:rFonts w:ascii="Times New Roman" w:hAnsi="Times New Roman" w:cs="Times New Roman"/>
          <w:sz w:val="28"/>
          <w:szCs w:val="28"/>
        </w:rPr>
        <w:t xml:space="preserve"> Такі характеристики притаманні </w:t>
      </w:r>
      <w:r w:rsidR="00AB1FE4" w:rsidRPr="00871656">
        <w:rPr>
          <w:rFonts w:ascii="Times New Roman" w:hAnsi="Times New Roman" w:cs="Times New Roman"/>
          <w:sz w:val="28"/>
          <w:szCs w:val="28"/>
        </w:rPr>
        <w:t xml:space="preserve">також </w:t>
      </w:r>
      <w:r w:rsidR="004C1D72" w:rsidRPr="00871656">
        <w:rPr>
          <w:rFonts w:ascii="Times New Roman" w:hAnsi="Times New Roman" w:cs="Times New Roman"/>
          <w:sz w:val="28"/>
          <w:szCs w:val="28"/>
        </w:rPr>
        <w:t xml:space="preserve">структурі спеціального фонду бюджету </w:t>
      </w:r>
      <w:r w:rsidR="006E689E" w:rsidRPr="000B2B9D">
        <w:rPr>
          <w:rFonts w:ascii="Times New Roman" w:hAnsi="Times New Roman" w:cs="Times New Roman"/>
          <w:bCs/>
          <w:sz w:val="28"/>
          <w:szCs w:val="28"/>
        </w:rPr>
        <w:t>Тернопільської міської територіальної громади</w:t>
      </w:r>
      <w:r w:rsidR="00AB1FE4" w:rsidRPr="00871656">
        <w:rPr>
          <w:rFonts w:ascii="Times New Roman" w:hAnsi="Times New Roman" w:cs="Times New Roman"/>
          <w:sz w:val="28"/>
          <w:szCs w:val="28"/>
        </w:rPr>
        <w:t>.</w:t>
      </w:r>
    </w:p>
    <w:p w14:paraId="73177511" w14:textId="77777777" w:rsidR="00AB1FE4" w:rsidRPr="00871656" w:rsidRDefault="00403C67" w:rsidP="00AB1FE4">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Для планування доходів і видатків</w:t>
      </w:r>
      <w:r w:rsidR="00AB1FE4" w:rsidRPr="00871656">
        <w:rPr>
          <w:rFonts w:ascii="Times New Roman" w:hAnsi="Times New Roman" w:cs="Times New Roman"/>
          <w:sz w:val="28"/>
          <w:szCs w:val="28"/>
        </w:rPr>
        <w:t xml:space="preserve"> бюджету використовуються методи бюджетного планування, які були розглянуті у розділі 1. Процес планування </w:t>
      </w:r>
      <w:r w:rsidR="00AB1FE4" w:rsidRPr="00871656">
        <w:rPr>
          <w:rFonts w:ascii="Times New Roman" w:hAnsi="Times New Roman" w:cs="Times New Roman"/>
          <w:sz w:val="28"/>
          <w:szCs w:val="28"/>
        </w:rPr>
        <w:lastRenderedPageBreak/>
        <w:t>місцевих бюджетів прописаний у Бюджетному кодексі України. Як показав проведений аналіз, плановані і фактичні показники доходів і видатків можуть суттєво відрізнятися, такі ситуації мають поширення і свідчать про низьку якість б</w:t>
      </w:r>
      <w:r w:rsidR="00136B96">
        <w:rPr>
          <w:rFonts w:ascii="Times New Roman" w:hAnsi="Times New Roman" w:cs="Times New Roman"/>
          <w:sz w:val="28"/>
          <w:szCs w:val="28"/>
        </w:rPr>
        <w:t>юджетного планування. Програмно</w:t>
      </w:r>
      <w:r w:rsidR="00AB1FE4" w:rsidRPr="00871656">
        <w:rPr>
          <w:rFonts w:ascii="Times New Roman" w:hAnsi="Times New Roman" w:cs="Times New Roman"/>
          <w:sz w:val="28"/>
          <w:szCs w:val="28"/>
        </w:rPr>
        <w:t>-цільовий метод планування бюджетних видатків застосовується формально і не може бути достатньо ефективним.</w:t>
      </w:r>
    </w:p>
    <w:p w14:paraId="65F2F8FF" w14:textId="77777777" w:rsidR="00AB1FE4" w:rsidRPr="00871656" w:rsidRDefault="00AB1FE4" w:rsidP="00565AC6">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 </w:t>
      </w:r>
    </w:p>
    <w:p w14:paraId="3547372A" w14:textId="77777777" w:rsidR="006A6340" w:rsidRDefault="006A6340" w:rsidP="00AB1FE4">
      <w:pPr>
        <w:spacing w:after="0" w:line="360" w:lineRule="auto"/>
        <w:ind w:firstLine="708"/>
        <w:jc w:val="center"/>
        <w:rPr>
          <w:rFonts w:ascii="Times New Roman" w:hAnsi="Times New Roman" w:cs="Times New Roman"/>
          <w:b/>
          <w:sz w:val="28"/>
          <w:szCs w:val="28"/>
        </w:rPr>
      </w:pPr>
    </w:p>
    <w:p w14:paraId="081C08A6" w14:textId="77777777" w:rsidR="006A6340" w:rsidRDefault="006A6340" w:rsidP="00AB1FE4">
      <w:pPr>
        <w:spacing w:after="0" w:line="360" w:lineRule="auto"/>
        <w:ind w:firstLine="708"/>
        <w:jc w:val="center"/>
        <w:rPr>
          <w:rFonts w:ascii="Times New Roman" w:hAnsi="Times New Roman" w:cs="Times New Roman"/>
          <w:b/>
          <w:sz w:val="28"/>
          <w:szCs w:val="28"/>
        </w:rPr>
      </w:pPr>
    </w:p>
    <w:p w14:paraId="3684793C" w14:textId="77777777" w:rsidR="006A6340" w:rsidRDefault="006A6340" w:rsidP="00AB1FE4">
      <w:pPr>
        <w:spacing w:after="0" w:line="360" w:lineRule="auto"/>
        <w:ind w:firstLine="708"/>
        <w:jc w:val="center"/>
        <w:rPr>
          <w:rFonts w:ascii="Times New Roman" w:hAnsi="Times New Roman" w:cs="Times New Roman"/>
          <w:b/>
          <w:sz w:val="28"/>
          <w:szCs w:val="28"/>
        </w:rPr>
      </w:pPr>
    </w:p>
    <w:p w14:paraId="132BBDBA" w14:textId="77777777" w:rsidR="006A6340" w:rsidRDefault="006A6340" w:rsidP="00AB1FE4">
      <w:pPr>
        <w:spacing w:after="0" w:line="360" w:lineRule="auto"/>
        <w:ind w:firstLine="708"/>
        <w:jc w:val="center"/>
        <w:rPr>
          <w:rFonts w:ascii="Times New Roman" w:hAnsi="Times New Roman" w:cs="Times New Roman"/>
          <w:b/>
          <w:sz w:val="28"/>
          <w:szCs w:val="28"/>
        </w:rPr>
      </w:pPr>
    </w:p>
    <w:p w14:paraId="101A54A0" w14:textId="77777777" w:rsidR="006A6340" w:rsidRDefault="006A6340" w:rsidP="00AB1FE4">
      <w:pPr>
        <w:spacing w:after="0" w:line="360" w:lineRule="auto"/>
        <w:ind w:firstLine="708"/>
        <w:jc w:val="center"/>
        <w:rPr>
          <w:rFonts w:ascii="Times New Roman" w:hAnsi="Times New Roman" w:cs="Times New Roman"/>
          <w:b/>
          <w:sz w:val="28"/>
          <w:szCs w:val="28"/>
        </w:rPr>
      </w:pPr>
    </w:p>
    <w:p w14:paraId="5D2D3F9C" w14:textId="77777777" w:rsidR="006A6340" w:rsidRDefault="006A6340" w:rsidP="00AB1FE4">
      <w:pPr>
        <w:spacing w:after="0" w:line="360" w:lineRule="auto"/>
        <w:ind w:firstLine="708"/>
        <w:jc w:val="center"/>
        <w:rPr>
          <w:rFonts w:ascii="Times New Roman" w:hAnsi="Times New Roman" w:cs="Times New Roman"/>
          <w:b/>
          <w:sz w:val="28"/>
          <w:szCs w:val="28"/>
        </w:rPr>
      </w:pPr>
    </w:p>
    <w:p w14:paraId="2BEE3A6F" w14:textId="77777777" w:rsidR="006A6340" w:rsidRDefault="006A6340" w:rsidP="00AB1FE4">
      <w:pPr>
        <w:spacing w:after="0" w:line="360" w:lineRule="auto"/>
        <w:ind w:firstLine="708"/>
        <w:jc w:val="center"/>
        <w:rPr>
          <w:rFonts w:ascii="Times New Roman" w:hAnsi="Times New Roman" w:cs="Times New Roman"/>
          <w:b/>
          <w:sz w:val="28"/>
          <w:szCs w:val="28"/>
        </w:rPr>
      </w:pPr>
    </w:p>
    <w:p w14:paraId="6D448A57" w14:textId="77777777" w:rsidR="006A6340" w:rsidRDefault="006A6340" w:rsidP="00AB1FE4">
      <w:pPr>
        <w:spacing w:after="0" w:line="360" w:lineRule="auto"/>
        <w:ind w:firstLine="708"/>
        <w:jc w:val="center"/>
        <w:rPr>
          <w:rFonts w:ascii="Times New Roman" w:hAnsi="Times New Roman" w:cs="Times New Roman"/>
          <w:b/>
          <w:sz w:val="28"/>
          <w:szCs w:val="28"/>
        </w:rPr>
      </w:pPr>
    </w:p>
    <w:p w14:paraId="797C1986" w14:textId="77777777" w:rsidR="006A6340" w:rsidRDefault="006A6340" w:rsidP="00AB1FE4">
      <w:pPr>
        <w:spacing w:after="0" w:line="360" w:lineRule="auto"/>
        <w:ind w:firstLine="708"/>
        <w:jc w:val="center"/>
        <w:rPr>
          <w:rFonts w:ascii="Times New Roman" w:hAnsi="Times New Roman" w:cs="Times New Roman"/>
          <w:b/>
          <w:sz w:val="28"/>
          <w:szCs w:val="28"/>
        </w:rPr>
      </w:pPr>
    </w:p>
    <w:p w14:paraId="28EC1581" w14:textId="77777777" w:rsidR="006A6340" w:rsidRDefault="006A6340" w:rsidP="00AB1FE4">
      <w:pPr>
        <w:spacing w:after="0" w:line="360" w:lineRule="auto"/>
        <w:ind w:firstLine="708"/>
        <w:jc w:val="center"/>
        <w:rPr>
          <w:rFonts w:ascii="Times New Roman" w:hAnsi="Times New Roman" w:cs="Times New Roman"/>
          <w:b/>
          <w:sz w:val="28"/>
          <w:szCs w:val="28"/>
        </w:rPr>
      </w:pPr>
    </w:p>
    <w:p w14:paraId="0401B807" w14:textId="77777777" w:rsidR="006A6340" w:rsidRDefault="006A6340" w:rsidP="00AB1FE4">
      <w:pPr>
        <w:spacing w:after="0" w:line="360" w:lineRule="auto"/>
        <w:ind w:firstLine="708"/>
        <w:jc w:val="center"/>
        <w:rPr>
          <w:rFonts w:ascii="Times New Roman" w:hAnsi="Times New Roman" w:cs="Times New Roman"/>
          <w:b/>
          <w:sz w:val="28"/>
          <w:szCs w:val="28"/>
        </w:rPr>
      </w:pPr>
    </w:p>
    <w:p w14:paraId="50FDA6EE" w14:textId="77777777" w:rsidR="006A6340" w:rsidRDefault="006A6340" w:rsidP="00AB1FE4">
      <w:pPr>
        <w:spacing w:after="0" w:line="360" w:lineRule="auto"/>
        <w:ind w:firstLine="708"/>
        <w:jc w:val="center"/>
        <w:rPr>
          <w:rFonts w:ascii="Times New Roman" w:hAnsi="Times New Roman" w:cs="Times New Roman"/>
          <w:b/>
          <w:sz w:val="28"/>
          <w:szCs w:val="28"/>
        </w:rPr>
      </w:pPr>
    </w:p>
    <w:p w14:paraId="2DF9CFC1" w14:textId="77777777" w:rsidR="006A6340" w:rsidRDefault="006A6340" w:rsidP="00AB1FE4">
      <w:pPr>
        <w:spacing w:after="0" w:line="360" w:lineRule="auto"/>
        <w:ind w:firstLine="708"/>
        <w:jc w:val="center"/>
        <w:rPr>
          <w:rFonts w:ascii="Times New Roman" w:hAnsi="Times New Roman" w:cs="Times New Roman"/>
          <w:b/>
          <w:sz w:val="28"/>
          <w:szCs w:val="28"/>
        </w:rPr>
      </w:pPr>
    </w:p>
    <w:p w14:paraId="63A3EA0A" w14:textId="77777777" w:rsidR="006A6340" w:rsidRDefault="006A6340" w:rsidP="00AB1FE4">
      <w:pPr>
        <w:spacing w:after="0" w:line="360" w:lineRule="auto"/>
        <w:ind w:firstLine="708"/>
        <w:jc w:val="center"/>
        <w:rPr>
          <w:rFonts w:ascii="Times New Roman" w:hAnsi="Times New Roman" w:cs="Times New Roman"/>
          <w:b/>
          <w:sz w:val="28"/>
          <w:szCs w:val="28"/>
        </w:rPr>
      </w:pPr>
    </w:p>
    <w:p w14:paraId="2256740D" w14:textId="77777777" w:rsidR="006A6340" w:rsidRDefault="006A6340" w:rsidP="00AB1FE4">
      <w:pPr>
        <w:spacing w:after="0" w:line="360" w:lineRule="auto"/>
        <w:ind w:firstLine="708"/>
        <w:jc w:val="center"/>
        <w:rPr>
          <w:rFonts w:ascii="Times New Roman" w:hAnsi="Times New Roman" w:cs="Times New Roman"/>
          <w:b/>
          <w:sz w:val="28"/>
          <w:szCs w:val="28"/>
        </w:rPr>
      </w:pPr>
    </w:p>
    <w:p w14:paraId="69AED835" w14:textId="77777777" w:rsidR="006A6340" w:rsidRDefault="006A6340" w:rsidP="00AB1FE4">
      <w:pPr>
        <w:spacing w:after="0" w:line="360" w:lineRule="auto"/>
        <w:ind w:firstLine="708"/>
        <w:jc w:val="center"/>
        <w:rPr>
          <w:rFonts w:ascii="Times New Roman" w:hAnsi="Times New Roman" w:cs="Times New Roman"/>
          <w:b/>
          <w:sz w:val="28"/>
          <w:szCs w:val="28"/>
        </w:rPr>
      </w:pPr>
    </w:p>
    <w:p w14:paraId="73A96003" w14:textId="77777777" w:rsidR="006A6340" w:rsidRDefault="006A6340" w:rsidP="00AB1FE4">
      <w:pPr>
        <w:spacing w:after="0" w:line="360" w:lineRule="auto"/>
        <w:ind w:firstLine="708"/>
        <w:jc w:val="center"/>
        <w:rPr>
          <w:rFonts w:ascii="Times New Roman" w:hAnsi="Times New Roman" w:cs="Times New Roman"/>
          <w:b/>
          <w:sz w:val="28"/>
          <w:szCs w:val="28"/>
        </w:rPr>
      </w:pPr>
    </w:p>
    <w:p w14:paraId="43D54F79" w14:textId="77777777" w:rsidR="006A6340" w:rsidRDefault="006A6340" w:rsidP="00AB1FE4">
      <w:pPr>
        <w:spacing w:after="0" w:line="360" w:lineRule="auto"/>
        <w:ind w:firstLine="708"/>
        <w:jc w:val="center"/>
        <w:rPr>
          <w:rFonts w:ascii="Times New Roman" w:hAnsi="Times New Roman" w:cs="Times New Roman"/>
          <w:b/>
          <w:sz w:val="28"/>
          <w:szCs w:val="28"/>
        </w:rPr>
      </w:pPr>
    </w:p>
    <w:p w14:paraId="69569C83" w14:textId="77777777" w:rsidR="006A6340" w:rsidRDefault="006A6340" w:rsidP="00AB1FE4">
      <w:pPr>
        <w:spacing w:after="0" w:line="360" w:lineRule="auto"/>
        <w:ind w:firstLine="708"/>
        <w:jc w:val="center"/>
        <w:rPr>
          <w:rFonts w:ascii="Times New Roman" w:hAnsi="Times New Roman" w:cs="Times New Roman"/>
          <w:b/>
          <w:sz w:val="28"/>
          <w:szCs w:val="28"/>
        </w:rPr>
      </w:pPr>
    </w:p>
    <w:p w14:paraId="3ABF3956" w14:textId="77777777" w:rsidR="006A6340" w:rsidRDefault="006A6340" w:rsidP="00AB1FE4">
      <w:pPr>
        <w:spacing w:after="0" w:line="360" w:lineRule="auto"/>
        <w:ind w:firstLine="708"/>
        <w:jc w:val="center"/>
        <w:rPr>
          <w:rFonts w:ascii="Times New Roman" w:hAnsi="Times New Roman" w:cs="Times New Roman"/>
          <w:b/>
          <w:sz w:val="28"/>
          <w:szCs w:val="28"/>
        </w:rPr>
      </w:pPr>
    </w:p>
    <w:p w14:paraId="550779B9" w14:textId="77777777" w:rsidR="006A6340" w:rsidRDefault="006A6340" w:rsidP="00AB1FE4">
      <w:pPr>
        <w:spacing w:after="0" w:line="360" w:lineRule="auto"/>
        <w:ind w:firstLine="708"/>
        <w:jc w:val="center"/>
        <w:rPr>
          <w:rFonts w:ascii="Times New Roman" w:hAnsi="Times New Roman" w:cs="Times New Roman"/>
          <w:b/>
          <w:sz w:val="28"/>
          <w:szCs w:val="28"/>
        </w:rPr>
      </w:pPr>
    </w:p>
    <w:p w14:paraId="1AD5941D" w14:textId="77777777" w:rsidR="006A6340" w:rsidRDefault="006A6340" w:rsidP="00AB1FE4">
      <w:pPr>
        <w:spacing w:after="0" w:line="360" w:lineRule="auto"/>
        <w:ind w:firstLine="708"/>
        <w:jc w:val="center"/>
        <w:rPr>
          <w:rFonts w:ascii="Times New Roman" w:hAnsi="Times New Roman" w:cs="Times New Roman"/>
          <w:b/>
          <w:sz w:val="28"/>
          <w:szCs w:val="28"/>
        </w:rPr>
      </w:pPr>
    </w:p>
    <w:p w14:paraId="0E9FD137" w14:textId="77777777" w:rsidR="006A6340" w:rsidRDefault="006A6340" w:rsidP="00AB1FE4">
      <w:pPr>
        <w:spacing w:after="0" w:line="360" w:lineRule="auto"/>
        <w:ind w:firstLine="708"/>
        <w:jc w:val="center"/>
        <w:rPr>
          <w:rFonts w:ascii="Times New Roman" w:hAnsi="Times New Roman" w:cs="Times New Roman"/>
          <w:b/>
          <w:sz w:val="28"/>
          <w:szCs w:val="28"/>
        </w:rPr>
      </w:pPr>
    </w:p>
    <w:p w14:paraId="2429D2B2" w14:textId="77777777" w:rsidR="006A6340" w:rsidRDefault="006A6340" w:rsidP="00AB1FE4">
      <w:pPr>
        <w:spacing w:after="0" w:line="360" w:lineRule="auto"/>
        <w:ind w:firstLine="708"/>
        <w:jc w:val="center"/>
        <w:rPr>
          <w:rFonts w:ascii="Times New Roman" w:hAnsi="Times New Roman" w:cs="Times New Roman"/>
          <w:b/>
          <w:sz w:val="28"/>
          <w:szCs w:val="28"/>
        </w:rPr>
      </w:pPr>
    </w:p>
    <w:p w14:paraId="7384B47A" w14:textId="77777777" w:rsidR="00AB1FE4" w:rsidRPr="00871656" w:rsidRDefault="00353479" w:rsidP="00AB1FE4">
      <w:pPr>
        <w:spacing w:after="0" w:line="360" w:lineRule="auto"/>
        <w:ind w:firstLine="708"/>
        <w:jc w:val="center"/>
        <w:rPr>
          <w:rFonts w:ascii="Times New Roman" w:hAnsi="Times New Roman" w:cs="Times New Roman"/>
          <w:b/>
          <w:sz w:val="28"/>
          <w:szCs w:val="28"/>
        </w:rPr>
      </w:pPr>
      <w:r w:rsidRPr="00871656">
        <w:rPr>
          <w:rFonts w:ascii="Times New Roman" w:hAnsi="Times New Roman" w:cs="Times New Roman"/>
          <w:b/>
          <w:sz w:val="28"/>
          <w:szCs w:val="28"/>
        </w:rPr>
        <w:lastRenderedPageBreak/>
        <w:t>РОЗДІЛ 3</w:t>
      </w:r>
    </w:p>
    <w:p w14:paraId="450CA6E7" w14:textId="77777777" w:rsidR="00AB1FE4" w:rsidRPr="00871656" w:rsidRDefault="00AB1FE4" w:rsidP="00AB1FE4">
      <w:pPr>
        <w:spacing w:after="0" w:line="360" w:lineRule="auto"/>
        <w:ind w:firstLine="708"/>
        <w:jc w:val="center"/>
        <w:rPr>
          <w:rFonts w:ascii="Times New Roman" w:hAnsi="Times New Roman" w:cs="Times New Roman"/>
          <w:b/>
          <w:caps/>
          <w:sz w:val="28"/>
          <w:szCs w:val="28"/>
        </w:rPr>
      </w:pPr>
      <w:r w:rsidRPr="00871656">
        <w:rPr>
          <w:rFonts w:ascii="Times New Roman" w:hAnsi="Times New Roman" w:cs="Times New Roman"/>
          <w:b/>
          <w:caps/>
          <w:sz w:val="28"/>
          <w:szCs w:val="28"/>
        </w:rPr>
        <w:t xml:space="preserve">Шляхи покращення бюджетного планування </w:t>
      </w:r>
    </w:p>
    <w:p w14:paraId="116BCC0E" w14:textId="77777777" w:rsidR="00AB1FE4" w:rsidRPr="00871656" w:rsidRDefault="00AB1FE4" w:rsidP="00AB1FE4">
      <w:pPr>
        <w:spacing w:after="0" w:line="360" w:lineRule="auto"/>
        <w:ind w:firstLine="708"/>
        <w:jc w:val="center"/>
        <w:rPr>
          <w:rFonts w:ascii="Times New Roman" w:hAnsi="Times New Roman" w:cs="Times New Roman"/>
          <w:b/>
          <w:caps/>
          <w:sz w:val="28"/>
          <w:szCs w:val="28"/>
        </w:rPr>
      </w:pPr>
      <w:r w:rsidRPr="00871656">
        <w:rPr>
          <w:rFonts w:ascii="Times New Roman" w:hAnsi="Times New Roman" w:cs="Times New Roman"/>
          <w:b/>
          <w:caps/>
          <w:sz w:val="28"/>
          <w:szCs w:val="28"/>
        </w:rPr>
        <w:t>на місцевому рівні</w:t>
      </w:r>
    </w:p>
    <w:p w14:paraId="6F7FEA48" w14:textId="77777777" w:rsidR="00AB1FE4" w:rsidRPr="00871656" w:rsidRDefault="00AB1FE4" w:rsidP="00AB1FE4">
      <w:pPr>
        <w:spacing w:after="0" w:line="360" w:lineRule="auto"/>
        <w:ind w:firstLine="708"/>
        <w:jc w:val="center"/>
        <w:rPr>
          <w:rFonts w:ascii="Times New Roman" w:hAnsi="Times New Roman" w:cs="Times New Roman"/>
          <w:b/>
          <w:sz w:val="28"/>
          <w:szCs w:val="28"/>
        </w:rPr>
      </w:pPr>
    </w:p>
    <w:p w14:paraId="194BCB03" w14:textId="77777777" w:rsidR="003E4E30" w:rsidRPr="00871656" w:rsidRDefault="00AB1FE4" w:rsidP="00AB1FE4">
      <w:pPr>
        <w:spacing w:after="0" w:line="360" w:lineRule="auto"/>
        <w:ind w:firstLine="708"/>
        <w:rPr>
          <w:rFonts w:ascii="Times New Roman" w:hAnsi="Times New Roman" w:cs="Times New Roman"/>
          <w:b/>
          <w:sz w:val="28"/>
          <w:szCs w:val="28"/>
        </w:rPr>
      </w:pPr>
      <w:r w:rsidRPr="00871656">
        <w:rPr>
          <w:rFonts w:ascii="Times New Roman" w:hAnsi="Times New Roman" w:cs="Times New Roman"/>
          <w:b/>
          <w:sz w:val="28"/>
          <w:szCs w:val="28"/>
        </w:rPr>
        <w:t xml:space="preserve">3.1. </w:t>
      </w:r>
      <w:r w:rsidR="003E4E30" w:rsidRPr="00871656">
        <w:rPr>
          <w:rFonts w:ascii="Times New Roman" w:hAnsi="Times New Roman" w:cs="Times New Roman"/>
          <w:b/>
          <w:sz w:val="28"/>
          <w:szCs w:val="28"/>
        </w:rPr>
        <w:t>Зміна пріоритетів формування та використання бюджетних коштів в умовах повномасштабної війни</w:t>
      </w:r>
    </w:p>
    <w:p w14:paraId="0BB7F980" w14:textId="77777777" w:rsidR="003E4E30" w:rsidRPr="00871656" w:rsidRDefault="003E4E30" w:rsidP="00AB1FE4">
      <w:pPr>
        <w:spacing w:after="0" w:line="360" w:lineRule="auto"/>
        <w:ind w:firstLine="708"/>
        <w:rPr>
          <w:rFonts w:ascii="Times New Roman" w:hAnsi="Times New Roman" w:cs="Times New Roman"/>
          <w:sz w:val="28"/>
          <w:szCs w:val="28"/>
        </w:rPr>
      </w:pPr>
    </w:p>
    <w:p w14:paraId="2BEB5AF3" w14:textId="77777777" w:rsidR="003E4E30" w:rsidRPr="00871656" w:rsidRDefault="004E44C0" w:rsidP="004E44C0">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Бюджетне планування знаходиться в тісній залежності від зовнішніх умов функціонування країни, її економіки, господарського і фінансового механізму. Зміни, які відбуваються у зовнішньому середовищі, справляють вплив на всі аспекти бюджетного планування</w:t>
      </w:r>
      <w:r w:rsidR="007E54FB" w:rsidRPr="00871656">
        <w:rPr>
          <w:rFonts w:ascii="Times New Roman" w:hAnsi="Times New Roman" w:cs="Times New Roman"/>
          <w:sz w:val="28"/>
          <w:szCs w:val="28"/>
        </w:rPr>
        <w:t>, адже вони коригують цілі і завдання фінансових планів (бюджетів), їх ресурсне забезпечення, склад дохідної і видаткової частин, ступень їх збалансованості та джерела фінансування дефіциту бюджету.</w:t>
      </w:r>
    </w:p>
    <w:p w14:paraId="7F0CDFA2" w14:textId="77777777" w:rsidR="007E54FB" w:rsidRPr="00871656" w:rsidRDefault="007E54FB" w:rsidP="004E44C0">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24 лютого 2022 року рф розпочала повномасштабну агресію проти України, що торкнулося усіх сфер суспільного життя і, зокрема, державного і місцевих бюджетів. Причому зміни відбулися як у формуванні, так і у використанні бюджетних коштів, вони зумовлені:</w:t>
      </w:r>
    </w:p>
    <w:p w14:paraId="2BEC555F" w14:textId="77777777" w:rsidR="007E54FB" w:rsidRPr="00871656" w:rsidRDefault="007E54FB" w:rsidP="005B151E">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 військовими діями та необхідністю фінансування </w:t>
      </w:r>
      <w:r w:rsidR="005B151E" w:rsidRPr="00871656">
        <w:rPr>
          <w:rFonts w:ascii="Times New Roman" w:hAnsi="Times New Roman" w:cs="Times New Roman"/>
          <w:sz w:val="28"/>
          <w:szCs w:val="28"/>
        </w:rPr>
        <w:t>потреб Збройних сил України</w:t>
      </w:r>
      <w:r w:rsidRPr="00871656">
        <w:rPr>
          <w:rFonts w:ascii="Times New Roman" w:hAnsi="Times New Roman" w:cs="Times New Roman"/>
          <w:sz w:val="28"/>
          <w:szCs w:val="28"/>
        </w:rPr>
        <w:t xml:space="preserve"> і оборони країни;</w:t>
      </w:r>
    </w:p>
    <w:p w14:paraId="2493D962" w14:textId="77777777" w:rsidR="007E54FB" w:rsidRPr="00871656" w:rsidRDefault="005B151E" w:rsidP="005B151E">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 </w:t>
      </w:r>
      <w:r w:rsidR="007E54FB" w:rsidRPr="00871656">
        <w:rPr>
          <w:rFonts w:ascii="Times New Roman" w:hAnsi="Times New Roman" w:cs="Times New Roman"/>
          <w:sz w:val="28"/>
          <w:szCs w:val="28"/>
        </w:rPr>
        <w:t>значними матеріальними і людськими втратами</w:t>
      </w:r>
      <w:r w:rsidRPr="00871656">
        <w:rPr>
          <w:rFonts w:ascii="Times New Roman" w:hAnsi="Times New Roman" w:cs="Times New Roman"/>
          <w:sz w:val="28"/>
          <w:szCs w:val="28"/>
        </w:rPr>
        <w:t xml:space="preserve"> на фронті</w:t>
      </w:r>
      <w:r w:rsidR="00B214CC">
        <w:rPr>
          <w:rFonts w:ascii="Times New Roman" w:hAnsi="Times New Roman" w:cs="Times New Roman"/>
          <w:sz w:val="28"/>
          <w:szCs w:val="28"/>
        </w:rPr>
        <w:t xml:space="preserve"> та</w:t>
      </w:r>
      <w:r w:rsidRPr="00871656">
        <w:rPr>
          <w:rFonts w:ascii="Times New Roman" w:hAnsi="Times New Roman" w:cs="Times New Roman"/>
          <w:sz w:val="28"/>
          <w:szCs w:val="28"/>
        </w:rPr>
        <w:t xml:space="preserve"> на тимчасово окупованих територіях;</w:t>
      </w:r>
    </w:p>
    <w:p w14:paraId="57073D19" w14:textId="77777777" w:rsidR="005B151E" w:rsidRPr="00871656" w:rsidRDefault="005B151E" w:rsidP="005B151E">
      <w:pPr>
        <w:pStyle w:val="a3"/>
        <w:numPr>
          <w:ilvl w:val="0"/>
          <w:numId w:val="5"/>
        </w:numPr>
        <w:spacing w:after="0" w:line="360" w:lineRule="auto"/>
        <w:ind w:left="0" w:firstLine="708"/>
        <w:jc w:val="both"/>
        <w:rPr>
          <w:rFonts w:ascii="Times New Roman" w:hAnsi="Times New Roman" w:cs="Times New Roman"/>
          <w:sz w:val="28"/>
          <w:szCs w:val="28"/>
        </w:rPr>
      </w:pPr>
      <w:r w:rsidRPr="00871656">
        <w:rPr>
          <w:rFonts w:ascii="Times New Roman" w:hAnsi="Times New Roman" w:cs="Times New Roman"/>
          <w:sz w:val="28"/>
          <w:szCs w:val="28"/>
        </w:rPr>
        <w:t>необхідністю соціального захисту громадян, військовослужбовців та членів їх сімей;</w:t>
      </w:r>
    </w:p>
    <w:p w14:paraId="4BBFC046" w14:textId="77777777" w:rsidR="005B151E" w:rsidRPr="00871656" w:rsidRDefault="005B151E" w:rsidP="005B151E">
      <w:pPr>
        <w:pStyle w:val="a3"/>
        <w:numPr>
          <w:ilvl w:val="0"/>
          <w:numId w:val="5"/>
        </w:numPr>
        <w:spacing w:after="0" w:line="360" w:lineRule="auto"/>
        <w:ind w:left="0" w:firstLine="708"/>
        <w:jc w:val="both"/>
        <w:rPr>
          <w:rFonts w:ascii="Times New Roman" w:hAnsi="Times New Roman" w:cs="Times New Roman"/>
          <w:sz w:val="28"/>
          <w:szCs w:val="28"/>
        </w:rPr>
      </w:pPr>
      <w:r w:rsidRPr="00871656">
        <w:rPr>
          <w:rFonts w:ascii="Times New Roman" w:hAnsi="Times New Roman" w:cs="Times New Roman"/>
          <w:sz w:val="28"/>
          <w:szCs w:val="28"/>
        </w:rPr>
        <w:t>об'єктивним зменшенням дохідної бази бюджетів всіх рівнів, яке відбулося внаслідок війни.</w:t>
      </w:r>
    </w:p>
    <w:p w14:paraId="16400F41" w14:textId="77777777" w:rsidR="003E4E30" w:rsidRPr="00871656" w:rsidRDefault="005B151E" w:rsidP="005B151E">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Військова і фінансова допомога, яка була надана нашій країні від США, країн Європейського Союзу, інших країн дала змогу значною мірою зменшити тиск на державні фінанси і бюджетну систему</w:t>
      </w:r>
      <w:r w:rsidR="0072781D" w:rsidRPr="00871656">
        <w:rPr>
          <w:rFonts w:ascii="Times New Roman" w:hAnsi="Times New Roman" w:cs="Times New Roman"/>
          <w:sz w:val="28"/>
          <w:szCs w:val="28"/>
        </w:rPr>
        <w:t xml:space="preserve">. </w:t>
      </w:r>
      <w:r w:rsidR="00FE4B17" w:rsidRPr="00871656">
        <w:rPr>
          <w:rFonts w:ascii="Times New Roman" w:hAnsi="Times New Roman" w:cs="Times New Roman"/>
          <w:sz w:val="28"/>
          <w:szCs w:val="28"/>
        </w:rPr>
        <w:t xml:space="preserve">Загалом лише США направило в усіх формах допомогу Україні на суму понад 100 млрд дол. </w:t>
      </w:r>
      <w:r w:rsidR="0072781D" w:rsidRPr="00871656">
        <w:rPr>
          <w:rFonts w:ascii="Times New Roman" w:hAnsi="Times New Roman" w:cs="Times New Roman"/>
          <w:sz w:val="28"/>
          <w:szCs w:val="28"/>
        </w:rPr>
        <w:t xml:space="preserve">Проте ця допомога, </w:t>
      </w:r>
      <w:r w:rsidR="0072781D" w:rsidRPr="00871656">
        <w:rPr>
          <w:rFonts w:ascii="Times New Roman" w:hAnsi="Times New Roman" w:cs="Times New Roman"/>
          <w:sz w:val="28"/>
          <w:szCs w:val="28"/>
        </w:rPr>
        <w:lastRenderedPageBreak/>
        <w:t>попри її велике значення, не усуває проблеми, які виникли у формуванні і виконанні бюджетів. Увесь комплекс проблем формування і виконання бюджетів в умовах воєнного стану можна умовно поділити на 3 групи, це: 1) формування доходів бюджетів; 2) визначення напрямків використання бюджетних коштів; 3) збалансування бюджету.</w:t>
      </w:r>
    </w:p>
    <w:p w14:paraId="3295F194" w14:textId="77777777" w:rsidR="00C9483C" w:rsidRPr="00C9483C" w:rsidRDefault="00C9483C" w:rsidP="00C9483C">
      <w:pPr>
        <w:spacing w:after="0" w:line="36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Cs/>
          <w:kern w:val="36"/>
          <w:sz w:val="28"/>
          <w:szCs w:val="28"/>
        </w:rPr>
        <w:t xml:space="preserve">У цьому зв'язку </w:t>
      </w:r>
      <w:r w:rsidRPr="00C9483C">
        <w:rPr>
          <w:rFonts w:ascii="Times New Roman" w:eastAsia="Times New Roman" w:hAnsi="Times New Roman" w:cs="Times New Roman"/>
          <w:bCs/>
          <w:kern w:val="36"/>
          <w:sz w:val="28"/>
          <w:szCs w:val="28"/>
        </w:rPr>
        <w:t xml:space="preserve">Данилишин Б. слушно зазначає, що </w:t>
      </w:r>
      <w:r>
        <w:rPr>
          <w:rFonts w:ascii="Times New Roman" w:eastAsia="Times New Roman" w:hAnsi="Times New Roman" w:cs="Times New Roman"/>
          <w:bCs/>
          <w:kern w:val="36"/>
          <w:sz w:val="28"/>
          <w:szCs w:val="28"/>
        </w:rPr>
        <w:t>«</w:t>
      </w:r>
      <w:r w:rsidRPr="00C9483C">
        <w:rPr>
          <w:rFonts w:ascii="Times New Roman" w:eastAsia="Times New Roman" w:hAnsi="Times New Roman" w:cs="Times New Roman"/>
          <w:bCs/>
          <w:color w:val="000000"/>
          <w:sz w:val="28"/>
          <w:szCs w:val="28"/>
          <w:bdr w:val="none" w:sz="0" w:space="0" w:color="auto" w:frame="1"/>
        </w:rPr>
        <w:t>Головне завдання України зараз – інтенсифікувати економічні процеси на територіях, де не ведуться бойові дії.</w:t>
      </w:r>
      <w:r w:rsidR="00527E19">
        <w:rPr>
          <w:rFonts w:ascii="Times New Roman" w:eastAsia="Times New Roman" w:hAnsi="Times New Roman" w:cs="Times New Roman"/>
          <w:bCs/>
          <w:color w:val="000000"/>
          <w:sz w:val="28"/>
          <w:szCs w:val="28"/>
          <w:bdr w:val="none" w:sz="0" w:space="0" w:color="auto" w:frame="1"/>
        </w:rPr>
        <w:t xml:space="preserve"> </w:t>
      </w:r>
      <w:r w:rsidRPr="00C9483C">
        <w:rPr>
          <w:rFonts w:ascii="Times New Roman" w:eastAsia="Times New Roman" w:hAnsi="Times New Roman" w:cs="Times New Roman"/>
          <w:color w:val="000000"/>
          <w:sz w:val="28"/>
          <w:szCs w:val="28"/>
          <w:bdr w:val="none" w:sz="0" w:space="0" w:color="auto" w:frame="1"/>
        </w:rPr>
        <w:t>Зокрема, зосередитись на підтримці виробництва, переведенні його у відносно безпечні регіони. Водночас держава має максимально стимулювати переорієнтацію економіки на підтримку армії, забезпечення оборони, відновлення і підтримання інфраструктури, забезпечення продуктової безпеки. </w:t>
      </w:r>
      <w:r>
        <w:rPr>
          <w:rFonts w:ascii="Times New Roman" w:eastAsia="Times New Roman" w:hAnsi="Times New Roman" w:cs="Times New Roman"/>
          <w:color w:val="000000"/>
          <w:sz w:val="28"/>
          <w:szCs w:val="28"/>
          <w:bdr w:val="none" w:sz="0" w:space="0" w:color="auto" w:frame="1"/>
        </w:rPr>
        <w:t xml:space="preserve">… </w:t>
      </w:r>
      <w:r w:rsidRPr="00C9483C">
        <w:rPr>
          <w:rFonts w:ascii="Times New Roman" w:eastAsia="Times New Roman" w:hAnsi="Times New Roman" w:cs="Times New Roman"/>
          <w:color w:val="000000"/>
          <w:sz w:val="28"/>
          <w:szCs w:val="28"/>
          <w:bdr w:val="none" w:sz="0" w:space="0" w:color="auto" w:frame="1"/>
        </w:rPr>
        <w:t>Важливо максимально спростити (тимчасово) </w:t>
      </w:r>
      <w:r w:rsidRPr="00C9483C">
        <w:rPr>
          <w:rFonts w:ascii="Times New Roman" w:eastAsia="Times New Roman" w:hAnsi="Times New Roman" w:cs="Times New Roman"/>
          <w:bCs/>
          <w:color w:val="000000"/>
          <w:sz w:val="28"/>
          <w:szCs w:val="28"/>
          <w:bdr w:val="none" w:sz="0" w:space="0" w:color="auto" w:frame="1"/>
        </w:rPr>
        <w:t>дозвільні та регулюючі функції</w:t>
      </w:r>
      <w:r w:rsidRPr="00C9483C">
        <w:rPr>
          <w:rFonts w:ascii="Times New Roman" w:eastAsia="Times New Roman" w:hAnsi="Times New Roman" w:cs="Times New Roman"/>
          <w:color w:val="000000"/>
          <w:sz w:val="28"/>
          <w:szCs w:val="28"/>
          <w:bdr w:val="none" w:sz="0" w:space="0" w:color="auto" w:frame="1"/>
        </w:rPr>
        <w:t>, щоб заохотити бізнес до роботи в нових умовах</w:t>
      </w:r>
      <w:r>
        <w:rPr>
          <w:rFonts w:ascii="Times New Roman" w:eastAsia="Times New Roman" w:hAnsi="Times New Roman" w:cs="Times New Roman"/>
          <w:color w:val="000000"/>
          <w:sz w:val="28"/>
          <w:szCs w:val="28"/>
          <w:bdr w:val="none" w:sz="0" w:space="0" w:color="auto" w:frame="1"/>
        </w:rPr>
        <w:t>» [10]</w:t>
      </w:r>
      <w:r w:rsidRPr="00C9483C">
        <w:rPr>
          <w:rFonts w:ascii="Times New Roman" w:eastAsia="Times New Roman" w:hAnsi="Times New Roman" w:cs="Times New Roman"/>
          <w:color w:val="000000"/>
          <w:sz w:val="28"/>
          <w:szCs w:val="28"/>
          <w:bdr w:val="none" w:sz="0" w:space="0" w:color="auto" w:frame="1"/>
        </w:rPr>
        <w:t>. </w:t>
      </w:r>
    </w:p>
    <w:p w14:paraId="3D6180C0" w14:textId="77777777" w:rsidR="003E4E30" w:rsidRPr="00871656" w:rsidRDefault="0072781D" w:rsidP="005B151E">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Перш</w:t>
      </w:r>
      <w:r w:rsidR="00C9483C">
        <w:rPr>
          <w:rFonts w:ascii="Times New Roman" w:hAnsi="Times New Roman" w:cs="Times New Roman"/>
          <w:sz w:val="28"/>
          <w:szCs w:val="28"/>
        </w:rPr>
        <w:t xml:space="preserve"> за все</w:t>
      </w:r>
      <w:r w:rsidRPr="00871656">
        <w:rPr>
          <w:rFonts w:ascii="Times New Roman" w:hAnsi="Times New Roman" w:cs="Times New Roman"/>
          <w:sz w:val="28"/>
          <w:szCs w:val="28"/>
        </w:rPr>
        <w:t xml:space="preserve">, </w:t>
      </w:r>
      <w:r w:rsidR="00C9483C">
        <w:rPr>
          <w:rFonts w:ascii="Times New Roman" w:hAnsi="Times New Roman" w:cs="Times New Roman"/>
          <w:sz w:val="28"/>
          <w:szCs w:val="28"/>
        </w:rPr>
        <w:t>при</w:t>
      </w:r>
      <w:r w:rsidRPr="00871656">
        <w:rPr>
          <w:rFonts w:ascii="Times New Roman" w:hAnsi="Times New Roman" w:cs="Times New Roman"/>
          <w:sz w:val="28"/>
          <w:szCs w:val="28"/>
        </w:rPr>
        <w:t xml:space="preserve"> бюджетному плануванні</w:t>
      </w:r>
      <w:r w:rsidR="00C9483C">
        <w:rPr>
          <w:rFonts w:ascii="Times New Roman" w:hAnsi="Times New Roman" w:cs="Times New Roman"/>
          <w:sz w:val="28"/>
          <w:szCs w:val="28"/>
        </w:rPr>
        <w:t xml:space="preserve"> необхідне</w:t>
      </w:r>
      <w:r w:rsidRPr="00871656">
        <w:rPr>
          <w:rFonts w:ascii="Times New Roman" w:hAnsi="Times New Roman" w:cs="Times New Roman"/>
          <w:sz w:val="28"/>
          <w:szCs w:val="28"/>
        </w:rPr>
        <w:t xml:space="preserve"> обгрунтоване визначення обсягів доходів бюджету в умовах, коли відбувається їх зменшення із-за скорочення </w:t>
      </w:r>
      <w:r w:rsidR="007D7ADB" w:rsidRPr="00871656">
        <w:rPr>
          <w:rFonts w:ascii="Times New Roman" w:hAnsi="Times New Roman" w:cs="Times New Roman"/>
          <w:sz w:val="28"/>
          <w:szCs w:val="28"/>
        </w:rPr>
        <w:t xml:space="preserve">або навіть припинення діяльності і </w:t>
      </w:r>
      <w:r w:rsidR="00B214CC">
        <w:rPr>
          <w:rFonts w:ascii="Times New Roman" w:hAnsi="Times New Roman" w:cs="Times New Roman"/>
          <w:sz w:val="28"/>
          <w:szCs w:val="28"/>
        </w:rPr>
        <w:t xml:space="preserve">надходження </w:t>
      </w:r>
      <w:r w:rsidR="007D7ADB" w:rsidRPr="00871656">
        <w:rPr>
          <w:rFonts w:ascii="Times New Roman" w:hAnsi="Times New Roman" w:cs="Times New Roman"/>
          <w:sz w:val="28"/>
          <w:szCs w:val="28"/>
        </w:rPr>
        <w:t xml:space="preserve">виручки </w:t>
      </w:r>
      <w:r w:rsidR="00B214CC">
        <w:rPr>
          <w:rFonts w:ascii="Times New Roman" w:hAnsi="Times New Roman" w:cs="Times New Roman"/>
          <w:sz w:val="28"/>
          <w:szCs w:val="28"/>
        </w:rPr>
        <w:t xml:space="preserve">у </w:t>
      </w:r>
      <w:r w:rsidRPr="00871656">
        <w:rPr>
          <w:rFonts w:ascii="Times New Roman" w:hAnsi="Times New Roman" w:cs="Times New Roman"/>
          <w:sz w:val="28"/>
          <w:szCs w:val="28"/>
        </w:rPr>
        <w:t xml:space="preserve">підприємств, зменшення потреб </w:t>
      </w:r>
      <w:r w:rsidR="007D7ADB" w:rsidRPr="00871656">
        <w:rPr>
          <w:rFonts w:ascii="Times New Roman" w:hAnsi="Times New Roman" w:cs="Times New Roman"/>
          <w:sz w:val="28"/>
          <w:szCs w:val="28"/>
        </w:rPr>
        <w:t>громадян та їх платіжної спроможності. В таких умовах відбувається зменшення бюджетоформуючих податків, зокрема податку на прибуток підприємств, податку на додану вартість, акцизного податку, податку на доходи фізичних осіб, місцевих податків і зборів та інших видів податків та доходів.</w:t>
      </w:r>
    </w:p>
    <w:p w14:paraId="60951240" w14:textId="77777777" w:rsidR="007D7ADB" w:rsidRPr="00871656" w:rsidRDefault="007D7ADB" w:rsidP="005B151E">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Слід підкреслити, що в перші дні війни урядом України було проведено</w:t>
      </w:r>
      <w:r w:rsidR="000418D4" w:rsidRPr="00871656">
        <w:rPr>
          <w:rFonts w:ascii="Times New Roman" w:hAnsi="Times New Roman" w:cs="Times New Roman"/>
          <w:sz w:val="28"/>
          <w:szCs w:val="28"/>
        </w:rPr>
        <w:t xml:space="preserve"> комплекс змін до </w:t>
      </w:r>
      <w:r w:rsidR="008E04EA" w:rsidRPr="00871656">
        <w:rPr>
          <w:rFonts w:ascii="Times New Roman" w:hAnsi="Times New Roman" w:cs="Times New Roman"/>
          <w:sz w:val="28"/>
          <w:szCs w:val="28"/>
        </w:rPr>
        <w:t xml:space="preserve">бюджетно-податкового законодавства, які були спрямовані на захист платників податків, створення їм таких умов, за яких вони продовжували </w:t>
      </w:r>
      <w:r w:rsidR="00CA249F" w:rsidRPr="00871656">
        <w:rPr>
          <w:rFonts w:ascii="Times New Roman" w:hAnsi="Times New Roman" w:cs="Times New Roman"/>
          <w:sz w:val="28"/>
          <w:szCs w:val="28"/>
        </w:rPr>
        <w:t xml:space="preserve">би </w:t>
      </w:r>
      <w:r w:rsidR="008E04EA" w:rsidRPr="00871656">
        <w:rPr>
          <w:rFonts w:ascii="Times New Roman" w:hAnsi="Times New Roman" w:cs="Times New Roman"/>
          <w:sz w:val="28"/>
          <w:szCs w:val="28"/>
        </w:rPr>
        <w:t>працювати, створювали нові робочі місця, виплачували заробітну плату працівникам, вносили до бюджетів податки. До основних таких нововведень можна віднести:</w:t>
      </w:r>
    </w:p>
    <w:p w14:paraId="51EA0C8C" w14:textId="77777777" w:rsidR="00FE4B17" w:rsidRPr="00871656" w:rsidRDefault="00FE4B17" w:rsidP="00FE4B17">
      <w:pPr>
        <w:shd w:val="clear" w:color="auto" w:fill="FFFFFF"/>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bCs/>
          <w:sz w:val="28"/>
          <w:szCs w:val="28"/>
        </w:rPr>
        <w:t>- фізичні особи-підприємці</w:t>
      </w:r>
      <w:r w:rsidRPr="00871656">
        <w:rPr>
          <w:rFonts w:ascii="Times New Roman" w:hAnsi="Times New Roman" w:cs="Times New Roman"/>
          <w:sz w:val="28"/>
          <w:szCs w:val="28"/>
        </w:rPr>
        <w:t> – платники єдиного податку 1</w:t>
      </w:r>
      <w:r w:rsidRPr="00871656">
        <w:rPr>
          <w:rFonts w:ascii="Times New Roman" w:hAnsi="Times New Roman" w:cs="Times New Roman"/>
          <w:bCs/>
          <w:sz w:val="28"/>
          <w:szCs w:val="28"/>
        </w:rPr>
        <w:t xml:space="preserve"> та 2 групи</w:t>
      </w:r>
      <w:r w:rsidRPr="00871656">
        <w:rPr>
          <w:rFonts w:ascii="Times New Roman" w:hAnsi="Times New Roman" w:cs="Times New Roman"/>
          <w:sz w:val="28"/>
          <w:szCs w:val="28"/>
        </w:rPr>
        <w:t>, можуть </w:t>
      </w:r>
      <w:r w:rsidRPr="00871656">
        <w:rPr>
          <w:rFonts w:ascii="Times New Roman" w:hAnsi="Times New Roman" w:cs="Times New Roman"/>
          <w:bCs/>
          <w:sz w:val="28"/>
          <w:szCs w:val="28"/>
        </w:rPr>
        <w:t>не сплачувати єдиний податок</w:t>
      </w:r>
      <w:r w:rsidRPr="00871656">
        <w:rPr>
          <w:rFonts w:ascii="Times New Roman" w:hAnsi="Times New Roman" w:cs="Times New Roman"/>
          <w:sz w:val="28"/>
          <w:szCs w:val="28"/>
        </w:rPr>
        <w:t>;</w:t>
      </w:r>
    </w:p>
    <w:p w14:paraId="1AF034E6" w14:textId="77777777" w:rsidR="00FE4B17" w:rsidRPr="00871656" w:rsidRDefault="00FE4B17" w:rsidP="00FE4B17">
      <w:pPr>
        <w:shd w:val="clear" w:color="auto" w:fill="FFFFFF"/>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bCs/>
          <w:sz w:val="28"/>
          <w:szCs w:val="28"/>
        </w:rPr>
        <w:lastRenderedPageBreak/>
        <w:t xml:space="preserve">- платниками 3 групи </w:t>
      </w:r>
      <w:r w:rsidRPr="00871656">
        <w:rPr>
          <w:rFonts w:ascii="Times New Roman" w:hAnsi="Times New Roman" w:cs="Times New Roman"/>
          <w:sz w:val="28"/>
          <w:szCs w:val="28"/>
        </w:rPr>
        <w:t xml:space="preserve">єдиного податку тепер </w:t>
      </w:r>
      <w:r w:rsidRPr="00871656">
        <w:rPr>
          <w:rFonts w:ascii="Times New Roman" w:hAnsi="Times New Roman" w:cs="Times New Roman"/>
          <w:bCs/>
          <w:sz w:val="28"/>
          <w:szCs w:val="28"/>
        </w:rPr>
        <w:t>можуть бути фізичні особи-підприємці</w:t>
      </w:r>
      <w:r w:rsidRPr="00871656">
        <w:rPr>
          <w:rFonts w:ascii="Times New Roman" w:hAnsi="Times New Roman" w:cs="Times New Roman"/>
          <w:sz w:val="28"/>
          <w:szCs w:val="28"/>
        </w:rPr>
        <w:t> </w:t>
      </w:r>
      <w:r w:rsidRPr="00871656">
        <w:rPr>
          <w:rFonts w:ascii="Times New Roman" w:hAnsi="Times New Roman" w:cs="Times New Roman"/>
          <w:bCs/>
          <w:sz w:val="28"/>
          <w:szCs w:val="28"/>
        </w:rPr>
        <w:t xml:space="preserve"> та юридичні особи</w:t>
      </w:r>
      <w:r w:rsidRPr="00871656">
        <w:rPr>
          <w:rFonts w:ascii="Times New Roman" w:hAnsi="Times New Roman" w:cs="Times New Roman"/>
          <w:sz w:val="28"/>
          <w:szCs w:val="28"/>
        </w:rPr>
        <w:t> не залежно від того, скільки на них працює людей, а</w:t>
      </w:r>
      <w:r w:rsidRPr="00871656">
        <w:rPr>
          <w:rFonts w:ascii="Times New Roman" w:hAnsi="Times New Roman" w:cs="Times New Roman"/>
          <w:bCs/>
          <w:sz w:val="28"/>
          <w:szCs w:val="28"/>
        </w:rPr>
        <w:t xml:space="preserve"> розмір доходу може бути до 10 мільярдів гривень</w:t>
      </w:r>
      <w:r w:rsidRPr="00871656">
        <w:rPr>
          <w:rFonts w:ascii="Times New Roman" w:hAnsi="Times New Roman" w:cs="Times New Roman"/>
          <w:sz w:val="28"/>
          <w:szCs w:val="28"/>
        </w:rPr>
        <w:t>;</w:t>
      </w:r>
    </w:p>
    <w:p w14:paraId="0C2A0D76" w14:textId="77777777" w:rsidR="00FE4B17" w:rsidRPr="00871656" w:rsidRDefault="00FE4B17" w:rsidP="00FE4B17">
      <w:pPr>
        <w:shd w:val="clear" w:color="auto" w:fill="FFFFFF"/>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 </w:t>
      </w:r>
      <w:r w:rsidRPr="00871656">
        <w:rPr>
          <w:rFonts w:ascii="Times New Roman" w:hAnsi="Times New Roman" w:cs="Times New Roman"/>
          <w:bCs/>
          <w:sz w:val="28"/>
          <w:szCs w:val="28"/>
        </w:rPr>
        <w:t xml:space="preserve">платників єдиного податку 3 групи </w:t>
      </w:r>
      <w:r w:rsidRPr="00871656">
        <w:rPr>
          <w:rFonts w:ascii="Times New Roman" w:hAnsi="Times New Roman" w:cs="Times New Roman"/>
          <w:sz w:val="28"/>
          <w:szCs w:val="28"/>
        </w:rPr>
        <w:t>з</w:t>
      </w:r>
      <w:r w:rsidRPr="00871656">
        <w:rPr>
          <w:rFonts w:ascii="Times New Roman" w:hAnsi="Times New Roman" w:cs="Times New Roman"/>
          <w:bCs/>
          <w:sz w:val="28"/>
          <w:szCs w:val="28"/>
        </w:rPr>
        <w:t>вільнено від сплати та обліку ПДВ за ревних умов:</w:t>
      </w:r>
      <w:r w:rsidRPr="00871656">
        <w:rPr>
          <w:rFonts w:ascii="Times New Roman" w:hAnsi="Times New Roman" w:cs="Times New Roman"/>
          <w:sz w:val="28"/>
          <w:szCs w:val="28"/>
        </w:rPr>
        <w:t> </w:t>
      </w:r>
    </w:p>
    <w:p w14:paraId="44531A4B" w14:textId="77777777" w:rsidR="00FE4B17" w:rsidRPr="00871656" w:rsidRDefault="00FE4B17" w:rsidP="00FE4B17">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bCs/>
          <w:sz w:val="28"/>
          <w:szCs w:val="28"/>
        </w:rPr>
        <w:t>- д</w:t>
      </w:r>
      <w:r w:rsidRPr="00871656">
        <w:rPr>
          <w:rFonts w:ascii="Times New Roman" w:hAnsi="Times New Roman" w:cs="Times New Roman"/>
          <w:sz w:val="28"/>
          <w:szCs w:val="28"/>
        </w:rPr>
        <w:t>о 31 грудня року, наступного за роком в якому припинено або скасовано воєнний стан, </w:t>
      </w:r>
      <w:r w:rsidRPr="00871656">
        <w:rPr>
          <w:rFonts w:ascii="Times New Roman" w:hAnsi="Times New Roman" w:cs="Times New Roman"/>
          <w:bCs/>
          <w:sz w:val="28"/>
          <w:szCs w:val="28"/>
        </w:rPr>
        <w:t>не нараховується та не сплачується плата за землю;</w:t>
      </w:r>
    </w:p>
    <w:p w14:paraId="43249274" w14:textId="77777777" w:rsidR="00FE4B17" w:rsidRPr="00871656" w:rsidRDefault="00FE4B17" w:rsidP="00FE4B17">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bCs/>
          <w:sz w:val="28"/>
          <w:szCs w:val="28"/>
        </w:rPr>
        <w:t xml:space="preserve">- не нараховується </w:t>
      </w:r>
      <w:r w:rsidRPr="00871656">
        <w:rPr>
          <w:rFonts w:ascii="Times New Roman" w:hAnsi="Times New Roman" w:cs="Times New Roman"/>
          <w:sz w:val="28"/>
          <w:szCs w:val="28"/>
        </w:rPr>
        <w:t xml:space="preserve">за 2022 рік </w:t>
      </w:r>
      <w:r w:rsidRPr="00871656">
        <w:rPr>
          <w:rFonts w:ascii="Times New Roman" w:hAnsi="Times New Roman" w:cs="Times New Roman"/>
          <w:bCs/>
          <w:sz w:val="28"/>
          <w:szCs w:val="28"/>
        </w:rPr>
        <w:t>екологічний податок</w:t>
      </w:r>
      <w:r w:rsidRPr="00871656">
        <w:rPr>
          <w:rFonts w:ascii="Times New Roman" w:hAnsi="Times New Roman" w:cs="Times New Roman"/>
          <w:sz w:val="28"/>
          <w:szCs w:val="28"/>
        </w:rPr>
        <w:t> на окупованих територіях, на яких ведуться або були бойові дії;</w:t>
      </w:r>
    </w:p>
    <w:p w14:paraId="6D13327F" w14:textId="77777777" w:rsidR="00FE4B17" w:rsidRPr="00871656" w:rsidRDefault="00FE4B17" w:rsidP="00FE4B17">
      <w:pPr>
        <w:spacing w:after="0" w:line="360" w:lineRule="auto"/>
        <w:ind w:firstLine="708"/>
        <w:jc w:val="both"/>
        <w:rPr>
          <w:rFonts w:ascii="Times New Roman" w:hAnsi="Times New Roman" w:cs="Times New Roman"/>
          <w:bCs/>
          <w:sz w:val="28"/>
          <w:szCs w:val="28"/>
        </w:rPr>
      </w:pPr>
      <w:r w:rsidRPr="00871656">
        <w:rPr>
          <w:rFonts w:ascii="Times New Roman" w:hAnsi="Times New Roman" w:cs="Times New Roman"/>
          <w:sz w:val="28"/>
          <w:szCs w:val="28"/>
        </w:rPr>
        <w:t>- т</w:t>
      </w:r>
      <w:r w:rsidRPr="00871656">
        <w:rPr>
          <w:rFonts w:ascii="Times New Roman" w:hAnsi="Times New Roman" w:cs="Times New Roman"/>
          <w:bCs/>
          <w:sz w:val="28"/>
          <w:szCs w:val="28"/>
        </w:rPr>
        <w:t>имчасово</w:t>
      </w:r>
      <w:r w:rsidRPr="00871656">
        <w:rPr>
          <w:rFonts w:ascii="Times New Roman" w:hAnsi="Times New Roman" w:cs="Times New Roman"/>
          <w:sz w:val="28"/>
          <w:szCs w:val="28"/>
        </w:rPr>
        <w:t xml:space="preserve"> під час війни і три місяці </w:t>
      </w:r>
      <w:r w:rsidR="00B214CC">
        <w:rPr>
          <w:rFonts w:ascii="Times New Roman" w:hAnsi="Times New Roman" w:cs="Times New Roman"/>
          <w:sz w:val="28"/>
          <w:szCs w:val="28"/>
        </w:rPr>
        <w:t xml:space="preserve">після </w:t>
      </w:r>
      <w:r w:rsidRPr="00871656">
        <w:rPr>
          <w:rFonts w:ascii="Times New Roman" w:hAnsi="Times New Roman" w:cs="Times New Roman"/>
          <w:sz w:val="28"/>
          <w:szCs w:val="28"/>
        </w:rPr>
        <w:t>її закінчення  </w:t>
      </w:r>
      <w:r w:rsidRPr="00871656">
        <w:rPr>
          <w:rFonts w:ascii="Times New Roman" w:hAnsi="Times New Roman" w:cs="Times New Roman"/>
          <w:bCs/>
          <w:sz w:val="28"/>
          <w:szCs w:val="28"/>
        </w:rPr>
        <w:t xml:space="preserve">не застосовуються штрафні санкції та пеня щодо сплати </w:t>
      </w:r>
      <w:r w:rsidR="00527E19">
        <w:rPr>
          <w:rFonts w:ascii="Times New Roman" w:hAnsi="Times New Roman" w:cs="Times New Roman"/>
          <w:bCs/>
          <w:sz w:val="28"/>
          <w:szCs w:val="28"/>
        </w:rPr>
        <w:t>єдиного соціального внеску</w:t>
      </w:r>
      <w:r w:rsidRPr="00871656">
        <w:rPr>
          <w:rFonts w:ascii="Times New Roman" w:hAnsi="Times New Roman" w:cs="Times New Roman"/>
          <w:bCs/>
          <w:sz w:val="28"/>
          <w:szCs w:val="28"/>
        </w:rPr>
        <w:t>;</w:t>
      </w:r>
    </w:p>
    <w:p w14:paraId="1485217C" w14:textId="77777777" w:rsidR="00FE4B17" w:rsidRPr="00871656" w:rsidRDefault="00FE4B17" w:rsidP="00FE4B17">
      <w:pPr>
        <w:spacing w:after="0" w:line="360" w:lineRule="auto"/>
        <w:ind w:firstLine="709"/>
        <w:jc w:val="both"/>
        <w:rPr>
          <w:rFonts w:ascii="Times New Roman" w:hAnsi="Times New Roman" w:cs="Times New Roman"/>
          <w:sz w:val="28"/>
          <w:szCs w:val="28"/>
        </w:rPr>
      </w:pPr>
      <w:r w:rsidRPr="00871656">
        <w:rPr>
          <w:rFonts w:ascii="Times New Roman" w:hAnsi="Times New Roman" w:cs="Times New Roman"/>
          <w:bCs/>
          <w:sz w:val="28"/>
          <w:szCs w:val="28"/>
        </w:rPr>
        <w:t>- встановлено низку пільг, звільнень, відстрочок по сплаті мита та митних платежів, митного оформлення товарів;</w:t>
      </w:r>
    </w:p>
    <w:p w14:paraId="52624286" w14:textId="77777777" w:rsidR="00FE4B17" w:rsidRPr="00871656" w:rsidRDefault="00FE4B17" w:rsidP="00FE4B17">
      <w:pPr>
        <w:pStyle w:val="a6"/>
        <w:shd w:val="clear" w:color="auto" w:fill="FFFFFF"/>
        <w:spacing w:before="0" w:beforeAutospacing="0" w:after="0" w:afterAutospacing="0" w:line="360" w:lineRule="auto"/>
        <w:ind w:firstLine="709"/>
        <w:jc w:val="both"/>
        <w:rPr>
          <w:sz w:val="28"/>
          <w:szCs w:val="28"/>
        </w:rPr>
      </w:pPr>
      <w:r w:rsidRPr="00871656">
        <w:rPr>
          <w:sz w:val="28"/>
          <w:szCs w:val="28"/>
        </w:rPr>
        <w:t xml:space="preserve">- звільнення від сплати </w:t>
      </w:r>
      <w:r w:rsidRPr="00871656">
        <w:rPr>
          <w:bCs/>
          <w:sz w:val="28"/>
          <w:szCs w:val="28"/>
        </w:rPr>
        <w:t>податку на нерухоме майно за об’єкти  житлової нерухомості на територіях бойових дій</w:t>
      </w:r>
      <w:r w:rsidRPr="00871656">
        <w:rPr>
          <w:sz w:val="28"/>
          <w:szCs w:val="28"/>
        </w:rPr>
        <w:t>, за об’єкти житлової нерухомості, що стала </w:t>
      </w:r>
      <w:r w:rsidRPr="00871656">
        <w:rPr>
          <w:bCs/>
          <w:sz w:val="28"/>
          <w:szCs w:val="28"/>
        </w:rPr>
        <w:t>непридатною для проживання</w:t>
      </w:r>
      <w:r w:rsidRPr="00871656">
        <w:rPr>
          <w:sz w:val="28"/>
          <w:szCs w:val="28"/>
        </w:rPr>
        <w:t> у зв’язку з війною;</w:t>
      </w:r>
    </w:p>
    <w:p w14:paraId="1E9EFC87" w14:textId="77777777" w:rsidR="00E00D78" w:rsidRPr="00871656" w:rsidRDefault="00FE4B17" w:rsidP="00FE4B17">
      <w:pPr>
        <w:pStyle w:val="a6"/>
        <w:shd w:val="clear" w:color="auto" w:fill="FFFFFF"/>
        <w:spacing w:before="0" w:beforeAutospacing="0" w:after="0" w:afterAutospacing="0" w:line="360" w:lineRule="auto"/>
        <w:ind w:firstLine="709"/>
        <w:jc w:val="both"/>
        <w:rPr>
          <w:sz w:val="28"/>
          <w:szCs w:val="28"/>
        </w:rPr>
      </w:pPr>
      <w:r w:rsidRPr="00871656">
        <w:rPr>
          <w:sz w:val="28"/>
          <w:szCs w:val="28"/>
        </w:rPr>
        <w:t>- низка пільг по ПДВ та акцизному податку</w:t>
      </w:r>
      <w:r w:rsidR="00E00D78" w:rsidRPr="00871656">
        <w:rPr>
          <w:sz w:val="28"/>
          <w:szCs w:val="28"/>
        </w:rPr>
        <w:t>;</w:t>
      </w:r>
    </w:p>
    <w:p w14:paraId="544A8575" w14:textId="77777777" w:rsidR="00FE4B17" w:rsidRPr="00871656" w:rsidRDefault="00E00D78" w:rsidP="00FE4B17">
      <w:pPr>
        <w:pStyle w:val="a6"/>
        <w:shd w:val="clear" w:color="auto" w:fill="FFFFFF"/>
        <w:spacing w:before="0" w:beforeAutospacing="0" w:after="0" w:afterAutospacing="0" w:line="360" w:lineRule="auto"/>
        <w:ind w:firstLine="709"/>
        <w:jc w:val="both"/>
        <w:rPr>
          <w:sz w:val="28"/>
          <w:szCs w:val="28"/>
        </w:rPr>
      </w:pPr>
      <w:r w:rsidRPr="00871656">
        <w:rPr>
          <w:sz w:val="28"/>
          <w:szCs w:val="28"/>
        </w:rPr>
        <w:t>- інші пільги по податкам і обов'язковим платежам</w:t>
      </w:r>
      <w:r w:rsidR="00FE4B17" w:rsidRPr="00871656">
        <w:rPr>
          <w:sz w:val="28"/>
          <w:szCs w:val="28"/>
        </w:rPr>
        <w:t xml:space="preserve"> [15].</w:t>
      </w:r>
    </w:p>
    <w:p w14:paraId="49EEBF1B" w14:textId="77777777" w:rsidR="00FE4B17" w:rsidRPr="00871656" w:rsidRDefault="00FE4B17" w:rsidP="00FE4B17">
      <w:pPr>
        <w:pStyle w:val="a6"/>
        <w:shd w:val="clear" w:color="auto" w:fill="FFFFFF"/>
        <w:spacing w:before="0" w:beforeAutospacing="0" w:after="0" w:afterAutospacing="0" w:line="360" w:lineRule="auto"/>
        <w:ind w:firstLine="709"/>
        <w:jc w:val="both"/>
        <w:rPr>
          <w:sz w:val="28"/>
          <w:szCs w:val="28"/>
        </w:rPr>
      </w:pPr>
      <w:r w:rsidRPr="00871656">
        <w:rPr>
          <w:sz w:val="28"/>
          <w:szCs w:val="28"/>
        </w:rPr>
        <w:t>Значна кількість пільг запроваджена для видів діяльності, що стосу</w:t>
      </w:r>
      <w:r w:rsidR="00B214CC">
        <w:rPr>
          <w:sz w:val="28"/>
          <w:szCs w:val="28"/>
        </w:rPr>
        <w:t>ю</w:t>
      </w:r>
      <w:r w:rsidRPr="00871656">
        <w:rPr>
          <w:sz w:val="28"/>
          <w:szCs w:val="28"/>
        </w:rPr>
        <w:t xml:space="preserve">ться забезпечення потреб оборони країни. А якщо говорити про фізичні особи, то </w:t>
      </w:r>
      <w:r w:rsidR="00B214CC">
        <w:rPr>
          <w:sz w:val="28"/>
          <w:szCs w:val="28"/>
        </w:rPr>
        <w:t>г</w:t>
      </w:r>
      <w:r w:rsidR="002002FF">
        <w:rPr>
          <w:sz w:val="28"/>
          <w:szCs w:val="28"/>
        </w:rPr>
        <w:t>о</w:t>
      </w:r>
      <w:r w:rsidR="00B214CC">
        <w:rPr>
          <w:sz w:val="28"/>
          <w:szCs w:val="28"/>
        </w:rPr>
        <w:t>л</w:t>
      </w:r>
      <w:r w:rsidR="002002FF">
        <w:rPr>
          <w:sz w:val="28"/>
          <w:szCs w:val="28"/>
        </w:rPr>
        <w:t>о</w:t>
      </w:r>
      <w:r w:rsidR="00B214CC">
        <w:rPr>
          <w:sz w:val="28"/>
          <w:szCs w:val="28"/>
        </w:rPr>
        <w:t>в</w:t>
      </w:r>
      <w:r w:rsidR="002002FF">
        <w:rPr>
          <w:sz w:val="28"/>
          <w:szCs w:val="28"/>
        </w:rPr>
        <w:t>н</w:t>
      </w:r>
      <w:r w:rsidR="00B214CC">
        <w:rPr>
          <w:sz w:val="28"/>
          <w:szCs w:val="28"/>
        </w:rPr>
        <w:t xml:space="preserve">і </w:t>
      </w:r>
      <w:r w:rsidRPr="00871656">
        <w:rPr>
          <w:sz w:val="28"/>
          <w:szCs w:val="28"/>
        </w:rPr>
        <w:t>пільги стосуються військовослужбовців, членів їх сімей, осіб та їх майна, які постраждали внаслідок військових дій. Тобто у процесі надання податкових пільг чітко прослідковується соціальна спрямованість та забезпечення потреб оборони країни. Закономірно, що такі зміни негативно впливають до дохідну базу бюджетів і це повинно бути враховано при плануванні доходів бюджетів.</w:t>
      </w:r>
    </w:p>
    <w:p w14:paraId="67265456" w14:textId="77777777" w:rsidR="0072781D" w:rsidRPr="00871656" w:rsidRDefault="007D7ADB" w:rsidP="005B151E">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В</w:t>
      </w:r>
      <w:r w:rsidR="00E00D78" w:rsidRPr="00871656">
        <w:rPr>
          <w:rFonts w:ascii="Times New Roman" w:hAnsi="Times New Roman" w:cs="Times New Roman"/>
          <w:sz w:val="28"/>
          <w:szCs w:val="28"/>
        </w:rPr>
        <w:t xml:space="preserve"> нових </w:t>
      </w:r>
      <w:r w:rsidR="00DD49D6" w:rsidRPr="00871656">
        <w:rPr>
          <w:rFonts w:ascii="Times New Roman" w:hAnsi="Times New Roman" w:cs="Times New Roman"/>
          <w:sz w:val="28"/>
          <w:szCs w:val="28"/>
        </w:rPr>
        <w:t xml:space="preserve">складних </w:t>
      </w:r>
      <w:r w:rsidR="00E00D78" w:rsidRPr="00871656">
        <w:rPr>
          <w:rFonts w:ascii="Times New Roman" w:hAnsi="Times New Roman" w:cs="Times New Roman"/>
          <w:sz w:val="28"/>
          <w:szCs w:val="28"/>
        </w:rPr>
        <w:t>умовах господарювання в</w:t>
      </w:r>
      <w:r w:rsidRPr="00871656">
        <w:rPr>
          <w:rFonts w:ascii="Times New Roman" w:hAnsi="Times New Roman" w:cs="Times New Roman"/>
          <w:sz w:val="28"/>
          <w:szCs w:val="28"/>
        </w:rPr>
        <w:t>ажливим стає пошук нових джерел доходів, які би дали нові надходження</w:t>
      </w:r>
      <w:r w:rsidR="00E00D78" w:rsidRPr="00871656">
        <w:rPr>
          <w:rFonts w:ascii="Times New Roman" w:hAnsi="Times New Roman" w:cs="Times New Roman"/>
          <w:sz w:val="28"/>
          <w:szCs w:val="28"/>
        </w:rPr>
        <w:t xml:space="preserve"> до бюджетів усіх рівнів.</w:t>
      </w:r>
    </w:p>
    <w:p w14:paraId="447E45CD" w14:textId="77777777" w:rsidR="00AC1BB6" w:rsidRPr="00871656" w:rsidRDefault="0053372D" w:rsidP="00AC1BB6">
      <w:pPr>
        <w:shd w:val="clear" w:color="auto" w:fill="FFFFFF"/>
        <w:spacing w:after="0" w:line="360" w:lineRule="auto"/>
        <w:ind w:firstLine="709"/>
        <w:jc w:val="both"/>
        <w:rPr>
          <w:rFonts w:ascii="Times New Roman" w:hAnsi="Times New Roman" w:cs="Times New Roman"/>
          <w:bCs/>
          <w:sz w:val="28"/>
          <w:szCs w:val="28"/>
        </w:rPr>
      </w:pPr>
      <w:r w:rsidRPr="00871656">
        <w:rPr>
          <w:rFonts w:ascii="Times New Roman" w:hAnsi="Times New Roman" w:cs="Times New Roman"/>
          <w:bCs/>
          <w:sz w:val="28"/>
          <w:szCs w:val="28"/>
        </w:rPr>
        <w:t xml:space="preserve">В умовах війни відбулися зміни у плануванні і </w:t>
      </w:r>
      <w:r w:rsidR="00AC1BB6" w:rsidRPr="00871656">
        <w:rPr>
          <w:rFonts w:ascii="Times New Roman" w:hAnsi="Times New Roman" w:cs="Times New Roman"/>
          <w:bCs/>
          <w:sz w:val="28"/>
          <w:szCs w:val="28"/>
        </w:rPr>
        <w:t>вико</w:t>
      </w:r>
      <w:r w:rsidRPr="00871656">
        <w:rPr>
          <w:rFonts w:ascii="Times New Roman" w:hAnsi="Times New Roman" w:cs="Times New Roman"/>
          <w:bCs/>
          <w:sz w:val="28"/>
          <w:szCs w:val="28"/>
        </w:rPr>
        <w:t>н</w:t>
      </w:r>
      <w:r w:rsidR="00AC1BB6" w:rsidRPr="00871656">
        <w:rPr>
          <w:rFonts w:ascii="Times New Roman" w:hAnsi="Times New Roman" w:cs="Times New Roman"/>
          <w:bCs/>
          <w:sz w:val="28"/>
          <w:szCs w:val="28"/>
        </w:rPr>
        <w:t>а</w:t>
      </w:r>
      <w:r w:rsidRPr="00871656">
        <w:rPr>
          <w:rFonts w:ascii="Times New Roman" w:hAnsi="Times New Roman" w:cs="Times New Roman"/>
          <w:bCs/>
          <w:sz w:val="28"/>
          <w:szCs w:val="28"/>
        </w:rPr>
        <w:t xml:space="preserve">нні </w:t>
      </w:r>
      <w:r w:rsidR="00AC1BB6" w:rsidRPr="00871656">
        <w:rPr>
          <w:rFonts w:ascii="Times New Roman" w:hAnsi="Times New Roman" w:cs="Times New Roman"/>
          <w:bCs/>
          <w:sz w:val="28"/>
          <w:szCs w:val="28"/>
        </w:rPr>
        <w:t xml:space="preserve">органами Казначейства  </w:t>
      </w:r>
      <w:r w:rsidRPr="00871656">
        <w:rPr>
          <w:rFonts w:ascii="Times New Roman" w:hAnsi="Times New Roman" w:cs="Times New Roman"/>
          <w:bCs/>
          <w:sz w:val="28"/>
          <w:szCs w:val="28"/>
        </w:rPr>
        <w:t>видатків бюджету з врахуванням їх пріоритетност</w:t>
      </w:r>
      <w:r w:rsidR="00AC1BB6" w:rsidRPr="00871656">
        <w:rPr>
          <w:rFonts w:ascii="Times New Roman" w:hAnsi="Times New Roman" w:cs="Times New Roman"/>
          <w:bCs/>
          <w:sz w:val="28"/>
          <w:szCs w:val="28"/>
        </w:rPr>
        <w:t>і. Так передбачено виділення першої</w:t>
      </w:r>
      <w:r w:rsidRPr="00871656">
        <w:rPr>
          <w:rFonts w:ascii="Times New Roman" w:hAnsi="Times New Roman" w:cs="Times New Roman"/>
          <w:bCs/>
          <w:sz w:val="28"/>
          <w:szCs w:val="28"/>
        </w:rPr>
        <w:t xml:space="preserve"> черг</w:t>
      </w:r>
      <w:r w:rsidR="00AC1BB6" w:rsidRPr="00871656">
        <w:rPr>
          <w:rFonts w:ascii="Times New Roman" w:hAnsi="Times New Roman" w:cs="Times New Roman"/>
          <w:bCs/>
          <w:sz w:val="28"/>
          <w:szCs w:val="28"/>
        </w:rPr>
        <w:t>и видатків, це</w:t>
      </w:r>
      <w:r w:rsidRPr="00871656">
        <w:rPr>
          <w:rFonts w:ascii="Times New Roman" w:hAnsi="Times New Roman" w:cs="Times New Roman"/>
          <w:bCs/>
          <w:sz w:val="28"/>
          <w:szCs w:val="28"/>
        </w:rPr>
        <w:t>:</w:t>
      </w:r>
    </w:p>
    <w:p w14:paraId="3B48AC27" w14:textId="77777777" w:rsidR="00AC1BB6" w:rsidRPr="00871656" w:rsidRDefault="00AC1BB6" w:rsidP="00AC1BB6">
      <w:pPr>
        <w:shd w:val="clear" w:color="auto" w:fill="FFFFFF"/>
        <w:spacing w:after="0" w:line="360" w:lineRule="auto"/>
        <w:ind w:firstLine="709"/>
        <w:jc w:val="both"/>
        <w:rPr>
          <w:rFonts w:ascii="Times New Roman" w:hAnsi="Times New Roman" w:cs="Times New Roman"/>
          <w:sz w:val="28"/>
          <w:szCs w:val="28"/>
        </w:rPr>
      </w:pPr>
      <w:r w:rsidRPr="00871656">
        <w:rPr>
          <w:rFonts w:ascii="Times New Roman" w:hAnsi="Times New Roman" w:cs="Times New Roman"/>
          <w:bCs/>
          <w:sz w:val="28"/>
          <w:szCs w:val="28"/>
        </w:rPr>
        <w:lastRenderedPageBreak/>
        <w:t>-</w:t>
      </w:r>
      <w:r w:rsidR="0053372D" w:rsidRPr="00871656">
        <w:rPr>
          <w:rFonts w:ascii="Times New Roman" w:hAnsi="Times New Roman" w:cs="Times New Roman"/>
          <w:sz w:val="28"/>
          <w:szCs w:val="28"/>
        </w:rPr>
        <w:t xml:space="preserve"> видатки на національну безпеку і оборону та на здійснення заходів правового режиму воєнного стану, </w:t>
      </w:r>
    </w:p>
    <w:p w14:paraId="6E013679" w14:textId="77777777" w:rsidR="00AC1BB6" w:rsidRPr="00871656" w:rsidRDefault="00AC1BB6" w:rsidP="00AC1BB6">
      <w:pPr>
        <w:shd w:val="clear" w:color="auto" w:fill="FFFFFF"/>
        <w:spacing w:after="0" w:line="360" w:lineRule="auto"/>
        <w:ind w:firstLine="709"/>
        <w:jc w:val="both"/>
        <w:rPr>
          <w:rFonts w:ascii="Times New Roman" w:hAnsi="Times New Roman" w:cs="Times New Roman"/>
          <w:sz w:val="28"/>
          <w:szCs w:val="28"/>
        </w:rPr>
      </w:pPr>
      <w:r w:rsidRPr="00871656">
        <w:rPr>
          <w:rFonts w:ascii="Times New Roman" w:hAnsi="Times New Roman" w:cs="Times New Roman"/>
          <w:sz w:val="28"/>
          <w:szCs w:val="28"/>
        </w:rPr>
        <w:t xml:space="preserve">- </w:t>
      </w:r>
      <w:r w:rsidR="0053372D" w:rsidRPr="00871656">
        <w:rPr>
          <w:rFonts w:ascii="Times New Roman" w:hAnsi="Times New Roman" w:cs="Times New Roman"/>
          <w:sz w:val="28"/>
          <w:szCs w:val="28"/>
        </w:rPr>
        <w:t xml:space="preserve">обладнання робочих місць для виконання функціональних обов’язків оперативним складом пунктів управління у можливих місцях розгортання Ставки Верховного Головнокомандувача, </w:t>
      </w:r>
    </w:p>
    <w:p w14:paraId="3F93A5C9" w14:textId="77777777" w:rsidR="0053372D" w:rsidRPr="00871656" w:rsidRDefault="00AC1BB6" w:rsidP="00AC1BB6">
      <w:pPr>
        <w:shd w:val="clear" w:color="auto" w:fill="FFFFFF"/>
        <w:spacing w:after="0" w:line="360" w:lineRule="auto"/>
        <w:ind w:firstLine="709"/>
        <w:jc w:val="both"/>
        <w:rPr>
          <w:rFonts w:ascii="Times New Roman" w:hAnsi="Times New Roman" w:cs="Times New Roman"/>
          <w:sz w:val="28"/>
          <w:szCs w:val="28"/>
        </w:rPr>
      </w:pPr>
      <w:r w:rsidRPr="00871656">
        <w:rPr>
          <w:rFonts w:ascii="Times New Roman" w:hAnsi="Times New Roman" w:cs="Times New Roman"/>
          <w:sz w:val="28"/>
          <w:szCs w:val="28"/>
        </w:rPr>
        <w:t xml:space="preserve">- </w:t>
      </w:r>
      <w:r w:rsidR="0053372D" w:rsidRPr="00871656">
        <w:rPr>
          <w:rFonts w:ascii="Times New Roman" w:hAnsi="Times New Roman" w:cs="Times New Roman"/>
          <w:sz w:val="28"/>
          <w:szCs w:val="28"/>
        </w:rPr>
        <w:t>матеріально-технічне, транспортне, соціально-побутове та інше забезпечення діяльності Президента України, Ради національної безпеки і оборони Ук</w:t>
      </w:r>
      <w:r w:rsidRPr="00871656">
        <w:rPr>
          <w:rFonts w:ascii="Times New Roman" w:hAnsi="Times New Roman" w:cs="Times New Roman"/>
          <w:sz w:val="28"/>
          <w:szCs w:val="28"/>
        </w:rPr>
        <w:t>раїни, Офісу Президента України.</w:t>
      </w:r>
    </w:p>
    <w:p w14:paraId="1E4BE42B" w14:textId="77777777" w:rsidR="00AC1BB6" w:rsidRPr="00871656" w:rsidRDefault="00AC1BB6" w:rsidP="00AC1BB6">
      <w:pPr>
        <w:shd w:val="clear" w:color="auto" w:fill="FFFFFF"/>
        <w:spacing w:after="0" w:line="360" w:lineRule="auto"/>
        <w:ind w:firstLine="709"/>
        <w:jc w:val="both"/>
        <w:rPr>
          <w:rFonts w:ascii="Times New Roman" w:hAnsi="Times New Roman" w:cs="Times New Roman"/>
          <w:sz w:val="28"/>
          <w:szCs w:val="28"/>
        </w:rPr>
      </w:pPr>
      <w:r w:rsidRPr="00871656">
        <w:rPr>
          <w:rFonts w:ascii="Times New Roman" w:hAnsi="Times New Roman" w:cs="Times New Roman"/>
          <w:sz w:val="28"/>
          <w:szCs w:val="28"/>
        </w:rPr>
        <w:t>Всі інші групи видатків віднесено до другої черги</w:t>
      </w:r>
      <w:r w:rsidR="00EF7558" w:rsidRPr="00871656">
        <w:rPr>
          <w:rFonts w:ascii="Times New Roman" w:hAnsi="Times New Roman" w:cs="Times New Roman"/>
          <w:sz w:val="28"/>
          <w:szCs w:val="28"/>
        </w:rPr>
        <w:t xml:space="preserve"> та інші видатки</w:t>
      </w:r>
      <w:r w:rsidRPr="00871656">
        <w:rPr>
          <w:rFonts w:ascii="Times New Roman" w:hAnsi="Times New Roman" w:cs="Times New Roman"/>
          <w:sz w:val="28"/>
          <w:szCs w:val="28"/>
        </w:rPr>
        <w:t>.</w:t>
      </w:r>
    </w:p>
    <w:p w14:paraId="607CF86C" w14:textId="77777777" w:rsidR="007D7ADB" w:rsidRPr="00871656" w:rsidRDefault="00EF7558" w:rsidP="005B151E">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Починаючи з березня 2022 р. було скорочено обсяги і види трансфертів місцевим бюджетам з державного бюджету для спрямування цих коштів до резервного фонду Державного бюджету України, що необхідно для забезпечення фінансування заходів територіальної оборони, захисту безпеки населення та утримання закладів бюджетної сфери та підприємств комунальної власності у період війни.</w:t>
      </w:r>
    </w:p>
    <w:p w14:paraId="355326EB" w14:textId="77777777" w:rsidR="00D23DA1" w:rsidRPr="00871656" w:rsidRDefault="00991B76" w:rsidP="00D23DA1">
      <w:pPr>
        <w:pStyle w:val="a6"/>
        <w:shd w:val="clear" w:color="auto" w:fill="FFFFFF"/>
        <w:spacing w:before="0" w:beforeAutospacing="0" w:after="0" w:afterAutospacing="0" w:line="360" w:lineRule="auto"/>
        <w:ind w:firstLine="709"/>
        <w:jc w:val="both"/>
        <w:rPr>
          <w:sz w:val="28"/>
          <w:szCs w:val="28"/>
        </w:rPr>
      </w:pPr>
      <w:r w:rsidRPr="00871656">
        <w:rPr>
          <w:sz w:val="28"/>
          <w:szCs w:val="28"/>
        </w:rPr>
        <w:t>Новими змінами у бюджетному законодавстві було скасовано великий перелік процедур бюджетного процесу для того, щоб зробити його більш спрощеним, оперативним, демократичним, проте підпорядкованим одній меті – обороні країни. Скасовано великий перелік обмежень, узгоджень, контрольних операцій для лібералізації бюджетного процесу на рівні</w:t>
      </w:r>
      <w:r w:rsidR="00D23DA1" w:rsidRPr="00871656">
        <w:rPr>
          <w:sz w:val="28"/>
          <w:szCs w:val="28"/>
        </w:rPr>
        <w:t xml:space="preserve"> державного і місцевих бюджетів, що стає необхідним для оперативного реагування місцевої влади під час воєнного стану, зокрема усього того, що стосується планування доходів і видатків бюджетів.</w:t>
      </w:r>
    </w:p>
    <w:p w14:paraId="5208DD7C" w14:textId="77777777" w:rsidR="001D7E74" w:rsidRPr="00871656" w:rsidRDefault="00DD49D6" w:rsidP="005B151E">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В перші дні і місяці війни бул</w:t>
      </w:r>
      <w:r w:rsidR="001D7E74" w:rsidRPr="00871656">
        <w:rPr>
          <w:rFonts w:ascii="Times New Roman" w:hAnsi="Times New Roman" w:cs="Times New Roman"/>
          <w:sz w:val="28"/>
          <w:szCs w:val="28"/>
        </w:rPr>
        <w:t xml:space="preserve">и </w:t>
      </w:r>
      <w:r w:rsidRPr="00871656">
        <w:rPr>
          <w:rFonts w:ascii="Times New Roman" w:hAnsi="Times New Roman" w:cs="Times New Roman"/>
          <w:sz w:val="28"/>
          <w:szCs w:val="28"/>
        </w:rPr>
        <w:t>прийнят</w:t>
      </w:r>
      <w:r w:rsidR="001D7E74" w:rsidRPr="00871656">
        <w:rPr>
          <w:rFonts w:ascii="Times New Roman" w:hAnsi="Times New Roman" w:cs="Times New Roman"/>
          <w:sz w:val="28"/>
          <w:szCs w:val="28"/>
        </w:rPr>
        <w:t>і</w:t>
      </w:r>
      <w:r w:rsidRPr="00871656">
        <w:rPr>
          <w:rFonts w:ascii="Times New Roman" w:hAnsi="Times New Roman" w:cs="Times New Roman"/>
          <w:sz w:val="28"/>
          <w:szCs w:val="28"/>
        </w:rPr>
        <w:t xml:space="preserve"> рішення щодо</w:t>
      </w:r>
      <w:r w:rsidR="001D7E74" w:rsidRPr="00871656">
        <w:rPr>
          <w:rFonts w:ascii="Times New Roman" w:hAnsi="Times New Roman" w:cs="Times New Roman"/>
          <w:sz w:val="28"/>
          <w:szCs w:val="28"/>
        </w:rPr>
        <w:t xml:space="preserve"> зміни обсягів видатків бюджетів, надано права щодо перерозподілу коштів з врахуванням пріоритетності забезпечення потреб оборони країни, це зокрема:</w:t>
      </w:r>
    </w:p>
    <w:p w14:paraId="3925CF44" w14:textId="77777777" w:rsidR="00EF7558" w:rsidRPr="00871656" w:rsidRDefault="001D7E74" w:rsidP="005B151E">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д</w:t>
      </w:r>
      <w:r w:rsidRPr="00871656">
        <w:rPr>
          <w:rFonts w:ascii="Times New Roman" w:hAnsi="Times New Roman" w:cs="Times New Roman"/>
          <w:bCs/>
          <w:sz w:val="28"/>
          <w:szCs w:val="28"/>
        </w:rPr>
        <w:t>озвіл на перевищення обсягу резервного фонду бюджету понад 1%</w:t>
      </w:r>
      <w:r w:rsidRPr="00871656">
        <w:rPr>
          <w:rFonts w:ascii="Times New Roman" w:hAnsi="Times New Roman" w:cs="Times New Roman"/>
          <w:sz w:val="28"/>
          <w:szCs w:val="28"/>
        </w:rPr>
        <w:t> обсягу видатків загального фонду відповідного бюджету</w:t>
      </w:r>
      <w:r w:rsidR="00CD0EF9" w:rsidRPr="00871656">
        <w:rPr>
          <w:rFonts w:ascii="Times New Roman" w:hAnsi="Times New Roman" w:cs="Times New Roman"/>
          <w:sz w:val="28"/>
          <w:szCs w:val="28"/>
        </w:rPr>
        <w:t>;</w:t>
      </w:r>
      <w:r w:rsidR="00DD49D6" w:rsidRPr="00871656">
        <w:rPr>
          <w:rFonts w:ascii="Times New Roman" w:hAnsi="Times New Roman" w:cs="Times New Roman"/>
          <w:sz w:val="28"/>
          <w:szCs w:val="28"/>
        </w:rPr>
        <w:t xml:space="preserve"> </w:t>
      </w:r>
    </w:p>
    <w:p w14:paraId="7A8D28C9" w14:textId="77777777" w:rsidR="001D7E74" w:rsidRPr="00871656" w:rsidRDefault="001D7E74" w:rsidP="005B151E">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lastRenderedPageBreak/>
        <w:t xml:space="preserve">- </w:t>
      </w:r>
      <w:r w:rsidR="00CD0EF9" w:rsidRPr="00871656">
        <w:rPr>
          <w:rFonts w:ascii="Times New Roman" w:hAnsi="Times New Roman" w:cs="Times New Roman"/>
          <w:sz w:val="28"/>
          <w:szCs w:val="28"/>
        </w:rPr>
        <w:t xml:space="preserve">надання </w:t>
      </w:r>
      <w:r w:rsidRPr="00871656">
        <w:rPr>
          <w:rFonts w:ascii="Times New Roman" w:hAnsi="Times New Roman" w:cs="Times New Roman"/>
          <w:bCs/>
          <w:sz w:val="28"/>
          <w:szCs w:val="28"/>
        </w:rPr>
        <w:t>коштів з резервного фонду</w:t>
      </w:r>
      <w:r w:rsidR="00B214CC">
        <w:rPr>
          <w:rFonts w:ascii="Times New Roman" w:hAnsi="Times New Roman" w:cs="Times New Roman"/>
          <w:sz w:val="28"/>
          <w:szCs w:val="28"/>
        </w:rPr>
        <w:t xml:space="preserve"> </w:t>
      </w:r>
      <w:r w:rsidRPr="00871656">
        <w:rPr>
          <w:rFonts w:ascii="Times New Roman" w:hAnsi="Times New Roman" w:cs="Times New Roman"/>
          <w:sz w:val="28"/>
          <w:szCs w:val="28"/>
        </w:rPr>
        <w:t xml:space="preserve">бюджету </w:t>
      </w:r>
      <w:r w:rsidR="00CD0EF9" w:rsidRPr="00871656">
        <w:rPr>
          <w:rFonts w:ascii="Times New Roman" w:hAnsi="Times New Roman" w:cs="Times New Roman"/>
          <w:sz w:val="28"/>
          <w:szCs w:val="28"/>
        </w:rPr>
        <w:t xml:space="preserve">може відбуватися </w:t>
      </w:r>
      <w:r w:rsidRPr="00871656">
        <w:rPr>
          <w:rFonts w:ascii="Times New Roman" w:hAnsi="Times New Roman" w:cs="Times New Roman"/>
          <w:bCs/>
          <w:sz w:val="28"/>
          <w:szCs w:val="28"/>
        </w:rPr>
        <w:t>за рішенням місцев</w:t>
      </w:r>
      <w:r w:rsidR="00CD0EF9" w:rsidRPr="00871656">
        <w:rPr>
          <w:rFonts w:ascii="Times New Roman" w:hAnsi="Times New Roman" w:cs="Times New Roman"/>
          <w:bCs/>
          <w:sz w:val="28"/>
          <w:szCs w:val="28"/>
        </w:rPr>
        <w:t>их</w:t>
      </w:r>
      <w:r w:rsidRPr="00871656">
        <w:rPr>
          <w:rFonts w:ascii="Times New Roman" w:hAnsi="Times New Roman" w:cs="Times New Roman"/>
          <w:bCs/>
          <w:sz w:val="28"/>
          <w:szCs w:val="28"/>
        </w:rPr>
        <w:t xml:space="preserve"> державн</w:t>
      </w:r>
      <w:r w:rsidR="00CD0EF9" w:rsidRPr="00871656">
        <w:rPr>
          <w:rFonts w:ascii="Times New Roman" w:hAnsi="Times New Roman" w:cs="Times New Roman"/>
          <w:bCs/>
          <w:sz w:val="28"/>
          <w:szCs w:val="28"/>
        </w:rPr>
        <w:t>их</w:t>
      </w:r>
      <w:r w:rsidRPr="00871656">
        <w:rPr>
          <w:rFonts w:ascii="Times New Roman" w:hAnsi="Times New Roman" w:cs="Times New Roman"/>
          <w:bCs/>
          <w:sz w:val="28"/>
          <w:szCs w:val="28"/>
        </w:rPr>
        <w:t xml:space="preserve"> адміністраці</w:t>
      </w:r>
      <w:r w:rsidR="00CD0EF9" w:rsidRPr="00871656">
        <w:rPr>
          <w:rFonts w:ascii="Times New Roman" w:hAnsi="Times New Roman" w:cs="Times New Roman"/>
          <w:bCs/>
          <w:sz w:val="28"/>
          <w:szCs w:val="28"/>
        </w:rPr>
        <w:t xml:space="preserve">й та </w:t>
      </w:r>
      <w:r w:rsidRPr="00871656">
        <w:rPr>
          <w:rFonts w:ascii="Times New Roman" w:hAnsi="Times New Roman" w:cs="Times New Roman"/>
          <w:bCs/>
          <w:sz w:val="28"/>
          <w:szCs w:val="28"/>
        </w:rPr>
        <w:t>виконавч</w:t>
      </w:r>
      <w:r w:rsidR="00CD0EF9" w:rsidRPr="00871656">
        <w:rPr>
          <w:rFonts w:ascii="Times New Roman" w:hAnsi="Times New Roman" w:cs="Times New Roman"/>
          <w:bCs/>
          <w:sz w:val="28"/>
          <w:szCs w:val="28"/>
        </w:rPr>
        <w:t>их</w:t>
      </w:r>
      <w:r w:rsidRPr="00871656">
        <w:rPr>
          <w:rFonts w:ascii="Times New Roman" w:hAnsi="Times New Roman" w:cs="Times New Roman"/>
          <w:bCs/>
          <w:sz w:val="28"/>
          <w:szCs w:val="28"/>
        </w:rPr>
        <w:t xml:space="preserve"> орган</w:t>
      </w:r>
      <w:r w:rsidR="00CD0EF9" w:rsidRPr="00871656">
        <w:rPr>
          <w:rFonts w:ascii="Times New Roman" w:hAnsi="Times New Roman" w:cs="Times New Roman"/>
          <w:bCs/>
          <w:sz w:val="28"/>
          <w:szCs w:val="28"/>
        </w:rPr>
        <w:t>ів</w:t>
      </w:r>
      <w:r w:rsidRPr="00871656">
        <w:rPr>
          <w:rFonts w:ascii="Times New Roman" w:hAnsi="Times New Roman" w:cs="Times New Roman"/>
          <w:bCs/>
          <w:sz w:val="28"/>
          <w:szCs w:val="28"/>
        </w:rPr>
        <w:t xml:space="preserve"> </w:t>
      </w:r>
      <w:r w:rsidR="00CD0EF9" w:rsidRPr="00871656">
        <w:rPr>
          <w:rFonts w:ascii="Times New Roman" w:hAnsi="Times New Roman" w:cs="Times New Roman"/>
          <w:bCs/>
          <w:sz w:val="28"/>
          <w:szCs w:val="28"/>
        </w:rPr>
        <w:t xml:space="preserve">місцевих </w:t>
      </w:r>
      <w:r w:rsidRPr="00871656">
        <w:rPr>
          <w:rFonts w:ascii="Times New Roman" w:hAnsi="Times New Roman" w:cs="Times New Roman"/>
          <w:bCs/>
          <w:sz w:val="28"/>
          <w:szCs w:val="28"/>
        </w:rPr>
        <w:t xml:space="preserve"> рад</w:t>
      </w:r>
      <w:r w:rsidR="00CD0EF9" w:rsidRPr="00871656">
        <w:rPr>
          <w:rFonts w:ascii="Times New Roman" w:hAnsi="Times New Roman" w:cs="Times New Roman"/>
          <w:bCs/>
          <w:sz w:val="28"/>
          <w:szCs w:val="28"/>
        </w:rPr>
        <w:t>;</w:t>
      </w:r>
      <w:r w:rsidRPr="00871656">
        <w:rPr>
          <w:rFonts w:ascii="Times New Roman" w:hAnsi="Times New Roman" w:cs="Times New Roman"/>
          <w:sz w:val="28"/>
          <w:szCs w:val="28"/>
        </w:rPr>
        <w:t> </w:t>
      </w:r>
    </w:p>
    <w:p w14:paraId="146292FF" w14:textId="77777777" w:rsidR="001D7E74" w:rsidRPr="00871656" w:rsidRDefault="001D7E74" w:rsidP="005B151E">
      <w:pPr>
        <w:spacing w:after="0" w:line="360" w:lineRule="auto"/>
        <w:ind w:firstLine="708"/>
        <w:jc w:val="both"/>
        <w:rPr>
          <w:rFonts w:ascii="Times New Roman" w:hAnsi="Times New Roman" w:cs="Times New Roman"/>
          <w:bCs/>
          <w:sz w:val="28"/>
          <w:szCs w:val="28"/>
        </w:rPr>
      </w:pPr>
      <w:r w:rsidRPr="00871656">
        <w:rPr>
          <w:rFonts w:ascii="Times New Roman" w:hAnsi="Times New Roman" w:cs="Times New Roman"/>
          <w:sz w:val="28"/>
          <w:szCs w:val="28"/>
        </w:rPr>
        <w:t xml:space="preserve">- </w:t>
      </w:r>
      <w:r w:rsidR="00CD0EF9" w:rsidRPr="00871656">
        <w:rPr>
          <w:rFonts w:ascii="Times New Roman" w:hAnsi="Times New Roman" w:cs="Times New Roman"/>
          <w:sz w:val="28"/>
          <w:szCs w:val="28"/>
        </w:rPr>
        <w:t xml:space="preserve">з державного бюджету було </w:t>
      </w:r>
      <w:r w:rsidRPr="00871656">
        <w:rPr>
          <w:rFonts w:ascii="Times New Roman" w:hAnsi="Times New Roman" w:cs="Times New Roman"/>
          <w:sz w:val="28"/>
          <w:szCs w:val="28"/>
        </w:rPr>
        <w:t>виділено кошти на п</w:t>
      </w:r>
      <w:r w:rsidRPr="00871656">
        <w:rPr>
          <w:rFonts w:ascii="Times New Roman" w:hAnsi="Times New Roman" w:cs="Times New Roman"/>
          <w:bCs/>
          <w:sz w:val="28"/>
          <w:szCs w:val="28"/>
        </w:rPr>
        <w:t>ідтримку внутрішньо</w:t>
      </w:r>
      <w:r w:rsidR="00F435F2" w:rsidRPr="00871656">
        <w:rPr>
          <w:rFonts w:ascii="Times New Roman" w:hAnsi="Times New Roman" w:cs="Times New Roman"/>
          <w:bCs/>
          <w:sz w:val="28"/>
          <w:szCs w:val="28"/>
        </w:rPr>
        <w:t xml:space="preserve"> </w:t>
      </w:r>
      <w:r w:rsidRPr="00871656">
        <w:rPr>
          <w:rFonts w:ascii="Times New Roman" w:hAnsi="Times New Roman" w:cs="Times New Roman"/>
          <w:bCs/>
          <w:sz w:val="28"/>
          <w:szCs w:val="28"/>
        </w:rPr>
        <w:t>переміщених та евакуйованих осіб;</w:t>
      </w:r>
    </w:p>
    <w:p w14:paraId="24ADEA60" w14:textId="77777777" w:rsidR="001D7E74" w:rsidRPr="00871656" w:rsidRDefault="001D7E74" w:rsidP="005B151E">
      <w:pPr>
        <w:spacing w:after="0" w:line="360" w:lineRule="auto"/>
        <w:ind w:firstLine="708"/>
        <w:jc w:val="both"/>
        <w:rPr>
          <w:rFonts w:ascii="Times New Roman" w:hAnsi="Times New Roman" w:cs="Times New Roman"/>
          <w:bCs/>
          <w:sz w:val="28"/>
          <w:szCs w:val="28"/>
        </w:rPr>
      </w:pPr>
      <w:r w:rsidRPr="00871656">
        <w:rPr>
          <w:rFonts w:ascii="Times New Roman" w:hAnsi="Times New Roman" w:cs="Times New Roman"/>
          <w:sz w:val="28"/>
          <w:szCs w:val="28"/>
        </w:rPr>
        <w:t xml:space="preserve">- </w:t>
      </w:r>
      <w:r w:rsidR="00F435F2" w:rsidRPr="00871656">
        <w:rPr>
          <w:rFonts w:ascii="Times New Roman" w:hAnsi="Times New Roman" w:cs="Times New Roman"/>
          <w:sz w:val="28"/>
          <w:szCs w:val="28"/>
        </w:rPr>
        <w:t xml:space="preserve">надання компенсацій </w:t>
      </w:r>
      <w:r w:rsidR="00F435F2" w:rsidRPr="00871656">
        <w:rPr>
          <w:rFonts w:ascii="Times New Roman" w:hAnsi="Times New Roman" w:cs="Times New Roman"/>
          <w:bCs/>
          <w:sz w:val="28"/>
          <w:szCs w:val="28"/>
        </w:rPr>
        <w:t xml:space="preserve">місцевим бюджетам </w:t>
      </w:r>
      <w:r w:rsidR="00F435F2" w:rsidRPr="00871656">
        <w:rPr>
          <w:rFonts w:ascii="Times New Roman" w:hAnsi="Times New Roman" w:cs="Times New Roman"/>
          <w:sz w:val="28"/>
          <w:szCs w:val="28"/>
        </w:rPr>
        <w:t>з резервного фонду державного бюджету </w:t>
      </w:r>
      <w:r w:rsidR="00F435F2" w:rsidRPr="00871656">
        <w:rPr>
          <w:rFonts w:ascii="Times New Roman" w:hAnsi="Times New Roman" w:cs="Times New Roman"/>
          <w:bCs/>
          <w:sz w:val="28"/>
          <w:szCs w:val="28"/>
        </w:rPr>
        <w:t>д</w:t>
      </w:r>
      <w:r w:rsidRPr="00871656">
        <w:rPr>
          <w:rFonts w:ascii="Times New Roman" w:hAnsi="Times New Roman" w:cs="Times New Roman"/>
          <w:bCs/>
          <w:sz w:val="28"/>
          <w:szCs w:val="28"/>
        </w:rPr>
        <w:t>ля покриття витрат</w:t>
      </w:r>
      <w:r w:rsidR="00F435F2" w:rsidRPr="00871656">
        <w:rPr>
          <w:rFonts w:ascii="Times New Roman" w:hAnsi="Times New Roman" w:cs="Times New Roman"/>
          <w:bCs/>
          <w:sz w:val="28"/>
          <w:szCs w:val="28"/>
        </w:rPr>
        <w:t xml:space="preserve"> щодо</w:t>
      </w:r>
      <w:r w:rsidRPr="00871656">
        <w:rPr>
          <w:rFonts w:ascii="Times New Roman" w:hAnsi="Times New Roman" w:cs="Times New Roman"/>
          <w:bCs/>
          <w:sz w:val="28"/>
          <w:szCs w:val="28"/>
        </w:rPr>
        <w:t xml:space="preserve"> </w:t>
      </w:r>
      <w:r w:rsidR="00F435F2" w:rsidRPr="00871656">
        <w:rPr>
          <w:rFonts w:ascii="Times New Roman" w:hAnsi="Times New Roman" w:cs="Times New Roman"/>
          <w:bCs/>
          <w:sz w:val="28"/>
          <w:szCs w:val="28"/>
        </w:rPr>
        <w:t>оплати</w:t>
      </w:r>
      <w:r w:rsidRPr="00871656">
        <w:rPr>
          <w:rFonts w:ascii="Times New Roman" w:hAnsi="Times New Roman" w:cs="Times New Roman"/>
          <w:bCs/>
          <w:sz w:val="28"/>
          <w:szCs w:val="28"/>
        </w:rPr>
        <w:t xml:space="preserve"> комунальних послуг</w:t>
      </w:r>
      <w:r w:rsidRPr="00871656">
        <w:rPr>
          <w:rFonts w:ascii="Times New Roman" w:hAnsi="Times New Roman" w:cs="Times New Roman"/>
          <w:sz w:val="28"/>
          <w:szCs w:val="28"/>
        </w:rPr>
        <w:t xml:space="preserve">, </w:t>
      </w:r>
      <w:r w:rsidR="00F435F2" w:rsidRPr="00871656">
        <w:rPr>
          <w:rFonts w:ascii="Times New Roman" w:hAnsi="Times New Roman" w:cs="Times New Roman"/>
          <w:sz w:val="28"/>
          <w:szCs w:val="28"/>
        </w:rPr>
        <w:t xml:space="preserve">які були </w:t>
      </w:r>
      <w:r w:rsidRPr="00871656">
        <w:rPr>
          <w:rFonts w:ascii="Times New Roman" w:hAnsi="Times New Roman" w:cs="Times New Roman"/>
          <w:sz w:val="28"/>
          <w:szCs w:val="28"/>
        </w:rPr>
        <w:t>спожит</w:t>
      </w:r>
      <w:r w:rsidR="00F435F2" w:rsidRPr="00871656">
        <w:rPr>
          <w:rFonts w:ascii="Times New Roman" w:hAnsi="Times New Roman" w:cs="Times New Roman"/>
          <w:sz w:val="28"/>
          <w:szCs w:val="28"/>
        </w:rPr>
        <w:t xml:space="preserve">і у комунальних </w:t>
      </w:r>
      <w:r w:rsidRPr="00871656">
        <w:rPr>
          <w:rFonts w:ascii="Times New Roman" w:hAnsi="Times New Roman" w:cs="Times New Roman"/>
          <w:sz w:val="28"/>
          <w:szCs w:val="28"/>
        </w:rPr>
        <w:t xml:space="preserve">приміщеннях, </w:t>
      </w:r>
      <w:r w:rsidR="00F435F2" w:rsidRPr="00871656">
        <w:rPr>
          <w:rFonts w:ascii="Times New Roman" w:hAnsi="Times New Roman" w:cs="Times New Roman"/>
          <w:sz w:val="28"/>
          <w:szCs w:val="28"/>
        </w:rPr>
        <w:t>де</w:t>
      </w:r>
      <w:r w:rsidRPr="00871656">
        <w:rPr>
          <w:rFonts w:ascii="Times New Roman" w:hAnsi="Times New Roman" w:cs="Times New Roman"/>
          <w:sz w:val="28"/>
          <w:szCs w:val="28"/>
        </w:rPr>
        <w:t xml:space="preserve"> </w:t>
      </w:r>
      <w:r w:rsidR="00F435F2" w:rsidRPr="00871656">
        <w:rPr>
          <w:rFonts w:ascii="Times New Roman" w:hAnsi="Times New Roman" w:cs="Times New Roman"/>
          <w:sz w:val="28"/>
          <w:szCs w:val="28"/>
        </w:rPr>
        <w:t xml:space="preserve">безоплатно розміщено </w:t>
      </w:r>
      <w:r w:rsidRPr="00871656">
        <w:rPr>
          <w:rFonts w:ascii="Times New Roman" w:hAnsi="Times New Roman" w:cs="Times New Roman"/>
          <w:sz w:val="28"/>
          <w:szCs w:val="28"/>
        </w:rPr>
        <w:t>тимчасово переміщених осіб</w:t>
      </w:r>
      <w:r w:rsidRPr="00871656">
        <w:rPr>
          <w:rFonts w:ascii="Times New Roman" w:hAnsi="Times New Roman" w:cs="Times New Roman"/>
          <w:bCs/>
          <w:sz w:val="28"/>
          <w:szCs w:val="28"/>
        </w:rPr>
        <w:t>;</w:t>
      </w:r>
    </w:p>
    <w:p w14:paraId="3F051F05" w14:textId="77777777" w:rsidR="001D7E74" w:rsidRPr="00871656" w:rsidRDefault="001D7E74" w:rsidP="001D7E74">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bCs/>
          <w:sz w:val="28"/>
          <w:szCs w:val="28"/>
        </w:rPr>
        <w:t xml:space="preserve">- </w:t>
      </w:r>
      <w:r w:rsidR="007A079D" w:rsidRPr="00871656">
        <w:rPr>
          <w:rFonts w:ascii="Times New Roman" w:hAnsi="Times New Roman" w:cs="Times New Roman"/>
          <w:bCs/>
          <w:sz w:val="28"/>
          <w:szCs w:val="28"/>
        </w:rPr>
        <w:t>с</w:t>
      </w:r>
      <w:r w:rsidRPr="00871656">
        <w:rPr>
          <w:rFonts w:ascii="Times New Roman" w:hAnsi="Times New Roman" w:cs="Times New Roman"/>
          <w:sz w:val="28"/>
          <w:szCs w:val="28"/>
        </w:rPr>
        <w:t xml:space="preserve">корочено </w:t>
      </w:r>
      <w:r w:rsidR="007A079D" w:rsidRPr="00871656">
        <w:rPr>
          <w:rFonts w:ascii="Times New Roman" w:hAnsi="Times New Roman" w:cs="Times New Roman"/>
          <w:sz w:val="28"/>
          <w:szCs w:val="28"/>
        </w:rPr>
        <w:t>т</w:t>
      </w:r>
      <w:r w:rsidRPr="00871656">
        <w:rPr>
          <w:rFonts w:ascii="Times New Roman" w:hAnsi="Times New Roman" w:cs="Times New Roman"/>
          <w:sz w:val="28"/>
          <w:szCs w:val="28"/>
        </w:rPr>
        <w:t>рансферт</w:t>
      </w:r>
      <w:r w:rsidR="007A079D" w:rsidRPr="00871656">
        <w:rPr>
          <w:rFonts w:ascii="Times New Roman" w:hAnsi="Times New Roman" w:cs="Times New Roman"/>
          <w:sz w:val="28"/>
          <w:szCs w:val="28"/>
        </w:rPr>
        <w:t>и</w:t>
      </w:r>
      <w:r w:rsidRPr="00871656">
        <w:rPr>
          <w:rFonts w:ascii="Times New Roman" w:hAnsi="Times New Roman" w:cs="Times New Roman"/>
          <w:sz w:val="28"/>
          <w:szCs w:val="28"/>
        </w:rPr>
        <w:t xml:space="preserve"> місцевим бюджетам </w:t>
      </w:r>
      <w:r w:rsidR="007A079D" w:rsidRPr="00871656">
        <w:rPr>
          <w:rFonts w:ascii="Times New Roman" w:hAnsi="Times New Roman" w:cs="Times New Roman"/>
          <w:sz w:val="28"/>
          <w:szCs w:val="28"/>
        </w:rPr>
        <w:t xml:space="preserve">та </w:t>
      </w:r>
      <w:r w:rsidRPr="00871656">
        <w:rPr>
          <w:rFonts w:ascii="Times New Roman" w:hAnsi="Times New Roman" w:cs="Times New Roman"/>
          <w:sz w:val="28"/>
          <w:szCs w:val="28"/>
        </w:rPr>
        <w:t>спрямування</w:t>
      </w:r>
      <w:r w:rsidR="007A079D" w:rsidRPr="00871656">
        <w:rPr>
          <w:rFonts w:ascii="Times New Roman" w:hAnsi="Times New Roman" w:cs="Times New Roman"/>
          <w:sz w:val="28"/>
          <w:szCs w:val="28"/>
        </w:rPr>
        <w:t xml:space="preserve"> цих коштів</w:t>
      </w:r>
      <w:r w:rsidRPr="00871656">
        <w:rPr>
          <w:rFonts w:ascii="Times New Roman" w:hAnsi="Times New Roman" w:cs="Times New Roman"/>
          <w:sz w:val="28"/>
          <w:szCs w:val="28"/>
        </w:rPr>
        <w:t xml:space="preserve"> до резервного фонду державного бюджету</w:t>
      </w:r>
      <w:r w:rsidR="007A079D" w:rsidRPr="00871656">
        <w:rPr>
          <w:rFonts w:ascii="Times New Roman" w:hAnsi="Times New Roman" w:cs="Times New Roman"/>
          <w:sz w:val="28"/>
          <w:szCs w:val="28"/>
        </w:rPr>
        <w:t>, що необхідно</w:t>
      </w:r>
      <w:r w:rsidRPr="00871656">
        <w:rPr>
          <w:rFonts w:ascii="Times New Roman" w:hAnsi="Times New Roman" w:cs="Times New Roman"/>
          <w:sz w:val="28"/>
          <w:szCs w:val="28"/>
        </w:rPr>
        <w:t xml:space="preserve"> для фінансування заходів територіальної оборони, захисту безпеки населення та функціонування бюджетної сфери, комунальних підприємств у період воєнного стану</w:t>
      </w:r>
      <w:r w:rsidR="007A079D" w:rsidRPr="00871656">
        <w:rPr>
          <w:rFonts w:ascii="Times New Roman" w:hAnsi="Times New Roman" w:cs="Times New Roman"/>
          <w:sz w:val="28"/>
          <w:szCs w:val="28"/>
        </w:rPr>
        <w:t>;</w:t>
      </w:r>
    </w:p>
    <w:p w14:paraId="4283DADB" w14:textId="77777777" w:rsidR="00CA249F" w:rsidRPr="00871656" w:rsidRDefault="001D7E74" w:rsidP="00607356">
      <w:pPr>
        <w:shd w:val="clear" w:color="auto" w:fill="FFFFFF"/>
        <w:spacing w:after="0" w:line="360" w:lineRule="auto"/>
        <w:ind w:firstLine="708"/>
        <w:jc w:val="both"/>
        <w:rPr>
          <w:rFonts w:ascii="Times New Roman" w:hAnsi="Times New Roman" w:cs="Times New Roman"/>
          <w:bCs/>
          <w:sz w:val="28"/>
          <w:szCs w:val="28"/>
        </w:rPr>
      </w:pPr>
      <w:r w:rsidRPr="00871656">
        <w:rPr>
          <w:rFonts w:ascii="Times New Roman" w:hAnsi="Times New Roman" w:cs="Times New Roman"/>
          <w:bCs/>
          <w:sz w:val="28"/>
          <w:szCs w:val="28"/>
        </w:rPr>
        <w:t xml:space="preserve">- </w:t>
      </w:r>
      <w:r w:rsidR="007A079D" w:rsidRPr="00871656">
        <w:rPr>
          <w:rFonts w:ascii="Times New Roman" w:hAnsi="Times New Roman" w:cs="Times New Roman"/>
          <w:bCs/>
          <w:sz w:val="28"/>
          <w:szCs w:val="28"/>
        </w:rPr>
        <w:t>та багато інших змін у видатковій частині державного і місцевих бюджетів України</w:t>
      </w:r>
      <w:r w:rsidR="00160989" w:rsidRPr="00871656">
        <w:rPr>
          <w:rFonts w:ascii="Times New Roman" w:hAnsi="Times New Roman" w:cs="Times New Roman"/>
          <w:bCs/>
          <w:sz w:val="28"/>
          <w:szCs w:val="28"/>
        </w:rPr>
        <w:t xml:space="preserve"> [15]</w:t>
      </w:r>
      <w:r w:rsidR="007A079D" w:rsidRPr="00871656">
        <w:rPr>
          <w:rFonts w:ascii="Times New Roman" w:hAnsi="Times New Roman" w:cs="Times New Roman"/>
          <w:bCs/>
          <w:sz w:val="28"/>
          <w:szCs w:val="28"/>
        </w:rPr>
        <w:t>.</w:t>
      </w:r>
    </w:p>
    <w:p w14:paraId="576FEDCE" w14:textId="77777777" w:rsidR="00FC6BE0" w:rsidRPr="00871656" w:rsidRDefault="00927A5F" w:rsidP="00927A5F">
      <w:pPr>
        <w:pStyle w:val="a6"/>
        <w:shd w:val="clear" w:color="auto" w:fill="FFFFFF"/>
        <w:spacing w:before="0" w:beforeAutospacing="0" w:after="0" w:afterAutospacing="0" w:line="360" w:lineRule="auto"/>
        <w:ind w:firstLine="709"/>
        <w:jc w:val="both"/>
        <w:rPr>
          <w:sz w:val="28"/>
          <w:szCs w:val="28"/>
        </w:rPr>
      </w:pPr>
      <w:r w:rsidRPr="00871656">
        <w:rPr>
          <w:sz w:val="28"/>
          <w:szCs w:val="28"/>
        </w:rPr>
        <w:t xml:space="preserve">Зміни, які відбулися у пріоритетах використання бюджетних коштів </w:t>
      </w:r>
      <w:r w:rsidR="00160989" w:rsidRPr="00871656">
        <w:rPr>
          <w:sz w:val="28"/>
          <w:szCs w:val="28"/>
        </w:rPr>
        <w:t xml:space="preserve">наочно </w:t>
      </w:r>
      <w:r w:rsidRPr="00871656">
        <w:rPr>
          <w:sz w:val="28"/>
          <w:szCs w:val="28"/>
        </w:rPr>
        <w:t>відображено у плані бюджету на наступний рік. Так, за даними Міністерства фінансів України д</w:t>
      </w:r>
      <w:r w:rsidR="007C363F" w:rsidRPr="007C363F">
        <w:rPr>
          <w:sz w:val="28"/>
          <w:szCs w:val="28"/>
        </w:rPr>
        <w:t xml:space="preserve">оходи </w:t>
      </w:r>
      <w:r w:rsidR="00FC6BE0" w:rsidRPr="007C363F">
        <w:rPr>
          <w:sz w:val="28"/>
          <w:szCs w:val="28"/>
        </w:rPr>
        <w:t>Державного бюджету України на 2023 рік</w:t>
      </w:r>
      <w:r w:rsidR="00FC6BE0" w:rsidRPr="00871656">
        <w:rPr>
          <w:sz w:val="28"/>
          <w:szCs w:val="28"/>
        </w:rPr>
        <w:t xml:space="preserve"> за</w:t>
      </w:r>
      <w:r w:rsidR="007C363F" w:rsidRPr="007C363F">
        <w:rPr>
          <w:sz w:val="28"/>
          <w:szCs w:val="28"/>
        </w:rPr>
        <w:t>п</w:t>
      </w:r>
      <w:r w:rsidR="00FC6BE0" w:rsidRPr="00871656">
        <w:rPr>
          <w:sz w:val="28"/>
          <w:szCs w:val="28"/>
        </w:rPr>
        <w:t>л</w:t>
      </w:r>
      <w:r w:rsidR="007C363F" w:rsidRPr="007C363F">
        <w:rPr>
          <w:sz w:val="28"/>
          <w:szCs w:val="28"/>
        </w:rPr>
        <w:t>ано</w:t>
      </w:r>
      <w:r w:rsidR="00FC6BE0" w:rsidRPr="00871656">
        <w:rPr>
          <w:sz w:val="28"/>
          <w:szCs w:val="28"/>
        </w:rPr>
        <w:t>вано</w:t>
      </w:r>
      <w:r w:rsidR="007C363F" w:rsidRPr="007C363F">
        <w:rPr>
          <w:sz w:val="28"/>
          <w:szCs w:val="28"/>
        </w:rPr>
        <w:t xml:space="preserve"> у сумі 1329,3 млрд грн, видатки – 2640,2 млрд грн, дефіцит </w:t>
      </w:r>
      <w:r w:rsidR="00FC6BE0" w:rsidRPr="00871656">
        <w:rPr>
          <w:sz w:val="28"/>
          <w:szCs w:val="28"/>
        </w:rPr>
        <w:t>досягне</w:t>
      </w:r>
      <w:r w:rsidR="007C363F" w:rsidRPr="007C363F">
        <w:rPr>
          <w:sz w:val="28"/>
          <w:szCs w:val="28"/>
        </w:rPr>
        <w:t xml:space="preserve"> 20,6% ВВП.</w:t>
      </w:r>
      <w:r w:rsidR="00FC6BE0" w:rsidRPr="00871656">
        <w:rPr>
          <w:sz w:val="28"/>
          <w:szCs w:val="28"/>
        </w:rPr>
        <w:t xml:space="preserve"> Основні групи </w:t>
      </w:r>
      <w:r w:rsidR="007C363F" w:rsidRPr="007C363F">
        <w:rPr>
          <w:sz w:val="28"/>
          <w:szCs w:val="28"/>
        </w:rPr>
        <w:t>видатків</w:t>
      </w:r>
      <w:r w:rsidR="00FC6BE0" w:rsidRPr="00871656">
        <w:rPr>
          <w:sz w:val="28"/>
          <w:szCs w:val="28"/>
        </w:rPr>
        <w:t xml:space="preserve"> держбюджету це</w:t>
      </w:r>
      <w:r w:rsidR="007C363F" w:rsidRPr="007C363F">
        <w:rPr>
          <w:sz w:val="28"/>
          <w:szCs w:val="28"/>
        </w:rPr>
        <w:t>:</w:t>
      </w:r>
      <w:r w:rsidR="00FC6BE0" w:rsidRPr="00871656">
        <w:rPr>
          <w:sz w:val="28"/>
          <w:szCs w:val="28"/>
        </w:rPr>
        <w:t xml:space="preserve"> </w:t>
      </w:r>
    </w:p>
    <w:p w14:paraId="7C02E767" w14:textId="77777777" w:rsidR="00927A5F" w:rsidRPr="00871656" w:rsidRDefault="007C363F" w:rsidP="00927A5F">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7C363F">
        <w:rPr>
          <w:rFonts w:ascii="Times New Roman" w:eastAsia="Times New Roman" w:hAnsi="Times New Roman" w:cs="Times New Roman"/>
          <w:sz w:val="28"/>
          <w:szCs w:val="28"/>
        </w:rPr>
        <w:t>національна безпека і оборона країни</w:t>
      </w:r>
      <w:r w:rsidR="00FC6BE0" w:rsidRPr="00871656">
        <w:rPr>
          <w:rFonts w:ascii="Times New Roman" w:eastAsia="Times New Roman" w:hAnsi="Times New Roman" w:cs="Times New Roman"/>
          <w:sz w:val="28"/>
          <w:szCs w:val="28"/>
        </w:rPr>
        <w:t xml:space="preserve"> </w:t>
      </w:r>
      <w:r w:rsidR="00FC6BE0" w:rsidRPr="007C363F">
        <w:rPr>
          <w:rFonts w:ascii="Times New Roman" w:eastAsia="Times New Roman" w:hAnsi="Times New Roman" w:cs="Times New Roman"/>
          <w:sz w:val="28"/>
          <w:szCs w:val="28"/>
        </w:rPr>
        <w:t>–</w:t>
      </w:r>
      <w:r w:rsidR="00160989" w:rsidRPr="00871656">
        <w:rPr>
          <w:rFonts w:ascii="Times New Roman" w:eastAsia="Times New Roman" w:hAnsi="Times New Roman" w:cs="Times New Roman"/>
          <w:sz w:val="28"/>
          <w:szCs w:val="28"/>
        </w:rPr>
        <w:t xml:space="preserve"> 1</w:t>
      </w:r>
      <w:r w:rsidRPr="007C363F">
        <w:rPr>
          <w:rFonts w:ascii="Times New Roman" w:eastAsia="Times New Roman" w:hAnsi="Times New Roman" w:cs="Times New Roman"/>
          <w:sz w:val="28"/>
          <w:szCs w:val="28"/>
        </w:rPr>
        <w:t xml:space="preserve">141,1 млрд грн або </w:t>
      </w:r>
      <w:r w:rsidR="00927A5F" w:rsidRPr="00871656">
        <w:rPr>
          <w:rFonts w:ascii="Times New Roman" w:eastAsia="Times New Roman" w:hAnsi="Times New Roman" w:cs="Times New Roman"/>
          <w:sz w:val="28"/>
          <w:szCs w:val="28"/>
        </w:rPr>
        <w:t xml:space="preserve">43,2% усіх видатків держбюджету, що становить </w:t>
      </w:r>
      <w:r w:rsidRPr="007C363F">
        <w:rPr>
          <w:rFonts w:ascii="Times New Roman" w:eastAsia="Times New Roman" w:hAnsi="Times New Roman" w:cs="Times New Roman"/>
          <w:sz w:val="28"/>
          <w:szCs w:val="28"/>
        </w:rPr>
        <w:t>18,2% ВВП</w:t>
      </w:r>
      <w:r w:rsidR="00927A5F" w:rsidRPr="00871656">
        <w:rPr>
          <w:rFonts w:ascii="Times New Roman" w:eastAsia="Times New Roman" w:hAnsi="Times New Roman" w:cs="Times New Roman"/>
          <w:sz w:val="28"/>
          <w:szCs w:val="28"/>
        </w:rPr>
        <w:t xml:space="preserve"> країни</w:t>
      </w:r>
      <w:r w:rsidRPr="007C363F">
        <w:rPr>
          <w:rFonts w:ascii="Times New Roman" w:eastAsia="Times New Roman" w:hAnsi="Times New Roman" w:cs="Times New Roman"/>
          <w:sz w:val="28"/>
          <w:szCs w:val="28"/>
        </w:rPr>
        <w:t>;</w:t>
      </w:r>
    </w:p>
    <w:p w14:paraId="16744605" w14:textId="77777777" w:rsidR="007C363F" w:rsidRPr="007C363F" w:rsidRDefault="007C363F" w:rsidP="00927A5F">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7C363F">
        <w:rPr>
          <w:rFonts w:ascii="Times New Roman" w:eastAsia="Times New Roman" w:hAnsi="Times New Roman" w:cs="Times New Roman"/>
          <w:sz w:val="28"/>
          <w:szCs w:val="28"/>
        </w:rPr>
        <w:t>соціальний захист та забезпечення – 447,6 млрд грн</w:t>
      </w:r>
      <w:r w:rsidR="00927A5F" w:rsidRPr="00871656">
        <w:rPr>
          <w:rFonts w:ascii="Times New Roman" w:eastAsia="Times New Roman" w:hAnsi="Times New Roman" w:cs="Times New Roman"/>
          <w:sz w:val="28"/>
          <w:szCs w:val="28"/>
        </w:rPr>
        <w:t xml:space="preserve"> або 17% видатків</w:t>
      </w:r>
      <w:r w:rsidRPr="007C363F">
        <w:rPr>
          <w:rFonts w:ascii="Times New Roman" w:eastAsia="Times New Roman" w:hAnsi="Times New Roman" w:cs="Times New Roman"/>
          <w:sz w:val="28"/>
          <w:szCs w:val="28"/>
        </w:rPr>
        <w:t>;</w:t>
      </w:r>
    </w:p>
    <w:p w14:paraId="05AEDB01" w14:textId="77777777" w:rsidR="007C363F" w:rsidRPr="007C363F" w:rsidRDefault="007C363F" w:rsidP="00927A5F">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7C363F">
        <w:rPr>
          <w:rFonts w:ascii="Times New Roman" w:eastAsia="Times New Roman" w:hAnsi="Times New Roman" w:cs="Times New Roman"/>
          <w:sz w:val="28"/>
          <w:szCs w:val="28"/>
        </w:rPr>
        <w:t>освіта – 156 млрд грн</w:t>
      </w:r>
      <w:r w:rsidR="00927A5F" w:rsidRPr="00871656">
        <w:rPr>
          <w:rFonts w:ascii="Times New Roman" w:eastAsia="Times New Roman" w:hAnsi="Times New Roman" w:cs="Times New Roman"/>
          <w:sz w:val="28"/>
          <w:szCs w:val="28"/>
        </w:rPr>
        <w:t xml:space="preserve"> або 5,9%</w:t>
      </w:r>
      <w:r w:rsidR="00C9483C">
        <w:rPr>
          <w:rFonts w:ascii="Times New Roman" w:eastAsia="Times New Roman" w:hAnsi="Times New Roman" w:cs="Times New Roman"/>
          <w:sz w:val="28"/>
          <w:szCs w:val="28"/>
        </w:rPr>
        <w:t xml:space="preserve"> видатків</w:t>
      </w:r>
      <w:r w:rsidRPr="007C363F">
        <w:rPr>
          <w:rFonts w:ascii="Times New Roman" w:eastAsia="Times New Roman" w:hAnsi="Times New Roman" w:cs="Times New Roman"/>
          <w:sz w:val="28"/>
          <w:szCs w:val="28"/>
        </w:rPr>
        <w:t>;</w:t>
      </w:r>
    </w:p>
    <w:p w14:paraId="201456C9" w14:textId="77777777" w:rsidR="002002FF" w:rsidRDefault="007C363F" w:rsidP="00927A5F">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7C363F">
        <w:rPr>
          <w:rFonts w:ascii="Times New Roman" w:eastAsia="Times New Roman" w:hAnsi="Times New Roman" w:cs="Times New Roman"/>
          <w:sz w:val="28"/>
          <w:szCs w:val="28"/>
        </w:rPr>
        <w:t>охорона здоров’я – 176,1 млрд грн</w:t>
      </w:r>
      <w:r w:rsidR="00927A5F" w:rsidRPr="00871656">
        <w:rPr>
          <w:rFonts w:ascii="Times New Roman" w:eastAsia="Times New Roman" w:hAnsi="Times New Roman" w:cs="Times New Roman"/>
          <w:sz w:val="28"/>
          <w:szCs w:val="28"/>
        </w:rPr>
        <w:t xml:space="preserve"> або 6,7%</w:t>
      </w:r>
      <w:r w:rsidR="00FE4B17" w:rsidRPr="00871656">
        <w:rPr>
          <w:rFonts w:ascii="Times New Roman" w:eastAsia="Times New Roman" w:hAnsi="Times New Roman" w:cs="Times New Roman"/>
          <w:sz w:val="28"/>
          <w:szCs w:val="28"/>
        </w:rPr>
        <w:t xml:space="preserve"> </w:t>
      </w:r>
      <w:r w:rsidR="00C9483C">
        <w:rPr>
          <w:rFonts w:ascii="Times New Roman" w:eastAsia="Times New Roman" w:hAnsi="Times New Roman" w:cs="Times New Roman"/>
          <w:sz w:val="28"/>
          <w:szCs w:val="28"/>
        </w:rPr>
        <w:t>видатків</w:t>
      </w:r>
      <w:r w:rsidR="002002FF">
        <w:rPr>
          <w:rFonts w:ascii="Times New Roman" w:eastAsia="Times New Roman" w:hAnsi="Times New Roman" w:cs="Times New Roman"/>
          <w:sz w:val="28"/>
          <w:szCs w:val="28"/>
        </w:rPr>
        <w:t>;</w:t>
      </w:r>
    </w:p>
    <w:p w14:paraId="475210F2" w14:textId="77777777" w:rsidR="007C363F" w:rsidRPr="007C363F" w:rsidRDefault="002002FF" w:rsidP="002002FF">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7C363F">
        <w:rPr>
          <w:rFonts w:ascii="Times New Roman" w:eastAsia="Times New Roman" w:hAnsi="Times New Roman" w:cs="Times New Roman"/>
          <w:sz w:val="28"/>
          <w:szCs w:val="28"/>
        </w:rPr>
        <w:t>підтримка ветеранів – 6,8 млрд грн</w:t>
      </w:r>
      <w:r w:rsidRPr="00871656">
        <w:rPr>
          <w:rFonts w:ascii="Times New Roman" w:eastAsia="Times New Roman" w:hAnsi="Times New Roman" w:cs="Times New Roman"/>
          <w:sz w:val="28"/>
          <w:szCs w:val="28"/>
        </w:rPr>
        <w:t xml:space="preserve"> або 0,3%</w:t>
      </w:r>
      <w:r>
        <w:rPr>
          <w:rFonts w:ascii="Times New Roman" w:eastAsia="Times New Roman" w:hAnsi="Times New Roman" w:cs="Times New Roman"/>
          <w:sz w:val="28"/>
          <w:szCs w:val="28"/>
        </w:rPr>
        <w:t xml:space="preserve"> видатків</w:t>
      </w:r>
      <w:r w:rsidR="00C9483C" w:rsidRPr="00871656">
        <w:rPr>
          <w:rFonts w:ascii="Times New Roman" w:eastAsia="Times New Roman" w:hAnsi="Times New Roman" w:cs="Times New Roman"/>
          <w:sz w:val="28"/>
          <w:szCs w:val="28"/>
        </w:rPr>
        <w:t xml:space="preserve"> </w:t>
      </w:r>
      <w:r w:rsidR="00FE4B17" w:rsidRPr="00871656">
        <w:rPr>
          <w:rFonts w:ascii="Times New Roman" w:eastAsia="Times New Roman" w:hAnsi="Times New Roman" w:cs="Times New Roman"/>
          <w:sz w:val="28"/>
          <w:szCs w:val="28"/>
        </w:rPr>
        <w:t>[</w:t>
      </w:r>
      <w:r w:rsidR="00C9483C">
        <w:rPr>
          <w:rFonts w:ascii="Times New Roman" w:eastAsia="Times New Roman" w:hAnsi="Times New Roman" w:cs="Times New Roman"/>
          <w:sz w:val="28"/>
          <w:szCs w:val="28"/>
        </w:rPr>
        <w:t xml:space="preserve">19; </w:t>
      </w:r>
      <w:r w:rsidR="00FE4B17" w:rsidRPr="00871656">
        <w:rPr>
          <w:rFonts w:ascii="Times New Roman" w:eastAsia="Times New Roman" w:hAnsi="Times New Roman" w:cs="Times New Roman"/>
          <w:sz w:val="28"/>
          <w:szCs w:val="28"/>
        </w:rPr>
        <w:t>56].</w:t>
      </w:r>
    </w:p>
    <w:p w14:paraId="3260E909" w14:textId="77777777" w:rsidR="007C363F" w:rsidRDefault="00F94521" w:rsidP="00DF5FE5">
      <w:pPr>
        <w:pStyle w:val="a6"/>
        <w:shd w:val="clear" w:color="auto" w:fill="FFFFFF"/>
        <w:spacing w:before="0" w:beforeAutospacing="0" w:after="0" w:afterAutospacing="0" w:line="360" w:lineRule="auto"/>
        <w:ind w:firstLine="709"/>
        <w:jc w:val="both"/>
        <w:rPr>
          <w:sz w:val="28"/>
          <w:szCs w:val="28"/>
        </w:rPr>
      </w:pPr>
      <w:r>
        <w:rPr>
          <w:sz w:val="28"/>
          <w:szCs w:val="28"/>
        </w:rPr>
        <w:t>Змін</w:t>
      </w:r>
      <w:r w:rsidR="002002FF">
        <w:rPr>
          <w:sz w:val="28"/>
          <w:szCs w:val="28"/>
        </w:rPr>
        <w:t>а</w:t>
      </w:r>
      <w:r>
        <w:rPr>
          <w:sz w:val="28"/>
          <w:szCs w:val="28"/>
        </w:rPr>
        <w:t xml:space="preserve"> умов формування і використання коштів усіх видів бюджетів під час воєнного стану не виключає необхідність застосування методів бюджетного планування і наукових підходів, які розроблені та підтверджені практикою їх застосування у мирний час. </w:t>
      </w:r>
      <w:r w:rsidR="0022232B">
        <w:rPr>
          <w:sz w:val="28"/>
          <w:szCs w:val="28"/>
        </w:rPr>
        <w:t xml:space="preserve">Так, бюджетне планування повинно відповідати </w:t>
      </w:r>
      <w:r w:rsidR="00160989" w:rsidRPr="00871656">
        <w:rPr>
          <w:sz w:val="28"/>
          <w:szCs w:val="28"/>
        </w:rPr>
        <w:lastRenderedPageBreak/>
        <w:t xml:space="preserve">принципу обґрунтованості, визначеному в Бюджетному кодексі України, </w:t>
      </w:r>
      <w:r w:rsidR="0022232B">
        <w:rPr>
          <w:sz w:val="28"/>
          <w:szCs w:val="28"/>
        </w:rPr>
        <w:t xml:space="preserve">суть якого полягає в тому, що </w:t>
      </w:r>
      <w:r w:rsidR="00160989" w:rsidRPr="00871656">
        <w:rPr>
          <w:sz w:val="28"/>
          <w:szCs w:val="28"/>
        </w:rPr>
        <w:t xml:space="preserve">бюджет формується на реалістичних макропоказниках та розрахунках </w:t>
      </w:r>
      <w:r w:rsidR="0022232B">
        <w:rPr>
          <w:sz w:val="28"/>
          <w:szCs w:val="28"/>
        </w:rPr>
        <w:t>доходів</w:t>
      </w:r>
      <w:r w:rsidR="00160989" w:rsidRPr="00871656">
        <w:rPr>
          <w:sz w:val="28"/>
          <w:szCs w:val="28"/>
        </w:rPr>
        <w:t xml:space="preserve"> і ви</w:t>
      </w:r>
      <w:r w:rsidR="0022232B">
        <w:rPr>
          <w:sz w:val="28"/>
          <w:szCs w:val="28"/>
        </w:rPr>
        <w:t>д</w:t>
      </w:r>
      <w:r w:rsidR="00160989" w:rsidRPr="00871656">
        <w:rPr>
          <w:sz w:val="28"/>
          <w:szCs w:val="28"/>
        </w:rPr>
        <w:t>ат</w:t>
      </w:r>
      <w:r w:rsidR="0022232B">
        <w:rPr>
          <w:sz w:val="28"/>
          <w:szCs w:val="28"/>
        </w:rPr>
        <w:t>ків</w:t>
      </w:r>
      <w:r w:rsidR="001E2A4C">
        <w:rPr>
          <w:sz w:val="28"/>
          <w:szCs w:val="28"/>
        </w:rPr>
        <w:t xml:space="preserve"> бюджету.</w:t>
      </w:r>
    </w:p>
    <w:p w14:paraId="4AD8BEEF" w14:textId="77777777" w:rsidR="001E2A4C" w:rsidRPr="00CC5805" w:rsidRDefault="001E2A4C" w:rsidP="00CC5805">
      <w:pPr>
        <w:pStyle w:val="a6"/>
        <w:shd w:val="clear" w:color="auto" w:fill="FFFFFF"/>
        <w:spacing w:before="0" w:beforeAutospacing="0" w:after="0" w:afterAutospacing="0" w:line="360" w:lineRule="auto"/>
        <w:ind w:firstLine="709"/>
        <w:jc w:val="both"/>
        <w:rPr>
          <w:sz w:val="28"/>
          <w:szCs w:val="28"/>
        </w:rPr>
      </w:pPr>
      <w:r w:rsidRPr="008D7C47">
        <w:rPr>
          <w:sz w:val="28"/>
          <w:szCs w:val="28"/>
        </w:rPr>
        <w:t>Для прогнозування</w:t>
      </w:r>
      <w:r>
        <w:rPr>
          <w:sz w:val="28"/>
          <w:szCs w:val="28"/>
        </w:rPr>
        <w:t xml:space="preserve"> доходів і видатків працівники фінансових служб повинні користуватися даними, які надають Міністерство фінансів, Державна податкова служба, Державна казначейська служба, Державна служба статистики та інші центральні органи влади і управління.</w:t>
      </w:r>
      <w:r w:rsidR="00952048">
        <w:rPr>
          <w:sz w:val="28"/>
          <w:szCs w:val="28"/>
        </w:rPr>
        <w:t xml:space="preserve"> Ці дані стосуються розмірів затверджених соціальних стандартів (мінімальна заробітна плата, прожитковий мінімум тощо), обсягів доходів фізичних осіб і юридичних осіб, </w:t>
      </w:r>
      <w:r w:rsidR="00952048" w:rsidRPr="008D7C47">
        <w:rPr>
          <w:sz w:val="28"/>
          <w:szCs w:val="28"/>
        </w:rPr>
        <w:t>фінансов</w:t>
      </w:r>
      <w:r w:rsidR="00952048">
        <w:rPr>
          <w:sz w:val="28"/>
          <w:szCs w:val="28"/>
        </w:rPr>
        <w:t>их</w:t>
      </w:r>
      <w:r w:rsidR="00952048" w:rsidRPr="008D7C47">
        <w:rPr>
          <w:sz w:val="28"/>
          <w:szCs w:val="28"/>
        </w:rPr>
        <w:t xml:space="preserve"> результат</w:t>
      </w:r>
      <w:r w:rsidR="00952048">
        <w:rPr>
          <w:sz w:val="28"/>
          <w:szCs w:val="28"/>
        </w:rPr>
        <w:t>ів</w:t>
      </w:r>
      <w:r w:rsidR="00952048" w:rsidRPr="008D7C47">
        <w:rPr>
          <w:sz w:val="28"/>
          <w:szCs w:val="28"/>
        </w:rPr>
        <w:t xml:space="preserve"> підприємств</w:t>
      </w:r>
      <w:r w:rsidR="00952048">
        <w:rPr>
          <w:sz w:val="28"/>
          <w:szCs w:val="28"/>
        </w:rPr>
        <w:t xml:space="preserve">, </w:t>
      </w:r>
      <w:r w:rsidR="00952048" w:rsidRPr="008D7C47">
        <w:rPr>
          <w:sz w:val="28"/>
        </w:rPr>
        <w:t xml:space="preserve">динаміка </w:t>
      </w:r>
      <w:r w:rsidR="00952048">
        <w:rPr>
          <w:sz w:val="28"/>
        </w:rPr>
        <w:t xml:space="preserve">та структура </w:t>
      </w:r>
      <w:r w:rsidR="00952048" w:rsidRPr="008D7C47">
        <w:rPr>
          <w:sz w:val="28"/>
        </w:rPr>
        <w:t>імпорту товарів</w:t>
      </w:r>
      <w:r w:rsidR="00952048">
        <w:rPr>
          <w:sz w:val="28"/>
        </w:rPr>
        <w:t xml:space="preserve"> і послуг, </w:t>
      </w:r>
      <w:r w:rsidR="00952048" w:rsidRPr="008D7C47">
        <w:rPr>
          <w:sz w:val="28"/>
        </w:rPr>
        <w:t xml:space="preserve">прогноз реалізації </w:t>
      </w:r>
      <w:r w:rsidR="00952048" w:rsidRPr="00CC5805">
        <w:rPr>
          <w:sz w:val="28"/>
          <w:szCs w:val="28"/>
        </w:rPr>
        <w:t xml:space="preserve">підакцизних товарів, обсяги використання природних ресурсів та багато інших показників. </w:t>
      </w:r>
    </w:p>
    <w:p w14:paraId="7821A74B" w14:textId="77777777" w:rsidR="005D5E81" w:rsidRPr="00CC5805" w:rsidRDefault="00CC5805" w:rsidP="00CC58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CC5805">
        <w:rPr>
          <w:rFonts w:ascii="Times New Roman" w:hAnsi="Times New Roman" w:cs="Times New Roman"/>
          <w:sz w:val="28"/>
          <w:szCs w:val="28"/>
        </w:rPr>
        <w:t>юджетн</w:t>
      </w:r>
      <w:r>
        <w:rPr>
          <w:rFonts w:ascii="Times New Roman" w:hAnsi="Times New Roman" w:cs="Times New Roman"/>
          <w:sz w:val="28"/>
          <w:szCs w:val="28"/>
        </w:rPr>
        <w:t>е</w:t>
      </w:r>
      <w:r w:rsidRPr="00CC5805">
        <w:rPr>
          <w:rFonts w:ascii="Times New Roman" w:hAnsi="Times New Roman" w:cs="Times New Roman"/>
          <w:sz w:val="28"/>
          <w:szCs w:val="28"/>
        </w:rPr>
        <w:t xml:space="preserve"> планування на </w:t>
      </w:r>
      <w:r>
        <w:rPr>
          <w:rFonts w:ascii="Times New Roman" w:hAnsi="Times New Roman" w:cs="Times New Roman"/>
          <w:sz w:val="28"/>
          <w:szCs w:val="28"/>
        </w:rPr>
        <w:t xml:space="preserve">місцевому </w:t>
      </w:r>
      <w:r w:rsidRPr="00CC5805">
        <w:rPr>
          <w:rFonts w:ascii="Times New Roman" w:hAnsi="Times New Roman" w:cs="Times New Roman"/>
          <w:sz w:val="28"/>
          <w:szCs w:val="28"/>
        </w:rPr>
        <w:t>рівні</w:t>
      </w:r>
      <w:r>
        <w:rPr>
          <w:rFonts w:ascii="Times New Roman" w:hAnsi="Times New Roman" w:cs="Times New Roman"/>
          <w:sz w:val="28"/>
          <w:szCs w:val="28"/>
        </w:rPr>
        <w:t xml:space="preserve"> також зазнає змін в умовах війни і підпорядковане вирішенню завдань оборони країни. У місцевих органів влади виникає багато нових проблем, які </w:t>
      </w:r>
      <w:r w:rsidR="002618F4">
        <w:rPr>
          <w:rFonts w:ascii="Times New Roman" w:hAnsi="Times New Roman" w:cs="Times New Roman"/>
          <w:sz w:val="28"/>
          <w:szCs w:val="28"/>
        </w:rPr>
        <w:t>зумовлені фінансуванням місцевої територіальної оборони, подоланням негативних наслідків військових дій, великих матеріальних збитків і руйнувань, необхідності утримання та соціального захисту внутрішньо переміщених осіб, забезпечення релокації підприємств та ін. Всі питання не можуть бути вирішеними без залучення коштів місцевих бюджетів, що обов'язково відображається на розмірах і структурі їх видатків.</w:t>
      </w:r>
    </w:p>
    <w:p w14:paraId="3E1BEB99" w14:textId="77777777" w:rsidR="00607356" w:rsidRPr="00CC5805" w:rsidRDefault="00607356" w:rsidP="00C9483C">
      <w:pPr>
        <w:spacing w:after="0" w:line="360" w:lineRule="auto"/>
        <w:ind w:firstLine="708"/>
        <w:jc w:val="both"/>
        <w:rPr>
          <w:rFonts w:ascii="Times New Roman" w:hAnsi="Times New Roman" w:cs="Times New Roman"/>
          <w:sz w:val="28"/>
          <w:szCs w:val="28"/>
        </w:rPr>
      </w:pPr>
    </w:p>
    <w:p w14:paraId="502A1017" w14:textId="77777777" w:rsidR="00CC5805" w:rsidRDefault="00CC5805" w:rsidP="00CC5805">
      <w:pPr>
        <w:spacing w:after="0" w:line="360" w:lineRule="auto"/>
        <w:ind w:firstLine="708"/>
        <w:rPr>
          <w:rFonts w:ascii="Times New Roman" w:hAnsi="Times New Roman" w:cs="Times New Roman"/>
          <w:b/>
          <w:sz w:val="28"/>
          <w:szCs w:val="28"/>
        </w:rPr>
      </w:pPr>
    </w:p>
    <w:p w14:paraId="78B83571" w14:textId="77777777" w:rsidR="00A023A4" w:rsidRPr="00CC5805" w:rsidRDefault="003E4E30" w:rsidP="00CC5805">
      <w:pPr>
        <w:spacing w:after="0" w:line="360" w:lineRule="auto"/>
        <w:ind w:firstLine="708"/>
        <w:rPr>
          <w:rFonts w:ascii="Times New Roman" w:hAnsi="Times New Roman" w:cs="Times New Roman"/>
          <w:b/>
          <w:sz w:val="28"/>
          <w:szCs w:val="28"/>
        </w:rPr>
      </w:pPr>
      <w:r w:rsidRPr="00CC5805">
        <w:rPr>
          <w:rFonts w:ascii="Times New Roman" w:hAnsi="Times New Roman" w:cs="Times New Roman"/>
          <w:b/>
          <w:sz w:val="28"/>
          <w:szCs w:val="28"/>
        </w:rPr>
        <w:t xml:space="preserve">3.2. </w:t>
      </w:r>
      <w:r w:rsidR="00AB1FE4" w:rsidRPr="00CC5805">
        <w:rPr>
          <w:rFonts w:ascii="Times New Roman" w:hAnsi="Times New Roman" w:cs="Times New Roman"/>
          <w:b/>
          <w:sz w:val="28"/>
          <w:szCs w:val="28"/>
        </w:rPr>
        <w:t>Напрями вдосконалення програмно</w:t>
      </w:r>
      <w:r w:rsidR="00A023A4" w:rsidRPr="00CC5805">
        <w:rPr>
          <w:rFonts w:ascii="Times New Roman" w:hAnsi="Times New Roman" w:cs="Times New Roman"/>
          <w:b/>
          <w:sz w:val="28"/>
          <w:szCs w:val="28"/>
        </w:rPr>
        <w:t>-цільового методу</w:t>
      </w:r>
    </w:p>
    <w:p w14:paraId="4DE73041" w14:textId="77777777" w:rsidR="00AB1FE4" w:rsidRPr="00CC5805" w:rsidRDefault="00AB1FE4" w:rsidP="00CC5805">
      <w:pPr>
        <w:spacing w:after="0" w:line="360" w:lineRule="auto"/>
        <w:ind w:firstLine="708"/>
        <w:rPr>
          <w:rFonts w:ascii="Times New Roman" w:hAnsi="Times New Roman" w:cs="Times New Roman"/>
          <w:b/>
          <w:sz w:val="28"/>
          <w:szCs w:val="28"/>
        </w:rPr>
      </w:pPr>
      <w:r w:rsidRPr="00CC5805">
        <w:rPr>
          <w:rFonts w:ascii="Times New Roman" w:hAnsi="Times New Roman" w:cs="Times New Roman"/>
          <w:b/>
          <w:sz w:val="28"/>
          <w:szCs w:val="28"/>
        </w:rPr>
        <w:t>бюджетного планування</w:t>
      </w:r>
    </w:p>
    <w:p w14:paraId="3932FF5C" w14:textId="77777777" w:rsidR="00AB1FE4" w:rsidRPr="00CC5805" w:rsidRDefault="00AB1FE4" w:rsidP="00CC5805">
      <w:pPr>
        <w:spacing w:after="0" w:line="360" w:lineRule="auto"/>
        <w:ind w:firstLine="708"/>
        <w:rPr>
          <w:rFonts w:ascii="Times New Roman" w:hAnsi="Times New Roman" w:cs="Times New Roman"/>
          <w:sz w:val="28"/>
          <w:szCs w:val="28"/>
        </w:rPr>
      </w:pPr>
    </w:p>
    <w:p w14:paraId="747B4CC7" w14:textId="77777777" w:rsidR="00760AEC" w:rsidRPr="00871656" w:rsidRDefault="00760AEC" w:rsidP="00CC5805">
      <w:pPr>
        <w:spacing w:after="0" w:line="360" w:lineRule="auto"/>
        <w:ind w:firstLine="708"/>
        <w:jc w:val="both"/>
        <w:rPr>
          <w:rFonts w:ascii="Times New Roman" w:hAnsi="Times New Roman" w:cs="Times New Roman"/>
          <w:sz w:val="28"/>
          <w:szCs w:val="28"/>
        </w:rPr>
      </w:pPr>
      <w:r w:rsidRPr="00CC5805">
        <w:rPr>
          <w:rFonts w:ascii="Times New Roman" w:hAnsi="Times New Roman" w:cs="Times New Roman"/>
          <w:sz w:val="28"/>
          <w:szCs w:val="28"/>
        </w:rPr>
        <w:t>У другому</w:t>
      </w:r>
      <w:r w:rsidRPr="00871656">
        <w:rPr>
          <w:rFonts w:ascii="Times New Roman" w:hAnsi="Times New Roman" w:cs="Times New Roman"/>
          <w:sz w:val="28"/>
          <w:szCs w:val="28"/>
        </w:rPr>
        <w:t xml:space="preserve"> розділі роботи на основі аналізу практики застосування програмно-цільового методу бюджетного планування, а також з використанням наявних публікацій науковців і фахівців було акцентовано на певних недоліках діючою практики планування, це: </w:t>
      </w:r>
    </w:p>
    <w:p w14:paraId="393D5EC3" w14:textId="77777777" w:rsidR="00760AEC" w:rsidRPr="00871656" w:rsidRDefault="00760AEC" w:rsidP="00760AEC">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lastRenderedPageBreak/>
        <w:t>- формальне  використання методу;</w:t>
      </w:r>
    </w:p>
    <w:p w14:paraId="02692B0C" w14:textId="77777777" w:rsidR="00760AEC" w:rsidRPr="00871656" w:rsidRDefault="00760AEC" w:rsidP="00760AEC">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неконкретне визначення мети і завдань програми;</w:t>
      </w:r>
    </w:p>
    <w:p w14:paraId="17A5146C" w14:textId="77777777" w:rsidR="00760AEC" w:rsidRPr="00871656" w:rsidRDefault="00760AEC" w:rsidP="00760AEC">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обмежене використання усіх груп результативних показників програми, зокрема показників ефективності і якості.</w:t>
      </w:r>
    </w:p>
    <w:p w14:paraId="330D3B65" w14:textId="77777777" w:rsidR="00760AEC" w:rsidRPr="00871656" w:rsidRDefault="00760AEC" w:rsidP="00760AEC">
      <w:p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ab/>
        <w:t>Все це знижує ефективність даного прогресивного методу та вимагає подальшого його вдосконалення.</w:t>
      </w:r>
    </w:p>
    <w:p w14:paraId="1DAC591A" w14:textId="77777777" w:rsidR="00E5748F" w:rsidRPr="00871656" w:rsidRDefault="00760AEC" w:rsidP="00E5748F">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Багато що залежить від обгрунтовано</w:t>
      </w:r>
      <w:r w:rsidR="00B95357" w:rsidRPr="00871656">
        <w:rPr>
          <w:rFonts w:ascii="Times New Roman" w:hAnsi="Times New Roman" w:cs="Times New Roman"/>
          <w:sz w:val="28"/>
          <w:szCs w:val="28"/>
        </w:rPr>
        <w:t>сті теоретичних положень методу,</w:t>
      </w:r>
      <w:r w:rsidRPr="00871656">
        <w:rPr>
          <w:rFonts w:ascii="Times New Roman" w:hAnsi="Times New Roman" w:cs="Times New Roman"/>
          <w:sz w:val="28"/>
          <w:szCs w:val="28"/>
        </w:rPr>
        <w:t xml:space="preserve"> </w:t>
      </w:r>
      <w:r w:rsidR="00B95357" w:rsidRPr="00871656">
        <w:rPr>
          <w:rFonts w:ascii="Times New Roman" w:hAnsi="Times New Roman" w:cs="Times New Roman"/>
          <w:sz w:val="28"/>
          <w:szCs w:val="28"/>
        </w:rPr>
        <w:t>з</w:t>
      </w:r>
      <w:r w:rsidRPr="00871656">
        <w:rPr>
          <w:rFonts w:ascii="Times New Roman" w:hAnsi="Times New Roman" w:cs="Times New Roman"/>
          <w:sz w:val="28"/>
          <w:szCs w:val="28"/>
        </w:rPr>
        <w:t xml:space="preserve">окрема його принципів. </w:t>
      </w:r>
      <w:r w:rsidR="00E5748F" w:rsidRPr="00871656">
        <w:rPr>
          <w:rFonts w:ascii="Times New Roman" w:hAnsi="Times New Roman" w:cs="Times New Roman"/>
          <w:sz w:val="28"/>
          <w:szCs w:val="28"/>
        </w:rPr>
        <w:t>В економічній літературі обгрунтовуються напрями вдосконалення програмно-цільового методу бюджетного планування.</w:t>
      </w:r>
    </w:p>
    <w:p w14:paraId="77E2F1E4" w14:textId="77777777" w:rsidR="00760AEC" w:rsidRPr="00871656" w:rsidRDefault="00B95357" w:rsidP="00B95357">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В монографії «Інституційна трансформація фінансово-економічної системи України в умовах глобалізації» за загальною редакцією В.Р. Сіденка автори акцентують на доцільності оптимізації кількості бюджетних програм</w:t>
      </w:r>
      <w:r w:rsidR="00773870" w:rsidRPr="00871656">
        <w:rPr>
          <w:rFonts w:ascii="Times New Roman" w:hAnsi="Times New Roman" w:cs="Times New Roman"/>
          <w:sz w:val="28"/>
          <w:szCs w:val="28"/>
        </w:rPr>
        <w:t xml:space="preserve">. Пропонують враховувати </w:t>
      </w:r>
      <w:r w:rsidR="00E5748F" w:rsidRPr="00871656">
        <w:rPr>
          <w:rFonts w:ascii="Times New Roman" w:hAnsi="Times New Roman" w:cs="Times New Roman"/>
          <w:sz w:val="28"/>
          <w:szCs w:val="28"/>
        </w:rPr>
        <w:t xml:space="preserve">при цьому </w:t>
      </w:r>
      <w:r w:rsidR="00773870" w:rsidRPr="00871656">
        <w:rPr>
          <w:rFonts w:ascii="Times New Roman" w:hAnsi="Times New Roman" w:cs="Times New Roman"/>
          <w:sz w:val="28"/>
          <w:szCs w:val="28"/>
        </w:rPr>
        <w:t xml:space="preserve">певні принципи, зокрема: системності і послідовності, цілісності, прозорості, дотримання інтересів держави, результативності, ефективності і цільового використання бюджетних коштів </w:t>
      </w:r>
      <w:r w:rsidR="00E5748F" w:rsidRPr="00871656">
        <w:rPr>
          <w:rFonts w:ascii="Times New Roman" w:hAnsi="Times New Roman" w:cs="Times New Roman"/>
          <w:sz w:val="28"/>
          <w:szCs w:val="28"/>
        </w:rPr>
        <w:t>[23, с. 100].</w:t>
      </w:r>
    </w:p>
    <w:p w14:paraId="5866A18D" w14:textId="77777777" w:rsidR="003E4E30" w:rsidRPr="00871656" w:rsidRDefault="00E5748F" w:rsidP="00760AEC">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Принцип системності і послідовності передбачає вдосконалення змісту, а також структури кожної бюджетної програми, визначення їх пріоритетних завдань</w:t>
      </w:r>
      <w:r w:rsidR="00DD5F40" w:rsidRPr="00871656">
        <w:rPr>
          <w:rFonts w:ascii="Times New Roman" w:hAnsi="Times New Roman" w:cs="Times New Roman"/>
          <w:sz w:val="28"/>
          <w:szCs w:val="28"/>
        </w:rPr>
        <w:t>. Це важливо, оскільки назви і завдання багатьох бюджетних програм місцевих бюджетів повторюються з року в рік та передбачають, по суті, просте фінансове забезпечення щорічної діяльності певних організацій, які за своїм статусом бюджетними установами.</w:t>
      </w:r>
    </w:p>
    <w:p w14:paraId="74508373" w14:textId="77777777" w:rsidR="00DD5F40" w:rsidRPr="00871656" w:rsidRDefault="00DD5F40" w:rsidP="00DD5F40">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Принцип цілісності вчені трактують як ув'язку програмно-цільового методу з середньостроковим бюджетним плануванням, планами соціально-економічного розвитку країни, окремих регіонів, територіальних громад, галузей економіки. Дуже важливо забезпечити цілісність бюджетного планування на поточний бюджетний рік і на декі</w:t>
      </w:r>
      <w:r w:rsidR="005F752A" w:rsidRPr="00871656">
        <w:rPr>
          <w:rFonts w:ascii="Times New Roman" w:hAnsi="Times New Roman" w:cs="Times New Roman"/>
          <w:sz w:val="28"/>
          <w:szCs w:val="28"/>
        </w:rPr>
        <w:t xml:space="preserve">лька років вперед тому, що цього вимагає необхідність реалізації багатьох програм, які виходять за межі </w:t>
      </w:r>
      <w:r w:rsidR="00DB3498" w:rsidRPr="00871656">
        <w:rPr>
          <w:rFonts w:ascii="Times New Roman" w:hAnsi="Times New Roman" w:cs="Times New Roman"/>
          <w:sz w:val="28"/>
          <w:szCs w:val="28"/>
        </w:rPr>
        <w:t>бюджетн</w:t>
      </w:r>
      <w:r w:rsidR="005F752A" w:rsidRPr="00871656">
        <w:rPr>
          <w:rFonts w:ascii="Times New Roman" w:hAnsi="Times New Roman" w:cs="Times New Roman"/>
          <w:sz w:val="28"/>
          <w:szCs w:val="28"/>
        </w:rPr>
        <w:t xml:space="preserve">ого року, який у нас співпадає </w:t>
      </w:r>
      <w:r w:rsidR="00DB3498" w:rsidRPr="00871656">
        <w:rPr>
          <w:rFonts w:ascii="Times New Roman" w:hAnsi="Times New Roman" w:cs="Times New Roman"/>
          <w:sz w:val="28"/>
          <w:szCs w:val="28"/>
        </w:rPr>
        <w:t xml:space="preserve">з </w:t>
      </w:r>
      <w:r w:rsidR="005F752A" w:rsidRPr="00871656">
        <w:rPr>
          <w:rFonts w:ascii="Times New Roman" w:hAnsi="Times New Roman" w:cs="Times New Roman"/>
          <w:sz w:val="28"/>
          <w:szCs w:val="28"/>
        </w:rPr>
        <w:t>календарн</w:t>
      </w:r>
      <w:r w:rsidR="00DB3498" w:rsidRPr="00871656">
        <w:rPr>
          <w:rFonts w:ascii="Times New Roman" w:hAnsi="Times New Roman" w:cs="Times New Roman"/>
          <w:sz w:val="28"/>
          <w:szCs w:val="28"/>
        </w:rPr>
        <w:t>им. Це, перш за все, стосується будівництва, модернізації, реконструкції, ремонту матеріальної бази територіальних громад.</w:t>
      </w:r>
    </w:p>
    <w:p w14:paraId="4FCFBBD4" w14:textId="77777777" w:rsidR="00AB1FE4" w:rsidRPr="00871656" w:rsidRDefault="00963C2F" w:rsidP="00760AEC">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lastRenderedPageBreak/>
        <w:t>Принцип прозорості при оптимізації кількості бюджетних програм також важливий, адже процес визначення переліку програм повинен бути гласним і доступним для кола осіб, які зацікавлені у здійсненні тих чи інших програм. Для втілення цього принципу необхідно проводити консультації з фахівцями, широкими верствами громадськості, населенням територіальної громади.</w:t>
      </w:r>
      <w:r w:rsidR="0010480C" w:rsidRPr="00871656">
        <w:rPr>
          <w:rFonts w:ascii="Times New Roman" w:hAnsi="Times New Roman" w:cs="Times New Roman"/>
          <w:sz w:val="28"/>
          <w:szCs w:val="28"/>
        </w:rPr>
        <w:t xml:space="preserve"> В сучасних умовах нестачі бюджетних ресурсів, особливо внаслідок проведення повномасштабної війни</w:t>
      </w:r>
      <w:r w:rsidR="00D75320" w:rsidRPr="00871656">
        <w:rPr>
          <w:rFonts w:ascii="Times New Roman" w:hAnsi="Times New Roman" w:cs="Times New Roman"/>
          <w:sz w:val="28"/>
          <w:szCs w:val="28"/>
        </w:rPr>
        <w:t xml:space="preserve"> з рф</w:t>
      </w:r>
      <w:r w:rsidR="0010480C" w:rsidRPr="00871656">
        <w:rPr>
          <w:rFonts w:ascii="Times New Roman" w:hAnsi="Times New Roman" w:cs="Times New Roman"/>
          <w:sz w:val="28"/>
          <w:szCs w:val="28"/>
        </w:rPr>
        <w:t>, органам місцевого самоврядування слід чітко визначити – які програми є вкрай необхідними і пов'язані із наданням першочергових послуг населенню територіальної громади</w:t>
      </w:r>
      <w:r w:rsidR="00D75320" w:rsidRPr="00871656">
        <w:rPr>
          <w:rFonts w:ascii="Times New Roman" w:hAnsi="Times New Roman" w:cs="Times New Roman"/>
          <w:sz w:val="28"/>
          <w:szCs w:val="28"/>
        </w:rPr>
        <w:t>, в т. ч. соціально незахищеним громадянам. Крім того, пріоритет повинен надаватися видаткам у сфері оборони і національної безпеки, соціальної підтримки військовослужбовців і членів їх сімей, внутрішньо переміщених осіб.</w:t>
      </w:r>
    </w:p>
    <w:p w14:paraId="6F6580F7" w14:textId="77777777" w:rsidR="00D75320" w:rsidRPr="00871656" w:rsidRDefault="007D7968" w:rsidP="00760AEC">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Принцип дотримання інтересів держави виходить із вище сказаного, а саме – визначення пріоритетності державних програм і бюджетних видатків. Якщо на даний момент головним є оборона і безпека країни, то це повинно бути враховано як найвищий пріоритет держави, а, отже, місцевої влади. В</w:t>
      </w:r>
      <w:r w:rsidR="002002FF">
        <w:rPr>
          <w:rFonts w:ascii="Times New Roman" w:hAnsi="Times New Roman" w:cs="Times New Roman"/>
          <w:sz w:val="28"/>
          <w:szCs w:val="28"/>
        </w:rPr>
        <w:t>рахув</w:t>
      </w:r>
      <w:r w:rsidRPr="00871656">
        <w:rPr>
          <w:rFonts w:ascii="Times New Roman" w:hAnsi="Times New Roman" w:cs="Times New Roman"/>
          <w:sz w:val="28"/>
          <w:szCs w:val="28"/>
        </w:rPr>
        <w:t xml:space="preserve">ання цього принципу вимагає виконання всіх законодавчих актів держави тому, що державна політика, в т. ч. фінансова, якраз і визначається законами та іншими документами, які обов'язкові для виконання як державними органами влади, так і органами місцевого самоврядування. </w:t>
      </w:r>
    </w:p>
    <w:p w14:paraId="2411727A" w14:textId="77777777" w:rsidR="00AB1FE4" w:rsidRPr="00871656" w:rsidRDefault="00503D85" w:rsidP="00760AEC">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Принцип результативності визначається традиційно – як досягнення максимального ефекту при мінімальних затратах. Значення цього підходу велике при використанні бюджетних коштів, які є частиною доходів платників податків. Даний принцип повинен передбачати багато варіантність при визначенні обсягів бюджетних видатків для досягнення запланованих цілей і завдань.</w:t>
      </w:r>
    </w:p>
    <w:p w14:paraId="4C6177C7" w14:textId="77777777" w:rsidR="00503D85" w:rsidRPr="00871656" w:rsidRDefault="00503D85" w:rsidP="00503D85">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Принцип ефективності передбачає досягнення певних</w:t>
      </w:r>
      <w:r w:rsidR="00A92733" w:rsidRPr="00871656">
        <w:rPr>
          <w:rFonts w:ascii="Times New Roman" w:hAnsi="Times New Roman" w:cs="Times New Roman"/>
          <w:sz w:val="28"/>
          <w:szCs w:val="28"/>
        </w:rPr>
        <w:t xml:space="preserve"> фінансових результатів від використання коштів бюджетних програм. Ці ефекти, як правило повинні знаходити свій прояв у результативних показниках, а точніше – показниках ефекту. Зазначені показники відрізняються в розрізі бюджетних програм і визначаються специфікою та цілями програми. Дуже часто в </w:t>
      </w:r>
      <w:r w:rsidR="00A92733" w:rsidRPr="00871656">
        <w:rPr>
          <w:rFonts w:ascii="Times New Roman" w:hAnsi="Times New Roman" w:cs="Times New Roman"/>
          <w:sz w:val="28"/>
          <w:szCs w:val="28"/>
        </w:rPr>
        <w:lastRenderedPageBreak/>
        <w:t>показниках відображається середній розмір вит</w:t>
      </w:r>
      <w:r w:rsidR="002002FF">
        <w:rPr>
          <w:rFonts w:ascii="Times New Roman" w:hAnsi="Times New Roman" w:cs="Times New Roman"/>
          <w:sz w:val="28"/>
          <w:szCs w:val="28"/>
        </w:rPr>
        <w:t>рат, виплат, відшкодувань та інші</w:t>
      </w:r>
      <w:r w:rsidR="00A92733" w:rsidRPr="00871656">
        <w:rPr>
          <w:rFonts w:ascii="Times New Roman" w:hAnsi="Times New Roman" w:cs="Times New Roman"/>
          <w:sz w:val="28"/>
          <w:szCs w:val="28"/>
        </w:rPr>
        <w:t xml:space="preserve"> ефекти, які можна визначити у грошовому вимірі і в розрахунку на одиницю контингенту одержувачів тих чи інших послуг</w:t>
      </w:r>
      <w:r w:rsidR="00A022F1" w:rsidRPr="00871656">
        <w:rPr>
          <w:rFonts w:ascii="Times New Roman" w:hAnsi="Times New Roman" w:cs="Times New Roman"/>
          <w:sz w:val="28"/>
          <w:szCs w:val="28"/>
        </w:rPr>
        <w:t xml:space="preserve"> (учень, хворий, особа з інвалідністю, одинока людина, учасник АТО та ін.).</w:t>
      </w:r>
    </w:p>
    <w:p w14:paraId="523CF5BE" w14:textId="77777777" w:rsidR="00503D85" w:rsidRPr="00871656" w:rsidRDefault="00503D85" w:rsidP="00503D85">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Принцип цільового використання бюджетних коштів</w:t>
      </w:r>
      <w:r w:rsidR="00A022F1" w:rsidRPr="00871656">
        <w:rPr>
          <w:rFonts w:ascii="Times New Roman" w:hAnsi="Times New Roman" w:cs="Times New Roman"/>
          <w:sz w:val="28"/>
          <w:szCs w:val="28"/>
        </w:rPr>
        <w:t xml:space="preserve"> також належить до традиційних, які застосовуються у бюджетній сфері і пов'язаний з необхідністю спрямування ресурсів строго на передбачені цілі. Більше того, нецільове використання бюджетних коштів є бюджетним правопорушенням і карається згідно законодавства.</w:t>
      </w:r>
    </w:p>
    <w:p w14:paraId="07AC5BCF" w14:textId="77777777" w:rsidR="00503D85" w:rsidRPr="00871656" w:rsidRDefault="006C7893" w:rsidP="006C7893">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Ми погоджуємося з думкою Дем'янишина В., який вважає, що програмно-цільовий метод необхідно застосовувати не лише до поточного, але й перспективного бюджетного планування [11, с. 260]. Проте постає питання наявності перспективних планів соціально-економічного розвитку та їх якості, а також ступеня обгрунтованості перспективних цілей і завдань. </w:t>
      </w:r>
      <w:r w:rsidR="002002FF">
        <w:rPr>
          <w:rFonts w:ascii="Times New Roman" w:hAnsi="Times New Roman" w:cs="Times New Roman"/>
          <w:sz w:val="28"/>
          <w:szCs w:val="28"/>
        </w:rPr>
        <w:t>О</w:t>
      </w:r>
      <w:r w:rsidRPr="00871656">
        <w:rPr>
          <w:rFonts w:ascii="Times New Roman" w:hAnsi="Times New Roman" w:cs="Times New Roman"/>
          <w:sz w:val="28"/>
          <w:szCs w:val="28"/>
        </w:rPr>
        <w:t>скільки бюджетні програми стосуються також фінансування інвестицій, а не лише поточного утримання бюджетних установ, то час їх здійснення обов'язково не обмежується одним роком.</w:t>
      </w:r>
    </w:p>
    <w:p w14:paraId="7A4AC93F" w14:textId="77777777" w:rsidR="00AB1FE4" w:rsidRPr="00871656" w:rsidRDefault="006C7893" w:rsidP="001D1E93">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Ще одним важливим аспектом застосування програмно-цільового методу є контроль за виконанням бюджетних програм. Науковці вірно зауважують, що програмно-цільовий метод сприяє посиленню відповідальності головних розпорядників бюджетних коштів за досягнення кінцевих показників їхньої діяльності [</w:t>
      </w:r>
      <w:r w:rsidR="001D1E93" w:rsidRPr="00871656">
        <w:rPr>
          <w:rFonts w:ascii="Times New Roman" w:hAnsi="Times New Roman" w:cs="Times New Roman"/>
          <w:sz w:val="28"/>
          <w:szCs w:val="28"/>
        </w:rPr>
        <w:t xml:space="preserve">44, </w:t>
      </w:r>
      <w:r w:rsidRPr="00871656">
        <w:rPr>
          <w:rFonts w:ascii="Times New Roman" w:hAnsi="Times New Roman" w:cs="Times New Roman"/>
          <w:sz w:val="28"/>
          <w:szCs w:val="28"/>
        </w:rPr>
        <w:t>с. 260]. Якщо до застосування даного методу</w:t>
      </w:r>
      <w:r w:rsidR="001D1E93" w:rsidRPr="00871656">
        <w:rPr>
          <w:rFonts w:ascii="Times New Roman" w:hAnsi="Times New Roman" w:cs="Times New Roman"/>
          <w:sz w:val="28"/>
          <w:szCs w:val="28"/>
        </w:rPr>
        <w:t xml:space="preserve"> перед головними розпорядниками бюджетних коштів стояло завдання повного освоєння виділених коштів, то за умови застосування нового методу стоїть завдання досягнення певних результатів при ефективному і цільовому використанні бюджетних коштів.</w:t>
      </w:r>
    </w:p>
    <w:p w14:paraId="221766CE" w14:textId="77777777" w:rsidR="00E363CF" w:rsidRPr="00871656" w:rsidRDefault="00E363CF" w:rsidP="00E363CF">
      <w:pPr>
        <w:spacing w:after="0" w:line="360" w:lineRule="auto"/>
        <w:ind w:firstLine="708"/>
        <w:jc w:val="both"/>
        <w:rPr>
          <w:rFonts w:ascii="Times New Roman" w:hAnsi="Times New Roman" w:cs="Times New Roman"/>
          <w:sz w:val="28"/>
          <w:szCs w:val="28"/>
        </w:rPr>
      </w:pPr>
      <w:r w:rsidRPr="00871656">
        <w:rPr>
          <w:rFonts w:ascii="Times New Roman" w:hAnsi="Times New Roman" w:cs="Times New Roman"/>
          <w:sz w:val="28"/>
          <w:szCs w:val="28"/>
        </w:rPr>
        <w:t xml:space="preserve">Якщо говорити про вдосконалення програмно-цільового методу на рівні місцевих бюджетів, то мова повинна, перш за все, йти про більш конкретне формулювання мети і завдань бюджетної програми, уникнення щорічного повторення одних і тих самих завдань, які головним чином пов'язані з простим </w:t>
      </w:r>
      <w:r w:rsidRPr="00871656">
        <w:rPr>
          <w:rFonts w:ascii="Times New Roman" w:hAnsi="Times New Roman" w:cs="Times New Roman"/>
          <w:sz w:val="28"/>
          <w:szCs w:val="28"/>
        </w:rPr>
        <w:lastRenderedPageBreak/>
        <w:t>утриманням бюджетних установ. Можна провести зміну результативних показників бюджетної програми для того, щоб більш різноманітно висвітлити завдання програми та більш комплексно оцінити її виконання.</w:t>
      </w:r>
    </w:p>
    <w:p w14:paraId="76CFBC7B" w14:textId="77777777" w:rsidR="00C955BC" w:rsidRDefault="00C955BC" w:rsidP="00C955BC">
      <w:pPr>
        <w:spacing w:after="0" w:line="360" w:lineRule="auto"/>
        <w:ind w:firstLine="708"/>
        <w:jc w:val="both"/>
        <w:rPr>
          <w:rFonts w:ascii="Times New Roman" w:hAnsi="Times New Roman" w:cs="Times New Roman"/>
          <w:sz w:val="28"/>
          <w:szCs w:val="28"/>
        </w:rPr>
      </w:pPr>
      <w:r w:rsidRPr="00DB027C">
        <w:rPr>
          <w:rFonts w:ascii="Times New Roman" w:hAnsi="Times New Roman" w:cs="Times New Roman"/>
          <w:sz w:val="28"/>
          <w:szCs w:val="28"/>
        </w:rPr>
        <w:t>Питання вдосконалення методів бюджетного планування і, зокрема, програмно-цільового методу, останніми роками відображалися у стратегічних документах на державному рівні</w:t>
      </w:r>
      <w:r w:rsidR="002002FF">
        <w:rPr>
          <w:rFonts w:ascii="Times New Roman" w:hAnsi="Times New Roman" w:cs="Times New Roman"/>
          <w:sz w:val="28"/>
          <w:szCs w:val="28"/>
        </w:rPr>
        <w:t xml:space="preserve"> [</w:t>
      </w:r>
      <w:r w:rsidR="00D03CE8">
        <w:rPr>
          <w:rFonts w:ascii="Times New Roman" w:hAnsi="Times New Roman" w:cs="Times New Roman"/>
          <w:sz w:val="28"/>
          <w:szCs w:val="28"/>
        </w:rPr>
        <w:t xml:space="preserve">72; </w:t>
      </w:r>
      <w:r w:rsidR="002002FF">
        <w:rPr>
          <w:rFonts w:ascii="Times New Roman" w:hAnsi="Times New Roman" w:cs="Times New Roman"/>
          <w:sz w:val="28"/>
          <w:szCs w:val="28"/>
        </w:rPr>
        <w:t>6</w:t>
      </w:r>
      <w:r w:rsidR="00D03CE8">
        <w:rPr>
          <w:rFonts w:ascii="Times New Roman" w:hAnsi="Times New Roman" w:cs="Times New Roman"/>
          <w:sz w:val="28"/>
          <w:szCs w:val="28"/>
        </w:rPr>
        <w:t>3</w:t>
      </w:r>
      <w:r w:rsidR="002002FF">
        <w:rPr>
          <w:rFonts w:ascii="Times New Roman" w:hAnsi="Times New Roman" w:cs="Times New Roman"/>
          <w:sz w:val="28"/>
          <w:szCs w:val="28"/>
        </w:rPr>
        <w:t>]</w:t>
      </w:r>
      <w:r w:rsidR="002002FF" w:rsidRPr="00DB027C">
        <w:rPr>
          <w:rFonts w:ascii="Times New Roman" w:hAnsi="Times New Roman" w:cs="Times New Roman"/>
          <w:sz w:val="28"/>
          <w:szCs w:val="28"/>
        </w:rPr>
        <w:t>.</w:t>
      </w:r>
      <w:r w:rsidRPr="00DB027C">
        <w:rPr>
          <w:rFonts w:ascii="Times New Roman" w:hAnsi="Times New Roman" w:cs="Times New Roman"/>
          <w:sz w:val="28"/>
          <w:szCs w:val="28"/>
        </w:rPr>
        <w:t xml:space="preserve"> Так, вони розглядалися у Стратегії реформування системи управління державними фінансами на 2017-2020 роки</w:t>
      </w:r>
      <w:r>
        <w:rPr>
          <w:rFonts w:ascii="Times New Roman" w:hAnsi="Times New Roman" w:cs="Times New Roman"/>
          <w:sz w:val="28"/>
          <w:szCs w:val="28"/>
        </w:rPr>
        <w:t xml:space="preserve"> [66]</w:t>
      </w:r>
      <w:r w:rsidRPr="00DB027C">
        <w:rPr>
          <w:rFonts w:ascii="Times New Roman" w:hAnsi="Times New Roman" w:cs="Times New Roman"/>
          <w:sz w:val="28"/>
          <w:szCs w:val="28"/>
        </w:rPr>
        <w:t xml:space="preserve">. </w:t>
      </w:r>
    </w:p>
    <w:p w14:paraId="1A7EBE1C" w14:textId="77777777" w:rsidR="00C955BC" w:rsidRDefault="00C955BC" w:rsidP="00C955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r w:rsidRPr="00871656">
        <w:rPr>
          <w:rFonts w:ascii="Times New Roman" w:hAnsi="Times New Roman" w:cs="Times New Roman"/>
          <w:sz w:val="28"/>
          <w:szCs w:val="28"/>
        </w:rPr>
        <w:t>Стратегії реформування системи управління державними фінансами на 2022-2025 роки</w:t>
      </w:r>
      <w:r>
        <w:rPr>
          <w:rFonts w:ascii="Times New Roman" w:hAnsi="Times New Roman" w:cs="Times New Roman"/>
          <w:sz w:val="28"/>
          <w:szCs w:val="28"/>
        </w:rPr>
        <w:t xml:space="preserve"> акцентовано на розвитку </w:t>
      </w:r>
      <w:r w:rsidRPr="00DB027C">
        <w:rPr>
          <w:rFonts w:ascii="Times New Roman" w:hAnsi="Times New Roman" w:cs="Times New Roman"/>
          <w:sz w:val="28"/>
          <w:szCs w:val="28"/>
        </w:rPr>
        <w:t>середньостроково</w:t>
      </w:r>
      <w:r>
        <w:rPr>
          <w:rFonts w:ascii="Times New Roman" w:hAnsi="Times New Roman" w:cs="Times New Roman"/>
          <w:sz w:val="28"/>
          <w:szCs w:val="28"/>
        </w:rPr>
        <w:t>го</w:t>
      </w:r>
      <w:r w:rsidRPr="00DB027C">
        <w:rPr>
          <w:rFonts w:ascii="Times New Roman" w:hAnsi="Times New Roman" w:cs="Times New Roman"/>
          <w:sz w:val="28"/>
          <w:szCs w:val="28"/>
        </w:rPr>
        <w:t xml:space="preserve"> бюджетно</w:t>
      </w:r>
      <w:r>
        <w:rPr>
          <w:rFonts w:ascii="Times New Roman" w:hAnsi="Times New Roman" w:cs="Times New Roman"/>
          <w:sz w:val="28"/>
          <w:szCs w:val="28"/>
        </w:rPr>
        <w:t xml:space="preserve">го планування як необхідній умові ефективного застосування </w:t>
      </w:r>
      <w:r w:rsidRPr="00DB027C">
        <w:rPr>
          <w:rFonts w:ascii="Times New Roman" w:hAnsi="Times New Roman" w:cs="Times New Roman"/>
          <w:sz w:val="28"/>
          <w:szCs w:val="28"/>
        </w:rPr>
        <w:t>програмно-цільового методу</w:t>
      </w:r>
      <w:r>
        <w:rPr>
          <w:rFonts w:ascii="Times New Roman" w:hAnsi="Times New Roman" w:cs="Times New Roman"/>
          <w:sz w:val="28"/>
          <w:szCs w:val="28"/>
        </w:rPr>
        <w:t xml:space="preserve">. В документі поставлена мета – </w:t>
      </w:r>
      <w:bookmarkStart w:id="64" w:name="n151"/>
      <w:bookmarkEnd w:id="64"/>
      <w:r>
        <w:rPr>
          <w:rFonts w:ascii="Times New Roman" w:hAnsi="Times New Roman" w:cs="Times New Roman"/>
          <w:sz w:val="28"/>
          <w:szCs w:val="28"/>
        </w:rPr>
        <w:t>«</w:t>
      </w:r>
      <w:r w:rsidRPr="00DB027C">
        <w:rPr>
          <w:rFonts w:ascii="Times New Roman" w:hAnsi="Times New Roman" w:cs="Times New Roman"/>
          <w:sz w:val="28"/>
          <w:szCs w:val="28"/>
        </w:rPr>
        <w:t>розбудова системи державного стратегічного планування, елементи якої є взаємоузгодженими, базуються на достовірних результатах макроекономічного та бюджетного прогнозування і орієнтовані на досягнення цілей, визначених на довгостроковий період і підтриманих суспільством</w:t>
      </w:r>
      <w:r>
        <w:rPr>
          <w:rFonts w:ascii="Times New Roman" w:hAnsi="Times New Roman" w:cs="Times New Roman"/>
          <w:sz w:val="28"/>
          <w:szCs w:val="28"/>
        </w:rPr>
        <w:t xml:space="preserve">. … </w:t>
      </w:r>
      <w:r w:rsidRPr="00DB027C">
        <w:rPr>
          <w:rFonts w:ascii="Times New Roman" w:hAnsi="Times New Roman" w:cs="Times New Roman"/>
          <w:sz w:val="28"/>
          <w:szCs w:val="28"/>
        </w:rPr>
        <w:t>забезпечення передбачуваності та збалансованості бюджетно-податкової політики на середньострокову перспективу та посилення стратегічного підходу до бюджетного планування</w:t>
      </w:r>
      <w:r>
        <w:rPr>
          <w:rFonts w:ascii="Times New Roman" w:hAnsi="Times New Roman" w:cs="Times New Roman"/>
          <w:sz w:val="28"/>
          <w:szCs w:val="28"/>
        </w:rPr>
        <w:t xml:space="preserve"> [67]</w:t>
      </w:r>
      <w:r w:rsidRPr="00DB027C">
        <w:rPr>
          <w:rFonts w:ascii="Times New Roman" w:hAnsi="Times New Roman" w:cs="Times New Roman"/>
          <w:sz w:val="28"/>
          <w:szCs w:val="28"/>
        </w:rPr>
        <w:t>.</w:t>
      </w:r>
    </w:p>
    <w:p w14:paraId="0B5002BB" w14:textId="77777777" w:rsidR="00C955BC" w:rsidRDefault="00C955BC" w:rsidP="00C955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Крім того, в Стратегії </w:t>
      </w:r>
      <w:r w:rsidR="00D03CE8">
        <w:rPr>
          <w:rFonts w:ascii="Times New Roman" w:hAnsi="Times New Roman" w:cs="Times New Roman"/>
          <w:sz w:val="28"/>
          <w:szCs w:val="28"/>
        </w:rPr>
        <w:t xml:space="preserve">на </w:t>
      </w:r>
      <w:r w:rsidRPr="00871656">
        <w:rPr>
          <w:rFonts w:ascii="Times New Roman" w:hAnsi="Times New Roman" w:cs="Times New Roman"/>
          <w:sz w:val="28"/>
          <w:szCs w:val="28"/>
        </w:rPr>
        <w:t>2022-2025 роки</w:t>
      </w:r>
      <w:r>
        <w:rPr>
          <w:rFonts w:ascii="Times New Roman" w:hAnsi="Times New Roman" w:cs="Times New Roman"/>
          <w:sz w:val="28"/>
          <w:szCs w:val="28"/>
        </w:rPr>
        <w:t xml:space="preserve"> зазначається: «</w:t>
      </w:r>
      <w:bookmarkStart w:id="65" w:name="n152"/>
      <w:bookmarkStart w:id="66" w:name="n153"/>
      <w:bookmarkStart w:id="67" w:name="n154"/>
      <w:bookmarkEnd w:id="65"/>
      <w:bookmarkEnd w:id="66"/>
      <w:bookmarkEnd w:id="67"/>
      <w:r w:rsidRPr="00DB027C">
        <w:rPr>
          <w:rFonts w:ascii="Times New Roman" w:hAnsi="Times New Roman" w:cs="Times New Roman"/>
          <w:sz w:val="28"/>
          <w:szCs w:val="28"/>
        </w:rPr>
        <w:t>З метою створення основи для якісної реалізації середньострокового бюджетного планування та програмно-цільового методу бюджетування слід забезпечити взаємоузгодження новацій у сфері стратегічного планування з бюджетним законодавством, визначити провідну роль планів діяльності головних розпорядників бюджетних коштів на середньостроковий період та посилити контроль Мінекономіки за їх обов’язковим розробленням</w:t>
      </w:r>
      <w:r>
        <w:rPr>
          <w:rFonts w:ascii="Times New Roman" w:hAnsi="Times New Roman" w:cs="Times New Roman"/>
          <w:sz w:val="28"/>
          <w:szCs w:val="28"/>
        </w:rPr>
        <w:t>» [67]</w:t>
      </w:r>
      <w:r w:rsidRPr="00DB027C">
        <w:rPr>
          <w:rFonts w:ascii="Times New Roman" w:hAnsi="Times New Roman" w:cs="Times New Roman"/>
          <w:sz w:val="28"/>
          <w:szCs w:val="28"/>
        </w:rPr>
        <w:t>.</w:t>
      </w:r>
    </w:p>
    <w:p w14:paraId="17856926" w14:textId="77777777" w:rsidR="00C955BC" w:rsidRDefault="00D03CE8" w:rsidP="00C955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Документом п</w:t>
      </w:r>
      <w:r w:rsidR="00C955BC">
        <w:rPr>
          <w:rFonts w:ascii="Times New Roman" w:hAnsi="Times New Roman" w:cs="Times New Roman"/>
          <w:sz w:val="28"/>
          <w:szCs w:val="28"/>
        </w:rPr>
        <w:t>ропонується</w:t>
      </w:r>
      <w:r>
        <w:rPr>
          <w:rFonts w:ascii="Times New Roman" w:hAnsi="Times New Roman" w:cs="Times New Roman"/>
          <w:sz w:val="28"/>
          <w:szCs w:val="28"/>
        </w:rPr>
        <w:t xml:space="preserve"> наступне:</w:t>
      </w:r>
      <w:r w:rsidR="00C955BC">
        <w:rPr>
          <w:rFonts w:ascii="Times New Roman" w:hAnsi="Times New Roman" w:cs="Times New Roman"/>
          <w:sz w:val="28"/>
          <w:szCs w:val="28"/>
        </w:rPr>
        <w:t xml:space="preserve"> «з</w:t>
      </w:r>
      <w:r w:rsidR="00C955BC" w:rsidRPr="00DB027C">
        <w:rPr>
          <w:rFonts w:ascii="Times New Roman" w:hAnsi="Times New Roman" w:cs="Times New Roman"/>
          <w:sz w:val="28"/>
          <w:szCs w:val="28"/>
        </w:rPr>
        <w:t xml:space="preserve">апровадження незалежного зовнішнього оцінювання макроекономічних та бюджетних прогнозів, політичних ініціатив і документів системи державного стратегічного планування Радою незалежних експертів дасть змогу забезпечити деполітизацію їх розроблення. Слід забезпечити посилення спроможності урядових інституцій </w:t>
      </w:r>
      <w:r w:rsidR="00C955BC" w:rsidRPr="00DB027C">
        <w:rPr>
          <w:rFonts w:ascii="Times New Roman" w:hAnsi="Times New Roman" w:cs="Times New Roman"/>
          <w:sz w:val="28"/>
          <w:szCs w:val="28"/>
        </w:rPr>
        <w:lastRenderedPageBreak/>
        <w:t>щодо стратегічного планування, макроекономічного та бюджетного прогнозування</w:t>
      </w:r>
      <w:r w:rsidR="00C955BC">
        <w:rPr>
          <w:rFonts w:ascii="Times New Roman" w:hAnsi="Times New Roman" w:cs="Times New Roman"/>
          <w:sz w:val="28"/>
          <w:szCs w:val="28"/>
        </w:rPr>
        <w:t xml:space="preserve"> [67]</w:t>
      </w:r>
      <w:r w:rsidR="00C955BC" w:rsidRPr="00DB027C">
        <w:rPr>
          <w:rFonts w:ascii="Times New Roman" w:hAnsi="Times New Roman" w:cs="Times New Roman"/>
          <w:sz w:val="28"/>
          <w:szCs w:val="28"/>
        </w:rPr>
        <w:t>.</w:t>
      </w:r>
    </w:p>
    <w:p w14:paraId="741F8688" w14:textId="77777777" w:rsidR="00C955BC" w:rsidRPr="00DB027C" w:rsidRDefault="00C955BC" w:rsidP="00C955BC">
      <w:pPr>
        <w:pStyle w:val="rvps2"/>
        <w:shd w:val="clear" w:color="auto" w:fill="FFFFFF"/>
        <w:spacing w:before="0" w:beforeAutospacing="0" w:after="0" w:afterAutospacing="0" w:line="360" w:lineRule="auto"/>
        <w:ind w:firstLine="708"/>
        <w:jc w:val="both"/>
        <w:rPr>
          <w:sz w:val="28"/>
          <w:szCs w:val="28"/>
        </w:rPr>
      </w:pPr>
      <w:bookmarkStart w:id="68" w:name="n155"/>
      <w:bookmarkStart w:id="69" w:name="n160"/>
      <w:bookmarkStart w:id="70" w:name="n162"/>
      <w:bookmarkStart w:id="71" w:name="n165"/>
      <w:bookmarkEnd w:id="68"/>
      <w:bookmarkEnd w:id="69"/>
      <w:bookmarkEnd w:id="70"/>
      <w:bookmarkEnd w:id="71"/>
      <w:r>
        <w:rPr>
          <w:sz w:val="28"/>
          <w:szCs w:val="28"/>
        </w:rPr>
        <w:t xml:space="preserve">Важливою умовою ефективного бюджетного планування на всіх рівнях виконавчої влади є наявність відповідної інформаційної бази. В чинній Стратегії поставлено завдання </w:t>
      </w:r>
      <w:r w:rsidRPr="00DB027C">
        <w:rPr>
          <w:sz w:val="28"/>
          <w:szCs w:val="28"/>
        </w:rPr>
        <w:t>створ</w:t>
      </w:r>
      <w:r>
        <w:rPr>
          <w:sz w:val="28"/>
          <w:szCs w:val="28"/>
        </w:rPr>
        <w:t>ення нової</w:t>
      </w:r>
      <w:r w:rsidRPr="00DB027C">
        <w:rPr>
          <w:sz w:val="28"/>
          <w:szCs w:val="28"/>
        </w:rPr>
        <w:t xml:space="preserve"> інформаційно-аналітичн</w:t>
      </w:r>
      <w:r>
        <w:rPr>
          <w:sz w:val="28"/>
          <w:szCs w:val="28"/>
        </w:rPr>
        <w:t>ої</w:t>
      </w:r>
      <w:r w:rsidRPr="00DB027C">
        <w:rPr>
          <w:sz w:val="28"/>
          <w:szCs w:val="28"/>
        </w:rPr>
        <w:t xml:space="preserve"> систем</w:t>
      </w:r>
      <w:r>
        <w:rPr>
          <w:sz w:val="28"/>
          <w:szCs w:val="28"/>
        </w:rPr>
        <w:t>и</w:t>
      </w:r>
      <w:r w:rsidRPr="00DB027C">
        <w:rPr>
          <w:sz w:val="28"/>
          <w:szCs w:val="28"/>
        </w:rPr>
        <w:t xml:space="preserve"> для бюджетного планування, що </w:t>
      </w:r>
      <w:r>
        <w:rPr>
          <w:sz w:val="28"/>
          <w:szCs w:val="28"/>
        </w:rPr>
        <w:t xml:space="preserve">дасть змогу </w:t>
      </w:r>
      <w:r w:rsidRPr="00DB027C">
        <w:rPr>
          <w:sz w:val="28"/>
          <w:szCs w:val="28"/>
        </w:rPr>
        <w:t>підвищит</w:t>
      </w:r>
      <w:r>
        <w:rPr>
          <w:sz w:val="28"/>
          <w:szCs w:val="28"/>
        </w:rPr>
        <w:t>и</w:t>
      </w:r>
      <w:r w:rsidRPr="00DB027C">
        <w:rPr>
          <w:sz w:val="28"/>
          <w:szCs w:val="28"/>
        </w:rPr>
        <w:t xml:space="preserve"> рівень автоматизації процесів та аналітичної спроможності учасників бюджетного процесу</w:t>
      </w:r>
      <w:r>
        <w:rPr>
          <w:sz w:val="28"/>
          <w:szCs w:val="28"/>
        </w:rPr>
        <w:t xml:space="preserve"> [67]</w:t>
      </w:r>
      <w:r w:rsidRPr="00DB027C">
        <w:rPr>
          <w:sz w:val="28"/>
          <w:szCs w:val="28"/>
        </w:rPr>
        <w:t>.</w:t>
      </w:r>
      <w:r>
        <w:rPr>
          <w:sz w:val="28"/>
          <w:szCs w:val="28"/>
        </w:rPr>
        <w:t xml:space="preserve"> Вирішенню завдання якості бюджетного планування буде також сприяти забезпечення принципу прозорості діяльності органів, які складають бюджетні плани та прогнози.</w:t>
      </w:r>
    </w:p>
    <w:p w14:paraId="7879044B" w14:textId="77777777" w:rsidR="00C955BC" w:rsidRDefault="00C955BC" w:rsidP="00C955BC">
      <w:pPr>
        <w:pStyle w:val="rvps2"/>
        <w:shd w:val="clear" w:color="auto" w:fill="FFFFFF"/>
        <w:spacing w:before="0" w:beforeAutospacing="0" w:after="0" w:afterAutospacing="0" w:line="360" w:lineRule="auto"/>
        <w:ind w:firstLine="708"/>
        <w:jc w:val="both"/>
        <w:rPr>
          <w:sz w:val="28"/>
          <w:szCs w:val="28"/>
        </w:rPr>
      </w:pPr>
    </w:p>
    <w:p w14:paraId="55A698DF" w14:textId="77777777" w:rsidR="00AB1FE4" w:rsidRPr="00871656" w:rsidRDefault="00AB1FE4" w:rsidP="00AB1FE4">
      <w:pPr>
        <w:spacing w:after="0" w:line="360" w:lineRule="auto"/>
        <w:ind w:firstLine="708"/>
        <w:rPr>
          <w:rFonts w:ascii="Times New Roman" w:hAnsi="Times New Roman" w:cs="Times New Roman"/>
          <w:sz w:val="28"/>
          <w:szCs w:val="28"/>
        </w:rPr>
      </w:pPr>
    </w:p>
    <w:p w14:paraId="734384F1" w14:textId="77777777" w:rsidR="00AB1FE4" w:rsidRPr="00871656" w:rsidRDefault="00AB1FE4" w:rsidP="00AB1FE4">
      <w:pPr>
        <w:spacing w:after="0" w:line="360" w:lineRule="auto"/>
        <w:ind w:firstLine="708"/>
        <w:rPr>
          <w:rFonts w:ascii="Times New Roman" w:hAnsi="Times New Roman" w:cs="Times New Roman"/>
          <w:b/>
          <w:sz w:val="28"/>
          <w:szCs w:val="28"/>
        </w:rPr>
      </w:pPr>
      <w:r w:rsidRPr="00871656">
        <w:rPr>
          <w:rFonts w:ascii="Times New Roman" w:hAnsi="Times New Roman" w:cs="Times New Roman"/>
          <w:b/>
          <w:sz w:val="28"/>
          <w:szCs w:val="28"/>
        </w:rPr>
        <w:t>Висновки до розділу 3</w:t>
      </w:r>
    </w:p>
    <w:p w14:paraId="004FFAE7" w14:textId="77777777" w:rsidR="000578CC" w:rsidRDefault="000578CC" w:rsidP="00566B25">
      <w:pPr>
        <w:shd w:val="clear" w:color="auto" w:fill="FFFFFF"/>
        <w:spacing w:after="0" w:line="360" w:lineRule="auto"/>
        <w:ind w:firstLine="709"/>
        <w:jc w:val="both"/>
        <w:rPr>
          <w:rFonts w:ascii="Times New Roman" w:hAnsi="Times New Roman" w:cs="Times New Roman"/>
          <w:sz w:val="28"/>
          <w:szCs w:val="28"/>
        </w:rPr>
      </w:pPr>
    </w:p>
    <w:p w14:paraId="17593262" w14:textId="77777777" w:rsidR="006F7877" w:rsidRPr="00871656" w:rsidRDefault="006F7877" w:rsidP="00566B2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Бюджетне планування як елемент бюджетного менеджменту потребує постійного вдосконалення відповідно до тих змін, які мають місце у зовнішньому та внутрішньому середовищі системи управління бюджетом. На сучасному етапі розвитку України, в умовах повномасштабної війни постали нові завдання перед управлінням державними фінансами і їх центральною ланкою – бюджетною системою. В даний час усе, що відбувається в країні, повинно бути підпорядковано досягненню цілей національної безпеки і оборони.</w:t>
      </w:r>
    </w:p>
    <w:p w14:paraId="53EE9180" w14:textId="77777777" w:rsidR="000578CC" w:rsidRDefault="006F7877" w:rsidP="00566B2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зв'язку з війною відбулося суттєве скорочення окремих видів бюджетних доходів; змінилися пріоритети у використанні бюджетних коштів; </w:t>
      </w:r>
      <w:r w:rsidR="003F5554">
        <w:rPr>
          <w:rFonts w:ascii="Times New Roman" w:hAnsi="Times New Roman" w:cs="Times New Roman"/>
          <w:sz w:val="28"/>
          <w:szCs w:val="28"/>
        </w:rPr>
        <w:t>були</w:t>
      </w:r>
      <w:r>
        <w:rPr>
          <w:rFonts w:ascii="Times New Roman" w:hAnsi="Times New Roman" w:cs="Times New Roman"/>
          <w:sz w:val="28"/>
          <w:szCs w:val="28"/>
        </w:rPr>
        <w:t xml:space="preserve"> спрощен</w:t>
      </w:r>
      <w:r w:rsidR="003F5554">
        <w:rPr>
          <w:rFonts w:ascii="Times New Roman" w:hAnsi="Times New Roman" w:cs="Times New Roman"/>
          <w:sz w:val="28"/>
          <w:szCs w:val="28"/>
        </w:rPr>
        <w:t>і</w:t>
      </w:r>
      <w:r>
        <w:rPr>
          <w:rFonts w:ascii="Times New Roman" w:hAnsi="Times New Roman" w:cs="Times New Roman"/>
          <w:sz w:val="28"/>
          <w:szCs w:val="28"/>
        </w:rPr>
        <w:t xml:space="preserve"> окрем</w:t>
      </w:r>
      <w:r w:rsidR="003F5554">
        <w:rPr>
          <w:rFonts w:ascii="Times New Roman" w:hAnsi="Times New Roman" w:cs="Times New Roman"/>
          <w:sz w:val="28"/>
          <w:szCs w:val="28"/>
        </w:rPr>
        <w:t>і</w:t>
      </w:r>
      <w:r>
        <w:rPr>
          <w:rFonts w:ascii="Times New Roman" w:hAnsi="Times New Roman" w:cs="Times New Roman"/>
          <w:sz w:val="28"/>
          <w:szCs w:val="28"/>
        </w:rPr>
        <w:t xml:space="preserve"> бюджетн</w:t>
      </w:r>
      <w:r w:rsidR="003F5554">
        <w:rPr>
          <w:rFonts w:ascii="Times New Roman" w:hAnsi="Times New Roman" w:cs="Times New Roman"/>
          <w:sz w:val="28"/>
          <w:szCs w:val="28"/>
        </w:rPr>
        <w:t xml:space="preserve">і </w:t>
      </w:r>
      <w:r>
        <w:rPr>
          <w:rFonts w:ascii="Times New Roman" w:hAnsi="Times New Roman" w:cs="Times New Roman"/>
          <w:sz w:val="28"/>
          <w:szCs w:val="28"/>
        </w:rPr>
        <w:t>процедур</w:t>
      </w:r>
      <w:r w:rsidR="003F5554">
        <w:rPr>
          <w:rFonts w:ascii="Times New Roman" w:hAnsi="Times New Roman" w:cs="Times New Roman"/>
          <w:sz w:val="28"/>
          <w:szCs w:val="28"/>
        </w:rPr>
        <w:t>и</w:t>
      </w:r>
      <w:r>
        <w:rPr>
          <w:rFonts w:ascii="Times New Roman" w:hAnsi="Times New Roman" w:cs="Times New Roman"/>
          <w:sz w:val="28"/>
          <w:szCs w:val="28"/>
        </w:rPr>
        <w:t xml:space="preserve">, в т. ч. у сфері бюджетного планування; </w:t>
      </w:r>
      <w:r w:rsidR="003F5554">
        <w:rPr>
          <w:rFonts w:ascii="Times New Roman" w:hAnsi="Times New Roman" w:cs="Times New Roman"/>
          <w:sz w:val="28"/>
          <w:szCs w:val="28"/>
        </w:rPr>
        <w:t xml:space="preserve">розширені права деяких органів державної і місцевої влади стосовно відповідних бюджетів. Все </w:t>
      </w:r>
      <w:r w:rsidR="00D03CE8">
        <w:rPr>
          <w:rFonts w:ascii="Times New Roman" w:hAnsi="Times New Roman" w:cs="Times New Roman"/>
          <w:sz w:val="28"/>
          <w:szCs w:val="28"/>
        </w:rPr>
        <w:t xml:space="preserve">це </w:t>
      </w:r>
      <w:r w:rsidR="003F5554">
        <w:rPr>
          <w:rFonts w:ascii="Times New Roman" w:hAnsi="Times New Roman" w:cs="Times New Roman"/>
          <w:sz w:val="28"/>
          <w:szCs w:val="28"/>
        </w:rPr>
        <w:t>відобразилось на цілях, методах і процедурах бюджетного планування.</w:t>
      </w:r>
    </w:p>
    <w:p w14:paraId="0250B0AE" w14:textId="77777777" w:rsidR="003F5554" w:rsidRDefault="003F5554" w:rsidP="00566B2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нових складних умовах важливо у процесі бюджетного планування точно врахувати те як формуються доходи, окремі з яких зазнали змін у обсягах, а також застосовувати науково обгрунтовані методи планування і </w:t>
      </w:r>
      <w:r>
        <w:rPr>
          <w:rFonts w:ascii="Times New Roman" w:hAnsi="Times New Roman" w:cs="Times New Roman"/>
          <w:sz w:val="28"/>
          <w:szCs w:val="28"/>
        </w:rPr>
        <w:lastRenderedPageBreak/>
        <w:t>прогнозування. Одним з прогресивних методів бюджетного планування виступає програмно-цільовий метод, який потребує постійного вдосконалення для врахування нових завдань, які стоять у сфері використання обмежених бюджетних ресурсів, особливо під час війни.</w:t>
      </w:r>
    </w:p>
    <w:p w14:paraId="6C96AC58" w14:textId="77777777" w:rsidR="003F5554" w:rsidRDefault="003F5554" w:rsidP="00566B2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Військові потреби значно впливають на склад і структуру видатків як державного, так і місцевих бюджетів, що також потребує врахування та підкріплення наявними доходами бюджету. Значно ускладнюється процес збалансування бюджетів, який неможливо здійснити без залучення нових інструментів, зокрема державних позик, міжнародної фінансової допомоги, кредитів зарубіжних фінансових організацій.</w:t>
      </w:r>
    </w:p>
    <w:p w14:paraId="6B5EA175" w14:textId="77777777" w:rsidR="003F5554" w:rsidRPr="00871656" w:rsidRDefault="003F5554" w:rsidP="00566B2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Загалом потреба у проведенні науково обгрунтованого бюджетного планування </w:t>
      </w:r>
      <w:r w:rsidR="00D03CE8">
        <w:rPr>
          <w:rFonts w:ascii="Times New Roman" w:hAnsi="Times New Roman" w:cs="Times New Roman"/>
          <w:sz w:val="28"/>
          <w:szCs w:val="28"/>
        </w:rPr>
        <w:t xml:space="preserve">із застосуванням новітніх методів і інструментів </w:t>
      </w:r>
      <w:r>
        <w:rPr>
          <w:rFonts w:ascii="Times New Roman" w:hAnsi="Times New Roman" w:cs="Times New Roman"/>
          <w:sz w:val="28"/>
          <w:szCs w:val="28"/>
        </w:rPr>
        <w:t>в умовах військового стану збільшується.</w:t>
      </w:r>
    </w:p>
    <w:p w14:paraId="2864EF3B" w14:textId="77777777" w:rsidR="000578CC" w:rsidRPr="00871656" w:rsidRDefault="000578CC" w:rsidP="00566B25">
      <w:pPr>
        <w:shd w:val="clear" w:color="auto" w:fill="FFFFFF"/>
        <w:spacing w:after="0" w:line="360" w:lineRule="auto"/>
        <w:ind w:firstLine="709"/>
        <w:jc w:val="both"/>
        <w:rPr>
          <w:rFonts w:ascii="Times New Roman" w:hAnsi="Times New Roman" w:cs="Times New Roman"/>
          <w:sz w:val="28"/>
          <w:szCs w:val="28"/>
        </w:rPr>
      </w:pPr>
    </w:p>
    <w:p w14:paraId="433A694C" w14:textId="77777777" w:rsidR="006F7877" w:rsidRDefault="006F7877" w:rsidP="00566B25">
      <w:pPr>
        <w:shd w:val="clear" w:color="auto" w:fill="FFFFFF"/>
        <w:spacing w:after="0" w:line="360" w:lineRule="auto"/>
        <w:ind w:firstLine="709"/>
        <w:jc w:val="center"/>
        <w:rPr>
          <w:rFonts w:ascii="Times New Roman" w:hAnsi="Times New Roman" w:cs="Times New Roman"/>
          <w:b/>
          <w:sz w:val="28"/>
          <w:szCs w:val="28"/>
        </w:rPr>
      </w:pPr>
    </w:p>
    <w:p w14:paraId="32E671A9"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4DA32D32"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0809B7FA"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77E39901"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7171BB7D"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33329BA1"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378934A6"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25B590E2"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4183FA01"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7F1AD246"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4301C66F"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362665AB"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7A1726B0"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65341869"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1A995255"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06F846B9" w14:textId="77777777" w:rsidR="000D1EB3" w:rsidRPr="00FB1344" w:rsidRDefault="000D1EB3" w:rsidP="000D1EB3">
      <w:pPr>
        <w:shd w:val="clear" w:color="auto" w:fill="FFFFFF"/>
        <w:spacing w:after="0" w:line="360" w:lineRule="auto"/>
        <w:ind w:firstLine="709"/>
        <w:jc w:val="center"/>
        <w:rPr>
          <w:rFonts w:ascii="Times New Roman" w:hAnsi="Times New Roman" w:cs="Times New Roman"/>
          <w:b/>
          <w:sz w:val="28"/>
          <w:szCs w:val="28"/>
        </w:rPr>
      </w:pPr>
      <w:r w:rsidRPr="00FB1344">
        <w:rPr>
          <w:rFonts w:ascii="Times New Roman" w:hAnsi="Times New Roman" w:cs="Times New Roman"/>
          <w:b/>
          <w:sz w:val="28"/>
          <w:szCs w:val="28"/>
        </w:rPr>
        <w:lastRenderedPageBreak/>
        <w:t>ВИСНОВКИ</w:t>
      </w:r>
    </w:p>
    <w:p w14:paraId="7DBDD163" w14:textId="77777777" w:rsidR="000D1EB3" w:rsidRPr="00FB1344" w:rsidRDefault="000D1EB3" w:rsidP="000D1EB3">
      <w:pPr>
        <w:shd w:val="clear" w:color="auto" w:fill="FFFFFF"/>
        <w:spacing w:after="0" w:line="360" w:lineRule="auto"/>
        <w:ind w:firstLine="709"/>
        <w:jc w:val="both"/>
        <w:rPr>
          <w:rFonts w:ascii="Times New Roman" w:hAnsi="Times New Roman" w:cs="Times New Roman"/>
          <w:sz w:val="28"/>
          <w:szCs w:val="28"/>
          <w:lang w:val="ru-RU"/>
        </w:rPr>
      </w:pPr>
    </w:p>
    <w:p w14:paraId="7616CD48" w14:textId="77777777" w:rsidR="000D1EB3" w:rsidRPr="00FB1344" w:rsidRDefault="000D1EB3" w:rsidP="000D1EB3">
      <w:pPr>
        <w:spacing w:after="0" w:line="360" w:lineRule="auto"/>
        <w:ind w:firstLine="709"/>
        <w:jc w:val="both"/>
        <w:rPr>
          <w:rFonts w:ascii="Times New Roman" w:hAnsi="Times New Roman" w:cs="Times New Roman"/>
          <w:sz w:val="28"/>
          <w:szCs w:val="28"/>
        </w:rPr>
      </w:pPr>
      <w:r w:rsidRPr="00FB1344">
        <w:rPr>
          <w:rFonts w:ascii="Times New Roman" w:hAnsi="Times New Roman" w:cs="Times New Roman"/>
          <w:sz w:val="28"/>
          <w:szCs w:val="28"/>
          <w:lang w:val="ru-RU"/>
        </w:rPr>
        <w:t>Проведене д</w:t>
      </w:r>
      <w:r w:rsidRPr="00FB1344">
        <w:rPr>
          <w:rFonts w:ascii="Times New Roman" w:hAnsi="Times New Roman" w:cs="Times New Roman"/>
          <w:sz w:val="28"/>
          <w:szCs w:val="28"/>
        </w:rPr>
        <w:t xml:space="preserve">ослідження теорії і практики </w:t>
      </w:r>
      <w:r w:rsidRPr="00FB1344">
        <w:rPr>
          <w:rStyle w:val="a7"/>
          <w:rFonts w:ascii="Times New Roman" w:hAnsi="Times New Roman" w:cs="Times New Roman"/>
          <w:b w:val="0"/>
          <w:sz w:val="28"/>
        </w:rPr>
        <w:t>бюджетного планування</w:t>
      </w:r>
      <w:r w:rsidRPr="00FB1344">
        <w:rPr>
          <w:rFonts w:ascii="Times New Roman" w:hAnsi="Times New Roman" w:cs="Times New Roman"/>
          <w:sz w:val="28"/>
          <w:szCs w:val="28"/>
        </w:rPr>
        <w:t xml:space="preserve"> дало змогу сформулювати наступні висновки та пропозиції.</w:t>
      </w:r>
    </w:p>
    <w:p w14:paraId="63CE28FB" w14:textId="77777777" w:rsidR="000D1EB3" w:rsidRPr="00FB1344" w:rsidRDefault="000D1EB3" w:rsidP="000D1EB3">
      <w:pPr>
        <w:pStyle w:val="a4"/>
        <w:spacing w:line="360" w:lineRule="auto"/>
        <w:ind w:firstLine="708"/>
        <w:jc w:val="both"/>
      </w:pPr>
      <w:r w:rsidRPr="00FB1344">
        <w:t>1. Бюджетне планування – це комплекс методологічних, методичних, управлінських заходів та інструментів, які використовуються для визначення обсягів бюджетних доходів і видатків, досягнення стабільності і збалансованості бюджетів з метою забезпечення реалізації намічених цілей і завдань фінансової політики державної та місцевої влади.</w:t>
      </w:r>
    </w:p>
    <w:p w14:paraId="77071FB0" w14:textId="77777777" w:rsidR="000D1EB3" w:rsidRPr="00FB1344" w:rsidRDefault="000D1EB3" w:rsidP="000D1EB3">
      <w:pPr>
        <w:pStyle w:val="a4"/>
        <w:spacing w:line="360" w:lineRule="auto"/>
        <w:ind w:firstLine="708"/>
        <w:jc w:val="both"/>
      </w:pPr>
      <w:r w:rsidRPr="00FB1344">
        <w:t>Обгрунтовано специфічну ознаку бюджетного планування – відображення цілей спрямування бюджетних ресурсів на національну оборону, фінансування Збройних Сил України, післявоєнну відбудову країни, вирішення екологічних проблем та ін.</w:t>
      </w:r>
    </w:p>
    <w:p w14:paraId="6757A277" w14:textId="77777777" w:rsidR="000D1EB3" w:rsidRPr="00FB1344" w:rsidRDefault="000D1EB3" w:rsidP="000D1EB3">
      <w:pPr>
        <w:pStyle w:val="a6"/>
        <w:spacing w:before="0" w:beforeAutospacing="0" w:after="0" w:afterAutospacing="0" w:line="360" w:lineRule="auto"/>
        <w:ind w:firstLine="750"/>
        <w:jc w:val="both"/>
        <w:rPr>
          <w:sz w:val="28"/>
          <w:szCs w:val="28"/>
        </w:rPr>
      </w:pPr>
      <w:r w:rsidRPr="00FB1344">
        <w:rPr>
          <w:rStyle w:val="a7"/>
          <w:b w:val="0"/>
          <w:sz w:val="28"/>
        </w:rPr>
        <w:t>2. Завданнями бюджетного планування є: 1) наукове обгрунтування реалістичних обсягів</w:t>
      </w:r>
      <w:r w:rsidRPr="00FB1344">
        <w:rPr>
          <w:rStyle w:val="a7"/>
          <w:sz w:val="28"/>
        </w:rPr>
        <w:t xml:space="preserve"> </w:t>
      </w:r>
      <w:r w:rsidRPr="00FB1344">
        <w:rPr>
          <w:sz w:val="28"/>
          <w:szCs w:val="28"/>
        </w:rPr>
        <w:t>доходів і видатків, що необхідно для досягнення поставлених цілей; 2) забезпечення збалансованості бюджетів; 3) виявлення можливих резервів для більш раціонального і ефективного використання бюджетних ресурсів.</w:t>
      </w:r>
    </w:p>
    <w:p w14:paraId="28008F11" w14:textId="77777777" w:rsidR="000D1EB3" w:rsidRPr="00FB1344" w:rsidRDefault="000D1EB3" w:rsidP="000D1EB3">
      <w:pPr>
        <w:pStyle w:val="a4"/>
        <w:spacing w:line="360" w:lineRule="auto"/>
        <w:ind w:firstLine="708"/>
        <w:jc w:val="both"/>
      </w:pPr>
      <w:r w:rsidRPr="00FB1344">
        <w:t xml:space="preserve">3. В процесі </w:t>
      </w:r>
      <w:r w:rsidRPr="00FB1344">
        <w:rPr>
          <w:rStyle w:val="a7"/>
          <w:b w:val="0"/>
        </w:rPr>
        <w:t>бюджетного планування</w:t>
      </w:r>
      <w:r w:rsidRPr="00FB1344">
        <w:t xml:space="preserve"> застосовуються різноманітні методи,  основними з яких є: прямого рахунку, нормативний </w:t>
      </w:r>
      <w:r w:rsidRPr="00FB1344">
        <w:rPr>
          <w:bCs/>
        </w:rPr>
        <w:t>(постатейний)</w:t>
      </w:r>
      <w:r w:rsidRPr="00FB1344">
        <w:t>, і</w:t>
      </w:r>
      <w:r w:rsidRPr="00FB1344">
        <w:rPr>
          <w:bCs/>
        </w:rPr>
        <w:t xml:space="preserve">ндексний (формульний), </w:t>
      </w:r>
      <w:r w:rsidRPr="00FB1344">
        <w:t xml:space="preserve">балансовий, </w:t>
      </w:r>
      <w:r w:rsidRPr="00FB1344">
        <w:rPr>
          <w:bCs/>
        </w:rPr>
        <w:t>експертних оцінок, екстраполяції, програмно-цільовий, моделювання.</w:t>
      </w:r>
    </w:p>
    <w:p w14:paraId="387D3EDE" w14:textId="77777777" w:rsidR="000D1EB3" w:rsidRPr="00FB1344" w:rsidRDefault="000D1EB3" w:rsidP="000D1EB3">
      <w:pPr>
        <w:pStyle w:val="rvps2"/>
        <w:shd w:val="clear" w:color="auto" w:fill="FFFFFF"/>
        <w:spacing w:before="0" w:beforeAutospacing="0" w:after="0" w:afterAutospacing="0" w:line="360" w:lineRule="auto"/>
        <w:ind w:firstLine="709"/>
        <w:jc w:val="both"/>
        <w:rPr>
          <w:sz w:val="28"/>
          <w:szCs w:val="28"/>
        </w:rPr>
      </w:pPr>
      <w:r w:rsidRPr="00FB1344">
        <w:rPr>
          <w:sz w:val="28"/>
          <w:szCs w:val="28"/>
        </w:rPr>
        <w:t xml:space="preserve">4. Основний документ бюджетного планування </w:t>
      </w:r>
      <w:r w:rsidRPr="00FB1344">
        <w:t>–</w:t>
      </w:r>
      <w:r w:rsidRPr="00FB1344">
        <w:rPr>
          <w:sz w:val="28"/>
          <w:szCs w:val="28"/>
        </w:rPr>
        <w:t xml:space="preserve"> це прогноз відповідного бюджету. На сучасному етапі поставлена мета щодо переходу на середньострокове бюджетне планування, яке повинно охоплювати принаймні трьох річний період. Адже багато питань розвитку економіки, регіонів, здійснення інвестицій виходить за межі бюджетного року і тому є велика потреба у складанні бюджетів на більш тривалий період.</w:t>
      </w:r>
    </w:p>
    <w:p w14:paraId="37E18D43" w14:textId="77777777" w:rsidR="000D1EB3" w:rsidRPr="00FB1344" w:rsidRDefault="000D1EB3" w:rsidP="000D1EB3">
      <w:pPr>
        <w:spacing w:after="0" w:line="360" w:lineRule="auto"/>
        <w:ind w:firstLine="708"/>
        <w:jc w:val="both"/>
        <w:rPr>
          <w:rFonts w:ascii="Times New Roman" w:hAnsi="Times New Roman" w:cs="Times New Roman"/>
          <w:sz w:val="28"/>
          <w:szCs w:val="28"/>
        </w:rPr>
      </w:pPr>
      <w:r w:rsidRPr="00FB1344">
        <w:rPr>
          <w:rStyle w:val="ff3"/>
          <w:rFonts w:ascii="Times New Roman" w:hAnsi="Times New Roman" w:cs="Times New Roman"/>
          <w:sz w:val="28"/>
          <w:szCs w:val="28"/>
        </w:rPr>
        <w:t>5. Проаналізовано доходи і видатки б</w:t>
      </w:r>
      <w:r w:rsidRPr="00FB1344">
        <w:rPr>
          <w:rFonts w:ascii="Times New Roman" w:hAnsi="Times New Roman" w:cs="Times New Roman"/>
          <w:sz w:val="28"/>
          <w:szCs w:val="28"/>
        </w:rPr>
        <w:t xml:space="preserve">юджету </w:t>
      </w:r>
      <w:r w:rsidRPr="00FB1344">
        <w:rPr>
          <w:rFonts w:ascii="Times New Roman" w:hAnsi="Times New Roman" w:cs="Times New Roman"/>
          <w:bCs/>
          <w:sz w:val="28"/>
          <w:szCs w:val="28"/>
        </w:rPr>
        <w:t xml:space="preserve">Тернопільської міської територіальної громади. Встановлено, що </w:t>
      </w:r>
      <w:r w:rsidRPr="00FB1344">
        <w:rPr>
          <w:rFonts w:ascii="Times New Roman" w:hAnsi="Times New Roman" w:cs="Times New Roman"/>
          <w:sz w:val="28"/>
          <w:szCs w:val="28"/>
        </w:rPr>
        <w:t xml:space="preserve"> доходи загального фонду формуються </w:t>
      </w:r>
      <w:r w:rsidRPr="00FB1344">
        <w:rPr>
          <w:rFonts w:ascii="Times New Roman" w:hAnsi="Times New Roman" w:cs="Times New Roman"/>
          <w:sz w:val="28"/>
          <w:szCs w:val="28"/>
        </w:rPr>
        <w:lastRenderedPageBreak/>
        <w:t>за рахунок податкових надходжень (54,6%), неподаткових надходжень (1,1%) і трансфертів з Державного бюджету України (42,3%). Велику роль у податкових надходженнях відіграють податок на доходи фізичних осіб (37,2%), місцеві податки і збори (14,5%). Доходи спеціального фонду, головним чином, утворюються від неподаткових надходжень (77,5%), доходів від операцій з капіталом (15,8%).</w:t>
      </w:r>
    </w:p>
    <w:p w14:paraId="62F5092C" w14:textId="77777777" w:rsidR="000D1EB3" w:rsidRPr="00FB1344" w:rsidRDefault="000D1EB3" w:rsidP="000D1EB3">
      <w:pPr>
        <w:spacing w:after="0" w:line="360" w:lineRule="auto"/>
        <w:ind w:firstLine="708"/>
        <w:jc w:val="both"/>
        <w:rPr>
          <w:rFonts w:ascii="Times New Roman" w:hAnsi="Times New Roman" w:cs="Times New Roman"/>
          <w:sz w:val="28"/>
          <w:szCs w:val="28"/>
        </w:rPr>
      </w:pPr>
      <w:r w:rsidRPr="00FB1344">
        <w:rPr>
          <w:rFonts w:ascii="Times New Roman" w:hAnsi="Times New Roman" w:cs="Times New Roman"/>
          <w:sz w:val="28"/>
          <w:szCs w:val="28"/>
        </w:rPr>
        <w:t xml:space="preserve">Видатки бюджету </w:t>
      </w:r>
      <w:r w:rsidRPr="00FB1344">
        <w:rPr>
          <w:rFonts w:ascii="Times New Roman" w:hAnsi="Times New Roman" w:cs="Times New Roman"/>
          <w:bCs/>
          <w:sz w:val="28"/>
          <w:szCs w:val="28"/>
        </w:rPr>
        <w:t>Тернопільської міської територіальної громади мають</w:t>
      </w:r>
      <w:r w:rsidRPr="00FB1344">
        <w:rPr>
          <w:rFonts w:ascii="Times New Roman" w:hAnsi="Times New Roman" w:cs="Times New Roman"/>
          <w:sz w:val="28"/>
          <w:szCs w:val="28"/>
        </w:rPr>
        <w:t xml:space="preserve"> соціальну спрямованість, а також залежать від завдань, які виконують органи місцевого самоврядування. Найбільші групи видатків загального фонду бюджету – це освіта (44,7%), економічна діяльність (29,2%), житлово-комунальне господарство (6,8%), державне управління (6,3%). Такі характеристики притаманні також структурі спеціального фонду цього бюджету.</w:t>
      </w:r>
    </w:p>
    <w:p w14:paraId="6D6DC1E9" w14:textId="77777777" w:rsidR="000D1EB3" w:rsidRPr="00FB1344" w:rsidRDefault="000D1EB3" w:rsidP="000D1EB3">
      <w:pPr>
        <w:spacing w:after="0" w:line="360" w:lineRule="auto"/>
        <w:jc w:val="both"/>
        <w:rPr>
          <w:rFonts w:ascii="Times New Roman" w:hAnsi="Times New Roman" w:cs="Times New Roman"/>
          <w:sz w:val="28"/>
          <w:szCs w:val="28"/>
        </w:rPr>
      </w:pPr>
      <w:r w:rsidRPr="00FB1344">
        <w:rPr>
          <w:rFonts w:ascii="Times New Roman" w:hAnsi="Times New Roman" w:cs="Times New Roman"/>
          <w:sz w:val="28"/>
          <w:szCs w:val="28"/>
        </w:rPr>
        <w:tab/>
        <w:t xml:space="preserve">Отже бюджет </w:t>
      </w:r>
      <w:r w:rsidRPr="00FB1344">
        <w:rPr>
          <w:rFonts w:ascii="Times New Roman" w:hAnsi="Times New Roman" w:cs="Times New Roman"/>
          <w:bCs/>
          <w:sz w:val="28"/>
          <w:szCs w:val="28"/>
        </w:rPr>
        <w:t>Тернопільської міської територіальної громади</w:t>
      </w:r>
      <w:r w:rsidRPr="00FB1344">
        <w:rPr>
          <w:rFonts w:ascii="Times New Roman" w:hAnsi="Times New Roman" w:cs="Times New Roman"/>
          <w:sz w:val="28"/>
          <w:szCs w:val="28"/>
        </w:rPr>
        <w:t xml:space="preserve"> має характеристики, притаманні бюджетам місцевого самоврядування, і відображає державну політику і політику органів місцевого самоврядування, відповідає вимогам чинної нормативної бази України</w:t>
      </w:r>
    </w:p>
    <w:p w14:paraId="26B4FB30" w14:textId="77777777" w:rsidR="000D1EB3" w:rsidRPr="00FB1344" w:rsidRDefault="000D1EB3" w:rsidP="000D1EB3">
      <w:pPr>
        <w:shd w:val="clear" w:color="auto" w:fill="FFFFFF"/>
        <w:spacing w:after="0" w:line="360" w:lineRule="auto"/>
        <w:ind w:firstLine="709"/>
        <w:jc w:val="both"/>
        <w:rPr>
          <w:rFonts w:ascii="Times New Roman" w:hAnsi="Times New Roman" w:cs="Times New Roman"/>
          <w:sz w:val="28"/>
          <w:szCs w:val="28"/>
        </w:rPr>
      </w:pPr>
      <w:r w:rsidRPr="00FB1344">
        <w:rPr>
          <w:rFonts w:ascii="Times New Roman" w:hAnsi="Times New Roman" w:cs="Times New Roman"/>
          <w:sz w:val="28"/>
          <w:szCs w:val="28"/>
        </w:rPr>
        <w:t>6. Війна ускладнила процес бюджетного планування. Відбулося суттєве скорочення окремих видів бюджетних доходів; змінилися пріоритети у використанні бюджетних коштів; були спрощені окремі бюджетні процедури, в т. ч. у сфері бюджетного планування; розширені права деяких органів державної і місцевої влади стосовно відповідних бюджетів. Все це відобразилось на цілях, методах і процедурах бюджетного планування.</w:t>
      </w:r>
    </w:p>
    <w:p w14:paraId="08151783" w14:textId="77777777" w:rsidR="000D1EB3" w:rsidRPr="00FB1344" w:rsidRDefault="000D1EB3" w:rsidP="000D1EB3">
      <w:pPr>
        <w:tabs>
          <w:tab w:val="left" w:pos="709"/>
        </w:tabs>
        <w:spacing w:after="0" w:line="360" w:lineRule="auto"/>
        <w:jc w:val="both"/>
        <w:rPr>
          <w:rFonts w:ascii="Times New Roman" w:hAnsi="Times New Roman" w:cs="Times New Roman"/>
          <w:sz w:val="28"/>
          <w:szCs w:val="28"/>
        </w:rPr>
      </w:pPr>
      <w:r w:rsidRPr="00FB1344">
        <w:rPr>
          <w:rFonts w:ascii="Times New Roman" w:hAnsi="Times New Roman" w:cs="Times New Roman"/>
          <w:sz w:val="28"/>
          <w:szCs w:val="28"/>
        </w:rPr>
        <w:tab/>
        <w:t>7. Зміна умов формування і використання коштів усіх видів бюджетів під час воєнного стану не виключає необхідність застосування методів бюджетного планування і наукових підходів, які розроблені та підтверджені практикою їх застосування у мирний час. Так, бюджетне планування повинно відповідати принципу обґрунтованості, суть якого полягає в тому, що бюджет формується на реалістичних макропоказниках та розрахунках доходів і видатків бюджету.</w:t>
      </w:r>
    </w:p>
    <w:p w14:paraId="2C33C379" w14:textId="77777777" w:rsidR="000D1EB3" w:rsidRPr="00FB1344" w:rsidRDefault="000D1EB3" w:rsidP="000D1EB3">
      <w:pPr>
        <w:spacing w:after="0" w:line="360" w:lineRule="auto"/>
        <w:ind w:firstLine="708"/>
        <w:jc w:val="both"/>
        <w:rPr>
          <w:rFonts w:ascii="Times New Roman" w:hAnsi="Times New Roman" w:cs="Times New Roman"/>
          <w:sz w:val="28"/>
          <w:szCs w:val="28"/>
        </w:rPr>
      </w:pPr>
      <w:r w:rsidRPr="00FB1344">
        <w:rPr>
          <w:rFonts w:ascii="Times New Roman" w:hAnsi="Times New Roman" w:cs="Times New Roman"/>
          <w:sz w:val="28"/>
          <w:szCs w:val="28"/>
        </w:rPr>
        <w:t xml:space="preserve">8. Бюджетне планування на місцевому рівні в умовах війни підпорядковане вирішенню завдань оборони країни. У місцевих органів влади виникає багато </w:t>
      </w:r>
      <w:r w:rsidRPr="00FB1344">
        <w:rPr>
          <w:rFonts w:ascii="Times New Roman" w:hAnsi="Times New Roman" w:cs="Times New Roman"/>
          <w:sz w:val="28"/>
          <w:szCs w:val="28"/>
        </w:rPr>
        <w:lastRenderedPageBreak/>
        <w:t>нових проблем, які зумовлені фінансуванням місцевої територіальної оборони, подоланням негативних наслідків військових дій, великих матеріальних збитків і руйнувань, необхідності утримання та соціального захисту внутрішньо переміщених осіб, забезпечення релокації підприємств та ін. Всі питання не можуть бути вирішеними без залучення коштів місцевих бюджетів, що обов'язково відображається на розмірах і структурі їх видатків.</w:t>
      </w:r>
    </w:p>
    <w:p w14:paraId="58DECC5A" w14:textId="77777777" w:rsidR="000D1EB3" w:rsidRPr="00FB1344" w:rsidRDefault="000D1EB3" w:rsidP="000D1EB3">
      <w:pPr>
        <w:spacing w:after="0" w:line="360" w:lineRule="auto"/>
        <w:ind w:firstLine="708"/>
        <w:jc w:val="both"/>
        <w:rPr>
          <w:rStyle w:val="ff3"/>
          <w:rFonts w:ascii="Times New Roman" w:hAnsi="Times New Roman" w:cs="Times New Roman"/>
          <w:sz w:val="28"/>
          <w:szCs w:val="28"/>
        </w:rPr>
      </w:pPr>
      <w:r w:rsidRPr="00FB1344">
        <w:rPr>
          <w:rFonts w:ascii="Times New Roman" w:hAnsi="Times New Roman" w:cs="Times New Roman"/>
          <w:sz w:val="28"/>
          <w:szCs w:val="28"/>
        </w:rPr>
        <w:t xml:space="preserve">9. </w:t>
      </w:r>
      <w:r w:rsidRPr="00FB1344">
        <w:rPr>
          <w:rFonts w:ascii="Times New Roman" w:hAnsi="Times New Roman" w:cs="Times New Roman"/>
          <w:sz w:val="28"/>
          <w:szCs w:val="28"/>
          <w:shd w:val="clear" w:color="auto" w:fill="FFFFFF"/>
        </w:rPr>
        <w:t xml:space="preserve">Прогресивний </w:t>
      </w:r>
      <w:r w:rsidRPr="00FB1344">
        <w:rPr>
          <w:rFonts w:ascii="Times New Roman" w:hAnsi="Times New Roman" w:cs="Times New Roman"/>
          <w:sz w:val="28"/>
          <w:szCs w:val="28"/>
        </w:rPr>
        <w:t>програмно-цільовий метод бюджетного планування застосовується певною мірою формально і не може бути достатньо ефективним, тому потребує вдосконалення. Найбільше проблем у застосуванні програмно-цільового методу виникає в частині визначення мети і завдань програми, розрахунку конкретизованих показників результативності програми. З</w:t>
      </w:r>
      <w:r w:rsidRPr="00FB1344">
        <w:rPr>
          <w:rStyle w:val="ff3"/>
          <w:rFonts w:ascii="Times New Roman" w:hAnsi="Times New Roman" w:cs="Times New Roman"/>
          <w:sz w:val="28"/>
          <w:szCs w:val="28"/>
        </w:rPr>
        <w:t>авдання бюджетної програми повинні більш конкретно відображати цілі програми на певний бюджетний рік, а не просте утримання бюджетних установ.</w:t>
      </w:r>
    </w:p>
    <w:p w14:paraId="765278E6" w14:textId="77777777" w:rsidR="000D1EB3" w:rsidRPr="00FB1344" w:rsidRDefault="000D1EB3" w:rsidP="000D1EB3">
      <w:pPr>
        <w:spacing w:after="0" w:line="360" w:lineRule="auto"/>
        <w:ind w:firstLine="708"/>
        <w:jc w:val="both"/>
        <w:rPr>
          <w:rFonts w:ascii="Times New Roman" w:hAnsi="Times New Roman" w:cs="Times New Roman"/>
          <w:sz w:val="28"/>
          <w:szCs w:val="28"/>
        </w:rPr>
      </w:pPr>
      <w:r w:rsidRPr="00FB1344">
        <w:rPr>
          <w:rFonts w:ascii="Times New Roman" w:hAnsi="Times New Roman" w:cs="Times New Roman"/>
          <w:sz w:val="28"/>
          <w:szCs w:val="28"/>
        </w:rPr>
        <w:t xml:space="preserve">Для бюджетних програм </w:t>
      </w:r>
      <w:r w:rsidRPr="00FB1344">
        <w:rPr>
          <w:rFonts w:ascii="Times New Roman" w:hAnsi="Times New Roman" w:cs="Times New Roman"/>
          <w:bCs/>
          <w:sz w:val="28"/>
          <w:szCs w:val="28"/>
        </w:rPr>
        <w:t>Тернопільської міської територіальної громади</w:t>
      </w:r>
      <w:r w:rsidRPr="00FB1344">
        <w:rPr>
          <w:rFonts w:ascii="Times New Roman" w:hAnsi="Times New Roman" w:cs="Times New Roman"/>
          <w:sz w:val="28"/>
          <w:szCs w:val="28"/>
        </w:rPr>
        <w:t xml:space="preserve"> слід більш конкретно формулювати мету і завдання бюджетної програми, уникати щорічного повторення одних і тих самих завдань, які головним чином пов'язані лише з утриманням бюджетних установ. Можна провести зміну результативних показників бюджетної програми для того, щоб більш різноманітно висвітлити завдання програми та більш комплексно оцінити її виконання.</w:t>
      </w:r>
    </w:p>
    <w:p w14:paraId="54F51873" w14:textId="77777777" w:rsidR="000D1EB3" w:rsidRPr="00FB1344" w:rsidRDefault="000D1EB3" w:rsidP="000D1EB3">
      <w:pPr>
        <w:spacing w:after="0" w:line="360" w:lineRule="auto"/>
        <w:ind w:firstLine="708"/>
        <w:jc w:val="both"/>
        <w:rPr>
          <w:rFonts w:ascii="Times New Roman" w:hAnsi="Times New Roman" w:cs="Times New Roman"/>
          <w:sz w:val="28"/>
          <w:szCs w:val="28"/>
        </w:rPr>
      </w:pPr>
      <w:r w:rsidRPr="00FB1344">
        <w:rPr>
          <w:rFonts w:ascii="Times New Roman" w:hAnsi="Times New Roman" w:cs="Times New Roman"/>
          <w:sz w:val="28"/>
          <w:szCs w:val="28"/>
        </w:rPr>
        <w:t xml:space="preserve">10. Необхідно оптимізувати кількість бюджетних програм, при цьому слід враховувати принципи: системності і послідовності, цілісності, прозорості, дотримання інтересів держави, результативності, ефективності і цільового використання бюджетних коштів. Особливо важливий принцип прозорості адже процес визначення переліку програм повинен бути гласним і доступним для кола всіх зацікавлених осіб. Для цього необхідно проводити консультації з фахівцями, широкими верствами громадськості, населенням територіальної громади. В сучасних умовах слід чітко визначити – які програми є вкрай необхідними і пов'язані із наданням першочергових послуг населенню територіальної громади, в т. ч. соціально незахищеним громадянам. Крім того, пріоритет повинен </w:t>
      </w:r>
      <w:r w:rsidRPr="00FB1344">
        <w:rPr>
          <w:rFonts w:ascii="Times New Roman" w:hAnsi="Times New Roman" w:cs="Times New Roman"/>
          <w:sz w:val="28"/>
          <w:szCs w:val="28"/>
        </w:rPr>
        <w:lastRenderedPageBreak/>
        <w:t>надаватися видаткам у сфері оборони і національної безпеки, соціальної підтримки військовослужбовців і членів їх сімей, внутрішньо переміщених осіб.</w:t>
      </w:r>
    </w:p>
    <w:p w14:paraId="59B7C838" w14:textId="77777777" w:rsidR="000D1EB3" w:rsidRPr="00FB1344" w:rsidRDefault="000D1EB3" w:rsidP="000D1EB3">
      <w:pPr>
        <w:spacing w:after="0" w:line="360" w:lineRule="auto"/>
        <w:ind w:firstLine="708"/>
        <w:jc w:val="both"/>
        <w:rPr>
          <w:rFonts w:ascii="Times New Roman" w:hAnsi="Times New Roman" w:cs="Times New Roman"/>
          <w:sz w:val="28"/>
          <w:szCs w:val="28"/>
        </w:rPr>
      </w:pPr>
      <w:r w:rsidRPr="00FB1344">
        <w:rPr>
          <w:rFonts w:ascii="Times New Roman" w:hAnsi="Times New Roman" w:cs="Times New Roman"/>
          <w:sz w:val="28"/>
          <w:szCs w:val="28"/>
        </w:rPr>
        <w:t>11. Необхідною умовою ефективного застосування програмно-цільового методу є розвиток середньострокового бюджетного планування. Доцільно тісно пов'язати програмно-цільовий метод з перспективним бюджетним плануванням. Проте постає питання наявності перспективних планів соціально-економічного розвитку та їх якості, а також ступеня обгрунтованості перспективних цілей і завдань. Оскільки бюджетні програми стосуються також фінансування інвестицій, а не лише поточного утримання бюджетних установ, то час їх здійснення обов'язково не обмежується одним роком.</w:t>
      </w:r>
    </w:p>
    <w:p w14:paraId="7A890161" w14:textId="77777777" w:rsidR="000D1EB3" w:rsidRPr="00DB027C" w:rsidRDefault="000D1EB3" w:rsidP="000D1EB3">
      <w:pPr>
        <w:pStyle w:val="rvps2"/>
        <w:shd w:val="clear" w:color="auto" w:fill="FFFFFF"/>
        <w:spacing w:before="0" w:beforeAutospacing="0" w:after="0" w:afterAutospacing="0" w:line="360" w:lineRule="auto"/>
        <w:ind w:firstLine="708"/>
        <w:jc w:val="both"/>
        <w:rPr>
          <w:sz w:val="28"/>
          <w:szCs w:val="28"/>
        </w:rPr>
      </w:pPr>
      <w:r w:rsidRPr="00FB1344">
        <w:rPr>
          <w:sz w:val="28"/>
          <w:szCs w:val="28"/>
        </w:rPr>
        <w:t>12. Важливою умовою ефективного бюджетного планування на всіх рівнях виконавчої влади є наявність відповідної інформаційної бази. Необхідно формувати нову інформаційно-аналітичну систему для бюджетного планування, що дасть змогу підвищити рівень автоматизації процесів та аналітичної спроможності учасників бюджетного процесу. Вирішенню завдання якості бюджетного планування буде також сприяти забезпечення принципу прозорості діяльності органів, які складають бюджетні плани та прогнози.</w:t>
      </w:r>
    </w:p>
    <w:p w14:paraId="7506DBCC" w14:textId="77777777" w:rsidR="000D1EB3" w:rsidRPr="00E21775" w:rsidRDefault="000D1EB3" w:rsidP="000D1EB3">
      <w:pPr>
        <w:spacing w:after="0" w:line="360" w:lineRule="auto"/>
        <w:ind w:firstLine="708"/>
        <w:jc w:val="both"/>
        <w:rPr>
          <w:rFonts w:ascii="Times New Roman" w:hAnsi="Times New Roman" w:cs="Times New Roman"/>
          <w:i/>
          <w:sz w:val="28"/>
          <w:szCs w:val="28"/>
        </w:rPr>
      </w:pPr>
    </w:p>
    <w:p w14:paraId="232B212A" w14:textId="77777777" w:rsidR="000D1EB3" w:rsidRDefault="000D1EB3" w:rsidP="000D1EB3">
      <w:pPr>
        <w:rPr>
          <w:rFonts w:ascii="Times New Roman" w:hAnsi="Times New Roman" w:cs="Times New Roman"/>
          <w:sz w:val="28"/>
          <w:szCs w:val="28"/>
        </w:rPr>
      </w:pPr>
    </w:p>
    <w:p w14:paraId="48A40C11" w14:textId="77777777" w:rsidR="000D1EB3" w:rsidRDefault="000D1EB3" w:rsidP="000D1EB3">
      <w:pPr>
        <w:rPr>
          <w:rFonts w:ascii="Times New Roman" w:hAnsi="Times New Roman" w:cs="Times New Roman"/>
          <w:sz w:val="28"/>
          <w:szCs w:val="28"/>
        </w:rPr>
      </w:pPr>
    </w:p>
    <w:p w14:paraId="586FD0C6" w14:textId="77777777" w:rsidR="000D1EB3" w:rsidRPr="00FD1C9E" w:rsidRDefault="000D1EB3" w:rsidP="000D1EB3">
      <w:pPr>
        <w:rPr>
          <w:rFonts w:ascii="Times New Roman" w:hAnsi="Times New Roman" w:cs="Times New Roman"/>
          <w:sz w:val="28"/>
          <w:szCs w:val="28"/>
        </w:rPr>
      </w:pPr>
    </w:p>
    <w:p w14:paraId="54A92BA6"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78FC5279" w14:textId="77777777" w:rsidR="000D1EB3"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02F4DDA1" w14:textId="77777777" w:rsidR="006F7877" w:rsidRDefault="006F7877" w:rsidP="00566B25">
      <w:pPr>
        <w:shd w:val="clear" w:color="auto" w:fill="FFFFFF"/>
        <w:spacing w:after="0" w:line="360" w:lineRule="auto"/>
        <w:ind w:firstLine="709"/>
        <w:jc w:val="center"/>
        <w:rPr>
          <w:rFonts w:ascii="Times New Roman" w:hAnsi="Times New Roman" w:cs="Times New Roman"/>
          <w:b/>
          <w:sz w:val="28"/>
          <w:szCs w:val="28"/>
        </w:rPr>
      </w:pPr>
    </w:p>
    <w:p w14:paraId="06E70BBC" w14:textId="77777777" w:rsidR="006F7877" w:rsidRDefault="006F7877" w:rsidP="00566B25">
      <w:pPr>
        <w:shd w:val="clear" w:color="auto" w:fill="FFFFFF"/>
        <w:spacing w:after="0" w:line="360" w:lineRule="auto"/>
        <w:ind w:firstLine="709"/>
        <w:jc w:val="center"/>
        <w:rPr>
          <w:rFonts w:ascii="Times New Roman" w:hAnsi="Times New Roman" w:cs="Times New Roman"/>
          <w:b/>
          <w:sz w:val="28"/>
          <w:szCs w:val="28"/>
        </w:rPr>
      </w:pPr>
    </w:p>
    <w:p w14:paraId="68B9DF26" w14:textId="77777777" w:rsidR="006F7877" w:rsidRDefault="006F7877" w:rsidP="00566B25">
      <w:pPr>
        <w:shd w:val="clear" w:color="auto" w:fill="FFFFFF"/>
        <w:spacing w:after="0" w:line="360" w:lineRule="auto"/>
        <w:ind w:firstLine="709"/>
        <w:jc w:val="center"/>
        <w:rPr>
          <w:rFonts w:ascii="Times New Roman" w:hAnsi="Times New Roman" w:cs="Times New Roman"/>
          <w:b/>
          <w:sz w:val="28"/>
          <w:szCs w:val="28"/>
        </w:rPr>
      </w:pPr>
    </w:p>
    <w:p w14:paraId="3DB299F3" w14:textId="77777777" w:rsidR="003F5554" w:rsidRDefault="003F5554" w:rsidP="00566B25">
      <w:pPr>
        <w:shd w:val="clear" w:color="auto" w:fill="FFFFFF"/>
        <w:spacing w:after="0" w:line="360" w:lineRule="auto"/>
        <w:ind w:firstLine="709"/>
        <w:jc w:val="center"/>
        <w:rPr>
          <w:rFonts w:ascii="Times New Roman" w:hAnsi="Times New Roman" w:cs="Times New Roman"/>
          <w:b/>
          <w:sz w:val="28"/>
          <w:szCs w:val="28"/>
        </w:rPr>
      </w:pPr>
    </w:p>
    <w:p w14:paraId="07C8D214" w14:textId="77777777" w:rsidR="003F5554" w:rsidRDefault="003F5554" w:rsidP="00566B25">
      <w:pPr>
        <w:shd w:val="clear" w:color="auto" w:fill="FFFFFF"/>
        <w:spacing w:after="0" w:line="360" w:lineRule="auto"/>
        <w:ind w:firstLine="709"/>
        <w:jc w:val="center"/>
        <w:rPr>
          <w:rFonts w:ascii="Times New Roman" w:hAnsi="Times New Roman" w:cs="Times New Roman"/>
          <w:b/>
          <w:sz w:val="28"/>
          <w:szCs w:val="28"/>
        </w:rPr>
      </w:pPr>
    </w:p>
    <w:p w14:paraId="3E2FF1BA" w14:textId="77777777" w:rsidR="003F5554" w:rsidRDefault="003F5554" w:rsidP="00566B25">
      <w:pPr>
        <w:shd w:val="clear" w:color="auto" w:fill="FFFFFF"/>
        <w:spacing w:after="0" w:line="360" w:lineRule="auto"/>
        <w:ind w:firstLine="709"/>
        <w:jc w:val="center"/>
        <w:rPr>
          <w:rFonts w:ascii="Times New Roman" w:hAnsi="Times New Roman" w:cs="Times New Roman"/>
          <w:b/>
          <w:sz w:val="28"/>
          <w:szCs w:val="28"/>
        </w:rPr>
      </w:pPr>
    </w:p>
    <w:p w14:paraId="505949B5" w14:textId="77777777" w:rsidR="00760AEC" w:rsidRPr="00871656" w:rsidRDefault="00760AEC" w:rsidP="00760AEC">
      <w:pPr>
        <w:pStyle w:val="2"/>
        <w:spacing w:before="0" w:line="360" w:lineRule="auto"/>
        <w:ind w:left="3274"/>
        <w:jc w:val="both"/>
      </w:pPr>
      <w:bookmarkStart w:id="72" w:name="n166"/>
      <w:bookmarkEnd w:id="72"/>
      <w:r w:rsidRPr="00871656">
        <w:lastRenderedPageBreak/>
        <w:t>Список</w:t>
      </w:r>
      <w:r w:rsidRPr="00871656">
        <w:rPr>
          <w:spacing w:val="-14"/>
        </w:rPr>
        <w:t xml:space="preserve"> </w:t>
      </w:r>
      <w:r w:rsidRPr="00871656">
        <w:t>використаних</w:t>
      </w:r>
      <w:r w:rsidRPr="00871656">
        <w:rPr>
          <w:spacing w:val="-12"/>
        </w:rPr>
        <w:t xml:space="preserve"> </w:t>
      </w:r>
      <w:r w:rsidRPr="00871656">
        <w:t>джерел:</w:t>
      </w:r>
    </w:p>
    <w:p w14:paraId="0C6D7621" w14:textId="77777777" w:rsidR="00760AEC" w:rsidRPr="00871656" w:rsidRDefault="00760AEC" w:rsidP="00760AEC">
      <w:pPr>
        <w:pStyle w:val="2"/>
        <w:spacing w:before="0" w:line="360" w:lineRule="auto"/>
        <w:ind w:left="3274"/>
        <w:jc w:val="both"/>
      </w:pPr>
    </w:p>
    <w:p w14:paraId="5E598D81"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871656">
        <w:rPr>
          <w:rFonts w:ascii="Times New Roman" w:eastAsia="Arial Unicode MS" w:hAnsi="Times New Roman" w:cs="Times New Roman"/>
          <w:iCs/>
          <w:sz w:val="28"/>
          <w:szCs w:val="28"/>
        </w:rPr>
        <w:t xml:space="preserve">Бланкарт Ш. Державні фінанси в умовах демократії: Вступ до фінансової науки / Пер. </w:t>
      </w:r>
      <w:r w:rsidR="00CA0112">
        <w:rPr>
          <w:rFonts w:ascii="Times New Roman" w:eastAsia="Arial Unicode MS" w:hAnsi="Times New Roman" w:cs="Times New Roman"/>
          <w:iCs/>
          <w:sz w:val="28"/>
          <w:szCs w:val="28"/>
        </w:rPr>
        <w:t>з</w:t>
      </w:r>
      <w:r w:rsidRPr="00871656">
        <w:rPr>
          <w:rFonts w:ascii="Times New Roman" w:eastAsia="Arial Unicode MS" w:hAnsi="Times New Roman" w:cs="Times New Roman"/>
          <w:iCs/>
          <w:sz w:val="28"/>
          <w:szCs w:val="28"/>
        </w:rPr>
        <w:t xml:space="preserve"> нім. С. І. Терещенко та О. О. Терещенка. Передмова та наук. редагування В. М. Федосова. К. : Либідь, 2000. 654 с.</w:t>
      </w:r>
    </w:p>
    <w:p w14:paraId="2C966C93" w14:textId="77777777" w:rsidR="00760AEC" w:rsidRPr="00871656" w:rsidRDefault="00760AEC" w:rsidP="00760AEC">
      <w:pPr>
        <w:pStyle w:val="a3"/>
        <w:widowControl w:val="0"/>
        <w:numPr>
          <w:ilvl w:val="0"/>
          <w:numId w:val="3"/>
        </w:num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Бюджетна система: підручник / за ред. д. е. н., професора Дем'янишина В. Г., д. е. н., професора Кириленко О. П., д. е. н., професора Лободіної З. М. Тернопіль : ЗУНУ, 2020. 624 с.</w:t>
      </w:r>
    </w:p>
    <w:p w14:paraId="21D00DA9" w14:textId="77777777" w:rsidR="00760AEC" w:rsidRPr="00CA0112" w:rsidRDefault="00760AEC" w:rsidP="00760AEC">
      <w:pPr>
        <w:pStyle w:val="a3"/>
        <w:numPr>
          <w:ilvl w:val="0"/>
          <w:numId w:val="3"/>
        </w:numPr>
        <w:spacing w:after="0" w:line="360" w:lineRule="auto"/>
        <w:jc w:val="both"/>
        <w:rPr>
          <w:rFonts w:ascii="Times New Roman" w:hAnsi="Times New Roman" w:cs="Times New Roman"/>
          <w:sz w:val="28"/>
          <w:szCs w:val="28"/>
        </w:rPr>
      </w:pPr>
      <w:r w:rsidRPr="00CA0112">
        <w:rPr>
          <w:rFonts w:ascii="Times New Roman" w:hAnsi="Times New Roman" w:cs="Times New Roman"/>
          <w:sz w:val="28"/>
          <w:szCs w:val="28"/>
          <w:lang w:val="ru-RU"/>
        </w:rPr>
        <w:t xml:space="preserve">Бюджетний кодекс України від </w:t>
      </w:r>
      <w:r w:rsidRPr="00CA0112">
        <w:rPr>
          <w:rFonts w:ascii="Times New Roman" w:eastAsia="Times New Roman" w:hAnsi="Times New Roman" w:cs="Times New Roman"/>
          <w:bCs/>
          <w:sz w:val="28"/>
          <w:szCs w:val="28"/>
          <w:lang w:val="ru-RU"/>
        </w:rPr>
        <w:t>8.07.2010 р. № 2456-</w:t>
      </w:r>
      <w:r w:rsidRPr="00CA0112">
        <w:rPr>
          <w:rFonts w:ascii="Times New Roman" w:eastAsia="Times New Roman" w:hAnsi="Times New Roman" w:cs="Times New Roman"/>
          <w:bCs/>
          <w:sz w:val="28"/>
          <w:szCs w:val="28"/>
        </w:rPr>
        <w:t>VI</w:t>
      </w:r>
      <w:r w:rsidRPr="00CA0112">
        <w:rPr>
          <w:rFonts w:ascii="Times New Roman" w:eastAsia="Times New Roman" w:hAnsi="Times New Roman" w:cs="Times New Roman"/>
          <w:bCs/>
          <w:sz w:val="28"/>
          <w:szCs w:val="28"/>
          <w:lang w:val="ru-RU"/>
        </w:rPr>
        <w:t xml:space="preserve">. </w:t>
      </w:r>
      <w:r w:rsidRPr="00CA0112">
        <w:rPr>
          <w:rFonts w:ascii="Times New Roman" w:hAnsi="Times New Roman" w:cs="Times New Roman"/>
          <w:sz w:val="28"/>
          <w:szCs w:val="28"/>
        </w:rPr>
        <w:t xml:space="preserve">URL: </w:t>
      </w:r>
      <w:hyperlink r:id="rId8" w:history="1">
        <w:r w:rsidRPr="00CA0112">
          <w:rPr>
            <w:rStyle w:val="a8"/>
            <w:rFonts w:ascii="Times New Roman" w:hAnsi="Times New Roman" w:cs="Times New Roman"/>
            <w:color w:val="auto"/>
            <w:sz w:val="28"/>
            <w:szCs w:val="28"/>
            <w:u w:val="none"/>
          </w:rPr>
          <w:t>https://zakon.rada.gov.ua/laws/show/2456-17</w:t>
        </w:r>
      </w:hyperlink>
      <w:r w:rsidRPr="00CA0112">
        <w:rPr>
          <w:rStyle w:val="a8"/>
          <w:rFonts w:ascii="Times New Roman" w:hAnsi="Times New Roman" w:cs="Times New Roman"/>
          <w:color w:val="auto"/>
          <w:sz w:val="28"/>
          <w:szCs w:val="28"/>
          <w:u w:val="none"/>
        </w:rPr>
        <w:t xml:space="preserve"> (дата звернення 1.09.2022)</w:t>
      </w:r>
      <w:r w:rsidRPr="00CA0112">
        <w:rPr>
          <w:rFonts w:ascii="Times New Roman" w:hAnsi="Times New Roman" w:cs="Times New Roman"/>
          <w:sz w:val="28"/>
          <w:szCs w:val="28"/>
        </w:rPr>
        <w:t>.</w:t>
      </w:r>
    </w:p>
    <w:p w14:paraId="45A8C018" w14:textId="77777777" w:rsidR="00760AEC" w:rsidRPr="00CA0112" w:rsidRDefault="00760AEC" w:rsidP="00760AEC">
      <w:pPr>
        <w:pStyle w:val="a3"/>
        <w:widowControl w:val="0"/>
        <w:numPr>
          <w:ilvl w:val="0"/>
          <w:numId w:val="3"/>
        </w:numPr>
        <w:spacing w:after="0" w:line="360" w:lineRule="auto"/>
        <w:jc w:val="both"/>
        <w:rPr>
          <w:rFonts w:ascii="Times New Roman" w:hAnsi="Times New Roman" w:cs="Times New Roman"/>
          <w:sz w:val="28"/>
          <w:szCs w:val="28"/>
        </w:rPr>
      </w:pPr>
      <w:r w:rsidRPr="00CA0112">
        <w:rPr>
          <w:rFonts w:ascii="Times New Roman" w:hAnsi="Times New Roman" w:cs="Times New Roman"/>
          <w:sz w:val="28"/>
          <w:szCs w:val="28"/>
        </w:rPr>
        <w:t xml:space="preserve">Бюджетний менеджмент: підруч. / за ред. В. Г. Дем'янишина і Г. Б. Погріщук. Тернопіль : ТНЕУ, 2017. 532 с. </w:t>
      </w:r>
    </w:p>
    <w:p w14:paraId="75DE3F4B" w14:textId="77777777" w:rsidR="00760AEC" w:rsidRPr="00871656" w:rsidRDefault="00760AEC" w:rsidP="00760AEC">
      <w:pPr>
        <w:pStyle w:val="a3"/>
        <w:widowControl w:val="0"/>
        <w:numPr>
          <w:ilvl w:val="0"/>
          <w:numId w:val="3"/>
        </w:numPr>
        <w:spacing w:after="0" w:line="360" w:lineRule="auto"/>
        <w:ind w:left="714" w:hanging="357"/>
        <w:jc w:val="both"/>
        <w:rPr>
          <w:rFonts w:ascii="Times New Roman" w:hAnsi="Times New Roman" w:cs="Times New Roman"/>
          <w:sz w:val="28"/>
          <w:szCs w:val="28"/>
        </w:rPr>
      </w:pPr>
      <w:r w:rsidRPr="00CA0112">
        <w:rPr>
          <w:rFonts w:ascii="Times New Roman" w:hAnsi="Times New Roman" w:cs="Times New Roman"/>
          <w:sz w:val="28"/>
          <w:szCs w:val="28"/>
        </w:rPr>
        <w:t>Бюджетний менеджмент: Підручник / В. Федосов, В. Опарін, Л. Сафонова та ін.; За заг. ред. В. Федосова</w:t>
      </w:r>
      <w:r w:rsidRPr="00871656">
        <w:rPr>
          <w:rFonts w:ascii="Times New Roman" w:hAnsi="Times New Roman" w:cs="Times New Roman"/>
          <w:sz w:val="28"/>
          <w:szCs w:val="28"/>
        </w:rPr>
        <w:t xml:space="preserve">. К. : КНЕУ, 2004. 864 с. </w:t>
      </w:r>
    </w:p>
    <w:p w14:paraId="6A2F13A2" w14:textId="77777777" w:rsidR="00760AEC" w:rsidRPr="00871656" w:rsidRDefault="00760AEC" w:rsidP="00760AEC">
      <w:pPr>
        <w:pStyle w:val="a3"/>
        <w:widowControl w:val="0"/>
        <w:numPr>
          <w:ilvl w:val="0"/>
          <w:numId w:val="3"/>
        </w:numPr>
        <w:shd w:val="clear" w:color="auto" w:fill="FFFFFF"/>
        <w:tabs>
          <w:tab w:val="num" w:pos="709"/>
        </w:tabs>
        <w:autoSpaceDE w:val="0"/>
        <w:autoSpaceDN w:val="0"/>
        <w:adjustRightInd w:val="0"/>
        <w:spacing w:after="0" w:line="360" w:lineRule="auto"/>
        <w:ind w:left="714" w:right="-2" w:hanging="357"/>
        <w:jc w:val="both"/>
        <w:textAlignment w:val="baseline"/>
        <w:outlineLvl w:val="0"/>
        <w:rPr>
          <w:rFonts w:ascii="Times New Roman" w:hAnsi="Times New Roman" w:cs="Times New Roman"/>
          <w:sz w:val="28"/>
          <w:szCs w:val="28"/>
          <w:lang w:val="ru-RU"/>
        </w:rPr>
      </w:pPr>
      <w:r w:rsidRPr="00871656">
        <w:rPr>
          <w:rFonts w:ascii="Times New Roman" w:hAnsi="Times New Roman" w:cs="Times New Roman"/>
          <w:sz w:val="28"/>
          <w:szCs w:val="28"/>
        </w:rPr>
        <w:t xml:space="preserve">Возняк Г. Фінансова децентралізація та стале ендогенне зростання регіонів: формалізація напрямів впливу. </w:t>
      </w:r>
      <w:r w:rsidRPr="00871656">
        <w:rPr>
          <w:rFonts w:ascii="Times New Roman" w:hAnsi="Times New Roman" w:cs="Times New Roman"/>
          <w:i/>
          <w:sz w:val="28"/>
          <w:szCs w:val="28"/>
        </w:rPr>
        <w:t>Світ фінансів</w:t>
      </w:r>
      <w:r w:rsidRPr="00871656">
        <w:rPr>
          <w:rFonts w:ascii="Times New Roman" w:hAnsi="Times New Roman" w:cs="Times New Roman"/>
          <w:sz w:val="28"/>
          <w:szCs w:val="28"/>
        </w:rPr>
        <w:t>. 2019. № 2 (59). С. 51-61.</w:t>
      </w:r>
    </w:p>
    <w:p w14:paraId="2B112391" w14:textId="77777777" w:rsidR="00760AEC" w:rsidRPr="00A63B09" w:rsidRDefault="00760AEC" w:rsidP="00760AEC">
      <w:pPr>
        <w:pStyle w:val="a3"/>
        <w:numPr>
          <w:ilvl w:val="0"/>
          <w:numId w:val="3"/>
        </w:numPr>
        <w:spacing w:after="0" w:line="360" w:lineRule="auto"/>
        <w:ind w:left="714" w:hanging="357"/>
        <w:jc w:val="both"/>
        <w:rPr>
          <w:rFonts w:ascii="Times New Roman" w:hAnsi="Times New Roman" w:cs="Times New Roman"/>
          <w:sz w:val="28"/>
          <w:szCs w:val="28"/>
        </w:rPr>
      </w:pPr>
      <w:r w:rsidRPr="00871656">
        <w:rPr>
          <w:rFonts w:ascii="Times New Roman" w:hAnsi="Times New Roman" w:cs="Times New Roman"/>
          <w:sz w:val="28"/>
          <w:szCs w:val="28"/>
        </w:rPr>
        <w:t xml:space="preserve">Головні розпорядники бюджетних коштів. </w:t>
      </w:r>
      <w:r w:rsidRPr="00871656">
        <w:rPr>
          <w:rFonts w:ascii="Times New Roman" w:hAnsi="Times New Roman" w:cs="Times New Roman"/>
          <w:sz w:val="28"/>
          <w:szCs w:val="28"/>
          <w:lang w:val="en-US"/>
        </w:rPr>
        <w:t>URL</w:t>
      </w:r>
      <w:r w:rsidRPr="00871656">
        <w:rPr>
          <w:rFonts w:ascii="Times New Roman" w:hAnsi="Times New Roman" w:cs="Times New Roman"/>
          <w:sz w:val="28"/>
          <w:szCs w:val="28"/>
          <w:lang w:val="ru-RU"/>
        </w:rPr>
        <w:t>:</w:t>
      </w:r>
      <w:r w:rsidRPr="00871656">
        <w:rPr>
          <w:rFonts w:ascii="Times New Roman" w:hAnsi="Times New Roman" w:cs="Times New Roman"/>
          <w:sz w:val="28"/>
          <w:szCs w:val="28"/>
        </w:rPr>
        <w:t xml:space="preserve"> </w:t>
      </w:r>
      <w:hyperlink r:id="rId9" w:history="1">
        <w:r w:rsidRPr="00A63B09">
          <w:rPr>
            <w:rStyle w:val="a8"/>
            <w:rFonts w:ascii="Times New Roman" w:hAnsi="Times New Roman" w:cs="Times New Roman"/>
            <w:color w:val="auto"/>
            <w:sz w:val="28"/>
            <w:szCs w:val="28"/>
            <w:u w:val="none"/>
          </w:rPr>
          <w:t>https://ternopilcity.gov.ua/byudget-ternopolya/pasporti-byudgetnih-program/</w:t>
        </w:r>
      </w:hyperlink>
    </w:p>
    <w:p w14:paraId="4B8E32DD" w14:textId="77777777" w:rsidR="00760AEC" w:rsidRPr="00871656" w:rsidRDefault="00760AEC" w:rsidP="00760AEC">
      <w:pPr>
        <w:pStyle w:val="a3"/>
        <w:widowControl w:val="0"/>
        <w:numPr>
          <w:ilvl w:val="0"/>
          <w:numId w:val="3"/>
        </w:numPr>
        <w:shd w:val="clear" w:color="auto" w:fill="FFFFFF"/>
        <w:tabs>
          <w:tab w:val="num" w:pos="709"/>
        </w:tabs>
        <w:autoSpaceDE w:val="0"/>
        <w:autoSpaceDN w:val="0"/>
        <w:adjustRightInd w:val="0"/>
        <w:spacing w:after="0" w:line="360" w:lineRule="auto"/>
        <w:ind w:left="714" w:right="-2" w:hanging="357"/>
        <w:jc w:val="both"/>
        <w:textAlignment w:val="baseline"/>
        <w:outlineLvl w:val="0"/>
        <w:rPr>
          <w:rFonts w:ascii="Times New Roman" w:hAnsi="Times New Roman" w:cs="Times New Roman"/>
          <w:sz w:val="28"/>
          <w:szCs w:val="28"/>
          <w:lang w:val="en-US"/>
        </w:rPr>
      </w:pPr>
      <w:r w:rsidRPr="00871656">
        <w:rPr>
          <w:rFonts w:ascii="Times New Roman" w:hAnsi="Times New Roman" w:cs="Times New Roman"/>
          <w:sz w:val="28"/>
          <w:szCs w:val="28"/>
        </w:rPr>
        <w:t>Гринчишин І. М. Добробут територіальної громади: фінансове забезпечення в умовах нової парадигми регіонального розвитку / за наук. ред. І. З. Сторонянської; ДУ «Інститут регіональних досліджень імені М. І. Долішнього НАН України», 2020. 380 с.</w:t>
      </w:r>
    </w:p>
    <w:p w14:paraId="2942232D" w14:textId="77777777" w:rsidR="00760AEC" w:rsidRPr="00C9483C" w:rsidRDefault="00760AEC" w:rsidP="00C9483C">
      <w:pPr>
        <w:pStyle w:val="a3"/>
        <w:widowControl w:val="0"/>
        <w:numPr>
          <w:ilvl w:val="0"/>
          <w:numId w:val="3"/>
        </w:numPr>
        <w:shd w:val="clear" w:color="auto" w:fill="FFFFFF"/>
        <w:tabs>
          <w:tab w:val="num" w:pos="709"/>
          <w:tab w:val="left" w:pos="1080"/>
        </w:tabs>
        <w:autoSpaceDE w:val="0"/>
        <w:autoSpaceDN w:val="0"/>
        <w:adjustRightInd w:val="0"/>
        <w:spacing w:after="0" w:line="360" w:lineRule="auto"/>
        <w:ind w:left="714" w:right="-2" w:hanging="357"/>
        <w:jc w:val="both"/>
        <w:textAlignment w:val="baseline"/>
        <w:outlineLvl w:val="0"/>
        <w:rPr>
          <w:rFonts w:ascii="Times New Roman" w:hAnsi="Times New Roman" w:cs="Times New Roman"/>
          <w:sz w:val="28"/>
          <w:szCs w:val="28"/>
          <w:lang w:val="en-US"/>
        </w:rPr>
      </w:pPr>
      <w:r w:rsidRPr="00871656">
        <w:rPr>
          <w:rFonts w:ascii="Times New Roman" w:hAnsi="Times New Roman" w:cs="Times New Roman"/>
          <w:sz w:val="28"/>
          <w:szCs w:val="28"/>
        </w:rPr>
        <w:t xml:space="preserve">Гринчишин І. М. Фінансова спроможність територіальних громад в контексті оцінювання результатів адміністративно-фінансової децентралізації. </w:t>
      </w:r>
      <w:r w:rsidRPr="00C9483C">
        <w:rPr>
          <w:rFonts w:ascii="Times New Roman" w:hAnsi="Times New Roman" w:cs="Times New Roman"/>
          <w:i/>
          <w:sz w:val="28"/>
          <w:szCs w:val="28"/>
        </w:rPr>
        <w:t>Соціально-економічні проблеми сучасного періоду України</w:t>
      </w:r>
      <w:r w:rsidRPr="00C9483C">
        <w:rPr>
          <w:rFonts w:ascii="Times New Roman" w:hAnsi="Times New Roman" w:cs="Times New Roman"/>
          <w:sz w:val="28"/>
          <w:szCs w:val="28"/>
        </w:rPr>
        <w:t>. 2019. Вип. 5(139). С. 26-32.</w:t>
      </w:r>
    </w:p>
    <w:p w14:paraId="694C357C" w14:textId="77777777" w:rsidR="00C9483C" w:rsidRPr="00C9483C" w:rsidRDefault="00C9483C" w:rsidP="00C9483C">
      <w:pPr>
        <w:pStyle w:val="a3"/>
        <w:numPr>
          <w:ilvl w:val="0"/>
          <w:numId w:val="3"/>
        </w:numPr>
        <w:spacing w:after="0" w:line="360" w:lineRule="auto"/>
        <w:ind w:left="714" w:hanging="357"/>
        <w:jc w:val="both"/>
        <w:textAlignment w:val="baseline"/>
        <w:outlineLvl w:val="0"/>
        <w:rPr>
          <w:rFonts w:ascii="Times New Roman" w:eastAsia="Times New Roman" w:hAnsi="Times New Roman" w:cs="Times New Roman"/>
          <w:bCs/>
          <w:kern w:val="36"/>
          <w:sz w:val="28"/>
          <w:szCs w:val="28"/>
        </w:rPr>
      </w:pPr>
      <w:r w:rsidRPr="00C9483C">
        <w:rPr>
          <w:rFonts w:ascii="Times New Roman" w:eastAsia="Times New Roman" w:hAnsi="Times New Roman" w:cs="Times New Roman"/>
          <w:bCs/>
          <w:kern w:val="36"/>
          <w:sz w:val="28"/>
          <w:szCs w:val="28"/>
        </w:rPr>
        <w:t xml:space="preserve">Данилишин Б. Як держава може підтримати бізнес в умовах війни. </w:t>
      </w:r>
      <w:r w:rsidRPr="00DC174F">
        <w:rPr>
          <w:rFonts w:ascii="Times New Roman" w:eastAsia="Times New Roman" w:hAnsi="Times New Roman" w:cs="Times New Roman"/>
          <w:bCs/>
          <w:kern w:val="36"/>
          <w:sz w:val="28"/>
          <w:szCs w:val="28"/>
          <w:lang w:val="pl-PL"/>
        </w:rPr>
        <w:t>URL</w:t>
      </w:r>
      <w:r w:rsidRPr="00C9483C">
        <w:rPr>
          <w:rFonts w:ascii="Times New Roman" w:eastAsia="Times New Roman" w:hAnsi="Times New Roman" w:cs="Times New Roman"/>
          <w:bCs/>
          <w:kern w:val="36"/>
          <w:sz w:val="28"/>
          <w:szCs w:val="28"/>
        </w:rPr>
        <w:t>: https://www.epravda.com.ua/columns/2022/03/20/684363/</w:t>
      </w:r>
    </w:p>
    <w:p w14:paraId="2BACC278" w14:textId="77777777" w:rsidR="00760AEC" w:rsidRPr="00C9483C" w:rsidRDefault="00760AEC" w:rsidP="00C9483C">
      <w:pPr>
        <w:pStyle w:val="a3"/>
        <w:numPr>
          <w:ilvl w:val="0"/>
          <w:numId w:val="3"/>
        </w:numPr>
        <w:spacing w:after="0" w:line="360" w:lineRule="auto"/>
        <w:ind w:left="714" w:hanging="357"/>
        <w:jc w:val="both"/>
        <w:rPr>
          <w:rFonts w:ascii="Times New Roman" w:hAnsi="Times New Roman" w:cs="Times New Roman"/>
          <w:sz w:val="28"/>
          <w:szCs w:val="28"/>
        </w:rPr>
      </w:pPr>
      <w:r w:rsidRPr="00C9483C">
        <w:rPr>
          <w:rFonts w:ascii="Times New Roman" w:hAnsi="Times New Roman" w:cs="Times New Roman"/>
          <w:sz w:val="28"/>
          <w:szCs w:val="28"/>
        </w:rPr>
        <w:lastRenderedPageBreak/>
        <w:t>Дем'янишин В. Г. Теоретична концептуалізація і практична реалізація бюджетної доктрини України: Монографія. Тернопіль: ТНЕУ, 2008. 496 с.</w:t>
      </w:r>
    </w:p>
    <w:p w14:paraId="1DAD4911" w14:textId="77777777" w:rsidR="00760AEC" w:rsidRPr="00871656" w:rsidRDefault="00760AEC" w:rsidP="00C9483C">
      <w:pPr>
        <w:pStyle w:val="a3"/>
        <w:widowControl w:val="0"/>
        <w:numPr>
          <w:ilvl w:val="0"/>
          <w:numId w:val="3"/>
        </w:numPr>
        <w:spacing w:after="0" w:line="360" w:lineRule="auto"/>
        <w:ind w:left="714" w:hanging="357"/>
        <w:jc w:val="both"/>
        <w:rPr>
          <w:rFonts w:ascii="Times New Roman" w:eastAsia="Arial Unicode MS" w:hAnsi="Times New Roman" w:cs="Times New Roman"/>
          <w:iCs/>
          <w:sz w:val="28"/>
          <w:szCs w:val="28"/>
        </w:rPr>
      </w:pPr>
      <w:r w:rsidRPr="00C9483C">
        <w:rPr>
          <w:rFonts w:ascii="Times New Roman" w:eastAsia="Arial Unicode MS" w:hAnsi="Times New Roman" w:cs="Times New Roman"/>
          <w:iCs/>
          <w:sz w:val="28"/>
          <w:szCs w:val="28"/>
        </w:rPr>
        <w:t>Дем’янишин В., Лободіна З.</w:t>
      </w:r>
      <w:r w:rsidRPr="00871656">
        <w:rPr>
          <w:rFonts w:ascii="Times New Roman" w:eastAsia="Arial Unicode MS" w:hAnsi="Times New Roman" w:cs="Times New Roman"/>
          <w:iCs/>
          <w:sz w:val="28"/>
          <w:szCs w:val="28"/>
        </w:rPr>
        <w:t xml:space="preserve"> Концептуальні засади бюджетного механізму соціально-економічного розвитку держави. Вісник Тернопільського національного економічного університету. 2017. Вип. 1 (83). С. 77–88.</w:t>
      </w:r>
    </w:p>
    <w:p w14:paraId="1BD8D1FE" w14:textId="77777777" w:rsidR="00760AEC" w:rsidRPr="00871656" w:rsidRDefault="00760AEC" w:rsidP="00760AEC">
      <w:pPr>
        <w:pStyle w:val="a3"/>
        <w:widowControl w:val="0"/>
        <w:numPr>
          <w:ilvl w:val="0"/>
          <w:numId w:val="3"/>
        </w:numPr>
        <w:shd w:val="clear" w:color="auto" w:fill="FFFFFF"/>
        <w:tabs>
          <w:tab w:val="num" w:pos="709"/>
          <w:tab w:val="left" w:pos="1080"/>
        </w:tabs>
        <w:autoSpaceDE w:val="0"/>
        <w:autoSpaceDN w:val="0"/>
        <w:adjustRightInd w:val="0"/>
        <w:spacing w:after="0" w:line="360" w:lineRule="auto"/>
        <w:ind w:right="-2"/>
        <w:jc w:val="both"/>
        <w:textAlignment w:val="baseline"/>
        <w:outlineLvl w:val="0"/>
        <w:rPr>
          <w:rFonts w:ascii="Times New Roman" w:hAnsi="Times New Roman" w:cs="Times New Roman"/>
          <w:sz w:val="28"/>
          <w:szCs w:val="28"/>
        </w:rPr>
      </w:pPr>
      <w:r w:rsidRPr="00871656">
        <w:rPr>
          <w:rFonts w:ascii="Times New Roman" w:hAnsi="Times New Roman" w:cs="Times New Roman"/>
          <w:sz w:val="28"/>
          <w:szCs w:val="28"/>
        </w:rPr>
        <w:t xml:space="preserve">Дем'янчук О. І. Економічна оцінка фінансового потенціалу адміністративно-територіальних одиниць і його диспропорції. </w:t>
      </w:r>
      <w:r w:rsidRPr="00871656">
        <w:rPr>
          <w:rFonts w:ascii="Times New Roman" w:hAnsi="Times New Roman" w:cs="Times New Roman"/>
          <w:i/>
          <w:sz w:val="28"/>
          <w:szCs w:val="28"/>
        </w:rPr>
        <w:t>Держава та регіони</w:t>
      </w:r>
      <w:r w:rsidRPr="00871656">
        <w:rPr>
          <w:rFonts w:ascii="Times New Roman" w:hAnsi="Times New Roman" w:cs="Times New Roman"/>
          <w:sz w:val="28"/>
          <w:szCs w:val="28"/>
        </w:rPr>
        <w:t>. Серія: Економіка та підприємництво. 2019. № 4(109). С. 163-171.</w:t>
      </w:r>
    </w:p>
    <w:p w14:paraId="67FCB551" w14:textId="77777777" w:rsidR="00760AEC" w:rsidRPr="00871656" w:rsidRDefault="00760AEC" w:rsidP="00760AEC">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rPr>
      </w:pPr>
      <w:r w:rsidRPr="00871656">
        <w:rPr>
          <w:rFonts w:ascii="Times New Roman" w:hAnsi="Times New Roman" w:cs="Times New Roman"/>
          <w:sz w:val="28"/>
          <w:szCs w:val="28"/>
        </w:rPr>
        <w:t>Дем'янчук О. І. Формування та реалізація фінансового потенціалу збалансованого розвитку адміністративно-територіальних одиниць України: монографія. Острог, 2019. 408 с.</w:t>
      </w:r>
    </w:p>
    <w:p w14:paraId="64C4DF88" w14:textId="77777777" w:rsidR="00760AEC" w:rsidRPr="00DC174F" w:rsidRDefault="00760AEC" w:rsidP="00760AEC">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lang w:val="pl-PL"/>
        </w:rPr>
      </w:pPr>
      <w:r w:rsidRPr="00871656">
        <w:rPr>
          <w:rFonts w:ascii="Times New Roman" w:hAnsi="Times New Roman" w:cs="Times New Roman"/>
          <w:sz w:val="28"/>
          <w:szCs w:val="28"/>
        </w:rPr>
        <w:t xml:space="preserve">Децентралізація: галузевий діалог / Асоціація міст України. </w:t>
      </w:r>
      <w:r w:rsidRPr="00DC174F">
        <w:rPr>
          <w:rFonts w:ascii="Times New Roman" w:hAnsi="Times New Roman" w:cs="Times New Roman"/>
          <w:sz w:val="28"/>
          <w:szCs w:val="28"/>
          <w:lang w:val="pl-PL"/>
        </w:rPr>
        <w:t>URL</w:t>
      </w:r>
      <w:r w:rsidRPr="00871656">
        <w:rPr>
          <w:rFonts w:ascii="Times New Roman" w:hAnsi="Times New Roman" w:cs="Times New Roman"/>
          <w:sz w:val="28"/>
          <w:szCs w:val="28"/>
        </w:rPr>
        <w:t xml:space="preserve">: </w:t>
      </w:r>
      <w:hyperlink r:id="rId10" w:history="1">
        <w:r w:rsidRPr="00DC174F">
          <w:rPr>
            <w:rStyle w:val="a8"/>
            <w:rFonts w:ascii="Times New Roman" w:hAnsi="Times New Roman" w:cs="Times New Roman"/>
            <w:color w:val="auto"/>
            <w:sz w:val="28"/>
            <w:szCs w:val="28"/>
            <w:u w:val="none"/>
            <w:lang w:val="pl-PL"/>
          </w:rPr>
          <w:t>https</w:t>
        </w:r>
        <w:r w:rsidRPr="00A63B09">
          <w:rPr>
            <w:rStyle w:val="a8"/>
            <w:rFonts w:ascii="Times New Roman" w:hAnsi="Times New Roman" w:cs="Times New Roman"/>
            <w:color w:val="auto"/>
            <w:sz w:val="28"/>
            <w:szCs w:val="28"/>
            <w:u w:val="none"/>
          </w:rPr>
          <w:t>://</w:t>
        </w:r>
        <w:r w:rsidRPr="00DC174F">
          <w:rPr>
            <w:rStyle w:val="a8"/>
            <w:rFonts w:ascii="Times New Roman" w:hAnsi="Times New Roman" w:cs="Times New Roman"/>
            <w:color w:val="auto"/>
            <w:sz w:val="28"/>
            <w:szCs w:val="28"/>
            <w:u w:val="none"/>
            <w:lang w:val="pl-PL"/>
          </w:rPr>
          <w:t>www</w:t>
        </w:r>
        <w:r w:rsidRPr="00A63B09">
          <w:rPr>
            <w:rStyle w:val="a8"/>
            <w:rFonts w:ascii="Times New Roman" w:hAnsi="Times New Roman" w:cs="Times New Roman"/>
            <w:color w:val="auto"/>
            <w:sz w:val="28"/>
            <w:szCs w:val="28"/>
            <w:u w:val="none"/>
          </w:rPr>
          <w:t>.</w:t>
        </w:r>
        <w:r w:rsidRPr="00DC174F">
          <w:rPr>
            <w:rStyle w:val="a8"/>
            <w:rFonts w:ascii="Times New Roman" w:hAnsi="Times New Roman" w:cs="Times New Roman"/>
            <w:color w:val="auto"/>
            <w:sz w:val="28"/>
            <w:szCs w:val="28"/>
            <w:u w:val="none"/>
            <w:lang w:val="pl-PL"/>
          </w:rPr>
          <w:t>auc</w:t>
        </w:r>
        <w:r w:rsidRPr="00A63B09">
          <w:rPr>
            <w:rStyle w:val="a8"/>
            <w:rFonts w:ascii="Times New Roman" w:hAnsi="Times New Roman" w:cs="Times New Roman"/>
            <w:color w:val="auto"/>
            <w:sz w:val="28"/>
            <w:szCs w:val="28"/>
            <w:u w:val="none"/>
          </w:rPr>
          <w:t>.</w:t>
        </w:r>
        <w:r w:rsidRPr="00DC174F">
          <w:rPr>
            <w:rStyle w:val="a8"/>
            <w:rFonts w:ascii="Times New Roman" w:hAnsi="Times New Roman" w:cs="Times New Roman"/>
            <w:color w:val="auto"/>
            <w:sz w:val="28"/>
            <w:szCs w:val="28"/>
            <w:u w:val="none"/>
            <w:lang w:val="pl-PL"/>
          </w:rPr>
          <w:t>org</w:t>
        </w:r>
        <w:r w:rsidRPr="00A63B09">
          <w:rPr>
            <w:rStyle w:val="a8"/>
            <w:rFonts w:ascii="Times New Roman" w:hAnsi="Times New Roman" w:cs="Times New Roman"/>
            <w:color w:val="auto"/>
            <w:sz w:val="28"/>
            <w:szCs w:val="28"/>
            <w:u w:val="none"/>
          </w:rPr>
          <w:t>.</w:t>
        </w:r>
        <w:r w:rsidRPr="00DC174F">
          <w:rPr>
            <w:rStyle w:val="a8"/>
            <w:rFonts w:ascii="Times New Roman" w:hAnsi="Times New Roman" w:cs="Times New Roman"/>
            <w:color w:val="auto"/>
            <w:sz w:val="28"/>
            <w:szCs w:val="28"/>
            <w:u w:val="none"/>
            <w:lang w:val="pl-PL"/>
          </w:rPr>
          <w:t>ua/</w:t>
        </w:r>
      </w:hyperlink>
      <w:r w:rsidRPr="00DC174F">
        <w:rPr>
          <w:rFonts w:ascii="Times New Roman" w:hAnsi="Times New Roman" w:cs="Times New Roman"/>
          <w:sz w:val="28"/>
          <w:szCs w:val="28"/>
          <w:lang w:val="pl-PL"/>
        </w:rPr>
        <w:t>.</w:t>
      </w:r>
    </w:p>
    <w:p w14:paraId="6FC04EF4" w14:textId="77777777" w:rsidR="00760AEC" w:rsidRPr="00871656" w:rsidRDefault="00760AEC" w:rsidP="00760AEC">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lang w:val="en-US"/>
        </w:rPr>
      </w:pPr>
      <w:r w:rsidRPr="00871656">
        <w:rPr>
          <w:rFonts w:ascii="Times New Roman" w:hAnsi="Times New Roman" w:cs="Times New Roman"/>
          <w:sz w:val="28"/>
          <w:szCs w:val="28"/>
          <w:lang w:val="ru-RU"/>
        </w:rPr>
        <w:t xml:space="preserve">Дешко А. Л. Напрями формування і реалізації бюджетної політики на середньострокову перспективу. </w:t>
      </w:r>
      <w:r w:rsidRPr="00871656">
        <w:rPr>
          <w:rFonts w:ascii="Times New Roman" w:hAnsi="Times New Roman" w:cs="Times New Roman"/>
          <w:sz w:val="28"/>
          <w:szCs w:val="28"/>
        </w:rPr>
        <w:t>К.: НІСД. 6 с.</w:t>
      </w:r>
    </w:p>
    <w:p w14:paraId="3FA1CBB8" w14:textId="77777777" w:rsidR="00760AEC" w:rsidRPr="00871656" w:rsidRDefault="00760AEC" w:rsidP="00760AEC">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rPr>
      </w:pPr>
      <w:r w:rsidRPr="00871656">
        <w:rPr>
          <w:rFonts w:ascii="Times New Roman" w:hAnsi="Times New Roman" w:cs="Times New Roman"/>
          <w:sz w:val="28"/>
          <w:szCs w:val="28"/>
        </w:rPr>
        <w:t>Долозіна І. Л. Теоретико-методологічні засади політики управління податково-бюджетними дисбалансами за умов фіскальної децентралізації: монографія. Краматорськ: ДДМА, 2018. 356 с.</w:t>
      </w:r>
    </w:p>
    <w:p w14:paraId="3D112D08"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lang w:val="ru-RU"/>
        </w:rPr>
        <w:t xml:space="preserve">Закон України “Про Державний бюджет України на 2022 рік” від </w:t>
      </w:r>
      <w:r w:rsidRPr="00871656">
        <w:rPr>
          <w:rFonts w:ascii="Times New Roman" w:eastAsia="Times New Roman" w:hAnsi="Times New Roman" w:cs="Times New Roman"/>
          <w:bCs/>
          <w:sz w:val="28"/>
          <w:szCs w:val="28"/>
          <w:lang w:val="ru-RU"/>
        </w:rPr>
        <w:t>15 грудня 2020 року № 1082-</w:t>
      </w:r>
      <w:r w:rsidRPr="00871656">
        <w:rPr>
          <w:rFonts w:ascii="Times New Roman" w:eastAsia="Times New Roman" w:hAnsi="Times New Roman" w:cs="Times New Roman"/>
          <w:bCs/>
          <w:sz w:val="28"/>
          <w:szCs w:val="28"/>
        </w:rPr>
        <w:t>IX</w:t>
      </w:r>
      <w:r w:rsidRPr="00871656">
        <w:rPr>
          <w:rFonts w:ascii="Times New Roman" w:eastAsia="Times New Roman" w:hAnsi="Times New Roman" w:cs="Times New Roman"/>
          <w:bCs/>
          <w:sz w:val="28"/>
          <w:szCs w:val="28"/>
          <w:lang w:val="ru-RU"/>
        </w:rPr>
        <w:t xml:space="preserve">. </w:t>
      </w:r>
      <w:r w:rsidRPr="00871656">
        <w:rPr>
          <w:rFonts w:ascii="Times New Roman" w:hAnsi="Times New Roman" w:cs="Times New Roman"/>
          <w:sz w:val="28"/>
          <w:szCs w:val="28"/>
        </w:rPr>
        <w:t>URL: https://zakon.rada.gov.ua/laws/show/1082-20#Text</w:t>
      </w:r>
    </w:p>
    <w:p w14:paraId="56F967EB" w14:textId="77777777" w:rsidR="00760AEC" w:rsidRPr="00CA0112" w:rsidRDefault="00760AEC" w:rsidP="00760AEC">
      <w:pPr>
        <w:pStyle w:val="a3"/>
        <w:numPr>
          <w:ilvl w:val="0"/>
          <w:numId w:val="3"/>
        </w:num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lang w:val="ru-RU"/>
        </w:rPr>
        <w:t xml:space="preserve">Закон України “Про Державний бюджет України на 2023 рік” від </w:t>
      </w:r>
      <w:r w:rsidRPr="00871656">
        <w:rPr>
          <w:rFonts w:ascii="Times New Roman" w:eastAsia="Times New Roman" w:hAnsi="Times New Roman" w:cs="Times New Roman"/>
          <w:bCs/>
          <w:sz w:val="28"/>
          <w:szCs w:val="28"/>
          <w:lang w:val="ru-RU"/>
        </w:rPr>
        <w:t>15 грудня 2020 року № 1082-</w:t>
      </w:r>
      <w:r w:rsidRPr="00871656">
        <w:rPr>
          <w:rFonts w:ascii="Times New Roman" w:eastAsia="Times New Roman" w:hAnsi="Times New Roman" w:cs="Times New Roman"/>
          <w:bCs/>
          <w:sz w:val="28"/>
          <w:szCs w:val="28"/>
        </w:rPr>
        <w:t>IX</w:t>
      </w:r>
      <w:r w:rsidRPr="00871656">
        <w:rPr>
          <w:rFonts w:ascii="Times New Roman" w:eastAsia="Times New Roman" w:hAnsi="Times New Roman" w:cs="Times New Roman"/>
          <w:bCs/>
          <w:sz w:val="28"/>
          <w:szCs w:val="28"/>
          <w:lang w:val="ru-RU"/>
        </w:rPr>
        <w:t xml:space="preserve">. </w:t>
      </w:r>
      <w:r w:rsidRPr="00871656">
        <w:rPr>
          <w:rFonts w:ascii="Times New Roman" w:hAnsi="Times New Roman" w:cs="Times New Roman"/>
          <w:sz w:val="28"/>
          <w:szCs w:val="28"/>
        </w:rPr>
        <w:t xml:space="preserve">URL: </w:t>
      </w:r>
      <w:hyperlink r:id="rId11" w:anchor="Text" w:history="1">
        <w:r w:rsidRPr="00CA0112">
          <w:rPr>
            <w:rStyle w:val="a8"/>
            <w:rFonts w:ascii="Times New Roman" w:hAnsi="Times New Roman" w:cs="Times New Roman"/>
            <w:color w:val="auto"/>
            <w:sz w:val="28"/>
            <w:szCs w:val="28"/>
            <w:u w:val="none"/>
          </w:rPr>
          <w:t>https://zakon.rada.gov.ua/laws/show/1082-20#Text</w:t>
        </w:r>
      </w:hyperlink>
    </w:p>
    <w:p w14:paraId="39147E4F" w14:textId="77777777" w:rsidR="00760AEC" w:rsidRPr="00871656" w:rsidRDefault="00760AEC" w:rsidP="00760AEC">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rPr>
      </w:pPr>
      <w:r w:rsidRPr="00871656">
        <w:rPr>
          <w:rFonts w:ascii="Times New Roman" w:hAnsi="Times New Roman" w:cs="Times New Roman"/>
          <w:sz w:val="28"/>
          <w:szCs w:val="28"/>
        </w:rPr>
        <w:t xml:space="preserve">Закон України “Про місцеве самоврядування в Україні” від 21.05.1997 р. № 280/97-ВР. </w:t>
      </w:r>
      <w:r w:rsidRPr="00871656">
        <w:rPr>
          <w:rFonts w:ascii="Times New Roman" w:hAnsi="Times New Roman" w:cs="Times New Roman"/>
          <w:sz w:val="28"/>
          <w:szCs w:val="28"/>
          <w:lang w:val="en-US"/>
        </w:rPr>
        <w:t>URL</w:t>
      </w:r>
      <w:r w:rsidRPr="00871656">
        <w:rPr>
          <w:rFonts w:ascii="Times New Roman" w:hAnsi="Times New Roman" w:cs="Times New Roman"/>
          <w:sz w:val="28"/>
          <w:szCs w:val="28"/>
        </w:rPr>
        <w:t>: http://zakon.rada. gov.ua/cgi-bin/laws/main.cgi?nreg=280%2F97–%E2%F0.</w:t>
      </w:r>
    </w:p>
    <w:p w14:paraId="623E71AB" w14:textId="77777777" w:rsidR="00760AEC" w:rsidRPr="00871656" w:rsidRDefault="00760AEC" w:rsidP="00760AEC">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rPr>
      </w:pPr>
      <w:r w:rsidRPr="00871656">
        <w:rPr>
          <w:rFonts w:ascii="Times New Roman" w:hAnsi="Times New Roman" w:cs="Times New Roman"/>
          <w:sz w:val="28"/>
          <w:szCs w:val="28"/>
        </w:rPr>
        <w:t xml:space="preserve">Економіка регіонів України в умовах війни: ризики та напрямки забезпечення стійкості : науково-аналітичне видання / наук. ред. </w:t>
      </w:r>
      <w:r w:rsidRPr="00871656">
        <w:rPr>
          <w:rFonts w:ascii="Times New Roman" w:hAnsi="Times New Roman" w:cs="Times New Roman"/>
          <w:sz w:val="28"/>
          <w:szCs w:val="28"/>
        </w:rPr>
        <w:lastRenderedPageBreak/>
        <w:t>Сторонянська І.</w:t>
      </w:r>
      <w:r w:rsidR="00A63B09">
        <w:rPr>
          <w:rFonts w:ascii="Times New Roman" w:hAnsi="Times New Roman" w:cs="Times New Roman"/>
          <w:sz w:val="28"/>
          <w:szCs w:val="28"/>
        </w:rPr>
        <w:t xml:space="preserve"> </w:t>
      </w:r>
      <w:r w:rsidRPr="00871656">
        <w:rPr>
          <w:rFonts w:ascii="Times New Roman" w:hAnsi="Times New Roman" w:cs="Times New Roman"/>
          <w:sz w:val="28"/>
          <w:szCs w:val="28"/>
        </w:rPr>
        <w:t>З. Львів. ДУ «Інститут регіональних досліджень імені М.І. Долішнього НАН України». 2022. 70 с.</w:t>
      </w:r>
    </w:p>
    <w:p w14:paraId="109B8637"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871656">
        <w:rPr>
          <w:rFonts w:ascii="Times New Roman" w:eastAsia="Arial Unicode MS" w:hAnsi="Times New Roman" w:cs="Times New Roman"/>
          <w:iCs/>
          <w:sz w:val="28"/>
          <w:szCs w:val="28"/>
        </w:rPr>
        <w:t>Економічна енциклопедія: У трьох томах. Т. 2 / Редкол.: …С.В. Мочерний (відп. ред.) та ін. К.: Видавничий центр «Академія», 2001. 848 с.</w:t>
      </w:r>
    </w:p>
    <w:p w14:paraId="39789E55" w14:textId="77777777" w:rsidR="00760AEC" w:rsidRPr="00871656" w:rsidRDefault="00760AEC" w:rsidP="00760AEC">
      <w:pPr>
        <w:pStyle w:val="a3"/>
        <w:numPr>
          <w:ilvl w:val="0"/>
          <w:numId w:val="3"/>
        </w:numPr>
        <w:tabs>
          <w:tab w:val="left" w:pos="709"/>
        </w:tabs>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Інституційна трансформація фінансово-економічної системи України в умовах глобалізації : монографія / В.Р. Сіденко, М.І. Скрипниченко, В.С. Пономаренко, І.Я. Чугунов та ін.; за заг. ред. В.Р. Сіденка. Київ : Київ. нац. торг.-екон. ун-т, 2017. 648 с.</w:t>
      </w:r>
    </w:p>
    <w:p w14:paraId="635EFF1D"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871656">
        <w:rPr>
          <w:rFonts w:ascii="Times New Roman" w:eastAsia="Arial Unicode MS" w:hAnsi="Times New Roman" w:cs="Times New Roman"/>
          <w:iCs/>
          <w:sz w:val="28"/>
          <w:szCs w:val="28"/>
          <w:lang w:val="ru-RU"/>
        </w:rPr>
        <w:t xml:space="preserve">Казначейська система: підручник / за наук. ред. д. е. н., проф. А. І. Крисоватого, д. е. н., проф. </w:t>
      </w:r>
      <w:r w:rsidRPr="00871656">
        <w:rPr>
          <w:rFonts w:ascii="Times New Roman" w:eastAsia="Arial Unicode MS" w:hAnsi="Times New Roman" w:cs="Times New Roman"/>
          <w:iCs/>
          <w:sz w:val="28"/>
          <w:szCs w:val="28"/>
        </w:rPr>
        <w:t>О. П. Кириленко, Т. Я. Слюз. Тернопіль: ЗУНУ, 2020. 364 с.</w:t>
      </w:r>
    </w:p>
    <w:p w14:paraId="4E6DEC60" w14:textId="77777777" w:rsidR="00760AEC" w:rsidRPr="00871656" w:rsidRDefault="00760AEC" w:rsidP="00760AEC">
      <w:pPr>
        <w:pStyle w:val="21"/>
        <w:numPr>
          <w:ilvl w:val="0"/>
          <w:numId w:val="3"/>
        </w:numPr>
        <w:spacing w:after="0" w:line="360" w:lineRule="auto"/>
        <w:jc w:val="both"/>
        <w:rPr>
          <w:szCs w:val="28"/>
        </w:rPr>
      </w:pPr>
      <w:r w:rsidRPr="00871656">
        <w:rPr>
          <w:szCs w:val="28"/>
        </w:rPr>
        <w:t>Кириленко О. Формування інституційного забезпечення прозорості бюджетного процесу в Україні.</w:t>
      </w:r>
      <w:r w:rsidRPr="00871656">
        <w:rPr>
          <w:i/>
          <w:szCs w:val="28"/>
        </w:rPr>
        <w:t xml:space="preserve"> Фінанси України</w:t>
      </w:r>
      <w:r w:rsidRPr="00871656">
        <w:rPr>
          <w:szCs w:val="28"/>
        </w:rPr>
        <w:t>. 2017. № 8. С. 80</w:t>
      </w:r>
      <w:r w:rsidRPr="00871656">
        <w:rPr>
          <w:szCs w:val="28"/>
          <w:lang w:val="ru-RU"/>
        </w:rPr>
        <w:t>–</w:t>
      </w:r>
      <w:r w:rsidRPr="00871656">
        <w:rPr>
          <w:szCs w:val="28"/>
        </w:rPr>
        <w:t>94.</w:t>
      </w:r>
    </w:p>
    <w:p w14:paraId="6A120DD7" w14:textId="77777777" w:rsidR="00760AEC" w:rsidRPr="00871656" w:rsidRDefault="00760AEC" w:rsidP="00760AEC">
      <w:pPr>
        <w:pStyle w:val="21"/>
        <w:numPr>
          <w:ilvl w:val="0"/>
          <w:numId w:val="3"/>
        </w:numPr>
        <w:spacing w:after="0" w:line="360" w:lineRule="auto"/>
        <w:jc w:val="both"/>
        <w:rPr>
          <w:szCs w:val="28"/>
        </w:rPr>
      </w:pPr>
      <w:r w:rsidRPr="00871656">
        <w:rPr>
          <w:szCs w:val="28"/>
        </w:rPr>
        <w:t>Кириленко О. П., Вацлавський О. І. Бюджетний контроль при плануванні місцевих бюджетів.</w:t>
      </w:r>
      <w:r w:rsidRPr="00871656">
        <w:rPr>
          <w:i/>
          <w:szCs w:val="28"/>
        </w:rPr>
        <w:t xml:space="preserve"> Світ фінансів. </w:t>
      </w:r>
      <w:r w:rsidRPr="00871656">
        <w:rPr>
          <w:szCs w:val="28"/>
        </w:rPr>
        <w:t>2018. №4. С. 40-51.</w:t>
      </w:r>
    </w:p>
    <w:p w14:paraId="51A9F1AF" w14:textId="77777777" w:rsidR="00760AEC" w:rsidRPr="00871656" w:rsidRDefault="00760AEC" w:rsidP="00760AEC">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rPr>
      </w:pPr>
      <w:r w:rsidRPr="00871656">
        <w:rPr>
          <w:rFonts w:ascii="Times New Roman" w:hAnsi="Times New Roman" w:cs="Times New Roman"/>
          <w:sz w:val="28"/>
          <w:szCs w:val="28"/>
        </w:rPr>
        <w:t xml:space="preserve">Кириленко О. П., Максимчук О. С. Капітальні інвестиції з місцевих бюджетів: сучасна практика та перспективи удосконалення. </w:t>
      </w:r>
      <w:r w:rsidRPr="00871656">
        <w:rPr>
          <w:rFonts w:ascii="Times New Roman" w:hAnsi="Times New Roman" w:cs="Times New Roman"/>
          <w:i/>
          <w:sz w:val="28"/>
          <w:szCs w:val="28"/>
        </w:rPr>
        <w:t>Інвестиції: практика та досвід</w:t>
      </w:r>
      <w:r w:rsidRPr="00871656">
        <w:rPr>
          <w:rFonts w:ascii="Times New Roman" w:hAnsi="Times New Roman" w:cs="Times New Roman"/>
          <w:sz w:val="28"/>
          <w:szCs w:val="28"/>
        </w:rPr>
        <w:t>. 2019. №2. С. 5–11.</w:t>
      </w:r>
    </w:p>
    <w:p w14:paraId="7FA994B9" w14:textId="77777777" w:rsidR="00760AEC" w:rsidRPr="00871656" w:rsidRDefault="00760AEC" w:rsidP="00760AEC">
      <w:pPr>
        <w:pStyle w:val="af"/>
        <w:widowControl w:val="0"/>
        <w:numPr>
          <w:ilvl w:val="0"/>
          <w:numId w:val="3"/>
        </w:numPr>
        <w:shd w:val="clear" w:color="auto" w:fill="FFFFFF"/>
        <w:tabs>
          <w:tab w:val="left" w:pos="900"/>
          <w:tab w:val="left" w:pos="1077"/>
        </w:tabs>
        <w:adjustRightInd w:val="0"/>
        <w:spacing w:line="360" w:lineRule="auto"/>
        <w:ind w:right="-2"/>
        <w:contextualSpacing/>
        <w:jc w:val="both"/>
        <w:textAlignment w:val="baseline"/>
        <w:outlineLvl w:val="0"/>
        <w:rPr>
          <w:iCs/>
          <w:sz w:val="28"/>
          <w:szCs w:val="28"/>
          <w:lang w:val="uk-UA" w:eastAsia="uk-UA"/>
        </w:rPr>
      </w:pPr>
      <w:r w:rsidRPr="00871656">
        <w:rPr>
          <w:sz w:val="28"/>
          <w:szCs w:val="28"/>
          <w:lang w:val="uk-UA"/>
        </w:rPr>
        <w:t xml:space="preserve">Кириленко О. П., Максимчук О. С. Планування капітальних видатків місцевих бюджетів України: сучасний стан та перспективи удосконалення. </w:t>
      </w:r>
      <w:r w:rsidRPr="00871656">
        <w:rPr>
          <w:i/>
          <w:iCs/>
          <w:sz w:val="28"/>
          <w:szCs w:val="28"/>
          <w:lang w:val="uk-UA" w:eastAsia="uk-UA"/>
        </w:rPr>
        <w:t>Інтернаука. Серія «Економічні науки»</w:t>
      </w:r>
      <w:r w:rsidRPr="00871656">
        <w:rPr>
          <w:iCs/>
          <w:sz w:val="28"/>
          <w:szCs w:val="28"/>
          <w:lang w:val="uk-UA" w:eastAsia="uk-UA"/>
        </w:rPr>
        <w:t>. 2019. №7. С. 70-76.</w:t>
      </w:r>
    </w:p>
    <w:p w14:paraId="27BB685B" w14:textId="77777777" w:rsidR="00760AEC" w:rsidRPr="00871656" w:rsidRDefault="00760AEC" w:rsidP="00760AEC">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871656">
        <w:rPr>
          <w:sz w:val="28"/>
          <w:szCs w:val="28"/>
          <w:lang w:val="uk-UA"/>
        </w:rPr>
        <w:t xml:space="preserve">Кириленко О. П., Малиняк Б. С. Унікальний досвід організації публічного звітування про результати використання коштів обласного бюджету: уроки для поширення. </w:t>
      </w:r>
      <w:r w:rsidRPr="00871656">
        <w:rPr>
          <w:i/>
          <w:sz w:val="28"/>
          <w:szCs w:val="28"/>
          <w:lang w:val="uk-UA"/>
        </w:rPr>
        <w:t>Фінанси України</w:t>
      </w:r>
      <w:r w:rsidRPr="00871656">
        <w:rPr>
          <w:sz w:val="28"/>
          <w:szCs w:val="28"/>
          <w:lang w:val="uk-UA"/>
        </w:rPr>
        <w:t>. 2017. №3. С. 36-50.</w:t>
      </w:r>
    </w:p>
    <w:p w14:paraId="5B9F3B4E" w14:textId="77777777" w:rsidR="00760AEC" w:rsidRPr="00871656" w:rsidRDefault="00760AEC" w:rsidP="00760AEC">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871656">
        <w:rPr>
          <w:sz w:val="28"/>
          <w:szCs w:val="28"/>
          <w:lang w:val="uk-UA"/>
        </w:rPr>
        <w:t xml:space="preserve">Кириленко О.П., Марчук А. П. Модернізація бюджетного забезпечення освіти у рамках секторальної децентралізації. </w:t>
      </w:r>
      <w:r w:rsidRPr="00871656">
        <w:rPr>
          <w:i/>
          <w:sz w:val="28"/>
          <w:szCs w:val="28"/>
          <w:lang w:val="uk-UA"/>
        </w:rPr>
        <w:t>Фінанси України</w:t>
      </w:r>
      <w:r w:rsidRPr="00871656">
        <w:rPr>
          <w:sz w:val="28"/>
          <w:szCs w:val="28"/>
          <w:lang w:val="uk-UA"/>
        </w:rPr>
        <w:t>. 2018. №6. С. 75-90.</w:t>
      </w:r>
    </w:p>
    <w:p w14:paraId="06B30DC9" w14:textId="77777777" w:rsidR="00760AEC" w:rsidRPr="00871656" w:rsidRDefault="00760AEC" w:rsidP="00760AEC">
      <w:pPr>
        <w:pStyle w:val="af"/>
        <w:widowControl w:val="0"/>
        <w:numPr>
          <w:ilvl w:val="0"/>
          <w:numId w:val="3"/>
        </w:numPr>
        <w:shd w:val="clear" w:color="auto" w:fill="FFFFFF"/>
        <w:tabs>
          <w:tab w:val="left" w:pos="900"/>
          <w:tab w:val="left" w:pos="1077"/>
        </w:tabs>
        <w:adjustRightInd w:val="0"/>
        <w:spacing w:line="360" w:lineRule="auto"/>
        <w:ind w:right="-2"/>
        <w:contextualSpacing/>
        <w:jc w:val="both"/>
        <w:textAlignment w:val="baseline"/>
        <w:outlineLvl w:val="0"/>
        <w:rPr>
          <w:rFonts w:eastAsia="Arial Unicode MS"/>
          <w:iCs/>
          <w:sz w:val="28"/>
          <w:szCs w:val="28"/>
        </w:rPr>
      </w:pPr>
      <w:r w:rsidRPr="00871656">
        <w:rPr>
          <w:rFonts w:eastAsia="Arial Unicode MS"/>
          <w:iCs/>
          <w:sz w:val="28"/>
          <w:szCs w:val="28"/>
        </w:rPr>
        <w:t xml:space="preserve">Кізима А., Лободіна З. Трансформація технологій бюджетування в контексті забезпечення інклюзивного сталого зростання держави. </w:t>
      </w:r>
      <w:r w:rsidRPr="00871656">
        <w:rPr>
          <w:rFonts w:eastAsia="Arial Unicode MS"/>
          <w:i/>
          <w:iCs/>
          <w:sz w:val="28"/>
          <w:szCs w:val="28"/>
        </w:rPr>
        <w:t>Світ фінансів</w:t>
      </w:r>
      <w:r w:rsidRPr="00871656">
        <w:rPr>
          <w:rFonts w:eastAsia="Arial Unicode MS"/>
          <w:iCs/>
          <w:sz w:val="28"/>
          <w:szCs w:val="28"/>
        </w:rPr>
        <w:t xml:space="preserve">. 2021. Випуск 1 (66). С. 24–37. </w:t>
      </w:r>
    </w:p>
    <w:p w14:paraId="1E248175" w14:textId="77777777" w:rsidR="00760AEC" w:rsidRPr="00871656" w:rsidRDefault="00760AEC" w:rsidP="00760AEC">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871656">
        <w:rPr>
          <w:sz w:val="28"/>
          <w:szCs w:val="28"/>
          <w:lang w:val="uk-UA"/>
        </w:rPr>
        <w:lastRenderedPageBreak/>
        <w:t xml:space="preserve">Кнейслер О., Спасів Н., Кізима Т. Фінанси об'єднаних територіальних громад у фінансовій системі України. </w:t>
      </w:r>
      <w:r w:rsidRPr="00871656">
        <w:rPr>
          <w:i/>
          <w:sz w:val="28"/>
          <w:szCs w:val="28"/>
          <w:lang w:val="uk-UA"/>
        </w:rPr>
        <w:t>Світ фінансів</w:t>
      </w:r>
      <w:r w:rsidRPr="00871656">
        <w:rPr>
          <w:sz w:val="28"/>
          <w:szCs w:val="28"/>
          <w:lang w:val="uk-UA"/>
        </w:rPr>
        <w:t>. 2020. № 1(62). С. 8-19.</w:t>
      </w:r>
    </w:p>
    <w:p w14:paraId="79872A23"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lang w:val="ru-RU"/>
        </w:rPr>
      </w:pPr>
      <w:r w:rsidRPr="00871656">
        <w:rPr>
          <w:rFonts w:ascii="Times New Roman" w:hAnsi="Times New Roman" w:cs="Times New Roman"/>
          <w:sz w:val="28"/>
          <w:szCs w:val="28"/>
          <w:lang w:val="ru-RU"/>
        </w:rPr>
        <w:t xml:space="preserve">Комісарова О. Яким буде бюджет-2022. Пояснив міністр фінансів. </w:t>
      </w:r>
      <w:r w:rsidRPr="00871656">
        <w:rPr>
          <w:rFonts w:ascii="Times New Roman" w:eastAsia="Times New Roman" w:hAnsi="Times New Roman" w:cs="Times New Roman"/>
          <w:bCs/>
          <w:kern w:val="36"/>
          <w:sz w:val="28"/>
          <w:szCs w:val="28"/>
        </w:rPr>
        <w:t>URL</w:t>
      </w:r>
      <w:r w:rsidRPr="00871656">
        <w:rPr>
          <w:rFonts w:ascii="Times New Roman" w:eastAsia="Times New Roman" w:hAnsi="Times New Roman" w:cs="Times New Roman"/>
          <w:bCs/>
          <w:kern w:val="36"/>
          <w:sz w:val="28"/>
          <w:szCs w:val="28"/>
          <w:lang w:val="ru-RU"/>
        </w:rPr>
        <w:t xml:space="preserve">: </w:t>
      </w:r>
      <w:hyperlink r:id="rId12" w:history="1">
        <w:r w:rsidRPr="00A63B09">
          <w:rPr>
            <w:rStyle w:val="a8"/>
            <w:rFonts w:ascii="Times New Roman" w:hAnsi="Times New Roman" w:cs="Times New Roman"/>
            <w:color w:val="auto"/>
            <w:sz w:val="28"/>
            <w:szCs w:val="28"/>
            <w:u w:val="none"/>
          </w:rPr>
          <w:t>https</w:t>
        </w:r>
        <w:r w:rsidRPr="00A63B09">
          <w:rPr>
            <w:rStyle w:val="a8"/>
            <w:rFonts w:ascii="Times New Roman" w:hAnsi="Times New Roman" w:cs="Times New Roman"/>
            <w:color w:val="auto"/>
            <w:sz w:val="28"/>
            <w:szCs w:val="28"/>
            <w:u w:val="none"/>
            <w:lang w:val="ru-RU"/>
          </w:rPr>
          <w:t>://</w:t>
        </w:r>
        <w:r w:rsidRPr="00A63B09">
          <w:rPr>
            <w:rStyle w:val="a8"/>
            <w:rFonts w:ascii="Times New Roman" w:hAnsi="Times New Roman" w:cs="Times New Roman"/>
            <w:color w:val="auto"/>
            <w:sz w:val="28"/>
            <w:szCs w:val="28"/>
            <w:u w:val="none"/>
          </w:rPr>
          <w:t>suspilne</w:t>
        </w:r>
        <w:r w:rsidRPr="00A63B09">
          <w:rPr>
            <w:rStyle w:val="a8"/>
            <w:rFonts w:ascii="Times New Roman" w:hAnsi="Times New Roman" w:cs="Times New Roman"/>
            <w:color w:val="auto"/>
            <w:sz w:val="28"/>
            <w:szCs w:val="28"/>
            <w:u w:val="none"/>
            <w:lang w:val="ru-RU"/>
          </w:rPr>
          <w:t>.</w:t>
        </w:r>
        <w:r w:rsidRPr="00A63B09">
          <w:rPr>
            <w:rStyle w:val="a8"/>
            <w:rFonts w:ascii="Times New Roman" w:hAnsi="Times New Roman" w:cs="Times New Roman"/>
            <w:color w:val="auto"/>
            <w:sz w:val="28"/>
            <w:szCs w:val="28"/>
            <w:u w:val="none"/>
          </w:rPr>
          <w:t>media</w:t>
        </w:r>
        <w:r w:rsidRPr="00A63B09">
          <w:rPr>
            <w:rStyle w:val="a8"/>
            <w:rFonts w:ascii="Times New Roman" w:hAnsi="Times New Roman" w:cs="Times New Roman"/>
            <w:color w:val="auto"/>
            <w:sz w:val="28"/>
            <w:szCs w:val="28"/>
            <w:u w:val="none"/>
            <w:lang w:val="ru-RU"/>
          </w:rPr>
          <w:t>/164774-</w:t>
        </w:r>
        <w:r w:rsidRPr="00A63B09">
          <w:rPr>
            <w:rStyle w:val="a8"/>
            <w:rFonts w:ascii="Times New Roman" w:hAnsi="Times New Roman" w:cs="Times New Roman"/>
            <w:color w:val="auto"/>
            <w:sz w:val="28"/>
            <w:szCs w:val="28"/>
            <w:u w:val="none"/>
          </w:rPr>
          <w:t>akim</w:t>
        </w:r>
        <w:r w:rsidRPr="00A63B09">
          <w:rPr>
            <w:rStyle w:val="a8"/>
            <w:rFonts w:ascii="Times New Roman" w:hAnsi="Times New Roman" w:cs="Times New Roman"/>
            <w:color w:val="auto"/>
            <w:sz w:val="28"/>
            <w:szCs w:val="28"/>
            <w:u w:val="none"/>
            <w:lang w:val="ru-RU"/>
          </w:rPr>
          <w:t>-</w:t>
        </w:r>
        <w:r w:rsidRPr="00A63B09">
          <w:rPr>
            <w:rStyle w:val="a8"/>
            <w:rFonts w:ascii="Times New Roman" w:hAnsi="Times New Roman" w:cs="Times New Roman"/>
            <w:color w:val="auto"/>
            <w:sz w:val="28"/>
            <w:szCs w:val="28"/>
            <w:u w:val="none"/>
          </w:rPr>
          <w:t>bude</w:t>
        </w:r>
        <w:r w:rsidRPr="00A63B09">
          <w:rPr>
            <w:rStyle w:val="a8"/>
            <w:rFonts w:ascii="Times New Roman" w:hAnsi="Times New Roman" w:cs="Times New Roman"/>
            <w:color w:val="auto"/>
            <w:sz w:val="28"/>
            <w:szCs w:val="28"/>
            <w:u w:val="none"/>
            <w:lang w:val="ru-RU"/>
          </w:rPr>
          <w:t>-</w:t>
        </w:r>
        <w:r w:rsidRPr="00A63B09">
          <w:rPr>
            <w:rStyle w:val="a8"/>
            <w:rFonts w:ascii="Times New Roman" w:hAnsi="Times New Roman" w:cs="Times New Roman"/>
            <w:color w:val="auto"/>
            <w:sz w:val="28"/>
            <w:szCs w:val="28"/>
            <w:u w:val="none"/>
          </w:rPr>
          <w:t>budzet</w:t>
        </w:r>
        <w:r w:rsidRPr="00A63B09">
          <w:rPr>
            <w:rStyle w:val="a8"/>
            <w:rFonts w:ascii="Times New Roman" w:hAnsi="Times New Roman" w:cs="Times New Roman"/>
            <w:color w:val="auto"/>
            <w:sz w:val="28"/>
            <w:szCs w:val="28"/>
            <w:u w:val="none"/>
            <w:lang w:val="ru-RU"/>
          </w:rPr>
          <w:t>-2022-</w:t>
        </w:r>
        <w:r w:rsidRPr="00A63B09">
          <w:rPr>
            <w:rStyle w:val="a8"/>
            <w:rFonts w:ascii="Times New Roman" w:hAnsi="Times New Roman" w:cs="Times New Roman"/>
            <w:color w:val="auto"/>
            <w:sz w:val="28"/>
            <w:szCs w:val="28"/>
            <w:u w:val="none"/>
          </w:rPr>
          <w:t>poasniv</w:t>
        </w:r>
        <w:r w:rsidRPr="00A63B09">
          <w:rPr>
            <w:rStyle w:val="a8"/>
            <w:rFonts w:ascii="Times New Roman" w:hAnsi="Times New Roman" w:cs="Times New Roman"/>
            <w:color w:val="auto"/>
            <w:sz w:val="28"/>
            <w:szCs w:val="28"/>
            <w:u w:val="none"/>
            <w:lang w:val="ru-RU"/>
          </w:rPr>
          <w:t>-</w:t>
        </w:r>
        <w:r w:rsidRPr="00A63B09">
          <w:rPr>
            <w:rStyle w:val="a8"/>
            <w:rFonts w:ascii="Times New Roman" w:hAnsi="Times New Roman" w:cs="Times New Roman"/>
            <w:color w:val="auto"/>
            <w:sz w:val="28"/>
            <w:szCs w:val="28"/>
            <w:u w:val="none"/>
          </w:rPr>
          <w:t>ministr</w:t>
        </w:r>
        <w:r w:rsidRPr="00A63B09">
          <w:rPr>
            <w:rStyle w:val="a8"/>
            <w:rFonts w:ascii="Times New Roman" w:hAnsi="Times New Roman" w:cs="Times New Roman"/>
            <w:color w:val="auto"/>
            <w:sz w:val="28"/>
            <w:szCs w:val="28"/>
            <w:u w:val="none"/>
            <w:lang w:val="ru-RU"/>
          </w:rPr>
          <w:t>-</w:t>
        </w:r>
        <w:r w:rsidRPr="00A63B09">
          <w:rPr>
            <w:rStyle w:val="a8"/>
            <w:rFonts w:ascii="Times New Roman" w:hAnsi="Times New Roman" w:cs="Times New Roman"/>
            <w:color w:val="auto"/>
            <w:sz w:val="28"/>
            <w:szCs w:val="28"/>
            <w:u w:val="none"/>
          </w:rPr>
          <w:t>finansiv</w:t>
        </w:r>
        <w:r w:rsidRPr="00A63B09">
          <w:rPr>
            <w:rStyle w:val="a8"/>
            <w:rFonts w:ascii="Times New Roman" w:hAnsi="Times New Roman" w:cs="Times New Roman"/>
            <w:color w:val="auto"/>
            <w:sz w:val="28"/>
            <w:szCs w:val="28"/>
            <w:u w:val="none"/>
            <w:lang w:val="ru-RU"/>
          </w:rPr>
          <w:t>/</w:t>
        </w:r>
      </w:hyperlink>
      <w:r w:rsidRPr="00871656">
        <w:rPr>
          <w:rFonts w:ascii="Times New Roman" w:hAnsi="Times New Roman" w:cs="Times New Roman"/>
          <w:sz w:val="28"/>
          <w:szCs w:val="28"/>
          <w:lang w:val="ru-RU"/>
        </w:rPr>
        <w:t xml:space="preserve"> (дата звернення 20.11.2021).</w:t>
      </w:r>
    </w:p>
    <w:p w14:paraId="5168693D"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lang w:val="ru-RU"/>
        </w:rPr>
      </w:pPr>
      <w:r w:rsidRPr="00871656">
        <w:rPr>
          <w:rFonts w:ascii="Times New Roman" w:hAnsi="Times New Roman" w:cs="Times New Roman"/>
          <w:sz w:val="28"/>
          <w:szCs w:val="28"/>
          <w:lang w:val="ru-RU"/>
        </w:rPr>
        <w:t>Конституція України: Прийнята на п</w:t>
      </w:r>
      <w:r w:rsidRPr="00871656">
        <w:sym w:font="Symbol" w:char="F0A2"/>
      </w:r>
      <w:r w:rsidRPr="00871656">
        <w:rPr>
          <w:rFonts w:ascii="Times New Roman" w:hAnsi="Times New Roman" w:cs="Times New Roman"/>
          <w:sz w:val="28"/>
          <w:szCs w:val="28"/>
          <w:lang w:val="ru-RU"/>
        </w:rPr>
        <w:t>ятій сесії Верховної Ради України 28 черв. 1996 р. К.: Преса України, 1997. 80 с.</w:t>
      </w:r>
    </w:p>
    <w:p w14:paraId="2D9A31FC"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lang w:val="ru-RU"/>
        </w:rPr>
      </w:pPr>
      <w:r w:rsidRPr="00871656">
        <w:rPr>
          <w:rFonts w:ascii="Times New Roman" w:hAnsi="Times New Roman" w:cs="Times New Roman"/>
          <w:sz w:val="28"/>
          <w:szCs w:val="28"/>
          <w:lang w:val="ru-RU"/>
        </w:rPr>
        <w:t>Корень Н. В. Бюджетна політика держави в умовах гібридної війни: пріоритети та ризики. НІСД. К., 26 с.</w:t>
      </w:r>
    </w:p>
    <w:p w14:paraId="0F7C6ECF" w14:textId="77777777" w:rsidR="00760AEC" w:rsidRPr="00871656" w:rsidRDefault="00760AEC" w:rsidP="00760AEC">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871656">
        <w:rPr>
          <w:sz w:val="28"/>
          <w:szCs w:val="28"/>
          <w:lang w:val="uk-UA"/>
        </w:rPr>
        <w:t xml:space="preserve">Кузькін Є. Ю. Організаційно-економічне забезпечення формування фіскальних повноважень та відповідальності територіальних громад України. </w:t>
      </w:r>
      <w:r w:rsidRPr="00871656">
        <w:rPr>
          <w:i/>
          <w:sz w:val="28"/>
          <w:szCs w:val="28"/>
          <w:lang w:val="uk-UA"/>
        </w:rPr>
        <w:t>Актуальні проблеми е</w:t>
      </w:r>
      <w:r w:rsidR="00CA0112">
        <w:rPr>
          <w:i/>
          <w:sz w:val="28"/>
          <w:szCs w:val="28"/>
          <w:lang w:val="uk-UA"/>
        </w:rPr>
        <w:t>к</w:t>
      </w:r>
      <w:r w:rsidRPr="00871656">
        <w:rPr>
          <w:i/>
          <w:sz w:val="28"/>
          <w:szCs w:val="28"/>
          <w:lang w:val="uk-UA"/>
        </w:rPr>
        <w:t xml:space="preserve">ономіки. </w:t>
      </w:r>
      <w:r w:rsidRPr="00871656">
        <w:rPr>
          <w:sz w:val="28"/>
          <w:szCs w:val="28"/>
          <w:lang w:val="uk-UA"/>
        </w:rPr>
        <w:t>2019. №1(211). С. 72-81.</w:t>
      </w:r>
    </w:p>
    <w:p w14:paraId="33B3C202" w14:textId="77777777" w:rsidR="00760AEC" w:rsidRPr="00871656" w:rsidRDefault="00760AEC" w:rsidP="00760AEC">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rPr>
      </w:pPr>
      <w:r w:rsidRPr="00871656">
        <w:rPr>
          <w:sz w:val="28"/>
          <w:szCs w:val="28"/>
          <w:lang w:val="uk-UA"/>
        </w:rPr>
        <w:t>Кузькін Є. Ю. Фінансове забезпечення фіскального простору місцевого самоврядування: монографія. Харків: ХНЕУ ім. С. Кузнеця; ПП «Технологічний Центр», 2019. 260 с.</w:t>
      </w:r>
    </w:p>
    <w:p w14:paraId="12269328" w14:textId="77777777" w:rsidR="00760AEC" w:rsidRPr="00871656" w:rsidRDefault="00760AEC" w:rsidP="00760AEC">
      <w:pPr>
        <w:pStyle w:val="a3"/>
        <w:widowControl w:val="0"/>
        <w:numPr>
          <w:ilvl w:val="0"/>
          <w:numId w:val="3"/>
        </w:numPr>
        <w:shd w:val="clear" w:color="auto" w:fill="FFFFFF"/>
        <w:tabs>
          <w:tab w:val="num" w:pos="709"/>
          <w:tab w:val="left" w:pos="1080"/>
        </w:tabs>
        <w:autoSpaceDE w:val="0"/>
        <w:autoSpaceDN w:val="0"/>
        <w:adjustRightInd w:val="0"/>
        <w:spacing w:after="0" w:line="360" w:lineRule="auto"/>
        <w:ind w:right="-2"/>
        <w:jc w:val="both"/>
        <w:textAlignment w:val="baseline"/>
        <w:outlineLvl w:val="0"/>
        <w:rPr>
          <w:rFonts w:ascii="Times New Roman" w:hAnsi="Times New Roman" w:cs="Times New Roman"/>
          <w:sz w:val="28"/>
          <w:szCs w:val="28"/>
        </w:rPr>
      </w:pPr>
      <w:r w:rsidRPr="00871656">
        <w:rPr>
          <w:rFonts w:ascii="Times New Roman" w:hAnsi="Times New Roman" w:cs="Times New Roman"/>
          <w:sz w:val="28"/>
          <w:szCs w:val="28"/>
        </w:rPr>
        <w:t xml:space="preserve">Латковський П. Принцип транспарентності бюджету як важлива складова безпеки держави. </w:t>
      </w:r>
      <w:r w:rsidRPr="00871656">
        <w:rPr>
          <w:rFonts w:ascii="Times New Roman" w:hAnsi="Times New Roman" w:cs="Times New Roman"/>
          <w:i/>
          <w:sz w:val="28"/>
          <w:szCs w:val="28"/>
        </w:rPr>
        <w:t xml:space="preserve">Юридичний вісник. </w:t>
      </w:r>
      <w:r w:rsidRPr="00871656">
        <w:rPr>
          <w:rFonts w:ascii="Times New Roman" w:hAnsi="Times New Roman" w:cs="Times New Roman"/>
          <w:sz w:val="28"/>
          <w:szCs w:val="28"/>
        </w:rPr>
        <w:t xml:space="preserve">2019. №3. С. 56-62. </w:t>
      </w:r>
    </w:p>
    <w:p w14:paraId="6CE8237F"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lang w:val="ru-RU"/>
        </w:rPr>
      </w:pPr>
      <w:r w:rsidRPr="00871656">
        <w:rPr>
          <w:rFonts w:ascii="Times New Roman" w:hAnsi="Times New Roman" w:cs="Times New Roman"/>
          <w:sz w:val="28"/>
          <w:szCs w:val="28"/>
          <w:lang w:val="ru-RU"/>
        </w:rPr>
        <w:t>Лисяк Л. В.</w:t>
      </w:r>
      <w:r w:rsidRPr="00871656">
        <w:rPr>
          <w:rFonts w:ascii="Times New Roman" w:hAnsi="Times New Roman" w:cs="Times New Roman"/>
          <w:sz w:val="28"/>
          <w:szCs w:val="28"/>
        </w:rPr>
        <w:t xml:space="preserve"> Бюджетна політика у системі державного регулювання соціально-економічного розвитку України : [моногр.] К.: ДННУ АФУ, 2009. 600 с.</w:t>
      </w:r>
    </w:p>
    <w:p w14:paraId="20A6A14C"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lang w:val="ru-RU"/>
        </w:rPr>
      </w:pPr>
      <w:r w:rsidRPr="00871656">
        <w:rPr>
          <w:rFonts w:ascii="Times New Roman" w:hAnsi="Times New Roman" w:cs="Times New Roman"/>
          <w:sz w:val="28"/>
          <w:szCs w:val="28"/>
          <w:lang w:val="ru-RU"/>
        </w:rPr>
        <w:t>Лисяк Л. В. Н</w:t>
      </w:r>
      <w:r w:rsidRPr="00871656">
        <w:rPr>
          <w:rFonts w:ascii="Times New Roman" w:hAnsi="Times New Roman" w:cs="Times New Roman"/>
          <w:sz w:val="28"/>
          <w:szCs w:val="28"/>
        </w:rPr>
        <w:t>a</w:t>
      </w:r>
      <w:r w:rsidRPr="00871656">
        <w:rPr>
          <w:rFonts w:ascii="Times New Roman" w:hAnsi="Times New Roman" w:cs="Times New Roman"/>
          <w:sz w:val="28"/>
          <w:szCs w:val="28"/>
          <w:lang w:val="ru-RU"/>
        </w:rPr>
        <w:t>прями вдоскон</w:t>
      </w:r>
      <w:r w:rsidRPr="00871656">
        <w:rPr>
          <w:rFonts w:ascii="Times New Roman" w:hAnsi="Times New Roman" w:cs="Times New Roman"/>
          <w:sz w:val="28"/>
          <w:szCs w:val="28"/>
        </w:rPr>
        <w:t>a</w:t>
      </w:r>
      <w:r w:rsidRPr="00871656">
        <w:rPr>
          <w:rFonts w:ascii="Times New Roman" w:hAnsi="Times New Roman" w:cs="Times New Roman"/>
          <w:sz w:val="28"/>
          <w:szCs w:val="28"/>
          <w:lang w:val="ru-RU"/>
        </w:rPr>
        <w:t>лення бюджетної пол</w:t>
      </w:r>
      <w:r w:rsidRPr="00871656">
        <w:rPr>
          <w:rFonts w:ascii="Times New Roman" w:hAnsi="Times New Roman" w:cs="Times New Roman"/>
          <w:sz w:val="28"/>
          <w:szCs w:val="28"/>
        </w:rPr>
        <w:t>i</w:t>
      </w:r>
      <w:r w:rsidRPr="00871656">
        <w:rPr>
          <w:rFonts w:ascii="Times New Roman" w:hAnsi="Times New Roman" w:cs="Times New Roman"/>
          <w:sz w:val="28"/>
          <w:szCs w:val="28"/>
          <w:lang w:val="ru-RU"/>
        </w:rPr>
        <w:t>тики Укр</w:t>
      </w:r>
      <w:r w:rsidRPr="00871656">
        <w:rPr>
          <w:rFonts w:ascii="Times New Roman" w:hAnsi="Times New Roman" w:cs="Times New Roman"/>
          <w:sz w:val="28"/>
          <w:szCs w:val="28"/>
        </w:rPr>
        <w:t>a</w:t>
      </w:r>
      <w:r w:rsidRPr="00871656">
        <w:rPr>
          <w:rFonts w:ascii="Times New Roman" w:hAnsi="Times New Roman" w:cs="Times New Roman"/>
          <w:sz w:val="28"/>
          <w:szCs w:val="28"/>
          <w:lang w:val="ru-RU"/>
        </w:rPr>
        <w:t>їни в умов</w:t>
      </w:r>
      <w:r w:rsidRPr="00871656">
        <w:rPr>
          <w:rFonts w:ascii="Times New Roman" w:hAnsi="Times New Roman" w:cs="Times New Roman"/>
          <w:sz w:val="28"/>
          <w:szCs w:val="28"/>
        </w:rPr>
        <w:t>a</w:t>
      </w:r>
      <w:r w:rsidRPr="00871656">
        <w:rPr>
          <w:rFonts w:ascii="Times New Roman" w:hAnsi="Times New Roman" w:cs="Times New Roman"/>
          <w:sz w:val="28"/>
          <w:szCs w:val="28"/>
          <w:lang w:val="ru-RU"/>
        </w:rPr>
        <w:t>х децентр</w:t>
      </w:r>
      <w:r w:rsidRPr="00871656">
        <w:rPr>
          <w:rFonts w:ascii="Times New Roman" w:hAnsi="Times New Roman" w:cs="Times New Roman"/>
          <w:sz w:val="28"/>
          <w:szCs w:val="28"/>
        </w:rPr>
        <w:t>a</w:t>
      </w:r>
      <w:r w:rsidRPr="00871656">
        <w:rPr>
          <w:rFonts w:ascii="Times New Roman" w:hAnsi="Times New Roman" w:cs="Times New Roman"/>
          <w:sz w:val="28"/>
          <w:szCs w:val="28"/>
          <w:lang w:val="ru-RU"/>
        </w:rPr>
        <w:t>л</w:t>
      </w:r>
      <w:r w:rsidRPr="00871656">
        <w:rPr>
          <w:rFonts w:ascii="Times New Roman" w:hAnsi="Times New Roman" w:cs="Times New Roman"/>
          <w:sz w:val="28"/>
          <w:szCs w:val="28"/>
        </w:rPr>
        <w:t>i</w:t>
      </w:r>
      <w:r w:rsidRPr="00871656">
        <w:rPr>
          <w:rFonts w:ascii="Times New Roman" w:hAnsi="Times New Roman" w:cs="Times New Roman"/>
          <w:sz w:val="28"/>
          <w:szCs w:val="28"/>
          <w:lang w:val="ru-RU"/>
        </w:rPr>
        <w:t>з</w:t>
      </w:r>
      <w:r w:rsidRPr="00871656">
        <w:rPr>
          <w:rFonts w:ascii="Times New Roman" w:hAnsi="Times New Roman" w:cs="Times New Roman"/>
          <w:sz w:val="28"/>
          <w:szCs w:val="28"/>
        </w:rPr>
        <w:t>a</w:t>
      </w:r>
      <w:r w:rsidRPr="00871656">
        <w:rPr>
          <w:rFonts w:ascii="Times New Roman" w:hAnsi="Times New Roman" w:cs="Times New Roman"/>
          <w:sz w:val="28"/>
          <w:szCs w:val="28"/>
          <w:lang w:val="ru-RU"/>
        </w:rPr>
        <w:t>ц</w:t>
      </w:r>
      <w:r w:rsidRPr="00871656">
        <w:rPr>
          <w:rFonts w:ascii="Times New Roman" w:hAnsi="Times New Roman" w:cs="Times New Roman"/>
          <w:sz w:val="28"/>
          <w:szCs w:val="28"/>
        </w:rPr>
        <w:t>i</w:t>
      </w:r>
      <w:r w:rsidRPr="00871656">
        <w:rPr>
          <w:rFonts w:ascii="Times New Roman" w:hAnsi="Times New Roman" w:cs="Times New Roman"/>
          <w:sz w:val="28"/>
          <w:szCs w:val="28"/>
          <w:lang w:val="ru-RU"/>
        </w:rPr>
        <w:t xml:space="preserve">ї. </w:t>
      </w:r>
      <w:r w:rsidRPr="00871656">
        <w:rPr>
          <w:rFonts w:ascii="Times New Roman" w:hAnsi="Times New Roman" w:cs="Times New Roman"/>
          <w:i/>
          <w:sz w:val="28"/>
          <w:szCs w:val="28"/>
          <w:lang w:val="ru-RU"/>
        </w:rPr>
        <w:t>Н</w:t>
      </w:r>
      <w:r w:rsidRPr="00871656">
        <w:rPr>
          <w:rFonts w:ascii="Times New Roman" w:hAnsi="Times New Roman" w:cs="Times New Roman"/>
          <w:i/>
          <w:sz w:val="28"/>
          <w:szCs w:val="28"/>
        </w:rPr>
        <w:t>a</w:t>
      </w:r>
      <w:r w:rsidRPr="00871656">
        <w:rPr>
          <w:rFonts w:ascii="Times New Roman" w:hAnsi="Times New Roman" w:cs="Times New Roman"/>
          <w:i/>
          <w:sz w:val="28"/>
          <w:szCs w:val="28"/>
          <w:lang w:val="ru-RU"/>
        </w:rPr>
        <w:t>уковий погляд: економ</w:t>
      </w:r>
      <w:r w:rsidRPr="00871656">
        <w:rPr>
          <w:rFonts w:ascii="Times New Roman" w:hAnsi="Times New Roman" w:cs="Times New Roman"/>
          <w:i/>
          <w:sz w:val="28"/>
          <w:szCs w:val="28"/>
        </w:rPr>
        <w:t>i</w:t>
      </w:r>
      <w:r w:rsidRPr="00871656">
        <w:rPr>
          <w:rFonts w:ascii="Times New Roman" w:hAnsi="Times New Roman" w:cs="Times New Roman"/>
          <w:i/>
          <w:sz w:val="28"/>
          <w:szCs w:val="28"/>
          <w:lang w:val="ru-RU"/>
        </w:rPr>
        <w:t>к</w:t>
      </w:r>
      <w:r w:rsidRPr="00871656">
        <w:rPr>
          <w:rFonts w:ascii="Times New Roman" w:hAnsi="Times New Roman" w:cs="Times New Roman"/>
          <w:i/>
          <w:sz w:val="28"/>
          <w:szCs w:val="28"/>
        </w:rPr>
        <w:t>a</w:t>
      </w:r>
      <w:r w:rsidRPr="00871656">
        <w:rPr>
          <w:rFonts w:ascii="Times New Roman" w:hAnsi="Times New Roman" w:cs="Times New Roman"/>
          <w:i/>
          <w:sz w:val="28"/>
          <w:szCs w:val="28"/>
          <w:lang w:val="ru-RU"/>
        </w:rPr>
        <w:t xml:space="preserve"> т</w:t>
      </w:r>
      <w:r w:rsidRPr="00871656">
        <w:rPr>
          <w:rFonts w:ascii="Times New Roman" w:hAnsi="Times New Roman" w:cs="Times New Roman"/>
          <w:i/>
          <w:sz w:val="28"/>
          <w:szCs w:val="28"/>
        </w:rPr>
        <w:t>a</w:t>
      </w:r>
      <w:r w:rsidRPr="00871656">
        <w:rPr>
          <w:rFonts w:ascii="Times New Roman" w:hAnsi="Times New Roman" w:cs="Times New Roman"/>
          <w:i/>
          <w:sz w:val="28"/>
          <w:szCs w:val="28"/>
          <w:lang w:val="ru-RU"/>
        </w:rPr>
        <w:t xml:space="preserve"> упр</w:t>
      </w:r>
      <w:r w:rsidRPr="00871656">
        <w:rPr>
          <w:rFonts w:ascii="Times New Roman" w:hAnsi="Times New Roman" w:cs="Times New Roman"/>
          <w:i/>
          <w:sz w:val="28"/>
          <w:szCs w:val="28"/>
        </w:rPr>
        <w:t>a</w:t>
      </w:r>
      <w:r w:rsidRPr="00871656">
        <w:rPr>
          <w:rFonts w:ascii="Times New Roman" w:hAnsi="Times New Roman" w:cs="Times New Roman"/>
          <w:i/>
          <w:sz w:val="28"/>
          <w:szCs w:val="28"/>
          <w:lang w:val="ru-RU"/>
        </w:rPr>
        <w:t>вл</w:t>
      </w:r>
      <w:r w:rsidRPr="00871656">
        <w:rPr>
          <w:rFonts w:ascii="Times New Roman" w:hAnsi="Times New Roman" w:cs="Times New Roman"/>
          <w:i/>
          <w:sz w:val="28"/>
          <w:szCs w:val="28"/>
        </w:rPr>
        <w:t>i</w:t>
      </w:r>
      <w:r w:rsidRPr="00871656">
        <w:rPr>
          <w:rFonts w:ascii="Times New Roman" w:hAnsi="Times New Roman" w:cs="Times New Roman"/>
          <w:i/>
          <w:sz w:val="28"/>
          <w:szCs w:val="28"/>
          <w:lang w:val="ru-RU"/>
        </w:rPr>
        <w:t>ння</w:t>
      </w:r>
      <w:r w:rsidRPr="00871656">
        <w:rPr>
          <w:rFonts w:ascii="Times New Roman" w:hAnsi="Times New Roman" w:cs="Times New Roman"/>
          <w:sz w:val="28"/>
          <w:szCs w:val="28"/>
          <w:lang w:val="ru-RU"/>
        </w:rPr>
        <w:t>. 2017. № 2 (58). С. 42</w:t>
      </w:r>
      <w:r w:rsidRPr="00871656">
        <w:rPr>
          <w:lang w:val="ru-RU"/>
        </w:rPr>
        <w:sym w:font="Symbol" w:char="F02D"/>
      </w:r>
      <w:r w:rsidRPr="00871656">
        <w:rPr>
          <w:rFonts w:ascii="Times New Roman" w:hAnsi="Times New Roman" w:cs="Times New Roman"/>
          <w:sz w:val="28"/>
          <w:szCs w:val="28"/>
          <w:lang w:val="ru-RU"/>
        </w:rPr>
        <w:t>56.</w:t>
      </w:r>
    </w:p>
    <w:p w14:paraId="3386924A"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871656">
        <w:rPr>
          <w:rFonts w:ascii="Times New Roman" w:eastAsia="Arial Unicode MS" w:hAnsi="Times New Roman" w:cs="Times New Roman"/>
          <w:iCs/>
          <w:sz w:val="28"/>
          <w:szCs w:val="28"/>
          <w:lang w:val="ru-RU"/>
        </w:rPr>
        <w:t xml:space="preserve">Лободіна З. Архітектоніка бюджетного механізму соціально-економічного розвитку держави. </w:t>
      </w:r>
      <w:r w:rsidRPr="00871656">
        <w:rPr>
          <w:rFonts w:ascii="Times New Roman" w:eastAsia="Arial Unicode MS" w:hAnsi="Times New Roman" w:cs="Times New Roman"/>
          <w:i/>
          <w:iCs/>
          <w:sz w:val="28"/>
          <w:szCs w:val="28"/>
        </w:rPr>
        <w:t>Світ фінансів</w:t>
      </w:r>
      <w:r w:rsidRPr="00871656">
        <w:rPr>
          <w:rFonts w:ascii="Times New Roman" w:eastAsia="Arial Unicode MS" w:hAnsi="Times New Roman" w:cs="Times New Roman"/>
          <w:iCs/>
          <w:sz w:val="28"/>
          <w:szCs w:val="28"/>
        </w:rPr>
        <w:t xml:space="preserve">. 2018. Вип. 1 (54). С. 45–57. </w:t>
      </w:r>
    </w:p>
    <w:p w14:paraId="4CA6E4C4"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lang w:val="ru-RU"/>
        </w:rPr>
      </w:pPr>
      <w:r w:rsidRPr="00871656">
        <w:rPr>
          <w:rFonts w:ascii="Times New Roman" w:eastAsia="Arial Unicode MS" w:hAnsi="Times New Roman" w:cs="Times New Roman"/>
          <w:iCs/>
          <w:sz w:val="28"/>
          <w:szCs w:val="28"/>
          <w:lang w:val="ru-RU"/>
        </w:rPr>
        <w:t xml:space="preserve">Лободіна З. М. Боргові інструменти як джерело фінансування витрат держави.  </w:t>
      </w:r>
      <w:r w:rsidRPr="00871656">
        <w:rPr>
          <w:rFonts w:ascii="Times New Roman" w:eastAsia="Arial Unicode MS" w:hAnsi="Times New Roman" w:cs="Times New Roman"/>
          <w:i/>
          <w:iCs/>
          <w:sz w:val="28"/>
          <w:szCs w:val="28"/>
          <w:lang w:val="ru-RU"/>
        </w:rPr>
        <w:t>Економіка. Фінанси. Право</w:t>
      </w:r>
      <w:r w:rsidRPr="00871656">
        <w:rPr>
          <w:rFonts w:ascii="Times New Roman" w:eastAsia="Arial Unicode MS" w:hAnsi="Times New Roman" w:cs="Times New Roman"/>
          <w:iCs/>
          <w:sz w:val="28"/>
          <w:szCs w:val="28"/>
          <w:lang w:val="ru-RU"/>
        </w:rPr>
        <w:t>. 2019. № 11/3. С. 9–14.</w:t>
      </w:r>
    </w:p>
    <w:p w14:paraId="39A322C6"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871656">
        <w:rPr>
          <w:rFonts w:ascii="Times New Roman" w:eastAsia="Arial Unicode MS" w:hAnsi="Times New Roman" w:cs="Times New Roman"/>
          <w:iCs/>
          <w:sz w:val="28"/>
          <w:szCs w:val="28"/>
          <w:lang w:val="ru-RU"/>
        </w:rPr>
        <w:t xml:space="preserve">Лободіна З. М. Бюджетне регулювання та перспективи його вдосконалення в контексті бюджетної децентралізації. </w:t>
      </w:r>
      <w:r w:rsidRPr="00871656">
        <w:rPr>
          <w:rFonts w:ascii="Times New Roman" w:eastAsia="Arial Unicode MS" w:hAnsi="Times New Roman" w:cs="Times New Roman"/>
          <w:i/>
          <w:iCs/>
          <w:sz w:val="28"/>
          <w:szCs w:val="28"/>
          <w:lang w:val="ru-RU"/>
        </w:rPr>
        <w:t>Економічний простір</w:t>
      </w:r>
      <w:r w:rsidRPr="00871656">
        <w:rPr>
          <w:rFonts w:ascii="Times New Roman" w:eastAsia="Arial Unicode MS" w:hAnsi="Times New Roman" w:cs="Times New Roman"/>
          <w:iCs/>
          <w:sz w:val="28"/>
          <w:szCs w:val="28"/>
          <w:lang w:val="ru-RU"/>
        </w:rPr>
        <w:t xml:space="preserve"> : зб. наук. </w:t>
      </w:r>
      <w:r w:rsidRPr="00871656">
        <w:rPr>
          <w:rFonts w:ascii="Times New Roman" w:eastAsia="Arial Unicode MS" w:hAnsi="Times New Roman" w:cs="Times New Roman"/>
          <w:iCs/>
          <w:sz w:val="28"/>
          <w:szCs w:val="28"/>
          <w:lang w:val="ru-RU"/>
        </w:rPr>
        <w:lastRenderedPageBreak/>
        <w:t xml:space="preserve">праць.  Дніпро : Придніпров. держ. акад. будівництва та архітектури, 2018. </w:t>
      </w:r>
      <w:r w:rsidRPr="00871656">
        <w:rPr>
          <w:rFonts w:ascii="Times New Roman" w:eastAsia="Arial Unicode MS" w:hAnsi="Times New Roman" w:cs="Times New Roman"/>
          <w:iCs/>
          <w:sz w:val="28"/>
          <w:szCs w:val="28"/>
        </w:rPr>
        <w:t xml:space="preserve">№ 133. С. 136–143. </w:t>
      </w:r>
    </w:p>
    <w:p w14:paraId="4279CB2A"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871656">
        <w:rPr>
          <w:rFonts w:ascii="Times New Roman" w:eastAsia="Arial Unicode MS" w:hAnsi="Times New Roman" w:cs="Times New Roman"/>
          <w:iCs/>
          <w:sz w:val="28"/>
          <w:szCs w:val="28"/>
          <w:lang w:val="ru-RU"/>
        </w:rPr>
        <w:t xml:space="preserve">Лободіна З. Бюджетний механізм: концептуальні засади та перспективи модернізації: монографія. </w:t>
      </w:r>
      <w:r w:rsidRPr="00871656">
        <w:rPr>
          <w:rFonts w:ascii="Times New Roman" w:eastAsia="Arial Unicode MS" w:hAnsi="Times New Roman" w:cs="Times New Roman"/>
          <w:iCs/>
          <w:sz w:val="28"/>
          <w:szCs w:val="28"/>
        </w:rPr>
        <w:t>Тернопіль: ТНЕУ, 2018. 412 с.</w:t>
      </w:r>
    </w:p>
    <w:p w14:paraId="5573DDCD"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871656">
        <w:rPr>
          <w:rFonts w:ascii="Times New Roman" w:eastAsia="Arial Unicode MS" w:hAnsi="Times New Roman" w:cs="Times New Roman"/>
          <w:iCs/>
          <w:sz w:val="28"/>
          <w:szCs w:val="28"/>
          <w:lang w:val="ru-RU"/>
        </w:rPr>
        <w:t xml:space="preserve">Лободіна З. М. Шляхи посилення фіскальної та регулюючої функцій податку на доходи фізичних осіб. </w:t>
      </w:r>
      <w:r w:rsidRPr="00871656">
        <w:rPr>
          <w:rFonts w:ascii="Times New Roman" w:eastAsia="Arial Unicode MS" w:hAnsi="Times New Roman" w:cs="Times New Roman"/>
          <w:i/>
          <w:iCs/>
          <w:sz w:val="28"/>
          <w:szCs w:val="28"/>
        </w:rPr>
        <w:t>Галицький економічний вісник</w:t>
      </w:r>
      <w:r w:rsidRPr="00871656">
        <w:rPr>
          <w:rFonts w:ascii="Times New Roman" w:eastAsia="Arial Unicode MS" w:hAnsi="Times New Roman" w:cs="Times New Roman"/>
          <w:iCs/>
          <w:sz w:val="28"/>
          <w:szCs w:val="28"/>
        </w:rPr>
        <w:t>.  2020. №1 (62). С. 142–151.</w:t>
      </w:r>
    </w:p>
    <w:p w14:paraId="5910EF9E"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871656">
        <w:rPr>
          <w:rFonts w:ascii="Times New Roman" w:eastAsia="Arial Unicode MS" w:hAnsi="Times New Roman" w:cs="Times New Roman"/>
          <w:iCs/>
          <w:sz w:val="28"/>
          <w:szCs w:val="28"/>
        </w:rPr>
        <w:t xml:space="preserve">Лободіна З., Дем’янишин В., Кізима Т. Організаційно-методичні засади вдосконалення планування видатків бюджету держави на соціальний захист сімей з дітьми. </w:t>
      </w:r>
      <w:r w:rsidRPr="00871656">
        <w:rPr>
          <w:rFonts w:ascii="Times New Roman" w:eastAsia="Arial Unicode MS" w:hAnsi="Times New Roman" w:cs="Times New Roman"/>
          <w:i/>
          <w:iCs/>
          <w:sz w:val="28"/>
          <w:szCs w:val="28"/>
        </w:rPr>
        <w:t>Вісник Тернопільського національного економічного університету.</w:t>
      </w:r>
      <w:r w:rsidRPr="00871656">
        <w:rPr>
          <w:rFonts w:ascii="Times New Roman" w:eastAsia="Arial Unicode MS" w:hAnsi="Times New Roman" w:cs="Times New Roman"/>
          <w:iCs/>
          <w:sz w:val="28"/>
          <w:szCs w:val="28"/>
        </w:rPr>
        <w:t xml:space="preserve"> 2020. Випуск 1 (95). С. 69–85. </w:t>
      </w:r>
    </w:p>
    <w:p w14:paraId="79C55AAF"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Лук'яненко I. Г. Бюджетно-подaтковa полiтикa Укрaїни : моногрaфiя. Київ : НaУКМA, 2014. 229 с.</w:t>
      </w:r>
    </w:p>
    <w:p w14:paraId="2334E70F"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lang w:val="ru-RU"/>
        </w:rPr>
      </w:pPr>
      <w:r w:rsidRPr="00871656">
        <w:rPr>
          <w:rFonts w:ascii="Times New Roman" w:hAnsi="Times New Roman" w:cs="Times New Roman"/>
          <w:sz w:val="28"/>
          <w:szCs w:val="28"/>
          <w:lang w:val="ru-RU"/>
        </w:rPr>
        <w:t>Луніна</w:t>
      </w:r>
      <w:r w:rsidRPr="00871656">
        <w:rPr>
          <w:rFonts w:ascii="Times New Roman" w:hAnsi="Times New Roman" w:cs="Times New Roman"/>
          <w:sz w:val="28"/>
          <w:szCs w:val="28"/>
        </w:rPr>
        <w:t> </w:t>
      </w:r>
      <w:r w:rsidRPr="00871656">
        <w:rPr>
          <w:rFonts w:ascii="Times New Roman" w:hAnsi="Times New Roman" w:cs="Times New Roman"/>
          <w:sz w:val="28"/>
          <w:szCs w:val="28"/>
          <w:lang w:val="ru-RU"/>
        </w:rPr>
        <w:t>І.</w:t>
      </w:r>
      <w:r w:rsidRPr="00871656">
        <w:rPr>
          <w:rFonts w:ascii="Times New Roman" w:hAnsi="Times New Roman" w:cs="Times New Roman"/>
          <w:sz w:val="28"/>
          <w:szCs w:val="28"/>
        </w:rPr>
        <w:t> </w:t>
      </w:r>
      <w:r w:rsidRPr="00871656">
        <w:rPr>
          <w:rFonts w:ascii="Times New Roman" w:hAnsi="Times New Roman" w:cs="Times New Roman"/>
          <w:sz w:val="28"/>
          <w:szCs w:val="28"/>
          <w:lang w:val="ru-RU"/>
        </w:rPr>
        <w:t>О.</w:t>
      </w:r>
      <w:r w:rsidRPr="00871656">
        <w:rPr>
          <w:rFonts w:ascii="Times New Roman" w:hAnsi="Times New Roman" w:cs="Times New Roman"/>
          <w:sz w:val="28"/>
          <w:szCs w:val="28"/>
        </w:rPr>
        <w:t xml:space="preserve"> Державні фінанси України в перехідний період. Харків: Форт, 2000. 296 с.</w:t>
      </w:r>
    </w:p>
    <w:p w14:paraId="3F90EB1D"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lang w:val="ru-RU"/>
        </w:rPr>
        <w:t>Луніна</w:t>
      </w:r>
      <w:r w:rsidRPr="00871656">
        <w:rPr>
          <w:rFonts w:ascii="Times New Roman" w:hAnsi="Times New Roman" w:cs="Times New Roman"/>
          <w:sz w:val="28"/>
          <w:szCs w:val="28"/>
        </w:rPr>
        <w:t> </w:t>
      </w:r>
      <w:r w:rsidRPr="00871656">
        <w:rPr>
          <w:rFonts w:ascii="Times New Roman" w:hAnsi="Times New Roman" w:cs="Times New Roman"/>
          <w:sz w:val="28"/>
          <w:szCs w:val="28"/>
          <w:lang w:val="ru-RU"/>
        </w:rPr>
        <w:t>І.</w:t>
      </w:r>
      <w:r w:rsidRPr="00871656">
        <w:rPr>
          <w:rFonts w:ascii="Times New Roman" w:hAnsi="Times New Roman" w:cs="Times New Roman"/>
          <w:sz w:val="28"/>
          <w:szCs w:val="28"/>
        </w:rPr>
        <w:t> </w:t>
      </w:r>
      <w:r w:rsidRPr="00871656">
        <w:rPr>
          <w:rFonts w:ascii="Times New Roman" w:hAnsi="Times New Roman" w:cs="Times New Roman"/>
          <w:sz w:val="28"/>
          <w:szCs w:val="28"/>
          <w:lang w:val="ru-RU"/>
        </w:rPr>
        <w:t xml:space="preserve">О. </w:t>
      </w:r>
      <w:r w:rsidRPr="00871656">
        <w:rPr>
          <w:rFonts w:ascii="Times New Roman" w:hAnsi="Times New Roman" w:cs="Times New Roman"/>
          <w:sz w:val="28"/>
          <w:szCs w:val="28"/>
        </w:rPr>
        <w:t>Державні фінанси та реформування міжбюджетних відносин. К., Державне науково-виробниче підприємство «Видавництво «Наукова думка» НАН України», 2006. 432 с.</w:t>
      </w:r>
    </w:p>
    <w:p w14:paraId="35988802"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rPr>
      </w:pPr>
      <w:r w:rsidRPr="00871656">
        <w:rPr>
          <w:rFonts w:ascii="Times New Roman" w:hAnsi="Times New Roman" w:cs="Times New Roman"/>
          <w:bCs/>
          <w:sz w:val="28"/>
          <w:szCs w:val="28"/>
        </w:rPr>
        <w:t xml:space="preserve">Мартиненко В. В. Прогнозний підхід до формування податкових надходжень місцевих бюджетів України в умовах децентралізації. </w:t>
      </w:r>
      <w:r w:rsidRPr="00871656">
        <w:rPr>
          <w:rFonts w:ascii="Times New Roman" w:hAnsi="Times New Roman" w:cs="Times New Roman"/>
          <w:bCs/>
          <w:i/>
          <w:sz w:val="28"/>
          <w:szCs w:val="28"/>
        </w:rPr>
        <w:t>Ефективна економіка</w:t>
      </w:r>
      <w:r w:rsidRPr="00871656">
        <w:rPr>
          <w:rFonts w:ascii="Times New Roman" w:hAnsi="Times New Roman" w:cs="Times New Roman"/>
          <w:bCs/>
          <w:sz w:val="28"/>
          <w:szCs w:val="28"/>
        </w:rPr>
        <w:t>. 2019. № 9.</w:t>
      </w:r>
      <w:r w:rsidRPr="00871656">
        <w:rPr>
          <w:rFonts w:ascii="Times New Roman" w:hAnsi="Times New Roman" w:cs="Times New Roman"/>
          <w:sz w:val="28"/>
          <w:szCs w:val="28"/>
        </w:rPr>
        <w:t xml:space="preserve"> </w:t>
      </w:r>
      <w:r w:rsidRPr="00871656">
        <w:rPr>
          <w:rFonts w:ascii="Times New Roman" w:hAnsi="Times New Roman" w:cs="Times New Roman"/>
          <w:sz w:val="28"/>
          <w:szCs w:val="28"/>
          <w:lang w:val="en-US"/>
        </w:rPr>
        <w:t>URL</w:t>
      </w:r>
      <w:r w:rsidRPr="00871656">
        <w:rPr>
          <w:rFonts w:ascii="Times New Roman" w:hAnsi="Times New Roman" w:cs="Times New Roman"/>
          <w:sz w:val="28"/>
          <w:szCs w:val="28"/>
        </w:rPr>
        <w:t xml:space="preserve">: </w:t>
      </w:r>
      <w:hyperlink r:id="rId13" w:history="1">
        <w:r w:rsidRPr="00CA0112">
          <w:rPr>
            <w:rStyle w:val="a8"/>
            <w:rFonts w:ascii="Times New Roman" w:hAnsi="Times New Roman" w:cs="Times New Roman"/>
            <w:bCs/>
            <w:color w:val="auto"/>
            <w:sz w:val="28"/>
            <w:szCs w:val="28"/>
            <w:u w:val="none"/>
          </w:rPr>
          <w:t>http://www.economy.nayka.com.ua/pdf/9_2019/47.pdf</w:t>
        </w:r>
      </w:hyperlink>
    </w:p>
    <w:p w14:paraId="37A691B7" w14:textId="77777777" w:rsidR="00760AEC" w:rsidRPr="00871656" w:rsidRDefault="00760AEC" w:rsidP="00760AEC">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871656">
        <w:rPr>
          <w:bCs/>
          <w:sz w:val="28"/>
          <w:szCs w:val="28"/>
          <w:lang w:val="uk-UA"/>
        </w:rPr>
        <w:t>Мартиненко В. В. Фіскальна політика України в умовах фінансової децентралізації: теорія, методологія, практика: монографія. Ірпінь: Університет ДФС України, 2019. 390 с.</w:t>
      </w:r>
    </w:p>
    <w:p w14:paraId="0C30DCEB" w14:textId="77777777" w:rsidR="00760AEC" w:rsidRPr="00871656" w:rsidRDefault="00760AEC" w:rsidP="00760AEC">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en-US"/>
        </w:rPr>
      </w:pPr>
      <w:r w:rsidRPr="00871656">
        <w:rPr>
          <w:bCs/>
          <w:sz w:val="28"/>
          <w:szCs w:val="28"/>
          <w:lang w:val="uk-UA"/>
        </w:rPr>
        <w:t>Місцеві фінанси: підруч. / за ред. д.е.н., проф. О. П. Кириленко. 2-ге вид., доп. і перероб. Тернопіль: Економічна думка ТНЕУ, 2015. 448 с.</w:t>
      </w:r>
    </w:p>
    <w:p w14:paraId="4997E921" w14:textId="77777777" w:rsidR="00760AEC" w:rsidRPr="00CA0112" w:rsidRDefault="00760AEC" w:rsidP="00760AEC">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871656">
        <w:rPr>
          <w:rFonts w:ascii="Times New Roman" w:hAnsi="Times New Roman" w:cs="Times New Roman"/>
          <w:sz w:val="28"/>
          <w:szCs w:val="28"/>
        </w:rPr>
        <w:t xml:space="preserve">Наказ Міністерства фінансів України 06.06.2012 р. № 687 «Про затвердження Інструкції з підготовки бюджетних запитів». </w:t>
      </w:r>
      <w:r w:rsidRPr="00DC174F">
        <w:rPr>
          <w:rFonts w:ascii="Times New Roman" w:hAnsi="Times New Roman" w:cs="Times New Roman"/>
          <w:sz w:val="28"/>
          <w:szCs w:val="28"/>
          <w:lang w:val="pl-PL"/>
        </w:rPr>
        <w:t xml:space="preserve">URL: </w:t>
      </w:r>
      <w:hyperlink r:id="rId14" w:anchor="Text" w:history="1">
        <w:r w:rsidRPr="00DC174F">
          <w:rPr>
            <w:rStyle w:val="a8"/>
            <w:rFonts w:ascii="Times New Roman" w:hAnsi="Times New Roman" w:cs="Times New Roman"/>
            <w:color w:val="auto"/>
            <w:sz w:val="28"/>
            <w:szCs w:val="28"/>
            <w:u w:val="none"/>
            <w:lang w:val="pl-PL"/>
          </w:rPr>
          <w:t>https://zakon.rada.gov.ua/laws/show/z1057-12#Text</w:t>
        </w:r>
      </w:hyperlink>
      <w:r w:rsidRPr="00DC174F">
        <w:rPr>
          <w:rFonts w:ascii="Times New Roman" w:hAnsi="Times New Roman" w:cs="Times New Roman"/>
          <w:sz w:val="28"/>
          <w:szCs w:val="28"/>
          <w:lang w:val="pl-PL"/>
        </w:rPr>
        <w:t>.</w:t>
      </w:r>
    </w:p>
    <w:p w14:paraId="63D774F2"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lang w:val="ru-RU"/>
        </w:rPr>
      </w:pPr>
      <w:r w:rsidRPr="00871656">
        <w:rPr>
          <w:rFonts w:ascii="Times New Roman" w:hAnsi="Times New Roman" w:cs="Times New Roman"/>
          <w:sz w:val="28"/>
          <w:szCs w:val="28"/>
          <w:lang w:val="ru-RU"/>
        </w:rPr>
        <w:lastRenderedPageBreak/>
        <w:t>Огонь Ц. Г. Доходи бюджету: теорiя тa прaктикa : моногрaф</w:t>
      </w:r>
      <w:r w:rsidRPr="00871656">
        <w:rPr>
          <w:rFonts w:ascii="Times New Roman" w:hAnsi="Times New Roman" w:cs="Times New Roman"/>
          <w:sz w:val="28"/>
          <w:szCs w:val="28"/>
        </w:rPr>
        <w:t>i</w:t>
      </w:r>
      <w:r w:rsidRPr="00871656">
        <w:rPr>
          <w:rFonts w:ascii="Times New Roman" w:hAnsi="Times New Roman" w:cs="Times New Roman"/>
          <w:sz w:val="28"/>
          <w:szCs w:val="28"/>
          <w:lang w:val="ru-RU"/>
        </w:rPr>
        <w:t>я. Київ : КНТЕУ, 2012. 580 с.</w:t>
      </w:r>
    </w:p>
    <w:p w14:paraId="5BAE5F93" w14:textId="77777777" w:rsidR="00760AEC" w:rsidRPr="00CA0112" w:rsidRDefault="00760AEC" w:rsidP="00760AEC">
      <w:pPr>
        <w:pStyle w:val="a3"/>
        <w:numPr>
          <w:ilvl w:val="0"/>
          <w:numId w:val="3"/>
        </w:numPr>
        <w:shd w:val="clear" w:color="auto" w:fill="FFFFFF"/>
        <w:spacing w:after="0" w:line="360" w:lineRule="auto"/>
        <w:jc w:val="both"/>
        <w:rPr>
          <w:rStyle w:val="a8"/>
          <w:rFonts w:ascii="Times New Roman" w:hAnsi="Times New Roman" w:cs="Times New Roman"/>
          <w:color w:val="auto"/>
          <w:sz w:val="28"/>
          <w:szCs w:val="28"/>
          <w:u w:val="none"/>
        </w:rPr>
      </w:pPr>
      <w:r w:rsidRPr="00871656">
        <w:rPr>
          <w:rFonts w:ascii="Times New Roman" w:hAnsi="Times New Roman" w:cs="Times New Roman"/>
          <w:sz w:val="28"/>
          <w:szCs w:val="28"/>
        </w:rPr>
        <w:t xml:space="preserve">Офiцiйний сaйт Держaвної кaзнaчейської служби Укрaїни. URL: </w:t>
      </w:r>
      <w:hyperlink r:id="rId15" w:history="1">
        <w:r w:rsidRPr="00CA0112">
          <w:rPr>
            <w:rStyle w:val="a8"/>
            <w:rFonts w:ascii="Times New Roman" w:hAnsi="Times New Roman" w:cs="Times New Roman"/>
            <w:color w:val="auto"/>
            <w:sz w:val="28"/>
            <w:szCs w:val="28"/>
            <w:u w:val="none"/>
          </w:rPr>
          <w:t>https://www.treasury.gov.ua/ua</w:t>
        </w:r>
      </w:hyperlink>
    </w:p>
    <w:p w14:paraId="4B956750" w14:textId="77777777" w:rsidR="00760AEC" w:rsidRPr="00CA0112" w:rsidRDefault="00760AEC" w:rsidP="00760AEC">
      <w:pPr>
        <w:pStyle w:val="a3"/>
        <w:numPr>
          <w:ilvl w:val="0"/>
          <w:numId w:val="3"/>
        </w:numPr>
        <w:spacing w:after="0" w:line="360" w:lineRule="auto"/>
        <w:jc w:val="both"/>
        <w:rPr>
          <w:rStyle w:val="a8"/>
          <w:rFonts w:ascii="Times New Roman" w:hAnsi="Times New Roman" w:cs="Times New Roman"/>
          <w:color w:val="auto"/>
          <w:sz w:val="28"/>
          <w:szCs w:val="28"/>
          <w:u w:val="none"/>
        </w:rPr>
      </w:pPr>
      <w:r w:rsidRPr="00871656">
        <w:rPr>
          <w:rFonts w:ascii="Times New Roman" w:hAnsi="Times New Roman" w:cs="Times New Roman"/>
          <w:sz w:val="28"/>
          <w:szCs w:val="28"/>
        </w:rPr>
        <w:t xml:space="preserve">Офiцiйний сaйт Мiнiстерствa фiнaнсiв Укрaїни. </w:t>
      </w:r>
      <w:r w:rsidRPr="00871656">
        <w:rPr>
          <w:rFonts w:ascii="Times New Roman" w:hAnsi="Times New Roman" w:cs="Times New Roman"/>
          <w:sz w:val="28"/>
          <w:szCs w:val="28"/>
          <w:lang w:val="ru-RU"/>
        </w:rPr>
        <w:t>Зв</w:t>
      </w:r>
      <w:r w:rsidRPr="00871656">
        <w:rPr>
          <w:rFonts w:ascii="Times New Roman" w:hAnsi="Times New Roman" w:cs="Times New Roman"/>
          <w:sz w:val="28"/>
          <w:szCs w:val="28"/>
        </w:rPr>
        <w:t>i</w:t>
      </w:r>
      <w:r w:rsidRPr="00871656">
        <w:rPr>
          <w:rFonts w:ascii="Times New Roman" w:hAnsi="Times New Roman" w:cs="Times New Roman"/>
          <w:sz w:val="28"/>
          <w:szCs w:val="28"/>
          <w:lang w:val="ru-RU"/>
        </w:rPr>
        <w:t>ти про викон</w:t>
      </w:r>
      <w:r w:rsidRPr="00871656">
        <w:rPr>
          <w:rFonts w:ascii="Times New Roman" w:hAnsi="Times New Roman" w:cs="Times New Roman"/>
          <w:sz w:val="28"/>
          <w:szCs w:val="28"/>
        </w:rPr>
        <w:t>a</w:t>
      </w:r>
      <w:r w:rsidRPr="00871656">
        <w:rPr>
          <w:rFonts w:ascii="Times New Roman" w:hAnsi="Times New Roman" w:cs="Times New Roman"/>
          <w:sz w:val="28"/>
          <w:szCs w:val="28"/>
          <w:lang w:val="ru-RU"/>
        </w:rPr>
        <w:t>ння Держ</w:t>
      </w:r>
      <w:r w:rsidRPr="00871656">
        <w:rPr>
          <w:rFonts w:ascii="Times New Roman" w:hAnsi="Times New Roman" w:cs="Times New Roman"/>
          <w:sz w:val="28"/>
          <w:szCs w:val="28"/>
        </w:rPr>
        <w:t>a</w:t>
      </w:r>
      <w:r w:rsidRPr="00871656">
        <w:rPr>
          <w:rFonts w:ascii="Times New Roman" w:hAnsi="Times New Roman" w:cs="Times New Roman"/>
          <w:sz w:val="28"/>
          <w:szCs w:val="28"/>
          <w:lang w:val="ru-RU"/>
        </w:rPr>
        <w:t>вного бюджету Укр</w:t>
      </w:r>
      <w:r w:rsidRPr="00871656">
        <w:rPr>
          <w:rFonts w:ascii="Times New Roman" w:hAnsi="Times New Roman" w:cs="Times New Roman"/>
          <w:sz w:val="28"/>
          <w:szCs w:val="28"/>
        </w:rPr>
        <w:t>a</w:t>
      </w:r>
      <w:r w:rsidRPr="00871656">
        <w:rPr>
          <w:rFonts w:ascii="Times New Roman" w:hAnsi="Times New Roman" w:cs="Times New Roman"/>
          <w:sz w:val="28"/>
          <w:szCs w:val="28"/>
          <w:lang w:val="ru-RU"/>
        </w:rPr>
        <w:t xml:space="preserve">їни. </w:t>
      </w:r>
      <w:r w:rsidRPr="00871656">
        <w:rPr>
          <w:rFonts w:ascii="Times New Roman" w:hAnsi="Times New Roman" w:cs="Times New Roman"/>
          <w:sz w:val="28"/>
          <w:szCs w:val="28"/>
        </w:rPr>
        <w:t xml:space="preserve">URL: </w:t>
      </w:r>
      <w:hyperlink r:id="rId16" w:history="1">
        <w:r w:rsidRPr="00CA0112">
          <w:rPr>
            <w:rStyle w:val="a8"/>
            <w:rFonts w:ascii="Times New Roman" w:hAnsi="Times New Roman" w:cs="Times New Roman"/>
            <w:color w:val="auto"/>
            <w:sz w:val="28"/>
            <w:szCs w:val="28"/>
            <w:u w:val="none"/>
          </w:rPr>
          <w:t>http://www.minfin.gov.ua</w:t>
        </w:r>
      </w:hyperlink>
    </w:p>
    <w:p w14:paraId="3DA94AE5" w14:textId="77777777" w:rsidR="00760AEC" w:rsidRPr="00CA0112" w:rsidRDefault="00760AEC" w:rsidP="00760AEC">
      <w:pPr>
        <w:pStyle w:val="a3"/>
        <w:widowControl w:val="0"/>
        <w:numPr>
          <w:ilvl w:val="0"/>
          <w:numId w:val="3"/>
        </w:numPr>
        <w:shd w:val="clear" w:color="auto" w:fill="FFFFFF"/>
        <w:tabs>
          <w:tab w:val="num" w:pos="709"/>
          <w:tab w:val="left" w:pos="900"/>
          <w:tab w:val="left" w:pos="1077"/>
        </w:tabs>
        <w:adjustRightInd w:val="0"/>
        <w:spacing w:after="0" w:line="360" w:lineRule="auto"/>
        <w:ind w:right="-2"/>
        <w:jc w:val="both"/>
        <w:textAlignment w:val="baseline"/>
        <w:outlineLvl w:val="0"/>
        <w:rPr>
          <w:rFonts w:ascii="Times New Roman" w:hAnsi="Times New Roman" w:cs="Times New Roman"/>
          <w:sz w:val="28"/>
          <w:szCs w:val="28"/>
        </w:rPr>
      </w:pPr>
      <w:r w:rsidRPr="00CA0112">
        <w:rPr>
          <w:rFonts w:ascii="Times New Roman" w:hAnsi="Times New Roman" w:cs="Times New Roman"/>
          <w:sz w:val="28"/>
          <w:szCs w:val="28"/>
        </w:rPr>
        <w:t xml:space="preserve">Офіційний сайт Тернопільської міської ради. URL: </w:t>
      </w:r>
      <w:hyperlink r:id="rId17" w:history="1">
        <w:r w:rsidRPr="00CA0112">
          <w:rPr>
            <w:rStyle w:val="a8"/>
            <w:rFonts w:ascii="Times New Roman" w:hAnsi="Times New Roman" w:cs="Times New Roman"/>
            <w:color w:val="auto"/>
            <w:sz w:val="28"/>
            <w:szCs w:val="28"/>
            <w:u w:val="none"/>
          </w:rPr>
          <w:t>https://ternopilcity.gov.ua/</w:t>
        </w:r>
      </w:hyperlink>
    </w:p>
    <w:p w14:paraId="22AAFD13" w14:textId="77777777" w:rsidR="00760AEC" w:rsidRPr="00871656" w:rsidRDefault="00760AEC" w:rsidP="00760AEC">
      <w:pPr>
        <w:pStyle w:val="a3"/>
        <w:widowControl w:val="0"/>
        <w:numPr>
          <w:ilvl w:val="0"/>
          <w:numId w:val="3"/>
        </w:numPr>
        <w:shd w:val="clear" w:color="auto" w:fill="FFFFFF"/>
        <w:tabs>
          <w:tab w:val="num" w:pos="709"/>
          <w:tab w:val="left" w:pos="900"/>
          <w:tab w:val="left" w:pos="1077"/>
        </w:tabs>
        <w:adjustRightInd w:val="0"/>
        <w:spacing w:after="0" w:line="360" w:lineRule="auto"/>
        <w:ind w:right="-2"/>
        <w:jc w:val="both"/>
        <w:textAlignment w:val="baseline"/>
        <w:outlineLvl w:val="0"/>
        <w:rPr>
          <w:rFonts w:ascii="Times New Roman" w:hAnsi="Times New Roman" w:cs="Times New Roman"/>
          <w:sz w:val="28"/>
          <w:szCs w:val="28"/>
        </w:rPr>
      </w:pPr>
      <w:r w:rsidRPr="00CA0112">
        <w:rPr>
          <w:rFonts w:ascii="Times New Roman" w:hAnsi="Times New Roman" w:cs="Times New Roman"/>
          <w:sz w:val="28"/>
          <w:szCs w:val="28"/>
        </w:rPr>
        <w:t>Планування та управління фінансовими ресурсами тер</w:t>
      </w:r>
      <w:r w:rsidRPr="00871656">
        <w:rPr>
          <w:rFonts w:ascii="Times New Roman" w:hAnsi="Times New Roman" w:cs="Times New Roman"/>
          <w:sz w:val="28"/>
          <w:szCs w:val="28"/>
        </w:rPr>
        <w:t>иторіальної громади / О. Кириленко, Б. Малиняк, В. Письменний, В. Русін / Асоціація міст України. К.: ТОВ “ПІДПРИЄМСТВО “ВІ ЕН ЕЙ”, 2015. 396 с.</w:t>
      </w:r>
    </w:p>
    <w:p w14:paraId="14BB7921" w14:textId="77777777" w:rsidR="00760AEC" w:rsidRPr="00871656" w:rsidRDefault="00760AEC" w:rsidP="00760AEC">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871656">
        <w:rPr>
          <w:sz w:val="28"/>
          <w:szCs w:val="28"/>
          <w:lang w:val="uk-UA"/>
        </w:rPr>
        <w:t>Пелехатий А. О. Бюджетна політика у забезпеченні розвитку територій: концептуальні домінанти та напрями модернізації: монографія. Львів: Львівський національний університет імені Івана Франка, 2019. 386 с.</w:t>
      </w:r>
    </w:p>
    <w:p w14:paraId="77229571" w14:textId="77777777" w:rsidR="00760AEC" w:rsidRPr="00871656" w:rsidRDefault="00760AEC" w:rsidP="00760AEC">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871656">
        <w:rPr>
          <w:sz w:val="28"/>
          <w:szCs w:val="28"/>
          <w:lang w:val="uk-UA"/>
        </w:rPr>
        <w:t xml:space="preserve">Пелехатий А. О. Інституційно-правове забезпечення формування та реалізації бюджетної політики розвитку територій України. </w:t>
      </w:r>
      <w:r w:rsidRPr="00871656">
        <w:rPr>
          <w:i/>
          <w:sz w:val="28"/>
          <w:szCs w:val="28"/>
          <w:lang w:val="uk-UA"/>
        </w:rPr>
        <w:t>Світ фінансів</w:t>
      </w:r>
      <w:r w:rsidRPr="00871656">
        <w:rPr>
          <w:sz w:val="28"/>
          <w:szCs w:val="28"/>
          <w:lang w:val="uk-UA"/>
        </w:rPr>
        <w:t>. 2020. № 1(62). С. 140-151.</w:t>
      </w:r>
    </w:p>
    <w:p w14:paraId="04CC0192" w14:textId="77777777" w:rsidR="00760AEC" w:rsidRPr="00871656" w:rsidRDefault="00760AEC" w:rsidP="00760AEC">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871656">
        <w:rPr>
          <w:sz w:val="28"/>
          <w:szCs w:val="28"/>
          <w:lang w:val="uk-UA"/>
        </w:rPr>
        <w:t xml:space="preserve">Першко Л. О. Теоретико-методологічні аспекти зміцнення та розвитку місцевих бюджетів в умовах фінансової децентралізації: монографія. Чернігів : НУЧП, 2020. 300 с. </w:t>
      </w:r>
    </w:p>
    <w:p w14:paraId="2164F8B6" w14:textId="77777777" w:rsidR="00760AEC" w:rsidRPr="00871656" w:rsidRDefault="00760AEC" w:rsidP="00760AEC">
      <w:pPr>
        <w:pStyle w:val="af"/>
        <w:widowControl w:val="0"/>
        <w:numPr>
          <w:ilvl w:val="0"/>
          <w:numId w:val="3"/>
        </w:numPr>
        <w:shd w:val="clear" w:color="auto" w:fill="FFFFFF"/>
        <w:tabs>
          <w:tab w:val="left" w:pos="900"/>
          <w:tab w:val="left" w:pos="1077"/>
        </w:tabs>
        <w:adjustRightInd w:val="0"/>
        <w:spacing w:line="360" w:lineRule="auto"/>
        <w:ind w:right="-2"/>
        <w:contextualSpacing/>
        <w:jc w:val="both"/>
        <w:textAlignment w:val="baseline"/>
        <w:outlineLvl w:val="0"/>
        <w:rPr>
          <w:spacing w:val="-2"/>
          <w:sz w:val="28"/>
          <w:szCs w:val="28"/>
        </w:rPr>
      </w:pPr>
      <w:r w:rsidRPr="00871656">
        <w:rPr>
          <w:sz w:val="28"/>
          <w:szCs w:val="28"/>
        </w:rPr>
        <w:t xml:space="preserve">Податковий кодекс України від 2 грудня 2010 року № </w:t>
      </w:r>
      <w:r w:rsidRPr="00871656">
        <w:rPr>
          <w:bCs/>
          <w:sz w:val="28"/>
          <w:szCs w:val="28"/>
        </w:rPr>
        <w:t>2755-VI</w:t>
      </w:r>
      <w:r w:rsidRPr="00871656">
        <w:rPr>
          <w:b/>
          <w:bCs/>
          <w:sz w:val="28"/>
          <w:szCs w:val="28"/>
        </w:rPr>
        <w:t xml:space="preserve"> </w:t>
      </w:r>
      <w:r w:rsidRPr="00871656">
        <w:rPr>
          <w:sz w:val="28"/>
          <w:szCs w:val="28"/>
        </w:rPr>
        <w:t>зі змінами і доповненнями. URL: https://zakon.rada.gov.ua/laws/show/2755-17</w:t>
      </w:r>
    </w:p>
    <w:p w14:paraId="39A61A36" w14:textId="77777777" w:rsidR="00760AEC" w:rsidRPr="00CA0112" w:rsidRDefault="00760AEC" w:rsidP="00760AEC">
      <w:pPr>
        <w:pStyle w:val="a3"/>
        <w:numPr>
          <w:ilvl w:val="0"/>
          <w:numId w:val="3"/>
        </w:num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lang w:val="ru-RU"/>
        </w:rPr>
        <w:t xml:space="preserve">Постанова Кабінету Міністрів України від 31 травня 2021 р. 2021 р. № 548 «Про схвалення Бюджетної декларації на 2022-2024 роки». </w:t>
      </w:r>
      <w:r w:rsidRPr="00871656">
        <w:rPr>
          <w:rFonts w:ascii="Times New Roman" w:hAnsi="Times New Roman" w:cs="Times New Roman"/>
          <w:bCs/>
          <w:sz w:val="28"/>
          <w:szCs w:val="28"/>
        </w:rPr>
        <w:t>URL</w:t>
      </w:r>
      <w:r w:rsidRPr="00871656">
        <w:rPr>
          <w:rFonts w:ascii="Times New Roman" w:hAnsi="Times New Roman" w:cs="Times New Roman"/>
          <w:bCs/>
          <w:sz w:val="28"/>
          <w:szCs w:val="28"/>
          <w:lang w:val="ru-RU"/>
        </w:rPr>
        <w:t xml:space="preserve">: </w:t>
      </w:r>
      <w:hyperlink r:id="rId18" w:history="1">
        <w:r w:rsidRPr="00CA0112">
          <w:rPr>
            <w:rStyle w:val="a8"/>
            <w:rFonts w:ascii="Times New Roman" w:hAnsi="Times New Roman" w:cs="Times New Roman"/>
            <w:color w:val="auto"/>
            <w:sz w:val="28"/>
            <w:szCs w:val="28"/>
            <w:u w:val="none"/>
          </w:rPr>
          <w:t>https</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mof</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gov</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ua</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uk</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state</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budget</w:t>
        </w:r>
      </w:hyperlink>
    </w:p>
    <w:p w14:paraId="34485705"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Програмно-цільовий метод у бюджетному процесі на рівні місцевих бюджетів / Міністерство фінансів України. ІБСЕД. 2016. 25 с.</w:t>
      </w:r>
    </w:p>
    <w:p w14:paraId="563F26A5" w14:textId="77777777" w:rsidR="00760AEC" w:rsidRPr="00871656" w:rsidRDefault="00760AEC" w:rsidP="00760AEC">
      <w:pPr>
        <w:pStyle w:val="a3"/>
        <w:numPr>
          <w:ilvl w:val="0"/>
          <w:numId w:val="3"/>
        </w:num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Рибак С. О. Механізм забезпечення бюджетної безпеки держави: теорія, методологія, практика : монографія. Чернігів : ЧНТУ, 2019. 306 с.</w:t>
      </w:r>
    </w:p>
    <w:p w14:paraId="4FBA5AE3" w14:textId="77777777" w:rsidR="00760AEC" w:rsidRPr="00CA0112" w:rsidRDefault="00760AEC" w:rsidP="00760AEC">
      <w:pPr>
        <w:pStyle w:val="a3"/>
        <w:numPr>
          <w:ilvl w:val="0"/>
          <w:numId w:val="3"/>
        </w:numPr>
        <w:spacing w:after="0" w:line="360" w:lineRule="auto"/>
        <w:jc w:val="both"/>
        <w:rPr>
          <w:rFonts w:ascii="Times New Roman" w:eastAsia="Times New Roman" w:hAnsi="Times New Roman" w:cs="Times New Roman"/>
          <w:sz w:val="28"/>
          <w:szCs w:val="28"/>
          <w:lang w:eastAsia="ru-RU"/>
        </w:rPr>
      </w:pPr>
      <w:bookmarkStart w:id="73" w:name="_Ref83495804"/>
      <w:r w:rsidRPr="00871656">
        <w:rPr>
          <w:rFonts w:ascii="Times New Roman" w:hAnsi="Times New Roman" w:cs="Times New Roman"/>
          <w:sz w:val="28"/>
          <w:szCs w:val="28"/>
        </w:rPr>
        <w:lastRenderedPageBreak/>
        <w:t xml:space="preserve">Розпорядження Кабінету Міністрів України від 08.02.2017 р. № 142-р. «Про схвалення Стратегії реформування системи управління державними фінансами на 2017-2020 роки». </w:t>
      </w:r>
      <w:r w:rsidRPr="00DC174F">
        <w:rPr>
          <w:rFonts w:ascii="Times New Roman" w:hAnsi="Times New Roman" w:cs="Times New Roman"/>
          <w:sz w:val="28"/>
          <w:szCs w:val="28"/>
          <w:lang w:val="pl-PL"/>
        </w:rPr>
        <w:t xml:space="preserve">URL: </w:t>
      </w:r>
      <w:hyperlink r:id="rId19" w:anchor="Text" w:history="1">
        <w:r w:rsidRPr="00DC174F">
          <w:rPr>
            <w:rStyle w:val="a8"/>
            <w:rFonts w:ascii="Times New Roman" w:hAnsi="Times New Roman" w:cs="Times New Roman"/>
            <w:color w:val="auto"/>
            <w:sz w:val="28"/>
            <w:szCs w:val="28"/>
            <w:u w:val="none"/>
            <w:lang w:val="pl-PL"/>
          </w:rPr>
          <w:t>https://zakon.rada.gov.ua/laws/show/142-2017-%D1%80#Text</w:t>
        </w:r>
      </w:hyperlink>
      <w:r w:rsidRPr="00CA0112">
        <w:rPr>
          <w:rFonts w:ascii="Times New Roman" w:hAnsi="Times New Roman" w:cs="Times New Roman"/>
          <w:sz w:val="28"/>
          <w:szCs w:val="28"/>
        </w:rPr>
        <w:t>.</w:t>
      </w:r>
      <w:bookmarkEnd w:id="73"/>
    </w:p>
    <w:p w14:paraId="3B3D933A" w14:textId="77777777" w:rsidR="00760AEC" w:rsidRPr="00CA0112" w:rsidRDefault="00760AEC" w:rsidP="00760AEC">
      <w:pPr>
        <w:pStyle w:val="a3"/>
        <w:numPr>
          <w:ilvl w:val="0"/>
          <w:numId w:val="3"/>
        </w:num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rPr>
        <w:t xml:space="preserve">Розпорядження Кабінету Міністрів України від 29.12.2021 р. № 1805-р. «Про схвалення Стратегії реформування системи управління державними фінансами на 2022-2025 роки </w:t>
      </w:r>
      <w:r w:rsidRPr="00871656">
        <w:rPr>
          <w:rFonts w:ascii="Times New Roman" w:hAnsi="Times New Roman" w:cs="Times New Roman"/>
          <w:bCs/>
          <w:sz w:val="28"/>
          <w:szCs w:val="28"/>
          <w:shd w:val="clear" w:color="auto" w:fill="FFFFFF"/>
        </w:rPr>
        <w:t>та плану заходів з її реалізації</w:t>
      </w:r>
      <w:r w:rsidRPr="00871656">
        <w:rPr>
          <w:rFonts w:ascii="Times New Roman" w:hAnsi="Times New Roman" w:cs="Times New Roman"/>
          <w:sz w:val="28"/>
          <w:szCs w:val="28"/>
        </w:rPr>
        <w:t xml:space="preserve">». </w:t>
      </w:r>
      <w:r w:rsidRPr="00DC174F">
        <w:rPr>
          <w:rFonts w:ascii="Times New Roman" w:hAnsi="Times New Roman" w:cs="Times New Roman"/>
          <w:sz w:val="28"/>
          <w:szCs w:val="28"/>
          <w:lang w:val="pl-PL"/>
        </w:rPr>
        <w:t>URL:</w:t>
      </w:r>
      <w:r w:rsidRPr="00871656">
        <w:rPr>
          <w:rFonts w:ascii="Times New Roman" w:hAnsi="Times New Roman" w:cs="Times New Roman"/>
          <w:sz w:val="28"/>
          <w:szCs w:val="28"/>
        </w:rPr>
        <w:t xml:space="preserve"> </w:t>
      </w:r>
      <w:hyperlink r:id="rId20" w:history="1">
        <w:r w:rsidRPr="00CA0112">
          <w:rPr>
            <w:rStyle w:val="a8"/>
            <w:rFonts w:ascii="Times New Roman" w:hAnsi="Times New Roman" w:cs="Times New Roman"/>
            <w:color w:val="auto"/>
            <w:sz w:val="28"/>
            <w:szCs w:val="28"/>
            <w:u w:val="none"/>
          </w:rPr>
          <w:t>https://www.kmu.gov.ua/npas/pro-shvalennya-strategiyi-reformuvannya-sistemi-upravlinnya-derzhavnimi-finansami-na-20222025-roki-ta-planu-zahodiv-z-yiyi-realizaciyi-i291221-1805</w:t>
        </w:r>
      </w:hyperlink>
    </w:p>
    <w:p w14:paraId="4445ECF7" w14:textId="77777777" w:rsidR="00760AEC" w:rsidRPr="00871656" w:rsidRDefault="00760AEC" w:rsidP="00760AEC">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871656">
        <w:rPr>
          <w:sz w:val="28"/>
          <w:szCs w:val="28"/>
          <w:lang w:val="uk-UA"/>
        </w:rPr>
        <w:t>Савастєєва О. М. Організація бюджетного процесу на місцевому рівні в умовах фінансової децентралізації: теорія, методологія, практика : монографія. Чернігів : ЧНТУ, 2020. 322 с.</w:t>
      </w:r>
    </w:p>
    <w:p w14:paraId="49A091DA" w14:textId="77777777" w:rsidR="00760AEC" w:rsidRPr="00871656" w:rsidRDefault="00760AEC" w:rsidP="00760AEC">
      <w:pPr>
        <w:pStyle w:val="af"/>
        <w:widowControl w:val="0"/>
        <w:numPr>
          <w:ilvl w:val="0"/>
          <w:numId w:val="3"/>
        </w:numPr>
        <w:tabs>
          <w:tab w:val="num" w:pos="709"/>
          <w:tab w:val="left" w:pos="900"/>
          <w:tab w:val="left" w:pos="1077"/>
        </w:tabs>
        <w:adjustRightInd w:val="0"/>
        <w:spacing w:line="360" w:lineRule="auto"/>
        <w:contextualSpacing/>
        <w:jc w:val="both"/>
        <w:textAlignment w:val="baseline"/>
        <w:outlineLvl w:val="0"/>
        <w:rPr>
          <w:sz w:val="28"/>
          <w:szCs w:val="28"/>
          <w:lang w:val="uk-UA"/>
        </w:rPr>
      </w:pPr>
      <w:r w:rsidRPr="00871656">
        <w:rPr>
          <w:sz w:val="28"/>
          <w:szCs w:val="28"/>
          <w:lang w:val="uk-UA"/>
        </w:rPr>
        <w:t xml:space="preserve">Савастєєва О. М. Шляхи узгодження інтересів суб'єктів бюджетного процесу на місцевому рівні в умовах трансформації міжбюджетних відносин. </w:t>
      </w:r>
      <w:r w:rsidRPr="00871656">
        <w:rPr>
          <w:i/>
          <w:sz w:val="28"/>
          <w:szCs w:val="28"/>
          <w:lang w:val="uk-UA"/>
        </w:rPr>
        <w:t xml:space="preserve">Вісник Хмельницького національного університету. </w:t>
      </w:r>
      <w:r w:rsidRPr="00871656">
        <w:rPr>
          <w:sz w:val="28"/>
          <w:szCs w:val="28"/>
          <w:lang w:val="uk-UA"/>
        </w:rPr>
        <w:t>2019. № 6. С. 135-140.</w:t>
      </w:r>
    </w:p>
    <w:p w14:paraId="30083508" w14:textId="77777777" w:rsidR="00760AEC" w:rsidRPr="00CA0112" w:rsidRDefault="00760AEC" w:rsidP="00760AEC">
      <w:pPr>
        <w:pStyle w:val="a3"/>
        <w:numPr>
          <w:ilvl w:val="0"/>
          <w:numId w:val="3"/>
        </w:numPr>
        <w:spacing w:after="0" w:line="360" w:lineRule="auto"/>
        <w:jc w:val="both"/>
        <w:rPr>
          <w:rFonts w:ascii="Times New Roman" w:hAnsi="Times New Roman" w:cs="Times New Roman"/>
          <w:sz w:val="28"/>
          <w:szCs w:val="28"/>
          <w:lang w:val="ru-RU"/>
        </w:rPr>
      </w:pPr>
      <w:r w:rsidRPr="00871656">
        <w:rPr>
          <w:rFonts w:ascii="Times New Roman" w:hAnsi="Times New Roman" w:cs="Times New Roman"/>
          <w:sz w:val="28"/>
          <w:szCs w:val="28"/>
          <w:lang w:val="ru-RU"/>
        </w:rPr>
        <w:t xml:space="preserve">Статистичні збірники Міністерства фінансів України за 2012-2021 рр. </w:t>
      </w:r>
      <w:r w:rsidRPr="00871656">
        <w:rPr>
          <w:rFonts w:ascii="Times New Roman" w:hAnsi="Times New Roman" w:cs="Times New Roman"/>
          <w:sz w:val="28"/>
          <w:szCs w:val="28"/>
        </w:rPr>
        <w:t>URL</w:t>
      </w:r>
      <w:r w:rsidRPr="00871656">
        <w:rPr>
          <w:rFonts w:ascii="Times New Roman" w:hAnsi="Times New Roman" w:cs="Times New Roman"/>
          <w:sz w:val="28"/>
          <w:szCs w:val="28"/>
          <w:lang w:val="ru-RU"/>
        </w:rPr>
        <w:t xml:space="preserve">: </w:t>
      </w:r>
      <w:hyperlink r:id="rId21" w:history="1">
        <w:r w:rsidRPr="00CA0112">
          <w:rPr>
            <w:rStyle w:val="a8"/>
            <w:rFonts w:ascii="Times New Roman" w:hAnsi="Times New Roman" w:cs="Times New Roman"/>
            <w:color w:val="auto"/>
            <w:sz w:val="28"/>
            <w:szCs w:val="28"/>
            <w:u w:val="none"/>
          </w:rPr>
          <w:t>https</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mof</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gov</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ua</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uk</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statistichnij</w:t>
        </w:r>
        <w:r w:rsidRPr="00CA0112">
          <w:rPr>
            <w:rStyle w:val="a8"/>
            <w:rFonts w:ascii="Times New Roman" w:hAnsi="Times New Roman" w:cs="Times New Roman"/>
            <w:color w:val="auto"/>
            <w:sz w:val="28"/>
            <w:szCs w:val="28"/>
            <w:u w:val="none"/>
            <w:lang w:val="ru-RU"/>
          </w:rPr>
          <w:t>-</w:t>
        </w:r>
        <w:r w:rsidRPr="00CA0112">
          <w:rPr>
            <w:rStyle w:val="a8"/>
            <w:rFonts w:ascii="Times New Roman" w:hAnsi="Times New Roman" w:cs="Times New Roman"/>
            <w:color w:val="auto"/>
            <w:sz w:val="28"/>
            <w:szCs w:val="28"/>
            <w:u w:val="none"/>
          </w:rPr>
          <w:t>zbirnik</w:t>
        </w:r>
      </w:hyperlink>
      <w:r w:rsidRPr="00CA0112">
        <w:rPr>
          <w:rFonts w:ascii="Times New Roman" w:hAnsi="Times New Roman" w:cs="Times New Roman"/>
          <w:sz w:val="28"/>
          <w:szCs w:val="28"/>
          <w:lang w:val="ru-RU"/>
        </w:rPr>
        <w:t xml:space="preserve"> (дата звернення).</w:t>
      </w:r>
    </w:p>
    <w:p w14:paraId="45E74FC5" w14:textId="77777777" w:rsidR="00760AEC" w:rsidRPr="00871656" w:rsidRDefault="00760AEC" w:rsidP="00760AEC">
      <w:pPr>
        <w:pStyle w:val="a3"/>
        <w:numPr>
          <w:ilvl w:val="0"/>
          <w:numId w:val="3"/>
        </w:numPr>
        <w:shd w:val="clear" w:color="auto" w:fill="FFFFFF"/>
        <w:spacing w:after="0" w:line="360" w:lineRule="auto"/>
        <w:jc w:val="both"/>
        <w:rPr>
          <w:rFonts w:ascii="Times New Roman" w:hAnsi="Times New Roman" w:cs="Times New Roman"/>
          <w:sz w:val="28"/>
          <w:szCs w:val="28"/>
          <w:lang w:val="ru-RU"/>
        </w:rPr>
      </w:pPr>
      <w:r w:rsidRPr="00871656">
        <w:rPr>
          <w:rFonts w:ascii="Times New Roman" w:hAnsi="Times New Roman" w:cs="Times New Roman"/>
          <w:sz w:val="28"/>
          <w:szCs w:val="28"/>
          <w:lang w:val="ru-RU"/>
        </w:rPr>
        <w:t>Степанова О.В. Фінансування соціальних функцій держави в умовах трансформації фіскального простору : монографія ; НАН України, ДУ «Ін-т екон. та прогнозув. НАН України. К., 2018. 376 с.</w:t>
      </w:r>
    </w:p>
    <w:p w14:paraId="55EC0691" w14:textId="77777777" w:rsidR="00760AEC" w:rsidRPr="00871656" w:rsidRDefault="00760AEC" w:rsidP="00760AEC">
      <w:pPr>
        <w:pStyle w:val="a3"/>
        <w:numPr>
          <w:ilvl w:val="0"/>
          <w:numId w:val="3"/>
        </w:numPr>
        <w:shd w:val="clear" w:color="auto" w:fill="FFFFFF"/>
        <w:spacing w:after="0" w:line="360" w:lineRule="auto"/>
        <w:jc w:val="both"/>
        <w:rPr>
          <w:rFonts w:ascii="Times New Roman" w:hAnsi="Times New Roman" w:cs="Times New Roman"/>
          <w:sz w:val="28"/>
          <w:szCs w:val="28"/>
          <w:lang w:val="ru-RU"/>
        </w:rPr>
      </w:pPr>
      <w:r w:rsidRPr="00871656">
        <w:rPr>
          <w:rFonts w:ascii="Times New Roman" w:hAnsi="Times New Roman" w:cs="Times New Roman"/>
          <w:bCs/>
          <w:sz w:val="28"/>
          <w:szCs w:val="28"/>
          <w:lang w:val="ru-RU"/>
        </w:rPr>
        <w:t>Стратегія сталого розвитку "Україна - 2020". Ухвалено Указом Президента України від 12 січня 2015 року № 5/2015 р.</w:t>
      </w:r>
      <w:r w:rsidRPr="00871656">
        <w:rPr>
          <w:rFonts w:ascii="Times New Roman" w:hAnsi="Times New Roman" w:cs="Times New Roman"/>
          <w:sz w:val="28"/>
          <w:szCs w:val="28"/>
          <w:lang w:val="ru-RU"/>
        </w:rPr>
        <w:t xml:space="preserve"> </w:t>
      </w:r>
      <w:r w:rsidRPr="00871656">
        <w:rPr>
          <w:rFonts w:ascii="Times New Roman" w:hAnsi="Times New Roman" w:cs="Times New Roman"/>
          <w:sz w:val="28"/>
          <w:szCs w:val="28"/>
        </w:rPr>
        <w:t>URL</w:t>
      </w:r>
      <w:r w:rsidRPr="00871656">
        <w:rPr>
          <w:rFonts w:ascii="Times New Roman" w:hAnsi="Times New Roman" w:cs="Times New Roman"/>
          <w:sz w:val="28"/>
          <w:szCs w:val="28"/>
          <w:lang w:val="ru-RU"/>
        </w:rPr>
        <w:t xml:space="preserve">: </w:t>
      </w:r>
      <w:r w:rsidRPr="00871656">
        <w:rPr>
          <w:rFonts w:ascii="Times New Roman" w:hAnsi="Times New Roman" w:cs="Times New Roman"/>
          <w:sz w:val="28"/>
          <w:szCs w:val="28"/>
        </w:rPr>
        <w:t>http</w:t>
      </w:r>
      <w:r w:rsidRPr="00871656">
        <w:rPr>
          <w:rFonts w:ascii="Times New Roman" w:hAnsi="Times New Roman" w:cs="Times New Roman"/>
          <w:sz w:val="28"/>
          <w:szCs w:val="28"/>
          <w:lang w:val="ru-RU"/>
        </w:rPr>
        <w:t>://</w:t>
      </w:r>
      <w:r w:rsidRPr="00871656">
        <w:rPr>
          <w:rFonts w:ascii="Times New Roman" w:hAnsi="Times New Roman" w:cs="Times New Roman"/>
          <w:sz w:val="28"/>
          <w:szCs w:val="28"/>
        </w:rPr>
        <w:t>www</w:t>
      </w:r>
      <w:r w:rsidRPr="00871656">
        <w:rPr>
          <w:rFonts w:ascii="Times New Roman" w:hAnsi="Times New Roman" w:cs="Times New Roman"/>
          <w:sz w:val="28"/>
          <w:szCs w:val="28"/>
          <w:lang w:val="ru-RU"/>
        </w:rPr>
        <w:t>.</w:t>
      </w:r>
      <w:r w:rsidRPr="00871656">
        <w:rPr>
          <w:rFonts w:ascii="Times New Roman" w:hAnsi="Times New Roman" w:cs="Times New Roman"/>
          <w:sz w:val="28"/>
          <w:szCs w:val="28"/>
        </w:rPr>
        <w:t>ukrstat</w:t>
      </w:r>
      <w:r w:rsidRPr="00871656">
        <w:rPr>
          <w:rFonts w:ascii="Times New Roman" w:hAnsi="Times New Roman" w:cs="Times New Roman"/>
          <w:sz w:val="28"/>
          <w:szCs w:val="28"/>
          <w:lang w:val="ru-RU"/>
        </w:rPr>
        <w:t>.</w:t>
      </w:r>
      <w:r w:rsidRPr="00871656">
        <w:rPr>
          <w:rFonts w:ascii="Times New Roman" w:hAnsi="Times New Roman" w:cs="Times New Roman"/>
          <w:sz w:val="28"/>
          <w:szCs w:val="28"/>
        </w:rPr>
        <w:t>gov</w:t>
      </w:r>
      <w:r w:rsidRPr="00871656">
        <w:rPr>
          <w:rFonts w:ascii="Times New Roman" w:hAnsi="Times New Roman" w:cs="Times New Roman"/>
          <w:sz w:val="28"/>
          <w:szCs w:val="28"/>
          <w:lang w:val="ru-RU"/>
        </w:rPr>
        <w:t>.</w:t>
      </w:r>
      <w:r w:rsidRPr="00871656">
        <w:rPr>
          <w:rFonts w:ascii="Times New Roman" w:hAnsi="Times New Roman" w:cs="Times New Roman"/>
          <w:sz w:val="28"/>
          <w:szCs w:val="28"/>
        </w:rPr>
        <w:t>ua</w:t>
      </w:r>
      <w:r w:rsidRPr="00871656">
        <w:rPr>
          <w:rFonts w:ascii="Times New Roman" w:hAnsi="Times New Roman" w:cs="Times New Roman"/>
          <w:sz w:val="28"/>
          <w:szCs w:val="28"/>
          <w:lang w:val="ru-RU"/>
        </w:rPr>
        <w:t>/</w:t>
      </w:r>
    </w:p>
    <w:p w14:paraId="5AC4C5E3" w14:textId="77777777" w:rsidR="00760AEC" w:rsidRPr="00871656" w:rsidRDefault="00760AEC" w:rsidP="00760AEC">
      <w:pPr>
        <w:pStyle w:val="a3"/>
        <w:numPr>
          <w:ilvl w:val="0"/>
          <w:numId w:val="3"/>
        </w:numPr>
        <w:tabs>
          <w:tab w:val="left" w:pos="709"/>
        </w:tabs>
        <w:spacing w:after="0" w:line="360" w:lineRule="auto"/>
        <w:jc w:val="both"/>
        <w:rPr>
          <w:rFonts w:ascii="Times New Roman" w:eastAsia="Times New Roman" w:hAnsi="Times New Roman" w:cs="Times New Roman"/>
          <w:sz w:val="28"/>
          <w:szCs w:val="28"/>
          <w:lang w:eastAsia="ru-RU"/>
        </w:rPr>
      </w:pPr>
      <w:r w:rsidRPr="00871656">
        <w:rPr>
          <w:rFonts w:ascii="Times New Roman" w:hAnsi="Times New Roman" w:cs="Times New Roman"/>
          <w:sz w:val="28"/>
          <w:szCs w:val="28"/>
        </w:rPr>
        <w:t xml:space="preserve">Тимченко О. М. Теоретичні засади та прагматика програмно-цільового методу фінансування вищої освіти в Україні. </w:t>
      </w:r>
      <w:r w:rsidRPr="00871656">
        <w:rPr>
          <w:rFonts w:ascii="Times New Roman" w:hAnsi="Times New Roman" w:cs="Times New Roman"/>
          <w:i/>
          <w:sz w:val="28"/>
          <w:szCs w:val="28"/>
        </w:rPr>
        <w:t>Фінанси України</w:t>
      </w:r>
      <w:r w:rsidRPr="00871656">
        <w:rPr>
          <w:rFonts w:ascii="Times New Roman" w:hAnsi="Times New Roman" w:cs="Times New Roman"/>
          <w:sz w:val="28"/>
          <w:szCs w:val="28"/>
        </w:rPr>
        <w:t>. 2018. № 11. С. 7-20.</w:t>
      </w:r>
    </w:p>
    <w:p w14:paraId="49E86DCE" w14:textId="77777777" w:rsidR="00760AEC" w:rsidRPr="00871656" w:rsidRDefault="00760AEC" w:rsidP="00760AEC">
      <w:pPr>
        <w:pStyle w:val="a3"/>
        <w:numPr>
          <w:ilvl w:val="0"/>
          <w:numId w:val="3"/>
        </w:numPr>
        <w:autoSpaceDE w:val="0"/>
        <w:autoSpaceDN w:val="0"/>
        <w:adjustRightInd w:val="0"/>
        <w:spacing w:after="0" w:line="360" w:lineRule="auto"/>
        <w:jc w:val="both"/>
        <w:rPr>
          <w:rFonts w:ascii="Times New Roman" w:hAnsi="Times New Roman" w:cs="Times New Roman"/>
          <w:sz w:val="28"/>
          <w:szCs w:val="28"/>
          <w:lang w:val="ru-RU"/>
        </w:rPr>
      </w:pPr>
      <w:r w:rsidRPr="00871656">
        <w:rPr>
          <w:rFonts w:ascii="Times New Roman" w:hAnsi="Times New Roman" w:cs="Times New Roman"/>
          <w:sz w:val="28"/>
          <w:szCs w:val="28"/>
          <w:lang w:val="ru-RU"/>
        </w:rPr>
        <w:t>Тулай О. І. Державні фінанси і сталий розвиток: концептуальні домінанти та діалектична єдність : моногр. Тернопіль : ТНЕУ, 2016. 416 с.</w:t>
      </w:r>
    </w:p>
    <w:p w14:paraId="74C95797" w14:textId="77777777" w:rsidR="00760AEC" w:rsidRPr="00871656" w:rsidRDefault="00760AEC" w:rsidP="00760AEC">
      <w:pPr>
        <w:pStyle w:val="a3"/>
        <w:widowControl w:val="0"/>
        <w:numPr>
          <w:ilvl w:val="0"/>
          <w:numId w:val="3"/>
        </w:numPr>
        <w:spacing w:after="0" w:line="360" w:lineRule="auto"/>
        <w:jc w:val="both"/>
        <w:rPr>
          <w:rFonts w:ascii="Times New Roman" w:hAnsi="Times New Roman" w:cs="Times New Roman"/>
          <w:sz w:val="28"/>
          <w:szCs w:val="28"/>
        </w:rPr>
      </w:pPr>
      <w:r w:rsidRPr="00871656">
        <w:rPr>
          <w:rFonts w:ascii="Times New Roman" w:hAnsi="Times New Roman" w:cs="Times New Roman"/>
          <w:sz w:val="28"/>
          <w:szCs w:val="28"/>
          <w:lang w:val="ru-RU"/>
        </w:rPr>
        <w:t xml:space="preserve">Формування фінансового механізму сталого розвитку України : </w:t>
      </w:r>
      <w:r w:rsidRPr="00871656">
        <w:rPr>
          <w:rFonts w:ascii="Times New Roman" w:hAnsi="Times New Roman" w:cs="Times New Roman"/>
          <w:bCs/>
          <w:sz w:val="28"/>
          <w:szCs w:val="28"/>
          <w:lang w:val="ru-RU"/>
        </w:rPr>
        <w:t>моногр.</w:t>
      </w:r>
      <w:r w:rsidRPr="00871656">
        <w:rPr>
          <w:rFonts w:ascii="Times New Roman" w:hAnsi="Times New Roman" w:cs="Times New Roman"/>
          <w:sz w:val="28"/>
          <w:szCs w:val="28"/>
          <w:lang w:val="ru-RU"/>
        </w:rPr>
        <w:t xml:space="preserve"> / </w:t>
      </w:r>
      <w:r w:rsidRPr="00871656">
        <w:rPr>
          <w:rFonts w:ascii="Times New Roman" w:hAnsi="Times New Roman" w:cs="Times New Roman"/>
          <w:sz w:val="28"/>
          <w:szCs w:val="28"/>
          <w:shd w:val="clear" w:color="auto" w:fill="FFFFFF"/>
          <w:lang w:val="ru-RU"/>
        </w:rPr>
        <w:lastRenderedPageBreak/>
        <w:t>за ред. д-ра екон. наук, проф. О.</w:t>
      </w:r>
      <w:r w:rsidR="00CA0112">
        <w:rPr>
          <w:rFonts w:ascii="Times New Roman" w:hAnsi="Times New Roman" w:cs="Times New Roman"/>
          <w:sz w:val="28"/>
          <w:szCs w:val="28"/>
          <w:shd w:val="clear" w:color="auto" w:fill="FFFFFF"/>
          <w:lang w:val="ru-RU"/>
        </w:rPr>
        <w:t xml:space="preserve"> </w:t>
      </w:r>
      <w:r w:rsidRPr="00871656">
        <w:rPr>
          <w:rFonts w:ascii="Times New Roman" w:hAnsi="Times New Roman" w:cs="Times New Roman"/>
          <w:sz w:val="28"/>
          <w:szCs w:val="28"/>
          <w:shd w:val="clear" w:color="auto" w:fill="FFFFFF"/>
          <w:lang w:val="ru-RU"/>
        </w:rPr>
        <w:t>П.</w:t>
      </w:r>
      <w:r w:rsidR="00CA0112">
        <w:rPr>
          <w:rFonts w:ascii="Times New Roman" w:hAnsi="Times New Roman" w:cs="Times New Roman"/>
          <w:sz w:val="28"/>
          <w:szCs w:val="28"/>
          <w:shd w:val="clear" w:color="auto" w:fill="FFFFFF"/>
          <w:lang w:val="ru-RU"/>
        </w:rPr>
        <w:t xml:space="preserve"> </w:t>
      </w:r>
      <w:r w:rsidRPr="00871656">
        <w:rPr>
          <w:rFonts w:ascii="Times New Roman" w:hAnsi="Times New Roman" w:cs="Times New Roman"/>
          <w:sz w:val="28"/>
          <w:szCs w:val="28"/>
          <w:shd w:val="clear" w:color="auto" w:fill="FFFFFF"/>
          <w:lang w:val="ru-RU"/>
        </w:rPr>
        <w:t>Кириленко та д-ра екон. наук, доц. О.</w:t>
      </w:r>
      <w:r w:rsidRPr="00871656">
        <w:rPr>
          <w:rFonts w:ascii="Times New Roman" w:hAnsi="Times New Roman" w:cs="Times New Roman"/>
          <w:sz w:val="28"/>
          <w:szCs w:val="28"/>
          <w:shd w:val="clear" w:color="auto" w:fill="FFFFFF"/>
        </w:rPr>
        <w:t> </w:t>
      </w:r>
      <w:r w:rsidRPr="00871656">
        <w:rPr>
          <w:rFonts w:ascii="Times New Roman" w:hAnsi="Times New Roman" w:cs="Times New Roman"/>
          <w:sz w:val="28"/>
          <w:szCs w:val="28"/>
          <w:shd w:val="clear" w:color="auto" w:fill="FFFFFF"/>
          <w:lang w:val="ru-RU"/>
        </w:rPr>
        <w:t>І.</w:t>
      </w:r>
      <w:r w:rsidRPr="00871656">
        <w:rPr>
          <w:rFonts w:ascii="Times New Roman" w:hAnsi="Times New Roman" w:cs="Times New Roman"/>
          <w:sz w:val="28"/>
          <w:szCs w:val="28"/>
          <w:shd w:val="clear" w:color="auto" w:fill="FFFFFF"/>
        </w:rPr>
        <w:t> </w:t>
      </w:r>
      <w:r w:rsidRPr="00871656">
        <w:rPr>
          <w:rFonts w:ascii="Times New Roman" w:hAnsi="Times New Roman" w:cs="Times New Roman"/>
          <w:sz w:val="28"/>
          <w:szCs w:val="28"/>
          <w:shd w:val="clear" w:color="auto" w:fill="FFFFFF"/>
          <w:lang w:val="ru-RU"/>
        </w:rPr>
        <w:t>Тулай.</w:t>
      </w:r>
      <w:r w:rsidRPr="00871656">
        <w:rPr>
          <w:rFonts w:ascii="Times New Roman" w:hAnsi="Times New Roman" w:cs="Times New Roman"/>
          <w:sz w:val="28"/>
          <w:szCs w:val="28"/>
          <w:lang w:val="ru-RU"/>
        </w:rPr>
        <w:t xml:space="preserve"> </w:t>
      </w:r>
      <w:r w:rsidRPr="00871656">
        <w:rPr>
          <w:rFonts w:ascii="Times New Roman" w:hAnsi="Times New Roman" w:cs="Times New Roman"/>
          <w:sz w:val="28"/>
          <w:szCs w:val="28"/>
        </w:rPr>
        <w:t>Тернопіль: ТНЕУ, 2017. 410 с.</w:t>
      </w:r>
    </w:p>
    <w:p w14:paraId="6B32414D" w14:textId="77777777" w:rsidR="00760AEC" w:rsidRPr="00871656" w:rsidRDefault="00760AEC" w:rsidP="00760AEC">
      <w:pPr>
        <w:pStyle w:val="af"/>
        <w:widowControl w:val="0"/>
        <w:numPr>
          <w:ilvl w:val="0"/>
          <w:numId w:val="3"/>
        </w:numPr>
        <w:tabs>
          <w:tab w:val="num" w:pos="709"/>
          <w:tab w:val="left" w:pos="900"/>
          <w:tab w:val="left" w:pos="1077"/>
        </w:tabs>
        <w:adjustRightInd w:val="0"/>
        <w:spacing w:line="360" w:lineRule="auto"/>
        <w:contextualSpacing/>
        <w:jc w:val="both"/>
        <w:textAlignment w:val="baseline"/>
        <w:outlineLvl w:val="0"/>
        <w:rPr>
          <w:sz w:val="28"/>
          <w:szCs w:val="28"/>
          <w:lang w:val="uk-UA"/>
        </w:rPr>
      </w:pPr>
      <w:r w:rsidRPr="00871656">
        <w:rPr>
          <w:sz w:val="28"/>
          <w:szCs w:val="28"/>
          <w:lang w:val="uk-UA"/>
        </w:rPr>
        <w:t xml:space="preserve">Щур Р. І. Власні фінансові ресурси об'єднаних територіальних громад як основа їх фінансової спроможності. </w:t>
      </w:r>
      <w:r w:rsidRPr="00871656">
        <w:rPr>
          <w:i/>
          <w:sz w:val="28"/>
          <w:szCs w:val="28"/>
          <w:lang w:val="uk-UA"/>
        </w:rPr>
        <w:t>Приазовський економічний вісник</w:t>
      </w:r>
      <w:r w:rsidRPr="00871656">
        <w:rPr>
          <w:sz w:val="28"/>
          <w:szCs w:val="28"/>
          <w:lang w:val="uk-UA"/>
        </w:rPr>
        <w:t>. Запоріжжя, 2019. № 2(13). С. 315-319.</w:t>
      </w:r>
    </w:p>
    <w:p w14:paraId="02001426" w14:textId="77777777" w:rsidR="00760AEC" w:rsidRPr="00871656" w:rsidRDefault="00760AEC" w:rsidP="00760AEC">
      <w:pPr>
        <w:pStyle w:val="a3"/>
        <w:widowControl w:val="0"/>
        <w:numPr>
          <w:ilvl w:val="0"/>
          <w:numId w:val="3"/>
        </w:numPr>
        <w:tabs>
          <w:tab w:val="num" w:pos="709"/>
          <w:tab w:val="left" w:pos="1077"/>
        </w:tabs>
        <w:adjustRightInd w:val="0"/>
        <w:spacing w:after="0" w:line="360" w:lineRule="auto"/>
        <w:jc w:val="both"/>
        <w:textAlignment w:val="baseline"/>
        <w:rPr>
          <w:rFonts w:ascii="Times New Roman" w:hAnsi="Times New Roman" w:cs="Times New Roman"/>
          <w:sz w:val="28"/>
          <w:szCs w:val="28"/>
        </w:rPr>
      </w:pPr>
      <w:r w:rsidRPr="00871656">
        <w:rPr>
          <w:rFonts w:ascii="Times New Roman" w:hAnsi="Times New Roman" w:cs="Times New Roman"/>
          <w:sz w:val="28"/>
          <w:szCs w:val="28"/>
        </w:rPr>
        <w:t xml:space="preserve">Щур Р. І. Організаційні засади здійснення фінансового контролю за діяльністю об'єднаних територіальних громад в Україні. </w:t>
      </w:r>
      <w:r w:rsidRPr="00871656">
        <w:rPr>
          <w:rFonts w:ascii="Times New Roman" w:hAnsi="Times New Roman" w:cs="Times New Roman"/>
          <w:i/>
          <w:sz w:val="28"/>
          <w:szCs w:val="28"/>
        </w:rPr>
        <w:t>Збірник наукових праць Університету ДФС України.</w:t>
      </w:r>
      <w:r w:rsidRPr="00871656">
        <w:rPr>
          <w:rFonts w:ascii="Times New Roman" w:hAnsi="Times New Roman" w:cs="Times New Roman"/>
          <w:sz w:val="28"/>
          <w:szCs w:val="28"/>
        </w:rPr>
        <w:t xml:space="preserve"> 2019. №1. С. 295-307.</w:t>
      </w:r>
    </w:p>
    <w:p w14:paraId="58119BF1" w14:textId="77777777" w:rsidR="00760AEC" w:rsidRPr="00871656" w:rsidRDefault="00760AEC" w:rsidP="00760AEC">
      <w:pPr>
        <w:pStyle w:val="a3"/>
        <w:widowControl w:val="0"/>
        <w:numPr>
          <w:ilvl w:val="0"/>
          <w:numId w:val="3"/>
        </w:numPr>
        <w:tabs>
          <w:tab w:val="left" w:pos="709"/>
        </w:tabs>
        <w:adjustRightInd w:val="0"/>
        <w:spacing w:after="0" w:line="360" w:lineRule="auto"/>
        <w:jc w:val="both"/>
        <w:textAlignment w:val="baseline"/>
        <w:rPr>
          <w:rFonts w:ascii="Times New Roman" w:hAnsi="Times New Roman" w:cs="Times New Roman"/>
          <w:sz w:val="28"/>
          <w:szCs w:val="28"/>
        </w:rPr>
      </w:pPr>
      <w:r w:rsidRPr="00871656">
        <w:rPr>
          <w:rFonts w:ascii="Times New Roman" w:hAnsi="Times New Roman" w:cs="Times New Roman"/>
          <w:sz w:val="28"/>
          <w:szCs w:val="28"/>
        </w:rPr>
        <w:t>Щур Р. І. Фінанси об'єднаних територіальних громад в умовах децентралізації в Україні. Монографія. Тернопіль: Осадца Ю. В. 2019. 394с.</w:t>
      </w:r>
    </w:p>
    <w:p w14:paraId="369857DA"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lang w:val="ru-RU"/>
        </w:rPr>
      </w:pPr>
      <w:r w:rsidRPr="00871656">
        <w:rPr>
          <w:rFonts w:ascii="Times New Roman" w:eastAsia="Arial Unicode MS" w:hAnsi="Times New Roman" w:cs="Times New Roman"/>
          <w:bCs/>
          <w:iCs/>
          <w:sz w:val="28"/>
          <w:szCs w:val="28"/>
          <w:lang w:val="ru-RU"/>
        </w:rPr>
        <w:t xml:space="preserve">Юшко С. В. </w:t>
      </w:r>
      <w:r w:rsidRPr="00871656">
        <w:rPr>
          <w:rFonts w:ascii="Times New Roman" w:eastAsia="Arial Unicode MS" w:hAnsi="Times New Roman" w:cs="Times New Roman"/>
          <w:iCs/>
          <w:sz w:val="28"/>
          <w:szCs w:val="28"/>
          <w:lang w:val="ru-RU"/>
        </w:rPr>
        <w:t>Бюджетна система : підручник. Х. : Вид. ХНЕУ, 2018. 348 с.</w:t>
      </w:r>
    </w:p>
    <w:p w14:paraId="0D6F14E0"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871656">
        <w:rPr>
          <w:rFonts w:ascii="Times New Roman" w:eastAsia="Arial Unicode MS" w:hAnsi="Times New Roman" w:cs="Times New Roman"/>
          <w:iCs/>
          <w:sz w:val="28"/>
          <w:szCs w:val="28"/>
        </w:rPr>
        <w:t xml:space="preserve">Kizyma T. O., Lobodina Z. M., Kizyma A. Ya. Optimization of budget funds expenditures on organization of the state activity. </w:t>
      </w:r>
      <w:r w:rsidRPr="00871656">
        <w:rPr>
          <w:rFonts w:ascii="Times New Roman" w:eastAsia="Arial Unicode MS" w:hAnsi="Times New Roman" w:cs="Times New Roman"/>
          <w:iCs/>
          <w:sz w:val="28"/>
          <w:szCs w:val="28"/>
          <w:lang w:val="ru-RU"/>
        </w:rPr>
        <w:t xml:space="preserve">Фінансово-кредитна діяльність: проблеми теорії та практики: зб. наукових праць. </w:t>
      </w:r>
      <w:r w:rsidRPr="00871656">
        <w:rPr>
          <w:rFonts w:ascii="Times New Roman" w:eastAsia="Arial Unicode MS" w:hAnsi="Times New Roman" w:cs="Times New Roman"/>
          <w:iCs/>
          <w:sz w:val="28"/>
          <w:szCs w:val="28"/>
        </w:rPr>
        <w:t>2018. Вип. 2(25). С. 183–190</w:t>
      </w:r>
      <w:r w:rsidR="00CA0112">
        <w:rPr>
          <w:rFonts w:ascii="Times New Roman" w:eastAsia="Arial Unicode MS" w:hAnsi="Times New Roman" w:cs="Times New Roman"/>
          <w:iCs/>
          <w:sz w:val="28"/>
          <w:szCs w:val="28"/>
        </w:rPr>
        <w:t>.</w:t>
      </w:r>
      <w:r w:rsidRPr="00871656">
        <w:rPr>
          <w:rFonts w:ascii="Times New Roman" w:eastAsia="Arial Unicode MS" w:hAnsi="Times New Roman" w:cs="Times New Roman"/>
          <w:iCs/>
          <w:sz w:val="28"/>
          <w:szCs w:val="28"/>
        </w:rPr>
        <w:t xml:space="preserve"> </w:t>
      </w:r>
      <w:r w:rsidRPr="00871656">
        <w:rPr>
          <w:rFonts w:ascii="Times New Roman" w:hAnsi="Times New Roman" w:cs="Times New Roman"/>
          <w:bCs/>
          <w:sz w:val="28"/>
          <w:szCs w:val="28"/>
        </w:rPr>
        <w:t xml:space="preserve">URL: </w:t>
      </w:r>
      <w:r w:rsidRPr="00871656">
        <w:rPr>
          <w:rFonts w:ascii="Times New Roman" w:eastAsia="Arial Unicode MS" w:hAnsi="Times New Roman" w:cs="Times New Roman"/>
          <w:iCs/>
          <w:sz w:val="28"/>
          <w:szCs w:val="28"/>
        </w:rPr>
        <w:t>http://fkd.org.ua/article/view/136531</w:t>
      </w:r>
    </w:p>
    <w:p w14:paraId="79807E35"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871656">
        <w:rPr>
          <w:rFonts w:ascii="Times New Roman" w:eastAsia="Arial Unicode MS" w:hAnsi="Times New Roman" w:cs="Times New Roman"/>
          <w:iCs/>
          <w:sz w:val="28"/>
          <w:szCs w:val="28"/>
        </w:rPr>
        <w:t xml:space="preserve">Kizyma T. O., Lobodina Z. M., Khamyha Yu. Ya. Fraud with financial resources of the state: types and effect on the shadow economy. </w:t>
      </w:r>
      <w:r w:rsidRPr="00871656">
        <w:rPr>
          <w:rFonts w:ascii="Times New Roman" w:eastAsia="Arial Unicode MS" w:hAnsi="Times New Roman" w:cs="Times New Roman"/>
          <w:iCs/>
          <w:sz w:val="28"/>
          <w:szCs w:val="28"/>
          <w:lang w:val="ru-RU"/>
        </w:rPr>
        <w:t xml:space="preserve">Фінансово-кредитна діяльність: проблеми теорії та практики. Збірник наукових праць. </w:t>
      </w:r>
      <w:r w:rsidRPr="00871656">
        <w:rPr>
          <w:rFonts w:ascii="Times New Roman" w:eastAsia="Arial Unicode MS" w:hAnsi="Times New Roman" w:cs="Times New Roman"/>
          <w:iCs/>
          <w:sz w:val="28"/>
          <w:szCs w:val="28"/>
        </w:rPr>
        <w:t xml:space="preserve">2019. Вип. 2(29). С. 355–363. </w:t>
      </w:r>
      <w:r w:rsidRPr="00871656">
        <w:rPr>
          <w:rFonts w:ascii="Times New Roman" w:hAnsi="Times New Roman" w:cs="Times New Roman"/>
          <w:bCs/>
          <w:sz w:val="28"/>
          <w:szCs w:val="28"/>
        </w:rPr>
        <w:t xml:space="preserve">URL: </w:t>
      </w:r>
      <w:r w:rsidRPr="00871656">
        <w:rPr>
          <w:rFonts w:ascii="Times New Roman" w:eastAsia="Arial Unicode MS" w:hAnsi="Times New Roman" w:cs="Times New Roman"/>
          <w:iCs/>
          <w:sz w:val="28"/>
          <w:szCs w:val="28"/>
        </w:rPr>
        <w:t>http://fkd.org.ua/article/view/172307</w:t>
      </w:r>
    </w:p>
    <w:p w14:paraId="5176B73B" w14:textId="77777777" w:rsidR="00760AEC" w:rsidRPr="00871656" w:rsidRDefault="00760AEC" w:rsidP="00760AEC">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871656">
        <w:rPr>
          <w:rFonts w:ascii="Times New Roman" w:eastAsia="Arial Unicode MS" w:hAnsi="Times New Roman" w:cs="Times New Roman"/>
          <w:iCs/>
          <w:sz w:val="28"/>
          <w:szCs w:val="28"/>
        </w:rPr>
        <w:t xml:space="preserve">Lobodina Z. M., Lopushniak H. S., Kizyma T. O., Lуvdar M. V. Inclusive budgeting: theoretical aspects, prerequisites and necessity for its implementation in Ukraine. </w:t>
      </w:r>
      <w:r w:rsidRPr="00871656">
        <w:rPr>
          <w:rFonts w:ascii="Times New Roman" w:eastAsia="Arial Unicode MS" w:hAnsi="Times New Roman" w:cs="Times New Roman"/>
          <w:i/>
          <w:iCs/>
          <w:sz w:val="28"/>
          <w:szCs w:val="28"/>
          <w:lang w:val="ru-RU"/>
        </w:rPr>
        <w:t xml:space="preserve">Фінансово-кредитна діяльність: проблеми теорії та практики. </w:t>
      </w:r>
      <w:r w:rsidRPr="00871656">
        <w:rPr>
          <w:rFonts w:ascii="Times New Roman" w:eastAsia="Arial Unicode MS" w:hAnsi="Times New Roman" w:cs="Times New Roman"/>
          <w:iCs/>
          <w:sz w:val="28"/>
          <w:szCs w:val="28"/>
          <w:lang w:val="ru-RU"/>
        </w:rPr>
        <w:t xml:space="preserve">Збірник наукових праць. </w:t>
      </w:r>
      <w:r w:rsidRPr="00871656">
        <w:rPr>
          <w:rFonts w:ascii="Times New Roman" w:eastAsia="Arial Unicode MS" w:hAnsi="Times New Roman" w:cs="Times New Roman"/>
          <w:iCs/>
          <w:sz w:val="28"/>
          <w:szCs w:val="28"/>
        </w:rPr>
        <w:t>2020. Вип. 2 (33). С. 463–472.</w:t>
      </w:r>
    </w:p>
    <w:p w14:paraId="52603590" w14:textId="77777777" w:rsidR="00760AEC" w:rsidRPr="00CA0112" w:rsidRDefault="00760AEC" w:rsidP="00760AEC">
      <w:pPr>
        <w:pStyle w:val="a3"/>
        <w:numPr>
          <w:ilvl w:val="0"/>
          <w:numId w:val="3"/>
        </w:numPr>
        <w:spacing w:after="0" w:line="360" w:lineRule="auto"/>
        <w:jc w:val="both"/>
        <w:rPr>
          <w:rStyle w:val="a8"/>
          <w:rFonts w:ascii="Times New Roman" w:hAnsi="Times New Roman" w:cs="Times New Roman"/>
          <w:color w:val="auto"/>
          <w:sz w:val="28"/>
          <w:szCs w:val="28"/>
          <w:u w:val="none"/>
        </w:rPr>
      </w:pPr>
      <w:r w:rsidRPr="00871656">
        <w:rPr>
          <w:rStyle w:val="aa"/>
          <w:rFonts w:ascii="Times New Roman" w:hAnsi="Times New Roman" w:cs="Times New Roman"/>
          <w:sz w:val="28"/>
          <w:szCs w:val="28"/>
        </w:rPr>
        <w:t xml:space="preserve">Malyniak B. S., Martyniuk O. M., Kyrylenko O. P. </w:t>
      </w:r>
      <w:r w:rsidRPr="00871656">
        <w:rPr>
          <w:rFonts w:ascii="Times New Roman" w:hAnsi="Times New Roman" w:cs="Times New Roman"/>
          <w:bCs/>
          <w:sz w:val="28"/>
          <w:szCs w:val="28"/>
        </w:rPr>
        <w:t xml:space="preserve">Corruption and efficiency of public spending in states with various public management types. </w:t>
      </w:r>
      <w:r w:rsidRPr="00871656">
        <w:rPr>
          <w:rFonts w:ascii="Times New Roman" w:hAnsi="Times New Roman" w:cs="Times New Roman"/>
          <w:bCs/>
          <w:i/>
          <w:sz w:val="28"/>
          <w:szCs w:val="28"/>
        </w:rPr>
        <w:t xml:space="preserve">Economic Annals-ХХI: </w:t>
      </w:r>
      <w:r w:rsidRPr="00871656">
        <w:rPr>
          <w:rFonts w:ascii="Times New Roman" w:hAnsi="Times New Roman" w:cs="Times New Roman"/>
          <w:bCs/>
          <w:sz w:val="28"/>
          <w:szCs w:val="28"/>
        </w:rPr>
        <w:t xml:space="preserve">Volume 178, Issue 7-8, Pages: 17-27, September 30, 2019. </w:t>
      </w:r>
      <w:hyperlink r:id="rId22" w:history="1">
        <w:r w:rsidRPr="00CA0112">
          <w:rPr>
            <w:rStyle w:val="a8"/>
            <w:rFonts w:ascii="Times New Roman" w:hAnsi="Times New Roman" w:cs="Times New Roman"/>
            <w:color w:val="auto"/>
            <w:sz w:val="28"/>
            <w:szCs w:val="28"/>
            <w:u w:val="none"/>
          </w:rPr>
          <w:t>http://soskin.info/en/ea/2019/178-7-8/Economic-Annals-V178-02</w:t>
        </w:r>
      </w:hyperlink>
    </w:p>
    <w:p w14:paraId="4FF3BB11" w14:textId="77777777" w:rsidR="00760AEC" w:rsidRDefault="00760AEC" w:rsidP="00760AEC">
      <w:pPr>
        <w:pStyle w:val="a3"/>
        <w:numPr>
          <w:ilvl w:val="0"/>
          <w:numId w:val="3"/>
        </w:numPr>
        <w:spacing w:after="0" w:line="360" w:lineRule="auto"/>
        <w:jc w:val="both"/>
        <w:rPr>
          <w:rFonts w:ascii="Times New Roman" w:hAnsi="Times New Roman" w:cs="Times New Roman"/>
          <w:sz w:val="28"/>
          <w:szCs w:val="28"/>
        </w:rPr>
      </w:pPr>
      <w:r w:rsidRPr="00871656">
        <w:rPr>
          <w:rStyle w:val="aa"/>
          <w:rFonts w:ascii="Times New Roman" w:hAnsi="Times New Roman" w:cs="Times New Roman"/>
          <w:sz w:val="28"/>
          <w:szCs w:val="28"/>
        </w:rPr>
        <w:t xml:space="preserve">Malyniak B. S., Martyniuk O. M., Kyrylenko O. P. </w:t>
      </w:r>
      <w:r w:rsidRPr="00871656">
        <w:rPr>
          <w:rFonts w:ascii="Times New Roman" w:hAnsi="Times New Roman" w:cs="Times New Roman"/>
          <w:bCs/>
          <w:sz w:val="28"/>
          <w:szCs w:val="28"/>
        </w:rPr>
        <w:t xml:space="preserve">The impact of corruption on the efficiency of public spending across countries with different levels of </w:t>
      </w:r>
      <w:r w:rsidRPr="00871656">
        <w:rPr>
          <w:rFonts w:ascii="Times New Roman" w:hAnsi="Times New Roman" w:cs="Times New Roman"/>
          <w:bCs/>
          <w:sz w:val="28"/>
          <w:szCs w:val="28"/>
        </w:rPr>
        <w:lastRenderedPageBreak/>
        <w:t xml:space="preserve">democracy. </w:t>
      </w:r>
      <w:r w:rsidRPr="00871656">
        <w:rPr>
          <w:rFonts w:ascii="Times New Roman" w:hAnsi="Times New Roman" w:cs="Times New Roman"/>
          <w:bCs/>
          <w:i/>
          <w:sz w:val="28"/>
          <w:szCs w:val="28"/>
        </w:rPr>
        <w:t>Financial and credit activity: problems of theory and practice</w:t>
      </w:r>
      <w:r w:rsidRPr="00871656">
        <w:rPr>
          <w:rFonts w:ascii="Times New Roman" w:hAnsi="Times New Roman" w:cs="Times New Roman"/>
          <w:bCs/>
          <w:sz w:val="28"/>
          <w:szCs w:val="28"/>
        </w:rPr>
        <w:t xml:space="preserve">. URL: </w:t>
      </w:r>
      <w:hyperlink r:id="rId23" w:history="1">
        <w:r w:rsidRPr="00CA0112">
          <w:rPr>
            <w:rStyle w:val="a8"/>
            <w:rFonts w:ascii="Times New Roman" w:hAnsi="Times New Roman" w:cs="Times New Roman"/>
            <w:color w:val="auto"/>
            <w:sz w:val="28"/>
            <w:szCs w:val="28"/>
            <w:u w:val="none"/>
          </w:rPr>
          <w:t>http://fkd.org.ua/article/view/163927</w:t>
        </w:r>
      </w:hyperlink>
      <w:r w:rsidRPr="00CA0112">
        <w:rPr>
          <w:rFonts w:ascii="Times New Roman" w:hAnsi="Times New Roman" w:cs="Times New Roman"/>
          <w:sz w:val="28"/>
          <w:szCs w:val="28"/>
        </w:rPr>
        <w:t>.</w:t>
      </w:r>
    </w:p>
    <w:p w14:paraId="545C4847" w14:textId="77777777" w:rsidR="000D1EB3" w:rsidRDefault="000D1EB3" w:rsidP="000D1EB3">
      <w:pPr>
        <w:spacing w:after="0" w:line="360" w:lineRule="auto"/>
        <w:jc w:val="both"/>
        <w:rPr>
          <w:rFonts w:ascii="Times New Roman" w:hAnsi="Times New Roman" w:cs="Times New Roman"/>
          <w:sz w:val="28"/>
          <w:szCs w:val="28"/>
        </w:rPr>
      </w:pPr>
    </w:p>
    <w:p w14:paraId="734DA21C" w14:textId="77777777" w:rsidR="000D1EB3" w:rsidRDefault="000D1EB3" w:rsidP="000D1EB3">
      <w:pPr>
        <w:spacing w:after="0" w:line="360" w:lineRule="auto"/>
        <w:jc w:val="both"/>
        <w:rPr>
          <w:rFonts w:ascii="Times New Roman" w:hAnsi="Times New Roman" w:cs="Times New Roman"/>
          <w:sz w:val="28"/>
          <w:szCs w:val="28"/>
        </w:rPr>
      </w:pPr>
    </w:p>
    <w:p w14:paraId="0450EF9B" w14:textId="77777777" w:rsidR="000D1EB3" w:rsidRDefault="000D1EB3" w:rsidP="000D1EB3">
      <w:pPr>
        <w:spacing w:after="0" w:line="360" w:lineRule="auto"/>
        <w:jc w:val="both"/>
        <w:rPr>
          <w:rFonts w:ascii="Times New Roman" w:hAnsi="Times New Roman" w:cs="Times New Roman"/>
          <w:sz w:val="28"/>
          <w:szCs w:val="28"/>
        </w:rPr>
      </w:pPr>
    </w:p>
    <w:p w14:paraId="3004C249" w14:textId="77777777" w:rsidR="000D1EB3" w:rsidRDefault="000D1EB3" w:rsidP="000D1EB3">
      <w:pPr>
        <w:spacing w:after="0" w:line="360" w:lineRule="auto"/>
        <w:jc w:val="both"/>
        <w:rPr>
          <w:rFonts w:ascii="Times New Roman" w:hAnsi="Times New Roman" w:cs="Times New Roman"/>
          <w:sz w:val="28"/>
          <w:szCs w:val="28"/>
        </w:rPr>
      </w:pPr>
    </w:p>
    <w:p w14:paraId="419E2E1B" w14:textId="77777777" w:rsidR="000D1EB3" w:rsidRDefault="000D1EB3" w:rsidP="000D1EB3">
      <w:pPr>
        <w:spacing w:after="0" w:line="360" w:lineRule="auto"/>
        <w:jc w:val="both"/>
        <w:rPr>
          <w:rFonts w:ascii="Times New Roman" w:hAnsi="Times New Roman" w:cs="Times New Roman"/>
          <w:sz w:val="28"/>
          <w:szCs w:val="28"/>
        </w:rPr>
      </w:pPr>
    </w:p>
    <w:p w14:paraId="6C5B9580" w14:textId="77777777" w:rsidR="000D1EB3" w:rsidRDefault="000D1EB3" w:rsidP="000D1EB3">
      <w:pPr>
        <w:spacing w:after="0" w:line="360" w:lineRule="auto"/>
        <w:jc w:val="both"/>
        <w:rPr>
          <w:rFonts w:ascii="Times New Roman" w:hAnsi="Times New Roman" w:cs="Times New Roman"/>
          <w:sz w:val="28"/>
          <w:szCs w:val="28"/>
        </w:rPr>
      </w:pPr>
    </w:p>
    <w:p w14:paraId="10834B96" w14:textId="77777777" w:rsidR="000D1EB3" w:rsidRDefault="000D1EB3" w:rsidP="000D1EB3">
      <w:pPr>
        <w:spacing w:after="0" w:line="360" w:lineRule="auto"/>
        <w:jc w:val="both"/>
        <w:rPr>
          <w:rFonts w:ascii="Times New Roman" w:hAnsi="Times New Roman" w:cs="Times New Roman"/>
          <w:sz w:val="28"/>
          <w:szCs w:val="28"/>
        </w:rPr>
      </w:pPr>
    </w:p>
    <w:p w14:paraId="17F7652E" w14:textId="77777777" w:rsidR="000D1EB3" w:rsidRDefault="000D1EB3" w:rsidP="000D1EB3">
      <w:pPr>
        <w:spacing w:after="0" w:line="360" w:lineRule="auto"/>
        <w:jc w:val="both"/>
        <w:rPr>
          <w:rFonts w:ascii="Times New Roman" w:hAnsi="Times New Roman" w:cs="Times New Roman"/>
          <w:sz w:val="28"/>
          <w:szCs w:val="28"/>
        </w:rPr>
      </w:pPr>
    </w:p>
    <w:p w14:paraId="08F14538" w14:textId="77777777" w:rsidR="000D1EB3" w:rsidRDefault="000D1EB3" w:rsidP="000D1EB3">
      <w:pPr>
        <w:spacing w:after="0" w:line="360" w:lineRule="auto"/>
        <w:jc w:val="both"/>
        <w:rPr>
          <w:rFonts w:ascii="Times New Roman" w:hAnsi="Times New Roman" w:cs="Times New Roman"/>
          <w:sz w:val="28"/>
          <w:szCs w:val="28"/>
        </w:rPr>
      </w:pPr>
    </w:p>
    <w:p w14:paraId="2AF92EF7" w14:textId="77777777" w:rsidR="000D1EB3" w:rsidRDefault="000D1EB3" w:rsidP="000D1EB3">
      <w:pPr>
        <w:spacing w:after="0" w:line="360" w:lineRule="auto"/>
        <w:jc w:val="both"/>
        <w:rPr>
          <w:rFonts w:ascii="Times New Roman" w:hAnsi="Times New Roman" w:cs="Times New Roman"/>
          <w:sz w:val="28"/>
          <w:szCs w:val="28"/>
        </w:rPr>
      </w:pPr>
    </w:p>
    <w:p w14:paraId="348B875B" w14:textId="77777777" w:rsidR="000D1EB3" w:rsidRDefault="000D1EB3" w:rsidP="000D1EB3">
      <w:pPr>
        <w:spacing w:after="0" w:line="360" w:lineRule="auto"/>
        <w:jc w:val="both"/>
        <w:rPr>
          <w:rFonts w:ascii="Times New Roman" w:hAnsi="Times New Roman" w:cs="Times New Roman"/>
          <w:sz w:val="28"/>
          <w:szCs w:val="28"/>
        </w:rPr>
      </w:pPr>
    </w:p>
    <w:p w14:paraId="67D48ECA" w14:textId="77777777" w:rsidR="000D1EB3" w:rsidRDefault="000D1EB3" w:rsidP="000D1EB3">
      <w:pPr>
        <w:spacing w:after="0" w:line="360" w:lineRule="auto"/>
        <w:jc w:val="both"/>
        <w:rPr>
          <w:rFonts w:ascii="Times New Roman" w:hAnsi="Times New Roman" w:cs="Times New Roman"/>
          <w:sz w:val="28"/>
          <w:szCs w:val="28"/>
        </w:rPr>
      </w:pPr>
    </w:p>
    <w:p w14:paraId="6076C854" w14:textId="77777777" w:rsidR="000D1EB3" w:rsidRDefault="000D1EB3" w:rsidP="000D1EB3">
      <w:pPr>
        <w:spacing w:after="0" w:line="360" w:lineRule="auto"/>
        <w:jc w:val="both"/>
        <w:rPr>
          <w:rFonts w:ascii="Times New Roman" w:hAnsi="Times New Roman" w:cs="Times New Roman"/>
          <w:sz w:val="28"/>
          <w:szCs w:val="28"/>
        </w:rPr>
      </w:pPr>
    </w:p>
    <w:p w14:paraId="47F01C67" w14:textId="77777777" w:rsidR="000D1EB3" w:rsidRDefault="000D1EB3" w:rsidP="000D1EB3">
      <w:pPr>
        <w:spacing w:after="0" w:line="360" w:lineRule="auto"/>
        <w:jc w:val="both"/>
        <w:rPr>
          <w:rFonts w:ascii="Times New Roman" w:hAnsi="Times New Roman" w:cs="Times New Roman"/>
          <w:sz w:val="28"/>
          <w:szCs w:val="28"/>
        </w:rPr>
      </w:pPr>
    </w:p>
    <w:p w14:paraId="617E65BF" w14:textId="77777777" w:rsidR="000D1EB3" w:rsidRDefault="000D1EB3" w:rsidP="000D1EB3">
      <w:pPr>
        <w:spacing w:after="0" w:line="360" w:lineRule="auto"/>
        <w:jc w:val="both"/>
        <w:rPr>
          <w:rFonts w:ascii="Times New Roman" w:hAnsi="Times New Roman" w:cs="Times New Roman"/>
          <w:sz w:val="28"/>
          <w:szCs w:val="28"/>
        </w:rPr>
      </w:pPr>
    </w:p>
    <w:p w14:paraId="4912316B" w14:textId="77777777" w:rsidR="000D1EB3" w:rsidRDefault="000D1EB3" w:rsidP="000D1EB3">
      <w:pPr>
        <w:spacing w:after="0" w:line="360" w:lineRule="auto"/>
        <w:jc w:val="both"/>
        <w:rPr>
          <w:rFonts w:ascii="Times New Roman" w:hAnsi="Times New Roman" w:cs="Times New Roman"/>
          <w:sz w:val="28"/>
          <w:szCs w:val="28"/>
        </w:rPr>
      </w:pPr>
    </w:p>
    <w:p w14:paraId="59FEB853" w14:textId="77777777" w:rsidR="000D1EB3" w:rsidRDefault="000D1EB3" w:rsidP="000D1EB3">
      <w:pPr>
        <w:spacing w:after="0" w:line="360" w:lineRule="auto"/>
        <w:jc w:val="both"/>
        <w:rPr>
          <w:rFonts w:ascii="Times New Roman" w:hAnsi="Times New Roman" w:cs="Times New Roman"/>
          <w:sz w:val="28"/>
          <w:szCs w:val="28"/>
        </w:rPr>
      </w:pPr>
    </w:p>
    <w:p w14:paraId="1BF23BEB" w14:textId="77777777" w:rsidR="000D1EB3" w:rsidRDefault="000D1EB3" w:rsidP="000D1EB3">
      <w:pPr>
        <w:spacing w:after="0" w:line="360" w:lineRule="auto"/>
        <w:jc w:val="both"/>
        <w:rPr>
          <w:rFonts w:ascii="Times New Roman" w:hAnsi="Times New Roman" w:cs="Times New Roman"/>
          <w:sz w:val="28"/>
          <w:szCs w:val="28"/>
        </w:rPr>
      </w:pPr>
    </w:p>
    <w:p w14:paraId="36F17233" w14:textId="77777777" w:rsidR="000D1EB3" w:rsidRDefault="000D1EB3" w:rsidP="000D1EB3">
      <w:pPr>
        <w:spacing w:after="0" w:line="360" w:lineRule="auto"/>
        <w:jc w:val="both"/>
        <w:rPr>
          <w:rFonts w:ascii="Times New Roman" w:hAnsi="Times New Roman" w:cs="Times New Roman"/>
          <w:sz w:val="28"/>
          <w:szCs w:val="28"/>
        </w:rPr>
      </w:pPr>
    </w:p>
    <w:p w14:paraId="67B6E179" w14:textId="77777777" w:rsidR="000D1EB3" w:rsidRDefault="000D1EB3" w:rsidP="000D1EB3">
      <w:pPr>
        <w:spacing w:after="0" w:line="360" w:lineRule="auto"/>
        <w:jc w:val="both"/>
        <w:rPr>
          <w:rFonts w:ascii="Times New Roman" w:hAnsi="Times New Roman" w:cs="Times New Roman"/>
          <w:sz w:val="28"/>
          <w:szCs w:val="28"/>
        </w:rPr>
      </w:pPr>
    </w:p>
    <w:p w14:paraId="6DF4BBB7" w14:textId="77777777" w:rsidR="000D1EB3" w:rsidRDefault="000D1EB3" w:rsidP="000D1EB3">
      <w:pPr>
        <w:spacing w:after="0" w:line="360" w:lineRule="auto"/>
        <w:jc w:val="both"/>
        <w:rPr>
          <w:rFonts w:ascii="Times New Roman" w:hAnsi="Times New Roman" w:cs="Times New Roman"/>
          <w:sz w:val="28"/>
          <w:szCs w:val="28"/>
        </w:rPr>
      </w:pPr>
    </w:p>
    <w:p w14:paraId="60D256BC" w14:textId="77777777" w:rsidR="000D1EB3" w:rsidRDefault="000D1EB3" w:rsidP="000D1EB3">
      <w:pPr>
        <w:spacing w:after="0" w:line="360" w:lineRule="auto"/>
        <w:jc w:val="both"/>
        <w:rPr>
          <w:rFonts w:ascii="Times New Roman" w:hAnsi="Times New Roman" w:cs="Times New Roman"/>
          <w:sz w:val="28"/>
          <w:szCs w:val="28"/>
        </w:rPr>
      </w:pPr>
    </w:p>
    <w:p w14:paraId="005662DC" w14:textId="77777777" w:rsidR="000D1EB3" w:rsidRDefault="000D1EB3" w:rsidP="000D1EB3">
      <w:pPr>
        <w:spacing w:after="0" w:line="360" w:lineRule="auto"/>
        <w:jc w:val="both"/>
        <w:rPr>
          <w:rFonts w:ascii="Times New Roman" w:hAnsi="Times New Roman" w:cs="Times New Roman"/>
          <w:sz w:val="28"/>
          <w:szCs w:val="28"/>
        </w:rPr>
      </w:pPr>
    </w:p>
    <w:p w14:paraId="0D1B4F5E" w14:textId="77777777" w:rsidR="000D1EB3" w:rsidRDefault="000D1EB3" w:rsidP="000D1EB3">
      <w:pPr>
        <w:spacing w:after="0" w:line="360" w:lineRule="auto"/>
        <w:jc w:val="both"/>
        <w:rPr>
          <w:rFonts w:ascii="Times New Roman" w:hAnsi="Times New Roman" w:cs="Times New Roman"/>
          <w:sz w:val="28"/>
          <w:szCs w:val="28"/>
        </w:rPr>
      </w:pPr>
    </w:p>
    <w:p w14:paraId="6BC07A86" w14:textId="77777777" w:rsidR="000D1EB3" w:rsidRDefault="000D1EB3" w:rsidP="000D1EB3">
      <w:pPr>
        <w:spacing w:after="0" w:line="360" w:lineRule="auto"/>
        <w:jc w:val="both"/>
        <w:rPr>
          <w:rFonts w:ascii="Times New Roman" w:hAnsi="Times New Roman" w:cs="Times New Roman"/>
          <w:sz w:val="28"/>
          <w:szCs w:val="28"/>
        </w:rPr>
      </w:pPr>
    </w:p>
    <w:p w14:paraId="522969CB" w14:textId="77777777" w:rsidR="000D1EB3" w:rsidRDefault="000D1EB3" w:rsidP="000D1EB3">
      <w:pPr>
        <w:spacing w:after="0" w:line="360" w:lineRule="auto"/>
        <w:jc w:val="both"/>
        <w:rPr>
          <w:rFonts w:ascii="Times New Roman" w:hAnsi="Times New Roman" w:cs="Times New Roman"/>
          <w:sz w:val="28"/>
          <w:szCs w:val="28"/>
        </w:rPr>
      </w:pPr>
    </w:p>
    <w:p w14:paraId="19CC7CDF" w14:textId="77777777" w:rsidR="000D1EB3" w:rsidRDefault="000D1EB3" w:rsidP="000D1EB3">
      <w:pPr>
        <w:spacing w:after="0" w:line="360" w:lineRule="auto"/>
        <w:jc w:val="both"/>
        <w:rPr>
          <w:rFonts w:ascii="Times New Roman" w:hAnsi="Times New Roman" w:cs="Times New Roman"/>
          <w:sz w:val="28"/>
          <w:szCs w:val="28"/>
        </w:rPr>
      </w:pPr>
    </w:p>
    <w:p w14:paraId="54DF2E9C" w14:textId="77777777" w:rsidR="000D1EB3" w:rsidRDefault="000D1EB3" w:rsidP="000D1EB3">
      <w:pPr>
        <w:spacing w:after="0" w:line="360" w:lineRule="auto"/>
        <w:jc w:val="both"/>
        <w:rPr>
          <w:rFonts w:ascii="Times New Roman" w:hAnsi="Times New Roman" w:cs="Times New Roman"/>
          <w:sz w:val="28"/>
          <w:szCs w:val="28"/>
        </w:rPr>
      </w:pPr>
    </w:p>
    <w:p w14:paraId="110BE7F9" w14:textId="77777777" w:rsidR="000D1EB3" w:rsidRDefault="000D1EB3" w:rsidP="000D1EB3">
      <w:pPr>
        <w:spacing w:after="0" w:line="360" w:lineRule="auto"/>
        <w:jc w:val="both"/>
        <w:rPr>
          <w:rFonts w:ascii="Times New Roman" w:hAnsi="Times New Roman" w:cs="Times New Roman"/>
          <w:sz w:val="28"/>
          <w:szCs w:val="28"/>
        </w:rPr>
      </w:pPr>
    </w:p>
    <w:p w14:paraId="10CEF202" w14:textId="77777777" w:rsidR="000D1EB3" w:rsidRDefault="000D1EB3" w:rsidP="000D1EB3">
      <w:pPr>
        <w:spacing w:after="0" w:line="360" w:lineRule="auto"/>
        <w:jc w:val="both"/>
        <w:rPr>
          <w:rFonts w:ascii="Times New Roman" w:hAnsi="Times New Roman" w:cs="Times New Roman"/>
          <w:sz w:val="28"/>
          <w:szCs w:val="28"/>
        </w:rPr>
      </w:pPr>
    </w:p>
    <w:p w14:paraId="6E26F331" w14:textId="77777777" w:rsidR="000D1EB3" w:rsidRDefault="000D1EB3" w:rsidP="000D1EB3">
      <w:pPr>
        <w:spacing w:after="0" w:line="360" w:lineRule="auto"/>
        <w:jc w:val="both"/>
        <w:rPr>
          <w:rFonts w:ascii="Times New Roman" w:hAnsi="Times New Roman" w:cs="Times New Roman"/>
          <w:sz w:val="28"/>
          <w:szCs w:val="28"/>
        </w:rPr>
      </w:pPr>
    </w:p>
    <w:p w14:paraId="674C8F0B" w14:textId="77777777" w:rsidR="000D1EB3" w:rsidRDefault="000D1EB3" w:rsidP="000D1EB3">
      <w:pPr>
        <w:spacing w:after="0" w:line="360" w:lineRule="auto"/>
        <w:jc w:val="both"/>
        <w:rPr>
          <w:rFonts w:ascii="Times New Roman" w:hAnsi="Times New Roman" w:cs="Times New Roman"/>
          <w:sz w:val="28"/>
          <w:szCs w:val="28"/>
        </w:rPr>
      </w:pPr>
    </w:p>
    <w:p w14:paraId="7F1876BA" w14:textId="77777777" w:rsidR="000D1EB3" w:rsidRDefault="000D1EB3" w:rsidP="000D1EB3">
      <w:pPr>
        <w:spacing w:after="0" w:line="360" w:lineRule="auto"/>
        <w:jc w:val="both"/>
        <w:rPr>
          <w:rFonts w:ascii="Times New Roman" w:hAnsi="Times New Roman" w:cs="Times New Roman"/>
          <w:sz w:val="28"/>
          <w:szCs w:val="28"/>
        </w:rPr>
      </w:pPr>
    </w:p>
    <w:p w14:paraId="688FC6B0" w14:textId="77777777" w:rsidR="000D1EB3" w:rsidRDefault="000D1EB3" w:rsidP="000D1EB3">
      <w:pPr>
        <w:spacing w:after="0" w:line="360" w:lineRule="auto"/>
        <w:jc w:val="both"/>
        <w:rPr>
          <w:rFonts w:ascii="Times New Roman" w:hAnsi="Times New Roman" w:cs="Times New Roman"/>
          <w:sz w:val="28"/>
          <w:szCs w:val="28"/>
        </w:rPr>
      </w:pPr>
    </w:p>
    <w:p w14:paraId="6EC6375C" w14:textId="77777777" w:rsidR="000D1EB3" w:rsidRDefault="000D1EB3" w:rsidP="000D1EB3">
      <w:pPr>
        <w:spacing w:after="0" w:line="360" w:lineRule="auto"/>
        <w:jc w:val="both"/>
        <w:rPr>
          <w:rFonts w:ascii="Times New Roman" w:hAnsi="Times New Roman" w:cs="Times New Roman"/>
          <w:sz w:val="28"/>
          <w:szCs w:val="28"/>
        </w:rPr>
      </w:pPr>
    </w:p>
    <w:p w14:paraId="4546B411" w14:textId="77777777" w:rsidR="000D1EB3" w:rsidRDefault="000D1EB3" w:rsidP="000D1EB3">
      <w:pPr>
        <w:spacing w:after="0" w:line="360" w:lineRule="auto"/>
        <w:jc w:val="both"/>
        <w:rPr>
          <w:rFonts w:ascii="Times New Roman" w:hAnsi="Times New Roman" w:cs="Times New Roman"/>
          <w:sz w:val="28"/>
          <w:szCs w:val="28"/>
        </w:rPr>
      </w:pPr>
    </w:p>
    <w:p w14:paraId="4476BC87" w14:textId="77777777" w:rsidR="000D1EB3" w:rsidRPr="000D1EB3" w:rsidRDefault="000D1EB3" w:rsidP="000D1EB3">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ДОДАТКИ</w:t>
      </w:r>
    </w:p>
    <w:p w14:paraId="1A2B6468" w14:textId="77777777" w:rsidR="00760AEC" w:rsidRPr="00871656" w:rsidRDefault="00760AEC" w:rsidP="002B01CE">
      <w:pPr>
        <w:pStyle w:val="rvps2"/>
        <w:shd w:val="clear" w:color="auto" w:fill="FFFFFF"/>
        <w:spacing w:before="0" w:beforeAutospacing="0" w:after="150" w:afterAutospacing="0"/>
        <w:ind w:firstLine="450"/>
        <w:jc w:val="both"/>
      </w:pPr>
    </w:p>
    <w:p w14:paraId="0DB7A9B3" w14:textId="77777777" w:rsidR="00760AEC" w:rsidRPr="00871656" w:rsidRDefault="00760AEC" w:rsidP="002B01CE">
      <w:pPr>
        <w:pStyle w:val="rvps2"/>
        <w:shd w:val="clear" w:color="auto" w:fill="FFFFFF"/>
        <w:spacing w:before="0" w:beforeAutospacing="0" w:after="150" w:afterAutospacing="0"/>
        <w:ind w:firstLine="450"/>
        <w:jc w:val="both"/>
      </w:pPr>
    </w:p>
    <w:sectPr w:rsidR="00760AEC" w:rsidRPr="00871656" w:rsidSect="001148B0">
      <w:footerReference w:type="default" r:id="rId2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B6F2" w14:textId="77777777" w:rsidR="005A152B" w:rsidRDefault="005A152B" w:rsidP="00173B06">
      <w:pPr>
        <w:spacing w:after="0" w:line="240" w:lineRule="auto"/>
      </w:pPr>
      <w:r>
        <w:separator/>
      </w:r>
    </w:p>
  </w:endnote>
  <w:endnote w:type="continuationSeparator" w:id="0">
    <w:p w14:paraId="0CD9288A" w14:textId="77777777" w:rsidR="005A152B" w:rsidRDefault="005A152B" w:rsidP="0017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64766"/>
      <w:docPartObj>
        <w:docPartGallery w:val="Page Numbers (Bottom of Page)"/>
        <w:docPartUnique/>
      </w:docPartObj>
    </w:sdtPr>
    <w:sdtEndPr/>
    <w:sdtContent>
      <w:p w14:paraId="2890FA2A" w14:textId="77777777" w:rsidR="007878AE" w:rsidRDefault="007878AE">
        <w:pPr>
          <w:pStyle w:val="ad"/>
          <w:jc w:val="right"/>
        </w:pPr>
        <w:r>
          <w:fldChar w:fldCharType="begin"/>
        </w:r>
        <w:r>
          <w:instrText>PAGE   \* MERGEFORMAT</w:instrText>
        </w:r>
        <w:r>
          <w:fldChar w:fldCharType="separate"/>
        </w:r>
        <w:r w:rsidR="000D1EB3" w:rsidRPr="000D1EB3">
          <w:rPr>
            <w:noProof/>
            <w:lang w:val="ru-RU"/>
          </w:rPr>
          <w:t>20</w:t>
        </w:r>
        <w:r>
          <w:fldChar w:fldCharType="end"/>
        </w:r>
      </w:p>
    </w:sdtContent>
  </w:sdt>
  <w:p w14:paraId="5CD9E629" w14:textId="77777777" w:rsidR="007878AE" w:rsidRDefault="007878A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97A2" w14:textId="77777777" w:rsidR="005A152B" w:rsidRDefault="005A152B" w:rsidP="00173B06">
      <w:pPr>
        <w:spacing w:after="0" w:line="240" w:lineRule="auto"/>
      </w:pPr>
      <w:r>
        <w:separator/>
      </w:r>
    </w:p>
  </w:footnote>
  <w:footnote w:type="continuationSeparator" w:id="0">
    <w:p w14:paraId="0856D5B8" w14:textId="77777777" w:rsidR="005A152B" w:rsidRDefault="005A152B" w:rsidP="0017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F3D"/>
    <w:multiLevelType w:val="hybridMultilevel"/>
    <w:tmpl w:val="91120804"/>
    <w:lvl w:ilvl="0" w:tplc="FF6A1FA6">
      <w:start w:val="24"/>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1255D74"/>
    <w:multiLevelType w:val="multilevel"/>
    <w:tmpl w:val="E1AE7B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552F6"/>
    <w:multiLevelType w:val="hybridMultilevel"/>
    <w:tmpl w:val="DCE243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30534C"/>
    <w:multiLevelType w:val="multilevel"/>
    <w:tmpl w:val="BDF4D98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640A1"/>
    <w:multiLevelType w:val="multilevel"/>
    <w:tmpl w:val="20060A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BA4B8D"/>
    <w:multiLevelType w:val="multilevel"/>
    <w:tmpl w:val="3232F8A4"/>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6" w15:restartNumberingAfterBreak="0">
    <w:nsid w:val="1AA135B3"/>
    <w:multiLevelType w:val="multilevel"/>
    <w:tmpl w:val="857C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E6997"/>
    <w:multiLevelType w:val="multilevel"/>
    <w:tmpl w:val="49E2B632"/>
    <w:lvl w:ilvl="0">
      <w:start w:val="1"/>
      <w:numFmt w:val="bullet"/>
      <w:lvlText w:val="o"/>
      <w:lvlJc w:val="left"/>
      <w:pPr>
        <w:tabs>
          <w:tab w:val="num" w:pos="7874"/>
        </w:tabs>
        <w:ind w:left="7874" w:hanging="360"/>
      </w:pPr>
      <w:rPr>
        <w:rFonts w:ascii="Courier New" w:hAnsi="Courier New" w:hint="default"/>
        <w:sz w:val="20"/>
      </w:rPr>
    </w:lvl>
    <w:lvl w:ilvl="1" w:tentative="1">
      <w:start w:val="1"/>
      <w:numFmt w:val="bullet"/>
      <w:lvlText w:val="o"/>
      <w:lvlJc w:val="left"/>
      <w:pPr>
        <w:tabs>
          <w:tab w:val="num" w:pos="8594"/>
        </w:tabs>
        <w:ind w:left="8594" w:hanging="360"/>
      </w:pPr>
      <w:rPr>
        <w:rFonts w:ascii="Courier New" w:hAnsi="Courier New" w:hint="default"/>
        <w:sz w:val="20"/>
      </w:rPr>
    </w:lvl>
    <w:lvl w:ilvl="2" w:tentative="1">
      <w:start w:val="1"/>
      <w:numFmt w:val="bullet"/>
      <w:lvlText w:val="o"/>
      <w:lvlJc w:val="left"/>
      <w:pPr>
        <w:tabs>
          <w:tab w:val="num" w:pos="9314"/>
        </w:tabs>
        <w:ind w:left="9314" w:hanging="360"/>
      </w:pPr>
      <w:rPr>
        <w:rFonts w:ascii="Courier New" w:hAnsi="Courier New" w:hint="default"/>
        <w:sz w:val="20"/>
      </w:rPr>
    </w:lvl>
    <w:lvl w:ilvl="3" w:tentative="1">
      <w:start w:val="1"/>
      <w:numFmt w:val="bullet"/>
      <w:lvlText w:val="o"/>
      <w:lvlJc w:val="left"/>
      <w:pPr>
        <w:tabs>
          <w:tab w:val="num" w:pos="10034"/>
        </w:tabs>
        <w:ind w:left="10034" w:hanging="360"/>
      </w:pPr>
      <w:rPr>
        <w:rFonts w:ascii="Courier New" w:hAnsi="Courier New" w:hint="default"/>
        <w:sz w:val="20"/>
      </w:rPr>
    </w:lvl>
    <w:lvl w:ilvl="4" w:tentative="1">
      <w:start w:val="1"/>
      <w:numFmt w:val="bullet"/>
      <w:lvlText w:val="o"/>
      <w:lvlJc w:val="left"/>
      <w:pPr>
        <w:tabs>
          <w:tab w:val="num" w:pos="10754"/>
        </w:tabs>
        <w:ind w:left="10754" w:hanging="360"/>
      </w:pPr>
      <w:rPr>
        <w:rFonts w:ascii="Courier New" w:hAnsi="Courier New" w:hint="default"/>
        <w:sz w:val="20"/>
      </w:rPr>
    </w:lvl>
    <w:lvl w:ilvl="5" w:tentative="1">
      <w:start w:val="1"/>
      <w:numFmt w:val="bullet"/>
      <w:lvlText w:val="o"/>
      <w:lvlJc w:val="left"/>
      <w:pPr>
        <w:tabs>
          <w:tab w:val="num" w:pos="11474"/>
        </w:tabs>
        <w:ind w:left="11474" w:hanging="360"/>
      </w:pPr>
      <w:rPr>
        <w:rFonts w:ascii="Courier New" w:hAnsi="Courier New" w:hint="default"/>
        <w:sz w:val="20"/>
      </w:rPr>
    </w:lvl>
    <w:lvl w:ilvl="6" w:tentative="1">
      <w:start w:val="1"/>
      <w:numFmt w:val="bullet"/>
      <w:lvlText w:val="o"/>
      <w:lvlJc w:val="left"/>
      <w:pPr>
        <w:tabs>
          <w:tab w:val="num" w:pos="12194"/>
        </w:tabs>
        <w:ind w:left="12194" w:hanging="360"/>
      </w:pPr>
      <w:rPr>
        <w:rFonts w:ascii="Courier New" w:hAnsi="Courier New" w:hint="default"/>
        <w:sz w:val="20"/>
      </w:rPr>
    </w:lvl>
    <w:lvl w:ilvl="7" w:tentative="1">
      <w:start w:val="1"/>
      <w:numFmt w:val="bullet"/>
      <w:lvlText w:val="o"/>
      <w:lvlJc w:val="left"/>
      <w:pPr>
        <w:tabs>
          <w:tab w:val="num" w:pos="12914"/>
        </w:tabs>
        <w:ind w:left="12914" w:hanging="360"/>
      </w:pPr>
      <w:rPr>
        <w:rFonts w:ascii="Courier New" w:hAnsi="Courier New" w:hint="default"/>
        <w:sz w:val="20"/>
      </w:rPr>
    </w:lvl>
    <w:lvl w:ilvl="8" w:tentative="1">
      <w:start w:val="1"/>
      <w:numFmt w:val="bullet"/>
      <w:lvlText w:val="o"/>
      <w:lvlJc w:val="left"/>
      <w:pPr>
        <w:tabs>
          <w:tab w:val="num" w:pos="13634"/>
        </w:tabs>
        <w:ind w:left="13634" w:hanging="360"/>
      </w:pPr>
      <w:rPr>
        <w:rFonts w:ascii="Courier New" w:hAnsi="Courier New" w:hint="default"/>
        <w:sz w:val="20"/>
      </w:rPr>
    </w:lvl>
  </w:abstractNum>
  <w:abstractNum w:abstractNumId="8" w15:restartNumberingAfterBreak="0">
    <w:nsid w:val="252C46EC"/>
    <w:multiLevelType w:val="multilevel"/>
    <w:tmpl w:val="2844385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D01A9"/>
    <w:multiLevelType w:val="multilevel"/>
    <w:tmpl w:val="C95AFB40"/>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D7763"/>
    <w:multiLevelType w:val="multilevel"/>
    <w:tmpl w:val="E57A3FEA"/>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3034E3"/>
    <w:multiLevelType w:val="hybridMultilevel"/>
    <w:tmpl w:val="2B18B6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8D779D4"/>
    <w:multiLevelType w:val="multilevel"/>
    <w:tmpl w:val="22F0D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3F337DB"/>
    <w:multiLevelType w:val="hybridMultilevel"/>
    <w:tmpl w:val="D9BCACB2"/>
    <w:lvl w:ilvl="0" w:tplc="E7BC98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F7104D3"/>
    <w:multiLevelType w:val="hybridMultilevel"/>
    <w:tmpl w:val="CA90B508"/>
    <w:lvl w:ilvl="0" w:tplc="AE26992C">
      <w:start w:val="24"/>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721E2898"/>
    <w:multiLevelType w:val="multilevel"/>
    <w:tmpl w:val="115E9A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2"/>
  </w:num>
  <w:num w:numId="3">
    <w:abstractNumId w:val="11"/>
  </w:num>
  <w:num w:numId="4">
    <w:abstractNumId w:val="14"/>
  </w:num>
  <w:num w:numId="5">
    <w:abstractNumId w:val="0"/>
  </w:num>
  <w:num w:numId="6">
    <w:abstractNumId w:val="1"/>
  </w:num>
  <w:num w:numId="7">
    <w:abstractNumId w:val="6"/>
  </w:num>
  <w:num w:numId="8">
    <w:abstractNumId w:val="3"/>
  </w:num>
  <w:num w:numId="9">
    <w:abstractNumId w:val="9"/>
  </w:num>
  <w:num w:numId="10">
    <w:abstractNumId w:val="8"/>
  </w:num>
  <w:num w:numId="11">
    <w:abstractNumId w:val="10"/>
  </w:num>
  <w:num w:numId="12">
    <w:abstractNumId w:val="5"/>
  </w:num>
  <w:num w:numId="13">
    <w:abstractNumId w:val="7"/>
  </w:num>
  <w:num w:numId="14">
    <w:abstractNumId w:val="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B0"/>
    <w:rsid w:val="00011B42"/>
    <w:rsid w:val="00013C3F"/>
    <w:rsid w:val="00021201"/>
    <w:rsid w:val="00025DBC"/>
    <w:rsid w:val="00031B3A"/>
    <w:rsid w:val="000418D4"/>
    <w:rsid w:val="00042198"/>
    <w:rsid w:val="0004471E"/>
    <w:rsid w:val="0005680B"/>
    <w:rsid w:val="00057354"/>
    <w:rsid w:val="000578CC"/>
    <w:rsid w:val="00085871"/>
    <w:rsid w:val="000B2B9D"/>
    <w:rsid w:val="000B37F4"/>
    <w:rsid w:val="000B4EFF"/>
    <w:rsid w:val="000C2645"/>
    <w:rsid w:val="000C3668"/>
    <w:rsid w:val="000D1EB3"/>
    <w:rsid w:val="000D59FF"/>
    <w:rsid w:val="00101844"/>
    <w:rsid w:val="00101F2C"/>
    <w:rsid w:val="00103E0D"/>
    <w:rsid w:val="0010480C"/>
    <w:rsid w:val="00110228"/>
    <w:rsid w:val="0011300F"/>
    <w:rsid w:val="001148B0"/>
    <w:rsid w:val="00123F5F"/>
    <w:rsid w:val="00126FC9"/>
    <w:rsid w:val="00136B96"/>
    <w:rsid w:val="00136F6E"/>
    <w:rsid w:val="0013776C"/>
    <w:rsid w:val="00141864"/>
    <w:rsid w:val="00141A7C"/>
    <w:rsid w:val="00141DCE"/>
    <w:rsid w:val="001514C9"/>
    <w:rsid w:val="00160989"/>
    <w:rsid w:val="001657D8"/>
    <w:rsid w:val="00173B06"/>
    <w:rsid w:val="001831EB"/>
    <w:rsid w:val="00184ACC"/>
    <w:rsid w:val="001855A4"/>
    <w:rsid w:val="00187F17"/>
    <w:rsid w:val="00192E3F"/>
    <w:rsid w:val="001A373D"/>
    <w:rsid w:val="001B2C2D"/>
    <w:rsid w:val="001B6315"/>
    <w:rsid w:val="001B7C5F"/>
    <w:rsid w:val="001D1E93"/>
    <w:rsid w:val="001D652E"/>
    <w:rsid w:val="001D7B4E"/>
    <w:rsid w:val="001D7E74"/>
    <w:rsid w:val="001E2A4C"/>
    <w:rsid w:val="002002FF"/>
    <w:rsid w:val="00202AB1"/>
    <w:rsid w:val="0022232B"/>
    <w:rsid w:val="002371C3"/>
    <w:rsid w:val="00241B36"/>
    <w:rsid w:val="002425DF"/>
    <w:rsid w:val="002618F4"/>
    <w:rsid w:val="00265067"/>
    <w:rsid w:val="002678E4"/>
    <w:rsid w:val="00272A97"/>
    <w:rsid w:val="00273DD7"/>
    <w:rsid w:val="00283850"/>
    <w:rsid w:val="00284ED7"/>
    <w:rsid w:val="002A3AA8"/>
    <w:rsid w:val="002A7B27"/>
    <w:rsid w:val="002B01CE"/>
    <w:rsid w:val="002C6E18"/>
    <w:rsid w:val="002E51EB"/>
    <w:rsid w:val="002F5F14"/>
    <w:rsid w:val="002F6CBF"/>
    <w:rsid w:val="003369A7"/>
    <w:rsid w:val="00353479"/>
    <w:rsid w:val="00361C5F"/>
    <w:rsid w:val="00364616"/>
    <w:rsid w:val="00370402"/>
    <w:rsid w:val="003934DE"/>
    <w:rsid w:val="00396CEC"/>
    <w:rsid w:val="003B2E5A"/>
    <w:rsid w:val="003B5E66"/>
    <w:rsid w:val="003B7723"/>
    <w:rsid w:val="003C1024"/>
    <w:rsid w:val="003C2BB7"/>
    <w:rsid w:val="003C516F"/>
    <w:rsid w:val="003C5955"/>
    <w:rsid w:val="003D50D1"/>
    <w:rsid w:val="003D7E92"/>
    <w:rsid w:val="003E25A1"/>
    <w:rsid w:val="003E4E30"/>
    <w:rsid w:val="003E7CF0"/>
    <w:rsid w:val="003F5554"/>
    <w:rsid w:val="00400CC0"/>
    <w:rsid w:val="00403C67"/>
    <w:rsid w:val="0041423A"/>
    <w:rsid w:val="004160BF"/>
    <w:rsid w:val="00416676"/>
    <w:rsid w:val="0042008F"/>
    <w:rsid w:val="00432776"/>
    <w:rsid w:val="0043286B"/>
    <w:rsid w:val="004413F8"/>
    <w:rsid w:val="0044344D"/>
    <w:rsid w:val="0049536E"/>
    <w:rsid w:val="004A1B65"/>
    <w:rsid w:val="004A2619"/>
    <w:rsid w:val="004B0028"/>
    <w:rsid w:val="004B68AB"/>
    <w:rsid w:val="004B765F"/>
    <w:rsid w:val="004C1D72"/>
    <w:rsid w:val="004C6249"/>
    <w:rsid w:val="004E44C0"/>
    <w:rsid w:val="005031B3"/>
    <w:rsid w:val="00503503"/>
    <w:rsid w:val="00503D85"/>
    <w:rsid w:val="00511E14"/>
    <w:rsid w:val="0051219C"/>
    <w:rsid w:val="0052575C"/>
    <w:rsid w:val="00527E19"/>
    <w:rsid w:val="0053372D"/>
    <w:rsid w:val="00536FDD"/>
    <w:rsid w:val="00541655"/>
    <w:rsid w:val="00542D0F"/>
    <w:rsid w:val="00550681"/>
    <w:rsid w:val="00562C0C"/>
    <w:rsid w:val="00565AC6"/>
    <w:rsid w:val="00566B25"/>
    <w:rsid w:val="00572E7A"/>
    <w:rsid w:val="005777E9"/>
    <w:rsid w:val="00583C5C"/>
    <w:rsid w:val="00583E0C"/>
    <w:rsid w:val="005A152B"/>
    <w:rsid w:val="005B151E"/>
    <w:rsid w:val="005B4B75"/>
    <w:rsid w:val="005B7AEC"/>
    <w:rsid w:val="005C7496"/>
    <w:rsid w:val="005C7E8B"/>
    <w:rsid w:val="005D5E81"/>
    <w:rsid w:val="005E55BF"/>
    <w:rsid w:val="005E665B"/>
    <w:rsid w:val="005E6BC2"/>
    <w:rsid w:val="005F752A"/>
    <w:rsid w:val="00607356"/>
    <w:rsid w:val="006267BD"/>
    <w:rsid w:val="0063304F"/>
    <w:rsid w:val="0064693F"/>
    <w:rsid w:val="00663799"/>
    <w:rsid w:val="0069221A"/>
    <w:rsid w:val="006934B9"/>
    <w:rsid w:val="006A6340"/>
    <w:rsid w:val="006C2B7B"/>
    <w:rsid w:val="006C7893"/>
    <w:rsid w:val="006E3903"/>
    <w:rsid w:val="006E689E"/>
    <w:rsid w:val="006E712B"/>
    <w:rsid w:val="006F7877"/>
    <w:rsid w:val="00702F3C"/>
    <w:rsid w:val="007038FC"/>
    <w:rsid w:val="007176F3"/>
    <w:rsid w:val="0072781D"/>
    <w:rsid w:val="007345FE"/>
    <w:rsid w:val="007423DE"/>
    <w:rsid w:val="00760AEC"/>
    <w:rsid w:val="00773870"/>
    <w:rsid w:val="00784040"/>
    <w:rsid w:val="00786CE2"/>
    <w:rsid w:val="007878AE"/>
    <w:rsid w:val="00790FB0"/>
    <w:rsid w:val="007912B5"/>
    <w:rsid w:val="007A079D"/>
    <w:rsid w:val="007A7267"/>
    <w:rsid w:val="007A7BCC"/>
    <w:rsid w:val="007B07F3"/>
    <w:rsid w:val="007B3998"/>
    <w:rsid w:val="007B42DB"/>
    <w:rsid w:val="007C362F"/>
    <w:rsid w:val="007C363F"/>
    <w:rsid w:val="007D7968"/>
    <w:rsid w:val="007D7ADB"/>
    <w:rsid w:val="007E54FB"/>
    <w:rsid w:val="007E6204"/>
    <w:rsid w:val="0080659C"/>
    <w:rsid w:val="00811BC5"/>
    <w:rsid w:val="008256A2"/>
    <w:rsid w:val="0084069D"/>
    <w:rsid w:val="008532A3"/>
    <w:rsid w:val="00865697"/>
    <w:rsid w:val="00871656"/>
    <w:rsid w:val="008742B4"/>
    <w:rsid w:val="00881CF9"/>
    <w:rsid w:val="00883172"/>
    <w:rsid w:val="008B1376"/>
    <w:rsid w:val="008B307D"/>
    <w:rsid w:val="008C4F37"/>
    <w:rsid w:val="008E04EA"/>
    <w:rsid w:val="008E6540"/>
    <w:rsid w:val="008F2EE5"/>
    <w:rsid w:val="00903A89"/>
    <w:rsid w:val="00927A5F"/>
    <w:rsid w:val="009351C2"/>
    <w:rsid w:val="009363DB"/>
    <w:rsid w:val="009460D6"/>
    <w:rsid w:val="00952048"/>
    <w:rsid w:val="00952457"/>
    <w:rsid w:val="00952B27"/>
    <w:rsid w:val="00963C2F"/>
    <w:rsid w:val="00965AE5"/>
    <w:rsid w:val="00970FE5"/>
    <w:rsid w:val="00984C72"/>
    <w:rsid w:val="00991B76"/>
    <w:rsid w:val="009B2C22"/>
    <w:rsid w:val="009B4D8B"/>
    <w:rsid w:val="00A01046"/>
    <w:rsid w:val="00A022F1"/>
    <w:rsid w:val="00A023A4"/>
    <w:rsid w:val="00A03D62"/>
    <w:rsid w:val="00A04A84"/>
    <w:rsid w:val="00A078AC"/>
    <w:rsid w:val="00A12271"/>
    <w:rsid w:val="00A416D0"/>
    <w:rsid w:val="00A45EC0"/>
    <w:rsid w:val="00A46206"/>
    <w:rsid w:val="00A6092F"/>
    <w:rsid w:val="00A63B09"/>
    <w:rsid w:val="00A66A50"/>
    <w:rsid w:val="00A72F23"/>
    <w:rsid w:val="00A806C5"/>
    <w:rsid w:val="00A820FC"/>
    <w:rsid w:val="00A87D70"/>
    <w:rsid w:val="00A92733"/>
    <w:rsid w:val="00AA5562"/>
    <w:rsid w:val="00AB1FE4"/>
    <w:rsid w:val="00AB21AF"/>
    <w:rsid w:val="00AB4988"/>
    <w:rsid w:val="00AC1BB6"/>
    <w:rsid w:val="00AC75D5"/>
    <w:rsid w:val="00AE10E2"/>
    <w:rsid w:val="00AE2722"/>
    <w:rsid w:val="00AE7688"/>
    <w:rsid w:val="00AF0559"/>
    <w:rsid w:val="00AF06C1"/>
    <w:rsid w:val="00B214CC"/>
    <w:rsid w:val="00B301E7"/>
    <w:rsid w:val="00B35E85"/>
    <w:rsid w:val="00B44A7C"/>
    <w:rsid w:val="00B5100D"/>
    <w:rsid w:val="00B90270"/>
    <w:rsid w:val="00B91B80"/>
    <w:rsid w:val="00B95357"/>
    <w:rsid w:val="00B96A42"/>
    <w:rsid w:val="00BA1603"/>
    <w:rsid w:val="00BA7319"/>
    <w:rsid w:val="00BB3760"/>
    <w:rsid w:val="00BB5882"/>
    <w:rsid w:val="00BC35C4"/>
    <w:rsid w:val="00BC3D8B"/>
    <w:rsid w:val="00BC59AC"/>
    <w:rsid w:val="00BD5BA9"/>
    <w:rsid w:val="00BD637D"/>
    <w:rsid w:val="00BE7E45"/>
    <w:rsid w:val="00BF2781"/>
    <w:rsid w:val="00BF7892"/>
    <w:rsid w:val="00C06560"/>
    <w:rsid w:val="00C16183"/>
    <w:rsid w:val="00C327E1"/>
    <w:rsid w:val="00C44FDC"/>
    <w:rsid w:val="00C477AA"/>
    <w:rsid w:val="00C514D5"/>
    <w:rsid w:val="00C576DF"/>
    <w:rsid w:val="00C60E0C"/>
    <w:rsid w:val="00C67593"/>
    <w:rsid w:val="00C800C4"/>
    <w:rsid w:val="00C82772"/>
    <w:rsid w:val="00C833D6"/>
    <w:rsid w:val="00C84C18"/>
    <w:rsid w:val="00C84DB7"/>
    <w:rsid w:val="00C919A7"/>
    <w:rsid w:val="00C9483C"/>
    <w:rsid w:val="00C955BC"/>
    <w:rsid w:val="00CA0112"/>
    <w:rsid w:val="00CA224B"/>
    <w:rsid w:val="00CA249F"/>
    <w:rsid w:val="00CB1BDF"/>
    <w:rsid w:val="00CB790C"/>
    <w:rsid w:val="00CC158B"/>
    <w:rsid w:val="00CC5805"/>
    <w:rsid w:val="00CC6377"/>
    <w:rsid w:val="00CC69EB"/>
    <w:rsid w:val="00CD0EF9"/>
    <w:rsid w:val="00CD38CF"/>
    <w:rsid w:val="00CE257A"/>
    <w:rsid w:val="00CE2E91"/>
    <w:rsid w:val="00CE78E9"/>
    <w:rsid w:val="00D03CE8"/>
    <w:rsid w:val="00D16448"/>
    <w:rsid w:val="00D23DA1"/>
    <w:rsid w:val="00D4760D"/>
    <w:rsid w:val="00D61037"/>
    <w:rsid w:val="00D75320"/>
    <w:rsid w:val="00D75D1B"/>
    <w:rsid w:val="00D80409"/>
    <w:rsid w:val="00DB027C"/>
    <w:rsid w:val="00DB3498"/>
    <w:rsid w:val="00DB4E09"/>
    <w:rsid w:val="00DC174F"/>
    <w:rsid w:val="00DD1061"/>
    <w:rsid w:val="00DD49D6"/>
    <w:rsid w:val="00DD5F40"/>
    <w:rsid w:val="00DD62F2"/>
    <w:rsid w:val="00DF0B91"/>
    <w:rsid w:val="00DF5FE5"/>
    <w:rsid w:val="00E00D78"/>
    <w:rsid w:val="00E01FCD"/>
    <w:rsid w:val="00E05F48"/>
    <w:rsid w:val="00E16CEA"/>
    <w:rsid w:val="00E2136E"/>
    <w:rsid w:val="00E363CF"/>
    <w:rsid w:val="00E45A4D"/>
    <w:rsid w:val="00E474EB"/>
    <w:rsid w:val="00E5748F"/>
    <w:rsid w:val="00E707F1"/>
    <w:rsid w:val="00E819EF"/>
    <w:rsid w:val="00E8527A"/>
    <w:rsid w:val="00E90B25"/>
    <w:rsid w:val="00EA16F5"/>
    <w:rsid w:val="00EA78B5"/>
    <w:rsid w:val="00EB19A8"/>
    <w:rsid w:val="00EB5237"/>
    <w:rsid w:val="00EC1572"/>
    <w:rsid w:val="00ED0897"/>
    <w:rsid w:val="00EF6E00"/>
    <w:rsid w:val="00EF7558"/>
    <w:rsid w:val="00F0098D"/>
    <w:rsid w:val="00F04533"/>
    <w:rsid w:val="00F04C81"/>
    <w:rsid w:val="00F16BC3"/>
    <w:rsid w:val="00F217BB"/>
    <w:rsid w:val="00F3554F"/>
    <w:rsid w:val="00F435F2"/>
    <w:rsid w:val="00F5094B"/>
    <w:rsid w:val="00F65C15"/>
    <w:rsid w:val="00F84776"/>
    <w:rsid w:val="00F94521"/>
    <w:rsid w:val="00FA4BD9"/>
    <w:rsid w:val="00FA7F63"/>
    <w:rsid w:val="00FB4202"/>
    <w:rsid w:val="00FB7FB7"/>
    <w:rsid w:val="00FC6BE0"/>
    <w:rsid w:val="00FC7BA7"/>
    <w:rsid w:val="00FE4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B64A"/>
  <w15:chartTrackingRefBased/>
  <w15:docId w15:val="{17DD470F-DE96-4C1E-B189-A47DDCDD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8B0"/>
    <w:pPr>
      <w:spacing w:after="200" w:line="276" w:lineRule="auto"/>
    </w:pPr>
    <w:rPr>
      <w:rFonts w:asciiTheme="minorHAnsi" w:eastAsiaTheme="minorEastAsia" w:hAnsiTheme="minorHAnsi" w:cstheme="minorBidi"/>
      <w:sz w:val="22"/>
      <w:lang w:eastAsia="uk-UA"/>
    </w:rPr>
  </w:style>
  <w:style w:type="paragraph" w:styleId="2">
    <w:name w:val="heading 2"/>
    <w:basedOn w:val="a"/>
    <w:link w:val="20"/>
    <w:uiPriority w:val="1"/>
    <w:qFormat/>
    <w:rsid w:val="004A2619"/>
    <w:pPr>
      <w:widowControl w:val="0"/>
      <w:autoSpaceDE w:val="0"/>
      <w:autoSpaceDN w:val="0"/>
      <w:spacing w:before="1" w:after="0" w:line="319" w:lineRule="exact"/>
      <w:jc w:val="center"/>
      <w:outlineLvl w:val="1"/>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8B0"/>
    <w:pPr>
      <w:ind w:left="720"/>
      <w:contextualSpacing/>
    </w:pPr>
  </w:style>
  <w:style w:type="character" w:customStyle="1" w:styleId="20">
    <w:name w:val="Заголовок 2 Знак"/>
    <w:basedOn w:val="a0"/>
    <w:link w:val="2"/>
    <w:uiPriority w:val="1"/>
    <w:rsid w:val="004A2619"/>
    <w:rPr>
      <w:rFonts w:eastAsia="Times New Roman"/>
      <w:b/>
      <w:bCs/>
      <w:szCs w:val="28"/>
    </w:rPr>
  </w:style>
  <w:style w:type="paragraph" w:styleId="a4">
    <w:name w:val="Body Text"/>
    <w:basedOn w:val="a"/>
    <w:link w:val="a5"/>
    <w:uiPriority w:val="1"/>
    <w:qFormat/>
    <w:rsid w:val="004A2619"/>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ий текст Знак"/>
    <w:basedOn w:val="a0"/>
    <w:link w:val="a4"/>
    <w:uiPriority w:val="1"/>
    <w:rsid w:val="004A2619"/>
    <w:rPr>
      <w:rFonts w:eastAsia="Times New Roman"/>
      <w:szCs w:val="28"/>
    </w:rPr>
  </w:style>
  <w:style w:type="paragraph" w:styleId="a6">
    <w:name w:val="Normal (Web)"/>
    <w:basedOn w:val="a"/>
    <w:uiPriority w:val="99"/>
    <w:unhideWhenUsed/>
    <w:rsid w:val="004A261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A2619"/>
    <w:rPr>
      <w:b/>
      <w:bCs/>
    </w:rPr>
  </w:style>
  <w:style w:type="character" w:styleId="a8">
    <w:name w:val="Hyperlink"/>
    <w:basedOn w:val="a0"/>
    <w:uiPriority w:val="99"/>
    <w:unhideWhenUsed/>
    <w:rsid w:val="004A2619"/>
    <w:rPr>
      <w:color w:val="0563C1" w:themeColor="hyperlink"/>
      <w:u w:val="single"/>
    </w:rPr>
  </w:style>
  <w:style w:type="paragraph" w:customStyle="1" w:styleId="rvps2">
    <w:name w:val="rvps2"/>
    <w:basedOn w:val="a"/>
    <w:rsid w:val="004A2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4A2619"/>
  </w:style>
  <w:style w:type="character" w:customStyle="1" w:styleId="ff3">
    <w:name w:val="ff3"/>
    <w:basedOn w:val="a0"/>
    <w:rsid w:val="004A2619"/>
  </w:style>
  <w:style w:type="table" w:styleId="a9">
    <w:name w:val="Table Grid"/>
    <w:basedOn w:val="a1"/>
    <w:uiPriority w:val="39"/>
    <w:rsid w:val="00A462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3C516F"/>
  </w:style>
  <w:style w:type="character" w:styleId="aa">
    <w:name w:val="Emphasis"/>
    <w:uiPriority w:val="20"/>
    <w:qFormat/>
    <w:rsid w:val="003C516F"/>
    <w:rPr>
      <w:i/>
      <w:iCs/>
    </w:rPr>
  </w:style>
  <w:style w:type="paragraph" w:styleId="21">
    <w:name w:val="Body Text Indent 2"/>
    <w:basedOn w:val="a"/>
    <w:link w:val="22"/>
    <w:uiPriority w:val="99"/>
    <w:unhideWhenUsed/>
    <w:rsid w:val="003C516F"/>
    <w:pPr>
      <w:spacing w:after="120" w:line="480" w:lineRule="auto"/>
      <w:ind w:left="283"/>
    </w:pPr>
    <w:rPr>
      <w:rFonts w:ascii="Times New Roman" w:eastAsiaTheme="minorHAnsi" w:hAnsi="Times New Roman" w:cs="Times New Roman"/>
      <w:sz w:val="28"/>
      <w:lang w:eastAsia="en-US"/>
    </w:rPr>
  </w:style>
  <w:style w:type="character" w:customStyle="1" w:styleId="22">
    <w:name w:val="Основний текст з відступом 2 Знак"/>
    <w:basedOn w:val="a0"/>
    <w:link w:val="21"/>
    <w:uiPriority w:val="99"/>
    <w:rsid w:val="003C516F"/>
  </w:style>
  <w:style w:type="character" w:customStyle="1" w:styleId="rvts23">
    <w:name w:val="rvts23"/>
    <w:basedOn w:val="a0"/>
    <w:rsid w:val="002B01CE"/>
  </w:style>
  <w:style w:type="paragraph" w:customStyle="1" w:styleId="rvps6">
    <w:name w:val="rvps6"/>
    <w:basedOn w:val="a"/>
    <w:rsid w:val="002B0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2B01CE"/>
  </w:style>
  <w:style w:type="paragraph" w:customStyle="1" w:styleId="rvps12">
    <w:name w:val="rvps12"/>
    <w:basedOn w:val="a"/>
    <w:rsid w:val="002B01C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173B06"/>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173B06"/>
    <w:rPr>
      <w:rFonts w:asciiTheme="minorHAnsi" w:eastAsiaTheme="minorEastAsia" w:hAnsiTheme="minorHAnsi" w:cstheme="minorBidi"/>
      <w:sz w:val="22"/>
      <w:lang w:eastAsia="uk-UA"/>
    </w:rPr>
  </w:style>
  <w:style w:type="paragraph" w:styleId="ad">
    <w:name w:val="footer"/>
    <w:basedOn w:val="a"/>
    <w:link w:val="ae"/>
    <w:uiPriority w:val="99"/>
    <w:unhideWhenUsed/>
    <w:rsid w:val="00173B06"/>
    <w:pPr>
      <w:tabs>
        <w:tab w:val="center" w:pos="4819"/>
        <w:tab w:val="right" w:pos="9639"/>
      </w:tabs>
      <w:spacing w:after="0" w:line="240" w:lineRule="auto"/>
    </w:pPr>
  </w:style>
  <w:style w:type="character" w:customStyle="1" w:styleId="ae">
    <w:name w:val="Нижній колонтитул Знак"/>
    <w:basedOn w:val="a0"/>
    <w:link w:val="ad"/>
    <w:uiPriority w:val="99"/>
    <w:rsid w:val="00173B06"/>
    <w:rPr>
      <w:rFonts w:asciiTheme="minorHAnsi" w:eastAsiaTheme="minorEastAsia" w:hAnsiTheme="minorHAnsi" w:cstheme="minorBidi"/>
      <w:sz w:val="22"/>
      <w:lang w:eastAsia="uk-UA"/>
    </w:rPr>
  </w:style>
  <w:style w:type="character" w:customStyle="1" w:styleId="rvts37">
    <w:name w:val="rvts37"/>
    <w:basedOn w:val="a0"/>
    <w:rsid w:val="00AC75D5"/>
  </w:style>
  <w:style w:type="character" w:customStyle="1" w:styleId="rvts46">
    <w:name w:val="rvts46"/>
    <w:basedOn w:val="a0"/>
    <w:rsid w:val="00AC75D5"/>
  </w:style>
  <w:style w:type="paragraph" w:styleId="af">
    <w:name w:val="endnote text"/>
    <w:basedOn w:val="a"/>
    <w:link w:val="af0"/>
    <w:semiHidden/>
    <w:rsid w:val="00760AEC"/>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кінцевої виноски Знак"/>
    <w:basedOn w:val="a0"/>
    <w:link w:val="af"/>
    <w:semiHidden/>
    <w:rsid w:val="00760AEC"/>
    <w:rPr>
      <w:rFonts w:eastAsia="Times New Roman"/>
      <w:sz w:val="20"/>
      <w:szCs w:val="20"/>
      <w:lang w:val="ru-RU" w:eastAsia="ru-RU"/>
    </w:rPr>
  </w:style>
  <w:style w:type="character" w:customStyle="1" w:styleId="CharStyle9">
    <w:name w:val="Char Style 9"/>
    <w:basedOn w:val="a0"/>
    <w:link w:val="Style8"/>
    <w:locked/>
    <w:rsid w:val="001E2A4C"/>
    <w:rPr>
      <w:shd w:val="clear" w:color="auto" w:fill="FFFFFF"/>
    </w:rPr>
  </w:style>
  <w:style w:type="paragraph" w:customStyle="1" w:styleId="Style8">
    <w:name w:val="Style 8"/>
    <w:basedOn w:val="a"/>
    <w:link w:val="CharStyle9"/>
    <w:rsid w:val="001E2A4C"/>
    <w:pPr>
      <w:shd w:val="clear" w:color="auto" w:fill="FFFFFF"/>
      <w:spacing w:before="360" w:after="0" w:line="360" w:lineRule="exact"/>
      <w:ind w:firstLine="700"/>
      <w:jc w:val="both"/>
    </w:pPr>
    <w:rPr>
      <w:rFonts w:ascii="Times New Roman" w:eastAsiaTheme="minorHAns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2381">
      <w:bodyDiv w:val="1"/>
      <w:marLeft w:val="0"/>
      <w:marRight w:val="0"/>
      <w:marTop w:val="0"/>
      <w:marBottom w:val="0"/>
      <w:divBdr>
        <w:top w:val="none" w:sz="0" w:space="0" w:color="auto"/>
        <w:left w:val="none" w:sz="0" w:space="0" w:color="auto"/>
        <w:bottom w:val="none" w:sz="0" w:space="0" w:color="auto"/>
        <w:right w:val="none" w:sz="0" w:space="0" w:color="auto"/>
      </w:divBdr>
    </w:div>
    <w:div w:id="314997359">
      <w:bodyDiv w:val="1"/>
      <w:marLeft w:val="0"/>
      <w:marRight w:val="0"/>
      <w:marTop w:val="0"/>
      <w:marBottom w:val="0"/>
      <w:divBdr>
        <w:top w:val="none" w:sz="0" w:space="0" w:color="auto"/>
        <w:left w:val="none" w:sz="0" w:space="0" w:color="auto"/>
        <w:bottom w:val="none" w:sz="0" w:space="0" w:color="auto"/>
        <w:right w:val="none" w:sz="0" w:space="0" w:color="auto"/>
      </w:divBdr>
    </w:div>
    <w:div w:id="365645353">
      <w:bodyDiv w:val="1"/>
      <w:marLeft w:val="0"/>
      <w:marRight w:val="0"/>
      <w:marTop w:val="0"/>
      <w:marBottom w:val="0"/>
      <w:divBdr>
        <w:top w:val="none" w:sz="0" w:space="0" w:color="auto"/>
        <w:left w:val="none" w:sz="0" w:space="0" w:color="auto"/>
        <w:bottom w:val="none" w:sz="0" w:space="0" w:color="auto"/>
        <w:right w:val="none" w:sz="0" w:space="0" w:color="auto"/>
      </w:divBdr>
    </w:div>
    <w:div w:id="452331774">
      <w:bodyDiv w:val="1"/>
      <w:marLeft w:val="0"/>
      <w:marRight w:val="0"/>
      <w:marTop w:val="0"/>
      <w:marBottom w:val="0"/>
      <w:divBdr>
        <w:top w:val="none" w:sz="0" w:space="0" w:color="auto"/>
        <w:left w:val="none" w:sz="0" w:space="0" w:color="auto"/>
        <w:bottom w:val="none" w:sz="0" w:space="0" w:color="auto"/>
        <w:right w:val="none" w:sz="0" w:space="0" w:color="auto"/>
      </w:divBdr>
    </w:div>
    <w:div w:id="466748280">
      <w:bodyDiv w:val="1"/>
      <w:marLeft w:val="0"/>
      <w:marRight w:val="0"/>
      <w:marTop w:val="0"/>
      <w:marBottom w:val="0"/>
      <w:divBdr>
        <w:top w:val="none" w:sz="0" w:space="0" w:color="auto"/>
        <w:left w:val="none" w:sz="0" w:space="0" w:color="auto"/>
        <w:bottom w:val="none" w:sz="0" w:space="0" w:color="auto"/>
        <w:right w:val="none" w:sz="0" w:space="0" w:color="auto"/>
      </w:divBdr>
    </w:div>
    <w:div w:id="470752212">
      <w:bodyDiv w:val="1"/>
      <w:marLeft w:val="0"/>
      <w:marRight w:val="0"/>
      <w:marTop w:val="0"/>
      <w:marBottom w:val="0"/>
      <w:divBdr>
        <w:top w:val="none" w:sz="0" w:space="0" w:color="auto"/>
        <w:left w:val="none" w:sz="0" w:space="0" w:color="auto"/>
        <w:bottom w:val="none" w:sz="0" w:space="0" w:color="auto"/>
        <w:right w:val="none" w:sz="0" w:space="0" w:color="auto"/>
      </w:divBdr>
    </w:div>
    <w:div w:id="483359074">
      <w:bodyDiv w:val="1"/>
      <w:marLeft w:val="0"/>
      <w:marRight w:val="0"/>
      <w:marTop w:val="0"/>
      <w:marBottom w:val="0"/>
      <w:divBdr>
        <w:top w:val="none" w:sz="0" w:space="0" w:color="auto"/>
        <w:left w:val="none" w:sz="0" w:space="0" w:color="auto"/>
        <w:bottom w:val="none" w:sz="0" w:space="0" w:color="auto"/>
        <w:right w:val="none" w:sz="0" w:space="0" w:color="auto"/>
      </w:divBdr>
    </w:div>
    <w:div w:id="613709747">
      <w:bodyDiv w:val="1"/>
      <w:marLeft w:val="0"/>
      <w:marRight w:val="0"/>
      <w:marTop w:val="0"/>
      <w:marBottom w:val="0"/>
      <w:divBdr>
        <w:top w:val="none" w:sz="0" w:space="0" w:color="auto"/>
        <w:left w:val="none" w:sz="0" w:space="0" w:color="auto"/>
        <w:bottom w:val="none" w:sz="0" w:space="0" w:color="auto"/>
        <w:right w:val="none" w:sz="0" w:space="0" w:color="auto"/>
      </w:divBdr>
    </w:div>
    <w:div w:id="647779868">
      <w:bodyDiv w:val="1"/>
      <w:marLeft w:val="0"/>
      <w:marRight w:val="0"/>
      <w:marTop w:val="0"/>
      <w:marBottom w:val="0"/>
      <w:divBdr>
        <w:top w:val="none" w:sz="0" w:space="0" w:color="auto"/>
        <w:left w:val="none" w:sz="0" w:space="0" w:color="auto"/>
        <w:bottom w:val="none" w:sz="0" w:space="0" w:color="auto"/>
        <w:right w:val="none" w:sz="0" w:space="0" w:color="auto"/>
      </w:divBdr>
    </w:div>
    <w:div w:id="701202216">
      <w:bodyDiv w:val="1"/>
      <w:marLeft w:val="0"/>
      <w:marRight w:val="0"/>
      <w:marTop w:val="0"/>
      <w:marBottom w:val="0"/>
      <w:divBdr>
        <w:top w:val="none" w:sz="0" w:space="0" w:color="auto"/>
        <w:left w:val="none" w:sz="0" w:space="0" w:color="auto"/>
        <w:bottom w:val="none" w:sz="0" w:space="0" w:color="auto"/>
        <w:right w:val="none" w:sz="0" w:space="0" w:color="auto"/>
      </w:divBdr>
    </w:div>
    <w:div w:id="713845794">
      <w:bodyDiv w:val="1"/>
      <w:marLeft w:val="0"/>
      <w:marRight w:val="0"/>
      <w:marTop w:val="0"/>
      <w:marBottom w:val="0"/>
      <w:divBdr>
        <w:top w:val="none" w:sz="0" w:space="0" w:color="auto"/>
        <w:left w:val="none" w:sz="0" w:space="0" w:color="auto"/>
        <w:bottom w:val="none" w:sz="0" w:space="0" w:color="auto"/>
        <w:right w:val="none" w:sz="0" w:space="0" w:color="auto"/>
      </w:divBdr>
    </w:div>
    <w:div w:id="722290143">
      <w:bodyDiv w:val="1"/>
      <w:marLeft w:val="0"/>
      <w:marRight w:val="0"/>
      <w:marTop w:val="0"/>
      <w:marBottom w:val="0"/>
      <w:divBdr>
        <w:top w:val="none" w:sz="0" w:space="0" w:color="auto"/>
        <w:left w:val="none" w:sz="0" w:space="0" w:color="auto"/>
        <w:bottom w:val="none" w:sz="0" w:space="0" w:color="auto"/>
        <w:right w:val="none" w:sz="0" w:space="0" w:color="auto"/>
      </w:divBdr>
    </w:div>
    <w:div w:id="740062167">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
    <w:div w:id="848447079">
      <w:bodyDiv w:val="1"/>
      <w:marLeft w:val="0"/>
      <w:marRight w:val="0"/>
      <w:marTop w:val="0"/>
      <w:marBottom w:val="0"/>
      <w:divBdr>
        <w:top w:val="none" w:sz="0" w:space="0" w:color="auto"/>
        <w:left w:val="none" w:sz="0" w:space="0" w:color="auto"/>
        <w:bottom w:val="none" w:sz="0" w:space="0" w:color="auto"/>
        <w:right w:val="none" w:sz="0" w:space="0" w:color="auto"/>
      </w:divBdr>
    </w:div>
    <w:div w:id="882257727">
      <w:bodyDiv w:val="1"/>
      <w:marLeft w:val="0"/>
      <w:marRight w:val="0"/>
      <w:marTop w:val="0"/>
      <w:marBottom w:val="0"/>
      <w:divBdr>
        <w:top w:val="none" w:sz="0" w:space="0" w:color="auto"/>
        <w:left w:val="none" w:sz="0" w:space="0" w:color="auto"/>
        <w:bottom w:val="none" w:sz="0" w:space="0" w:color="auto"/>
        <w:right w:val="none" w:sz="0" w:space="0" w:color="auto"/>
      </w:divBdr>
    </w:div>
    <w:div w:id="889728865">
      <w:bodyDiv w:val="1"/>
      <w:marLeft w:val="0"/>
      <w:marRight w:val="0"/>
      <w:marTop w:val="0"/>
      <w:marBottom w:val="0"/>
      <w:divBdr>
        <w:top w:val="none" w:sz="0" w:space="0" w:color="auto"/>
        <w:left w:val="none" w:sz="0" w:space="0" w:color="auto"/>
        <w:bottom w:val="none" w:sz="0" w:space="0" w:color="auto"/>
        <w:right w:val="none" w:sz="0" w:space="0" w:color="auto"/>
      </w:divBdr>
    </w:div>
    <w:div w:id="890993598">
      <w:bodyDiv w:val="1"/>
      <w:marLeft w:val="0"/>
      <w:marRight w:val="0"/>
      <w:marTop w:val="0"/>
      <w:marBottom w:val="0"/>
      <w:divBdr>
        <w:top w:val="none" w:sz="0" w:space="0" w:color="auto"/>
        <w:left w:val="none" w:sz="0" w:space="0" w:color="auto"/>
        <w:bottom w:val="none" w:sz="0" w:space="0" w:color="auto"/>
        <w:right w:val="none" w:sz="0" w:space="0" w:color="auto"/>
      </w:divBdr>
    </w:div>
    <w:div w:id="901065370">
      <w:bodyDiv w:val="1"/>
      <w:marLeft w:val="0"/>
      <w:marRight w:val="0"/>
      <w:marTop w:val="0"/>
      <w:marBottom w:val="0"/>
      <w:divBdr>
        <w:top w:val="none" w:sz="0" w:space="0" w:color="auto"/>
        <w:left w:val="none" w:sz="0" w:space="0" w:color="auto"/>
        <w:bottom w:val="none" w:sz="0" w:space="0" w:color="auto"/>
        <w:right w:val="none" w:sz="0" w:space="0" w:color="auto"/>
      </w:divBdr>
    </w:div>
    <w:div w:id="903295118">
      <w:bodyDiv w:val="1"/>
      <w:marLeft w:val="0"/>
      <w:marRight w:val="0"/>
      <w:marTop w:val="0"/>
      <w:marBottom w:val="0"/>
      <w:divBdr>
        <w:top w:val="none" w:sz="0" w:space="0" w:color="auto"/>
        <w:left w:val="none" w:sz="0" w:space="0" w:color="auto"/>
        <w:bottom w:val="none" w:sz="0" w:space="0" w:color="auto"/>
        <w:right w:val="none" w:sz="0" w:space="0" w:color="auto"/>
      </w:divBdr>
    </w:div>
    <w:div w:id="1167407899">
      <w:bodyDiv w:val="1"/>
      <w:marLeft w:val="0"/>
      <w:marRight w:val="0"/>
      <w:marTop w:val="0"/>
      <w:marBottom w:val="0"/>
      <w:divBdr>
        <w:top w:val="none" w:sz="0" w:space="0" w:color="auto"/>
        <w:left w:val="none" w:sz="0" w:space="0" w:color="auto"/>
        <w:bottom w:val="none" w:sz="0" w:space="0" w:color="auto"/>
        <w:right w:val="none" w:sz="0" w:space="0" w:color="auto"/>
      </w:divBdr>
    </w:div>
    <w:div w:id="1225795634">
      <w:bodyDiv w:val="1"/>
      <w:marLeft w:val="0"/>
      <w:marRight w:val="0"/>
      <w:marTop w:val="0"/>
      <w:marBottom w:val="0"/>
      <w:divBdr>
        <w:top w:val="none" w:sz="0" w:space="0" w:color="auto"/>
        <w:left w:val="none" w:sz="0" w:space="0" w:color="auto"/>
        <w:bottom w:val="none" w:sz="0" w:space="0" w:color="auto"/>
        <w:right w:val="none" w:sz="0" w:space="0" w:color="auto"/>
      </w:divBdr>
    </w:div>
    <w:div w:id="1229611718">
      <w:bodyDiv w:val="1"/>
      <w:marLeft w:val="0"/>
      <w:marRight w:val="0"/>
      <w:marTop w:val="0"/>
      <w:marBottom w:val="0"/>
      <w:divBdr>
        <w:top w:val="none" w:sz="0" w:space="0" w:color="auto"/>
        <w:left w:val="none" w:sz="0" w:space="0" w:color="auto"/>
        <w:bottom w:val="none" w:sz="0" w:space="0" w:color="auto"/>
        <w:right w:val="none" w:sz="0" w:space="0" w:color="auto"/>
      </w:divBdr>
    </w:div>
    <w:div w:id="1306935091">
      <w:bodyDiv w:val="1"/>
      <w:marLeft w:val="0"/>
      <w:marRight w:val="0"/>
      <w:marTop w:val="0"/>
      <w:marBottom w:val="0"/>
      <w:divBdr>
        <w:top w:val="none" w:sz="0" w:space="0" w:color="auto"/>
        <w:left w:val="none" w:sz="0" w:space="0" w:color="auto"/>
        <w:bottom w:val="none" w:sz="0" w:space="0" w:color="auto"/>
        <w:right w:val="none" w:sz="0" w:space="0" w:color="auto"/>
      </w:divBdr>
    </w:div>
    <w:div w:id="1332564293">
      <w:bodyDiv w:val="1"/>
      <w:marLeft w:val="0"/>
      <w:marRight w:val="0"/>
      <w:marTop w:val="0"/>
      <w:marBottom w:val="0"/>
      <w:divBdr>
        <w:top w:val="none" w:sz="0" w:space="0" w:color="auto"/>
        <w:left w:val="none" w:sz="0" w:space="0" w:color="auto"/>
        <w:bottom w:val="none" w:sz="0" w:space="0" w:color="auto"/>
        <w:right w:val="none" w:sz="0" w:space="0" w:color="auto"/>
      </w:divBdr>
    </w:div>
    <w:div w:id="1341393521">
      <w:bodyDiv w:val="1"/>
      <w:marLeft w:val="0"/>
      <w:marRight w:val="0"/>
      <w:marTop w:val="0"/>
      <w:marBottom w:val="0"/>
      <w:divBdr>
        <w:top w:val="none" w:sz="0" w:space="0" w:color="auto"/>
        <w:left w:val="none" w:sz="0" w:space="0" w:color="auto"/>
        <w:bottom w:val="none" w:sz="0" w:space="0" w:color="auto"/>
        <w:right w:val="none" w:sz="0" w:space="0" w:color="auto"/>
      </w:divBdr>
    </w:div>
    <w:div w:id="1351448171">
      <w:bodyDiv w:val="1"/>
      <w:marLeft w:val="0"/>
      <w:marRight w:val="0"/>
      <w:marTop w:val="0"/>
      <w:marBottom w:val="0"/>
      <w:divBdr>
        <w:top w:val="none" w:sz="0" w:space="0" w:color="auto"/>
        <w:left w:val="none" w:sz="0" w:space="0" w:color="auto"/>
        <w:bottom w:val="none" w:sz="0" w:space="0" w:color="auto"/>
        <w:right w:val="none" w:sz="0" w:space="0" w:color="auto"/>
      </w:divBdr>
    </w:div>
    <w:div w:id="1399934879">
      <w:bodyDiv w:val="1"/>
      <w:marLeft w:val="0"/>
      <w:marRight w:val="0"/>
      <w:marTop w:val="0"/>
      <w:marBottom w:val="0"/>
      <w:divBdr>
        <w:top w:val="none" w:sz="0" w:space="0" w:color="auto"/>
        <w:left w:val="none" w:sz="0" w:space="0" w:color="auto"/>
        <w:bottom w:val="none" w:sz="0" w:space="0" w:color="auto"/>
        <w:right w:val="none" w:sz="0" w:space="0" w:color="auto"/>
      </w:divBdr>
    </w:div>
    <w:div w:id="1425178238">
      <w:bodyDiv w:val="1"/>
      <w:marLeft w:val="0"/>
      <w:marRight w:val="0"/>
      <w:marTop w:val="0"/>
      <w:marBottom w:val="0"/>
      <w:divBdr>
        <w:top w:val="none" w:sz="0" w:space="0" w:color="auto"/>
        <w:left w:val="none" w:sz="0" w:space="0" w:color="auto"/>
        <w:bottom w:val="none" w:sz="0" w:space="0" w:color="auto"/>
        <w:right w:val="none" w:sz="0" w:space="0" w:color="auto"/>
      </w:divBdr>
    </w:div>
    <w:div w:id="1429353645">
      <w:bodyDiv w:val="1"/>
      <w:marLeft w:val="0"/>
      <w:marRight w:val="0"/>
      <w:marTop w:val="0"/>
      <w:marBottom w:val="0"/>
      <w:divBdr>
        <w:top w:val="none" w:sz="0" w:space="0" w:color="auto"/>
        <w:left w:val="none" w:sz="0" w:space="0" w:color="auto"/>
        <w:bottom w:val="none" w:sz="0" w:space="0" w:color="auto"/>
        <w:right w:val="none" w:sz="0" w:space="0" w:color="auto"/>
      </w:divBdr>
    </w:div>
    <w:div w:id="1459685658">
      <w:bodyDiv w:val="1"/>
      <w:marLeft w:val="0"/>
      <w:marRight w:val="0"/>
      <w:marTop w:val="0"/>
      <w:marBottom w:val="0"/>
      <w:divBdr>
        <w:top w:val="none" w:sz="0" w:space="0" w:color="auto"/>
        <w:left w:val="none" w:sz="0" w:space="0" w:color="auto"/>
        <w:bottom w:val="none" w:sz="0" w:space="0" w:color="auto"/>
        <w:right w:val="none" w:sz="0" w:space="0" w:color="auto"/>
      </w:divBdr>
    </w:div>
    <w:div w:id="1490096627">
      <w:bodyDiv w:val="1"/>
      <w:marLeft w:val="0"/>
      <w:marRight w:val="0"/>
      <w:marTop w:val="0"/>
      <w:marBottom w:val="0"/>
      <w:divBdr>
        <w:top w:val="none" w:sz="0" w:space="0" w:color="auto"/>
        <w:left w:val="none" w:sz="0" w:space="0" w:color="auto"/>
        <w:bottom w:val="none" w:sz="0" w:space="0" w:color="auto"/>
        <w:right w:val="none" w:sz="0" w:space="0" w:color="auto"/>
      </w:divBdr>
    </w:div>
    <w:div w:id="1563442157">
      <w:bodyDiv w:val="1"/>
      <w:marLeft w:val="0"/>
      <w:marRight w:val="0"/>
      <w:marTop w:val="0"/>
      <w:marBottom w:val="0"/>
      <w:divBdr>
        <w:top w:val="none" w:sz="0" w:space="0" w:color="auto"/>
        <w:left w:val="none" w:sz="0" w:space="0" w:color="auto"/>
        <w:bottom w:val="none" w:sz="0" w:space="0" w:color="auto"/>
        <w:right w:val="none" w:sz="0" w:space="0" w:color="auto"/>
      </w:divBdr>
    </w:div>
    <w:div w:id="1603955394">
      <w:bodyDiv w:val="1"/>
      <w:marLeft w:val="0"/>
      <w:marRight w:val="0"/>
      <w:marTop w:val="0"/>
      <w:marBottom w:val="0"/>
      <w:divBdr>
        <w:top w:val="none" w:sz="0" w:space="0" w:color="auto"/>
        <w:left w:val="none" w:sz="0" w:space="0" w:color="auto"/>
        <w:bottom w:val="none" w:sz="0" w:space="0" w:color="auto"/>
        <w:right w:val="none" w:sz="0" w:space="0" w:color="auto"/>
      </w:divBdr>
    </w:div>
    <w:div w:id="1605649562">
      <w:bodyDiv w:val="1"/>
      <w:marLeft w:val="0"/>
      <w:marRight w:val="0"/>
      <w:marTop w:val="0"/>
      <w:marBottom w:val="0"/>
      <w:divBdr>
        <w:top w:val="none" w:sz="0" w:space="0" w:color="auto"/>
        <w:left w:val="none" w:sz="0" w:space="0" w:color="auto"/>
        <w:bottom w:val="none" w:sz="0" w:space="0" w:color="auto"/>
        <w:right w:val="none" w:sz="0" w:space="0" w:color="auto"/>
      </w:divBdr>
    </w:div>
    <w:div w:id="1648627989">
      <w:bodyDiv w:val="1"/>
      <w:marLeft w:val="0"/>
      <w:marRight w:val="0"/>
      <w:marTop w:val="0"/>
      <w:marBottom w:val="0"/>
      <w:divBdr>
        <w:top w:val="none" w:sz="0" w:space="0" w:color="auto"/>
        <w:left w:val="none" w:sz="0" w:space="0" w:color="auto"/>
        <w:bottom w:val="none" w:sz="0" w:space="0" w:color="auto"/>
        <w:right w:val="none" w:sz="0" w:space="0" w:color="auto"/>
      </w:divBdr>
    </w:div>
    <w:div w:id="1686638593">
      <w:bodyDiv w:val="1"/>
      <w:marLeft w:val="0"/>
      <w:marRight w:val="0"/>
      <w:marTop w:val="0"/>
      <w:marBottom w:val="0"/>
      <w:divBdr>
        <w:top w:val="none" w:sz="0" w:space="0" w:color="auto"/>
        <w:left w:val="none" w:sz="0" w:space="0" w:color="auto"/>
        <w:bottom w:val="none" w:sz="0" w:space="0" w:color="auto"/>
        <w:right w:val="none" w:sz="0" w:space="0" w:color="auto"/>
      </w:divBdr>
    </w:div>
    <w:div w:id="1712919470">
      <w:bodyDiv w:val="1"/>
      <w:marLeft w:val="0"/>
      <w:marRight w:val="0"/>
      <w:marTop w:val="0"/>
      <w:marBottom w:val="0"/>
      <w:divBdr>
        <w:top w:val="none" w:sz="0" w:space="0" w:color="auto"/>
        <w:left w:val="none" w:sz="0" w:space="0" w:color="auto"/>
        <w:bottom w:val="none" w:sz="0" w:space="0" w:color="auto"/>
        <w:right w:val="none" w:sz="0" w:space="0" w:color="auto"/>
      </w:divBdr>
    </w:div>
    <w:div w:id="1808282490">
      <w:bodyDiv w:val="1"/>
      <w:marLeft w:val="0"/>
      <w:marRight w:val="0"/>
      <w:marTop w:val="0"/>
      <w:marBottom w:val="0"/>
      <w:divBdr>
        <w:top w:val="none" w:sz="0" w:space="0" w:color="auto"/>
        <w:left w:val="none" w:sz="0" w:space="0" w:color="auto"/>
        <w:bottom w:val="none" w:sz="0" w:space="0" w:color="auto"/>
        <w:right w:val="none" w:sz="0" w:space="0" w:color="auto"/>
      </w:divBdr>
    </w:div>
    <w:div w:id="1810779492">
      <w:bodyDiv w:val="1"/>
      <w:marLeft w:val="0"/>
      <w:marRight w:val="0"/>
      <w:marTop w:val="0"/>
      <w:marBottom w:val="0"/>
      <w:divBdr>
        <w:top w:val="none" w:sz="0" w:space="0" w:color="auto"/>
        <w:left w:val="none" w:sz="0" w:space="0" w:color="auto"/>
        <w:bottom w:val="none" w:sz="0" w:space="0" w:color="auto"/>
        <w:right w:val="none" w:sz="0" w:space="0" w:color="auto"/>
      </w:divBdr>
    </w:div>
    <w:div w:id="1821772793">
      <w:bodyDiv w:val="1"/>
      <w:marLeft w:val="0"/>
      <w:marRight w:val="0"/>
      <w:marTop w:val="0"/>
      <w:marBottom w:val="0"/>
      <w:divBdr>
        <w:top w:val="none" w:sz="0" w:space="0" w:color="auto"/>
        <w:left w:val="none" w:sz="0" w:space="0" w:color="auto"/>
        <w:bottom w:val="none" w:sz="0" w:space="0" w:color="auto"/>
        <w:right w:val="none" w:sz="0" w:space="0" w:color="auto"/>
      </w:divBdr>
    </w:div>
    <w:div w:id="1906183108">
      <w:bodyDiv w:val="1"/>
      <w:marLeft w:val="0"/>
      <w:marRight w:val="0"/>
      <w:marTop w:val="0"/>
      <w:marBottom w:val="0"/>
      <w:divBdr>
        <w:top w:val="none" w:sz="0" w:space="0" w:color="auto"/>
        <w:left w:val="none" w:sz="0" w:space="0" w:color="auto"/>
        <w:bottom w:val="none" w:sz="0" w:space="0" w:color="auto"/>
        <w:right w:val="none" w:sz="0" w:space="0" w:color="auto"/>
      </w:divBdr>
    </w:div>
    <w:div w:id="1980457169">
      <w:bodyDiv w:val="1"/>
      <w:marLeft w:val="0"/>
      <w:marRight w:val="0"/>
      <w:marTop w:val="0"/>
      <w:marBottom w:val="0"/>
      <w:divBdr>
        <w:top w:val="none" w:sz="0" w:space="0" w:color="auto"/>
        <w:left w:val="none" w:sz="0" w:space="0" w:color="auto"/>
        <w:bottom w:val="none" w:sz="0" w:space="0" w:color="auto"/>
        <w:right w:val="none" w:sz="0" w:space="0" w:color="auto"/>
      </w:divBdr>
    </w:div>
    <w:div w:id="1982079422">
      <w:bodyDiv w:val="1"/>
      <w:marLeft w:val="0"/>
      <w:marRight w:val="0"/>
      <w:marTop w:val="0"/>
      <w:marBottom w:val="0"/>
      <w:divBdr>
        <w:top w:val="none" w:sz="0" w:space="0" w:color="auto"/>
        <w:left w:val="none" w:sz="0" w:space="0" w:color="auto"/>
        <w:bottom w:val="none" w:sz="0" w:space="0" w:color="auto"/>
        <w:right w:val="none" w:sz="0" w:space="0" w:color="auto"/>
      </w:divBdr>
    </w:div>
    <w:div w:id="1988166394">
      <w:bodyDiv w:val="1"/>
      <w:marLeft w:val="0"/>
      <w:marRight w:val="0"/>
      <w:marTop w:val="0"/>
      <w:marBottom w:val="0"/>
      <w:divBdr>
        <w:top w:val="none" w:sz="0" w:space="0" w:color="auto"/>
        <w:left w:val="none" w:sz="0" w:space="0" w:color="auto"/>
        <w:bottom w:val="none" w:sz="0" w:space="0" w:color="auto"/>
        <w:right w:val="none" w:sz="0" w:space="0" w:color="auto"/>
      </w:divBdr>
    </w:div>
    <w:div w:id="1991520055">
      <w:bodyDiv w:val="1"/>
      <w:marLeft w:val="0"/>
      <w:marRight w:val="0"/>
      <w:marTop w:val="0"/>
      <w:marBottom w:val="0"/>
      <w:divBdr>
        <w:top w:val="none" w:sz="0" w:space="0" w:color="auto"/>
        <w:left w:val="none" w:sz="0" w:space="0" w:color="auto"/>
        <w:bottom w:val="none" w:sz="0" w:space="0" w:color="auto"/>
        <w:right w:val="none" w:sz="0" w:space="0" w:color="auto"/>
      </w:divBdr>
    </w:div>
    <w:div w:id="1992059046">
      <w:bodyDiv w:val="1"/>
      <w:marLeft w:val="0"/>
      <w:marRight w:val="0"/>
      <w:marTop w:val="0"/>
      <w:marBottom w:val="0"/>
      <w:divBdr>
        <w:top w:val="none" w:sz="0" w:space="0" w:color="auto"/>
        <w:left w:val="none" w:sz="0" w:space="0" w:color="auto"/>
        <w:bottom w:val="none" w:sz="0" w:space="0" w:color="auto"/>
        <w:right w:val="none" w:sz="0" w:space="0" w:color="auto"/>
      </w:divBdr>
    </w:div>
    <w:div w:id="2053648929">
      <w:bodyDiv w:val="1"/>
      <w:marLeft w:val="0"/>
      <w:marRight w:val="0"/>
      <w:marTop w:val="0"/>
      <w:marBottom w:val="0"/>
      <w:divBdr>
        <w:top w:val="none" w:sz="0" w:space="0" w:color="auto"/>
        <w:left w:val="none" w:sz="0" w:space="0" w:color="auto"/>
        <w:bottom w:val="none" w:sz="0" w:space="0" w:color="auto"/>
        <w:right w:val="none" w:sz="0" w:space="0" w:color="auto"/>
      </w:divBdr>
    </w:div>
    <w:div w:id="2060742283">
      <w:bodyDiv w:val="1"/>
      <w:marLeft w:val="0"/>
      <w:marRight w:val="0"/>
      <w:marTop w:val="0"/>
      <w:marBottom w:val="0"/>
      <w:divBdr>
        <w:top w:val="none" w:sz="0" w:space="0" w:color="auto"/>
        <w:left w:val="none" w:sz="0" w:space="0" w:color="auto"/>
        <w:bottom w:val="none" w:sz="0" w:space="0" w:color="auto"/>
        <w:right w:val="none" w:sz="0" w:space="0" w:color="auto"/>
      </w:divBdr>
    </w:div>
    <w:div w:id="2093815410">
      <w:bodyDiv w:val="1"/>
      <w:marLeft w:val="0"/>
      <w:marRight w:val="0"/>
      <w:marTop w:val="0"/>
      <w:marBottom w:val="0"/>
      <w:divBdr>
        <w:top w:val="none" w:sz="0" w:space="0" w:color="auto"/>
        <w:left w:val="none" w:sz="0" w:space="0" w:color="auto"/>
        <w:bottom w:val="none" w:sz="0" w:space="0" w:color="auto"/>
        <w:right w:val="none" w:sz="0" w:space="0" w:color="auto"/>
      </w:divBdr>
    </w:div>
    <w:div w:id="2110541753">
      <w:bodyDiv w:val="1"/>
      <w:marLeft w:val="0"/>
      <w:marRight w:val="0"/>
      <w:marTop w:val="0"/>
      <w:marBottom w:val="0"/>
      <w:divBdr>
        <w:top w:val="none" w:sz="0" w:space="0" w:color="auto"/>
        <w:left w:val="none" w:sz="0" w:space="0" w:color="auto"/>
        <w:bottom w:val="none" w:sz="0" w:space="0" w:color="auto"/>
        <w:right w:val="none" w:sz="0" w:space="0" w:color="auto"/>
      </w:divBdr>
    </w:div>
    <w:div w:id="21463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hyperlink" Target="http://www.economy.nayka.com.ua/pdf/9_2019/47.pdf" TargetMode="External"/><Relationship Id="rId18" Type="http://schemas.openxmlformats.org/officeDocument/2006/relationships/hyperlink" Target="https://mof.gov.ua/uk/state-budg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f.gov.ua/uk/statistichnij-zbirnik" TargetMode="External"/><Relationship Id="rId7" Type="http://schemas.openxmlformats.org/officeDocument/2006/relationships/endnotes" Target="endnotes.xml"/><Relationship Id="rId12" Type="http://schemas.openxmlformats.org/officeDocument/2006/relationships/hyperlink" Target="https://suspilne.media/164774-akim-bude-budzet-2022-poasniv-ministr-finansiv/" TargetMode="External"/><Relationship Id="rId17" Type="http://schemas.openxmlformats.org/officeDocument/2006/relationships/hyperlink" Target="https://ternopilcity.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fin.gov.ua." TargetMode="External"/><Relationship Id="rId20" Type="http://schemas.openxmlformats.org/officeDocument/2006/relationships/hyperlink" Target="https://www.kmu.gov.ua/npas/pro-shvalennya-strategiyi-reformuvannya-sistemi-upravlinnya-derzhavnimi-finansami-na-20222025-roki-ta-planu-zahodiv-z-yiyi-realizaciyi-i291221-18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82-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reasury.gov.ua/ua" TargetMode="External"/><Relationship Id="rId23" Type="http://schemas.openxmlformats.org/officeDocument/2006/relationships/hyperlink" Target="http://fkd.org.ua/article/view/163927" TargetMode="External"/><Relationship Id="rId10" Type="http://schemas.openxmlformats.org/officeDocument/2006/relationships/hyperlink" Target="https://www.auc.org.ua/" TargetMode="External"/><Relationship Id="rId19" Type="http://schemas.openxmlformats.org/officeDocument/2006/relationships/hyperlink" Target="https://zakon.rada.gov.ua/laws/show/142-2017-%D1%80" TargetMode="External"/><Relationship Id="rId4" Type="http://schemas.openxmlformats.org/officeDocument/2006/relationships/settings" Target="settings.xml"/><Relationship Id="rId9" Type="http://schemas.openxmlformats.org/officeDocument/2006/relationships/hyperlink" Target="https://ternopilcity.gov.ua/byudget-ternopolya/pasporti-byudgetnih-program/" TargetMode="External"/><Relationship Id="rId14" Type="http://schemas.openxmlformats.org/officeDocument/2006/relationships/hyperlink" Target="https://zakon.rada.gov.ua/laws/show/z1057-12" TargetMode="External"/><Relationship Id="rId22" Type="http://schemas.openxmlformats.org/officeDocument/2006/relationships/hyperlink" Target="http://soskin.info/en/ea/2019/178-7-8/Economic-Annals-V17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A6F0-16C1-498A-AE91-7DCADFF9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67757</Words>
  <Characters>38623</Characters>
  <Application>Microsoft Office Word</Application>
  <DocSecurity>0</DocSecurity>
  <Lines>321</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Володимир Горин</cp:lastModifiedBy>
  <cp:revision>3</cp:revision>
  <dcterms:created xsi:type="dcterms:W3CDTF">2022-11-21T08:20:00Z</dcterms:created>
  <dcterms:modified xsi:type="dcterms:W3CDTF">2023-01-18T11:18:00Z</dcterms:modified>
</cp:coreProperties>
</file>