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2D9" w:rsidRPr="00BB22D9" w:rsidRDefault="00BB22D9" w:rsidP="00BB22D9">
      <w:pPr>
        <w:spacing w:after="0" w:line="360" w:lineRule="auto"/>
        <w:ind w:firstLine="709"/>
        <w:jc w:val="center"/>
        <w:rPr>
          <w:rFonts w:ascii="Times New Roman" w:eastAsia="Times New Roman" w:hAnsi="Times New Roman" w:cs="Times New Roman"/>
          <w:b/>
          <w:sz w:val="28"/>
        </w:rPr>
      </w:pPr>
      <w:bookmarkStart w:id="0" w:name="_GoBack"/>
      <w:bookmarkEnd w:id="0"/>
      <w:r w:rsidRPr="00BB22D9">
        <w:rPr>
          <w:rFonts w:ascii="Times New Roman" w:eastAsia="Times New Roman" w:hAnsi="Times New Roman" w:cs="Times New Roman"/>
          <w:b/>
          <w:sz w:val="28"/>
          <w:lang w:val="uk-UA"/>
        </w:rPr>
        <w:t>ГРОМАДСЬКІСТЬ У Ф</w:t>
      </w:r>
      <w:r w:rsidR="001317FA">
        <w:rPr>
          <w:rFonts w:ascii="Times New Roman" w:eastAsia="Times New Roman" w:hAnsi="Times New Roman" w:cs="Times New Roman"/>
          <w:b/>
          <w:sz w:val="28"/>
          <w:lang w:val="uk-UA"/>
        </w:rPr>
        <w:t>УНКЦІОНУВАННІ СУДОВОЇ ВЛАДИ</w:t>
      </w:r>
    </w:p>
    <w:p w:rsidR="00BB22D9" w:rsidRPr="001317FA" w:rsidRDefault="00BB22D9" w:rsidP="00742047">
      <w:pPr>
        <w:spacing w:after="0" w:line="360" w:lineRule="auto"/>
        <w:ind w:firstLine="709"/>
        <w:jc w:val="both"/>
        <w:rPr>
          <w:rFonts w:ascii="Times New Roman" w:eastAsia="Times New Roman" w:hAnsi="Times New Roman" w:cs="Times New Roman"/>
          <w:sz w:val="28"/>
        </w:rPr>
      </w:pPr>
    </w:p>
    <w:p w:rsidR="00BB22D9" w:rsidRPr="00E973D7" w:rsidRDefault="00BB22D9" w:rsidP="00E973D7">
      <w:pPr>
        <w:spacing w:after="0" w:line="360" w:lineRule="auto"/>
        <w:ind w:left="3969"/>
        <w:jc w:val="both"/>
        <w:rPr>
          <w:rFonts w:ascii="Times New Roman" w:eastAsia="Calibri" w:hAnsi="Times New Roman" w:cs="Times New Roman"/>
          <w:b/>
          <w:sz w:val="28"/>
          <w:szCs w:val="28"/>
          <w:lang w:val="uk-UA"/>
        </w:rPr>
      </w:pPr>
      <w:r w:rsidRPr="00E973D7">
        <w:rPr>
          <w:rFonts w:ascii="Times New Roman" w:eastAsia="Calibri" w:hAnsi="Times New Roman" w:cs="Times New Roman"/>
          <w:b/>
          <w:sz w:val="28"/>
          <w:szCs w:val="28"/>
          <w:lang w:val="uk-UA"/>
        </w:rPr>
        <w:t>КРАВЧУК Валентина Миколаївна,</w:t>
      </w:r>
    </w:p>
    <w:p w:rsidR="00BB22D9" w:rsidRPr="00E973D7" w:rsidRDefault="00BB22D9" w:rsidP="00E973D7">
      <w:pPr>
        <w:spacing w:after="0" w:line="360" w:lineRule="auto"/>
        <w:ind w:left="3969"/>
        <w:jc w:val="both"/>
        <w:rPr>
          <w:rFonts w:ascii="Times New Roman" w:eastAsia="Calibri" w:hAnsi="Times New Roman" w:cs="Times New Roman"/>
          <w:i/>
          <w:sz w:val="28"/>
          <w:szCs w:val="28"/>
          <w:lang w:val="uk-UA"/>
        </w:rPr>
      </w:pPr>
      <w:proofErr w:type="spellStart"/>
      <w:r w:rsidRPr="00E973D7">
        <w:rPr>
          <w:rFonts w:ascii="Times New Roman" w:eastAsia="Calibri" w:hAnsi="Times New Roman" w:cs="Times New Roman"/>
          <w:i/>
          <w:sz w:val="28"/>
          <w:szCs w:val="28"/>
          <w:lang w:val="uk-UA"/>
        </w:rPr>
        <w:t>к.ю.н</w:t>
      </w:r>
      <w:proofErr w:type="spellEnd"/>
      <w:r w:rsidRPr="00E973D7">
        <w:rPr>
          <w:rFonts w:ascii="Times New Roman" w:eastAsia="Calibri" w:hAnsi="Times New Roman" w:cs="Times New Roman"/>
          <w:i/>
          <w:sz w:val="28"/>
          <w:szCs w:val="28"/>
          <w:lang w:val="uk-UA"/>
        </w:rPr>
        <w:t xml:space="preserve">., доцент, доцент кафедри </w:t>
      </w:r>
      <w:r w:rsidR="00C94EA7">
        <w:rPr>
          <w:rFonts w:ascii="Times New Roman" w:eastAsia="Calibri" w:hAnsi="Times New Roman" w:cs="Times New Roman"/>
          <w:i/>
          <w:sz w:val="28"/>
          <w:szCs w:val="28"/>
          <w:lang w:val="uk-UA"/>
        </w:rPr>
        <w:t xml:space="preserve">теорії та історії держави і права юридичного факультету </w:t>
      </w:r>
      <w:r w:rsidRPr="00E973D7">
        <w:rPr>
          <w:rFonts w:ascii="Times New Roman" w:eastAsia="Calibri" w:hAnsi="Times New Roman" w:cs="Times New Roman"/>
          <w:i/>
          <w:sz w:val="28"/>
          <w:szCs w:val="28"/>
          <w:lang w:val="uk-UA"/>
        </w:rPr>
        <w:t>Тернопільського національного економічного університету</w:t>
      </w:r>
      <w:r w:rsidR="00E973D7" w:rsidRPr="00C94EA7">
        <w:rPr>
          <w:rFonts w:ascii="Times New Roman" w:eastAsia="Calibri" w:hAnsi="Times New Roman" w:cs="Times New Roman"/>
          <w:i/>
          <w:sz w:val="28"/>
          <w:szCs w:val="28"/>
          <w:lang w:val="uk-UA"/>
        </w:rPr>
        <w:t xml:space="preserve"> (</w:t>
      </w:r>
      <w:r w:rsidR="00E973D7" w:rsidRPr="00E973D7">
        <w:rPr>
          <w:rFonts w:ascii="Times New Roman" w:eastAsia="Calibri" w:hAnsi="Times New Roman" w:cs="Times New Roman"/>
          <w:i/>
          <w:sz w:val="28"/>
          <w:szCs w:val="28"/>
          <w:lang w:val="uk-UA"/>
        </w:rPr>
        <w:t>м. Тернопіль)</w:t>
      </w:r>
    </w:p>
    <w:p w:rsidR="00BB22D9" w:rsidRPr="00C94EA7" w:rsidRDefault="00BB22D9" w:rsidP="00742047">
      <w:pPr>
        <w:spacing w:after="0" w:line="360" w:lineRule="auto"/>
        <w:ind w:firstLine="709"/>
        <w:jc w:val="both"/>
        <w:rPr>
          <w:rFonts w:ascii="Times New Roman" w:eastAsia="Times New Roman" w:hAnsi="Times New Roman" w:cs="Times New Roman"/>
          <w:sz w:val="28"/>
          <w:lang w:val="uk-UA"/>
        </w:rPr>
      </w:pPr>
    </w:p>
    <w:p w:rsidR="00742047" w:rsidRPr="00742047" w:rsidRDefault="00C81EBD" w:rsidP="00742047">
      <w:pPr>
        <w:spacing w:after="0" w:line="36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Виходячи </w:t>
      </w:r>
      <w:r w:rsidRPr="00742047">
        <w:rPr>
          <w:rFonts w:ascii="Times New Roman" w:eastAsia="Times New Roman" w:hAnsi="Times New Roman" w:cs="Times New Roman"/>
          <w:sz w:val="28"/>
          <w:lang w:val="uk-UA"/>
        </w:rPr>
        <w:t>із принципу народовладдя, закріпленого у ст. 5 Конституції України, та принципу участі громадян в управлінні державними справами, встановленого ст. 38 Конституції України</w:t>
      </w:r>
      <w:r w:rsidR="002721B4">
        <w:rPr>
          <w:rFonts w:ascii="Times New Roman" w:eastAsia="Times New Roman" w:hAnsi="Times New Roman" w:cs="Times New Roman"/>
          <w:sz w:val="28"/>
          <w:lang w:val="uk-UA"/>
        </w:rPr>
        <w:t>,</w:t>
      </w:r>
      <w:r w:rsidRPr="00742047">
        <w:rPr>
          <w:rFonts w:ascii="Times New Roman" w:eastAsia="Times New Roman" w:hAnsi="Times New Roman" w:cs="Times New Roman"/>
          <w:sz w:val="28"/>
          <w:lang w:val="uk-UA"/>
        </w:rPr>
        <w:t xml:space="preserve"> </w:t>
      </w:r>
      <w:r w:rsidR="002721B4" w:rsidRPr="00742047">
        <w:rPr>
          <w:rFonts w:ascii="Times New Roman" w:eastAsia="Times New Roman" w:hAnsi="Times New Roman" w:cs="Times New Roman"/>
          <w:sz w:val="28"/>
          <w:lang w:val="uk-UA"/>
        </w:rPr>
        <w:t xml:space="preserve">важливими </w:t>
      </w:r>
      <w:r>
        <w:rPr>
          <w:rFonts w:ascii="Times New Roman" w:eastAsia="Times New Roman" w:hAnsi="Times New Roman" w:cs="Times New Roman"/>
          <w:sz w:val="28"/>
          <w:lang w:val="uk-UA"/>
        </w:rPr>
        <w:t>способами</w:t>
      </w:r>
      <w:r w:rsidR="00742047" w:rsidRPr="00742047">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впливу громадськості на функціонування </w:t>
      </w:r>
      <w:r w:rsidR="00742047" w:rsidRPr="00742047">
        <w:rPr>
          <w:rFonts w:ascii="Times New Roman" w:eastAsia="Times New Roman" w:hAnsi="Times New Roman" w:cs="Times New Roman"/>
          <w:sz w:val="28"/>
          <w:lang w:val="uk-UA"/>
        </w:rPr>
        <w:t>судової влади є участь громадян у формуванні корпусу суддів та безпосередн</w:t>
      </w:r>
      <w:r>
        <w:rPr>
          <w:rFonts w:ascii="Times New Roman" w:eastAsia="Times New Roman" w:hAnsi="Times New Roman" w:cs="Times New Roman"/>
          <w:sz w:val="28"/>
          <w:lang w:val="uk-UA"/>
        </w:rPr>
        <w:t>я участь</w:t>
      </w:r>
      <w:r w:rsidR="00742047" w:rsidRPr="00742047">
        <w:rPr>
          <w:rFonts w:ascii="Times New Roman" w:eastAsia="Times New Roman" w:hAnsi="Times New Roman" w:cs="Times New Roman"/>
          <w:sz w:val="28"/>
          <w:lang w:val="uk-UA"/>
        </w:rPr>
        <w:t xml:space="preserve"> у здійсненні правосуддя. </w:t>
      </w:r>
    </w:p>
    <w:p w:rsidR="00D96D4B" w:rsidRDefault="002721B4" w:rsidP="00076698">
      <w:pPr>
        <w:spacing w:after="0" w:line="360" w:lineRule="auto"/>
        <w:ind w:firstLine="709"/>
        <w:jc w:val="both"/>
        <w:rPr>
          <w:rFonts w:ascii="Times New Roman" w:eastAsia="Times New Roman" w:hAnsi="Times New Roman" w:cs="Times New Roman"/>
          <w:sz w:val="28"/>
          <w:lang w:val="uk-UA"/>
        </w:rPr>
      </w:pPr>
      <w:r w:rsidRPr="00742047">
        <w:rPr>
          <w:rFonts w:ascii="Times New Roman" w:eastAsia="Times New Roman" w:hAnsi="Times New Roman" w:cs="Times New Roman"/>
          <w:sz w:val="28"/>
          <w:lang w:val="uk-UA"/>
        </w:rPr>
        <w:t xml:space="preserve">Законодавчо </w:t>
      </w:r>
      <w:r w:rsidR="00742047" w:rsidRPr="00742047">
        <w:rPr>
          <w:rFonts w:ascii="Times New Roman" w:eastAsia="Times New Roman" w:hAnsi="Times New Roman" w:cs="Times New Roman"/>
          <w:sz w:val="28"/>
          <w:lang w:val="uk-UA"/>
        </w:rPr>
        <w:t xml:space="preserve">основи для використання таких форм </w:t>
      </w:r>
      <w:r>
        <w:rPr>
          <w:rFonts w:ascii="Times New Roman" w:eastAsia="Times New Roman" w:hAnsi="Times New Roman" w:cs="Times New Roman"/>
          <w:sz w:val="28"/>
          <w:lang w:val="uk-UA"/>
        </w:rPr>
        <w:t>участі громадськості у функціонуванні судової влади</w:t>
      </w:r>
      <w:r w:rsidR="00742047" w:rsidRPr="00742047">
        <w:rPr>
          <w:rFonts w:ascii="Times New Roman" w:eastAsia="Times New Roman" w:hAnsi="Times New Roman" w:cs="Times New Roman"/>
          <w:sz w:val="28"/>
          <w:lang w:val="uk-UA"/>
        </w:rPr>
        <w:t xml:space="preserve"> закріплені, </w:t>
      </w:r>
      <w:r w:rsidRPr="00742047">
        <w:rPr>
          <w:rFonts w:ascii="Times New Roman" w:eastAsia="Times New Roman" w:hAnsi="Times New Roman" w:cs="Times New Roman"/>
          <w:sz w:val="28"/>
          <w:lang w:val="uk-UA"/>
        </w:rPr>
        <w:t>проте</w:t>
      </w:r>
      <w:r w:rsidR="00742047" w:rsidRPr="00742047">
        <w:rPr>
          <w:rFonts w:ascii="Times New Roman" w:eastAsia="Times New Roman" w:hAnsi="Times New Roman" w:cs="Times New Roman"/>
          <w:sz w:val="28"/>
          <w:lang w:val="uk-UA"/>
        </w:rPr>
        <w:t xml:space="preserve"> </w:t>
      </w:r>
      <w:r w:rsidRPr="00742047">
        <w:rPr>
          <w:rFonts w:ascii="Times New Roman" w:eastAsia="Times New Roman" w:hAnsi="Times New Roman" w:cs="Times New Roman"/>
          <w:sz w:val="28"/>
          <w:lang w:val="uk-UA"/>
        </w:rPr>
        <w:t>треба</w:t>
      </w:r>
      <w:r w:rsidR="00742047" w:rsidRPr="00742047">
        <w:rPr>
          <w:rFonts w:ascii="Times New Roman" w:eastAsia="Times New Roman" w:hAnsi="Times New Roman" w:cs="Times New Roman"/>
          <w:sz w:val="28"/>
          <w:lang w:val="uk-UA"/>
        </w:rPr>
        <w:t xml:space="preserve"> </w:t>
      </w:r>
      <w:r w:rsidRPr="00742047">
        <w:rPr>
          <w:rFonts w:ascii="Times New Roman" w:eastAsia="Times New Roman" w:hAnsi="Times New Roman" w:cs="Times New Roman"/>
          <w:sz w:val="28"/>
          <w:lang w:val="uk-UA"/>
        </w:rPr>
        <w:t>відзнач</w:t>
      </w:r>
      <w:r>
        <w:rPr>
          <w:rFonts w:ascii="Times New Roman" w:eastAsia="Times New Roman" w:hAnsi="Times New Roman" w:cs="Times New Roman"/>
          <w:sz w:val="28"/>
          <w:lang w:val="uk-UA"/>
        </w:rPr>
        <w:t>и</w:t>
      </w:r>
      <w:r w:rsidRPr="00742047">
        <w:rPr>
          <w:rFonts w:ascii="Times New Roman" w:eastAsia="Times New Roman" w:hAnsi="Times New Roman" w:cs="Times New Roman"/>
          <w:sz w:val="28"/>
          <w:lang w:val="uk-UA"/>
        </w:rPr>
        <w:t>ти</w:t>
      </w:r>
      <w:r w:rsidR="00742047" w:rsidRPr="00742047">
        <w:rPr>
          <w:rFonts w:ascii="Times New Roman" w:eastAsia="Times New Roman" w:hAnsi="Times New Roman" w:cs="Times New Roman"/>
          <w:sz w:val="28"/>
          <w:lang w:val="uk-UA"/>
        </w:rPr>
        <w:t xml:space="preserve">, що </w:t>
      </w:r>
      <w:r w:rsidR="00624D10" w:rsidRPr="00742047">
        <w:rPr>
          <w:rFonts w:ascii="Times New Roman" w:eastAsia="Times New Roman" w:hAnsi="Times New Roman" w:cs="Times New Roman"/>
          <w:sz w:val="28"/>
          <w:lang w:val="uk-UA"/>
        </w:rPr>
        <w:t>єдності</w:t>
      </w:r>
      <w:r w:rsidR="00742047" w:rsidRPr="00742047">
        <w:rPr>
          <w:rFonts w:ascii="Times New Roman" w:eastAsia="Times New Roman" w:hAnsi="Times New Roman" w:cs="Times New Roman"/>
          <w:sz w:val="28"/>
          <w:lang w:val="uk-UA"/>
        </w:rPr>
        <w:t xml:space="preserve"> з питання необхідності, доцільності та перспективності їх запровадження серед </w:t>
      </w:r>
      <w:r w:rsidR="00624D10" w:rsidRPr="00742047">
        <w:rPr>
          <w:rFonts w:ascii="Times New Roman" w:eastAsia="Times New Roman" w:hAnsi="Times New Roman" w:cs="Times New Roman"/>
          <w:sz w:val="28"/>
          <w:lang w:val="uk-UA"/>
        </w:rPr>
        <w:t>правників</w:t>
      </w:r>
      <w:r w:rsidR="00742047" w:rsidRPr="00742047">
        <w:rPr>
          <w:rFonts w:ascii="Times New Roman" w:eastAsia="Times New Roman" w:hAnsi="Times New Roman" w:cs="Times New Roman"/>
          <w:sz w:val="28"/>
          <w:lang w:val="uk-UA"/>
        </w:rPr>
        <w:t xml:space="preserve"> немає. Відтак, ця проблема дискутується, особливо на черговому етапі судової реформи. </w:t>
      </w:r>
      <w:r w:rsidR="00076698">
        <w:rPr>
          <w:rFonts w:ascii="Times New Roman" w:eastAsia="Times New Roman" w:hAnsi="Times New Roman" w:cs="Times New Roman"/>
          <w:sz w:val="28"/>
          <w:lang w:val="uk-UA"/>
        </w:rPr>
        <w:t xml:space="preserve">Так, </w:t>
      </w:r>
      <w:r w:rsidR="00861C94">
        <w:rPr>
          <w:rFonts w:ascii="Times New Roman" w:eastAsia="Times New Roman" w:hAnsi="Times New Roman" w:cs="Times New Roman"/>
          <w:sz w:val="28"/>
          <w:lang w:val="uk-UA"/>
        </w:rPr>
        <w:t xml:space="preserve">один із останніх заходів з даної тематики відбувся </w:t>
      </w:r>
      <w:r w:rsidR="00D96D4B" w:rsidRPr="00076698">
        <w:rPr>
          <w:rFonts w:ascii="Times New Roman" w:eastAsia="Times New Roman" w:hAnsi="Times New Roman" w:cs="Times New Roman"/>
          <w:sz w:val="28"/>
          <w:lang w:val="uk-UA"/>
        </w:rPr>
        <w:t>11 вересня 2015 року</w:t>
      </w:r>
      <w:r w:rsidR="00861C94">
        <w:rPr>
          <w:rFonts w:ascii="Times New Roman" w:eastAsia="Times New Roman" w:hAnsi="Times New Roman" w:cs="Times New Roman"/>
          <w:sz w:val="28"/>
          <w:lang w:val="uk-UA"/>
        </w:rPr>
        <w:t>.</w:t>
      </w:r>
      <w:r w:rsidR="00076698">
        <w:rPr>
          <w:rFonts w:ascii="Times New Roman" w:eastAsia="Times New Roman" w:hAnsi="Times New Roman" w:cs="Times New Roman"/>
          <w:sz w:val="28"/>
          <w:lang w:val="uk-UA"/>
        </w:rPr>
        <w:t xml:space="preserve"> </w:t>
      </w:r>
      <w:r w:rsidR="00D96D4B" w:rsidRPr="00076698">
        <w:rPr>
          <w:rFonts w:ascii="Times New Roman" w:eastAsia="Times New Roman" w:hAnsi="Times New Roman" w:cs="Times New Roman"/>
          <w:sz w:val="28"/>
          <w:lang w:val="uk-UA"/>
        </w:rPr>
        <w:t>Тернопільськ</w:t>
      </w:r>
      <w:r w:rsidR="00861C94">
        <w:rPr>
          <w:rFonts w:ascii="Times New Roman" w:eastAsia="Times New Roman" w:hAnsi="Times New Roman" w:cs="Times New Roman"/>
          <w:sz w:val="28"/>
          <w:lang w:val="uk-UA"/>
        </w:rPr>
        <w:t>е</w:t>
      </w:r>
      <w:r w:rsidR="00D96D4B" w:rsidRPr="00076698">
        <w:rPr>
          <w:rFonts w:ascii="Times New Roman" w:eastAsia="Times New Roman" w:hAnsi="Times New Roman" w:cs="Times New Roman"/>
          <w:sz w:val="28"/>
          <w:lang w:val="uk-UA"/>
        </w:rPr>
        <w:t xml:space="preserve"> відділення А</w:t>
      </w:r>
      <w:r w:rsidR="00076698">
        <w:rPr>
          <w:rFonts w:ascii="Times New Roman" w:eastAsia="Times New Roman" w:hAnsi="Times New Roman" w:cs="Times New Roman"/>
          <w:sz w:val="28"/>
          <w:lang w:val="uk-UA"/>
        </w:rPr>
        <w:t>соціації правників України, спільно з</w:t>
      </w:r>
      <w:r w:rsidR="00D96D4B" w:rsidRPr="00076698">
        <w:rPr>
          <w:rFonts w:ascii="Times New Roman" w:eastAsia="Times New Roman" w:hAnsi="Times New Roman" w:cs="Times New Roman"/>
          <w:sz w:val="28"/>
          <w:lang w:val="uk-UA"/>
        </w:rPr>
        <w:t xml:space="preserve"> </w:t>
      </w:r>
      <w:r w:rsidR="00076698" w:rsidRPr="00076698">
        <w:rPr>
          <w:rFonts w:ascii="Times New Roman" w:eastAsia="Times New Roman" w:hAnsi="Times New Roman" w:cs="Times New Roman"/>
          <w:sz w:val="28"/>
          <w:lang w:val="uk-UA"/>
        </w:rPr>
        <w:t>юридични</w:t>
      </w:r>
      <w:r w:rsidR="00076698">
        <w:rPr>
          <w:rFonts w:ascii="Times New Roman" w:eastAsia="Times New Roman" w:hAnsi="Times New Roman" w:cs="Times New Roman"/>
          <w:sz w:val="28"/>
          <w:lang w:val="uk-UA"/>
        </w:rPr>
        <w:t>м</w:t>
      </w:r>
      <w:r w:rsidR="00076698" w:rsidRPr="00076698">
        <w:rPr>
          <w:rFonts w:ascii="Times New Roman" w:eastAsia="Times New Roman" w:hAnsi="Times New Roman" w:cs="Times New Roman"/>
          <w:sz w:val="28"/>
          <w:lang w:val="uk-UA"/>
        </w:rPr>
        <w:t xml:space="preserve"> факультет</w:t>
      </w:r>
      <w:r w:rsidR="00076698">
        <w:rPr>
          <w:rFonts w:ascii="Times New Roman" w:eastAsia="Times New Roman" w:hAnsi="Times New Roman" w:cs="Times New Roman"/>
          <w:sz w:val="28"/>
          <w:lang w:val="uk-UA"/>
        </w:rPr>
        <w:t>ом</w:t>
      </w:r>
      <w:r w:rsidR="00076698" w:rsidRPr="00076698">
        <w:rPr>
          <w:rFonts w:ascii="Times New Roman" w:eastAsia="Times New Roman" w:hAnsi="Times New Roman" w:cs="Times New Roman"/>
          <w:sz w:val="28"/>
          <w:lang w:val="uk-UA"/>
        </w:rPr>
        <w:t xml:space="preserve"> Тернопільського національного економічного університету та Тернопільськ</w:t>
      </w:r>
      <w:r w:rsidR="00076698">
        <w:rPr>
          <w:rFonts w:ascii="Times New Roman" w:eastAsia="Times New Roman" w:hAnsi="Times New Roman" w:cs="Times New Roman"/>
          <w:sz w:val="28"/>
          <w:lang w:val="uk-UA"/>
        </w:rPr>
        <w:t>ою</w:t>
      </w:r>
      <w:r w:rsidR="00076698" w:rsidRPr="00076698">
        <w:rPr>
          <w:rFonts w:ascii="Times New Roman" w:eastAsia="Times New Roman" w:hAnsi="Times New Roman" w:cs="Times New Roman"/>
          <w:sz w:val="28"/>
          <w:lang w:val="uk-UA"/>
        </w:rPr>
        <w:t xml:space="preserve"> міськ</w:t>
      </w:r>
      <w:r w:rsidR="00076698">
        <w:rPr>
          <w:rFonts w:ascii="Times New Roman" w:eastAsia="Times New Roman" w:hAnsi="Times New Roman" w:cs="Times New Roman"/>
          <w:sz w:val="28"/>
          <w:lang w:val="uk-UA"/>
        </w:rPr>
        <w:t>ою</w:t>
      </w:r>
      <w:r w:rsidR="00076698" w:rsidRPr="00076698">
        <w:rPr>
          <w:rFonts w:ascii="Times New Roman" w:eastAsia="Times New Roman" w:hAnsi="Times New Roman" w:cs="Times New Roman"/>
          <w:sz w:val="28"/>
          <w:lang w:val="uk-UA"/>
        </w:rPr>
        <w:t xml:space="preserve"> громадськ</w:t>
      </w:r>
      <w:r w:rsidR="00076698">
        <w:rPr>
          <w:rFonts w:ascii="Times New Roman" w:eastAsia="Times New Roman" w:hAnsi="Times New Roman" w:cs="Times New Roman"/>
          <w:sz w:val="28"/>
          <w:lang w:val="uk-UA"/>
        </w:rPr>
        <w:t>ою</w:t>
      </w:r>
      <w:r w:rsidR="00076698" w:rsidRPr="00076698">
        <w:rPr>
          <w:rFonts w:ascii="Times New Roman" w:eastAsia="Times New Roman" w:hAnsi="Times New Roman" w:cs="Times New Roman"/>
          <w:sz w:val="28"/>
          <w:lang w:val="uk-UA"/>
        </w:rPr>
        <w:t xml:space="preserve"> організаці</w:t>
      </w:r>
      <w:r w:rsidR="00076698">
        <w:rPr>
          <w:rFonts w:ascii="Times New Roman" w:eastAsia="Times New Roman" w:hAnsi="Times New Roman" w:cs="Times New Roman"/>
          <w:sz w:val="28"/>
          <w:lang w:val="uk-UA"/>
        </w:rPr>
        <w:t>єю</w:t>
      </w:r>
      <w:r w:rsidR="00076698" w:rsidRPr="00076698">
        <w:rPr>
          <w:rFonts w:ascii="Times New Roman" w:eastAsia="Times New Roman" w:hAnsi="Times New Roman" w:cs="Times New Roman"/>
          <w:sz w:val="28"/>
          <w:lang w:val="uk-UA"/>
        </w:rPr>
        <w:t xml:space="preserve"> «Правозахисна організація «</w:t>
      </w:r>
      <w:proofErr w:type="spellStart"/>
      <w:r w:rsidR="00076698" w:rsidRPr="00076698">
        <w:rPr>
          <w:rFonts w:ascii="Times New Roman" w:eastAsia="Times New Roman" w:hAnsi="Times New Roman" w:cs="Times New Roman"/>
          <w:sz w:val="28"/>
          <w:lang w:val="uk-UA"/>
        </w:rPr>
        <w:t>Аквітас</w:t>
      </w:r>
      <w:proofErr w:type="spellEnd"/>
      <w:r w:rsidR="00076698" w:rsidRPr="00076698">
        <w:rPr>
          <w:rFonts w:ascii="Times New Roman" w:eastAsia="Times New Roman" w:hAnsi="Times New Roman" w:cs="Times New Roman"/>
          <w:sz w:val="28"/>
          <w:lang w:val="uk-UA"/>
        </w:rPr>
        <w:t>»</w:t>
      </w:r>
      <w:r w:rsidR="00076698">
        <w:rPr>
          <w:rFonts w:ascii="Times New Roman" w:eastAsia="Times New Roman" w:hAnsi="Times New Roman" w:cs="Times New Roman"/>
          <w:sz w:val="28"/>
          <w:lang w:val="uk-UA"/>
        </w:rPr>
        <w:t xml:space="preserve"> </w:t>
      </w:r>
      <w:r w:rsidR="00BC232D">
        <w:rPr>
          <w:rFonts w:ascii="Times New Roman" w:eastAsia="Times New Roman" w:hAnsi="Times New Roman" w:cs="Times New Roman"/>
          <w:sz w:val="28"/>
          <w:lang w:val="uk-UA"/>
        </w:rPr>
        <w:t>організували</w:t>
      </w:r>
      <w:r w:rsidR="00D96D4B" w:rsidRPr="00076698">
        <w:rPr>
          <w:rFonts w:ascii="Times New Roman" w:eastAsia="Times New Roman" w:hAnsi="Times New Roman" w:cs="Times New Roman"/>
          <w:sz w:val="28"/>
          <w:lang w:val="uk-UA"/>
        </w:rPr>
        <w:t xml:space="preserve"> круглий стіл</w:t>
      </w:r>
      <w:r w:rsidR="00BC232D">
        <w:rPr>
          <w:rFonts w:ascii="Times New Roman" w:eastAsia="Times New Roman" w:hAnsi="Times New Roman" w:cs="Times New Roman"/>
          <w:sz w:val="28"/>
          <w:lang w:val="uk-UA"/>
        </w:rPr>
        <w:t>, у</w:t>
      </w:r>
      <w:r w:rsidR="00BC232D" w:rsidRPr="00BC232D">
        <w:rPr>
          <w:rFonts w:ascii="Times New Roman" w:hAnsi="Times New Roman" w:cs="Times New Roman"/>
          <w:sz w:val="28"/>
          <w:szCs w:val="28"/>
          <w:lang w:val="uk-UA"/>
        </w:rPr>
        <w:t xml:space="preserve"> </w:t>
      </w:r>
      <w:r w:rsidR="00BC232D" w:rsidRPr="00BC232D">
        <w:rPr>
          <w:rFonts w:ascii="Times New Roman" w:eastAsia="Times New Roman" w:hAnsi="Times New Roman" w:cs="Times New Roman"/>
          <w:sz w:val="28"/>
          <w:lang w:val="uk-UA"/>
        </w:rPr>
        <w:t xml:space="preserve">роботі </w:t>
      </w:r>
      <w:r w:rsidR="00BC232D">
        <w:rPr>
          <w:rFonts w:ascii="Times New Roman" w:eastAsia="Times New Roman" w:hAnsi="Times New Roman" w:cs="Times New Roman"/>
          <w:sz w:val="28"/>
          <w:lang w:val="uk-UA"/>
        </w:rPr>
        <w:t>якого</w:t>
      </w:r>
      <w:r w:rsidR="00BC232D" w:rsidRPr="00BC232D">
        <w:rPr>
          <w:rFonts w:ascii="Times New Roman" w:eastAsia="Times New Roman" w:hAnsi="Times New Roman" w:cs="Times New Roman"/>
          <w:sz w:val="28"/>
          <w:lang w:val="uk-UA"/>
        </w:rPr>
        <w:t xml:space="preserve"> взяли участь судді, адвокати, прокурори, науковці, представники громадськості</w:t>
      </w:r>
      <w:r w:rsidR="00D96D4B" w:rsidRPr="00076698">
        <w:rPr>
          <w:rFonts w:ascii="Times New Roman" w:eastAsia="Times New Roman" w:hAnsi="Times New Roman" w:cs="Times New Roman"/>
          <w:sz w:val="28"/>
          <w:lang w:val="uk-UA"/>
        </w:rPr>
        <w:t xml:space="preserve">. </w:t>
      </w:r>
    </w:p>
    <w:p w:rsidR="000C423D" w:rsidRPr="00076698" w:rsidRDefault="000C423D" w:rsidP="00076698">
      <w:pPr>
        <w:spacing w:after="0" w:line="36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Отож, громадськість у функціонуванні судової влади</w:t>
      </w:r>
      <w:r w:rsidRPr="000C423D">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може брати участь:</w:t>
      </w:r>
    </w:p>
    <w:p w:rsidR="001058B6" w:rsidRPr="000C423D" w:rsidRDefault="00DC22E9" w:rsidP="000C423D">
      <w:pPr>
        <w:pStyle w:val="a6"/>
        <w:numPr>
          <w:ilvl w:val="0"/>
          <w:numId w:val="8"/>
        </w:numPr>
        <w:spacing w:after="0" w:line="360" w:lineRule="auto"/>
        <w:jc w:val="both"/>
        <w:rPr>
          <w:rFonts w:ascii="Times New Roman" w:eastAsia="Times New Roman" w:hAnsi="Times New Roman" w:cs="Times New Roman"/>
          <w:b/>
          <w:sz w:val="28"/>
          <w:lang w:val="uk-UA"/>
        </w:rPr>
      </w:pPr>
      <w:r w:rsidRPr="000C423D">
        <w:rPr>
          <w:rFonts w:ascii="Times New Roman" w:eastAsia="Times New Roman" w:hAnsi="Times New Roman" w:cs="Times New Roman"/>
          <w:b/>
          <w:sz w:val="28"/>
          <w:lang w:val="uk-UA"/>
        </w:rPr>
        <w:t>у формуванні корпусу суддів</w:t>
      </w:r>
    </w:p>
    <w:p w:rsidR="001058B6" w:rsidRPr="00742047" w:rsidRDefault="001058B6" w:rsidP="001058B6">
      <w:pPr>
        <w:spacing w:after="0" w:line="360" w:lineRule="auto"/>
        <w:ind w:firstLine="709"/>
        <w:jc w:val="both"/>
        <w:rPr>
          <w:rFonts w:ascii="Times New Roman" w:eastAsia="Times New Roman" w:hAnsi="Times New Roman" w:cs="Times New Roman"/>
          <w:sz w:val="28"/>
          <w:lang w:val="uk-UA"/>
        </w:rPr>
      </w:pPr>
      <w:r w:rsidRPr="00742047">
        <w:rPr>
          <w:rFonts w:ascii="Times New Roman" w:eastAsia="Times New Roman" w:hAnsi="Times New Roman" w:cs="Times New Roman"/>
          <w:sz w:val="28"/>
          <w:lang w:val="uk-UA"/>
        </w:rPr>
        <w:t>Як слушно зазначає С. Прилуцький, формування корпусу суддів – це справа загальносуспільного значення, яка з огляду на динамічність соціальних процесів, об’єктивну необхідність змін в політичному, соціально-</w:t>
      </w:r>
      <w:r w:rsidRPr="00742047">
        <w:rPr>
          <w:rFonts w:ascii="Times New Roman" w:eastAsia="Times New Roman" w:hAnsi="Times New Roman" w:cs="Times New Roman"/>
          <w:sz w:val="28"/>
          <w:lang w:val="uk-UA"/>
        </w:rPr>
        <w:lastRenderedPageBreak/>
        <w:t>економічному та культурному житті майже безперервно зберігає свою актуальність [</w:t>
      </w:r>
      <w:r w:rsidRPr="00742047">
        <w:rPr>
          <w:rFonts w:ascii="Times New Roman" w:eastAsia="Times New Roman" w:hAnsi="Times New Roman" w:cs="Times New Roman"/>
          <w:sz w:val="28"/>
          <w:lang w:val="uk-UA"/>
        </w:rPr>
        <w:fldChar w:fldCharType="begin"/>
      </w:r>
      <w:r w:rsidRPr="00742047">
        <w:rPr>
          <w:rFonts w:ascii="Times New Roman" w:eastAsia="Times New Roman" w:hAnsi="Times New Roman" w:cs="Times New Roman"/>
          <w:sz w:val="28"/>
          <w:lang w:val="uk-UA"/>
        </w:rPr>
        <w:instrText xml:space="preserve"> REF _Ref407148422 \r \h </w:instrText>
      </w:r>
      <w:r w:rsidRPr="00742047">
        <w:rPr>
          <w:rFonts w:ascii="Times New Roman" w:eastAsia="Times New Roman" w:hAnsi="Times New Roman" w:cs="Times New Roman"/>
          <w:sz w:val="28"/>
          <w:lang w:val="uk-UA"/>
        </w:rPr>
      </w:r>
      <w:r w:rsidRPr="00742047">
        <w:rPr>
          <w:rFonts w:ascii="Times New Roman" w:eastAsia="Times New Roman" w:hAnsi="Times New Roman" w:cs="Times New Roman"/>
          <w:sz w:val="28"/>
          <w:lang w:val="uk-UA"/>
        </w:rPr>
        <w:fldChar w:fldCharType="separate"/>
      </w:r>
      <w:r w:rsidRPr="00742047">
        <w:rPr>
          <w:rFonts w:ascii="Times New Roman" w:eastAsia="Times New Roman" w:hAnsi="Times New Roman" w:cs="Times New Roman"/>
          <w:sz w:val="28"/>
          <w:lang w:val="uk-UA"/>
        </w:rPr>
        <w:t>1</w:t>
      </w:r>
      <w:r w:rsidRPr="00742047">
        <w:rPr>
          <w:rFonts w:ascii="Times New Roman" w:eastAsia="Times New Roman" w:hAnsi="Times New Roman" w:cs="Times New Roman"/>
          <w:sz w:val="28"/>
          <w:lang w:val="uk-UA"/>
        </w:rPr>
        <w:fldChar w:fldCharType="end"/>
      </w:r>
      <w:r w:rsidRPr="00742047">
        <w:rPr>
          <w:rFonts w:ascii="Times New Roman" w:eastAsia="Times New Roman" w:hAnsi="Times New Roman" w:cs="Times New Roman"/>
          <w:sz w:val="28"/>
          <w:lang w:val="uk-UA"/>
        </w:rPr>
        <w:t>, с. 1].</w:t>
      </w:r>
      <w:r w:rsidR="00AF79FD">
        <w:rPr>
          <w:rFonts w:ascii="Times New Roman" w:eastAsia="Times New Roman" w:hAnsi="Times New Roman" w:cs="Times New Roman"/>
          <w:sz w:val="28"/>
          <w:lang w:val="uk-UA"/>
        </w:rPr>
        <w:t xml:space="preserve"> Громадськість може </w:t>
      </w:r>
      <w:r w:rsidR="000F1153">
        <w:rPr>
          <w:rFonts w:ascii="Times New Roman" w:eastAsia="Times New Roman" w:hAnsi="Times New Roman" w:cs="Times New Roman"/>
          <w:sz w:val="28"/>
          <w:lang w:val="uk-UA"/>
        </w:rPr>
        <w:t xml:space="preserve">гіпотетично впливати на персональний склад судового корпусу шляхом: </w:t>
      </w:r>
    </w:p>
    <w:p w:rsidR="00DC22E9" w:rsidRPr="00DC22E9" w:rsidRDefault="00DC22E9" w:rsidP="00DC22E9">
      <w:pPr>
        <w:spacing w:after="0" w:line="360" w:lineRule="auto"/>
        <w:ind w:firstLine="709"/>
        <w:jc w:val="both"/>
        <w:rPr>
          <w:rFonts w:ascii="Times New Roman" w:eastAsia="Times New Roman" w:hAnsi="Times New Roman" w:cs="Times New Roman"/>
          <w:sz w:val="28"/>
          <w:lang w:val="uk-UA"/>
        </w:rPr>
      </w:pPr>
      <w:r w:rsidRPr="00DC22E9">
        <w:rPr>
          <w:rFonts w:ascii="Times New Roman" w:eastAsia="Times New Roman" w:hAnsi="Times New Roman" w:cs="Times New Roman"/>
          <w:sz w:val="28"/>
          <w:lang w:val="uk-UA"/>
        </w:rPr>
        <w:t xml:space="preserve">1) прямих виборів суддів народом; </w:t>
      </w:r>
    </w:p>
    <w:p w:rsidR="00DC22E9" w:rsidRPr="00DC22E9" w:rsidRDefault="00DC22E9" w:rsidP="00DC22E9">
      <w:pPr>
        <w:spacing w:after="0" w:line="360" w:lineRule="auto"/>
        <w:ind w:firstLine="709"/>
        <w:jc w:val="both"/>
        <w:rPr>
          <w:rFonts w:ascii="Times New Roman" w:eastAsia="Times New Roman" w:hAnsi="Times New Roman" w:cs="Times New Roman"/>
          <w:sz w:val="28"/>
          <w:lang w:val="uk-UA"/>
        </w:rPr>
      </w:pPr>
      <w:r w:rsidRPr="00DC22E9">
        <w:rPr>
          <w:rFonts w:ascii="Times New Roman" w:eastAsia="Times New Roman" w:hAnsi="Times New Roman" w:cs="Times New Roman"/>
          <w:sz w:val="28"/>
          <w:lang w:val="uk-UA"/>
        </w:rPr>
        <w:t>2) громадськ</w:t>
      </w:r>
      <w:r w:rsidR="000F1153">
        <w:rPr>
          <w:rFonts w:ascii="Times New Roman" w:eastAsia="Times New Roman" w:hAnsi="Times New Roman" w:cs="Times New Roman"/>
          <w:sz w:val="28"/>
          <w:lang w:val="uk-UA"/>
        </w:rPr>
        <w:t>их</w:t>
      </w:r>
      <w:r w:rsidRPr="00DC22E9">
        <w:rPr>
          <w:rFonts w:ascii="Times New Roman" w:eastAsia="Times New Roman" w:hAnsi="Times New Roman" w:cs="Times New Roman"/>
          <w:sz w:val="28"/>
          <w:lang w:val="uk-UA"/>
        </w:rPr>
        <w:t xml:space="preserve"> обговорен</w:t>
      </w:r>
      <w:r w:rsidR="000F1153">
        <w:rPr>
          <w:rFonts w:ascii="Times New Roman" w:eastAsia="Times New Roman" w:hAnsi="Times New Roman" w:cs="Times New Roman"/>
          <w:sz w:val="28"/>
          <w:lang w:val="uk-UA"/>
        </w:rPr>
        <w:t>ь</w:t>
      </w:r>
      <w:r w:rsidRPr="00DC22E9">
        <w:rPr>
          <w:rFonts w:ascii="Times New Roman" w:eastAsia="Times New Roman" w:hAnsi="Times New Roman" w:cs="Times New Roman"/>
          <w:sz w:val="28"/>
          <w:lang w:val="uk-UA"/>
        </w:rPr>
        <w:t xml:space="preserve"> </w:t>
      </w:r>
      <w:r w:rsidR="000F1153" w:rsidRPr="00DC22E9">
        <w:rPr>
          <w:rFonts w:ascii="Times New Roman" w:eastAsia="Times New Roman" w:hAnsi="Times New Roman" w:cs="Times New Roman"/>
          <w:sz w:val="28"/>
          <w:lang w:val="uk-UA"/>
        </w:rPr>
        <w:t>претендентів</w:t>
      </w:r>
      <w:r w:rsidRPr="00DC22E9">
        <w:rPr>
          <w:rFonts w:ascii="Times New Roman" w:eastAsia="Times New Roman" w:hAnsi="Times New Roman" w:cs="Times New Roman"/>
          <w:sz w:val="28"/>
          <w:lang w:val="uk-UA"/>
        </w:rPr>
        <w:t xml:space="preserve"> на посаду судді на етапі проведення конкурсу на заміщення вакантної посади судді; </w:t>
      </w:r>
    </w:p>
    <w:p w:rsidR="00DC22E9" w:rsidRPr="00DC22E9" w:rsidRDefault="00DC22E9" w:rsidP="00DC22E9">
      <w:pPr>
        <w:spacing w:after="0" w:line="360" w:lineRule="auto"/>
        <w:ind w:firstLine="709"/>
        <w:jc w:val="both"/>
        <w:rPr>
          <w:rFonts w:ascii="Times New Roman" w:eastAsia="Times New Roman" w:hAnsi="Times New Roman" w:cs="Times New Roman"/>
          <w:sz w:val="28"/>
          <w:lang w:val="uk-UA"/>
        </w:rPr>
      </w:pPr>
      <w:r w:rsidRPr="00DC22E9">
        <w:rPr>
          <w:rFonts w:ascii="Times New Roman" w:eastAsia="Times New Roman" w:hAnsi="Times New Roman" w:cs="Times New Roman"/>
          <w:sz w:val="28"/>
          <w:lang w:val="uk-UA"/>
        </w:rPr>
        <w:t xml:space="preserve">3) громадських обговорень кандидатур суддів перед їх безстроковим обранням; </w:t>
      </w:r>
    </w:p>
    <w:p w:rsidR="00DC22E9" w:rsidRDefault="00DC22E9" w:rsidP="00DC22E9">
      <w:pPr>
        <w:spacing w:after="0" w:line="360" w:lineRule="auto"/>
        <w:ind w:firstLine="709"/>
        <w:jc w:val="both"/>
        <w:rPr>
          <w:rFonts w:ascii="Times New Roman" w:eastAsia="Times New Roman" w:hAnsi="Times New Roman" w:cs="Times New Roman"/>
          <w:sz w:val="28"/>
          <w:lang w:val="uk-UA"/>
        </w:rPr>
      </w:pPr>
      <w:r w:rsidRPr="00DC22E9">
        <w:rPr>
          <w:rFonts w:ascii="Times New Roman" w:eastAsia="Times New Roman" w:hAnsi="Times New Roman" w:cs="Times New Roman"/>
          <w:sz w:val="28"/>
          <w:lang w:val="uk-UA"/>
        </w:rPr>
        <w:t>4) </w:t>
      </w:r>
      <w:r w:rsidR="00C76A15">
        <w:rPr>
          <w:rFonts w:ascii="Times New Roman" w:eastAsia="Times New Roman" w:hAnsi="Times New Roman" w:cs="Times New Roman"/>
          <w:sz w:val="28"/>
          <w:lang w:val="uk-UA"/>
        </w:rPr>
        <w:t xml:space="preserve">вдосконалення </w:t>
      </w:r>
      <w:r w:rsidRPr="00DC22E9">
        <w:rPr>
          <w:rFonts w:ascii="Times New Roman" w:eastAsia="Times New Roman" w:hAnsi="Times New Roman" w:cs="Times New Roman"/>
          <w:sz w:val="28"/>
          <w:lang w:val="uk-UA"/>
        </w:rPr>
        <w:t xml:space="preserve">механізму реалізації права громадян відкликати суддів з посади, якщо вони не виконують чи неналежним чином виконують свої повноваження. </w:t>
      </w:r>
    </w:p>
    <w:p w:rsidR="0053238A" w:rsidRDefault="00D01BB0" w:rsidP="00DC22E9">
      <w:pPr>
        <w:spacing w:after="0" w:line="36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Ідея </w:t>
      </w:r>
      <w:r w:rsidR="00C76A15">
        <w:rPr>
          <w:rFonts w:ascii="Times New Roman" w:eastAsia="Times New Roman" w:hAnsi="Times New Roman" w:cs="Times New Roman"/>
          <w:sz w:val="28"/>
          <w:lang w:val="uk-UA"/>
        </w:rPr>
        <w:t xml:space="preserve">виборності суддів має своїх прихильників </w:t>
      </w:r>
      <w:r w:rsidR="00C76A15" w:rsidRPr="00C76A15">
        <w:rPr>
          <w:rFonts w:ascii="Times New Roman" w:eastAsia="Times New Roman" w:hAnsi="Times New Roman" w:cs="Times New Roman"/>
          <w:sz w:val="28"/>
          <w:lang w:val="uk-UA"/>
        </w:rPr>
        <w:t>[</w:t>
      </w:r>
      <w:r w:rsidR="00C405C6">
        <w:rPr>
          <w:rFonts w:ascii="Times New Roman" w:eastAsia="Times New Roman" w:hAnsi="Times New Roman" w:cs="Times New Roman"/>
          <w:sz w:val="28"/>
          <w:lang w:val="uk-UA"/>
        </w:rPr>
        <w:t>2</w:t>
      </w:r>
      <w:r>
        <w:rPr>
          <w:rFonts w:ascii="Times New Roman" w:eastAsia="Times New Roman" w:hAnsi="Times New Roman" w:cs="Times New Roman"/>
          <w:sz w:val="28"/>
          <w:lang w:val="uk-UA"/>
        </w:rPr>
        <w:t>, с. 5</w:t>
      </w:r>
      <w:r w:rsidR="00C76A15" w:rsidRPr="00C76A15">
        <w:rPr>
          <w:rFonts w:ascii="Times New Roman" w:eastAsia="Times New Roman" w:hAnsi="Times New Roman" w:cs="Times New Roman"/>
          <w:sz w:val="28"/>
          <w:lang w:val="uk-UA"/>
        </w:rPr>
        <w:t>]</w:t>
      </w:r>
      <w:r w:rsidR="00C76A15">
        <w:rPr>
          <w:rFonts w:ascii="Times New Roman" w:eastAsia="Times New Roman" w:hAnsi="Times New Roman" w:cs="Times New Roman"/>
          <w:sz w:val="28"/>
          <w:lang w:val="uk-UA"/>
        </w:rPr>
        <w:t xml:space="preserve">, </w:t>
      </w:r>
      <w:r w:rsidR="00C405C6">
        <w:rPr>
          <w:rFonts w:ascii="Times New Roman" w:eastAsia="Times New Roman" w:hAnsi="Times New Roman" w:cs="Times New Roman"/>
          <w:sz w:val="28"/>
          <w:lang w:val="uk-UA"/>
        </w:rPr>
        <w:t xml:space="preserve">які впевнені, що </w:t>
      </w:r>
      <w:r w:rsidR="00441CEF">
        <w:rPr>
          <w:rFonts w:ascii="Times New Roman" w:eastAsia="Times New Roman" w:hAnsi="Times New Roman" w:cs="Times New Roman"/>
          <w:sz w:val="28"/>
          <w:lang w:val="uk-UA"/>
        </w:rPr>
        <w:t>її впровадження</w:t>
      </w:r>
      <w:r w:rsidR="00D52353">
        <w:rPr>
          <w:rFonts w:ascii="Times New Roman" w:eastAsia="Times New Roman" w:hAnsi="Times New Roman" w:cs="Times New Roman"/>
          <w:sz w:val="28"/>
          <w:lang w:val="uk-UA"/>
        </w:rPr>
        <w:t>:</w:t>
      </w:r>
      <w:r w:rsidR="00441CEF">
        <w:rPr>
          <w:rFonts w:ascii="Times New Roman" w:eastAsia="Times New Roman" w:hAnsi="Times New Roman" w:cs="Times New Roman"/>
          <w:sz w:val="28"/>
          <w:lang w:val="uk-UA"/>
        </w:rPr>
        <w:t xml:space="preserve"> </w:t>
      </w:r>
      <w:r w:rsidR="00D52353">
        <w:rPr>
          <w:rFonts w:ascii="Times New Roman" w:eastAsia="Times New Roman" w:hAnsi="Times New Roman" w:cs="Times New Roman"/>
          <w:sz w:val="28"/>
          <w:lang w:val="uk-UA"/>
        </w:rPr>
        <w:t>1) </w:t>
      </w:r>
      <w:r w:rsidRPr="00742047">
        <w:rPr>
          <w:rFonts w:ascii="Times New Roman" w:eastAsia="Times New Roman" w:hAnsi="Times New Roman" w:cs="Times New Roman"/>
          <w:sz w:val="28"/>
          <w:lang w:val="uk-UA"/>
        </w:rPr>
        <w:t>збільшит</w:t>
      </w:r>
      <w:r>
        <w:rPr>
          <w:rFonts w:ascii="Times New Roman" w:eastAsia="Times New Roman" w:hAnsi="Times New Roman" w:cs="Times New Roman"/>
          <w:sz w:val="28"/>
          <w:lang w:val="uk-UA"/>
        </w:rPr>
        <w:t>ь</w:t>
      </w:r>
      <w:r w:rsidRPr="00742047">
        <w:rPr>
          <w:rFonts w:ascii="Times New Roman" w:eastAsia="Times New Roman" w:hAnsi="Times New Roman" w:cs="Times New Roman"/>
          <w:sz w:val="28"/>
          <w:lang w:val="uk-UA"/>
        </w:rPr>
        <w:t xml:space="preserve"> рівень довіри громадян до судової влади</w:t>
      </w:r>
      <w:r w:rsidR="00441CEF">
        <w:rPr>
          <w:rFonts w:ascii="Times New Roman" w:eastAsia="Times New Roman" w:hAnsi="Times New Roman" w:cs="Times New Roman"/>
          <w:sz w:val="28"/>
          <w:lang w:val="uk-UA"/>
        </w:rPr>
        <w:t xml:space="preserve">, </w:t>
      </w:r>
      <w:r w:rsidR="00D52353">
        <w:rPr>
          <w:rFonts w:ascii="Times New Roman" w:eastAsia="Times New Roman" w:hAnsi="Times New Roman" w:cs="Times New Roman"/>
          <w:sz w:val="28"/>
          <w:lang w:val="uk-UA"/>
        </w:rPr>
        <w:t>2) </w:t>
      </w:r>
      <w:r w:rsidR="00441CEF">
        <w:rPr>
          <w:rFonts w:ascii="Times New Roman" w:eastAsia="Times New Roman" w:hAnsi="Times New Roman" w:cs="Times New Roman"/>
          <w:sz w:val="28"/>
          <w:lang w:val="uk-UA"/>
        </w:rPr>
        <w:t>забезпечить демократичність суду</w:t>
      </w:r>
      <w:r>
        <w:rPr>
          <w:rFonts w:ascii="Times New Roman" w:eastAsia="Times New Roman" w:hAnsi="Times New Roman" w:cs="Times New Roman"/>
          <w:sz w:val="28"/>
          <w:lang w:val="uk-UA"/>
        </w:rPr>
        <w:t xml:space="preserve">, </w:t>
      </w:r>
      <w:r w:rsidR="00D52353">
        <w:rPr>
          <w:rFonts w:ascii="Times New Roman" w:eastAsia="Times New Roman" w:hAnsi="Times New Roman" w:cs="Times New Roman"/>
          <w:sz w:val="28"/>
          <w:lang w:val="uk-UA"/>
        </w:rPr>
        <w:t>3) дозволить протидіяти корумпованості та свавіллю у сфері правосуддя, 4) </w:t>
      </w:r>
      <w:r w:rsidR="00A864F8">
        <w:rPr>
          <w:rFonts w:ascii="Times New Roman" w:eastAsia="Times New Roman" w:hAnsi="Times New Roman" w:cs="Times New Roman"/>
          <w:sz w:val="28"/>
          <w:lang w:val="uk-UA"/>
        </w:rPr>
        <w:t xml:space="preserve">стимулюватиме </w:t>
      </w:r>
      <w:r w:rsidR="00A864F8" w:rsidRPr="00742047">
        <w:rPr>
          <w:rFonts w:ascii="Times New Roman" w:eastAsia="Times New Roman" w:hAnsi="Times New Roman" w:cs="Times New Roman"/>
          <w:sz w:val="28"/>
          <w:lang w:val="uk-UA"/>
        </w:rPr>
        <w:t>дотримання суддівської етики</w:t>
      </w:r>
      <w:r w:rsidR="00A864F8">
        <w:rPr>
          <w:rFonts w:ascii="Times New Roman" w:eastAsia="Times New Roman" w:hAnsi="Times New Roman" w:cs="Times New Roman"/>
          <w:sz w:val="28"/>
          <w:lang w:val="uk-UA"/>
        </w:rPr>
        <w:t>, 5) </w:t>
      </w:r>
      <w:r>
        <w:rPr>
          <w:rFonts w:ascii="Times New Roman" w:eastAsia="Times New Roman" w:hAnsi="Times New Roman" w:cs="Times New Roman"/>
          <w:sz w:val="28"/>
          <w:lang w:val="uk-UA"/>
        </w:rPr>
        <w:t xml:space="preserve">зменшить можливості чинити тиск на суддів, </w:t>
      </w:r>
      <w:r w:rsidR="00551B93">
        <w:rPr>
          <w:rFonts w:ascii="Times New Roman" w:eastAsia="Times New Roman" w:hAnsi="Times New Roman" w:cs="Times New Roman"/>
          <w:sz w:val="28"/>
          <w:lang w:val="uk-UA"/>
        </w:rPr>
        <w:t>адже політична влада</w:t>
      </w:r>
      <w:r w:rsidR="00551B93" w:rsidRPr="00742047">
        <w:rPr>
          <w:rFonts w:ascii="Times New Roman" w:eastAsia="Times New Roman" w:hAnsi="Times New Roman" w:cs="Times New Roman"/>
          <w:sz w:val="28"/>
          <w:lang w:val="uk-UA"/>
        </w:rPr>
        <w:t xml:space="preserve"> </w:t>
      </w:r>
      <w:r w:rsidR="00551B93">
        <w:rPr>
          <w:rFonts w:ascii="Times New Roman" w:eastAsia="Times New Roman" w:hAnsi="Times New Roman" w:cs="Times New Roman"/>
          <w:sz w:val="28"/>
          <w:lang w:val="uk-UA"/>
        </w:rPr>
        <w:t xml:space="preserve">буде </w:t>
      </w:r>
      <w:r w:rsidR="00551B93" w:rsidRPr="00742047">
        <w:rPr>
          <w:rFonts w:ascii="Times New Roman" w:eastAsia="Times New Roman" w:hAnsi="Times New Roman" w:cs="Times New Roman"/>
          <w:sz w:val="28"/>
          <w:lang w:val="uk-UA"/>
        </w:rPr>
        <w:t>усунут</w:t>
      </w:r>
      <w:r w:rsidR="00551B93">
        <w:rPr>
          <w:rFonts w:ascii="Times New Roman" w:eastAsia="Times New Roman" w:hAnsi="Times New Roman" w:cs="Times New Roman"/>
          <w:sz w:val="28"/>
          <w:lang w:val="uk-UA"/>
        </w:rPr>
        <w:t>а</w:t>
      </w:r>
      <w:r w:rsidR="00551B93" w:rsidRPr="00742047">
        <w:rPr>
          <w:rFonts w:ascii="Times New Roman" w:eastAsia="Times New Roman" w:hAnsi="Times New Roman" w:cs="Times New Roman"/>
          <w:sz w:val="28"/>
          <w:lang w:val="uk-UA"/>
        </w:rPr>
        <w:t xml:space="preserve"> від розгляду й прийняття рішень з кадрових питань у судовій системі</w:t>
      </w:r>
      <w:r w:rsidR="0053238A">
        <w:rPr>
          <w:rFonts w:ascii="Times New Roman" w:eastAsia="Times New Roman" w:hAnsi="Times New Roman" w:cs="Times New Roman"/>
          <w:sz w:val="28"/>
          <w:lang w:val="uk-UA"/>
        </w:rPr>
        <w:t>, 6) унеможливить скарги суддів</w:t>
      </w:r>
      <w:r w:rsidR="00000FF8">
        <w:rPr>
          <w:rFonts w:ascii="Times New Roman" w:eastAsia="Times New Roman" w:hAnsi="Times New Roman" w:cs="Times New Roman"/>
          <w:sz w:val="28"/>
          <w:lang w:val="uk-UA"/>
        </w:rPr>
        <w:t xml:space="preserve"> на брак незалежності</w:t>
      </w:r>
      <w:r w:rsidR="00441CEF">
        <w:rPr>
          <w:rFonts w:ascii="Times New Roman" w:eastAsia="Times New Roman" w:hAnsi="Times New Roman" w:cs="Times New Roman"/>
          <w:sz w:val="28"/>
          <w:lang w:val="uk-UA"/>
        </w:rPr>
        <w:t xml:space="preserve"> тощо. </w:t>
      </w:r>
    </w:p>
    <w:p w:rsidR="00141FC1" w:rsidRPr="00742047" w:rsidRDefault="00441CEF" w:rsidP="00141FC1">
      <w:pPr>
        <w:spacing w:after="0" w:line="36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Звичайно, є позитивний досвід </w:t>
      </w:r>
      <w:r w:rsidR="00D52353" w:rsidRPr="00742047">
        <w:rPr>
          <w:rFonts w:ascii="Times New Roman" w:eastAsia="Times New Roman" w:hAnsi="Times New Roman" w:cs="Times New Roman"/>
          <w:sz w:val="28"/>
          <w:lang w:val="uk-UA"/>
        </w:rPr>
        <w:t>тих країн, де судді обираються народом</w:t>
      </w:r>
      <w:r w:rsidR="00141FC1">
        <w:rPr>
          <w:rFonts w:ascii="Times New Roman" w:eastAsia="Times New Roman" w:hAnsi="Times New Roman" w:cs="Times New Roman"/>
          <w:sz w:val="28"/>
          <w:lang w:val="uk-UA"/>
        </w:rPr>
        <w:t>, однак</w:t>
      </w:r>
      <w:r w:rsidR="00892FB3">
        <w:rPr>
          <w:rFonts w:ascii="Times New Roman" w:eastAsia="Times New Roman" w:hAnsi="Times New Roman" w:cs="Times New Roman"/>
          <w:sz w:val="28"/>
          <w:lang w:val="uk-UA"/>
        </w:rPr>
        <w:t>, не</w:t>
      </w:r>
      <w:r w:rsidR="00141FC1" w:rsidRPr="00742047">
        <w:rPr>
          <w:rFonts w:ascii="Times New Roman" w:eastAsia="Times New Roman" w:hAnsi="Times New Roman" w:cs="Times New Roman"/>
          <w:sz w:val="28"/>
          <w:lang w:val="uk-UA"/>
        </w:rPr>
        <w:t>зважаючи на істотність наведених аргументів на користь ідеї виборності суддів, її реалізація викликає низку наступних проблем</w:t>
      </w:r>
      <w:r w:rsidR="00141FC1">
        <w:rPr>
          <w:rFonts w:ascii="Times New Roman" w:eastAsia="Times New Roman" w:hAnsi="Times New Roman" w:cs="Times New Roman"/>
          <w:sz w:val="28"/>
          <w:lang w:val="uk-UA"/>
        </w:rPr>
        <w:t>: 1) </w:t>
      </w:r>
      <w:r w:rsidR="00141FC1" w:rsidRPr="00742047">
        <w:rPr>
          <w:rFonts w:ascii="Times New Roman" w:eastAsia="Times New Roman" w:hAnsi="Times New Roman" w:cs="Times New Roman"/>
          <w:sz w:val="28"/>
          <w:lang w:val="uk-UA"/>
        </w:rPr>
        <w:t>недостатня обізнаність громадян про діяльність судової влади, а також недостатній рівень їх правової культури</w:t>
      </w:r>
      <w:r w:rsidR="008E6D6C">
        <w:rPr>
          <w:rFonts w:ascii="Times New Roman" w:eastAsia="Times New Roman" w:hAnsi="Times New Roman" w:cs="Times New Roman"/>
          <w:sz w:val="28"/>
          <w:lang w:val="uk-UA"/>
        </w:rPr>
        <w:t xml:space="preserve">; 2) </w:t>
      </w:r>
      <w:r w:rsidR="009C15C4">
        <w:rPr>
          <w:rFonts w:ascii="Times New Roman" w:eastAsia="Times New Roman" w:hAnsi="Times New Roman" w:cs="Times New Roman"/>
          <w:sz w:val="28"/>
          <w:lang w:val="uk-UA"/>
        </w:rPr>
        <w:t xml:space="preserve">проблематичність </w:t>
      </w:r>
      <w:r w:rsidR="008E6D6C" w:rsidRPr="00742047">
        <w:rPr>
          <w:rFonts w:ascii="Times New Roman" w:eastAsia="Times New Roman" w:hAnsi="Times New Roman" w:cs="Times New Roman"/>
          <w:sz w:val="28"/>
          <w:lang w:val="uk-UA"/>
        </w:rPr>
        <w:t>оцін</w:t>
      </w:r>
      <w:r w:rsidR="009C15C4">
        <w:rPr>
          <w:rFonts w:ascii="Times New Roman" w:eastAsia="Times New Roman" w:hAnsi="Times New Roman" w:cs="Times New Roman"/>
          <w:sz w:val="28"/>
          <w:lang w:val="uk-UA"/>
        </w:rPr>
        <w:t>ки</w:t>
      </w:r>
      <w:r w:rsidR="008E6D6C" w:rsidRPr="00742047">
        <w:rPr>
          <w:rFonts w:ascii="Times New Roman" w:eastAsia="Times New Roman" w:hAnsi="Times New Roman" w:cs="Times New Roman"/>
          <w:sz w:val="28"/>
          <w:lang w:val="uk-UA"/>
        </w:rPr>
        <w:t xml:space="preserve"> рів</w:t>
      </w:r>
      <w:r w:rsidR="009C15C4">
        <w:rPr>
          <w:rFonts w:ascii="Times New Roman" w:eastAsia="Times New Roman" w:hAnsi="Times New Roman" w:cs="Times New Roman"/>
          <w:sz w:val="28"/>
          <w:lang w:val="uk-UA"/>
        </w:rPr>
        <w:t>ня</w:t>
      </w:r>
      <w:r w:rsidR="008E6D6C" w:rsidRPr="00742047">
        <w:rPr>
          <w:rFonts w:ascii="Times New Roman" w:eastAsia="Times New Roman" w:hAnsi="Times New Roman" w:cs="Times New Roman"/>
          <w:sz w:val="28"/>
          <w:lang w:val="uk-UA"/>
        </w:rPr>
        <w:t xml:space="preserve"> компетентності претендента на посаду судді</w:t>
      </w:r>
      <w:r w:rsidR="009C15C4">
        <w:rPr>
          <w:rFonts w:ascii="Times New Roman" w:eastAsia="Times New Roman" w:hAnsi="Times New Roman" w:cs="Times New Roman"/>
          <w:sz w:val="28"/>
          <w:lang w:val="uk-UA"/>
        </w:rPr>
        <w:t>; 3)</w:t>
      </w:r>
      <w:r w:rsidR="00141FC1" w:rsidRPr="00742047">
        <w:rPr>
          <w:rFonts w:ascii="Times New Roman" w:eastAsia="Times New Roman" w:hAnsi="Times New Roman" w:cs="Times New Roman"/>
          <w:sz w:val="28"/>
          <w:lang w:val="uk-UA"/>
        </w:rPr>
        <w:t xml:space="preserve"> </w:t>
      </w:r>
      <w:r w:rsidR="009C15C4">
        <w:rPr>
          <w:rFonts w:ascii="Times New Roman" w:eastAsia="Times New Roman" w:hAnsi="Times New Roman" w:cs="Times New Roman"/>
          <w:sz w:val="28"/>
          <w:lang w:val="uk-UA"/>
        </w:rPr>
        <w:t>необхідність</w:t>
      </w:r>
      <w:r w:rsidR="00141FC1" w:rsidRPr="00742047">
        <w:rPr>
          <w:rFonts w:ascii="Times New Roman" w:eastAsia="Times New Roman" w:hAnsi="Times New Roman" w:cs="Times New Roman"/>
          <w:sz w:val="28"/>
          <w:lang w:val="uk-UA"/>
        </w:rPr>
        <w:t xml:space="preserve"> серйозних фінансових та організаційних ресурсів</w:t>
      </w:r>
      <w:r w:rsidR="009C15C4">
        <w:rPr>
          <w:rFonts w:ascii="Times New Roman" w:eastAsia="Times New Roman" w:hAnsi="Times New Roman" w:cs="Times New Roman"/>
          <w:sz w:val="28"/>
          <w:lang w:val="uk-UA"/>
        </w:rPr>
        <w:t xml:space="preserve"> для проведення виборів</w:t>
      </w:r>
      <w:r w:rsidR="000C78BA">
        <w:rPr>
          <w:rFonts w:ascii="Times New Roman" w:eastAsia="Times New Roman" w:hAnsi="Times New Roman" w:cs="Times New Roman"/>
          <w:sz w:val="28"/>
          <w:lang w:val="uk-UA"/>
        </w:rPr>
        <w:t xml:space="preserve">; 4) необхідність </w:t>
      </w:r>
      <w:r w:rsidR="00141FC1" w:rsidRPr="00742047">
        <w:rPr>
          <w:rFonts w:ascii="Times New Roman" w:eastAsia="Times New Roman" w:hAnsi="Times New Roman" w:cs="Times New Roman"/>
          <w:sz w:val="28"/>
          <w:lang w:val="uk-UA"/>
        </w:rPr>
        <w:t>прийнят</w:t>
      </w:r>
      <w:r w:rsidR="000C78BA">
        <w:rPr>
          <w:rFonts w:ascii="Times New Roman" w:eastAsia="Times New Roman" w:hAnsi="Times New Roman" w:cs="Times New Roman"/>
          <w:sz w:val="28"/>
          <w:lang w:val="uk-UA"/>
        </w:rPr>
        <w:t>тя</w:t>
      </w:r>
      <w:r w:rsidR="00141FC1" w:rsidRPr="00742047">
        <w:rPr>
          <w:rFonts w:ascii="Times New Roman" w:eastAsia="Times New Roman" w:hAnsi="Times New Roman" w:cs="Times New Roman"/>
          <w:sz w:val="28"/>
          <w:lang w:val="uk-UA"/>
        </w:rPr>
        <w:t xml:space="preserve"> змін до Конституції України, а також приве</w:t>
      </w:r>
      <w:r w:rsidR="000C78BA">
        <w:rPr>
          <w:rFonts w:ascii="Times New Roman" w:eastAsia="Times New Roman" w:hAnsi="Times New Roman" w:cs="Times New Roman"/>
          <w:sz w:val="28"/>
          <w:lang w:val="uk-UA"/>
        </w:rPr>
        <w:t>дення</w:t>
      </w:r>
      <w:r w:rsidR="00141FC1" w:rsidRPr="00742047">
        <w:rPr>
          <w:rFonts w:ascii="Times New Roman" w:eastAsia="Times New Roman" w:hAnsi="Times New Roman" w:cs="Times New Roman"/>
          <w:sz w:val="28"/>
          <w:lang w:val="uk-UA"/>
        </w:rPr>
        <w:t xml:space="preserve"> у відповідність чинне законодавство України</w:t>
      </w:r>
      <w:r w:rsidR="00C57483">
        <w:rPr>
          <w:rFonts w:ascii="Times New Roman" w:eastAsia="Times New Roman" w:hAnsi="Times New Roman" w:cs="Times New Roman"/>
          <w:sz w:val="28"/>
          <w:lang w:val="uk-UA"/>
        </w:rPr>
        <w:t>; 5)</w:t>
      </w:r>
      <w:r w:rsidR="00141FC1" w:rsidRPr="00742047">
        <w:rPr>
          <w:rFonts w:ascii="Times New Roman" w:eastAsia="Times New Roman" w:hAnsi="Times New Roman" w:cs="Times New Roman"/>
          <w:sz w:val="28"/>
          <w:lang w:val="uk-UA"/>
        </w:rPr>
        <w:t xml:space="preserve"> забезпечення виборчої кампанії кандидатів у судді</w:t>
      </w:r>
      <w:r w:rsidR="00C57483">
        <w:rPr>
          <w:rFonts w:ascii="Times New Roman" w:eastAsia="Times New Roman" w:hAnsi="Times New Roman" w:cs="Times New Roman"/>
          <w:sz w:val="28"/>
          <w:lang w:val="uk-UA"/>
        </w:rPr>
        <w:t>; 6) </w:t>
      </w:r>
      <w:r w:rsidR="00C57483" w:rsidRPr="00742047">
        <w:rPr>
          <w:rFonts w:ascii="Times New Roman" w:eastAsia="Times New Roman" w:hAnsi="Times New Roman" w:cs="Times New Roman"/>
          <w:sz w:val="28"/>
          <w:lang w:val="uk-UA"/>
        </w:rPr>
        <w:t xml:space="preserve">політизація </w:t>
      </w:r>
      <w:r w:rsidR="00141FC1" w:rsidRPr="00742047">
        <w:rPr>
          <w:rFonts w:ascii="Times New Roman" w:eastAsia="Times New Roman" w:hAnsi="Times New Roman" w:cs="Times New Roman"/>
          <w:sz w:val="28"/>
          <w:lang w:val="uk-UA"/>
        </w:rPr>
        <w:t>посади судді</w:t>
      </w:r>
      <w:r w:rsidR="00C57483">
        <w:rPr>
          <w:rFonts w:ascii="Times New Roman" w:eastAsia="Times New Roman" w:hAnsi="Times New Roman" w:cs="Times New Roman"/>
          <w:sz w:val="28"/>
          <w:lang w:val="uk-UA"/>
        </w:rPr>
        <w:t>, що</w:t>
      </w:r>
      <w:r w:rsidR="00141FC1" w:rsidRPr="00742047">
        <w:rPr>
          <w:rFonts w:ascii="Times New Roman" w:eastAsia="Times New Roman" w:hAnsi="Times New Roman" w:cs="Times New Roman"/>
          <w:sz w:val="28"/>
          <w:lang w:val="uk-UA"/>
        </w:rPr>
        <w:t xml:space="preserve"> може мати наслідком значне зниження якості і рівня фахової підготовки [</w:t>
      </w:r>
      <w:r w:rsidR="00872A1A">
        <w:rPr>
          <w:rFonts w:ascii="Times New Roman" w:eastAsia="Times New Roman" w:hAnsi="Times New Roman" w:cs="Times New Roman"/>
          <w:sz w:val="28"/>
          <w:lang w:val="uk-UA"/>
        </w:rPr>
        <w:t>3</w:t>
      </w:r>
      <w:r w:rsidR="00141FC1" w:rsidRPr="00742047">
        <w:rPr>
          <w:rFonts w:ascii="Times New Roman" w:eastAsia="Times New Roman" w:hAnsi="Times New Roman" w:cs="Times New Roman"/>
          <w:sz w:val="28"/>
          <w:lang w:val="uk-UA"/>
        </w:rPr>
        <w:fldChar w:fldCharType="begin"/>
      </w:r>
      <w:r w:rsidR="00141FC1" w:rsidRPr="00742047">
        <w:rPr>
          <w:rFonts w:ascii="Times New Roman" w:eastAsia="Times New Roman" w:hAnsi="Times New Roman" w:cs="Times New Roman"/>
          <w:sz w:val="28"/>
          <w:lang w:val="uk-UA"/>
        </w:rPr>
        <w:instrText xml:space="preserve"> REF _Ref409289376 \r \h </w:instrText>
      </w:r>
      <w:r w:rsidR="00141FC1" w:rsidRPr="00742047">
        <w:rPr>
          <w:rFonts w:ascii="Times New Roman" w:eastAsia="Times New Roman" w:hAnsi="Times New Roman" w:cs="Times New Roman"/>
          <w:sz w:val="28"/>
          <w:lang w:val="uk-UA"/>
        </w:rPr>
      </w:r>
      <w:r w:rsidR="00141FC1" w:rsidRPr="00742047">
        <w:rPr>
          <w:rFonts w:ascii="Times New Roman" w:eastAsia="Times New Roman" w:hAnsi="Times New Roman" w:cs="Times New Roman"/>
          <w:sz w:val="28"/>
          <w:lang w:val="uk-UA"/>
        </w:rPr>
        <w:fldChar w:fldCharType="end"/>
      </w:r>
      <w:r w:rsidR="00141FC1" w:rsidRPr="00742047">
        <w:rPr>
          <w:rFonts w:ascii="Times New Roman" w:eastAsia="Times New Roman" w:hAnsi="Times New Roman" w:cs="Times New Roman"/>
          <w:sz w:val="28"/>
          <w:lang w:val="uk-UA"/>
        </w:rPr>
        <w:t xml:space="preserve">, с. 34]. </w:t>
      </w:r>
    </w:p>
    <w:p w:rsidR="001733BC" w:rsidRPr="00742047" w:rsidRDefault="00AD1C32" w:rsidP="001733BC">
      <w:pPr>
        <w:spacing w:after="0" w:line="360" w:lineRule="auto"/>
        <w:ind w:firstLine="709"/>
        <w:jc w:val="both"/>
        <w:rPr>
          <w:rFonts w:ascii="Times New Roman" w:eastAsia="Times New Roman" w:hAnsi="Times New Roman" w:cs="Times New Roman"/>
          <w:sz w:val="28"/>
          <w:lang w:val="uk-UA"/>
        </w:rPr>
      </w:pPr>
      <w:r w:rsidRPr="00742047">
        <w:rPr>
          <w:rFonts w:ascii="Times New Roman" w:eastAsia="Times New Roman" w:hAnsi="Times New Roman" w:cs="Times New Roman"/>
          <w:sz w:val="28"/>
          <w:lang w:val="uk-UA"/>
        </w:rPr>
        <w:lastRenderedPageBreak/>
        <w:t xml:space="preserve">Громадське </w:t>
      </w:r>
      <w:r w:rsidR="00EC6B62" w:rsidRPr="00742047">
        <w:rPr>
          <w:rFonts w:ascii="Times New Roman" w:eastAsia="Times New Roman" w:hAnsi="Times New Roman" w:cs="Times New Roman"/>
          <w:sz w:val="28"/>
          <w:lang w:val="uk-UA"/>
        </w:rPr>
        <w:t xml:space="preserve">обговорення кандидатів на посаду судді на етапі проведення конкурсу на заміщення вакантної посади судді дає впевненість у кваліфікованості даного кандидата, адже на цьому етапі претендент на посаду вже склав кваліфікаційний іспит і знаходиться у резерві на заміщення вакантних посад суддів. </w:t>
      </w:r>
      <w:r w:rsidRPr="00742047">
        <w:rPr>
          <w:rFonts w:ascii="Times New Roman" w:eastAsia="Times New Roman" w:hAnsi="Times New Roman" w:cs="Times New Roman"/>
          <w:sz w:val="28"/>
          <w:lang w:val="uk-UA"/>
        </w:rPr>
        <w:t>Громадськ</w:t>
      </w:r>
      <w:r>
        <w:rPr>
          <w:rFonts w:ascii="Times New Roman" w:eastAsia="Times New Roman" w:hAnsi="Times New Roman" w:cs="Times New Roman"/>
          <w:sz w:val="28"/>
          <w:lang w:val="uk-UA"/>
        </w:rPr>
        <w:t>і</w:t>
      </w:r>
      <w:r w:rsidRPr="00742047">
        <w:rPr>
          <w:rFonts w:ascii="Times New Roman" w:eastAsia="Times New Roman" w:hAnsi="Times New Roman" w:cs="Times New Roman"/>
          <w:sz w:val="28"/>
          <w:lang w:val="uk-UA"/>
        </w:rPr>
        <w:t>ст</w:t>
      </w:r>
      <w:r>
        <w:rPr>
          <w:rFonts w:ascii="Times New Roman" w:eastAsia="Times New Roman" w:hAnsi="Times New Roman" w:cs="Times New Roman"/>
          <w:sz w:val="28"/>
          <w:lang w:val="uk-UA"/>
        </w:rPr>
        <w:t>ь може</w:t>
      </w:r>
      <w:r w:rsidRPr="00742047">
        <w:rPr>
          <w:rFonts w:ascii="Times New Roman" w:eastAsia="Times New Roman" w:hAnsi="Times New Roman" w:cs="Times New Roman"/>
          <w:sz w:val="28"/>
          <w:lang w:val="uk-UA"/>
        </w:rPr>
        <w:t xml:space="preserve"> </w:t>
      </w:r>
      <w:r w:rsidR="00EC6B62" w:rsidRPr="00742047">
        <w:rPr>
          <w:rFonts w:ascii="Times New Roman" w:eastAsia="Times New Roman" w:hAnsi="Times New Roman" w:cs="Times New Roman"/>
          <w:sz w:val="28"/>
          <w:lang w:val="uk-UA"/>
        </w:rPr>
        <w:t xml:space="preserve">відреагувати, якщо комусь відомі факти або обставини, на підставі яких кандидат не може бути рекомендованим на посаду судді. </w:t>
      </w:r>
      <w:r w:rsidRPr="00742047">
        <w:rPr>
          <w:rFonts w:ascii="Times New Roman" w:eastAsia="Times New Roman" w:hAnsi="Times New Roman" w:cs="Times New Roman"/>
          <w:sz w:val="28"/>
          <w:lang w:val="uk-UA"/>
        </w:rPr>
        <w:t>Розміщ</w:t>
      </w:r>
      <w:r>
        <w:rPr>
          <w:rFonts w:ascii="Times New Roman" w:eastAsia="Times New Roman" w:hAnsi="Times New Roman" w:cs="Times New Roman"/>
          <w:sz w:val="28"/>
          <w:lang w:val="uk-UA"/>
        </w:rPr>
        <w:t>ення</w:t>
      </w:r>
      <w:r w:rsidRPr="00742047">
        <w:rPr>
          <w:rFonts w:ascii="Times New Roman" w:eastAsia="Times New Roman" w:hAnsi="Times New Roman" w:cs="Times New Roman"/>
          <w:sz w:val="28"/>
          <w:lang w:val="uk-UA"/>
        </w:rPr>
        <w:t xml:space="preserve"> </w:t>
      </w:r>
      <w:r w:rsidR="00E015E3" w:rsidRPr="00742047">
        <w:rPr>
          <w:rFonts w:ascii="Times New Roman" w:eastAsia="Times New Roman" w:hAnsi="Times New Roman" w:cs="Times New Roman"/>
          <w:sz w:val="28"/>
          <w:lang w:val="uk-UA"/>
        </w:rPr>
        <w:t>інформаці</w:t>
      </w:r>
      <w:r>
        <w:rPr>
          <w:rFonts w:ascii="Times New Roman" w:eastAsia="Times New Roman" w:hAnsi="Times New Roman" w:cs="Times New Roman"/>
          <w:sz w:val="28"/>
          <w:lang w:val="uk-UA"/>
        </w:rPr>
        <w:t>ї</w:t>
      </w:r>
      <w:r w:rsidR="00E015E3" w:rsidRPr="00742047">
        <w:rPr>
          <w:rFonts w:ascii="Times New Roman" w:eastAsia="Times New Roman" w:hAnsi="Times New Roman" w:cs="Times New Roman"/>
          <w:sz w:val="28"/>
          <w:lang w:val="uk-UA"/>
        </w:rPr>
        <w:t xml:space="preserve"> у місцевих ЗМІ про переможця конкурсу на зайняття вакантної посади судді конкретного місцевого суду (зокрема, його біографі</w:t>
      </w:r>
      <w:r w:rsidR="007F2F69">
        <w:rPr>
          <w:rFonts w:ascii="Times New Roman" w:eastAsia="Times New Roman" w:hAnsi="Times New Roman" w:cs="Times New Roman"/>
          <w:sz w:val="28"/>
          <w:lang w:val="uk-UA"/>
        </w:rPr>
        <w:t>я</w:t>
      </w:r>
      <w:r w:rsidR="00E015E3" w:rsidRPr="00742047">
        <w:rPr>
          <w:rFonts w:ascii="Times New Roman" w:eastAsia="Times New Roman" w:hAnsi="Times New Roman" w:cs="Times New Roman"/>
          <w:sz w:val="28"/>
          <w:lang w:val="uk-UA"/>
        </w:rPr>
        <w:t xml:space="preserve">, відомості про професійну діяльність) </w:t>
      </w:r>
      <w:r w:rsidR="007F2F69" w:rsidRPr="00742047">
        <w:rPr>
          <w:rFonts w:ascii="Times New Roman" w:eastAsia="Times New Roman" w:hAnsi="Times New Roman" w:cs="Times New Roman"/>
          <w:sz w:val="28"/>
          <w:lang w:val="uk-UA"/>
        </w:rPr>
        <w:t>дозволить</w:t>
      </w:r>
      <w:r w:rsidR="001733BC">
        <w:rPr>
          <w:rFonts w:ascii="Times New Roman" w:eastAsia="Times New Roman" w:hAnsi="Times New Roman" w:cs="Times New Roman"/>
          <w:sz w:val="28"/>
          <w:lang w:val="uk-UA"/>
        </w:rPr>
        <w:t xml:space="preserve"> додатково</w:t>
      </w:r>
      <w:r w:rsidR="007F2F69" w:rsidRPr="00742047">
        <w:rPr>
          <w:rFonts w:ascii="Times New Roman" w:eastAsia="Times New Roman" w:hAnsi="Times New Roman" w:cs="Times New Roman"/>
          <w:sz w:val="28"/>
          <w:lang w:val="uk-UA"/>
        </w:rPr>
        <w:t xml:space="preserve"> інформувати місцеву громаду</w:t>
      </w:r>
      <w:r w:rsidR="009337FF">
        <w:rPr>
          <w:rFonts w:ascii="Times New Roman" w:eastAsia="Times New Roman" w:hAnsi="Times New Roman" w:cs="Times New Roman"/>
          <w:sz w:val="28"/>
          <w:lang w:val="uk-UA"/>
        </w:rPr>
        <w:t>.</w:t>
      </w:r>
      <w:r w:rsidR="001733BC">
        <w:rPr>
          <w:rFonts w:ascii="Times New Roman" w:eastAsia="Times New Roman" w:hAnsi="Times New Roman" w:cs="Times New Roman"/>
          <w:sz w:val="28"/>
          <w:lang w:val="uk-UA"/>
        </w:rPr>
        <w:t xml:space="preserve"> </w:t>
      </w:r>
    </w:p>
    <w:p w:rsidR="00E015E3" w:rsidRPr="00742047" w:rsidRDefault="00E015E3" w:rsidP="00E015E3">
      <w:pPr>
        <w:spacing w:after="0" w:line="360" w:lineRule="auto"/>
        <w:ind w:firstLine="720"/>
        <w:jc w:val="both"/>
        <w:rPr>
          <w:rFonts w:ascii="Times New Roman" w:eastAsia="Times New Roman" w:hAnsi="Times New Roman" w:cs="Times New Roman"/>
          <w:sz w:val="28"/>
          <w:lang w:val="uk-UA"/>
        </w:rPr>
      </w:pPr>
      <w:r w:rsidRPr="00742047">
        <w:rPr>
          <w:rFonts w:ascii="Times New Roman" w:eastAsia="Times New Roman" w:hAnsi="Times New Roman" w:cs="Times New Roman"/>
          <w:sz w:val="28"/>
          <w:lang w:val="uk-UA"/>
        </w:rPr>
        <w:t>Можливим і доцільним, на думку С. Прилуцького, є проведення публічних (позапартійних) громадських обговорень кандидатур суддів перед їх безстроковим обранням. Це свого роду місцеві плебісцити, результати яких повинні безпосередньо впливати на призначення та обрання суддів. Таким чином, громада зможе як підтримати належного суддю, так і висловити недовіру особі, яка скомпрометувала себе [</w:t>
      </w:r>
      <w:r w:rsidR="00C15DF4">
        <w:rPr>
          <w:rFonts w:ascii="Times New Roman" w:eastAsia="Times New Roman" w:hAnsi="Times New Roman" w:cs="Times New Roman"/>
          <w:sz w:val="28"/>
          <w:lang w:val="uk-UA"/>
        </w:rPr>
        <w:t>1</w:t>
      </w:r>
      <w:r w:rsidRPr="00742047">
        <w:rPr>
          <w:rFonts w:ascii="Times New Roman" w:eastAsia="Times New Roman" w:hAnsi="Times New Roman" w:cs="Times New Roman"/>
          <w:sz w:val="28"/>
          <w:lang w:val="uk-UA"/>
        </w:rPr>
        <w:t>, с. 8]. З березня 2015 року ця ідея частково</w:t>
      </w:r>
      <w:r w:rsidR="007B515D">
        <w:rPr>
          <w:rFonts w:ascii="Times New Roman" w:eastAsia="Times New Roman" w:hAnsi="Times New Roman" w:cs="Times New Roman"/>
          <w:sz w:val="28"/>
          <w:lang w:val="uk-UA"/>
        </w:rPr>
        <w:t xml:space="preserve"> була</w:t>
      </w:r>
      <w:r w:rsidRPr="00742047">
        <w:rPr>
          <w:rFonts w:ascii="Times New Roman" w:eastAsia="Times New Roman" w:hAnsi="Times New Roman" w:cs="Times New Roman"/>
          <w:sz w:val="28"/>
          <w:lang w:val="uk-UA"/>
        </w:rPr>
        <w:t xml:space="preserve"> втіл</w:t>
      </w:r>
      <w:r w:rsidR="007B515D">
        <w:rPr>
          <w:rFonts w:ascii="Times New Roman" w:eastAsia="Times New Roman" w:hAnsi="Times New Roman" w:cs="Times New Roman"/>
          <w:sz w:val="28"/>
          <w:lang w:val="uk-UA"/>
        </w:rPr>
        <w:t>ена</w:t>
      </w:r>
      <w:r w:rsidRPr="00742047">
        <w:rPr>
          <w:rFonts w:ascii="Times New Roman" w:eastAsia="Times New Roman" w:hAnsi="Times New Roman" w:cs="Times New Roman"/>
          <w:sz w:val="28"/>
          <w:lang w:val="uk-UA"/>
        </w:rPr>
        <w:t xml:space="preserve"> через створення Інтернет-сайту з люстрації судової гілки влади (http://www.judgelustration.com.ua), створеного відповідно до Програми підкомітету ВРУ з питань судоустрою та статусу суддів за ініціативи його голови Ю. Македона. На сайті систематично публіку</w:t>
      </w:r>
      <w:r w:rsidR="007B515D">
        <w:rPr>
          <w:rFonts w:ascii="Times New Roman" w:eastAsia="Times New Roman" w:hAnsi="Times New Roman" w:cs="Times New Roman"/>
          <w:sz w:val="28"/>
          <w:lang w:val="uk-UA"/>
        </w:rPr>
        <w:t>вали</w:t>
      </w:r>
      <w:r w:rsidRPr="00742047">
        <w:rPr>
          <w:rFonts w:ascii="Times New Roman" w:eastAsia="Times New Roman" w:hAnsi="Times New Roman" w:cs="Times New Roman"/>
          <w:sz w:val="28"/>
          <w:lang w:val="uk-UA"/>
        </w:rPr>
        <w:t xml:space="preserve">ся актуальні списки суддів, які подані у Верховну Раду України для призначення на посади, а також суддів, які очікують на проходження атестації, і </w:t>
      </w:r>
      <w:r w:rsidR="00B34EA7">
        <w:rPr>
          <w:rFonts w:ascii="Times New Roman" w:eastAsia="Times New Roman" w:hAnsi="Times New Roman" w:cs="Times New Roman"/>
          <w:sz w:val="28"/>
          <w:lang w:val="uk-UA"/>
        </w:rPr>
        <w:t>була</w:t>
      </w:r>
      <w:r w:rsidRPr="00742047">
        <w:rPr>
          <w:rFonts w:ascii="Times New Roman" w:eastAsia="Times New Roman" w:hAnsi="Times New Roman" w:cs="Times New Roman"/>
          <w:sz w:val="28"/>
          <w:lang w:val="uk-UA"/>
        </w:rPr>
        <w:t xml:space="preserve"> можливість залишити скаргу чи повідомлення про конкретні факти порушень.</w:t>
      </w:r>
      <w:r w:rsidR="00846748">
        <w:rPr>
          <w:rFonts w:ascii="Times New Roman" w:eastAsia="Times New Roman" w:hAnsi="Times New Roman" w:cs="Times New Roman"/>
          <w:sz w:val="28"/>
          <w:lang w:val="uk-UA"/>
        </w:rPr>
        <w:t xml:space="preserve"> Однак, на сьогоднішній день цей сайт вже не активний.</w:t>
      </w:r>
    </w:p>
    <w:p w:rsidR="00E015E3" w:rsidRPr="00742047" w:rsidRDefault="00E015E3" w:rsidP="00E015E3">
      <w:pPr>
        <w:spacing w:after="0" w:line="360" w:lineRule="auto"/>
        <w:ind w:firstLine="720"/>
        <w:jc w:val="both"/>
        <w:rPr>
          <w:rFonts w:ascii="Times New Roman" w:eastAsia="Times New Roman" w:hAnsi="Times New Roman" w:cs="Times New Roman"/>
          <w:sz w:val="28"/>
          <w:lang w:val="uk-UA"/>
        </w:rPr>
      </w:pPr>
      <w:r w:rsidRPr="00742047">
        <w:rPr>
          <w:rFonts w:ascii="Times New Roman" w:eastAsia="Times New Roman" w:hAnsi="Times New Roman" w:cs="Times New Roman"/>
          <w:sz w:val="28"/>
          <w:lang w:val="uk-UA"/>
        </w:rPr>
        <w:t>Є цікавий іноземний досвід у сфері</w:t>
      </w:r>
      <w:r w:rsidR="00846748">
        <w:rPr>
          <w:rFonts w:ascii="Times New Roman" w:eastAsia="Times New Roman" w:hAnsi="Times New Roman" w:cs="Times New Roman"/>
          <w:sz w:val="28"/>
          <w:lang w:val="uk-UA"/>
        </w:rPr>
        <w:t xml:space="preserve"> забезпечення участі громадян у формуванні корпусу суддів</w:t>
      </w:r>
      <w:r w:rsidRPr="00742047">
        <w:rPr>
          <w:rFonts w:ascii="Times New Roman" w:eastAsia="Times New Roman" w:hAnsi="Times New Roman" w:cs="Times New Roman"/>
          <w:sz w:val="28"/>
          <w:lang w:val="uk-UA"/>
        </w:rPr>
        <w:t xml:space="preserve">, що варто проаналізувати з точки зору можливості імплементації в Україні. Так, у </w:t>
      </w:r>
      <w:proofErr w:type="spellStart"/>
      <w:r w:rsidRPr="00742047">
        <w:rPr>
          <w:rFonts w:ascii="Times New Roman" w:eastAsia="Times New Roman" w:hAnsi="Times New Roman" w:cs="Times New Roman"/>
          <w:sz w:val="28"/>
          <w:lang w:val="uk-UA"/>
        </w:rPr>
        <w:t>Массачусетсі</w:t>
      </w:r>
      <w:proofErr w:type="spellEnd"/>
      <w:r w:rsidRPr="00742047">
        <w:rPr>
          <w:rFonts w:ascii="Times New Roman" w:eastAsia="Times New Roman" w:hAnsi="Times New Roman" w:cs="Times New Roman"/>
          <w:sz w:val="28"/>
          <w:lang w:val="uk-UA"/>
        </w:rPr>
        <w:t xml:space="preserve"> і деяких інших штатах США діє система призначення суддів [</w:t>
      </w:r>
      <w:r w:rsidR="00C7463E">
        <w:rPr>
          <w:rFonts w:ascii="Times New Roman" w:eastAsia="Times New Roman" w:hAnsi="Times New Roman" w:cs="Times New Roman"/>
          <w:sz w:val="28"/>
          <w:lang w:val="uk-UA"/>
        </w:rPr>
        <w:t>3</w:t>
      </w:r>
      <w:r w:rsidRPr="00742047">
        <w:rPr>
          <w:rFonts w:ascii="Times New Roman" w:eastAsia="Times New Roman" w:hAnsi="Times New Roman" w:cs="Times New Roman"/>
          <w:sz w:val="28"/>
          <w:lang w:val="uk-UA"/>
        </w:rPr>
        <w:t xml:space="preserve">, с. 37], суть якої полягає в тому, що спеціальна комісія відбирає трьох кандидатів. Губернатор штату призначає одного з трьох кандидатів на посаду судді, а через рік проводиться </w:t>
      </w:r>
      <w:r w:rsidRPr="00742047">
        <w:rPr>
          <w:rFonts w:ascii="Times New Roman" w:eastAsia="Times New Roman" w:hAnsi="Times New Roman" w:cs="Times New Roman"/>
          <w:sz w:val="28"/>
          <w:lang w:val="uk-UA"/>
        </w:rPr>
        <w:lastRenderedPageBreak/>
        <w:t xml:space="preserve">референдум щодо довіри цьому судді в тому окрузі, де він працює. Якщо суддя судить справедливо – залишається на посаді, якщо ж виносить несправедливі, неправосудні рішення й люди висловлюють йому недовіру, то він має піти у відставку. </w:t>
      </w:r>
    </w:p>
    <w:p w:rsidR="00C76A15" w:rsidRDefault="00FC67E3" w:rsidP="00DC22E9">
      <w:pPr>
        <w:spacing w:after="0" w:line="360" w:lineRule="auto"/>
        <w:ind w:firstLine="709"/>
        <w:jc w:val="both"/>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2)</w:t>
      </w:r>
      <w:r w:rsidR="00DC22E9" w:rsidRPr="00C76A15">
        <w:rPr>
          <w:rFonts w:ascii="Times New Roman" w:eastAsia="Times New Roman" w:hAnsi="Times New Roman" w:cs="Times New Roman"/>
          <w:b/>
          <w:sz w:val="28"/>
          <w:lang w:val="uk-UA"/>
        </w:rPr>
        <w:t xml:space="preserve"> у здійсненні правосуддя</w:t>
      </w:r>
    </w:p>
    <w:p w:rsidR="00FC67E3" w:rsidRPr="00742047" w:rsidRDefault="00FC67E3" w:rsidP="00FC67E3">
      <w:pPr>
        <w:spacing w:after="0" w:line="360" w:lineRule="auto"/>
        <w:ind w:firstLine="720"/>
        <w:jc w:val="both"/>
        <w:rPr>
          <w:rFonts w:ascii="Times New Roman" w:eastAsia="Times New Roman" w:hAnsi="Times New Roman" w:cs="Times New Roman"/>
          <w:sz w:val="28"/>
          <w:lang w:val="uk-UA"/>
        </w:rPr>
      </w:pPr>
      <w:r w:rsidRPr="00742047">
        <w:rPr>
          <w:rFonts w:ascii="Times New Roman" w:eastAsia="Times New Roman" w:hAnsi="Times New Roman" w:cs="Times New Roman"/>
          <w:sz w:val="28"/>
          <w:lang w:val="uk-UA"/>
        </w:rPr>
        <w:t xml:space="preserve">Можливість громадськості брати участь у здійсненні правосуддя передбачена Конституцією України. Так, п. 4 ст. 124 встановлює, що народ безпосередньо бере участь у здійсненні правосуддя через народних засідателів і присяжних. В ч. 2 ст. 129 Конституції України закріплено, що судочинство провадиться суддею одноособово, колегією суддів чи судом присяжних. </w:t>
      </w:r>
    </w:p>
    <w:p w:rsidR="007A1AA1" w:rsidRPr="00742047" w:rsidRDefault="008B7392" w:rsidP="007A1AA1">
      <w:pPr>
        <w:spacing w:after="0" w:line="360" w:lineRule="auto"/>
        <w:ind w:firstLine="709"/>
        <w:jc w:val="both"/>
        <w:rPr>
          <w:rFonts w:ascii="Times New Roman" w:eastAsia="Times New Roman" w:hAnsi="Times New Roman" w:cs="Times New Roman"/>
          <w:sz w:val="28"/>
          <w:lang w:val="uk-UA"/>
        </w:rPr>
      </w:pPr>
      <w:r w:rsidRPr="00742047">
        <w:rPr>
          <w:rFonts w:ascii="Times New Roman" w:eastAsia="Times New Roman" w:hAnsi="Times New Roman" w:cs="Times New Roman"/>
          <w:sz w:val="28"/>
          <w:lang w:val="uk-UA"/>
        </w:rPr>
        <w:t>Хоч законодавство і передбачає функціонування цих двох інститутів</w:t>
      </w:r>
      <w:r w:rsidRPr="00742047">
        <w:rPr>
          <w:rFonts w:ascii="Times New Roman" w:eastAsia="Times New Roman" w:hAnsi="Times New Roman" w:cs="Times New Roman"/>
          <w:color w:val="000000"/>
          <w:sz w:val="28"/>
          <w:szCs w:val="28"/>
          <w:lang w:val="uk-UA" w:eastAsia="ru-RU"/>
        </w:rPr>
        <w:t xml:space="preserve"> (суду присяжних та народних засідателів)</w:t>
      </w:r>
      <w:r w:rsidRPr="00742047">
        <w:rPr>
          <w:rFonts w:ascii="Times New Roman" w:eastAsia="Times New Roman" w:hAnsi="Times New Roman" w:cs="Times New Roman"/>
          <w:sz w:val="28"/>
          <w:lang w:val="uk-UA"/>
        </w:rPr>
        <w:t xml:space="preserve">, позиції </w:t>
      </w:r>
      <w:r w:rsidR="00C94EA7">
        <w:rPr>
          <w:rFonts w:ascii="Times New Roman" w:eastAsia="Times New Roman" w:hAnsi="Times New Roman" w:cs="Times New Roman"/>
          <w:sz w:val="28"/>
          <w:lang w:val="uk-UA"/>
        </w:rPr>
        <w:t>правників</w:t>
      </w:r>
      <w:r w:rsidRPr="00742047">
        <w:rPr>
          <w:rFonts w:ascii="Times New Roman" w:eastAsia="Times New Roman" w:hAnsi="Times New Roman" w:cs="Times New Roman"/>
          <w:sz w:val="28"/>
          <w:lang w:val="uk-UA"/>
        </w:rPr>
        <w:t xml:space="preserve"> досить неоднозн</w:t>
      </w:r>
      <w:r>
        <w:rPr>
          <w:rFonts w:ascii="Times New Roman" w:eastAsia="Times New Roman" w:hAnsi="Times New Roman" w:cs="Times New Roman"/>
          <w:sz w:val="28"/>
          <w:lang w:val="uk-UA"/>
        </w:rPr>
        <w:t>ачні у їх сприйнятті</w:t>
      </w:r>
      <w:r w:rsidRPr="00742047">
        <w:rPr>
          <w:rFonts w:ascii="Times New Roman" w:eastAsia="Times New Roman" w:hAnsi="Times New Roman" w:cs="Times New Roman"/>
          <w:sz w:val="28"/>
          <w:lang w:val="uk-UA"/>
        </w:rPr>
        <w:t>.</w:t>
      </w:r>
      <w:r w:rsidR="007A1AA1">
        <w:rPr>
          <w:rFonts w:ascii="Times New Roman" w:eastAsia="Times New Roman" w:hAnsi="Times New Roman" w:cs="Times New Roman"/>
          <w:sz w:val="28"/>
          <w:lang w:val="uk-UA"/>
        </w:rPr>
        <w:t xml:space="preserve"> </w:t>
      </w:r>
      <w:r w:rsidR="007A1AA1" w:rsidRPr="00742047">
        <w:rPr>
          <w:rFonts w:ascii="Times New Roman" w:eastAsia="Times New Roman" w:hAnsi="Times New Roman" w:cs="Times New Roman"/>
          <w:sz w:val="28"/>
          <w:lang w:val="uk-UA"/>
        </w:rPr>
        <w:t>Інститут народних засідателів, за аналогією до інституту присяжних, але в адаптованому до вітчизняних реалій варіанті, розроблено ще радянською правовою доктриною, яка, нажаль, досі певною мірою залишається актуальною в Україні. З точки зору С. Нечипорук, фактично інститути присяжних і народних засідателів – однорідні за своєю суттю інститути, адже їх мета спільна – забезпечити участь громадян у здійсненні судочинства. Відмінність полягає лише в тому, що пристосовані вони до різних правових систем [</w:t>
      </w:r>
      <w:r w:rsidR="007A1AA1">
        <w:rPr>
          <w:rFonts w:ascii="Times New Roman" w:eastAsia="Times New Roman" w:hAnsi="Times New Roman" w:cs="Times New Roman"/>
          <w:sz w:val="28"/>
          <w:lang w:val="uk-UA"/>
        </w:rPr>
        <w:t>4</w:t>
      </w:r>
      <w:r w:rsidR="007A1AA1" w:rsidRPr="00742047">
        <w:rPr>
          <w:rFonts w:ascii="Times New Roman" w:eastAsia="Times New Roman" w:hAnsi="Times New Roman" w:cs="Times New Roman"/>
          <w:sz w:val="28"/>
          <w:lang w:val="uk-UA"/>
        </w:rPr>
        <w:t>, с. 84]. З даною позицією важко погодитися в повній мірі, тому що народних засідателів за радянських часів недаремно називали «</w:t>
      </w:r>
      <w:proofErr w:type="spellStart"/>
      <w:r w:rsidR="007A1AA1" w:rsidRPr="00742047">
        <w:rPr>
          <w:rFonts w:ascii="Times New Roman" w:eastAsia="Times New Roman" w:hAnsi="Times New Roman" w:cs="Times New Roman"/>
          <w:sz w:val="28"/>
          <w:lang w:val="uk-UA"/>
        </w:rPr>
        <w:t>кивалами</w:t>
      </w:r>
      <w:proofErr w:type="spellEnd"/>
      <w:r w:rsidR="007A1AA1" w:rsidRPr="00742047">
        <w:rPr>
          <w:rFonts w:ascii="Times New Roman" w:eastAsia="Times New Roman" w:hAnsi="Times New Roman" w:cs="Times New Roman"/>
          <w:sz w:val="28"/>
          <w:lang w:val="uk-UA"/>
        </w:rPr>
        <w:t>», адже вони рідко приймали рішення, відмінне від думки судді, а загалом їх участь у правосудді обмежувалася киванням на знак згоди [</w:t>
      </w:r>
      <w:r w:rsidR="006238C1">
        <w:rPr>
          <w:rFonts w:ascii="Times New Roman" w:eastAsia="Times New Roman" w:hAnsi="Times New Roman" w:cs="Times New Roman"/>
          <w:sz w:val="28"/>
          <w:lang w:val="uk-UA"/>
        </w:rPr>
        <w:t>5</w:t>
      </w:r>
      <w:r w:rsidR="007A1AA1" w:rsidRPr="00742047">
        <w:rPr>
          <w:rFonts w:ascii="Times New Roman" w:eastAsia="Times New Roman" w:hAnsi="Times New Roman" w:cs="Times New Roman"/>
          <w:sz w:val="28"/>
          <w:lang w:val="uk-UA"/>
        </w:rPr>
        <w:t xml:space="preserve">, с. 20; </w:t>
      </w:r>
      <w:r w:rsidR="006238C1">
        <w:rPr>
          <w:rFonts w:ascii="Times New Roman" w:eastAsia="Times New Roman" w:hAnsi="Times New Roman" w:cs="Times New Roman"/>
          <w:sz w:val="28"/>
          <w:lang w:val="uk-UA"/>
        </w:rPr>
        <w:t>6</w:t>
      </w:r>
      <w:r w:rsidR="007A1AA1" w:rsidRPr="00742047">
        <w:rPr>
          <w:rFonts w:ascii="Times New Roman" w:eastAsia="Times New Roman" w:hAnsi="Times New Roman" w:cs="Times New Roman"/>
          <w:sz w:val="28"/>
          <w:lang w:val="uk-UA"/>
        </w:rPr>
        <w:t xml:space="preserve">, с. 123]. Тому інститут народних засідателів можна вважати формальною демонстрацією дотримання принципу народовладдя та участі громадськості у судочинстві, тим більше, що народні засідателі обиралися за партійною вказівкою. </w:t>
      </w:r>
    </w:p>
    <w:p w:rsidR="007A1AA1" w:rsidRPr="00742047" w:rsidRDefault="007A1AA1" w:rsidP="007A1AA1">
      <w:pPr>
        <w:spacing w:after="0" w:line="360" w:lineRule="auto"/>
        <w:ind w:firstLine="720"/>
        <w:jc w:val="both"/>
        <w:rPr>
          <w:rFonts w:ascii="Times New Roman" w:eastAsia="Times New Roman" w:hAnsi="Times New Roman" w:cs="Times New Roman"/>
          <w:sz w:val="28"/>
          <w:lang w:val="uk-UA"/>
        </w:rPr>
      </w:pPr>
      <w:r w:rsidRPr="00742047">
        <w:rPr>
          <w:rFonts w:ascii="Times New Roman" w:eastAsia="Times New Roman" w:hAnsi="Times New Roman" w:cs="Times New Roman"/>
          <w:sz w:val="28"/>
          <w:lang w:val="uk-UA"/>
        </w:rPr>
        <w:t xml:space="preserve">Зважаючи на «радянське» минуле інституту народних засідателів, виправданим видається спроба замінити його інститутом присяжних. Саме з </w:t>
      </w:r>
      <w:r w:rsidRPr="00742047">
        <w:rPr>
          <w:rFonts w:ascii="Times New Roman" w:eastAsia="Times New Roman" w:hAnsi="Times New Roman" w:cs="Times New Roman"/>
          <w:sz w:val="28"/>
          <w:lang w:val="uk-UA"/>
        </w:rPr>
        <w:lastRenderedPageBreak/>
        <w:t>таких позицій трактує С. Нечипорук норму ст. 129 Конституції, яка передбачає участь громадян у здійсненні правосуддя тільки через інститут присяжних, вказуючи, що зміна терміну на «присяжних» здатна посприяти формуванню у населення позитивного ставлення до цього інституту та надати йому дійсно демократичного характеру [</w:t>
      </w:r>
      <w:r w:rsidR="006238C1">
        <w:rPr>
          <w:rFonts w:ascii="Times New Roman" w:eastAsia="Times New Roman" w:hAnsi="Times New Roman" w:cs="Times New Roman"/>
          <w:sz w:val="28"/>
          <w:lang w:val="uk-UA"/>
        </w:rPr>
        <w:t>4</w:t>
      </w:r>
      <w:r w:rsidRPr="00742047">
        <w:rPr>
          <w:rFonts w:ascii="Times New Roman" w:eastAsia="Times New Roman" w:hAnsi="Times New Roman" w:cs="Times New Roman"/>
          <w:sz w:val="28"/>
          <w:lang w:val="uk-UA"/>
        </w:rPr>
        <w:t>, с. 84].</w:t>
      </w:r>
    </w:p>
    <w:p w:rsidR="007A1AA1" w:rsidRPr="00742047" w:rsidRDefault="007A1AA1" w:rsidP="007A1AA1">
      <w:pPr>
        <w:spacing w:after="0" w:line="360" w:lineRule="auto"/>
        <w:ind w:firstLine="720"/>
        <w:jc w:val="both"/>
        <w:rPr>
          <w:rFonts w:ascii="Times New Roman" w:eastAsia="Times New Roman" w:hAnsi="Times New Roman" w:cs="Times New Roman"/>
          <w:sz w:val="28"/>
          <w:lang w:val="uk-UA"/>
        </w:rPr>
      </w:pPr>
      <w:r w:rsidRPr="00742047">
        <w:rPr>
          <w:rFonts w:ascii="Times New Roman" w:eastAsia="Times New Roman" w:hAnsi="Times New Roman" w:cs="Times New Roman"/>
          <w:sz w:val="28"/>
          <w:lang w:val="uk-UA"/>
        </w:rPr>
        <w:t>З іншої сторони, інститут присяжних в сьогоднішній версії мало подібний до класичного його варіанту, а радше дійсно став замаскованою, перейменованою формою народних засідателів. Його принципи та порядок застосування не повною мірою відповідають сучасним реаліям, доктрині та практиці.</w:t>
      </w:r>
      <w:r w:rsidR="006238C1">
        <w:rPr>
          <w:rFonts w:ascii="Times New Roman" w:eastAsia="Times New Roman" w:hAnsi="Times New Roman" w:cs="Times New Roman"/>
          <w:sz w:val="28"/>
          <w:lang w:val="uk-UA"/>
        </w:rPr>
        <w:t xml:space="preserve"> Отож</w:t>
      </w:r>
      <w:r w:rsidRPr="00742047">
        <w:rPr>
          <w:rFonts w:ascii="Times New Roman" w:eastAsia="Times New Roman" w:hAnsi="Times New Roman" w:cs="Times New Roman"/>
          <w:sz w:val="28"/>
          <w:lang w:val="uk-UA"/>
        </w:rPr>
        <w:t xml:space="preserve"> </w:t>
      </w:r>
      <w:r w:rsidR="006238C1" w:rsidRPr="00742047">
        <w:rPr>
          <w:rFonts w:ascii="Times New Roman" w:eastAsia="Times New Roman" w:hAnsi="Times New Roman" w:cs="Times New Roman"/>
          <w:sz w:val="28"/>
          <w:lang w:val="uk-UA"/>
        </w:rPr>
        <w:t xml:space="preserve">запроваджений сьогодні варіант суду присяжних навряд чи дасть очікуваний результат. Більш того, жоден з варіантів закордонного досвіду не буде </w:t>
      </w:r>
      <w:r w:rsidR="00F67282" w:rsidRPr="00742047">
        <w:rPr>
          <w:rFonts w:ascii="Times New Roman" w:eastAsia="Times New Roman" w:hAnsi="Times New Roman" w:cs="Times New Roman"/>
          <w:sz w:val="28"/>
          <w:lang w:val="uk-UA"/>
        </w:rPr>
        <w:t>ефективним</w:t>
      </w:r>
      <w:r w:rsidR="006238C1" w:rsidRPr="00742047">
        <w:rPr>
          <w:rFonts w:ascii="Times New Roman" w:eastAsia="Times New Roman" w:hAnsi="Times New Roman" w:cs="Times New Roman"/>
          <w:sz w:val="28"/>
          <w:lang w:val="uk-UA"/>
        </w:rPr>
        <w:t xml:space="preserve">, тому що іноземний досвід не може бути втілений автоматично, а потребує </w:t>
      </w:r>
      <w:r w:rsidR="00F67282" w:rsidRPr="00742047">
        <w:rPr>
          <w:rFonts w:ascii="Times New Roman" w:eastAsia="Times New Roman" w:hAnsi="Times New Roman" w:cs="Times New Roman"/>
          <w:sz w:val="28"/>
          <w:lang w:val="uk-UA"/>
        </w:rPr>
        <w:t>акомодації</w:t>
      </w:r>
      <w:r w:rsidR="006238C1" w:rsidRPr="00742047">
        <w:rPr>
          <w:rFonts w:ascii="Times New Roman" w:eastAsia="Times New Roman" w:hAnsi="Times New Roman" w:cs="Times New Roman"/>
          <w:sz w:val="28"/>
          <w:lang w:val="uk-UA"/>
        </w:rPr>
        <w:t xml:space="preserve"> до нашої правової системи.</w:t>
      </w:r>
    </w:p>
    <w:p w:rsidR="00766A65" w:rsidRPr="00742047" w:rsidRDefault="00766A65" w:rsidP="00766A65">
      <w:pPr>
        <w:spacing w:after="0" w:line="360" w:lineRule="auto"/>
        <w:ind w:firstLine="720"/>
        <w:jc w:val="both"/>
        <w:rPr>
          <w:rFonts w:ascii="Times New Roman" w:eastAsia="Times New Roman" w:hAnsi="Times New Roman" w:cs="Times New Roman"/>
          <w:sz w:val="28"/>
          <w:lang w:val="uk-UA"/>
        </w:rPr>
      </w:pPr>
      <w:r w:rsidRPr="00742047">
        <w:rPr>
          <w:rFonts w:ascii="Times New Roman" w:eastAsia="Times New Roman" w:hAnsi="Times New Roman" w:cs="Times New Roman"/>
          <w:sz w:val="28"/>
          <w:lang w:val="uk-UA"/>
        </w:rPr>
        <w:t xml:space="preserve">Однією з основних причин неефективності діяльності суду присяжних, як і народних засідателів, в Україні, на </w:t>
      </w:r>
      <w:r w:rsidR="008017FF">
        <w:rPr>
          <w:rFonts w:ascii="Times New Roman" w:eastAsia="Times New Roman" w:hAnsi="Times New Roman" w:cs="Times New Roman"/>
          <w:sz w:val="28"/>
          <w:lang w:val="uk-UA"/>
        </w:rPr>
        <w:t xml:space="preserve">думку П. </w:t>
      </w:r>
      <w:proofErr w:type="spellStart"/>
      <w:r w:rsidR="008017FF">
        <w:rPr>
          <w:rFonts w:ascii="Times New Roman" w:eastAsia="Times New Roman" w:hAnsi="Times New Roman" w:cs="Times New Roman"/>
          <w:sz w:val="28"/>
          <w:lang w:val="uk-UA"/>
        </w:rPr>
        <w:t>Каблака</w:t>
      </w:r>
      <w:proofErr w:type="spellEnd"/>
      <w:r w:rsidRPr="00742047">
        <w:rPr>
          <w:rFonts w:ascii="Times New Roman" w:eastAsia="Times New Roman" w:hAnsi="Times New Roman" w:cs="Times New Roman"/>
          <w:sz w:val="28"/>
          <w:lang w:val="uk-UA"/>
        </w:rPr>
        <w:t>, є неготовність населення до самостійного прийняття та сприйняття судового рішення, поміж тим, єдине виправдання впровадження такої форми участі громадян у правосудді полягає в усвідомленні народом того, що він сам, а не держава, карає правопорушників. І цей аргумент, в умовах кризи довіри до влади як такої, переважає навіть розуміння того, що рішення і вироки, постановлені судом присяжних, можуть бути неправосудними. Якщо ж рівень довіри до суду є високим, то участь громадян у здійсненні правосуддя є зовсім не доцільною, все ж таки більш раціональним вважаємо, щоб спори про право вирішували правники, професіонали, тільки вони зможуть правильно дати юридичну оцінку певним фактам і прийняти обґрунтоване, правосудне рішення у справі. Мабуть тому в Європі деякі країни відмовляються від суду присяжних (наприклад, Люксембург, Фінляндія, Швейцарія в 2011 році)</w:t>
      </w:r>
      <w:r w:rsidR="008017FF">
        <w:rPr>
          <w:rFonts w:ascii="Times New Roman" w:eastAsia="Times New Roman" w:hAnsi="Times New Roman" w:cs="Times New Roman"/>
          <w:sz w:val="28"/>
          <w:lang w:val="uk-UA"/>
        </w:rPr>
        <w:t xml:space="preserve"> </w:t>
      </w:r>
      <w:r w:rsidR="008017FF" w:rsidRPr="008017FF">
        <w:rPr>
          <w:rFonts w:ascii="Times New Roman" w:eastAsia="Times New Roman" w:hAnsi="Times New Roman" w:cs="Times New Roman"/>
          <w:sz w:val="28"/>
          <w:lang w:val="uk-UA"/>
        </w:rPr>
        <w:t>[7]</w:t>
      </w:r>
      <w:r w:rsidRPr="00742047">
        <w:rPr>
          <w:rFonts w:ascii="Times New Roman" w:eastAsia="Times New Roman" w:hAnsi="Times New Roman" w:cs="Times New Roman"/>
          <w:sz w:val="28"/>
          <w:lang w:val="uk-UA"/>
        </w:rPr>
        <w:t>.</w:t>
      </w:r>
    </w:p>
    <w:p w:rsidR="003B40ED" w:rsidRDefault="008B7392" w:rsidP="00DC22E9">
      <w:pPr>
        <w:spacing w:after="0" w:line="36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Крім </w:t>
      </w:r>
      <w:r w:rsidRPr="00DC22E9">
        <w:rPr>
          <w:rFonts w:ascii="Times New Roman" w:eastAsia="Times New Roman" w:hAnsi="Times New Roman" w:cs="Times New Roman"/>
          <w:sz w:val="28"/>
          <w:lang w:val="uk-UA"/>
        </w:rPr>
        <w:t>інститут</w:t>
      </w:r>
      <w:r>
        <w:rPr>
          <w:rFonts w:ascii="Times New Roman" w:eastAsia="Times New Roman" w:hAnsi="Times New Roman" w:cs="Times New Roman"/>
          <w:sz w:val="28"/>
          <w:lang w:val="uk-UA"/>
        </w:rPr>
        <w:t>ів</w:t>
      </w:r>
      <w:r w:rsidRPr="00DC22E9">
        <w:rPr>
          <w:rFonts w:ascii="Times New Roman" w:eastAsia="Times New Roman" w:hAnsi="Times New Roman" w:cs="Times New Roman"/>
          <w:sz w:val="28"/>
          <w:lang w:val="uk-UA"/>
        </w:rPr>
        <w:t xml:space="preserve"> народних засідателів та присяжних</w:t>
      </w:r>
      <w:r>
        <w:rPr>
          <w:rFonts w:ascii="Times New Roman" w:eastAsia="Times New Roman" w:hAnsi="Times New Roman" w:cs="Times New Roman"/>
          <w:sz w:val="28"/>
          <w:lang w:val="uk-UA"/>
        </w:rPr>
        <w:t xml:space="preserve">, </w:t>
      </w:r>
      <w:r w:rsidRPr="00742047">
        <w:rPr>
          <w:rFonts w:ascii="Times New Roman" w:eastAsia="Times New Roman" w:hAnsi="Times New Roman" w:cs="Times New Roman"/>
          <w:sz w:val="28"/>
          <w:lang w:val="uk-UA"/>
        </w:rPr>
        <w:t xml:space="preserve">безпосередня </w:t>
      </w:r>
      <w:r w:rsidR="00FC67E3" w:rsidRPr="00742047">
        <w:rPr>
          <w:rFonts w:ascii="Times New Roman" w:eastAsia="Times New Roman" w:hAnsi="Times New Roman" w:cs="Times New Roman"/>
          <w:sz w:val="28"/>
          <w:lang w:val="uk-UA"/>
        </w:rPr>
        <w:t>участь громадськості у здійсненні правосуддя</w:t>
      </w:r>
      <w:r w:rsidR="00DC22E9" w:rsidRPr="00C76A15">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гіпотетично </w:t>
      </w:r>
      <w:r w:rsidR="00DC22E9" w:rsidRPr="00C76A15">
        <w:rPr>
          <w:rFonts w:ascii="Times New Roman" w:eastAsia="Times New Roman" w:hAnsi="Times New Roman" w:cs="Times New Roman"/>
          <w:sz w:val="28"/>
          <w:lang w:val="uk-UA"/>
        </w:rPr>
        <w:t xml:space="preserve">можлива через: </w:t>
      </w:r>
    </w:p>
    <w:p w:rsidR="003B40ED" w:rsidRDefault="008B7392" w:rsidP="00DA0F29">
      <w:pPr>
        <w:spacing w:after="0" w:line="360" w:lineRule="auto"/>
        <w:ind w:firstLine="72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lastRenderedPageBreak/>
        <w:t>1</w:t>
      </w:r>
      <w:r w:rsidR="00DC22E9" w:rsidRPr="00DC22E9">
        <w:rPr>
          <w:rFonts w:ascii="Times New Roman" w:eastAsia="Times New Roman" w:hAnsi="Times New Roman" w:cs="Times New Roman"/>
          <w:sz w:val="28"/>
          <w:lang w:val="uk-UA"/>
        </w:rPr>
        <w:t>) </w:t>
      </w:r>
      <w:r w:rsidR="00DC22E9" w:rsidRPr="00F76AC7">
        <w:rPr>
          <w:rFonts w:ascii="Times New Roman" w:eastAsia="Times New Roman" w:hAnsi="Times New Roman" w:cs="Times New Roman"/>
          <w:i/>
          <w:sz w:val="28"/>
          <w:lang w:val="uk-UA"/>
        </w:rPr>
        <w:t>інститут посередництва (медіації) як спосіб альтернативного розв’язання спорів за участю громадськості</w:t>
      </w:r>
      <w:r w:rsidR="003B40ED">
        <w:rPr>
          <w:rFonts w:ascii="Times New Roman" w:eastAsia="Times New Roman" w:hAnsi="Times New Roman" w:cs="Times New Roman"/>
          <w:sz w:val="28"/>
          <w:lang w:val="uk-UA"/>
        </w:rPr>
        <w:t xml:space="preserve"> </w:t>
      </w:r>
      <w:r w:rsidR="00E40601" w:rsidRPr="00742047">
        <w:rPr>
          <w:rFonts w:ascii="Times New Roman" w:eastAsia="Times New Roman" w:hAnsi="Times New Roman" w:cs="Times New Roman"/>
          <w:sz w:val="28"/>
          <w:lang w:val="uk-UA"/>
        </w:rPr>
        <w:t>за розпорядженням суду чи при суді</w:t>
      </w:r>
      <w:r w:rsidR="00E40601">
        <w:rPr>
          <w:rFonts w:ascii="Times New Roman" w:eastAsia="Times New Roman" w:hAnsi="Times New Roman" w:cs="Times New Roman"/>
          <w:sz w:val="28"/>
          <w:lang w:val="uk-UA"/>
        </w:rPr>
        <w:t xml:space="preserve"> </w:t>
      </w:r>
      <w:r w:rsidR="003B40ED">
        <w:rPr>
          <w:rFonts w:ascii="Times New Roman" w:eastAsia="Times New Roman" w:hAnsi="Times New Roman" w:cs="Times New Roman"/>
          <w:sz w:val="28"/>
          <w:lang w:val="uk-UA"/>
        </w:rPr>
        <w:t>(</w:t>
      </w:r>
      <w:r w:rsidR="00DA0F29" w:rsidRPr="00742047">
        <w:rPr>
          <w:rFonts w:ascii="Times New Roman" w:eastAsia="Times New Roman" w:hAnsi="Times New Roman" w:cs="Times New Roman"/>
          <w:sz w:val="28"/>
          <w:lang w:val="uk-UA"/>
        </w:rPr>
        <w:t>медіатор</w:t>
      </w:r>
      <w:r w:rsidR="00DA0F29">
        <w:rPr>
          <w:rFonts w:ascii="Times New Roman" w:eastAsia="Times New Roman" w:hAnsi="Times New Roman" w:cs="Times New Roman"/>
          <w:sz w:val="28"/>
          <w:lang w:val="uk-UA"/>
        </w:rPr>
        <w:t>ами</w:t>
      </w:r>
      <w:r w:rsidR="00DA0F29" w:rsidRPr="00742047">
        <w:rPr>
          <w:rFonts w:ascii="Times New Roman" w:eastAsia="Times New Roman" w:hAnsi="Times New Roman" w:cs="Times New Roman"/>
          <w:sz w:val="28"/>
          <w:lang w:val="uk-UA"/>
        </w:rPr>
        <w:t xml:space="preserve"> </w:t>
      </w:r>
      <w:r w:rsidR="003B40ED" w:rsidRPr="00742047">
        <w:rPr>
          <w:rFonts w:ascii="Times New Roman" w:eastAsia="Times New Roman" w:hAnsi="Times New Roman" w:cs="Times New Roman"/>
          <w:sz w:val="28"/>
          <w:lang w:val="uk-UA"/>
        </w:rPr>
        <w:t xml:space="preserve">по суті </w:t>
      </w:r>
      <w:r w:rsidR="003B40ED">
        <w:rPr>
          <w:rFonts w:ascii="Times New Roman" w:eastAsia="Times New Roman" w:hAnsi="Times New Roman" w:cs="Times New Roman"/>
          <w:sz w:val="28"/>
          <w:lang w:val="uk-UA"/>
        </w:rPr>
        <w:t>могли б бути</w:t>
      </w:r>
      <w:r w:rsidR="003B40ED" w:rsidRPr="00742047">
        <w:rPr>
          <w:rFonts w:ascii="Times New Roman" w:eastAsia="Times New Roman" w:hAnsi="Times New Roman" w:cs="Times New Roman"/>
          <w:sz w:val="28"/>
          <w:lang w:val="uk-UA"/>
        </w:rPr>
        <w:t xml:space="preserve"> представники професійної громадськості і їх посередництво при вирішенні конфліктів та суперечок, їх допомога у веденні переговорів та досягненні взаємоприйнятного рішення сторонами є більш витребуваними і доцільними, ніж «присутність» народних засідателів чи присяжних при вирішенні справи судом</w:t>
      </w:r>
      <w:r w:rsidR="00E40601">
        <w:rPr>
          <w:rFonts w:ascii="Times New Roman" w:eastAsia="Times New Roman" w:hAnsi="Times New Roman" w:cs="Times New Roman"/>
          <w:sz w:val="28"/>
          <w:lang w:val="uk-UA"/>
        </w:rPr>
        <w:t>)</w:t>
      </w:r>
      <w:r w:rsidR="00DA0F29">
        <w:rPr>
          <w:rFonts w:ascii="Times New Roman" w:eastAsia="Times New Roman" w:hAnsi="Times New Roman" w:cs="Times New Roman"/>
          <w:sz w:val="28"/>
          <w:lang w:val="uk-UA"/>
        </w:rPr>
        <w:t>.</w:t>
      </w:r>
      <w:r w:rsidR="00DC22E9" w:rsidRPr="00DC22E9">
        <w:rPr>
          <w:rFonts w:ascii="Times New Roman" w:eastAsia="Times New Roman" w:hAnsi="Times New Roman" w:cs="Times New Roman"/>
          <w:sz w:val="28"/>
          <w:lang w:val="uk-UA"/>
        </w:rPr>
        <w:t xml:space="preserve"> </w:t>
      </w:r>
      <w:r w:rsidR="00DA0F29" w:rsidRPr="00742047">
        <w:rPr>
          <w:rFonts w:ascii="Times New Roman" w:eastAsia="Times New Roman" w:hAnsi="Times New Roman" w:cs="Times New Roman"/>
          <w:sz w:val="28"/>
          <w:lang w:val="uk-UA"/>
        </w:rPr>
        <w:t>В Україні інститут медіації знаходиться на етапі свого формування і впровадження на законодавчому рівні. У Верховній Раді України зареєстровано ряд законопроектів, що мають на меті визначення мети, завдань і принципів медіації, створення правових умов для застосування цієї процедури. В більшості із них закріплено, що медіація може застосовуватися на будь-якій стадії судового провадження за пропозицією суду, прийнятою обома сторонами спору або в інших випадках, виключно за узгодженим рішенням сторін. Під час відкриття судом першої інстанції провадження у справі, суд мав би роз’яснювати сторонам право на пров</w:t>
      </w:r>
      <w:r w:rsidR="00DA0F29">
        <w:rPr>
          <w:rFonts w:ascii="Times New Roman" w:eastAsia="Times New Roman" w:hAnsi="Times New Roman" w:cs="Times New Roman"/>
          <w:sz w:val="28"/>
          <w:lang w:val="uk-UA"/>
        </w:rPr>
        <w:t>едення медіації та її наслідки;</w:t>
      </w:r>
    </w:p>
    <w:p w:rsidR="00F76AC7" w:rsidRPr="00742047" w:rsidRDefault="008B7392" w:rsidP="00F76AC7">
      <w:pPr>
        <w:spacing w:after="0" w:line="360" w:lineRule="auto"/>
        <w:ind w:firstLine="72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w:t>
      </w:r>
      <w:r w:rsidR="00DC22E9" w:rsidRPr="00DC22E9">
        <w:rPr>
          <w:rFonts w:ascii="Times New Roman" w:eastAsia="Times New Roman" w:hAnsi="Times New Roman" w:cs="Times New Roman"/>
          <w:sz w:val="28"/>
          <w:lang w:val="uk-UA"/>
        </w:rPr>
        <w:t>) </w:t>
      </w:r>
      <w:r w:rsidR="00DC22E9" w:rsidRPr="00F76AC7">
        <w:rPr>
          <w:rFonts w:ascii="Times New Roman" w:eastAsia="Times New Roman" w:hAnsi="Times New Roman" w:cs="Times New Roman"/>
          <w:i/>
          <w:sz w:val="28"/>
          <w:lang w:val="uk-UA"/>
        </w:rPr>
        <w:t>інститут громадських мирових суддів</w:t>
      </w:r>
      <w:r w:rsidR="00DA0F29" w:rsidRPr="00742047">
        <w:rPr>
          <w:rFonts w:ascii="Times New Roman" w:eastAsia="Times New Roman" w:hAnsi="Times New Roman" w:cs="Times New Roman"/>
          <w:i/>
          <w:sz w:val="28"/>
          <w:lang w:val="uk-UA"/>
        </w:rPr>
        <w:t xml:space="preserve">, </w:t>
      </w:r>
      <w:r w:rsidR="00DA0F29" w:rsidRPr="00742047">
        <w:rPr>
          <w:rFonts w:ascii="Times New Roman" w:eastAsia="Times New Roman" w:hAnsi="Times New Roman" w:cs="Times New Roman"/>
          <w:sz w:val="28"/>
          <w:lang w:val="uk-UA"/>
        </w:rPr>
        <w:t>що потенційно міг би входити в систему місцевого самоврядування [</w:t>
      </w:r>
      <w:r w:rsidR="00DA0F29" w:rsidRPr="00105999">
        <w:rPr>
          <w:rFonts w:ascii="Times New Roman" w:eastAsia="Times New Roman" w:hAnsi="Times New Roman" w:cs="Times New Roman"/>
          <w:sz w:val="28"/>
          <w:lang w:val="uk-UA"/>
        </w:rPr>
        <w:t>8</w:t>
      </w:r>
      <w:r w:rsidR="00DA0F29" w:rsidRPr="00742047">
        <w:rPr>
          <w:rFonts w:ascii="Times New Roman" w:eastAsia="Times New Roman" w:hAnsi="Times New Roman" w:cs="Times New Roman"/>
          <w:sz w:val="28"/>
          <w:lang w:val="uk-UA"/>
        </w:rPr>
        <w:t>]</w:t>
      </w:r>
      <w:r w:rsidR="00F76AC7">
        <w:rPr>
          <w:rFonts w:ascii="Times New Roman" w:eastAsia="Times New Roman" w:hAnsi="Times New Roman" w:cs="Times New Roman"/>
          <w:sz w:val="28"/>
          <w:lang w:val="uk-UA"/>
        </w:rPr>
        <w:t xml:space="preserve">. </w:t>
      </w:r>
      <w:r w:rsidR="00105999" w:rsidRPr="00742047">
        <w:rPr>
          <w:rFonts w:ascii="Times New Roman" w:eastAsia="Times New Roman" w:hAnsi="Times New Roman" w:cs="Times New Roman"/>
          <w:sz w:val="28"/>
          <w:lang w:val="uk-UA"/>
        </w:rPr>
        <w:t>В. М. </w:t>
      </w:r>
      <w:proofErr w:type="spellStart"/>
      <w:r w:rsidR="00105999" w:rsidRPr="00742047">
        <w:rPr>
          <w:rFonts w:ascii="Times New Roman" w:eastAsia="Times New Roman" w:hAnsi="Times New Roman" w:cs="Times New Roman"/>
          <w:sz w:val="28"/>
          <w:lang w:val="uk-UA"/>
        </w:rPr>
        <w:t>Кампо</w:t>
      </w:r>
      <w:proofErr w:type="spellEnd"/>
      <w:r w:rsidR="00105999" w:rsidRPr="00105999">
        <w:rPr>
          <w:rFonts w:ascii="Times New Roman" w:eastAsia="Times New Roman" w:hAnsi="Times New Roman" w:cs="Times New Roman"/>
          <w:sz w:val="28"/>
          <w:lang w:val="uk-UA"/>
        </w:rPr>
        <w:t xml:space="preserve"> </w:t>
      </w:r>
      <w:r w:rsidR="00105999" w:rsidRPr="00742047">
        <w:rPr>
          <w:rFonts w:ascii="Times New Roman" w:eastAsia="Times New Roman" w:hAnsi="Times New Roman" w:cs="Times New Roman"/>
          <w:sz w:val="28"/>
          <w:lang w:val="uk-UA"/>
        </w:rPr>
        <w:t>аргумент</w:t>
      </w:r>
      <w:r w:rsidR="00052FC5">
        <w:rPr>
          <w:rFonts w:ascii="Times New Roman" w:eastAsia="Times New Roman" w:hAnsi="Times New Roman" w:cs="Times New Roman"/>
          <w:sz w:val="28"/>
          <w:lang w:val="uk-UA"/>
        </w:rPr>
        <w:t xml:space="preserve">ував, що </w:t>
      </w:r>
      <w:r w:rsidR="00052FC5" w:rsidRPr="00742047">
        <w:rPr>
          <w:rFonts w:ascii="Times New Roman" w:eastAsia="Times New Roman" w:hAnsi="Times New Roman" w:cs="Times New Roman"/>
          <w:sz w:val="28"/>
          <w:lang w:val="uk-UA"/>
        </w:rPr>
        <w:t>запровадити громадських мирових суддів може кожна територіальна громада, де існує потреба у наданні її членам морально-правової допомоги під час вирішення конфліктів між громадянами. Для цього</w:t>
      </w:r>
      <w:r w:rsidR="00C24FAE">
        <w:rPr>
          <w:rFonts w:ascii="Times New Roman" w:eastAsia="Times New Roman" w:hAnsi="Times New Roman" w:cs="Times New Roman"/>
          <w:sz w:val="28"/>
          <w:lang w:val="uk-UA"/>
        </w:rPr>
        <w:t xml:space="preserve"> </w:t>
      </w:r>
      <w:r w:rsidR="00052FC5" w:rsidRPr="00742047">
        <w:rPr>
          <w:rFonts w:ascii="Times New Roman" w:eastAsia="Times New Roman" w:hAnsi="Times New Roman" w:cs="Times New Roman"/>
          <w:sz w:val="28"/>
          <w:lang w:val="uk-UA"/>
        </w:rPr>
        <w:t>громада може обирати з поміж своїх громадян громадських мирових суддів з числа осіб, які користуються авторитетом та виконуватимуть свої функції у межах загальних принципів права та моралі з метою позасудового вирішення спорів (конфліктів) та примирення їх сторін [</w:t>
      </w:r>
      <w:r w:rsidR="00052FC5">
        <w:rPr>
          <w:rFonts w:ascii="Times New Roman" w:eastAsia="Times New Roman" w:hAnsi="Times New Roman" w:cs="Times New Roman"/>
          <w:sz w:val="28"/>
          <w:lang w:val="uk-UA"/>
        </w:rPr>
        <w:t>8</w:t>
      </w:r>
      <w:r w:rsidR="00052FC5" w:rsidRPr="00742047">
        <w:rPr>
          <w:rFonts w:ascii="Times New Roman" w:eastAsia="Times New Roman" w:hAnsi="Times New Roman" w:cs="Times New Roman"/>
          <w:sz w:val="28"/>
          <w:lang w:val="uk-UA"/>
        </w:rPr>
        <w:t>, с. 5].</w:t>
      </w:r>
      <w:r w:rsidR="00F76AC7" w:rsidRPr="00F76AC7">
        <w:rPr>
          <w:rFonts w:ascii="Times New Roman" w:eastAsia="Times New Roman" w:hAnsi="Times New Roman" w:cs="Times New Roman"/>
          <w:sz w:val="28"/>
          <w:lang w:val="uk-UA"/>
        </w:rPr>
        <w:t xml:space="preserve"> </w:t>
      </w:r>
      <w:r w:rsidR="00F76AC7" w:rsidRPr="00742047">
        <w:rPr>
          <w:rFonts w:ascii="Times New Roman" w:eastAsia="Times New Roman" w:hAnsi="Times New Roman" w:cs="Times New Roman"/>
          <w:sz w:val="28"/>
          <w:lang w:val="uk-UA"/>
        </w:rPr>
        <w:t>Громадські мирові судді</w:t>
      </w:r>
      <w:r w:rsidR="00C24FAE">
        <w:rPr>
          <w:rFonts w:ascii="Times New Roman" w:eastAsia="Times New Roman" w:hAnsi="Times New Roman" w:cs="Times New Roman"/>
          <w:sz w:val="28"/>
          <w:lang w:val="uk-UA"/>
        </w:rPr>
        <w:t>,</w:t>
      </w:r>
      <w:r w:rsidR="00F76AC7" w:rsidRPr="00742047">
        <w:rPr>
          <w:rFonts w:ascii="Times New Roman" w:eastAsia="Times New Roman" w:hAnsi="Times New Roman" w:cs="Times New Roman"/>
          <w:sz w:val="28"/>
          <w:lang w:val="uk-UA"/>
        </w:rPr>
        <w:t xml:space="preserve"> </w:t>
      </w:r>
      <w:r w:rsidR="00C24FAE" w:rsidRPr="00C24FAE">
        <w:rPr>
          <w:rFonts w:ascii="Times New Roman" w:eastAsia="Times New Roman" w:hAnsi="Times New Roman" w:cs="Times New Roman"/>
          <w:sz w:val="28"/>
          <w:lang w:val="uk-UA"/>
        </w:rPr>
        <w:t>вважає дослідник</w:t>
      </w:r>
      <w:r w:rsidR="00C24FAE">
        <w:rPr>
          <w:rFonts w:ascii="Times New Roman" w:eastAsia="Times New Roman" w:hAnsi="Times New Roman" w:cs="Times New Roman"/>
          <w:sz w:val="28"/>
          <w:lang w:val="uk-UA"/>
        </w:rPr>
        <w:t>,</w:t>
      </w:r>
      <w:r w:rsidR="00C24FAE" w:rsidRPr="00742047">
        <w:rPr>
          <w:rFonts w:ascii="Times New Roman" w:eastAsia="Times New Roman" w:hAnsi="Times New Roman" w:cs="Times New Roman"/>
          <w:sz w:val="28"/>
          <w:lang w:val="uk-UA"/>
        </w:rPr>
        <w:t xml:space="preserve"> </w:t>
      </w:r>
      <w:r w:rsidR="00F76AC7" w:rsidRPr="00742047">
        <w:rPr>
          <w:rFonts w:ascii="Times New Roman" w:eastAsia="Times New Roman" w:hAnsi="Times New Roman" w:cs="Times New Roman"/>
          <w:sz w:val="28"/>
          <w:lang w:val="uk-UA"/>
        </w:rPr>
        <w:t>могли б розглядати звернення до них громадян та інших осіб з таких питань [</w:t>
      </w:r>
      <w:r w:rsidR="00C24FAE">
        <w:rPr>
          <w:rFonts w:ascii="Times New Roman" w:eastAsia="Times New Roman" w:hAnsi="Times New Roman" w:cs="Times New Roman"/>
          <w:sz w:val="28"/>
          <w:lang w:val="uk-UA"/>
        </w:rPr>
        <w:t>8</w:t>
      </w:r>
      <w:r w:rsidR="00F76AC7" w:rsidRPr="00742047">
        <w:rPr>
          <w:rFonts w:ascii="Times New Roman" w:eastAsia="Times New Roman" w:hAnsi="Times New Roman" w:cs="Times New Roman"/>
          <w:sz w:val="28"/>
          <w:lang w:val="uk-UA"/>
        </w:rPr>
        <w:t xml:space="preserve">, с. 23]: 1) про недоліки виховання дітей і підлітків в сім’ї та школі; 2) про порушення громадянами норм етики і моралі вдома і в громадських місцях; 3) про дискримінацію представників релігійних громад; </w:t>
      </w:r>
      <w:r w:rsidR="00E1498B">
        <w:rPr>
          <w:rFonts w:ascii="Times New Roman" w:eastAsia="Times New Roman" w:hAnsi="Times New Roman" w:cs="Times New Roman"/>
          <w:sz w:val="28"/>
          <w:lang w:val="uk-UA"/>
        </w:rPr>
        <w:t>4</w:t>
      </w:r>
      <w:r w:rsidR="00F76AC7" w:rsidRPr="00742047">
        <w:rPr>
          <w:rFonts w:ascii="Times New Roman" w:eastAsia="Times New Roman" w:hAnsi="Times New Roman" w:cs="Times New Roman"/>
          <w:sz w:val="28"/>
          <w:lang w:val="uk-UA"/>
        </w:rPr>
        <w:t xml:space="preserve">) про порушення рівноправності жінок, молоді та людей похилого віку; </w:t>
      </w:r>
      <w:r w:rsidR="0096760B">
        <w:rPr>
          <w:rFonts w:ascii="Times New Roman" w:eastAsia="Times New Roman" w:hAnsi="Times New Roman" w:cs="Times New Roman"/>
          <w:sz w:val="28"/>
          <w:lang w:val="uk-UA"/>
        </w:rPr>
        <w:lastRenderedPageBreak/>
        <w:t>5</w:t>
      </w:r>
      <w:r w:rsidR="00F76AC7" w:rsidRPr="00742047">
        <w:rPr>
          <w:rFonts w:ascii="Times New Roman" w:eastAsia="Times New Roman" w:hAnsi="Times New Roman" w:cs="Times New Roman"/>
          <w:sz w:val="28"/>
          <w:lang w:val="uk-UA"/>
        </w:rPr>
        <w:t xml:space="preserve">) про порушення меж земельних ділянок громадян; </w:t>
      </w:r>
      <w:r w:rsidR="0096760B">
        <w:rPr>
          <w:rFonts w:ascii="Times New Roman" w:eastAsia="Times New Roman" w:hAnsi="Times New Roman" w:cs="Times New Roman"/>
          <w:sz w:val="28"/>
          <w:lang w:val="uk-UA"/>
        </w:rPr>
        <w:t>6</w:t>
      </w:r>
      <w:r w:rsidR="00F76AC7" w:rsidRPr="00742047">
        <w:rPr>
          <w:rFonts w:ascii="Times New Roman" w:eastAsia="Times New Roman" w:hAnsi="Times New Roman" w:cs="Times New Roman"/>
          <w:sz w:val="28"/>
          <w:lang w:val="uk-UA"/>
        </w:rPr>
        <w:t>) з інших питань, що потребують застосування процедури примирення сторін спору.</w:t>
      </w:r>
    </w:p>
    <w:p w:rsidR="00F76AC7" w:rsidRPr="00742047" w:rsidRDefault="00F76AC7" w:rsidP="00F76AC7">
      <w:pPr>
        <w:spacing w:after="0" w:line="360" w:lineRule="auto"/>
        <w:ind w:firstLine="720"/>
        <w:jc w:val="both"/>
        <w:rPr>
          <w:rFonts w:ascii="Times New Roman" w:eastAsia="Times New Roman" w:hAnsi="Times New Roman" w:cs="Times New Roman"/>
          <w:sz w:val="28"/>
          <w:lang w:val="uk-UA"/>
        </w:rPr>
      </w:pPr>
      <w:r w:rsidRPr="00742047">
        <w:rPr>
          <w:rFonts w:ascii="Times New Roman" w:eastAsia="Times New Roman" w:hAnsi="Times New Roman" w:cs="Times New Roman"/>
          <w:sz w:val="28"/>
          <w:lang w:val="uk-UA"/>
        </w:rPr>
        <w:t xml:space="preserve">Загалом, ідея формування в Україні інституту громадських мирових суддів заслуговує на підтримку, тим більше, що перш ніж закріпити цей інститут у чинному законодавстві, </w:t>
      </w:r>
      <w:r w:rsidR="00E73BE2">
        <w:rPr>
          <w:rFonts w:ascii="Times New Roman" w:eastAsia="Times New Roman" w:hAnsi="Times New Roman" w:cs="Times New Roman"/>
          <w:sz w:val="28"/>
          <w:lang w:val="uk-UA"/>
        </w:rPr>
        <w:t>можна</w:t>
      </w:r>
      <w:r w:rsidRPr="00742047">
        <w:rPr>
          <w:rFonts w:ascii="Times New Roman" w:eastAsia="Times New Roman" w:hAnsi="Times New Roman" w:cs="Times New Roman"/>
          <w:sz w:val="28"/>
          <w:lang w:val="uk-UA"/>
        </w:rPr>
        <w:t xml:space="preserve"> випробувати його на практиці, врегулювавши актами локальної </w:t>
      </w:r>
      <w:proofErr w:type="spellStart"/>
      <w:r w:rsidRPr="00742047">
        <w:rPr>
          <w:rFonts w:ascii="Times New Roman" w:eastAsia="Times New Roman" w:hAnsi="Times New Roman" w:cs="Times New Roman"/>
          <w:sz w:val="28"/>
          <w:lang w:val="uk-UA"/>
        </w:rPr>
        <w:t>нормотворчості</w:t>
      </w:r>
      <w:proofErr w:type="spellEnd"/>
      <w:r w:rsidRPr="00742047">
        <w:rPr>
          <w:rFonts w:ascii="Times New Roman" w:eastAsia="Times New Roman" w:hAnsi="Times New Roman" w:cs="Times New Roman"/>
          <w:sz w:val="28"/>
          <w:lang w:val="uk-UA"/>
        </w:rPr>
        <w:t xml:space="preserve">. </w:t>
      </w:r>
    </w:p>
    <w:p w:rsidR="00DC22E9" w:rsidRPr="00DC22E9" w:rsidRDefault="00E73BE2" w:rsidP="00DC22E9">
      <w:pPr>
        <w:spacing w:after="0" w:line="36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Таким чином, </w:t>
      </w:r>
      <w:r w:rsidR="00FD6B9F">
        <w:rPr>
          <w:rFonts w:ascii="Times New Roman" w:eastAsia="Times New Roman" w:hAnsi="Times New Roman" w:cs="Times New Roman"/>
          <w:sz w:val="28"/>
          <w:lang w:val="uk-UA"/>
        </w:rPr>
        <w:t>здійснений</w:t>
      </w:r>
      <w:r w:rsidRPr="00DC22E9">
        <w:rPr>
          <w:rFonts w:ascii="Times New Roman" w:eastAsia="Times New Roman" w:hAnsi="Times New Roman" w:cs="Times New Roman"/>
          <w:sz w:val="28"/>
          <w:lang w:val="uk-UA"/>
        </w:rPr>
        <w:t xml:space="preserve"> </w:t>
      </w:r>
      <w:r w:rsidR="00DC22E9" w:rsidRPr="00DC22E9">
        <w:rPr>
          <w:rFonts w:ascii="Times New Roman" w:eastAsia="Times New Roman" w:hAnsi="Times New Roman" w:cs="Times New Roman"/>
          <w:sz w:val="28"/>
          <w:lang w:val="uk-UA"/>
        </w:rPr>
        <w:t xml:space="preserve">аналіз позитивних </w:t>
      </w:r>
      <w:r w:rsidR="00FD6B9F">
        <w:rPr>
          <w:rFonts w:ascii="Times New Roman" w:eastAsia="Times New Roman" w:hAnsi="Times New Roman" w:cs="Times New Roman"/>
          <w:sz w:val="28"/>
          <w:lang w:val="uk-UA"/>
        </w:rPr>
        <w:t>та</w:t>
      </w:r>
      <w:r w:rsidR="00DC22E9" w:rsidRPr="00DC22E9">
        <w:rPr>
          <w:rFonts w:ascii="Times New Roman" w:eastAsia="Times New Roman" w:hAnsi="Times New Roman" w:cs="Times New Roman"/>
          <w:sz w:val="28"/>
          <w:lang w:val="uk-UA"/>
        </w:rPr>
        <w:t xml:space="preserve"> негативних сторін вказаних варіантів участі громадськості у функціонуванні судової влади дає можливість зробити висновок про недоцільність впровадження та неефективність деяких із них. Зокрема, це стосується виборності суддів та функціонування суду присяжних у теперішній його варіації. Окремі з них потребують ще додаткового теоретичного вивчення та ретельної підготовки (медіація за участю громадськості та інститут громадських мирових суддів). Найбільш реальним сьогодні є законодавче забезпечення </w:t>
      </w:r>
      <w:r w:rsidR="00A24447">
        <w:rPr>
          <w:rFonts w:ascii="Times New Roman" w:eastAsia="Times New Roman" w:hAnsi="Times New Roman" w:cs="Times New Roman"/>
          <w:sz w:val="28"/>
          <w:lang w:val="uk-UA"/>
        </w:rPr>
        <w:t xml:space="preserve">та вдосконалення </w:t>
      </w:r>
      <w:r w:rsidR="00DC22E9" w:rsidRPr="00DC22E9">
        <w:rPr>
          <w:rFonts w:ascii="Times New Roman" w:eastAsia="Times New Roman" w:hAnsi="Times New Roman" w:cs="Times New Roman"/>
          <w:sz w:val="28"/>
          <w:lang w:val="uk-UA"/>
        </w:rPr>
        <w:t>можливостей громадського обговорення претендентів на посаду судді, кандидатур суддів перед їх безстроковим обранням, а також можливість відкликати суддю з посади, якщо він не виконує чи неналежним чином виконує свої повноваження.</w:t>
      </w:r>
    </w:p>
    <w:p w:rsidR="00DA0F29" w:rsidRPr="00742047" w:rsidRDefault="00DA0F29" w:rsidP="00DA0F29">
      <w:pPr>
        <w:spacing w:after="0" w:line="360" w:lineRule="auto"/>
        <w:jc w:val="center"/>
        <w:rPr>
          <w:rFonts w:ascii="Times New Roman" w:eastAsia="Times New Roman" w:hAnsi="Times New Roman" w:cs="Times New Roman"/>
          <w:b/>
          <w:sz w:val="28"/>
          <w:lang w:val="uk-UA"/>
        </w:rPr>
      </w:pPr>
      <w:r w:rsidRPr="00DA0F29">
        <w:rPr>
          <w:rFonts w:ascii="Times New Roman" w:eastAsia="Times New Roman" w:hAnsi="Times New Roman" w:cs="Times New Roman"/>
          <w:b/>
          <w:sz w:val="28"/>
          <w:lang w:val="uk-UA"/>
        </w:rPr>
        <w:t>Список використаних джерел</w:t>
      </w:r>
    </w:p>
    <w:p w:rsidR="00742047" w:rsidRPr="003936A6" w:rsidRDefault="001058B6" w:rsidP="003936A6">
      <w:pPr>
        <w:pStyle w:val="a6"/>
        <w:numPr>
          <w:ilvl w:val="0"/>
          <w:numId w:val="7"/>
        </w:numPr>
        <w:tabs>
          <w:tab w:val="left" w:pos="1134"/>
        </w:tabs>
        <w:spacing w:after="0" w:line="360" w:lineRule="auto"/>
        <w:ind w:left="0" w:firstLine="567"/>
        <w:jc w:val="both"/>
        <w:rPr>
          <w:rFonts w:ascii="Times New Roman" w:eastAsia="Times New Roman" w:hAnsi="Times New Roman" w:cs="Times New Roman"/>
          <w:sz w:val="28"/>
          <w:lang w:val="uk-UA"/>
        </w:rPr>
      </w:pPr>
      <w:r w:rsidRPr="003936A6">
        <w:rPr>
          <w:rFonts w:ascii="Times New Roman" w:eastAsia="Times New Roman" w:hAnsi="Times New Roman" w:cs="Times New Roman"/>
          <w:sz w:val="28"/>
          <w:lang w:val="uk-UA"/>
        </w:rPr>
        <w:t xml:space="preserve">Прилуцький С.В. Формування корпусу професійних суддів України: автореф. дис. на здобуття наук. ступеня канд. </w:t>
      </w:r>
      <w:proofErr w:type="spellStart"/>
      <w:r w:rsidRPr="003936A6">
        <w:rPr>
          <w:rFonts w:ascii="Times New Roman" w:eastAsia="Times New Roman" w:hAnsi="Times New Roman" w:cs="Times New Roman"/>
          <w:sz w:val="28"/>
          <w:lang w:val="uk-UA"/>
        </w:rPr>
        <w:t>юр</w:t>
      </w:r>
      <w:proofErr w:type="spellEnd"/>
      <w:r w:rsidRPr="003936A6">
        <w:rPr>
          <w:rFonts w:ascii="Times New Roman" w:eastAsia="Times New Roman" w:hAnsi="Times New Roman" w:cs="Times New Roman"/>
          <w:sz w:val="28"/>
          <w:lang w:val="uk-UA"/>
        </w:rPr>
        <w:t>. наук: спец. 12.00.10 – «Судоустрій; про</w:t>
      </w:r>
      <w:r w:rsidR="003936A6">
        <w:rPr>
          <w:rFonts w:ascii="Times New Roman" w:eastAsia="Times New Roman" w:hAnsi="Times New Roman" w:cs="Times New Roman"/>
          <w:sz w:val="28"/>
          <w:lang w:val="uk-UA"/>
        </w:rPr>
        <w:t>куратура та адвокатура» / С. В. </w:t>
      </w:r>
      <w:r w:rsidRPr="003936A6">
        <w:rPr>
          <w:rFonts w:ascii="Times New Roman" w:eastAsia="Times New Roman" w:hAnsi="Times New Roman" w:cs="Times New Roman"/>
          <w:sz w:val="28"/>
          <w:lang w:val="uk-UA"/>
        </w:rPr>
        <w:t xml:space="preserve">Прилуцький. </w:t>
      </w:r>
      <w:r w:rsidRPr="003936A6">
        <w:rPr>
          <w:rFonts w:ascii="Times New Roman" w:eastAsia="Times New Roman" w:hAnsi="Times New Roman" w:cs="Times New Roman"/>
          <w:sz w:val="28"/>
          <w:lang w:val="uk-UA"/>
        </w:rPr>
        <w:noBreakHyphen/>
        <w:t xml:space="preserve"> Київ, 2003. – С.1</w:t>
      </w:r>
      <w:r w:rsidR="00DB259F" w:rsidRPr="003936A6">
        <w:rPr>
          <w:rFonts w:ascii="Times New Roman" w:eastAsia="Times New Roman" w:hAnsi="Times New Roman" w:cs="Times New Roman"/>
          <w:sz w:val="28"/>
          <w:lang w:val="uk-UA"/>
        </w:rPr>
        <w:t>9.</w:t>
      </w:r>
    </w:p>
    <w:p w:rsidR="00C405C6" w:rsidRPr="003936A6" w:rsidRDefault="00C405C6" w:rsidP="003936A6">
      <w:pPr>
        <w:pStyle w:val="a6"/>
        <w:numPr>
          <w:ilvl w:val="0"/>
          <w:numId w:val="7"/>
        </w:numPr>
        <w:spacing w:after="0" w:line="360" w:lineRule="auto"/>
        <w:ind w:left="0" w:firstLine="567"/>
        <w:jc w:val="both"/>
        <w:rPr>
          <w:rFonts w:ascii="Times New Roman" w:eastAsia="Times New Roman" w:hAnsi="Times New Roman" w:cs="Times New Roman"/>
          <w:sz w:val="28"/>
          <w:lang w:val="uk-UA"/>
        </w:rPr>
      </w:pPr>
      <w:r w:rsidRPr="003936A6">
        <w:rPr>
          <w:rFonts w:ascii="Times New Roman" w:eastAsia="Times New Roman" w:hAnsi="Times New Roman" w:cs="Times New Roman"/>
          <w:sz w:val="28"/>
          <w:lang w:val="uk-UA"/>
        </w:rPr>
        <w:t>Ківалов С. Суддів має обирати нар</w:t>
      </w:r>
      <w:r w:rsidR="003936A6">
        <w:rPr>
          <w:rFonts w:ascii="Times New Roman" w:eastAsia="Times New Roman" w:hAnsi="Times New Roman" w:cs="Times New Roman"/>
          <w:sz w:val="28"/>
          <w:lang w:val="uk-UA"/>
        </w:rPr>
        <w:t>од/ С. Ківалов// Голос України. </w:t>
      </w:r>
      <w:r w:rsidRPr="003936A6">
        <w:rPr>
          <w:rFonts w:ascii="Times New Roman" w:eastAsia="Times New Roman" w:hAnsi="Times New Roman" w:cs="Times New Roman"/>
          <w:sz w:val="28"/>
          <w:lang w:val="uk-UA"/>
        </w:rPr>
        <w:t xml:space="preserve">– 2012. </w:t>
      </w:r>
      <w:r w:rsidRPr="003936A6">
        <w:rPr>
          <w:rFonts w:ascii="Times New Roman" w:eastAsia="Times New Roman" w:hAnsi="Times New Roman" w:cs="Times New Roman"/>
          <w:sz w:val="28"/>
          <w:lang w:val="uk-UA"/>
        </w:rPr>
        <w:noBreakHyphen/>
        <w:t xml:space="preserve"> № 113. – С. 5.</w:t>
      </w:r>
    </w:p>
    <w:p w:rsidR="001733BC" w:rsidRPr="003936A6" w:rsidRDefault="00872A1A" w:rsidP="003936A6">
      <w:pPr>
        <w:pStyle w:val="a6"/>
        <w:numPr>
          <w:ilvl w:val="0"/>
          <w:numId w:val="7"/>
        </w:numPr>
        <w:spacing w:after="0" w:line="360" w:lineRule="auto"/>
        <w:ind w:left="0" w:firstLine="567"/>
        <w:jc w:val="both"/>
        <w:rPr>
          <w:rFonts w:ascii="Times New Roman" w:eastAsia="Times New Roman" w:hAnsi="Times New Roman" w:cs="Times New Roman"/>
          <w:sz w:val="28"/>
          <w:lang w:val="uk-UA"/>
        </w:rPr>
      </w:pPr>
      <w:proofErr w:type="spellStart"/>
      <w:r w:rsidRPr="003936A6">
        <w:rPr>
          <w:rFonts w:ascii="Times New Roman" w:eastAsia="Times New Roman" w:hAnsi="Times New Roman" w:cs="Times New Roman"/>
          <w:sz w:val="28"/>
          <w:lang w:val="uk-UA"/>
        </w:rPr>
        <w:t>Блажкевич</w:t>
      </w:r>
      <w:proofErr w:type="spellEnd"/>
      <w:r w:rsidRPr="003936A6">
        <w:rPr>
          <w:rFonts w:ascii="Times New Roman" w:eastAsia="Times New Roman" w:hAnsi="Times New Roman" w:cs="Times New Roman"/>
          <w:sz w:val="28"/>
          <w:lang w:val="uk-UA"/>
        </w:rPr>
        <w:t xml:space="preserve"> А. Виборність суддів в Україні: аргументи за і проти / А. </w:t>
      </w:r>
      <w:proofErr w:type="spellStart"/>
      <w:r w:rsidRPr="003936A6">
        <w:rPr>
          <w:rFonts w:ascii="Times New Roman" w:eastAsia="Times New Roman" w:hAnsi="Times New Roman" w:cs="Times New Roman"/>
          <w:sz w:val="28"/>
          <w:lang w:val="uk-UA"/>
        </w:rPr>
        <w:t>Блажкевич</w:t>
      </w:r>
      <w:proofErr w:type="spellEnd"/>
      <w:r w:rsidRPr="003936A6">
        <w:rPr>
          <w:rFonts w:ascii="Times New Roman" w:eastAsia="Times New Roman" w:hAnsi="Times New Roman" w:cs="Times New Roman"/>
          <w:sz w:val="28"/>
          <w:lang w:val="uk-UA"/>
        </w:rPr>
        <w:t xml:space="preserve"> // Конституційна асамблея: політико-правові аспекти діяльності: Бюлетень інформаційно-аналітичних матеріалів. – 2012. </w:t>
      </w:r>
      <w:r w:rsidRPr="003936A6">
        <w:rPr>
          <w:rFonts w:ascii="Times New Roman" w:eastAsia="Times New Roman" w:hAnsi="Times New Roman" w:cs="Times New Roman"/>
          <w:sz w:val="28"/>
          <w:lang w:val="uk-UA"/>
        </w:rPr>
        <w:noBreakHyphen/>
        <w:t xml:space="preserve"> № 4. – С. </w:t>
      </w:r>
      <w:r w:rsidR="00557C20" w:rsidRPr="003936A6">
        <w:rPr>
          <w:rFonts w:ascii="Times New Roman" w:eastAsia="Times New Roman" w:hAnsi="Times New Roman" w:cs="Times New Roman"/>
          <w:sz w:val="28"/>
          <w:lang w:val="uk-UA"/>
        </w:rPr>
        <w:t>28-</w:t>
      </w:r>
      <w:r w:rsidRPr="003936A6">
        <w:rPr>
          <w:rFonts w:ascii="Times New Roman" w:eastAsia="Times New Roman" w:hAnsi="Times New Roman" w:cs="Times New Roman"/>
          <w:sz w:val="28"/>
          <w:lang w:val="uk-UA"/>
        </w:rPr>
        <w:t>3</w:t>
      </w:r>
      <w:r w:rsidR="00557C20" w:rsidRPr="003936A6">
        <w:rPr>
          <w:rFonts w:ascii="Times New Roman" w:eastAsia="Times New Roman" w:hAnsi="Times New Roman" w:cs="Times New Roman"/>
          <w:sz w:val="28"/>
          <w:lang w:val="uk-UA"/>
        </w:rPr>
        <w:t>9</w:t>
      </w:r>
      <w:r w:rsidRPr="003936A6">
        <w:rPr>
          <w:rFonts w:ascii="Times New Roman" w:eastAsia="Times New Roman" w:hAnsi="Times New Roman" w:cs="Times New Roman"/>
          <w:sz w:val="28"/>
          <w:lang w:val="uk-UA"/>
        </w:rPr>
        <w:t>.</w:t>
      </w:r>
    </w:p>
    <w:p w:rsidR="007A1AA1" w:rsidRPr="003936A6" w:rsidRDefault="007A1AA1" w:rsidP="003936A6">
      <w:pPr>
        <w:pStyle w:val="a6"/>
        <w:numPr>
          <w:ilvl w:val="0"/>
          <w:numId w:val="7"/>
        </w:numPr>
        <w:spacing w:after="0" w:line="360" w:lineRule="auto"/>
        <w:ind w:left="0" w:firstLine="567"/>
        <w:jc w:val="both"/>
        <w:rPr>
          <w:rFonts w:ascii="Times New Roman" w:eastAsia="Times New Roman" w:hAnsi="Times New Roman" w:cs="Times New Roman"/>
          <w:sz w:val="28"/>
          <w:lang w:val="uk-UA"/>
        </w:rPr>
      </w:pPr>
      <w:r w:rsidRPr="003936A6">
        <w:rPr>
          <w:rFonts w:ascii="Times New Roman" w:eastAsia="Times New Roman" w:hAnsi="Times New Roman" w:cs="Times New Roman"/>
          <w:sz w:val="28"/>
          <w:lang w:val="uk-UA"/>
        </w:rPr>
        <w:lastRenderedPageBreak/>
        <w:t xml:space="preserve">Нечипорук С. Принцип участі громадян у здійсненні правосуддя та поєднання колегіального й індивідуального порядку розгляду справ / С. Нечипорук //Право України. </w:t>
      </w:r>
      <w:r w:rsidRPr="003936A6">
        <w:rPr>
          <w:rFonts w:ascii="Times New Roman" w:eastAsia="Times New Roman" w:hAnsi="Times New Roman" w:cs="Times New Roman"/>
          <w:sz w:val="28"/>
          <w:lang w:val="uk-UA"/>
        </w:rPr>
        <w:noBreakHyphen/>
        <w:t xml:space="preserve"> 2003. </w:t>
      </w:r>
      <w:r w:rsidRPr="003936A6">
        <w:rPr>
          <w:rFonts w:ascii="Times New Roman" w:eastAsia="Times New Roman" w:hAnsi="Times New Roman" w:cs="Times New Roman"/>
          <w:sz w:val="28"/>
          <w:lang w:val="uk-UA"/>
        </w:rPr>
        <w:noBreakHyphen/>
        <w:t xml:space="preserve"> № 11. – С. 8</w:t>
      </w:r>
      <w:r w:rsidR="00557C20" w:rsidRPr="003936A6">
        <w:rPr>
          <w:rFonts w:ascii="Times New Roman" w:eastAsia="Times New Roman" w:hAnsi="Times New Roman" w:cs="Times New Roman"/>
          <w:sz w:val="28"/>
          <w:lang w:val="uk-UA"/>
        </w:rPr>
        <w:t>2-85</w:t>
      </w:r>
      <w:r w:rsidRPr="003936A6">
        <w:rPr>
          <w:rFonts w:ascii="Times New Roman" w:eastAsia="Times New Roman" w:hAnsi="Times New Roman" w:cs="Times New Roman"/>
          <w:sz w:val="28"/>
          <w:lang w:val="uk-UA"/>
        </w:rPr>
        <w:t>.</w:t>
      </w:r>
    </w:p>
    <w:p w:rsidR="007A1AA1" w:rsidRPr="003936A6" w:rsidRDefault="007A1AA1" w:rsidP="003936A6">
      <w:pPr>
        <w:pStyle w:val="a6"/>
        <w:numPr>
          <w:ilvl w:val="0"/>
          <w:numId w:val="7"/>
        </w:numPr>
        <w:spacing w:after="0" w:line="360" w:lineRule="auto"/>
        <w:ind w:left="0" w:firstLine="567"/>
        <w:jc w:val="both"/>
        <w:rPr>
          <w:rFonts w:ascii="Times New Roman" w:eastAsia="Times New Roman" w:hAnsi="Times New Roman" w:cs="Times New Roman"/>
          <w:sz w:val="28"/>
          <w:lang w:val="uk-UA"/>
        </w:rPr>
      </w:pPr>
      <w:r w:rsidRPr="003936A6">
        <w:rPr>
          <w:rFonts w:ascii="Times New Roman" w:eastAsia="Times New Roman" w:hAnsi="Times New Roman" w:cs="Times New Roman"/>
          <w:sz w:val="28"/>
          <w:lang w:val="uk-UA"/>
        </w:rPr>
        <w:t>Романюк Т. Не зовсім присяжні/ Т.Романюк //</w:t>
      </w:r>
      <w:r w:rsidR="003936A6">
        <w:rPr>
          <w:rFonts w:ascii="Times New Roman" w:eastAsia="Times New Roman" w:hAnsi="Times New Roman" w:cs="Times New Roman"/>
          <w:sz w:val="28"/>
          <w:lang w:val="uk-UA"/>
        </w:rPr>
        <w:t xml:space="preserve"> Віче. – 2013. </w:t>
      </w:r>
      <w:r w:rsidR="003936A6">
        <w:rPr>
          <w:rFonts w:ascii="Times New Roman" w:eastAsia="Times New Roman" w:hAnsi="Times New Roman" w:cs="Times New Roman"/>
          <w:sz w:val="28"/>
          <w:lang w:val="uk-UA"/>
        </w:rPr>
        <w:noBreakHyphen/>
        <w:t xml:space="preserve"> № </w:t>
      </w:r>
      <w:r w:rsidR="006238C1" w:rsidRPr="003936A6">
        <w:rPr>
          <w:rFonts w:ascii="Times New Roman" w:eastAsia="Times New Roman" w:hAnsi="Times New Roman" w:cs="Times New Roman"/>
          <w:sz w:val="28"/>
          <w:lang w:val="uk-UA"/>
        </w:rPr>
        <w:t>15. – С. 20</w:t>
      </w:r>
      <w:r w:rsidR="00557C20" w:rsidRPr="003936A6">
        <w:rPr>
          <w:rFonts w:ascii="Times New Roman" w:eastAsia="Times New Roman" w:hAnsi="Times New Roman" w:cs="Times New Roman"/>
          <w:sz w:val="28"/>
          <w:lang w:val="uk-UA"/>
        </w:rPr>
        <w:t>-21</w:t>
      </w:r>
      <w:r w:rsidR="006238C1" w:rsidRPr="003936A6">
        <w:rPr>
          <w:rFonts w:ascii="Times New Roman" w:eastAsia="Times New Roman" w:hAnsi="Times New Roman" w:cs="Times New Roman"/>
          <w:sz w:val="28"/>
          <w:lang w:val="uk-UA"/>
        </w:rPr>
        <w:t>.</w:t>
      </w:r>
    </w:p>
    <w:p w:rsidR="007A1AA1" w:rsidRPr="003936A6" w:rsidRDefault="007A1AA1" w:rsidP="003936A6">
      <w:pPr>
        <w:pStyle w:val="a6"/>
        <w:numPr>
          <w:ilvl w:val="0"/>
          <w:numId w:val="7"/>
        </w:numPr>
        <w:spacing w:after="0" w:line="360" w:lineRule="auto"/>
        <w:ind w:left="0" w:firstLine="567"/>
        <w:jc w:val="both"/>
        <w:rPr>
          <w:rFonts w:ascii="Times New Roman" w:eastAsia="Times New Roman" w:hAnsi="Times New Roman" w:cs="Times New Roman"/>
          <w:sz w:val="28"/>
          <w:lang w:val="uk-UA"/>
        </w:rPr>
      </w:pPr>
      <w:proofErr w:type="spellStart"/>
      <w:r w:rsidRPr="003936A6">
        <w:rPr>
          <w:rFonts w:ascii="Times New Roman" w:eastAsia="Times New Roman" w:hAnsi="Times New Roman" w:cs="Times New Roman"/>
          <w:sz w:val="28"/>
          <w:lang w:val="uk-UA"/>
        </w:rPr>
        <w:t>Тертишник</w:t>
      </w:r>
      <w:proofErr w:type="spellEnd"/>
      <w:r w:rsidRPr="003936A6">
        <w:rPr>
          <w:rFonts w:ascii="Times New Roman" w:eastAsia="Times New Roman" w:hAnsi="Times New Roman" w:cs="Times New Roman"/>
          <w:sz w:val="28"/>
          <w:lang w:val="uk-UA"/>
        </w:rPr>
        <w:t xml:space="preserve"> В. Суд присяжних: суть ідеї, історичний досвід та актуальні проблеми сьогодення/ В.</w:t>
      </w:r>
      <w:proofErr w:type="spellStart"/>
      <w:r w:rsidRPr="003936A6">
        <w:rPr>
          <w:rFonts w:ascii="Times New Roman" w:eastAsia="Times New Roman" w:hAnsi="Times New Roman" w:cs="Times New Roman"/>
          <w:sz w:val="28"/>
          <w:lang w:val="uk-UA"/>
        </w:rPr>
        <w:t>Тертишник</w:t>
      </w:r>
      <w:proofErr w:type="spellEnd"/>
      <w:r w:rsidRPr="003936A6">
        <w:rPr>
          <w:rFonts w:ascii="Times New Roman" w:eastAsia="Times New Roman" w:hAnsi="Times New Roman" w:cs="Times New Roman"/>
          <w:sz w:val="28"/>
          <w:lang w:val="uk-UA"/>
        </w:rPr>
        <w:t xml:space="preserve"> // Підприємництво, господарство і право. – 2003. </w:t>
      </w:r>
      <w:r w:rsidRPr="003936A6">
        <w:rPr>
          <w:rFonts w:ascii="Times New Roman" w:eastAsia="Times New Roman" w:hAnsi="Times New Roman" w:cs="Times New Roman"/>
          <w:sz w:val="28"/>
          <w:lang w:val="uk-UA"/>
        </w:rPr>
        <w:noBreakHyphen/>
        <w:t xml:space="preserve"> № 11. – С. 12</w:t>
      </w:r>
      <w:r w:rsidR="00557C20" w:rsidRPr="003936A6">
        <w:rPr>
          <w:rFonts w:ascii="Times New Roman" w:eastAsia="Times New Roman" w:hAnsi="Times New Roman" w:cs="Times New Roman"/>
          <w:sz w:val="28"/>
          <w:lang w:val="uk-UA"/>
        </w:rPr>
        <w:t>2-12</w:t>
      </w:r>
      <w:r w:rsidR="00DB082C" w:rsidRPr="003936A6">
        <w:rPr>
          <w:rFonts w:ascii="Times New Roman" w:eastAsia="Times New Roman" w:hAnsi="Times New Roman" w:cs="Times New Roman"/>
          <w:sz w:val="28"/>
          <w:lang w:val="uk-UA"/>
        </w:rPr>
        <w:t>6</w:t>
      </w:r>
      <w:r w:rsidR="006238C1" w:rsidRPr="003936A6">
        <w:rPr>
          <w:rFonts w:ascii="Times New Roman" w:eastAsia="Times New Roman" w:hAnsi="Times New Roman" w:cs="Times New Roman"/>
          <w:sz w:val="28"/>
          <w:lang w:val="uk-UA"/>
        </w:rPr>
        <w:t>.</w:t>
      </w:r>
    </w:p>
    <w:p w:rsidR="00DA0F29" w:rsidRPr="003936A6" w:rsidRDefault="00576167" w:rsidP="003936A6">
      <w:pPr>
        <w:pStyle w:val="a6"/>
        <w:numPr>
          <w:ilvl w:val="0"/>
          <w:numId w:val="7"/>
        </w:numPr>
        <w:spacing w:after="0" w:line="360" w:lineRule="auto"/>
        <w:ind w:left="0" w:firstLine="567"/>
        <w:jc w:val="both"/>
        <w:rPr>
          <w:rFonts w:ascii="Times New Roman" w:eastAsia="Times New Roman" w:hAnsi="Times New Roman" w:cs="Times New Roman"/>
          <w:sz w:val="28"/>
          <w:lang w:val="uk-UA"/>
        </w:rPr>
      </w:pPr>
      <w:proofErr w:type="spellStart"/>
      <w:r w:rsidRPr="003936A6">
        <w:rPr>
          <w:rFonts w:ascii="Times New Roman" w:eastAsia="Times New Roman" w:hAnsi="Times New Roman" w:cs="Times New Roman"/>
          <w:sz w:val="28"/>
          <w:lang w:val="uk-UA"/>
        </w:rPr>
        <w:t>Каблак</w:t>
      </w:r>
      <w:proofErr w:type="spellEnd"/>
      <w:r w:rsidRPr="003936A6">
        <w:rPr>
          <w:rFonts w:ascii="Times New Roman" w:eastAsia="Times New Roman" w:hAnsi="Times New Roman" w:cs="Times New Roman"/>
          <w:sz w:val="28"/>
          <w:lang w:val="uk-UA"/>
        </w:rPr>
        <w:t xml:space="preserve"> П. І. Участь громадян у здійсненні правосуддя як форма взаємодії судової влади та громадськості/ П. І. </w:t>
      </w:r>
      <w:proofErr w:type="spellStart"/>
      <w:r w:rsidRPr="003936A6">
        <w:rPr>
          <w:rFonts w:ascii="Times New Roman" w:eastAsia="Times New Roman" w:hAnsi="Times New Roman" w:cs="Times New Roman"/>
          <w:sz w:val="28"/>
          <w:lang w:val="uk-UA"/>
        </w:rPr>
        <w:t>Каблак</w:t>
      </w:r>
      <w:proofErr w:type="spellEnd"/>
      <w:r w:rsidRPr="003936A6">
        <w:rPr>
          <w:rFonts w:ascii="Times New Roman" w:eastAsia="Times New Roman" w:hAnsi="Times New Roman" w:cs="Times New Roman"/>
          <w:sz w:val="28"/>
          <w:lang w:val="uk-UA"/>
        </w:rPr>
        <w:t xml:space="preserve">// Порівняльно-аналітичне право. – 2015. </w:t>
      </w:r>
      <w:r w:rsidRPr="003936A6">
        <w:rPr>
          <w:rFonts w:ascii="Times New Roman" w:eastAsia="Times New Roman" w:hAnsi="Times New Roman" w:cs="Times New Roman"/>
          <w:sz w:val="28"/>
          <w:lang w:val="uk-UA"/>
        </w:rPr>
        <w:noBreakHyphen/>
        <w:t xml:space="preserve"> № 1. – С. 331-334. </w:t>
      </w:r>
      <w:r w:rsidRPr="003936A6">
        <w:rPr>
          <w:rFonts w:ascii="Times New Roman" w:eastAsia="Times New Roman" w:hAnsi="Times New Roman" w:cs="Times New Roman"/>
          <w:sz w:val="28"/>
          <w:lang w:val="uk-UA"/>
        </w:rPr>
        <w:noBreakHyphen/>
        <w:t xml:space="preserve"> Режим доступу: </w:t>
      </w:r>
      <w:hyperlink r:id="rId8" w:history="1">
        <w:r w:rsidRPr="003936A6">
          <w:rPr>
            <w:rFonts w:ascii="Times New Roman" w:eastAsia="Times New Roman" w:hAnsi="Times New Roman" w:cs="Times New Roman"/>
            <w:sz w:val="28"/>
            <w:lang w:val="uk-UA"/>
          </w:rPr>
          <w:t>http://www.pap.in.ua/1_2015/99.pdf</w:t>
        </w:r>
      </w:hyperlink>
    </w:p>
    <w:p w:rsidR="00576167" w:rsidRPr="00C15DF4" w:rsidRDefault="00DA0F29" w:rsidP="003936A6">
      <w:pPr>
        <w:pStyle w:val="a6"/>
        <w:numPr>
          <w:ilvl w:val="0"/>
          <w:numId w:val="7"/>
        </w:numPr>
        <w:spacing w:after="0" w:line="360" w:lineRule="auto"/>
        <w:ind w:left="0" w:firstLine="567"/>
        <w:jc w:val="both"/>
        <w:rPr>
          <w:rFonts w:ascii="Times New Roman" w:hAnsi="Times New Roman" w:cs="Times New Roman"/>
          <w:sz w:val="28"/>
          <w:lang w:val="uk-UA"/>
        </w:rPr>
      </w:pPr>
      <w:proofErr w:type="spellStart"/>
      <w:r w:rsidRPr="003936A6">
        <w:rPr>
          <w:rFonts w:ascii="Times New Roman" w:eastAsia="Times New Roman" w:hAnsi="Times New Roman" w:cs="Times New Roman"/>
          <w:sz w:val="28"/>
          <w:lang w:val="uk-UA"/>
        </w:rPr>
        <w:t>Кампо</w:t>
      </w:r>
      <w:proofErr w:type="spellEnd"/>
      <w:r w:rsidRPr="003936A6">
        <w:rPr>
          <w:rFonts w:ascii="Times New Roman" w:eastAsia="Times New Roman" w:hAnsi="Times New Roman" w:cs="Times New Roman"/>
          <w:sz w:val="28"/>
          <w:lang w:val="uk-UA"/>
        </w:rPr>
        <w:t xml:space="preserve"> В. М. Мирові судді та громадські мирові судді в Україні: проблеми та перспективи впровадження/ В. М. </w:t>
      </w:r>
      <w:proofErr w:type="spellStart"/>
      <w:r w:rsidRPr="003936A6">
        <w:rPr>
          <w:rFonts w:ascii="Times New Roman" w:eastAsia="Times New Roman" w:hAnsi="Times New Roman" w:cs="Times New Roman"/>
          <w:sz w:val="28"/>
          <w:lang w:val="uk-UA"/>
        </w:rPr>
        <w:t>Кампо</w:t>
      </w:r>
      <w:proofErr w:type="spellEnd"/>
      <w:r w:rsidRPr="003936A6">
        <w:rPr>
          <w:rFonts w:ascii="Times New Roman" w:eastAsia="Times New Roman" w:hAnsi="Times New Roman" w:cs="Times New Roman"/>
          <w:sz w:val="28"/>
          <w:lang w:val="uk-UA"/>
        </w:rPr>
        <w:t>. – К.: [Ін-т</w:t>
      </w:r>
      <w:r w:rsidRPr="00DA0F29">
        <w:rPr>
          <w:rFonts w:ascii="Times New Roman" w:hAnsi="Times New Roman" w:cs="Times New Roman"/>
          <w:sz w:val="28"/>
          <w:lang w:val="uk-UA"/>
        </w:rPr>
        <w:t xml:space="preserve"> громадян. </w:t>
      </w:r>
      <w:proofErr w:type="spellStart"/>
      <w:r w:rsidRPr="00DA0F29">
        <w:rPr>
          <w:rFonts w:ascii="Times New Roman" w:hAnsi="Times New Roman" w:cs="Times New Roman"/>
          <w:sz w:val="28"/>
          <w:lang w:val="uk-UA"/>
        </w:rPr>
        <w:t>сусп-ва</w:t>
      </w:r>
      <w:proofErr w:type="spellEnd"/>
      <w:r w:rsidRPr="00DA0F29">
        <w:rPr>
          <w:rFonts w:ascii="Times New Roman" w:hAnsi="Times New Roman" w:cs="Times New Roman"/>
          <w:sz w:val="28"/>
          <w:lang w:val="uk-UA"/>
        </w:rPr>
        <w:t xml:space="preserve">: ТОВ „ІКЦ </w:t>
      </w:r>
      <w:proofErr w:type="spellStart"/>
      <w:r w:rsidRPr="00DA0F29">
        <w:rPr>
          <w:rFonts w:ascii="Times New Roman" w:hAnsi="Times New Roman" w:cs="Times New Roman"/>
          <w:sz w:val="28"/>
          <w:lang w:val="uk-UA"/>
        </w:rPr>
        <w:t>Леста</w:t>
      </w:r>
      <w:proofErr w:type="spellEnd"/>
      <w:r w:rsidRPr="00DA0F29">
        <w:rPr>
          <w:rFonts w:ascii="Times New Roman" w:hAnsi="Times New Roman" w:cs="Times New Roman"/>
          <w:sz w:val="28"/>
          <w:lang w:val="uk-UA"/>
        </w:rPr>
        <w:t>“], 2007. – 40 с.</w:t>
      </w:r>
    </w:p>
    <w:sectPr w:rsidR="00576167" w:rsidRPr="00C15D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1FB" w:rsidRDefault="008801FB" w:rsidP="00742047">
      <w:pPr>
        <w:spacing w:after="0" w:line="240" w:lineRule="auto"/>
      </w:pPr>
      <w:r>
        <w:separator/>
      </w:r>
    </w:p>
  </w:endnote>
  <w:endnote w:type="continuationSeparator" w:id="0">
    <w:p w:rsidR="008801FB" w:rsidRDefault="008801FB" w:rsidP="0074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1FB" w:rsidRDefault="008801FB" w:rsidP="00742047">
      <w:pPr>
        <w:spacing w:after="0" w:line="240" w:lineRule="auto"/>
      </w:pPr>
      <w:r>
        <w:separator/>
      </w:r>
    </w:p>
  </w:footnote>
  <w:footnote w:type="continuationSeparator" w:id="0">
    <w:p w:rsidR="008801FB" w:rsidRDefault="008801FB" w:rsidP="00742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1732"/>
    <w:multiLevelType w:val="hybridMultilevel"/>
    <w:tmpl w:val="1A48B94A"/>
    <w:lvl w:ilvl="0" w:tplc="66F4304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235A6837"/>
    <w:multiLevelType w:val="hybridMultilevel"/>
    <w:tmpl w:val="BF641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D36830"/>
    <w:multiLevelType w:val="hybridMultilevel"/>
    <w:tmpl w:val="C144CC6C"/>
    <w:lvl w:ilvl="0" w:tplc="0419000F">
      <w:start w:val="1"/>
      <w:numFmt w:val="decimal"/>
      <w:lvlText w:val="%1."/>
      <w:lvlJc w:val="left"/>
      <w:pPr>
        <w:ind w:left="360" w:hanging="360"/>
      </w:pPr>
      <w:rPr>
        <w:rFonts w:hint="default"/>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
    <w:nsid w:val="59F02396"/>
    <w:multiLevelType w:val="hybridMultilevel"/>
    <w:tmpl w:val="EEB402B8"/>
    <w:lvl w:ilvl="0" w:tplc="D520C13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5F0D32A2"/>
    <w:multiLevelType w:val="hybridMultilevel"/>
    <w:tmpl w:val="362CB5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16528F9"/>
    <w:multiLevelType w:val="hybridMultilevel"/>
    <w:tmpl w:val="176CC97C"/>
    <w:lvl w:ilvl="0" w:tplc="66F4304C">
      <w:start w:val="1"/>
      <w:numFmt w:val="decimal"/>
      <w:lvlText w:val="%1)"/>
      <w:lvlJc w:val="left"/>
      <w:pPr>
        <w:ind w:left="1069"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6ECB3554"/>
    <w:multiLevelType w:val="hybridMultilevel"/>
    <w:tmpl w:val="154A285A"/>
    <w:lvl w:ilvl="0" w:tplc="C3DA134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47"/>
    <w:rsid w:val="00000FF8"/>
    <w:rsid w:val="00052FC5"/>
    <w:rsid w:val="00076698"/>
    <w:rsid w:val="000856EA"/>
    <w:rsid w:val="000C423D"/>
    <w:rsid w:val="000C78BA"/>
    <w:rsid w:val="000F1153"/>
    <w:rsid w:val="001058B6"/>
    <w:rsid w:val="00105999"/>
    <w:rsid w:val="001317FA"/>
    <w:rsid w:val="00141FC1"/>
    <w:rsid w:val="001733BC"/>
    <w:rsid w:val="002362B7"/>
    <w:rsid w:val="00270E4A"/>
    <w:rsid w:val="002721B4"/>
    <w:rsid w:val="003936A6"/>
    <w:rsid w:val="003B40ED"/>
    <w:rsid w:val="003E60AE"/>
    <w:rsid w:val="00441CEF"/>
    <w:rsid w:val="00517A1B"/>
    <w:rsid w:val="0053238A"/>
    <w:rsid w:val="00551B93"/>
    <w:rsid w:val="00557C20"/>
    <w:rsid w:val="00576167"/>
    <w:rsid w:val="005A434A"/>
    <w:rsid w:val="006238C1"/>
    <w:rsid w:val="00624D10"/>
    <w:rsid w:val="0067410B"/>
    <w:rsid w:val="006A016A"/>
    <w:rsid w:val="00742047"/>
    <w:rsid w:val="00766A65"/>
    <w:rsid w:val="00791AB0"/>
    <w:rsid w:val="007A1AA1"/>
    <w:rsid w:val="007B515D"/>
    <w:rsid w:val="007F2F69"/>
    <w:rsid w:val="008017FF"/>
    <w:rsid w:val="008049F3"/>
    <w:rsid w:val="00846748"/>
    <w:rsid w:val="00861C94"/>
    <w:rsid w:val="00872A1A"/>
    <w:rsid w:val="008801FB"/>
    <w:rsid w:val="00892FB3"/>
    <w:rsid w:val="008B7392"/>
    <w:rsid w:val="008E6D6C"/>
    <w:rsid w:val="009337FF"/>
    <w:rsid w:val="0096760B"/>
    <w:rsid w:val="009C15C4"/>
    <w:rsid w:val="00A24447"/>
    <w:rsid w:val="00A864F8"/>
    <w:rsid w:val="00AD1C32"/>
    <w:rsid w:val="00AF79FD"/>
    <w:rsid w:val="00B23A14"/>
    <w:rsid w:val="00B34EA7"/>
    <w:rsid w:val="00BB22D9"/>
    <w:rsid w:val="00BC232D"/>
    <w:rsid w:val="00C15DF4"/>
    <w:rsid w:val="00C24FAE"/>
    <w:rsid w:val="00C405C6"/>
    <w:rsid w:val="00C57483"/>
    <w:rsid w:val="00C70BFB"/>
    <w:rsid w:val="00C7463E"/>
    <w:rsid w:val="00C74ADC"/>
    <w:rsid w:val="00C76A15"/>
    <w:rsid w:val="00C81EBD"/>
    <w:rsid w:val="00C94EA7"/>
    <w:rsid w:val="00CE5C8C"/>
    <w:rsid w:val="00CF29DD"/>
    <w:rsid w:val="00D01BB0"/>
    <w:rsid w:val="00D52353"/>
    <w:rsid w:val="00D96D4B"/>
    <w:rsid w:val="00DA0F29"/>
    <w:rsid w:val="00DB04C2"/>
    <w:rsid w:val="00DB082C"/>
    <w:rsid w:val="00DB259F"/>
    <w:rsid w:val="00DC22E9"/>
    <w:rsid w:val="00E015E3"/>
    <w:rsid w:val="00E1498B"/>
    <w:rsid w:val="00E40601"/>
    <w:rsid w:val="00E73BE2"/>
    <w:rsid w:val="00E973D7"/>
    <w:rsid w:val="00EC6B62"/>
    <w:rsid w:val="00F42195"/>
    <w:rsid w:val="00F67282"/>
    <w:rsid w:val="00F76AC7"/>
    <w:rsid w:val="00F91B3A"/>
    <w:rsid w:val="00FC67E3"/>
    <w:rsid w:val="00FD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42047"/>
    <w:pPr>
      <w:spacing w:after="0" w:line="240" w:lineRule="auto"/>
      <w:ind w:firstLine="720"/>
      <w:jc w:val="both"/>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uiPriority w:val="99"/>
    <w:semiHidden/>
    <w:rsid w:val="00742047"/>
    <w:rPr>
      <w:rFonts w:ascii="Times New Roman" w:eastAsia="Times New Roman" w:hAnsi="Times New Roman" w:cs="Times New Roman"/>
      <w:sz w:val="20"/>
      <w:szCs w:val="20"/>
    </w:rPr>
  </w:style>
  <w:style w:type="character" w:styleId="a5">
    <w:name w:val="endnote reference"/>
    <w:basedOn w:val="a0"/>
    <w:uiPriority w:val="99"/>
    <w:semiHidden/>
    <w:unhideWhenUsed/>
    <w:rsid w:val="00742047"/>
    <w:rPr>
      <w:rFonts w:ascii="Times New Roman" w:hAnsi="Times New Roman" w:cs="Times New Roman" w:hint="default"/>
      <w:vertAlign w:val="superscript"/>
    </w:rPr>
  </w:style>
  <w:style w:type="paragraph" w:styleId="a6">
    <w:name w:val="List Paragraph"/>
    <w:basedOn w:val="a"/>
    <w:uiPriority w:val="34"/>
    <w:qFormat/>
    <w:rsid w:val="001058B6"/>
    <w:pPr>
      <w:ind w:left="720"/>
      <w:contextualSpacing/>
    </w:pPr>
  </w:style>
  <w:style w:type="character" w:styleId="a7">
    <w:name w:val="Hyperlink"/>
    <w:basedOn w:val="a0"/>
    <w:uiPriority w:val="99"/>
    <w:unhideWhenUsed/>
    <w:rsid w:val="005761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42047"/>
    <w:pPr>
      <w:spacing w:after="0" w:line="240" w:lineRule="auto"/>
      <w:ind w:firstLine="720"/>
      <w:jc w:val="both"/>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uiPriority w:val="99"/>
    <w:semiHidden/>
    <w:rsid w:val="00742047"/>
    <w:rPr>
      <w:rFonts w:ascii="Times New Roman" w:eastAsia="Times New Roman" w:hAnsi="Times New Roman" w:cs="Times New Roman"/>
      <w:sz w:val="20"/>
      <w:szCs w:val="20"/>
    </w:rPr>
  </w:style>
  <w:style w:type="character" w:styleId="a5">
    <w:name w:val="endnote reference"/>
    <w:basedOn w:val="a0"/>
    <w:uiPriority w:val="99"/>
    <w:semiHidden/>
    <w:unhideWhenUsed/>
    <w:rsid w:val="00742047"/>
    <w:rPr>
      <w:rFonts w:ascii="Times New Roman" w:hAnsi="Times New Roman" w:cs="Times New Roman" w:hint="default"/>
      <w:vertAlign w:val="superscript"/>
    </w:rPr>
  </w:style>
  <w:style w:type="paragraph" w:styleId="a6">
    <w:name w:val="List Paragraph"/>
    <w:basedOn w:val="a"/>
    <w:uiPriority w:val="34"/>
    <w:qFormat/>
    <w:rsid w:val="001058B6"/>
    <w:pPr>
      <w:ind w:left="720"/>
      <w:contextualSpacing/>
    </w:pPr>
  </w:style>
  <w:style w:type="character" w:styleId="a7">
    <w:name w:val="Hyperlink"/>
    <w:basedOn w:val="a0"/>
    <w:uiPriority w:val="99"/>
    <w:unhideWhenUsed/>
    <w:rsid w:val="00576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in.ua/1_2015/99.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4544</TotalTime>
  <Pages>8</Pages>
  <Words>1915</Words>
  <Characters>12294</Characters>
  <Application>Microsoft Office Word</Application>
  <DocSecurity>0</DocSecurity>
  <Lines>223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VVK</dc:creator>
  <cp:lastModifiedBy>vvk</cp:lastModifiedBy>
  <cp:revision>35</cp:revision>
  <dcterms:created xsi:type="dcterms:W3CDTF">2015-09-27T16:02:00Z</dcterms:created>
  <dcterms:modified xsi:type="dcterms:W3CDTF">2015-11-11T10:48:00Z</dcterms:modified>
</cp:coreProperties>
</file>