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BAC6" w14:textId="77777777" w:rsidR="00405A96" w:rsidRPr="004F66C3" w:rsidRDefault="00405A96" w:rsidP="00405A96">
      <w:pPr>
        <w:pStyle w:val="paragraph"/>
        <w:spacing w:before="0" w:beforeAutospacing="0" w:after="0" w:afterAutospacing="0"/>
        <w:jc w:val="right"/>
        <w:textAlignment w:val="baseline"/>
      </w:pPr>
      <w:r w:rsidRPr="004F66C3">
        <w:rPr>
          <w:rStyle w:val="normaltextrun"/>
          <w:i/>
          <w:iCs/>
        </w:rPr>
        <w:t xml:space="preserve">«ZESZYTY NAUKOWE </w:t>
      </w:r>
      <w:r w:rsidRPr="004F66C3">
        <w:rPr>
          <w:rStyle w:val="normaltextrun"/>
          <w:i/>
          <w:iCs/>
          <w:lang w:val="pl-PL"/>
        </w:rPr>
        <w:t>MANS</w:t>
      </w:r>
      <w:r w:rsidRPr="004F66C3">
        <w:rPr>
          <w:rStyle w:val="normaltextrun"/>
          <w:i/>
          <w:iCs/>
        </w:rPr>
        <w:t xml:space="preserve"> </w:t>
      </w:r>
      <w:r w:rsidRPr="004F66C3">
        <w:rPr>
          <w:rStyle w:val="normaltextrun"/>
          <w:i/>
          <w:iCs/>
          <w:lang w:val="pl-PL"/>
        </w:rPr>
        <w:t>w</w:t>
      </w:r>
      <w:r w:rsidRPr="004F66C3">
        <w:rPr>
          <w:rStyle w:val="normaltextrun"/>
          <w:i/>
          <w:iCs/>
        </w:rPr>
        <w:t xml:space="preserve"> Ł</w:t>
      </w:r>
      <w:r w:rsidRPr="004F66C3">
        <w:rPr>
          <w:rStyle w:val="normaltextrun"/>
          <w:i/>
          <w:iCs/>
          <w:lang w:val="pl-PL"/>
        </w:rPr>
        <w:t>om</w:t>
      </w:r>
      <w:r w:rsidRPr="004F66C3">
        <w:rPr>
          <w:rStyle w:val="normaltextrun"/>
          <w:i/>
          <w:iCs/>
        </w:rPr>
        <w:t>ż</w:t>
      </w:r>
      <w:r w:rsidRPr="004F66C3">
        <w:rPr>
          <w:rStyle w:val="normaltextrun"/>
          <w:i/>
          <w:iCs/>
          <w:lang w:val="pl-PL"/>
        </w:rPr>
        <w:t>y</w:t>
      </w:r>
      <w:r w:rsidRPr="004F66C3">
        <w:rPr>
          <w:rStyle w:val="normaltextrun"/>
          <w:i/>
          <w:iCs/>
        </w:rPr>
        <w:t>»</w:t>
      </w:r>
      <w:r w:rsidRPr="004F66C3">
        <w:rPr>
          <w:rStyle w:val="eop"/>
        </w:rPr>
        <w:t> </w:t>
      </w:r>
    </w:p>
    <w:p w14:paraId="01160D5C" w14:textId="77777777" w:rsidR="00405A96" w:rsidRPr="004F66C3" w:rsidRDefault="00405A96" w:rsidP="00405A96">
      <w:pPr>
        <w:pStyle w:val="paragraph"/>
        <w:spacing w:before="0" w:beforeAutospacing="0" w:after="0" w:afterAutospacing="0"/>
        <w:jc w:val="right"/>
        <w:textAlignment w:val="baseline"/>
      </w:pPr>
      <w:r w:rsidRPr="004F66C3">
        <w:rPr>
          <w:rStyle w:val="normaltextrun"/>
          <w:i/>
          <w:iCs/>
          <w:lang w:val="pl-PL"/>
        </w:rPr>
        <w:t>data przesłania</w:t>
      </w:r>
      <w:r w:rsidRPr="004F66C3">
        <w:rPr>
          <w:rStyle w:val="normaltextrun"/>
          <w:i/>
          <w:iCs/>
        </w:rPr>
        <w:t xml:space="preserve"> </w:t>
      </w:r>
      <w:r w:rsidRPr="004F66C3">
        <w:rPr>
          <w:rStyle w:val="normaltextrun"/>
          <w:i/>
          <w:iCs/>
          <w:lang w:val="pl-PL"/>
        </w:rPr>
        <w:t>………./ akceptacji artykułu…… </w:t>
      </w:r>
      <w:r w:rsidRPr="004F66C3">
        <w:rPr>
          <w:rStyle w:val="eop"/>
        </w:rPr>
        <w:t> </w:t>
      </w:r>
    </w:p>
    <w:p w14:paraId="0C7185D5" w14:textId="38835B5A" w:rsidR="0062063B" w:rsidRPr="004F66C3" w:rsidRDefault="00D7684B" w:rsidP="00732057">
      <w:pPr>
        <w:spacing w:after="0" w:line="360" w:lineRule="auto"/>
        <w:ind w:firstLine="709"/>
        <w:jc w:val="both"/>
        <w:rPr>
          <w:rFonts w:cs="Times New Roman"/>
          <w:b/>
          <w:bCs/>
          <w:sz w:val="24"/>
          <w:szCs w:val="24"/>
          <w:lang w:val="en-US"/>
        </w:rPr>
      </w:pPr>
      <w:r w:rsidRPr="004F66C3">
        <w:rPr>
          <w:rFonts w:cs="Times New Roman"/>
          <w:b/>
          <w:bCs/>
          <w:sz w:val="24"/>
          <w:szCs w:val="24"/>
          <w:lang w:val="en-US"/>
        </w:rPr>
        <w:t>Liliia Shtokhman</w:t>
      </w:r>
    </w:p>
    <w:p w14:paraId="16DFB773" w14:textId="5C1925A8" w:rsidR="00D7684B" w:rsidRPr="004F66C3" w:rsidRDefault="00000000" w:rsidP="00732057">
      <w:pPr>
        <w:spacing w:after="0" w:line="360" w:lineRule="auto"/>
        <w:ind w:firstLine="709"/>
        <w:jc w:val="both"/>
        <w:rPr>
          <w:rFonts w:cs="Times New Roman"/>
          <w:sz w:val="24"/>
          <w:szCs w:val="24"/>
          <w:lang w:val="en-US"/>
        </w:rPr>
      </w:pPr>
      <w:hyperlink r:id="rId5" w:history="1">
        <w:r w:rsidR="002E1B66" w:rsidRPr="004F66C3">
          <w:rPr>
            <w:rStyle w:val="a4"/>
            <w:rFonts w:cs="Times New Roman"/>
            <w:sz w:val="24"/>
            <w:szCs w:val="24"/>
            <w:lang w:val="en-US"/>
          </w:rPr>
          <w:t>https://orcid.org/0000-0002-8887-8015</w:t>
        </w:r>
      </w:hyperlink>
    </w:p>
    <w:p w14:paraId="624F33E9" w14:textId="6566B44B" w:rsidR="002E1B66" w:rsidRPr="004F66C3" w:rsidRDefault="002E1B66" w:rsidP="00732057">
      <w:pPr>
        <w:spacing w:after="0" w:line="360" w:lineRule="auto"/>
        <w:ind w:firstLine="709"/>
        <w:jc w:val="both"/>
        <w:rPr>
          <w:rFonts w:cs="Times New Roman"/>
          <w:sz w:val="24"/>
          <w:szCs w:val="24"/>
          <w:lang w:val="en-US"/>
        </w:rPr>
      </w:pPr>
      <w:r w:rsidRPr="004F66C3">
        <w:rPr>
          <w:rFonts w:cs="Times New Roman"/>
          <w:sz w:val="24"/>
          <w:szCs w:val="24"/>
          <w:lang w:val="en-US"/>
        </w:rPr>
        <w:t>West Ukrainian national university</w:t>
      </w:r>
    </w:p>
    <w:p w14:paraId="47E9314E" w14:textId="77777777" w:rsidR="002E1B66" w:rsidRPr="004F66C3" w:rsidRDefault="002E1B66" w:rsidP="00732057">
      <w:pPr>
        <w:spacing w:after="0" w:line="360" w:lineRule="auto"/>
        <w:ind w:firstLine="709"/>
        <w:jc w:val="both"/>
        <w:rPr>
          <w:rFonts w:cs="Times New Roman"/>
          <w:sz w:val="24"/>
          <w:szCs w:val="24"/>
          <w:lang w:val="en-US"/>
        </w:rPr>
      </w:pPr>
    </w:p>
    <w:p w14:paraId="43E9A01A" w14:textId="77777777" w:rsidR="002E1B66" w:rsidRPr="004F66C3" w:rsidRDefault="002E1B66" w:rsidP="00732057">
      <w:pPr>
        <w:spacing w:after="0" w:line="360" w:lineRule="auto"/>
        <w:ind w:firstLine="709"/>
        <w:jc w:val="both"/>
        <w:rPr>
          <w:rFonts w:cs="Times New Roman"/>
          <w:sz w:val="24"/>
          <w:szCs w:val="24"/>
          <w:lang w:val="en-US"/>
        </w:rPr>
      </w:pPr>
    </w:p>
    <w:p w14:paraId="235E4939" w14:textId="77777777" w:rsidR="008E776D" w:rsidRPr="004F66C3" w:rsidRDefault="008E776D" w:rsidP="00732057">
      <w:pPr>
        <w:spacing w:after="0" w:line="360" w:lineRule="auto"/>
        <w:ind w:firstLine="709"/>
        <w:jc w:val="center"/>
        <w:rPr>
          <w:rFonts w:cs="Times New Roman"/>
          <w:b/>
          <w:bCs/>
          <w:sz w:val="24"/>
          <w:szCs w:val="24"/>
        </w:rPr>
      </w:pPr>
      <w:r w:rsidRPr="004F66C3">
        <w:rPr>
          <w:rFonts w:cs="Times New Roman"/>
          <w:b/>
          <w:bCs/>
          <w:sz w:val="24"/>
          <w:szCs w:val="24"/>
        </w:rPr>
        <w:t>Developing the Communicative Competence of Non-Linguistic Universities Students</w:t>
      </w:r>
    </w:p>
    <w:p w14:paraId="65FAC50D" w14:textId="77777777" w:rsidR="00D7684B" w:rsidRPr="004F66C3" w:rsidRDefault="00D7684B" w:rsidP="00732057">
      <w:pPr>
        <w:spacing w:after="0" w:line="360" w:lineRule="auto"/>
        <w:ind w:firstLine="709"/>
        <w:jc w:val="center"/>
        <w:rPr>
          <w:rFonts w:cs="Times New Roman"/>
          <w:b/>
          <w:bCs/>
          <w:sz w:val="24"/>
          <w:szCs w:val="24"/>
        </w:rPr>
      </w:pPr>
    </w:p>
    <w:p w14:paraId="048EF571" w14:textId="496A1C8E" w:rsidR="0062063B" w:rsidRPr="004F66C3" w:rsidRDefault="00D7684B" w:rsidP="008E776D">
      <w:pPr>
        <w:spacing w:after="0" w:line="360" w:lineRule="auto"/>
        <w:ind w:firstLine="709"/>
        <w:jc w:val="center"/>
        <w:rPr>
          <w:rFonts w:cs="Times New Roman"/>
          <w:b/>
          <w:bCs/>
          <w:sz w:val="24"/>
          <w:szCs w:val="24"/>
          <w:lang w:val="en-US"/>
        </w:rPr>
      </w:pPr>
      <w:r w:rsidRPr="004F66C3">
        <w:rPr>
          <w:rFonts w:cs="Times New Roman"/>
          <w:b/>
          <w:bCs/>
          <w:sz w:val="24"/>
          <w:szCs w:val="24"/>
          <w:lang w:val="en-US"/>
        </w:rPr>
        <w:t>Summary</w:t>
      </w:r>
    </w:p>
    <w:p w14:paraId="57A94F3A" w14:textId="77777777" w:rsidR="00D7684B" w:rsidRPr="004F66C3" w:rsidRDefault="00D7684B" w:rsidP="008E776D">
      <w:pPr>
        <w:spacing w:after="0" w:line="360" w:lineRule="auto"/>
        <w:ind w:firstLine="709"/>
        <w:jc w:val="center"/>
        <w:rPr>
          <w:rFonts w:cs="Times New Roman"/>
          <w:b/>
          <w:bCs/>
          <w:sz w:val="24"/>
          <w:szCs w:val="24"/>
          <w:lang w:val="en-US"/>
        </w:rPr>
      </w:pPr>
    </w:p>
    <w:p w14:paraId="61CDA9DD" w14:textId="28D75C79" w:rsidR="0062063B" w:rsidRPr="004F66C3" w:rsidRDefault="0062063B" w:rsidP="00732057">
      <w:pPr>
        <w:spacing w:after="0" w:line="360" w:lineRule="auto"/>
        <w:ind w:firstLine="709"/>
        <w:jc w:val="both"/>
        <w:rPr>
          <w:rFonts w:cs="Times New Roman"/>
          <w:sz w:val="24"/>
          <w:szCs w:val="24"/>
        </w:rPr>
      </w:pPr>
      <w:r w:rsidRPr="004F66C3">
        <w:rPr>
          <w:rFonts w:cs="Times New Roman"/>
          <w:sz w:val="24"/>
          <w:szCs w:val="24"/>
        </w:rPr>
        <w:t xml:space="preserve">The article deals with the issue of </w:t>
      </w:r>
      <w:r w:rsidR="0080756A" w:rsidRPr="004F66C3">
        <w:rPr>
          <w:rFonts w:cs="Times New Roman"/>
          <w:sz w:val="24"/>
          <w:szCs w:val="24"/>
          <w:lang w:val="en-US"/>
        </w:rPr>
        <w:t>develop</w:t>
      </w:r>
      <w:r w:rsidRPr="004F66C3">
        <w:rPr>
          <w:rFonts w:cs="Times New Roman"/>
          <w:sz w:val="24"/>
          <w:szCs w:val="24"/>
        </w:rPr>
        <w:t xml:space="preserve">ing communicative competence of students of </w:t>
      </w:r>
      <w:r w:rsidRPr="004E1864">
        <w:rPr>
          <w:rFonts w:eastAsia="Times New Roman" w:cs="Times New Roman"/>
          <w:color w:val="202124"/>
          <w:sz w:val="24"/>
          <w:szCs w:val="24"/>
          <w:lang w:val="en" w:eastAsia="uk-UA"/>
          <w14:ligatures w14:val="none"/>
        </w:rPr>
        <w:t>non-</w:t>
      </w:r>
      <w:r w:rsidRPr="004F66C3">
        <w:rPr>
          <w:rFonts w:eastAsia="Times New Roman" w:cs="Times New Roman"/>
          <w:color w:val="202124"/>
          <w:sz w:val="24"/>
          <w:szCs w:val="24"/>
          <w:lang w:val="en-US" w:eastAsia="uk-UA"/>
          <w14:ligatures w14:val="none"/>
        </w:rPr>
        <w:t>lingual</w:t>
      </w:r>
      <w:r w:rsidRPr="004E1864">
        <w:rPr>
          <w:rFonts w:eastAsia="Times New Roman" w:cs="Times New Roman"/>
          <w:color w:val="202124"/>
          <w:sz w:val="24"/>
          <w:szCs w:val="24"/>
          <w:lang w:val="en" w:eastAsia="uk-UA"/>
          <w14:ligatures w14:val="none"/>
        </w:rPr>
        <w:t xml:space="preserve"> </w:t>
      </w:r>
      <w:r w:rsidRPr="004F66C3">
        <w:rPr>
          <w:rFonts w:cs="Times New Roman"/>
          <w:sz w:val="24"/>
          <w:szCs w:val="24"/>
        </w:rPr>
        <w:t xml:space="preserve">universities. The concept of communicative competence as one of the significant features of quality education is considered. Its formation in university students takes place through and thanks to their foreign language speech activity, and the learning process is considered as a communicative process of including students in interaction with the world. The development of speaking, listening, reading and writing skills is carried out through the implementation of these types of speech activities in the learning process in conditions that simulate real-life communication situations. In contrast to the traditional approach - learning from textbooks - the Dogme method is considered and its advantages in foreign language teaching are described. The impact of using modern technologies in the classroom on improving learning outcomes is also analyzed. </w:t>
      </w:r>
    </w:p>
    <w:p w14:paraId="294416FA" w14:textId="190550E1" w:rsidR="0062063B" w:rsidRPr="004F66C3" w:rsidRDefault="0062063B" w:rsidP="00732057">
      <w:pPr>
        <w:spacing w:after="0" w:line="360" w:lineRule="auto"/>
        <w:ind w:firstLine="709"/>
        <w:jc w:val="both"/>
        <w:rPr>
          <w:rFonts w:cs="Times New Roman"/>
          <w:sz w:val="24"/>
          <w:szCs w:val="24"/>
        </w:rPr>
      </w:pPr>
      <w:r w:rsidRPr="004F66C3">
        <w:rPr>
          <w:rFonts w:cs="Times New Roman"/>
          <w:b/>
          <w:bCs/>
          <w:sz w:val="24"/>
          <w:szCs w:val="24"/>
        </w:rPr>
        <w:t>Keywords</w:t>
      </w:r>
      <w:r w:rsidRPr="004F66C3">
        <w:rPr>
          <w:rFonts w:cs="Times New Roman"/>
          <w:sz w:val="24"/>
          <w:szCs w:val="24"/>
        </w:rPr>
        <w:t>: competence, foreign language, speaking, learning, technology</w:t>
      </w:r>
    </w:p>
    <w:p w14:paraId="68EC0360" w14:textId="77777777" w:rsidR="00D7684B" w:rsidRPr="004F66C3" w:rsidRDefault="00D7684B" w:rsidP="00732057">
      <w:pPr>
        <w:spacing w:after="0" w:line="360" w:lineRule="auto"/>
        <w:ind w:firstLine="709"/>
        <w:jc w:val="both"/>
        <w:rPr>
          <w:rFonts w:cs="Times New Roman"/>
          <w:sz w:val="24"/>
          <w:szCs w:val="24"/>
        </w:rPr>
      </w:pPr>
    </w:p>
    <w:p w14:paraId="670C1C53" w14:textId="34323C87" w:rsidR="00F12C76" w:rsidRPr="004F66C3" w:rsidRDefault="0062063B" w:rsidP="00732057">
      <w:pPr>
        <w:spacing w:after="0" w:line="360" w:lineRule="auto"/>
        <w:ind w:firstLine="709"/>
        <w:jc w:val="center"/>
        <w:rPr>
          <w:rFonts w:cs="Times New Roman"/>
          <w:b/>
          <w:bCs/>
          <w:sz w:val="24"/>
          <w:szCs w:val="24"/>
        </w:rPr>
      </w:pPr>
      <w:r w:rsidRPr="004F66C3">
        <w:rPr>
          <w:rFonts w:cs="Times New Roman"/>
          <w:b/>
          <w:bCs/>
          <w:sz w:val="24"/>
          <w:szCs w:val="24"/>
        </w:rPr>
        <w:t>Introduction.</w:t>
      </w:r>
    </w:p>
    <w:p w14:paraId="5DA52C31" w14:textId="77777777" w:rsidR="00D7684B" w:rsidRPr="004F66C3" w:rsidRDefault="00D7684B" w:rsidP="00732057">
      <w:pPr>
        <w:spacing w:after="0" w:line="360" w:lineRule="auto"/>
        <w:ind w:firstLine="709"/>
        <w:jc w:val="center"/>
        <w:rPr>
          <w:rFonts w:cs="Times New Roman"/>
          <w:b/>
          <w:bCs/>
          <w:sz w:val="24"/>
          <w:szCs w:val="24"/>
        </w:rPr>
      </w:pPr>
    </w:p>
    <w:p w14:paraId="1C910266" w14:textId="77777777" w:rsidR="00732057" w:rsidRPr="004F66C3" w:rsidRDefault="00732057" w:rsidP="00732057">
      <w:pPr>
        <w:spacing w:after="0" w:line="360" w:lineRule="auto"/>
        <w:ind w:firstLine="709"/>
        <w:jc w:val="both"/>
        <w:rPr>
          <w:rFonts w:cs="Times New Roman"/>
          <w:sz w:val="24"/>
          <w:szCs w:val="24"/>
        </w:rPr>
      </w:pPr>
      <w:r w:rsidRPr="004F66C3">
        <w:rPr>
          <w:rFonts w:cs="Times New Roman"/>
          <w:sz w:val="24"/>
          <w:szCs w:val="24"/>
        </w:rPr>
        <w:t xml:space="preserve">Among the goals set for modern education is its new quality, focused on comprehensive development, formation of a competent personality capable of optimal interaction with society. The competency-based approach has become a conceptual guideline in determining the content and forms of education. A prerequisite for successful professional and personal life, effective interaction with other people is the ability to communicate, the ability to establish and maintain contacts. </w:t>
      </w:r>
    </w:p>
    <w:p w14:paraId="0215B1D0" w14:textId="7D526502" w:rsidR="00732057" w:rsidRPr="004F66C3" w:rsidRDefault="00732057" w:rsidP="00732057">
      <w:pPr>
        <w:spacing w:after="0" w:line="360" w:lineRule="auto"/>
        <w:ind w:firstLine="709"/>
        <w:jc w:val="both"/>
        <w:rPr>
          <w:rFonts w:cs="Times New Roman"/>
          <w:sz w:val="24"/>
          <w:szCs w:val="24"/>
        </w:rPr>
      </w:pPr>
      <w:r w:rsidRPr="004F66C3">
        <w:rPr>
          <w:rFonts w:cs="Times New Roman"/>
          <w:sz w:val="24"/>
          <w:szCs w:val="24"/>
        </w:rPr>
        <w:t xml:space="preserve">In this regard, one of the significant features of quality education is the formation of students' communicative competence, which is the basis for the effective course of the communication process. A person's communicative competence cannot be formed spontaneously. One of the most important stages for the formation of this </w:t>
      </w:r>
      <w:r w:rsidR="00921EA9" w:rsidRPr="004F66C3">
        <w:rPr>
          <w:rFonts w:cs="Times New Roman"/>
          <w:sz w:val="24"/>
          <w:szCs w:val="24"/>
          <w:lang w:val="en-US"/>
        </w:rPr>
        <w:t>quality</w:t>
      </w:r>
      <w:r w:rsidRPr="004F66C3">
        <w:rPr>
          <w:rFonts w:cs="Times New Roman"/>
          <w:sz w:val="24"/>
          <w:szCs w:val="24"/>
        </w:rPr>
        <w:t xml:space="preserve"> is the stage of professional </w:t>
      </w:r>
      <w:r w:rsidRPr="004F66C3">
        <w:rPr>
          <w:rFonts w:cs="Times New Roman"/>
          <w:sz w:val="24"/>
          <w:szCs w:val="24"/>
        </w:rPr>
        <w:lastRenderedPageBreak/>
        <w:t>training in higher education, the organization of which should be aimed at this, and not only at mastering certain elements of professional knowledge, skills and abilities. The formation of students' communicative competence takes place through and by means of their foreign language speaking activities.</w:t>
      </w:r>
    </w:p>
    <w:p w14:paraId="1733066E" w14:textId="77777777" w:rsidR="002E1B66" w:rsidRPr="004F66C3" w:rsidRDefault="002E1B66" w:rsidP="00732057">
      <w:pPr>
        <w:spacing w:after="0" w:line="360" w:lineRule="auto"/>
        <w:ind w:firstLine="709"/>
        <w:jc w:val="both"/>
        <w:rPr>
          <w:rFonts w:cs="Times New Roman"/>
          <w:sz w:val="24"/>
          <w:szCs w:val="24"/>
        </w:rPr>
      </w:pPr>
    </w:p>
    <w:p w14:paraId="50330D0E" w14:textId="07F0D886" w:rsidR="00732057" w:rsidRPr="004F66C3" w:rsidRDefault="00921EA9" w:rsidP="00732057">
      <w:pPr>
        <w:spacing w:after="0" w:line="360" w:lineRule="auto"/>
        <w:ind w:firstLine="709"/>
        <w:jc w:val="center"/>
        <w:rPr>
          <w:rFonts w:cs="Times New Roman"/>
          <w:b/>
          <w:bCs/>
          <w:sz w:val="24"/>
          <w:szCs w:val="24"/>
        </w:rPr>
      </w:pPr>
      <w:r w:rsidRPr="004F66C3">
        <w:rPr>
          <w:rFonts w:cs="Times New Roman"/>
          <w:b/>
          <w:bCs/>
          <w:sz w:val="24"/>
          <w:szCs w:val="24"/>
          <w:lang w:val="en-US"/>
        </w:rPr>
        <w:t>Purpose</w:t>
      </w:r>
      <w:r w:rsidR="00732057" w:rsidRPr="004F66C3">
        <w:rPr>
          <w:rFonts w:cs="Times New Roman"/>
          <w:b/>
          <w:bCs/>
          <w:sz w:val="24"/>
          <w:szCs w:val="24"/>
        </w:rPr>
        <w:t>, subject and methods of the study</w:t>
      </w:r>
    </w:p>
    <w:p w14:paraId="299EFBCA" w14:textId="5FBCE7CC" w:rsidR="002E1B66" w:rsidRPr="004F66C3" w:rsidRDefault="002E1B66" w:rsidP="00732057">
      <w:pPr>
        <w:spacing w:after="0" w:line="360" w:lineRule="auto"/>
        <w:ind w:firstLine="709"/>
        <w:jc w:val="center"/>
        <w:rPr>
          <w:rFonts w:cs="Times New Roman"/>
          <w:b/>
          <w:bCs/>
          <w:sz w:val="24"/>
          <w:szCs w:val="24"/>
          <w:lang w:val="en-US"/>
        </w:rPr>
      </w:pPr>
    </w:p>
    <w:p w14:paraId="5188AB07" w14:textId="36937E8C" w:rsidR="00732057" w:rsidRPr="004F66C3" w:rsidRDefault="00732057" w:rsidP="00732057">
      <w:pPr>
        <w:spacing w:after="0" w:line="360" w:lineRule="auto"/>
        <w:ind w:firstLine="709"/>
        <w:jc w:val="both"/>
        <w:rPr>
          <w:rFonts w:cs="Times New Roman"/>
          <w:sz w:val="24"/>
          <w:szCs w:val="24"/>
        </w:rPr>
      </w:pPr>
      <w:r w:rsidRPr="004F66C3">
        <w:rPr>
          <w:rFonts w:cs="Times New Roman"/>
          <w:sz w:val="24"/>
          <w:szCs w:val="24"/>
        </w:rPr>
        <w:t xml:space="preserve">In this regard, the purpose of our study is to analyze the approaches to the concept of "communicative competence" in </w:t>
      </w:r>
      <w:r w:rsidR="00921EA9" w:rsidRPr="004F66C3">
        <w:rPr>
          <w:rFonts w:cs="Times New Roman"/>
          <w:sz w:val="24"/>
          <w:szCs w:val="24"/>
          <w:lang w:val="en-US"/>
        </w:rPr>
        <w:t>Ukrainian</w:t>
      </w:r>
      <w:r w:rsidRPr="004F66C3">
        <w:rPr>
          <w:rFonts w:cs="Times New Roman"/>
          <w:sz w:val="24"/>
          <w:szCs w:val="24"/>
        </w:rPr>
        <w:t xml:space="preserve"> science and the peculiarities of its development in students through foreign language learning classes using the methods of the Dogme approach described by foreign scholars and practitioners.</w:t>
      </w:r>
    </w:p>
    <w:p w14:paraId="03160D54" w14:textId="77777777" w:rsidR="00732057" w:rsidRPr="004F66C3" w:rsidRDefault="00732057" w:rsidP="00732057">
      <w:pPr>
        <w:spacing w:after="0" w:line="360" w:lineRule="auto"/>
        <w:ind w:firstLine="709"/>
        <w:jc w:val="both"/>
        <w:rPr>
          <w:rFonts w:cs="Times New Roman"/>
          <w:sz w:val="24"/>
          <w:szCs w:val="24"/>
        </w:rPr>
      </w:pPr>
      <w:r w:rsidRPr="004F66C3">
        <w:rPr>
          <w:rFonts w:cs="Times New Roman"/>
          <w:sz w:val="24"/>
          <w:szCs w:val="24"/>
        </w:rPr>
        <w:t xml:space="preserve">The concept of "communicative competence" has a fairly wide range of definitions: from (in a broad sense) the ability to communicate, sociability, the ability of a person to establish communicative contact with others to a more specific consideration of communicative competence as knowledge of cultural norms and rules of communication.  </w:t>
      </w:r>
    </w:p>
    <w:p w14:paraId="1553393B" w14:textId="18D667EA" w:rsidR="00732057" w:rsidRPr="004F66C3" w:rsidRDefault="00732057" w:rsidP="00732057">
      <w:pPr>
        <w:spacing w:after="0" w:line="360" w:lineRule="auto"/>
        <w:ind w:firstLine="709"/>
        <w:jc w:val="both"/>
        <w:rPr>
          <w:rFonts w:cs="Times New Roman"/>
          <w:sz w:val="24"/>
          <w:szCs w:val="24"/>
        </w:rPr>
      </w:pPr>
      <w:r w:rsidRPr="004F66C3">
        <w:rPr>
          <w:rFonts w:cs="Times New Roman"/>
          <w:sz w:val="24"/>
          <w:szCs w:val="24"/>
        </w:rPr>
        <w:t>In this regard, according to the American researcher D. Goleman, communicative competence is included by employers - along with specialized knowledge and experience - in the "threshold", i.e. basic, competence required by  employee</w:t>
      </w:r>
      <w:r w:rsidR="00921EA9" w:rsidRPr="004F66C3">
        <w:rPr>
          <w:rFonts w:cs="Times New Roman"/>
          <w:sz w:val="24"/>
          <w:szCs w:val="24"/>
          <w:lang w:val="en-US"/>
        </w:rPr>
        <w:t>s</w:t>
      </w:r>
      <w:r w:rsidRPr="004F66C3">
        <w:rPr>
          <w:rFonts w:cs="Times New Roman"/>
          <w:sz w:val="24"/>
          <w:szCs w:val="24"/>
        </w:rPr>
        <w:t xml:space="preserve"> to perform </w:t>
      </w:r>
      <w:r w:rsidR="00921EA9" w:rsidRPr="004F66C3">
        <w:rPr>
          <w:rFonts w:cs="Times New Roman"/>
          <w:sz w:val="24"/>
          <w:szCs w:val="24"/>
          <w:lang w:val="en-US"/>
        </w:rPr>
        <w:t>their</w:t>
      </w:r>
      <w:r w:rsidRPr="004F66C3">
        <w:rPr>
          <w:rFonts w:cs="Times New Roman"/>
          <w:sz w:val="24"/>
          <w:szCs w:val="24"/>
        </w:rPr>
        <w:t xml:space="preserve"> professional tasks. [4]</w:t>
      </w:r>
    </w:p>
    <w:p w14:paraId="76F5CBF5" w14:textId="77777777" w:rsidR="00947192" w:rsidRPr="004F66C3" w:rsidRDefault="00947192" w:rsidP="00947192">
      <w:pPr>
        <w:spacing w:after="0" w:line="360" w:lineRule="auto"/>
        <w:ind w:firstLine="709"/>
        <w:jc w:val="both"/>
        <w:rPr>
          <w:rFonts w:cs="Times New Roman"/>
          <w:sz w:val="24"/>
          <w:szCs w:val="24"/>
        </w:rPr>
      </w:pPr>
      <w:r w:rsidRPr="004F66C3">
        <w:rPr>
          <w:rFonts w:cs="Times New Roman"/>
          <w:sz w:val="24"/>
          <w:szCs w:val="24"/>
        </w:rPr>
        <w:t>О. Korniaka argues that the development of communicative competence is determined by both external influences (changes in society, the presence of a communicative environment with high developmental potential, etc. This is, first of all, the self-movement of an individual's natural forces aimed at developing his/her communicative and speech ability and self-development of the personality as a whole. After all, the process of acquiring competence in communication is impossible without personal development, as it is impossible to form a personality without its communicative development [4].</w:t>
      </w:r>
    </w:p>
    <w:p w14:paraId="478CF3B7" w14:textId="6B2ED4CD" w:rsidR="00947192" w:rsidRPr="004F66C3" w:rsidRDefault="00947192" w:rsidP="00947192">
      <w:pPr>
        <w:spacing w:after="0" w:line="360" w:lineRule="auto"/>
        <w:ind w:firstLine="709"/>
        <w:jc w:val="both"/>
        <w:rPr>
          <w:rFonts w:cs="Times New Roman"/>
          <w:sz w:val="24"/>
          <w:szCs w:val="24"/>
        </w:rPr>
      </w:pPr>
      <w:r w:rsidRPr="004F66C3">
        <w:rPr>
          <w:rFonts w:cs="Times New Roman"/>
          <w:sz w:val="24"/>
          <w:szCs w:val="24"/>
        </w:rPr>
        <w:t>D. I. Izarenkov in interpreti</w:t>
      </w:r>
      <w:r w:rsidRPr="004F66C3">
        <w:rPr>
          <w:rFonts w:cs="Times New Roman"/>
          <w:sz w:val="24"/>
          <w:szCs w:val="24"/>
          <w:lang w:val="en-US"/>
        </w:rPr>
        <w:t xml:space="preserve">ng </w:t>
      </w:r>
      <w:r w:rsidRPr="004F66C3">
        <w:rPr>
          <w:rFonts w:cs="Times New Roman"/>
          <w:sz w:val="24"/>
          <w:szCs w:val="24"/>
        </w:rPr>
        <w:t xml:space="preserve">the concept of "communicative competence" singled out features </w:t>
      </w:r>
      <w:r w:rsidRPr="004F66C3">
        <w:rPr>
          <w:rFonts w:cs="Times New Roman"/>
          <w:sz w:val="24"/>
          <w:szCs w:val="24"/>
          <w:lang w:val="en-US"/>
        </w:rPr>
        <w:t>like</w:t>
      </w:r>
      <w:r w:rsidRPr="004F66C3">
        <w:rPr>
          <w:rFonts w:cs="Times New Roman"/>
          <w:sz w:val="24"/>
          <w:szCs w:val="24"/>
        </w:rPr>
        <w:t xml:space="preserve"> the attribution of communicative competence to the group of intellectual abilities of an individual, and the sphere of these abilities is an activity process, a necessary link of which is the language component, the so-called speech activity. In view of this, the author clarifies the content of communicative competence, pointing out that this ability to communicate is a complex, acquired skill that is formed either in the process of a person's natural adaptation to living conditions in a particular language environment or through specially organized training. [8]</w:t>
      </w:r>
    </w:p>
    <w:p w14:paraId="18177EA6" w14:textId="0E93393A"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t xml:space="preserve">I. Lyashenko writes about the manifestations of communicative competence directly in communication, communicative behavior. On the basis of her research, she determines that communicative competence is the ability to carry out language activities that implement </w:t>
      </w:r>
      <w:r w:rsidRPr="004F66C3">
        <w:rPr>
          <w:rFonts w:cs="Times New Roman"/>
          <w:sz w:val="24"/>
          <w:szCs w:val="24"/>
          <w:lang w:val="en-US"/>
        </w:rPr>
        <w:lastRenderedPageBreak/>
        <w:t xml:space="preserve">communicative language behavior on the basis of phonological, lexical and grammatical, sociolinguistic knowledge in accordance with the tasks and situations of communication. </w:t>
      </w:r>
    </w:p>
    <w:p w14:paraId="58626C5D" w14:textId="77777777"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t>She also examines the work of N. Savelyeva, who refers to communicative competence as an integrative ability of a person. In her opinion, communicative competence implies situational adaptation and freedom of use of verbal and non-verbal means of communication. [6]</w:t>
      </w:r>
    </w:p>
    <w:p w14:paraId="2EB0446D" w14:textId="52E3FF41"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t>Speaking is the dominant skill, the development of which is the focus of all language teaching efforts. It is considered to be a way of realizing communicative intentions through language, so the learning process is seen as a communicatively oriented process of engaging in interaction with the world. [2]</w:t>
      </w:r>
    </w:p>
    <w:p w14:paraId="699A64F5" w14:textId="77777777"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t xml:space="preserve">The speech functional system that ensures communication is complex and systemic and includes a number of links: motive, intention, internal program, etc. Another condition for communicative skills is the presence or absence of a learner's motive for engaging in speech activity in a foreign language. According to many scholars, an important condition for the effectiveness of the activity is the presence of both the motive and the subject of the activity, their identity [9]. </w:t>
      </w:r>
    </w:p>
    <w:p w14:paraId="64D16EAE" w14:textId="631FEC55"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t>The formation of students' communicative competence is achieved through teaching a foreign language, which means mastering a language as a means of intercultural communication, developing the ability to use a foreign language as a tool in the dialogue of cultures and civilizations of the modern world. This goal implies that students reach a level that would be sufficient to communicate in oral (speaking, listening) and written (reading, writing) forms within certain communicative areas, topics of situational speech and on the basis of the studied language and speech material.</w:t>
      </w:r>
    </w:p>
    <w:p w14:paraId="7D3782CB" w14:textId="77777777"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t>In other words, mastery of the means of communication (phonetic, lexical, grammatical) is aimed at their practical application in the process of communication. The development of speaking, listening, reading and writing skills is carried out through the implementation of these types of speech activities in the learning process in conditions that simulate real-life communication situations. In this regard, learning activities are organized in such a way that they perform motivated actions with speech material to solve communicative tasks aimed at achieving the goals and intentions of communication. [3]</w:t>
      </w:r>
    </w:p>
    <w:p w14:paraId="294C2770" w14:textId="592FF45C"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t>In his 2000 article, Scott Thornbury questioned the effectiveness of textbook-based foreign language learning, which, in his opinion, can make language learning even more difficult. The article was supported by many sympathizers who expressed their concern about how the use of textbooks limits language acquisition and steals time for communication by over-engaging students with printed materials.</w:t>
      </w:r>
    </w:p>
    <w:p w14:paraId="2638EC4A" w14:textId="77777777"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lastRenderedPageBreak/>
        <w:t>An alternative approach was proposed to involve learners, their lives, and their language. This approach is called Dogme, and its principles were outlined in the book Teaching Unplugged in 2009. It is based on the idea that learning is driven by communication and the needs that arise in the process, and the amount of additional materials is negligible. [1]</w:t>
      </w:r>
    </w:p>
    <w:p w14:paraId="3E7C0F89" w14:textId="70CD86E1" w:rsidR="0053323A" w:rsidRPr="004F66C3" w:rsidRDefault="0053323A" w:rsidP="0053323A">
      <w:pPr>
        <w:spacing w:after="0" w:line="360" w:lineRule="auto"/>
        <w:ind w:firstLine="709"/>
        <w:jc w:val="both"/>
        <w:rPr>
          <w:rFonts w:cs="Times New Roman"/>
          <w:sz w:val="24"/>
          <w:szCs w:val="24"/>
          <w:lang w:val="en-US"/>
        </w:rPr>
      </w:pPr>
      <w:r w:rsidRPr="004F66C3">
        <w:rPr>
          <w:rFonts w:cs="Times New Roman"/>
          <w:sz w:val="24"/>
          <w:szCs w:val="24"/>
          <w:lang w:val="en-US"/>
        </w:rPr>
        <w:t>According to this approach, the language learning material is based on students' language needs and interests, not on information prepared by the teacher. Grammar and vocabulary exercises arise naturally during the lesson and are not the main object of learning. That is, the focus of the lesson is not on the English textbook, but on the student.</w:t>
      </w:r>
    </w:p>
    <w:p w14:paraId="5A6F210A" w14:textId="5E545652" w:rsidR="00CA5B8F" w:rsidRPr="004F66C3" w:rsidRDefault="00CA5B8F" w:rsidP="0053323A">
      <w:pPr>
        <w:spacing w:after="0" w:line="360" w:lineRule="auto"/>
        <w:ind w:firstLine="709"/>
        <w:jc w:val="both"/>
        <w:rPr>
          <w:rFonts w:cs="Times New Roman"/>
          <w:sz w:val="24"/>
          <w:szCs w:val="24"/>
          <w:lang w:val="en-US"/>
        </w:rPr>
      </w:pPr>
      <w:r w:rsidRPr="004F66C3">
        <w:rPr>
          <w:rFonts w:cs="Times New Roman"/>
          <w:sz w:val="24"/>
          <w:szCs w:val="24"/>
          <w:lang w:val="en-US"/>
        </w:rPr>
        <w:t>The premise of this vision is that students can more easily remember and learn a language if it is directly related to them personally. Practitioners note that although there is now a dominance of printed and other materials in foreign language classes, the most attractive and interesting for students are personalized cases, so they advise the teacher to encourage students to find texts that are personally interesting for them. After all, effective language learning is a phenomenon driven by a student's internal motivations and cannot be determined/imposed from the outside. Teachers only engage students in communication driven by immediate needs, encouraging them to use the language and improve it for better and more perfect social interaction.</w:t>
      </w:r>
    </w:p>
    <w:p w14:paraId="2613C2E2" w14:textId="7777777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xml:space="preserve">In contrast to the methods that were common in the past, when the communicative method classroom was strictly classroom-based and regulated by the teacher and a rigid syllabus, Dogme focuses on the students, who are placed in a free-flowing order, and their communication needs, and the teacher uses minimal materials. </w:t>
      </w:r>
    </w:p>
    <w:p w14:paraId="300542EF" w14:textId="5F2810F8"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This minimalist approach is undoubtedly difficult for the teacher, who must, by listening carefully, decide on aspects of language and speech or practical skills that need additional attention and consideration. That is why teachers with insufficient experience often avoid it. However, the bold decision to teach in this way will be a valuable and successful experience for both students and teacher, which, according to the practitioner, will help to increase his or her own confidence in their skills.</w:t>
      </w:r>
    </w:p>
    <w:p w14:paraId="195E8EFC" w14:textId="7777777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xml:space="preserve">Jo Bertrand calls Dogme a teaching philosophy that is much more than standard pedagogical methods. The main thesis is that learning is much more effective only if students are engaged and interested in the material, because if the material is not important to them, the results will also be disappointing. Proponents of Dogme advocate removing inappropriate material or even eliminating any material at all to achieve better results. </w:t>
      </w:r>
    </w:p>
    <w:p w14:paraId="280BB035" w14:textId="4D2B5BFB"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Scott Thornbury, who was among the inspirers of this method, emphasized that classes were so heavily dependent on syllabi, textbooks, and overloaded with audio and video, flashcards, and other media that students and their needs were secondary in the classroom. According to Dogme principles, the student becomes the goal of teaching again. [1]</w:t>
      </w:r>
    </w:p>
    <w:p w14:paraId="69F12579" w14:textId="7777777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lastRenderedPageBreak/>
        <w:t>Although the rules and principles of this methodology refer to a separate and self-sufficient method of teaching a foreign language, they can also be adapted to your own teaching experience. They include the following:</w:t>
      </w:r>
    </w:p>
    <w:p w14:paraId="6337867F" w14:textId="7777777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Resources, whether audio, video, or printed, should be student-supplied;</w:t>
      </w:r>
    </w:p>
    <w:p w14:paraId="642F936C" w14:textId="7777777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All audio materials should be recorded by students;</w:t>
      </w:r>
    </w:p>
    <w:p w14:paraId="1037758C" w14:textId="7777777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Students should feel that the teacher puts himself or herself on the same level as them;</w:t>
      </w:r>
    </w:p>
    <w:p w14:paraId="3AA53122" w14:textId="7777777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All materials used should be authentic, real and serve a communicative purpose;</w:t>
      </w:r>
    </w:p>
    <w:p w14:paraId="6E5AC4CF" w14:textId="7777777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Grammatical aspects are addressed as a natural consequence of language use and not as a goal of the class;</w:t>
      </w:r>
    </w:p>
    <w:p w14:paraId="1282C2DA" w14:textId="2B3D22C6"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Students are not segregated by language level.</w:t>
      </w:r>
    </w:p>
    <w:p w14:paraId="60FD1335" w14:textId="391FB653"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xml:space="preserve">According to practicing teacher Jo Bertrand, when teaching students using this method, </w:t>
      </w:r>
      <w:r w:rsidR="002E1B66" w:rsidRPr="004F66C3">
        <w:rPr>
          <w:rFonts w:cs="Times New Roman"/>
          <w:sz w:val="24"/>
          <w:szCs w:val="24"/>
          <w:lang w:val="en-US"/>
        </w:rPr>
        <w:t>s</w:t>
      </w:r>
      <w:r w:rsidRPr="004F66C3">
        <w:rPr>
          <w:rFonts w:cs="Times New Roman"/>
          <w:sz w:val="24"/>
          <w:szCs w:val="24"/>
          <w:lang w:val="en-US"/>
        </w:rPr>
        <w:t xml:space="preserve">he does not suggest that they sit at desks, because such an unnatural arrangement does not promote their self-expression. The effect is much better when they are seated arbitrarily, at will, and their learning is not limited to using a textbook. </w:t>
      </w:r>
      <w:r w:rsidR="002E1B66" w:rsidRPr="004F66C3">
        <w:rPr>
          <w:rFonts w:cs="Times New Roman"/>
          <w:sz w:val="24"/>
          <w:szCs w:val="24"/>
          <w:lang w:val="en-US"/>
        </w:rPr>
        <w:t>Her</w:t>
      </w:r>
      <w:r w:rsidRPr="004F66C3">
        <w:rPr>
          <w:rFonts w:cs="Times New Roman"/>
          <w:sz w:val="24"/>
          <w:szCs w:val="24"/>
          <w:lang w:val="en-US"/>
        </w:rPr>
        <w:t xml:space="preserve"> students use a paper or interactive whiteboard, feel free to sit on soft chairs or on the floor with pillows. An atmosphere of relaxation is a prerequisite for learning according to Dogme. </w:t>
      </w:r>
    </w:p>
    <w:p w14:paraId="2431A6FC" w14:textId="0C503E69"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xml:space="preserve">According to </w:t>
      </w:r>
      <w:r w:rsidR="002E1B66" w:rsidRPr="004F66C3">
        <w:rPr>
          <w:rFonts w:cs="Times New Roman"/>
          <w:sz w:val="24"/>
          <w:szCs w:val="24"/>
          <w:lang w:val="en-US"/>
        </w:rPr>
        <w:t>her</w:t>
      </w:r>
      <w:r w:rsidRPr="004F66C3">
        <w:rPr>
          <w:rFonts w:cs="Times New Roman"/>
          <w:sz w:val="24"/>
          <w:szCs w:val="24"/>
          <w:lang w:val="en-US"/>
        </w:rPr>
        <w:t xml:space="preserve"> observations, when students become autonomous and control their own learning, they feel more involved in the process and their desire to participate increases. When they become responsible for certain types of work, there is no need to control their discipline. Thus, very soon they come to class with enthusiasm and a long list of ideas, while the teacher becomes a facilitator and assistant in this process, not a supervisor.</w:t>
      </w:r>
    </w:p>
    <w:p w14:paraId="1D40B68C" w14:textId="5ECE40A7"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 xml:space="preserve">The lesson, as </w:t>
      </w:r>
      <w:r w:rsidR="002E1B66" w:rsidRPr="004F66C3">
        <w:rPr>
          <w:rFonts w:cs="Times New Roman"/>
          <w:sz w:val="24"/>
          <w:szCs w:val="24"/>
          <w:lang w:val="en-US"/>
        </w:rPr>
        <w:t>s</w:t>
      </w:r>
      <w:r w:rsidRPr="004F66C3">
        <w:rPr>
          <w:rFonts w:cs="Times New Roman"/>
          <w:sz w:val="24"/>
          <w:szCs w:val="24"/>
          <w:lang w:val="en-US"/>
        </w:rPr>
        <w:t>he describes it, is driven primarily by the students' overall, global goals. While lessons using this methodology with younger students are often similar to each other, lessons with advanced students are more driven by their personal learning needs and requests. These lessons are especially important for each student personally, as they themselves notice their progress throughout the course. Another advantage of this approach is that students can refer back to their own lists of goals and see how the material they are learning contributes to their achievement.</w:t>
      </w:r>
    </w:p>
    <w:p w14:paraId="712F13CF" w14:textId="020B663E" w:rsidR="00CA5B8F" w:rsidRPr="004F66C3" w:rsidRDefault="00CA5B8F" w:rsidP="00CA5B8F">
      <w:pPr>
        <w:spacing w:after="0" w:line="360" w:lineRule="auto"/>
        <w:ind w:firstLine="709"/>
        <w:jc w:val="both"/>
        <w:rPr>
          <w:rFonts w:cs="Times New Roman"/>
          <w:sz w:val="24"/>
          <w:szCs w:val="24"/>
          <w:lang w:val="en-US"/>
        </w:rPr>
      </w:pPr>
      <w:r w:rsidRPr="004F66C3">
        <w:rPr>
          <w:rFonts w:cs="Times New Roman"/>
          <w:sz w:val="24"/>
          <w:szCs w:val="24"/>
          <w:lang w:val="en-US"/>
        </w:rPr>
        <w:t>According to Bertrand, the preferred format for the class is to divide the group into smaller groups, each of which offers its own list of activities for the class, whether it is speaking skills training and public speaking training in general, or reviewing certain aspects of grammar while speaking. Then a representative of each group writes down the most popular activities on the board, which are then chosen by all participants. With experience, this process takes students less and less time.</w:t>
      </w:r>
    </w:p>
    <w:p w14:paraId="6912FE7A" w14:textId="2993381C" w:rsidR="00B67E71" w:rsidRPr="004F66C3" w:rsidRDefault="00B67E71" w:rsidP="00B67E71">
      <w:pPr>
        <w:spacing w:after="0" w:line="360" w:lineRule="auto"/>
        <w:ind w:firstLine="709"/>
        <w:jc w:val="both"/>
        <w:rPr>
          <w:rFonts w:cs="Times New Roman"/>
          <w:sz w:val="24"/>
          <w:szCs w:val="24"/>
          <w:lang w:val="en-US"/>
        </w:rPr>
      </w:pPr>
      <w:r w:rsidRPr="004F66C3">
        <w:rPr>
          <w:rFonts w:cs="Times New Roman"/>
          <w:sz w:val="24"/>
          <w:szCs w:val="24"/>
          <w:lang w:val="en-US"/>
        </w:rPr>
        <w:lastRenderedPageBreak/>
        <w:t xml:space="preserve">If some students want to focus on writing skills and others on listening, the order can be decided during the discussion, or with the appropriate kind of activities, they can be trained simultaneously. For example, </w:t>
      </w:r>
      <w:r w:rsidR="002E1B66" w:rsidRPr="004F66C3">
        <w:rPr>
          <w:rFonts w:cs="Times New Roman"/>
          <w:sz w:val="24"/>
          <w:szCs w:val="24"/>
          <w:lang w:val="en-US"/>
        </w:rPr>
        <w:t>s</w:t>
      </w:r>
      <w:r w:rsidRPr="004F66C3">
        <w:rPr>
          <w:rFonts w:cs="Times New Roman"/>
          <w:sz w:val="24"/>
          <w:szCs w:val="24"/>
          <w:lang w:val="en-US"/>
        </w:rPr>
        <w:t>he says, dictation helps with this, where some students can practice speaking, while others can practice listening or writing. [1]</w:t>
      </w:r>
    </w:p>
    <w:p w14:paraId="567B4EB0" w14:textId="6CAF2810" w:rsidR="00B67E71" w:rsidRPr="004F66C3" w:rsidRDefault="00B67E71" w:rsidP="00B67E71">
      <w:pPr>
        <w:spacing w:after="0" w:line="360" w:lineRule="auto"/>
        <w:ind w:firstLine="709"/>
        <w:jc w:val="both"/>
        <w:rPr>
          <w:rFonts w:cs="Times New Roman"/>
          <w:sz w:val="24"/>
          <w:szCs w:val="24"/>
          <w:lang w:val="en-US"/>
        </w:rPr>
      </w:pPr>
      <w:r w:rsidRPr="004F66C3">
        <w:rPr>
          <w:rFonts w:cs="Times New Roman"/>
          <w:sz w:val="24"/>
          <w:szCs w:val="24"/>
          <w:lang w:val="en-US"/>
        </w:rPr>
        <w:t xml:space="preserve">The practicing teacher advises students to keep notes on what they are learning for their further analysis of the work done. It is worth advising students on how they can take notes conveniently. Instead of, for example, writing a ready-made translation next to a word, </w:t>
      </w:r>
      <w:r w:rsidR="002E1B66" w:rsidRPr="004F66C3">
        <w:rPr>
          <w:rFonts w:cs="Times New Roman"/>
          <w:sz w:val="24"/>
          <w:szCs w:val="24"/>
          <w:lang w:val="en-US"/>
        </w:rPr>
        <w:t>s</w:t>
      </w:r>
      <w:r w:rsidRPr="004F66C3">
        <w:rPr>
          <w:rFonts w:cs="Times New Roman"/>
          <w:sz w:val="24"/>
          <w:szCs w:val="24"/>
          <w:lang w:val="en-US"/>
        </w:rPr>
        <w:t xml:space="preserve">he suggests coming up with a picture instead. Finding a translation is not a problem nowadays, and this artistic approach will arouse students' curiosity and allow them to memorize the word better than if they were given a ready-made translation. </w:t>
      </w:r>
      <w:r w:rsidR="002E1B66" w:rsidRPr="004F66C3">
        <w:rPr>
          <w:rFonts w:cs="Times New Roman"/>
          <w:sz w:val="24"/>
          <w:szCs w:val="24"/>
          <w:lang w:val="en-US"/>
        </w:rPr>
        <w:t>Sh</w:t>
      </w:r>
      <w:r w:rsidRPr="004F66C3">
        <w:rPr>
          <w:rFonts w:cs="Times New Roman"/>
          <w:sz w:val="24"/>
          <w:szCs w:val="24"/>
          <w:lang w:val="en-US"/>
        </w:rPr>
        <w:t>e also recommends writing down words by topic rather than alphabetically, as this will help students remember the words faster.</w:t>
      </w:r>
    </w:p>
    <w:p w14:paraId="4006AF20" w14:textId="2AC71264" w:rsidR="00B67E71" w:rsidRPr="004F66C3" w:rsidRDefault="00B67E71" w:rsidP="00B67E71">
      <w:pPr>
        <w:spacing w:after="0" w:line="360" w:lineRule="auto"/>
        <w:ind w:firstLine="709"/>
        <w:jc w:val="both"/>
        <w:rPr>
          <w:rFonts w:cs="Times New Roman"/>
          <w:sz w:val="24"/>
          <w:szCs w:val="24"/>
          <w:lang w:val="en-US"/>
        </w:rPr>
      </w:pPr>
      <w:r w:rsidRPr="004F66C3">
        <w:rPr>
          <w:rFonts w:cs="Times New Roman"/>
          <w:sz w:val="24"/>
          <w:szCs w:val="24"/>
          <w:lang w:val="en-US"/>
        </w:rPr>
        <w:t xml:space="preserve">Among the advantages of this method, </w:t>
      </w:r>
      <w:r w:rsidR="002E1B66" w:rsidRPr="004F66C3">
        <w:rPr>
          <w:rFonts w:cs="Times New Roman"/>
          <w:sz w:val="24"/>
          <w:szCs w:val="24"/>
          <w:lang w:val="en-US"/>
        </w:rPr>
        <w:t>s</w:t>
      </w:r>
      <w:r w:rsidRPr="004F66C3">
        <w:rPr>
          <w:rFonts w:cs="Times New Roman"/>
          <w:sz w:val="24"/>
          <w:szCs w:val="24"/>
          <w:lang w:val="en-US"/>
        </w:rPr>
        <w:t>he notes:</w:t>
      </w:r>
    </w:p>
    <w:p w14:paraId="5B793C22" w14:textId="77777777" w:rsidR="00B67E71" w:rsidRPr="004F66C3" w:rsidRDefault="00B67E71" w:rsidP="00B67E71">
      <w:pPr>
        <w:spacing w:after="0" w:line="360" w:lineRule="auto"/>
        <w:jc w:val="both"/>
        <w:rPr>
          <w:rFonts w:cs="Times New Roman"/>
          <w:sz w:val="24"/>
          <w:szCs w:val="24"/>
          <w:lang w:val="en-US"/>
        </w:rPr>
      </w:pPr>
      <w:r w:rsidRPr="004F66C3">
        <w:rPr>
          <w:rFonts w:cs="Times New Roman"/>
          <w:sz w:val="24"/>
          <w:szCs w:val="24"/>
          <w:lang w:val="en-US"/>
        </w:rPr>
        <w:t>- a significant reduction in the time spent preparing for the class;</w:t>
      </w:r>
    </w:p>
    <w:p w14:paraId="5504D890" w14:textId="77777777" w:rsidR="00B67E71" w:rsidRPr="004F66C3" w:rsidRDefault="00B67E71" w:rsidP="00B67E71">
      <w:pPr>
        <w:spacing w:after="0" w:line="360" w:lineRule="auto"/>
        <w:jc w:val="both"/>
        <w:rPr>
          <w:rFonts w:cs="Times New Roman"/>
          <w:sz w:val="24"/>
          <w:szCs w:val="24"/>
          <w:lang w:val="en-US"/>
        </w:rPr>
      </w:pPr>
      <w:r w:rsidRPr="004F66C3">
        <w:rPr>
          <w:rFonts w:cs="Times New Roman"/>
          <w:sz w:val="24"/>
          <w:szCs w:val="24"/>
          <w:lang w:val="en-US"/>
        </w:rPr>
        <w:t>- students are in full control of their learning, which adds to their motivation;</w:t>
      </w:r>
    </w:p>
    <w:p w14:paraId="35F501F3" w14:textId="77777777" w:rsidR="00B67E71" w:rsidRPr="004F66C3" w:rsidRDefault="00B67E71" w:rsidP="00B67E71">
      <w:pPr>
        <w:spacing w:after="0" w:line="360" w:lineRule="auto"/>
        <w:jc w:val="both"/>
        <w:rPr>
          <w:rFonts w:cs="Times New Roman"/>
          <w:sz w:val="24"/>
          <w:szCs w:val="24"/>
          <w:lang w:val="en-US"/>
        </w:rPr>
      </w:pPr>
      <w:r w:rsidRPr="004F66C3">
        <w:rPr>
          <w:rFonts w:cs="Times New Roman"/>
          <w:sz w:val="24"/>
          <w:szCs w:val="24"/>
          <w:lang w:val="en-US"/>
        </w:rPr>
        <w:t>- the teacher is always ready for a challenge, because it is not always clear what the next question will be;</w:t>
      </w:r>
    </w:p>
    <w:p w14:paraId="1358A7DD" w14:textId="77777777" w:rsidR="00B67E71" w:rsidRPr="004F66C3" w:rsidRDefault="00B67E71" w:rsidP="00B67E71">
      <w:pPr>
        <w:spacing w:after="0" w:line="360" w:lineRule="auto"/>
        <w:jc w:val="both"/>
        <w:rPr>
          <w:rFonts w:cs="Times New Roman"/>
          <w:sz w:val="24"/>
          <w:szCs w:val="24"/>
          <w:lang w:val="en-US"/>
        </w:rPr>
      </w:pPr>
      <w:r w:rsidRPr="004F66C3">
        <w:rPr>
          <w:rFonts w:cs="Times New Roman"/>
          <w:sz w:val="24"/>
          <w:szCs w:val="24"/>
          <w:lang w:val="en-US"/>
        </w:rPr>
        <w:t>- students always understand the reason for all activities in the classroom;</w:t>
      </w:r>
    </w:p>
    <w:p w14:paraId="4B2C81EE" w14:textId="2C3346F0" w:rsidR="00B67E71" w:rsidRPr="004F66C3" w:rsidRDefault="00B67E71" w:rsidP="00F7551B">
      <w:pPr>
        <w:spacing w:after="0" w:line="360" w:lineRule="auto"/>
        <w:ind w:left="142" w:hanging="142"/>
        <w:jc w:val="both"/>
        <w:rPr>
          <w:rFonts w:cs="Times New Roman"/>
          <w:sz w:val="24"/>
          <w:szCs w:val="24"/>
          <w:lang w:val="en-US"/>
        </w:rPr>
      </w:pPr>
      <w:r w:rsidRPr="004F66C3">
        <w:rPr>
          <w:rFonts w:cs="Times New Roman"/>
          <w:sz w:val="24"/>
          <w:szCs w:val="24"/>
          <w:lang w:val="en-US"/>
        </w:rPr>
        <w:t xml:space="preserve">- the teacher can cope with any challenge if he or she has had experience of teaching </w:t>
      </w:r>
      <w:r w:rsidR="00F7551B" w:rsidRPr="004F66C3">
        <w:rPr>
          <w:rFonts w:cs="Times New Roman"/>
          <w:sz w:val="24"/>
          <w:szCs w:val="24"/>
          <w:lang w:val="en-US"/>
        </w:rPr>
        <w:t xml:space="preserve">  </w:t>
      </w:r>
      <w:r w:rsidRPr="004F66C3">
        <w:rPr>
          <w:rFonts w:cs="Times New Roman"/>
          <w:sz w:val="24"/>
          <w:szCs w:val="24"/>
          <w:lang w:val="en-US"/>
        </w:rPr>
        <w:t>Dogme classes.</w:t>
      </w:r>
    </w:p>
    <w:p w14:paraId="168E66C9" w14:textId="0FD66277" w:rsidR="00B67E71" w:rsidRPr="004F66C3" w:rsidRDefault="00B67E71" w:rsidP="00B67E71">
      <w:pPr>
        <w:spacing w:after="0" w:line="360" w:lineRule="auto"/>
        <w:ind w:firstLine="709"/>
        <w:jc w:val="both"/>
        <w:rPr>
          <w:rFonts w:cs="Times New Roman"/>
          <w:sz w:val="24"/>
          <w:szCs w:val="24"/>
          <w:lang w:val="en-US"/>
        </w:rPr>
      </w:pPr>
      <w:r w:rsidRPr="004F66C3">
        <w:rPr>
          <w:rFonts w:cs="Times New Roman"/>
          <w:sz w:val="24"/>
          <w:szCs w:val="24"/>
          <w:lang w:val="en-US"/>
        </w:rPr>
        <w:t>But</w:t>
      </w:r>
      <w:r w:rsidR="002E1B66" w:rsidRPr="004F66C3">
        <w:rPr>
          <w:rFonts w:cs="Times New Roman"/>
          <w:sz w:val="24"/>
          <w:szCs w:val="24"/>
          <w:lang w:val="en-US"/>
        </w:rPr>
        <w:t xml:space="preserve"> s</w:t>
      </w:r>
      <w:r w:rsidRPr="004F66C3">
        <w:rPr>
          <w:rFonts w:cs="Times New Roman"/>
          <w:sz w:val="24"/>
          <w:szCs w:val="24"/>
          <w:lang w:val="en-US"/>
        </w:rPr>
        <w:t>he also writes about a number of disadvantages of this method:</w:t>
      </w:r>
    </w:p>
    <w:p w14:paraId="56070FB7" w14:textId="77777777" w:rsidR="00F7551B" w:rsidRPr="004F66C3" w:rsidRDefault="00F7551B" w:rsidP="00693536">
      <w:pPr>
        <w:spacing w:after="0" w:line="360" w:lineRule="auto"/>
        <w:ind w:left="142" w:hanging="142"/>
        <w:jc w:val="both"/>
        <w:rPr>
          <w:rFonts w:cs="Times New Roman"/>
          <w:sz w:val="24"/>
          <w:szCs w:val="24"/>
          <w:lang w:val="en-US"/>
        </w:rPr>
      </w:pPr>
      <w:r w:rsidRPr="004F66C3">
        <w:rPr>
          <w:rFonts w:cs="Times New Roman"/>
          <w:sz w:val="24"/>
          <w:szCs w:val="24"/>
          <w:lang w:val="en-US"/>
        </w:rPr>
        <w:t>- some students may feel uncomfortable because they, not the teacher, are responsible for the course of the class, which is not their usual practice;</w:t>
      </w:r>
    </w:p>
    <w:p w14:paraId="67F2BEA3" w14:textId="77777777" w:rsidR="00F7551B" w:rsidRPr="004F66C3" w:rsidRDefault="00F7551B" w:rsidP="00F7551B">
      <w:pPr>
        <w:spacing w:after="0" w:line="360" w:lineRule="auto"/>
        <w:jc w:val="both"/>
        <w:rPr>
          <w:rFonts w:cs="Times New Roman"/>
          <w:sz w:val="24"/>
          <w:szCs w:val="24"/>
          <w:lang w:val="en-US"/>
        </w:rPr>
      </w:pPr>
      <w:r w:rsidRPr="004F66C3">
        <w:rPr>
          <w:rFonts w:cs="Times New Roman"/>
          <w:sz w:val="24"/>
          <w:szCs w:val="24"/>
          <w:lang w:val="en-US"/>
        </w:rPr>
        <w:t>- an inexperienced teacher may feel insecure without a textbook;</w:t>
      </w:r>
    </w:p>
    <w:p w14:paraId="66886747" w14:textId="77777777" w:rsidR="00F7551B" w:rsidRPr="004F66C3" w:rsidRDefault="00F7551B" w:rsidP="00F7551B">
      <w:pPr>
        <w:spacing w:after="0" w:line="360" w:lineRule="auto"/>
        <w:jc w:val="both"/>
        <w:rPr>
          <w:rFonts w:cs="Times New Roman"/>
          <w:sz w:val="24"/>
          <w:szCs w:val="24"/>
          <w:lang w:val="en-US"/>
        </w:rPr>
      </w:pPr>
      <w:r w:rsidRPr="004F66C3">
        <w:rPr>
          <w:rFonts w:cs="Times New Roman"/>
          <w:sz w:val="24"/>
          <w:szCs w:val="24"/>
          <w:lang w:val="en-US"/>
        </w:rPr>
        <w:t>- others may be constrained by an approved official work plan;</w:t>
      </w:r>
    </w:p>
    <w:p w14:paraId="4B58C530" w14:textId="2587149B" w:rsidR="00B67E71" w:rsidRPr="004F66C3" w:rsidRDefault="00F7551B" w:rsidP="00F7551B">
      <w:pPr>
        <w:spacing w:after="0" w:line="360" w:lineRule="auto"/>
        <w:ind w:left="142" w:hanging="142"/>
        <w:jc w:val="both"/>
        <w:rPr>
          <w:rFonts w:cs="Times New Roman"/>
          <w:sz w:val="24"/>
          <w:szCs w:val="24"/>
          <w:lang w:val="en-US"/>
        </w:rPr>
      </w:pPr>
      <w:r w:rsidRPr="004F66C3">
        <w:rPr>
          <w:rFonts w:cs="Times New Roman"/>
          <w:sz w:val="24"/>
          <w:szCs w:val="24"/>
          <w:lang w:val="en-US"/>
        </w:rPr>
        <w:t xml:space="preserve">- </w:t>
      </w:r>
      <w:r w:rsidR="000E6BE4" w:rsidRPr="004F66C3">
        <w:rPr>
          <w:rFonts w:cs="Times New Roman"/>
          <w:sz w:val="24"/>
          <w:szCs w:val="24"/>
          <w:lang w:val="en-US"/>
        </w:rPr>
        <w:t>t</w:t>
      </w:r>
      <w:r w:rsidRPr="004F66C3">
        <w:rPr>
          <w:rFonts w:cs="Times New Roman"/>
          <w:sz w:val="24"/>
          <w:szCs w:val="24"/>
          <w:lang w:val="en-US"/>
        </w:rPr>
        <w:t>his student-driven approach somewhat undermines the role and importance of the teacher in the classroom.</w:t>
      </w:r>
    </w:p>
    <w:p w14:paraId="451D7468" w14:textId="77777777" w:rsidR="000E6BE4" w:rsidRPr="004F66C3" w:rsidRDefault="000E6BE4" w:rsidP="000E6BE4">
      <w:pPr>
        <w:spacing w:after="0" w:line="360" w:lineRule="auto"/>
        <w:ind w:left="142" w:hanging="142"/>
        <w:jc w:val="both"/>
        <w:rPr>
          <w:rFonts w:cs="Times New Roman"/>
          <w:sz w:val="24"/>
          <w:szCs w:val="24"/>
          <w:lang w:val="en-US"/>
        </w:rPr>
      </w:pPr>
      <w:r w:rsidRPr="004F66C3">
        <w:rPr>
          <w:rFonts w:cs="Times New Roman"/>
          <w:sz w:val="24"/>
          <w:szCs w:val="24"/>
          <w:lang w:val="en-US"/>
        </w:rPr>
        <w:tab/>
      </w:r>
      <w:r w:rsidRPr="004F66C3">
        <w:rPr>
          <w:rFonts w:cs="Times New Roman"/>
          <w:sz w:val="24"/>
          <w:szCs w:val="24"/>
          <w:lang w:val="en-US"/>
        </w:rPr>
        <w:tab/>
        <w:t xml:space="preserve">But, according to Jo Bertrand's observations, Dogme training is more like a class with a hidden structure that allows students to feel independent in their own improvement and gives them full control over its content and quality. The teacher in this approach mainly plays the role of a guide and observer of the process of students' transformation into confident native speakers.  </w:t>
      </w:r>
    </w:p>
    <w:p w14:paraId="6A3E51EC" w14:textId="1607805E" w:rsidR="000E6BE4" w:rsidRPr="004F66C3" w:rsidRDefault="000E6BE4" w:rsidP="000E6BE4">
      <w:pPr>
        <w:spacing w:after="0" w:line="360" w:lineRule="auto"/>
        <w:ind w:left="142" w:firstLine="566"/>
        <w:jc w:val="both"/>
        <w:rPr>
          <w:rFonts w:cs="Times New Roman"/>
          <w:sz w:val="24"/>
          <w:szCs w:val="24"/>
          <w:lang w:val="en-US"/>
        </w:rPr>
      </w:pPr>
      <w:r w:rsidRPr="004F66C3">
        <w:rPr>
          <w:rFonts w:cs="Times New Roman"/>
          <w:sz w:val="24"/>
          <w:szCs w:val="24"/>
          <w:lang w:val="en-US"/>
        </w:rPr>
        <w:t>Scientists and practitioners S. Moir and T. Spein rightly note that along with the use of various approaches to language teaching, the use of technology helps to improve learning outcomes, facilitate the teacher's work, and develop students' independence and responsibility. [5]</w:t>
      </w:r>
    </w:p>
    <w:p w14:paraId="25076C08" w14:textId="77777777" w:rsidR="00476CEB" w:rsidRPr="004F66C3" w:rsidRDefault="00476CEB" w:rsidP="00476CEB">
      <w:pPr>
        <w:spacing w:after="0" w:line="360" w:lineRule="auto"/>
        <w:ind w:left="142" w:firstLine="566"/>
        <w:jc w:val="both"/>
        <w:rPr>
          <w:rFonts w:cs="Times New Roman"/>
          <w:sz w:val="24"/>
          <w:szCs w:val="24"/>
          <w:lang w:val="en-US"/>
        </w:rPr>
      </w:pPr>
      <w:r w:rsidRPr="004F66C3">
        <w:rPr>
          <w:rFonts w:cs="Times New Roman"/>
          <w:sz w:val="24"/>
          <w:szCs w:val="24"/>
          <w:lang w:val="en-US"/>
        </w:rPr>
        <w:lastRenderedPageBreak/>
        <w:t>For example, dialog in the classroom is by its nature an unpredictable activity, as spontaneous questions and genuine answers may not always come easily to students. In this case, they always have a phone with Internet access at hand to search for the right word or phrase to continue the dialog. Teachers are supportive of students' searches, and usually emphasize the need to write down any difficulties with language use.</w:t>
      </w:r>
    </w:p>
    <w:p w14:paraId="3E259009" w14:textId="28C827B4" w:rsidR="00476CEB" w:rsidRPr="004F66C3" w:rsidRDefault="00476CEB" w:rsidP="00476CEB">
      <w:pPr>
        <w:spacing w:after="0" w:line="360" w:lineRule="auto"/>
        <w:ind w:left="142" w:firstLine="566"/>
        <w:jc w:val="both"/>
        <w:rPr>
          <w:rFonts w:cs="Times New Roman"/>
          <w:sz w:val="24"/>
          <w:szCs w:val="24"/>
          <w:lang w:val="en-US"/>
        </w:rPr>
      </w:pPr>
      <w:r w:rsidRPr="004F66C3">
        <w:rPr>
          <w:rFonts w:cs="Times New Roman"/>
          <w:sz w:val="24"/>
          <w:szCs w:val="24"/>
          <w:lang w:val="en-US"/>
        </w:rPr>
        <w:t>Students' photos are a great topic for dialogues. They no longer have to look for them in their home photo albums or take them out of their frames at home to remember to bring them to class. It is thanks to their phones that students have constant access to photos that can be a topic for discussion and stories - about family, holidays, or anything interesting that catches their eye. Questions such as "Which relative do you look like?" or "What is the most memorable place for you?" are just examples of a range of questions that can be asked. And after telling their opponent, the student can get feedback on what they have heard and then change the discussion group to share the information again, improving their story.</w:t>
      </w:r>
    </w:p>
    <w:p w14:paraId="657FBE5F" w14:textId="094EBA96" w:rsidR="00476CEB" w:rsidRPr="004F66C3" w:rsidRDefault="00476CEB" w:rsidP="00476CEB">
      <w:pPr>
        <w:spacing w:after="0" w:line="360" w:lineRule="auto"/>
        <w:ind w:left="142" w:firstLine="566"/>
        <w:jc w:val="both"/>
        <w:rPr>
          <w:rFonts w:cs="Times New Roman"/>
          <w:sz w:val="24"/>
          <w:szCs w:val="24"/>
          <w:lang w:val="en-US"/>
        </w:rPr>
      </w:pPr>
      <w:r w:rsidRPr="004F66C3">
        <w:rPr>
          <w:rFonts w:cs="Times New Roman"/>
          <w:sz w:val="24"/>
          <w:szCs w:val="24"/>
          <w:lang w:val="en-US"/>
        </w:rPr>
        <w:t>For example, a dialog in the classroom is by its nature an unpredictable activity, as spontaneous questions and genuine answers may not always come easily to students. In this case, they always have a phone with Internet access at hand to search for the right word or phrase to continue the dialog. Teachers are supportive of students' searches, and usually emphasize the need to write down any difficulties with language use.</w:t>
      </w:r>
    </w:p>
    <w:p w14:paraId="42FF440E" w14:textId="70B7421D" w:rsidR="00476CEB" w:rsidRPr="004F66C3" w:rsidRDefault="00476CEB" w:rsidP="00476CEB">
      <w:pPr>
        <w:spacing w:after="0" w:line="360" w:lineRule="auto"/>
        <w:ind w:left="142" w:firstLine="566"/>
        <w:jc w:val="both"/>
        <w:rPr>
          <w:rFonts w:cs="Times New Roman"/>
          <w:sz w:val="24"/>
          <w:szCs w:val="24"/>
          <w:lang w:val="en-US"/>
        </w:rPr>
      </w:pPr>
      <w:r w:rsidRPr="004F66C3">
        <w:rPr>
          <w:rFonts w:cs="Times New Roman"/>
          <w:sz w:val="24"/>
          <w:szCs w:val="24"/>
          <w:lang w:val="en-US"/>
        </w:rPr>
        <w:t>Students' photos are a great topic for dialogues. They no longer have to look for them in their home photo albums or take them out of their frames at home to remember to bring them to class. It is thanks to their phones that students have constant access to photos that can be a topic for discussion and stories - about family, holidays, or anything interesting that catches their eye. Questions such as "Which relative do you look like?" or "What is the most memorable place for you?" are just examples of a range of questions that can be asked. And after telling their opponent, the student can get feedback on what they have heard and then change the discussion group to share the information again, improving their story.</w:t>
      </w:r>
    </w:p>
    <w:p w14:paraId="5780EFF2" w14:textId="77777777" w:rsidR="00476CEB" w:rsidRPr="004F66C3" w:rsidRDefault="00476CEB" w:rsidP="00476CEB">
      <w:pPr>
        <w:spacing w:after="0" w:line="360" w:lineRule="auto"/>
        <w:ind w:left="142" w:firstLine="566"/>
        <w:jc w:val="both"/>
        <w:rPr>
          <w:rFonts w:cs="Times New Roman"/>
          <w:sz w:val="24"/>
          <w:szCs w:val="24"/>
          <w:lang w:val="en-US"/>
        </w:rPr>
      </w:pPr>
      <w:r w:rsidRPr="004F66C3">
        <w:rPr>
          <w:rFonts w:cs="Times New Roman"/>
          <w:sz w:val="24"/>
          <w:szCs w:val="24"/>
          <w:lang w:val="en-US"/>
        </w:rPr>
        <w:t>A Google Drive document is one of the tools where the teacher can post answers to students' questions as well as comments on their work. At the same time, it is a good place to show students how to create links from their own vocabulary to online ones to practice pronunciation, for example. Each lesson, you can add material to the document, so it becomes an archive and a record of the group's progress in learning the material and mastering the language. After that, students get access to the document, and every week, for example, one of the students gets editorial rights.</w:t>
      </w:r>
    </w:p>
    <w:p w14:paraId="0220B4C5" w14:textId="0881F03B" w:rsidR="00476CEB" w:rsidRPr="004F66C3" w:rsidRDefault="00476CEB" w:rsidP="00476CEB">
      <w:pPr>
        <w:spacing w:after="0" w:line="360" w:lineRule="auto"/>
        <w:ind w:left="142" w:firstLine="566"/>
        <w:jc w:val="both"/>
        <w:rPr>
          <w:rFonts w:cs="Times New Roman"/>
          <w:sz w:val="24"/>
          <w:szCs w:val="24"/>
          <w:lang w:val="en-US"/>
        </w:rPr>
      </w:pPr>
      <w:r w:rsidRPr="004F66C3">
        <w:rPr>
          <w:rFonts w:cs="Times New Roman"/>
          <w:sz w:val="24"/>
          <w:szCs w:val="24"/>
          <w:lang w:val="en-US"/>
        </w:rPr>
        <w:t xml:space="preserve">To work with new words and their pronunciations, students can use phoneme tables and download the corresponding app. In class, it is an indispensable tool for familiarizing students </w:t>
      </w:r>
      <w:r w:rsidRPr="004F66C3">
        <w:rPr>
          <w:rFonts w:cs="Times New Roman"/>
          <w:sz w:val="24"/>
          <w:szCs w:val="24"/>
          <w:lang w:val="en-US"/>
        </w:rPr>
        <w:lastRenderedPageBreak/>
        <w:t>with symbols and sounds, and outside of class, it is a useful reference. Using online dictionaries also has a number of advantages over working with paper dictionaries: much faster search for the right word, the ability to hear the correct pronunciation, and the absence of additional physical burden in the form of a dictionary book is a big bonus for them.</w:t>
      </w:r>
    </w:p>
    <w:p w14:paraId="04A1E083" w14:textId="77777777" w:rsidR="004F66C3" w:rsidRPr="004F66C3" w:rsidRDefault="004F66C3" w:rsidP="00476CEB">
      <w:pPr>
        <w:spacing w:after="0" w:line="360" w:lineRule="auto"/>
        <w:ind w:left="142" w:firstLine="566"/>
        <w:jc w:val="both"/>
        <w:rPr>
          <w:rFonts w:cs="Times New Roman"/>
          <w:sz w:val="24"/>
          <w:szCs w:val="24"/>
          <w:lang w:val="en-US"/>
        </w:rPr>
      </w:pPr>
    </w:p>
    <w:p w14:paraId="4A828F3F" w14:textId="660DDFD5" w:rsidR="002E1B66" w:rsidRPr="004F66C3" w:rsidRDefault="002E1B66" w:rsidP="002E1B66">
      <w:pPr>
        <w:spacing w:after="0" w:line="360" w:lineRule="auto"/>
        <w:ind w:left="142" w:firstLine="566"/>
        <w:jc w:val="center"/>
        <w:rPr>
          <w:rFonts w:cs="Times New Roman"/>
          <w:b/>
          <w:bCs/>
          <w:sz w:val="24"/>
          <w:szCs w:val="24"/>
          <w:lang w:val="en-US"/>
        </w:rPr>
      </w:pPr>
      <w:r w:rsidRPr="004F66C3">
        <w:rPr>
          <w:rFonts w:cs="Times New Roman"/>
          <w:b/>
          <w:bCs/>
          <w:sz w:val="24"/>
          <w:szCs w:val="24"/>
          <w:lang w:val="en-US"/>
        </w:rPr>
        <w:t>Research results</w:t>
      </w:r>
    </w:p>
    <w:p w14:paraId="05FC74D6" w14:textId="77777777" w:rsidR="004F66C3" w:rsidRPr="004F66C3" w:rsidRDefault="004F66C3" w:rsidP="002E1B66">
      <w:pPr>
        <w:spacing w:after="0" w:line="360" w:lineRule="auto"/>
        <w:ind w:left="142" w:firstLine="566"/>
        <w:jc w:val="center"/>
        <w:rPr>
          <w:rFonts w:cs="Times New Roman"/>
          <w:b/>
          <w:bCs/>
          <w:sz w:val="24"/>
          <w:szCs w:val="24"/>
          <w:lang w:val="en-US"/>
        </w:rPr>
      </w:pPr>
    </w:p>
    <w:p w14:paraId="7F21C039" w14:textId="77777777" w:rsidR="004059B4" w:rsidRPr="004F66C3" w:rsidRDefault="004059B4" w:rsidP="004059B4">
      <w:pPr>
        <w:spacing w:after="0" w:line="360" w:lineRule="auto"/>
        <w:ind w:left="142" w:firstLine="566"/>
        <w:jc w:val="both"/>
        <w:rPr>
          <w:rFonts w:cs="Times New Roman"/>
          <w:sz w:val="24"/>
          <w:szCs w:val="24"/>
          <w:lang w:val="en-US"/>
        </w:rPr>
      </w:pPr>
      <w:r w:rsidRPr="004F66C3">
        <w:rPr>
          <w:rFonts w:cs="Times New Roman"/>
          <w:sz w:val="24"/>
          <w:szCs w:val="24"/>
          <w:lang w:val="en-US"/>
        </w:rPr>
        <w:t xml:space="preserve">The presentation of completed assignments can be done with the help of prepared presentations, if students talk about their work rather than read. As is typical for all Dogme activities, the audience should also be active and ask questions about the presentation. Interesting topics encourage the audience to give active feedback and sometimes give them the opportunity to learn some new skills.  </w:t>
      </w:r>
    </w:p>
    <w:p w14:paraId="4CD83DB9" w14:textId="77777777" w:rsidR="004059B4" w:rsidRPr="004F66C3" w:rsidRDefault="004059B4" w:rsidP="004059B4">
      <w:pPr>
        <w:spacing w:after="0" w:line="360" w:lineRule="auto"/>
        <w:ind w:left="142" w:firstLine="566"/>
        <w:jc w:val="both"/>
        <w:rPr>
          <w:rFonts w:cs="Times New Roman"/>
          <w:sz w:val="24"/>
          <w:szCs w:val="24"/>
          <w:lang w:val="en-US"/>
        </w:rPr>
      </w:pPr>
      <w:r w:rsidRPr="004F66C3">
        <w:rPr>
          <w:rFonts w:cs="Times New Roman"/>
          <w:sz w:val="24"/>
          <w:szCs w:val="24"/>
          <w:lang w:val="en-US"/>
        </w:rPr>
        <w:t>While watching the presentation, the teacher can record their comments using electronic notebooks with the Jing app, which allows them to record the activity that is taking place, add their feedback to it immediately, and share a link to this recording either by email or in another app after the class. And accordingly, this activity can also be assessed as an individual task. A good extension of this, according to practicing teachers, is a task for student viewers to write down their comments and reactions to the experience they had in the class.</w:t>
      </w:r>
    </w:p>
    <w:p w14:paraId="53AB2C2C" w14:textId="1EC4B528" w:rsidR="00476CEB" w:rsidRPr="004F66C3" w:rsidRDefault="004059B4" w:rsidP="004059B4">
      <w:pPr>
        <w:spacing w:after="0" w:line="360" w:lineRule="auto"/>
        <w:ind w:left="142" w:firstLine="566"/>
        <w:jc w:val="both"/>
        <w:rPr>
          <w:rFonts w:cs="Times New Roman"/>
          <w:sz w:val="24"/>
          <w:szCs w:val="24"/>
          <w:lang w:val="en-US"/>
        </w:rPr>
      </w:pPr>
      <w:r w:rsidRPr="004F66C3">
        <w:rPr>
          <w:rFonts w:cs="Times New Roman"/>
          <w:sz w:val="24"/>
          <w:szCs w:val="24"/>
          <w:lang w:val="en-US"/>
        </w:rPr>
        <w:t>For a long time, we have been fascinated by learning based on natural communication, which is often what we reduce our classes to. Therefore, the use of modern tools and technologies should also serve to enrich the learning experience in this context.</w:t>
      </w:r>
    </w:p>
    <w:p w14:paraId="41E1CA76" w14:textId="77777777" w:rsidR="004F66C3" w:rsidRPr="004F66C3" w:rsidRDefault="004F66C3" w:rsidP="004059B4">
      <w:pPr>
        <w:spacing w:after="0" w:line="360" w:lineRule="auto"/>
        <w:ind w:left="142" w:firstLine="566"/>
        <w:jc w:val="both"/>
        <w:rPr>
          <w:rFonts w:cs="Times New Roman"/>
          <w:sz w:val="24"/>
          <w:szCs w:val="24"/>
          <w:lang w:val="en-US"/>
        </w:rPr>
      </w:pPr>
    </w:p>
    <w:p w14:paraId="72DB8CB7" w14:textId="19708B78" w:rsidR="00D61FB2" w:rsidRPr="004F66C3" w:rsidRDefault="00D61FB2" w:rsidP="002E1B66">
      <w:pPr>
        <w:spacing w:after="0" w:line="360" w:lineRule="auto"/>
        <w:ind w:left="142" w:firstLine="566"/>
        <w:jc w:val="center"/>
        <w:rPr>
          <w:rFonts w:cs="Times New Roman"/>
          <w:b/>
          <w:bCs/>
          <w:sz w:val="24"/>
          <w:szCs w:val="24"/>
          <w:lang w:val="en-US"/>
        </w:rPr>
      </w:pPr>
      <w:r w:rsidRPr="004F66C3">
        <w:rPr>
          <w:rFonts w:cs="Times New Roman"/>
          <w:b/>
          <w:bCs/>
          <w:sz w:val="24"/>
          <w:szCs w:val="24"/>
          <w:lang w:val="en-US"/>
        </w:rPr>
        <w:t>Conclusions.</w:t>
      </w:r>
    </w:p>
    <w:p w14:paraId="2137A3A6" w14:textId="77777777" w:rsidR="004F66C3" w:rsidRPr="004F66C3" w:rsidRDefault="004F66C3" w:rsidP="002E1B66">
      <w:pPr>
        <w:spacing w:after="0" w:line="360" w:lineRule="auto"/>
        <w:ind w:left="142" w:firstLine="566"/>
        <w:jc w:val="center"/>
        <w:rPr>
          <w:rFonts w:cs="Times New Roman"/>
          <w:b/>
          <w:bCs/>
          <w:sz w:val="24"/>
          <w:szCs w:val="24"/>
          <w:lang w:val="en-US"/>
        </w:rPr>
      </w:pPr>
    </w:p>
    <w:p w14:paraId="24C7005B" w14:textId="16DBF4B8" w:rsidR="004059B4" w:rsidRDefault="00D61FB2" w:rsidP="00D61FB2">
      <w:pPr>
        <w:spacing w:after="0" w:line="360" w:lineRule="auto"/>
        <w:ind w:left="142" w:firstLine="566"/>
        <w:jc w:val="both"/>
        <w:rPr>
          <w:rFonts w:cs="Times New Roman"/>
          <w:sz w:val="24"/>
          <w:szCs w:val="24"/>
          <w:lang w:val="en-US"/>
        </w:rPr>
      </w:pPr>
      <w:r w:rsidRPr="004F66C3">
        <w:rPr>
          <w:rFonts w:cs="Times New Roman"/>
          <w:sz w:val="24"/>
          <w:szCs w:val="24"/>
          <w:lang w:val="en-US"/>
        </w:rPr>
        <w:t>Thus, to summarize, we can state that the ability to communicate, in a foreign language in particular, which is improved by students during their studies in higher education, contributes to the formation of their communicative competence. And since this competence belongs to the class of intellectual abilities of an individual, it is a meaningful component of the professional development of modern specialists, and one of the priorities of modern professional training of future specialists should be to provide and maintain conditions for the development of this ability.</w:t>
      </w:r>
    </w:p>
    <w:p w14:paraId="41061823" w14:textId="77777777" w:rsidR="004F66C3" w:rsidRPr="004F66C3" w:rsidRDefault="004F66C3" w:rsidP="00D61FB2">
      <w:pPr>
        <w:spacing w:after="0" w:line="360" w:lineRule="auto"/>
        <w:ind w:left="142" w:firstLine="566"/>
        <w:jc w:val="both"/>
        <w:rPr>
          <w:rFonts w:cs="Times New Roman"/>
          <w:sz w:val="24"/>
          <w:szCs w:val="24"/>
          <w:lang w:val="en-US"/>
        </w:rPr>
      </w:pPr>
    </w:p>
    <w:p w14:paraId="7AFD3D7F" w14:textId="5FF6C77B" w:rsidR="00405A96" w:rsidRPr="004F66C3" w:rsidRDefault="00405A96" w:rsidP="00405A96">
      <w:pPr>
        <w:spacing w:after="0" w:line="360" w:lineRule="auto"/>
        <w:ind w:left="142" w:firstLine="566"/>
        <w:jc w:val="center"/>
        <w:rPr>
          <w:rStyle w:val="normaltextrun"/>
          <w:rFonts w:cs="Times New Roman"/>
          <w:b/>
          <w:bCs/>
          <w:sz w:val="24"/>
          <w:szCs w:val="24"/>
          <w:lang w:val="en-US"/>
        </w:rPr>
      </w:pPr>
      <w:r w:rsidRPr="004F66C3">
        <w:rPr>
          <w:rStyle w:val="normaltextrun"/>
          <w:rFonts w:cs="Times New Roman"/>
          <w:b/>
          <w:bCs/>
          <w:sz w:val="24"/>
          <w:szCs w:val="24"/>
          <w:lang w:val="en-US"/>
        </w:rPr>
        <w:t>Bibliography</w:t>
      </w:r>
    </w:p>
    <w:p w14:paraId="55BC71DF" w14:textId="77777777" w:rsidR="004F66C3" w:rsidRPr="004F66C3" w:rsidRDefault="004F66C3" w:rsidP="00405A96">
      <w:pPr>
        <w:spacing w:after="0" w:line="360" w:lineRule="auto"/>
        <w:ind w:left="142" w:firstLine="566"/>
        <w:jc w:val="center"/>
        <w:rPr>
          <w:rFonts w:cs="Times New Roman"/>
          <w:sz w:val="24"/>
          <w:szCs w:val="24"/>
          <w:lang w:val="en-US"/>
        </w:rPr>
      </w:pPr>
    </w:p>
    <w:p w14:paraId="3062666F" w14:textId="77777777" w:rsidR="00DC0B0B" w:rsidRPr="004F66C3" w:rsidRDefault="00DC0B0B" w:rsidP="004F66C3">
      <w:pPr>
        <w:spacing w:after="0" w:line="360" w:lineRule="auto"/>
        <w:jc w:val="both"/>
        <w:rPr>
          <w:rFonts w:cs="Times New Roman"/>
          <w:sz w:val="24"/>
          <w:szCs w:val="24"/>
          <w:lang w:val="en-US"/>
        </w:rPr>
      </w:pPr>
      <w:r w:rsidRPr="004F66C3">
        <w:rPr>
          <w:rFonts w:cs="Times New Roman"/>
          <w:sz w:val="24"/>
          <w:szCs w:val="24"/>
          <w:lang w:val="en-US"/>
        </w:rPr>
        <w:t>1.</w:t>
      </w:r>
      <w:r w:rsidRPr="004F66C3">
        <w:rPr>
          <w:rFonts w:cs="Times New Roman"/>
          <w:sz w:val="24"/>
          <w:szCs w:val="24"/>
          <w:lang w:val="en-US"/>
        </w:rPr>
        <w:tab/>
        <w:t xml:space="preserve">Bertrand J. Dogme: a teacher’s view </w:t>
      </w:r>
    </w:p>
    <w:p w14:paraId="4A007DF3" w14:textId="77777777" w:rsidR="00DC0B0B" w:rsidRPr="004F66C3" w:rsidRDefault="00DC0B0B" w:rsidP="004F66C3">
      <w:pPr>
        <w:spacing w:after="0" w:line="360" w:lineRule="auto"/>
        <w:ind w:left="142"/>
        <w:jc w:val="both"/>
        <w:rPr>
          <w:rFonts w:cs="Times New Roman"/>
          <w:sz w:val="24"/>
          <w:szCs w:val="24"/>
          <w:lang w:val="en-US"/>
        </w:rPr>
      </w:pPr>
      <w:r w:rsidRPr="004F66C3">
        <w:rPr>
          <w:rFonts w:cs="Times New Roman"/>
          <w:sz w:val="24"/>
          <w:szCs w:val="24"/>
          <w:lang w:val="en-US"/>
        </w:rPr>
        <w:lastRenderedPageBreak/>
        <w:t>URL: https://www.teachingenglish.org.uk/professional-development/teachers/knowing-subject/articles/dogme-teachers-view</w:t>
      </w:r>
    </w:p>
    <w:p w14:paraId="0FECB403" w14:textId="34B4E7E6" w:rsidR="00DC0B0B" w:rsidRPr="004F66C3" w:rsidRDefault="004F66C3" w:rsidP="004F66C3">
      <w:pPr>
        <w:spacing w:after="0" w:line="360" w:lineRule="auto"/>
        <w:jc w:val="both"/>
        <w:rPr>
          <w:rFonts w:cs="Times New Roman"/>
          <w:sz w:val="24"/>
          <w:szCs w:val="24"/>
          <w:lang w:val="en-US"/>
        </w:rPr>
      </w:pPr>
      <w:r w:rsidRPr="004F66C3">
        <w:rPr>
          <w:rFonts w:cs="Times New Roman"/>
          <w:sz w:val="24"/>
          <w:szCs w:val="24"/>
          <w:lang w:val="en-US"/>
        </w:rPr>
        <w:t xml:space="preserve">2.  </w:t>
      </w:r>
      <w:r w:rsidRPr="004F66C3">
        <w:rPr>
          <w:rFonts w:cs="Times New Roman"/>
          <w:sz w:val="24"/>
          <w:szCs w:val="24"/>
          <w:lang w:val="en-US"/>
        </w:rPr>
        <w:tab/>
      </w:r>
      <w:r w:rsidR="00DC0B0B" w:rsidRPr="004F66C3">
        <w:rPr>
          <w:rFonts w:cs="Times New Roman"/>
          <w:sz w:val="24"/>
          <w:szCs w:val="24"/>
          <w:lang w:val="en-US"/>
        </w:rPr>
        <w:t>Ziaziun I. A. Neperervna osvita: kontseptualni zasady i suchasni tekhnolohii // Tvorcha osobystist u systemi neperervnoi osvity. - Kharkiv, KhDPU, 2002 r.</w:t>
      </w:r>
    </w:p>
    <w:p w14:paraId="0CB30445" w14:textId="48ECD720" w:rsidR="00405A96" w:rsidRPr="004F66C3" w:rsidRDefault="00DC0B0B" w:rsidP="004F66C3">
      <w:pPr>
        <w:spacing w:after="0" w:line="360" w:lineRule="auto"/>
        <w:ind w:left="142"/>
        <w:jc w:val="both"/>
        <w:rPr>
          <w:rFonts w:cs="Times New Roman"/>
          <w:sz w:val="24"/>
          <w:szCs w:val="24"/>
          <w:lang w:val="en-US"/>
        </w:rPr>
      </w:pPr>
      <w:r w:rsidRPr="004F66C3">
        <w:rPr>
          <w:rFonts w:cs="Times New Roman"/>
          <w:sz w:val="24"/>
          <w:szCs w:val="24"/>
          <w:lang w:val="en-US"/>
        </w:rPr>
        <w:t>3.</w:t>
      </w:r>
      <w:r w:rsidRPr="004F66C3">
        <w:rPr>
          <w:rFonts w:cs="Times New Roman"/>
          <w:sz w:val="24"/>
          <w:szCs w:val="24"/>
          <w:lang w:val="en-US"/>
        </w:rPr>
        <w:tab/>
        <w:t xml:space="preserve"> Kolisnyk O.S.  Formuvannia komunikatyvnoi kompetentnosti zasobamy interaktyvnykh tekhnolohii na urokakh inozemnoi movy </w:t>
      </w:r>
    </w:p>
    <w:p w14:paraId="06C29DAD" w14:textId="685B2BFA" w:rsidR="00DC0B0B" w:rsidRPr="004F66C3" w:rsidRDefault="00DC0B0B" w:rsidP="004F66C3">
      <w:pPr>
        <w:spacing w:after="0" w:line="360" w:lineRule="auto"/>
        <w:ind w:left="142"/>
        <w:jc w:val="both"/>
        <w:rPr>
          <w:rFonts w:cs="Times New Roman"/>
          <w:sz w:val="24"/>
          <w:szCs w:val="24"/>
          <w:lang w:val="en-US"/>
        </w:rPr>
      </w:pPr>
      <w:r w:rsidRPr="004F66C3">
        <w:rPr>
          <w:rFonts w:cs="Times New Roman"/>
          <w:sz w:val="24"/>
          <w:szCs w:val="24"/>
          <w:lang w:val="en-US"/>
        </w:rPr>
        <w:t>URL:  genezum.org/library/formuvannya-komunikatyvnoi-kompetentnosti-zasobamy-interaktyvnyh-tehnologiy-na-urokah-inozemnoi-movy</w:t>
      </w:r>
    </w:p>
    <w:p w14:paraId="7327AD5E" w14:textId="141A2DE4" w:rsidR="00DC0B0B" w:rsidRPr="004F66C3" w:rsidRDefault="00DC0B0B" w:rsidP="004F66C3">
      <w:pPr>
        <w:shd w:val="clear" w:color="auto" w:fill="FFFFFF"/>
        <w:spacing w:after="0" w:line="360" w:lineRule="auto"/>
        <w:jc w:val="both"/>
        <w:rPr>
          <w:rFonts w:cs="Times New Roman"/>
          <w:sz w:val="24"/>
          <w:szCs w:val="24"/>
          <w:lang w:val="en-US"/>
        </w:rPr>
      </w:pPr>
      <w:r w:rsidRPr="004F66C3">
        <w:rPr>
          <w:rFonts w:cs="Times New Roman"/>
          <w:sz w:val="24"/>
          <w:szCs w:val="24"/>
          <w:lang w:val="en-US"/>
        </w:rPr>
        <w:t>4.</w:t>
      </w:r>
      <w:r w:rsidRPr="004F66C3">
        <w:rPr>
          <w:rFonts w:cs="Times New Roman"/>
          <w:sz w:val="24"/>
          <w:szCs w:val="24"/>
          <w:lang w:val="en-US"/>
        </w:rPr>
        <w:tab/>
        <w:t xml:space="preserve"> Korniiaka O.M. Rozvytok komunikatyvnoi kompetentnosti osobystosti v suchasnomu sotsiokomunikatyvnomu prostori / O.M. Korniiaka // Materialy II Vseukrainskoho psykholohichnoho konhresu, prysviachenoho 110 richnytsi vid dnia narodzhennia H.S. Kostiuka (19 – 20 kvitnia 2010 roku). – K.: DP «Informatsiino-analitychne ahentstvo», 2010. – T.I. – S. 140 – 145.</w:t>
      </w:r>
    </w:p>
    <w:p w14:paraId="5432DFD7" w14:textId="77777777" w:rsidR="00DC0B0B" w:rsidRPr="004F66C3" w:rsidRDefault="00DC0B0B" w:rsidP="004F66C3">
      <w:pPr>
        <w:spacing w:after="0" w:line="360" w:lineRule="auto"/>
        <w:jc w:val="both"/>
        <w:rPr>
          <w:rFonts w:cs="Times New Roman"/>
          <w:sz w:val="24"/>
          <w:szCs w:val="24"/>
          <w:lang w:val="en-US"/>
        </w:rPr>
      </w:pPr>
      <w:r w:rsidRPr="004F66C3">
        <w:rPr>
          <w:rFonts w:cs="Times New Roman"/>
          <w:sz w:val="24"/>
          <w:szCs w:val="24"/>
          <w:lang w:val="en-US"/>
        </w:rPr>
        <w:t>5.</w:t>
      </w:r>
      <w:r w:rsidRPr="004F66C3">
        <w:rPr>
          <w:rFonts w:cs="Times New Roman"/>
          <w:sz w:val="24"/>
          <w:szCs w:val="24"/>
          <w:lang w:val="en-US"/>
        </w:rPr>
        <w:tab/>
        <w:t xml:space="preserve"> Muir S., Spain T. Dogme and technology URL: </w:t>
      </w:r>
    </w:p>
    <w:p w14:paraId="3EC21C23" w14:textId="77777777" w:rsidR="00DC0B0B" w:rsidRPr="004F66C3" w:rsidRDefault="00DC0B0B" w:rsidP="00DC0B0B">
      <w:pPr>
        <w:spacing w:after="0" w:line="360" w:lineRule="auto"/>
        <w:ind w:left="142" w:firstLine="566"/>
        <w:jc w:val="both"/>
        <w:rPr>
          <w:rFonts w:cs="Times New Roman"/>
          <w:sz w:val="24"/>
          <w:szCs w:val="24"/>
          <w:lang w:val="en-US"/>
        </w:rPr>
      </w:pPr>
      <w:r w:rsidRPr="004F66C3">
        <w:rPr>
          <w:rFonts w:cs="Times New Roman"/>
          <w:sz w:val="24"/>
          <w:szCs w:val="24"/>
          <w:lang w:val="en-US"/>
        </w:rPr>
        <w:t>http://www.teachingenglish.org.uk/article/dogme-technology</w:t>
      </w:r>
    </w:p>
    <w:p w14:paraId="6BD4E605" w14:textId="506FDF11" w:rsidR="00405A96" w:rsidRPr="004F66C3" w:rsidRDefault="00DC0B0B" w:rsidP="004F66C3">
      <w:pPr>
        <w:shd w:val="clear" w:color="auto" w:fill="FFFFFF"/>
        <w:spacing w:after="0" w:line="360" w:lineRule="auto"/>
        <w:jc w:val="both"/>
        <w:rPr>
          <w:rFonts w:cs="Times New Roman"/>
          <w:sz w:val="24"/>
          <w:szCs w:val="24"/>
          <w:lang w:val="en-US"/>
        </w:rPr>
      </w:pPr>
      <w:r w:rsidRPr="004F66C3">
        <w:rPr>
          <w:rFonts w:cs="Times New Roman"/>
          <w:sz w:val="24"/>
          <w:szCs w:val="24"/>
          <w:lang w:val="en-US"/>
        </w:rPr>
        <w:t>6.</w:t>
      </w:r>
      <w:r w:rsidRPr="004F66C3">
        <w:rPr>
          <w:rFonts w:cs="Times New Roman"/>
          <w:sz w:val="24"/>
          <w:szCs w:val="24"/>
          <w:lang w:val="en-US"/>
        </w:rPr>
        <w:tab/>
        <w:t xml:space="preserve">Liashenko I.V. Komponentnyi analiz komunikatyvnoi kompetentsii maibutnikh yurystiv Visnyk Natsionalnoi akademii Derzhavnoi prykordonnoi sluzhby Ukrainy. Pedahohichni nauky, Vypusk 1 - 2014 </w:t>
      </w:r>
    </w:p>
    <w:p w14:paraId="37BE4D2C" w14:textId="54195B6A" w:rsidR="00DC0B0B" w:rsidRPr="004F66C3" w:rsidRDefault="00DC0B0B" w:rsidP="00DC0B0B">
      <w:pPr>
        <w:spacing w:after="0" w:line="360" w:lineRule="auto"/>
        <w:ind w:left="142" w:firstLine="566"/>
        <w:jc w:val="both"/>
        <w:rPr>
          <w:rFonts w:cs="Times New Roman"/>
          <w:sz w:val="24"/>
          <w:szCs w:val="24"/>
          <w:lang w:val="en-US"/>
        </w:rPr>
      </w:pPr>
      <w:r w:rsidRPr="004F66C3">
        <w:rPr>
          <w:rFonts w:cs="Times New Roman"/>
          <w:sz w:val="24"/>
          <w:szCs w:val="24"/>
          <w:lang w:val="en-US"/>
        </w:rPr>
        <w:t>URL: https://core.ac.uk/download/pdf/231769651.pdf</w:t>
      </w:r>
    </w:p>
    <w:p w14:paraId="1AA35E63" w14:textId="6B5B605C" w:rsidR="00DC0B0B" w:rsidRPr="004F66C3" w:rsidRDefault="00DC0B0B" w:rsidP="004F66C3">
      <w:pPr>
        <w:shd w:val="clear" w:color="auto" w:fill="FFFFFF"/>
        <w:spacing w:after="0" w:line="360" w:lineRule="auto"/>
        <w:rPr>
          <w:rFonts w:cs="Times New Roman"/>
          <w:sz w:val="24"/>
          <w:szCs w:val="24"/>
          <w:lang w:val="en-US"/>
        </w:rPr>
      </w:pPr>
      <w:r w:rsidRPr="004F66C3">
        <w:rPr>
          <w:rFonts w:cs="Times New Roman"/>
          <w:sz w:val="24"/>
          <w:szCs w:val="24"/>
          <w:lang w:val="en-US"/>
        </w:rPr>
        <w:t>7.</w:t>
      </w:r>
      <w:r w:rsidRPr="004F66C3">
        <w:rPr>
          <w:rFonts w:cs="Times New Roman"/>
          <w:sz w:val="24"/>
          <w:szCs w:val="24"/>
          <w:lang w:val="en-US"/>
        </w:rPr>
        <w:tab/>
        <w:t>Puz I. V., Astakhov V. M. Komunikatyvna kompetentnist yak peredumova uspishnoho profesiinoho stanovlennia suchasnykh fakhivtsiv URL: https://jnos.donnu.edu.ua/article/view/6549/6581</w:t>
      </w:r>
    </w:p>
    <w:p w14:paraId="0868C7CC" w14:textId="5787E40A" w:rsidR="00DC0B0B" w:rsidRPr="004F66C3" w:rsidRDefault="00DC0B0B" w:rsidP="004F66C3">
      <w:pPr>
        <w:shd w:val="clear" w:color="auto" w:fill="FFFFFF"/>
        <w:spacing w:after="0" w:line="360" w:lineRule="auto"/>
        <w:jc w:val="both"/>
        <w:rPr>
          <w:rFonts w:cs="Times New Roman"/>
          <w:sz w:val="24"/>
          <w:szCs w:val="24"/>
          <w:lang w:val="en-US"/>
        </w:rPr>
      </w:pPr>
      <w:r w:rsidRPr="004F66C3">
        <w:rPr>
          <w:rFonts w:cs="Times New Roman"/>
          <w:sz w:val="24"/>
          <w:szCs w:val="24"/>
          <w:lang w:val="en-US"/>
        </w:rPr>
        <w:t>8.</w:t>
      </w:r>
      <w:r w:rsidRPr="004F66C3">
        <w:rPr>
          <w:rFonts w:cs="Times New Roman"/>
          <w:sz w:val="24"/>
          <w:szCs w:val="24"/>
          <w:lang w:val="en-US"/>
        </w:rPr>
        <w:tab/>
        <w:t>Redko S. Komunikatyvna kompetentnist yak osnova uspishnoi upravlinskoi diialnosti kerivnyka zahalnoosvitnoho navchalnoho zakladu. Pedahohichnyi protses: teoriia i praktyka (Seriia Pedahohika) № 3 (58), 2017</w:t>
      </w:r>
    </w:p>
    <w:p w14:paraId="72A5F35C" w14:textId="134441DB" w:rsidR="00DC0B0B" w:rsidRPr="004F66C3" w:rsidRDefault="00DC0B0B" w:rsidP="00DC0B0B">
      <w:pPr>
        <w:spacing w:after="0" w:line="360" w:lineRule="auto"/>
        <w:ind w:left="142" w:firstLine="566"/>
        <w:jc w:val="both"/>
        <w:rPr>
          <w:rFonts w:cs="Times New Roman"/>
          <w:sz w:val="24"/>
          <w:szCs w:val="24"/>
          <w:lang w:val="en-US"/>
        </w:rPr>
      </w:pPr>
      <w:r w:rsidRPr="004F66C3">
        <w:rPr>
          <w:rFonts w:cs="Times New Roman"/>
          <w:sz w:val="24"/>
          <w:szCs w:val="24"/>
          <w:lang w:val="en-US"/>
        </w:rPr>
        <w:t>9.</w:t>
      </w:r>
      <w:r w:rsidRPr="004F66C3">
        <w:rPr>
          <w:rFonts w:cs="Times New Roman"/>
          <w:sz w:val="24"/>
          <w:szCs w:val="24"/>
          <w:lang w:val="en-US"/>
        </w:rPr>
        <w:tab/>
        <w:t>Teoriia diialnosti URL https://pidru4niki.com/16641013/psihologiya/teoriyi_diyalnosti</w:t>
      </w:r>
    </w:p>
    <w:sectPr w:rsidR="00DC0B0B" w:rsidRPr="004F66C3" w:rsidSect="004B0EB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7646"/>
    <w:multiLevelType w:val="hybridMultilevel"/>
    <w:tmpl w:val="018CAC2A"/>
    <w:lvl w:ilvl="0" w:tplc="5414DCF8">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9471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E6"/>
    <w:rsid w:val="000D2AE4"/>
    <w:rsid w:val="000E6BE4"/>
    <w:rsid w:val="002E1B66"/>
    <w:rsid w:val="004059B4"/>
    <w:rsid w:val="00405A96"/>
    <w:rsid w:val="00476CEB"/>
    <w:rsid w:val="004B0EB4"/>
    <w:rsid w:val="004E1864"/>
    <w:rsid w:val="004F66C3"/>
    <w:rsid w:val="0053323A"/>
    <w:rsid w:val="0062063B"/>
    <w:rsid w:val="00693536"/>
    <w:rsid w:val="006C0B77"/>
    <w:rsid w:val="00732057"/>
    <w:rsid w:val="0080756A"/>
    <w:rsid w:val="008242FF"/>
    <w:rsid w:val="00870751"/>
    <w:rsid w:val="008E776D"/>
    <w:rsid w:val="00921EA9"/>
    <w:rsid w:val="00922C48"/>
    <w:rsid w:val="00947192"/>
    <w:rsid w:val="009D2783"/>
    <w:rsid w:val="00A54FF2"/>
    <w:rsid w:val="00A671E6"/>
    <w:rsid w:val="00AB2F88"/>
    <w:rsid w:val="00B67E71"/>
    <w:rsid w:val="00B915B7"/>
    <w:rsid w:val="00CA5B8F"/>
    <w:rsid w:val="00D61FB2"/>
    <w:rsid w:val="00D7684B"/>
    <w:rsid w:val="00DC0B0B"/>
    <w:rsid w:val="00EA59DF"/>
    <w:rsid w:val="00EE4070"/>
    <w:rsid w:val="00F12C76"/>
    <w:rsid w:val="00F7551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3E7B"/>
  <w15:chartTrackingRefBased/>
  <w15:docId w15:val="{807CC251-F423-40DC-8F5E-1592A98A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E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uk-UA"/>
      <w14:ligatures w14:val="none"/>
    </w:rPr>
  </w:style>
  <w:style w:type="character" w:customStyle="1" w:styleId="HTML0">
    <w:name w:val="Стандартний HTML Знак"/>
    <w:basedOn w:val="a0"/>
    <w:link w:val="HTML"/>
    <w:uiPriority w:val="99"/>
    <w:semiHidden/>
    <w:rsid w:val="004E1864"/>
    <w:rPr>
      <w:rFonts w:ascii="Courier New" w:eastAsia="Times New Roman" w:hAnsi="Courier New" w:cs="Courier New"/>
      <w:sz w:val="20"/>
      <w:szCs w:val="20"/>
      <w:lang w:eastAsia="uk-UA"/>
      <w14:ligatures w14:val="none"/>
    </w:rPr>
  </w:style>
  <w:style w:type="character" w:customStyle="1" w:styleId="y2iqfc">
    <w:name w:val="y2iqfc"/>
    <w:basedOn w:val="a0"/>
    <w:rsid w:val="004E1864"/>
  </w:style>
  <w:style w:type="paragraph" w:styleId="a3">
    <w:name w:val="List Paragraph"/>
    <w:basedOn w:val="a"/>
    <w:uiPriority w:val="34"/>
    <w:qFormat/>
    <w:rsid w:val="00DC0B0B"/>
    <w:pPr>
      <w:ind w:left="720"/>
      <w:contextualSpacing/>
    </w:pPr>
    <w:rPr>
      <w14:ligatures w14:val="none"/>
    </w:rPr>
  </w:style>
  <w:style w:type="character" w:styleId="a4">
    <w:name w:val="Hyperlink"/>
    <w:basedOn w:val="a0"/>
    <w:uiPriority w:val="99"/>
    <w:unhideWhenUsed/>
    <w:rsid w:val="00405A96"/>
    <w:rPr>
      <w:color w:val="0000FF"/>
      <w:u w:val="single"/>
    </w:rPr>
  </w:style>
  <w:style w:type="character" w:customStyle="1" w:styleId="normaltextrun">
    <w:name w:val="normaltextrun"/>
    <w:basedOn w:val="a0"/>
    <w:rsid w:val="00405A96"/>
  </w:style>
  <w:style w:type="paragraph" w:customStyle="1" w:styleId="paragraph">
    <w:name w:val="paragraph"/>
    <w:basedOn w:val="a"/>
    <w:rsid w:val="00405A96"/>
    <w:pPr>
      <w:spacing w:before="100" w:beforeAutospacing="1" w:after="100" w:afterAutospacing="1"/>
    </w:pPr>
    <w:rPr>
      <w:rFonts w:eastAsia="Times New Roman" w:cs="Times New Roman"/>
      <w:sz w:val="24"/>
      <w:szCs w:val="24"/>
      <w:lang w:eastAsia="uk-UA"/>
      <w14:ligatures w14:val="none"/>
    </w:rPr>
  </w:style>
  <w:style w:type="character" w:customStyle="1" w:styleId="eop">
    <w:name w:val="eop"/>
    <w:basedOn w:val="a0"/>
    <w:rsid w:val="00405A96"/>
  </w:style>
  <w:style w:type="character" w:styleId="a5">
    <w:name w:val="Unresolved Mention"/>
    <w:basedOn w:val="a0"/>
    <w:uiPriority w:val="99"/>
    <w:semiHidden/>
    <w:unhideWhenUsed/>
    <w:rsid w:val="002E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35072">
      <w:bodyDiv w:val="1"/>
      <w:marLeft w:val="0"/>
      <w:marRight w:val="0"/>
      <w:marTop w:val="0"/>
      <w:marBottom w:val="0"/>
      <w:divBdr>
        <w:top w:val="none" w:sz="0" w:space="0" w:color="auto"/>
        <w:left w:val="none" w:sz="0" w:space="0" w:color="auto"/>
        <w:bottom w:val="none" w:sz="0" w:space="0" w:color="auto"/>
        <w:right w:val="none" w:sz="0" w:space="0" w:color="auto"/>
      </w:divBdr>
    </w:div>
    <w:div w:id="1899894983">
      <w:bodyDiv w:val="1"/>
      <w:marLeft w:val="0"/>
      <w:marRight w:val="0"/>
      <w:marTop w:val="0"/>
      <w:marBottom w:val="0"/>
      <w:divBdr>
        <w:top w:val="none" w:sz="0" w:space="0" w:color="auto"/>
        <w:left w:val="none" w:sz="0" w:space="0" w:color="auto"/>
        <w:bottom w:val="none" w:sz="0" w:space="0" w:color="auto"/>
        <w:right w:val="none" w:sz="0" w:space="0" w:color="auto"/>
      </w:divBdr>
      <w:divsChild>
        <w:div w:id="1824735540">
          <w:marLeft w:val="0"/>
          <w:marRight w:val="0"/>
          <w:marTop w:val="0"/>
          <w:marBottom w:val="0"/>
          <w:divBdr>
            <w:top w:val="none" w:sz="0" w:space="0" w:color="auto"/>
            <w:left w:val="none" w:sz="0" w:space="0" w:color="auto"/>
            <w:bottom w:val="none" w:sz="0" w:space="0" w:color="auto"/>
            <w:right w:val="none" w:sz="0" w:space="0" w:color="auto"/>
          </w:divBdr>
        </w:div>
        <w:div w:id="26628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2-8887-8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9</Pages>
  <Words>14807</Words>
  <Characters>8440</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Штохман</dc:creator>
  <cp:keywords/>
  <dc:description/>
  <cp:lastModifiedBy>Лілія Штохман</cp:lastModifiedBy>
  <cp:revision>6</cp:revision>
  <dcterms:created xsi:type="dcterms:W3CDTF">2024-03-05T09:00:00Z</dcterms:created>
  <dcterms:modified xsi:type="dcterms:W3CDTF">2024-03-12T09:22:00Z</dcterms:modified>
</cp:coreProperties>
</file>