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B30AE" w14:textId="77777777" w:rsidR="001620AE" w:rsidRDefault="00AD0ADD" w:rsidP="007B3767">
      <w:pPr>
        <w:spacing w:after="0" w:line="259" w:lineRule="auto"/>
        <w:ind w:left="15" w:right="9" w:hanging="10"/>
        <w:jc w:val="center"/>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 xml:space="preserve">МІНІСТЕРСТВО ОСВІТИ І НАУКИ УКРАЇНИ </w:t>
      </w:r>
    </w:p>
    <w:p w14:paraId="3E2751E0" w14:textId="77777777" w:rsidR="001620AE" w:rsidRDefault="00AD0ADD" w:rsidP="007B3767">
      <w:pPr>
        <w:spacing w:after="0" w:line="259" w:lineRule="auto"/>
        <w:ind w:left="15" w:right="12" w:hanging="10"/>
        <w:jc w:val="center"/>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 xml:space="preserve">ЗАХІДНОУКРАЇНСЬКИЙ НАЦІОНАЛЬНИЙ УНІВЕРСИТЕТ </w:t>
      </w:r>
    </w:p>
    <w:p w14:paraId="057CE4A8" w14:textId="77777777" w:rsidR="001620AE" w:rsidRDefault="00AD0ADD" w:rsidP="007B3767">
      <w:pPr>
        <w:spacing w:after="0" w:line="259" w:lineRule="auto"/>
        <w:ind w:left="15" w:right="10" w:hanging="10"/>
        <w:jc w:val="center"/>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 xml:space="preserve">ФАКУЛЬТЕТ ЕКОНОМІКИ ТА УПРАВЛІННЯ </w:t>
      </w:r>
    </w:p>
    <w:p w14:paraId="235CB230" w14:textId="77777777" w:rsidR="001620AE" w:rsidRDefault="00AD0ADD" w:rsidP="007B3767">
      <w:pPr>
        <w:spacing w:after="0" w:line="259" w:lineRule="auto"/>
        <w:ind w:left="586"/>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 xml:space="preserve"> </w:t>
      </w:r>
    </w:p>
    <w:p w14:paraId="362C94E9" w14:textId="77777777" w:rsidR="001620AE" w:rsidRDefault="00AD0ADD" w:rsidP="007B3767">
      <w:pPr>
        <w:spacing w:after="0" w:line="259" w:lineRule="auto"/>
        <w:ind w:left="15" w:right="7" w:hanging="10"/>
        <w:jc w:val="center"/>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 xml:space="preserve">Кафедра економіки та економічної теорії </w:t>
      </w:r>
    </w:p>
    <w:p w14:paraId="67596E55" w14:textId="77777777" w:rsidR="001620AE" w:rsidRDefault="00AD0ADD" w:rsidP="007B3767">
      <w:pPr>
        <w:spacing w:after="0" w:line="259" w:lineRule="auto"/>
        <w:ind w:left="586"/>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 xml:space="preserve"> </w:t>
      </w:r>
    </w:p>
    <w:p w14:paraId="6CEA9BDA" w14:textId="77777777" w:rsidR="001620AE" w:rsidRDefault="00AD0ADD" w:rsidP="007B3767">
      <w:pPr>
        <w:spacing w:after="0" w:line="259" w:lineRule="auto"/>
        <w:ind w:left="586"/>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p>
    <w:p w14:paraId="7F69E663" w14:textId="77777777" w:rsidR="00402FC1" w:rsidRDefault="00402FC1" w:rsidP="007B3767">
      <w:pPr>
        <w:spacing w:after="0" w:line="259" w:lineRule="auto"/>
        <w:ind w:left="586"/>
        <w:rPr>
          <w:rFonts w:ascii="Times New Roman" w:eastAsia="Times New Roman" w:hAnsi="Times New Roman" w:cs="Times New Roman"/>
          <w:color w:val="000000"/>
          <w:sz w:val="28"/>
          <w:szCs w:val="24"/>
        </w:rPr>
      </w:pPr>
    </w:p>
    <w:p w14:paraId="6A91043A" w14:textId="77777777" w:rsidR="00402FC1" w:rsidRPr="00272D75" w:rsidRDefault="00402FC1" w:rsidP="00272D75">
      <w:pPr>
        <w:spacing w:after="0" w:line="259" w:lineRule="auto"/>
        <w:rPr>
          <w:rFonts w:ascii="Times New Roman" w:eastAsia="Times New Roman" w:hAnsi="Times New Roman" w:cs="Times New Roman"/>
          <w:color w:val="000000"/>
          <w:sz w:val="28"/>
          <w:szCs w:val="24"/>
          <w:lang w:val="ru-RU"/>
        </w:rPr>
      </w:pPr>
    </w:p>
    <w:p w14:paraId="6A4ED04A" w14:textId="77777777" w:rsidR="00272D75" w:rsidRPr="00272D75" w:rsidRDefault="00272D75" w:rsidP="007B3767">
      <w:pPr>
        <w:spacing w:after="0" w:line="259" w:lineRule="auto"/>
        <w:ind w:left="586"/>
        <w:rPr>
          <w:rFonts w:ascii="Times New Roman" w:eastAsia="Times New Roman" w:hAnsi="Times New Roman" w:cs="Times New Roman"/>
          <w:color w:val="000000"/>
          <w:sz w:val="30"/>
          <w:szCs w:val="24"/>
          <w:lang w:val="ru-RU"/>
        </w:rPr>
      </w:pPr>
    </w:p>
    <w:p w14:paraId="5DDE9057" w14:textId="77777777" w:rsidR="001620AE" w:rsidRDefault="00AD0ADD" w:rsidP="007B3767">
      <w:pPr>
        <w:spacing w:after="0" w:line="259" w:lineRule="auto"/>
        <w:ind w:left="94" w:right="90" w:hanging="10"/>
        <w:jc w:val="center"/>
        <w:rPr>
          <w:rFonts w:ascii="Times New Roman" w:eastAsia="Times New Roman" w:hAnsi="Times New Roman" w:cs="Times New Roman"/>
          <w:color w:val="000000"/>
          <w:sz w:val="30"/>
          <w:szCs w:val="24"/>
        </w:rPr>
      </w:pPr>
      <w:r>
        <w:rPr>
          <w:rFonts w:ascii="Times New Roman" w:eastAsia="Times New Roman" w:hAnsi="Times New Roman" w:cs="Times New Roman"/>
          <w:b/>
          <w:color w:val="000000"/>
          <w:sz w:val="30"/>
          <w:szCs w:val="24"/>
        </w:rPr>
        <w:t xml:space="preserve">МІЖДИСЦИПЛІНАРНА КУРСОВА РОБОТА </w:t>
      </w:r>
    </w:p>
    <w:p w14:paraId="3E54359E" w14:textId="77777777" w:rsidR="001620AE" w:rsidRDefault="00AD0ADD" w:rsidP="007B3767">
      <w:pPr>
        <w:spacing w:after="0" w:line="259" w:lineRule="auto"/>
        <w:ind w:left="515" w:hanging="10"/>
        <w:jc w:val="center"/>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30"/>
          <w:szCs w:val="24"/>
        </w:rPr>
        <w:t xml:space="preserve">на тему: </w:t>
      </w:r>
    </w:p>
    <w:p w14:paraId="3F99CA56" w14:textId="77777777" w:rsidR="001620AE" w:rsidRDefault="00AD0ADD" w:rsidP="007B3767">
      <w:pPr>
        <w:spacing w:after="0"/>
        <w:jc w:val="center"/>
        <w:rPr>
          <w:rFonts w:ascii="Times New Roman" w:hAnsi="Times New Roman" w:cs="Times New Roman"/>
          <w:b/>
          <w:sz w:val="28"/>
          <w:szCs w:val="28"/>
        </w:rPr>
      </w:pPr>
      <w:r>
        <w:rPr>
          <w:rFonts w:ascii="Times New Roman" w:eastAsia="Times New Roman" w:hAnsi="Times New Roman" w:cs="Times New Roman"/>
          <w:color w:val="000000"/>
          <w:sz w:val="28"/>
          <w:szCs w:val="24"/>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Релокація</w:t>
      </w:r>
      <w:proofErr w:type="spellEnd"/>
      <w:r>
        <w:rPr>
          <w:rFonts w:ascii="Times New Roman" w:hAnsi="Times New Roman" w:cs="Times New Roman"/>
          <w:b/>
          <w:sz w:val="28"/>
          <w:szCs w:val="28"/>
        </w:rPr>
        <w:t xml:space="preserve"> підприємств із зони бойових дій</w:t>
      </w:r>
      <w:r>
        <w:rPr>
          <w:rFonts w:ascii="Times New Roman" w:eastAsia="Times New Roman" w:hAnsi="Times New Roman" w:cs="Times New Roman"/>
          <w:color w:val="000000"/>
          <w:sz w:val="28"/>
          <w:szCs w:val="24"/>
        </w:rPr>
        <w:t xml:space="preserve">» </w:t>
      </w:r>
    </w:p>
    <w:p w14:paraId="09F41A37" w14:textId="77777777" w:rsidR="001620AE" w:rsidRDefault="00AD0ADD" w:rsidP="007B3767">
      <w:pPr>
        <w:spacing w:after="0" w:line="259" w:lineRule="auto"/>
        <w:ind w:left="586"/>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 xml:space="preserve"> </w:t>
      </w:r>
    </w:p>
    <w:p w14:paraId="749E62B4" w14:textId="77777777" w:rsidR="001620AE" w:rsidRDefault="00AD0ADD" w:rsidP="007B3767">
      <w:pPr>
        <w:spacing w:after="0" w:line="259" w:lineRule="auto"/>
        <w:ind w:left="586"/>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p>
    <w:p w14:paraId="7B3D9277" w14:textId="77777777" w:rsidR="00402FC1" w:rsidRDefault="00402FC1" w:rsidP="007B3767">
      <w:pPr>
        <w:spacing w:after="0" w:line="259" w:lineRule="auto"/>
        <w:ind w:left="586"/>
        <w:rPr>
          <w:rFonts w:ascii="Times New Roman" w:eastAsia="Times New Roman" w:hAnsi="Times New Roman" w:cs="Times New Roman"/>
          <w:color w:val="000000"/>
          <w:sz w:val="28"/>
          <w:szCs w:val="24"/>
        </w:rPr>
      </w:pPr>
    </w:p>
    <w:p w14:paraId="0428E1D6" w14:textId="77777777" w:rsidR="00402FC1" w:rsidRDefault="00402FC1" w:rsidP="007B3767">
      <w:pPr>
        <w:spacing w:after="0" w:line="259" w:lineRule="auto"/>
        <w:ind w:left="586"/>
        <w:rPr>
          <w:rFonts w:ascii="Times New Roman" w:eastAsia="Times New Roman" w:hAnsi="Times New Roman" w:cs="Times New Roman"/>
          <w:color w:val="000000"/>
          <w:sz w:val="28"/>
          <w:szCs w:val="24"/>
        </w:rPr>
      </w:pPr>
    </w:p>
    <w:p w14:paraId="2F6C72EF" w14:textId="77777777" w:rsidR="00402FC1" w:rsidRDefault="00402FC1" w:rsidP="007B3767">
      <w:pPr>
        <w:spacing w:after="0" w:line="259" w:lineRule="auto"/>
        <w:ind w:left="586"/>
        <w:rPr>
          <w:rFonts w:ascii="Times New Roman" w:eastAsia="Times New Roman" w:hAnsi="Times New Roman" w:cs="Times New Roman"/>
          <w:color w:val="000000"/>
          <w:sz w:val="28"/>
          <w:szCs w:val="24"/>
        </w:rPr>
      </w:pPr>
    </w:p>
    <w:p w14:paraId="6E820A65" w14:textId="77777777" w:rsidR="001620AE" w:rsidRDefault="001620AE" w:rsidP="007B3767">
      <w:pPr>
        <w:spacing w:after="0" w:line="259" w:lineRule="auto"/>
        <w:ind w:left="586"/>
        <w:rPr>
          <w:rFonts w:ascii="Times New Roman" w:eastAsia="Times New Roman" w:hAnsi="Times New Roman" w:cs="Times New Roman"/>
          <w:color w:val="000000"/>
          <w:sz w:val="30"/>
          <w:szCs w:val="24"/>
        </w:rPr>
      </w:pPr>
    </w:p>
    <w:p w14:paraId="0DD5C127" w14:textId="77777777" w:rsidR="001620AE" w:rsidRDefault="00AD0ADD" w:rsidP="007B3767">
      <w:pPr>
        <w:spacing w:after="0" w:line="259" w:lineRule="auto"/>
        <w:ind w:left="10" w:right="64" w:hanging="10"/>
        <w:jc w:val="right"/>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 xml:space="preserve">Студентки групи ЕУБ-41 </w:t>
      </w:r>
    </w:p>
    <w:p w14:paraId="5C5F9D67" w14:textId="77777777" w:rsidR="001620AE" w:rsidRDefault="004515D9" w:rsidP="007B3767">
      <w:pPr>
        <w:spacing w:after="0" w:line="259" w:lineRule="auto"/>
        <w:ind w:right="7"/>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BF52FF">
        <w:rPr>
          <w:rFonts w:ascii="Times New Roman" w:hAnsi="Times New Roman" w:cs="Times New Roman"/>
          <w:bCs/>
          <w:sz w:val="28"/>
          <w:szCs w:val="28"/>
        </w:rPr>
        <w:t xml:space="preserve">                          </w:t>
      </w:r>
      <w:r w:rsidR="00AD0ADD">
        <w:rPr>
          <w:rFonts w:ascii="Times New Roman" w:hAnsi="Times New Roman" w:cs="Times New Roman"/>
          <w:bCs/>
          <w:sz w:val="28"/>
          <w:szCs w:val="28"/>
        </w:rPr>
        <w:t xml:space="preserve"> Бучко Ольг</w:t>
      </w:r>
      <w:r w:rsidR="00BF52FF">
        <w:rPr>
          <w:rFonts w:ascii="Times New Roman" w:hAnsi="Times New Roman" w:cs="Times New Roman"/>
          <w:bCs/>
          <w:sz w:val="28"/>
          <w:szCs w:val="28"/>
        </w:rPr>
        <w:t>и</w:t>
      </w:r>
    </w:p>
    <w:p w14:paraId="5B266703" w14:textId="77777777" w:rsidR="001620AE" w:rsidRDefault="00AD0ADD" w:rsidP="007B3767">
      <w:pPr>
        <w:spacing w:after="0" w:line="259" w:lineRule="auto"/>
        <w:ind w:right="7"/>
        <w:jc w:val="right"/>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 xml:space="preserve"> </w:t>
      </w:r>
    </w:p>
    <w:p w14:paraId="761210C9" w14:textId="077E653A" w:rsidR="00272D75" w:rsidRPr="00272D75" w:rsidRDefault="00AD0ADD" w:rsidP="007B3767">
      <w:pPr>
        <w:spacing w:after="0" w:line="259" w:lineRule="auto"/>
        <w:ind w:left="10" w:right="64" w:hanging="10"/>
        <w:jc w:val="right"/>
        <w:rPr>
          <w:rFonts w:ascii="Times New Roman" w:eastAsia="Times New Roman" w:hAnsi="Times New Roman" w:cs="Times New Roman"/>
          <w:color w:val="000000"/>
          <w:sz w:val="28"/>
          <w:szCs w:val="24"/>
          <w:lang w:val="ru-RU"/>
        </w:rPr>
      </w:pPr>
      <w:r>
        <w:rPr>
          <w:rFonts w:ascii="Times New Roman" w:eastAsia="Times New Roman" w:hAnsi="Times New Roman" w:cs="Times New Roman"/>
          <w:color w:val="000000"/>
          <w:sz w:val="28"/>
          <w:szCs w:val="24"/>
        </w:rPr>
        <w:t xml:space="preserve">Науковий керівник: </w:t>
      </w:r>
      <w:r w:rsidR="00833B55">
        <w:rPr>
          <w:rFonts w:ascii="Times New Roman" w:eastAsia="Times New Roman" w:hAnsi="Times New Roman" w:cs="Times New Roman"/>
          <w:color w:val="000000"/>
          <w:sz w:val="28"/>
          <w:szCs w:val="24"/>
        </w:rPr>
        <w:t xml:space="preserve">д-р </w:t>
      </w:r>
      <w:proofErr w:type="spellStart"/>
      <w:r w:rsidR="00833B55">
        <w:rPr>
          <w:rFonts w:ascii="Times New Roman" w:eastAsia="Times New Roman" w:hAnsi="Times New Roman" w:cs="Times New Roman"/>
          <w:color w:val="000000"/>
          <w:sz w:val="28"/>
          <w:szCs w:val="24"/>
        </w:rPr>
        <w:t>економ.наук</w:t>
      </w:r>
      <w:proofErr w:type="spellEnd"/>
      <w:r w:rsidR="00272D75">
        <w:rPr>
          <w:rFonts w:ascii="Times New Roman" w:hAnsi="Times New Roman" w:cs="Times New Roman"/>
          <w:bCs/>
          <w:sz w:val="28"/>
          <w:szCs w:val="28"/>
        </w:rPr>
        <w:t>,</w:t>
      </w:r>
    </w:p>
    <w:p w14:paraId="152DA63F" w14:textId="16FE05E4" w:rsidR="00272D75" w:rsidRDefault="00272D75" w:rsidP="007B3767">
      <w:pPr>
        <w:spacing w:after="0" w:line="259" w:lineRule="auto"/>
        <w:ind w:left="10" w:right="64" w:hanging="10"/>
        <w:jc w:val="right"/>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lang w:val="ru-RU"/>
        </w:rPr>
        <w:t xml:space="preserve"> </w:t>
      </w:r>
      <w:proofErr w:type="spellStart"/>
      <w:r>
        <w:rPr>
          <w:rFonts w:ascii="Times New Roman" w:eastAsia="Times New Roman" w:hAnsi="Times New Roman" w:cs="Times New Roman"/>
          <w:color w:val="000000"/>
          <w:sz w:val="28"/>
          <w:szCs w:val="24"/>
          <w:lang w:val="ru-RU"/>
        </w:rPr>
        <w:t>професор</w:t>
      </w:r>
      <w:proofErr w:type="spellEnd"/>
      <w:r>
        <w:rPr>
          <w:rFonts w:ascii="Times New Roman" w:hAnsi="Times New Roman" w:cs="Times New Roman"/>
          <w:bCs/>
          <w:sz w:val="28"/>
          <w:szCs w:val="28"/>
        </w:rPr>
        <w:t>,</w:t>
      </w:r>
      <w:r>
        <w:rPr>
          <w:rFonts w:ascii="Times New Roman" w:eastAsia="Times New Roman" w:hAnsi="Times New Roman" w:cs="Times New Roman"/>
          <w:color w:val="000000"/>
          <w:sz w:val="28"/>
          <w:szCs w:val="24"/>
        </w:rPr>
        <w:t xml:space="preserve"> </w:t>
      </w:r>
      <w:proofErr w:type="spellStart"/>
      <w:r>
        <w:rPr>
          <w:rFonts w:ascii="Times New Roman" w:eastAsia="Times New Roman" w:hAnsi="Times New Roman" w:cs="Times New Roman"/>
          <w:color w:val="000000"/>
          <w:sz w:val="28"/>
          <w:szCs w:val="24"/>
        </w:rPr>
        <w:t>Длугопольський</w:t>
      </w:r>
      <w:proofErr w:type="spellEnd"/>
      <w:r>
        <w:rPr>
          <w:rFonts w:ascii="Times New Roman" w:eastAsia="Times New Roman" w:hAnsi="Times New Roman" w:cs="Times New Roman"/>
          <w:color w:val="000000"/>
          <w:sz w:val="28"/>
          <w:szCs w:val="24"/>
        </w:rPr>
        <w:t xml:space="preserve"> О.В.</w:t>
      </w:r>
    </w:p>
    <w:p w14:paraId="6B4ABBD3" w14:textId="3B8FC2B6" w:rsidR="001620AE" w:rsidRDefault="00AD0ADD" w:rsidP="007B3767">
      <w:pPr>
        <w:spacing w:after="0" w:line="259" w:lineRule="auto"/>
        <w:ind w:left="10" w:right="64" w:hanging="10"/>
        <w:jc w:val="right"/>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 xml:space="preserve">______________________ </w:t>
      </w:r>
    </w:p>
    <w:p w14:paraId="2D147069" w14:textId="77777777" w:rsidR="001620AE" w:rsidRDefault="00AD0ADD" w:rsidP="007B3767">
      <w:pPr>
        <w:spacing w:after="0" w:line="314" w:lineRule="auto"/>
        <w:ind w:left="5457" w:right="82"/>
        <w:jc w:val="right"/>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0"/>
          <w:szCs w:val="24"/>
        </w:rPr>
        <w:t xml:space="preserve">(науковий ступінь, вчене звання, посада, прізвище та ініціали) </w:t>
      </w:r>
    </w:p>
    <w:p w14:paraId="04292F36" w14:textId="77777777" w:rsidR="001620AE" w:rsidRDefault="00AD0ADD" w:rsidP="007B3767">
      <w:pPr>
        <w:spacing w:after="0" w:line="259" w:lineRule="auto"/>
        <w:ind w:right="7"/>
        <w:jc w:val="right"/>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 xml:space="preserve"> </w:t>
      </w:r>
    </w:p>
    <w:p w14:paraId="3B04CD89" w14:textId="77777777" w:rsidR="001620AE" w:rsidRDefault="00AD0ADD" w:rsidP="007B3767">
      <w:pPr>
        <w:spacing w:after="0" w:line="259" w:lineRule="auto"/>
        <w:ind w:left="4115" w:hanging="10"/>
        <w:jc w:val="center"/>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28"/>
          <w:szCs w:val="24"/>
        </w:rPr>
        <w:t>Національна шкала ___________________ Кількість балів: _____</w:t>
      </w:r>
      <w:r w:rsidR="004515D9">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 xml:space="preserve">Оцінка ECTS: ____ </w:t>
      </w:r>
    </w:p>
    <w:p w14:paraId="424DCCF9" w14:textId="77777777" w:rsidR="001620AE" w:rsidRDefault="00AD0ADD" w:rsidP="007B3767">
      <w:pPr>
        <w:spacing w:after="0" w:line="259" w:lineRule="auto"/>
        <w:ind w:left="75"/>
        <w:rPr>
          <w:rFonts w:ascii="Times New Roman" w:eastAsia="Times New Roman" w:hAnsi="Times New Roman" w:cs="Times New Roman"/>
          <w:color w:val="000000"/>
          <w:sz w:val="30"/>
          <w:szCs w:val="24"/>
        </w:rPr>
      </w:pPr>
      <w:r>
        <w:rPr>
          <w:rFonts w:ascii="Times New Roman" w:eastAsia="Times New Roman" w:hAnsi="Times New Roman" w:cs="Times New Roman"/>
          <w:color w:val="FF0000"/>
          <w:sz w:val="28"/>
          <w:szCs w:val="24"/>
        </w:rPr>
        <w:t xml:space="preserve"> </w:t>
      </w:r>
    </w:p>
    <w:p w14:paraId="3DBD3BE2" w14:textId="413360A6" w:rsidR="001620AE" w:rsidRDefault="00272D75" w:rsidP="007B3767">
      <w:pPr>
        <w:spacing w:after="0" w:line="259" w:lineRule="auto"/>
        <w:ind w:left="10" w:right="197" w:hanging="10"/>
        <w:jc w:val="right"/>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30"/>
          <w:szCs w:val="24"/>
          <w:lang w:val="ru-RU"/>
        </w:rPr>
        <w:t xml:space="preserve">  </w:t>
      </w:r>
      <w:r w:rsidR="00AD0ADD">
        <w:rPr>
          <w:rFonts w:ascii="Times New Roman" w:eastAsia="Times New Roman" w:hAnsi="Times New Roman" w:cs="Times New Roman"/>
          <w:color w:val="000000"/>
          <w:sz w:val="30"/>
          <w:szCs w:val="24"/>
        </w:rPr>
        <w:t>Члени комісії:</w:t>
      </w:r>
      <w:r w:rsidR="004515D9">
        <w:rPr>
          <w:rFonts w:ascii="Times New Roman" w:eastAsia="Times New Roman" w:hAnsi="Times New Roman" w:cs="Times New Roman"/>
          <w:color w:val="000000"/>
          <w:sz w:val="30"/>
          <w:szCs w:val="24"/>
        </w:rPr>
        <w:t xml:space="preserve">   </w:t>
      </w:r>
      <w:r w:rsidR="00AD0ADD">
        <w:rPr>
          <w:rFonts w:ascii="Times New Roman" w:eastAsia="Times New Roman" w:hAnsi="Times New Roman" w:cs="Times New Roman"/>
          <w:color w:val="000000"/>
          <w:sz w:val="30"/>
          <w:szCs w:val="24"/>
        </w:rPr>
        <w:t>_______</w:t>
      </w:r>
      <w:r w:rsidR="004515D9">
        <w:rPr>
          <w:rFonts w:ascii="Times New Roman" w:eastAsia="Times New Roman" w:hAnsi="Times New Roman" w:cs="Times New Roman"/>
          <w:color w:val="000000"/>
          <w:sz w:val="30"/>
          <w:szCs w:val="24"/>
        </w:rPr>
        <w:t xml:space="preserve">   </w:t>
      </w:r>
      <w:r w:rsidR="00AD0ADD">
        <w:rPr>
          <w:rFonts w:ascii="Times New Roman" w:eastAsia="Times New Roman" w:hAnsi="Times New Roman" w:cs="Times New Roman"/>
          <w:color w:val="000000"/>
          <w:sz w:val="30"/>
          <w:szCs w:val="24"/>
        </w:rPr>
        <w:t xml:space="preserve">____________________ </w:t>
      </w:r>
    </w:p>
    <w:p w14:paraId="1FAF1543" w14:textId="77777777" w:rsidR="001620AE" w:rsidRDefault="00AD0ADD" w:rsidP="007B3767">
      <w:pPr>
        <w:spacing w:after="0" w:line="304" w:lineRule="auto"/>
        <w:ind w:left="5116" w:right="70"/>
        <w:jc w:val="both"/>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19"/>
          <w:szCs w:val="24"/>
        </w:rPr>
        <w:t>(підпис)</w:t>
      </w:r>
      <w:r w:rsidR="004515D9">
        <w:rPr>
          <w:rFonts w:ascii="Times New Roman" w:eastAsia="Times New Roman" w:hAnsi="Times New Roman" w:cs="Times New Roman"/>
          <w:color w:val="000000"/>
          <w:sz w:val="19"/>
          <w:szCs w:val="24"/>
        </w:rPr>
        <w:t xml:space="preserve"> </w:t>
      </w:r>
      <w:r>
        <w:rPr>
          <w:rFonts w:ascii="Times New Roman" w:eastAsia="Times New Roman" w:hAnsi="Times New Roman" w:cs="Times New Roman"/>
          <w:color w:val="000000"/>
          <w:sz w:val="19"/>
          <w:szCs w:val="24"/>
        </w:rPr>
        <w:t xml:space="preserve"> (прізвище та ініціали) </w:t>
      </w:r>
      <w:r>
        <w:rPr>
          <w:rFonts w:ascii="Times New Roman" w:eastAsia="Times New Roman" w:hAnsi="Times New Roman" w:cs="Times New Roman"/>
          <w:color w:val="000000"/>
          <w:sz w:val="30"/>
          <w:szCs w:val="24"/>
        </w:rPr>
        <w:t>_______</w:t>
      </w:r>
      <w:r w:rsidR="004515D9">
        <w:rPr>
          <w:rFonts w:ascii="Times New Roman" w:eastAsia="Times New Roman" w:hAnsi="Times New Roman" w:cs="Times New Roman"/>
          <w:color w:val="000000"/>
          <w:sz w:val="30"/>
          <w:szCs w:val="24"/>
        </w:rPr>
        <w:t xml:space="preserve">   </w:t>
      </w:r>
      <w:r>
        <w:rPr>
          <w:rFonts w:ascii="Times New Roman" w:eastAsia="Times New Roman" w:hAnsi="Times New Roman" w:cs="Times New Roman"/>
          <w:color w:val="000000"/>
          <w:sz w:val="30"/>
          <w:szCs w:val="24"/>
        </w:rPr>
        <w:t xml:space="preserve">____________________ </w:t>
      </w:r>
    </w:p>
    <w:p w14:paraId="1ACF5BBF" w14:textId="77777777" w:rsidR="001620AE" w:rsidRDefault="00AD0ADD" w:rsidP="007B3767">
      <w:pPr>
        <w:spacing w:after="0" w:line="304" w:lineRule="auto"/>
        <w:ind w:left="5116" w:right="70"/>
        <w:jc w:val="both"/>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19"/>
          <w:szCs w:val="24"/>
        </w:rPr>
        <w:t>(підпис)</w:t>
      </w:r>
      <w:r w:rsidR="004515D9">
        <w:rPr>
          <w:rFonts w:ascii="Times New Roman" w:eastAsia="Times New Roman" w:hAnsi="Times New Roman" w:cs="Times New Roman"/>
          <w:color w:val="000000"/>
          <w:sz w:val="19"/>
          <w:szCs w:val="24"/>
        </w:rPr>
        <w:t xml:space="preserve"> </w:t>
      </w:r>
      <w:r>
        <w:rPr>
          <w:rFonts w:ascii="Times New Roman" w:eastAsia="Times New Roman" w:hAnsi="Times New Roman" w:cs="Times New Roman"/>
          <w:color w:val="000000"/>
          <w:sz w:val="19"/>
          <w:szCs w:val="24"/>
        </w:rPr>
        <w:t xml:space="preserve"> (прізвище та ініціали) </w:t>
      </w:r>
      <w:r>
        <w:rPr>
          <w:rFonts w:ascii="Times New Roman" w:eastAsia="Times New Roman" w:hAnsi="Times New Roman" w:cs="Times New Roman"/>
          <w:color w:val="000000"/>
          <w:sz w:val="30"/>
          <w:szCs w:val="24"/>
        </w:rPr>
        <w:t>_______</w:t>
      </w:r>
      <w:r w:rsidR="004515D9">
        <w:rPr>
          <w:rFonts w:ascii="Times New Roman" w:eastAsia="Times New Roman" w:hAnsi="Times New Roman" w:cs="Times New Roman"/>
          <w:color w:val="000000"/>
          <w:sz w:val="30"/>
          <w:szCs w:val="24"/>
        </w:rPr>
        <w:t xml:space="preserve">   </w:t>
      </w:r>
      <w:r>
        <w:rPr>
          <w:rFonts w:ascii="Times New Roman" w:eastAsia="Times New Roman" w:hAnsi="Times New Roman" w:cs="Times New Roman"/>
          <w:color w:val="000000"/>
          <w:sz w:val="30"/>
          <w:szCs w:val="24"/>
        </w:rPr>
        <w:t xml:space="preserve">____________________ </w:t>
      </w:r>
    </w:p>
    <w:p w14:paraId="1FFF6EE7" w14:textId="77777777" w:rsidR="001620AE" w:rsidRDefault="00AD0ADD" w:rsidP="007B3767">
      <w:pPr>
        <w:tabs>
          <w:tab w:val="center" w:pos="5447"/>
          <w:tab w:val="center" w:pos="6556"/>
          <w:tab w:val="center" w:pos="8165"/>
        </w:tabs>
        <w:spacing w:after="0" w:line="259" w:lineRule="auto"/>
        <w:rPr>
          <w:rFonts w:ascii="Times New Roman" w:eastAsia="Times New Roman" w:hAnsi="Times New Roman" w:cs="Times New Roman"/>
          <w:color w:val="000000"/>
          <w:sz w:val="30"/>
          <w:szCs w:val="24"/>
        </w:rPr>
      </w:pPr>
      <w:r>
        <w:rPr>
          <w:rFonts w:ascii="Calibri" w:eastAsia="Calibri" w:hAnsi="Calibri" w:cs="Calibri"/>
          <w:color w:val="000000"/>
          <w:szCs w:val="24"/>
        </w:rPr>
        <w:tab/>
      </w:r>
      <w:r>
        <w:rPr>
          <w:rFonts w:ascii="Times New Roman" w:eastAsia="Times New Roman" w:hAnsi="Times New Roman" w:cs="Times New Roman"/>
          <w:color w:val="000000"/>
          <w:sz w:val="19"/>
          <w:szCs w:val="24"/>
        </w:rPr>
        <w:t>(підпис)</w:t>
      </w:r>
      <w:r w:rsidR="004515D9">
        <w:rPr>
          <w:rFonts w:ascii="Times New Roman" w:eastAsia="Times New Roman" w:hAnsi="Times New Roman" w:cs="Times New Roman"/>
          <w:color w:val="000000"/>
          <w:sz w:val="19"/>
          <w:szCs w:val="24"/>
        </w:rPr>
        <w:t xml:space="preserve"> </w:t>
      </w:r>
      <w:r>
        <w:rPr>
          <w:rFonts w:ascii="Times New Roman" w:eastAsia="Times New Roman" w:hAnsi="Times New Roman" w:cs="Times New Roman"/>
          <w:color w:val="000000"/>
          <w:sz w:val="19"/>
          <w:szCs w:val="24"/>
        </w:rPr>
        <w:tab/>
        <w:t xml:space="preserve"> </w:t>
      </w:r>
      <w:r>
        <w:rPr>
          <w:rFonts w:ascii="Times New Roman" w:eastAsia="Times New Roman" w:hAnsi="Times New Roman" w:cs="Times New Roman"/>
          <w:color w:val="000000"/>
          <w:sz w:val="19"/>
          <w:szCs w:val="24"/>
        </w:rPr>
        <w:tab/>
        <w:t xml:space="preserve">(прізвище та ініціали) </w:t>
      </w:r>
    </w:p>
    <w:p w14:paraId="254E5675" w14:textId="77777777" w:rsidR="001620AE" w:rsidRDefault="00AD0ADD" w:rsidP="007B3767">
      <w:pPr>
        <w:spacing w:after="0" w:line="259" w:lineRule="auto"/>
        <w:ind w:left="75"/>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30"/>
          <w:szCs w:val="24"/>
        </w:rPr>
        <w:t xml:space="preserve"> </w:t>
      </w:r>
    </w:p>
    <w:p w14:paraId="4957855E" w14:textId="77777777" w:rsidR="001620AE" w:rsidRDefault="00AD0ADD" w:rsidP="007B3767">
      <w:pPr>
        <w:spacing w:after="0" w:line="259" w:lineRule="auto"/>
        <w:ind w:left="75"/>
        <w:rPr>
          <w:rFonts w:ascii="Times New Roman" w:eastAsia="Times New Roman" w:hAnsi="Times New Roman" w:cs="Times New Roman"/>
          <w:color w:val="000000"/>
          <w:sz w:val="30"/>
          <w:szCs w:val="24"/>
        </w:rPr>
      </w:pPr>
      <w:r>
        <w:rPr>
          <w:rFonts w:ascii="Times New Roman" w:eastAsia="Times New Roman" w:hAnsi="Times New Roman" w:cs="Times New Roman"/>
          <w:color w:val="000000"/>
          <w:sz w:val="30"/>
          <w:szCs w:val="24"/>
        </w:rPr>
        <w:t xml:space="preserve"> </w:t>
      </w:r>
    </w:p>
    <w:p w14:paraId="3DA45033" w14:textId="77777777" w:rsidR="001620AE" w:rsidRDefault="001620AE" w:rsidP="007B3767">
      <w:pPr>
        <w:spacing w:after="0" w:line="259" w:lineRule="auto"/>
        <w:ind w:left="75"/>
        <w:rPr>
          <w:rFonts w:ascii="Times New Roman" w:eastAsia="Times New Roman" w:hAnsi="Times New Roman" w:cs="Times New Roman"/>
          <w:color w:val="000000"/>
          <w:sz w:val="30"/>
          <w:szCs w:val="24"/>
        </w:rPr>
      </w:pPr>
    </w:p>
    <w:p w14:paraId="5F5F5452" w14:textId="7746FB28" w:rsidR="001620AE" w:rsidRDefault="00AD0ADD" w:rsidP="00272D75">
      <w:pPr>
        <w:spacing w:after="0" w:line="259" w:lineRule="auto"/>
        <w:ind w:left="156" w:right="153" w:hanging="10"/>
        <w:jc w:val="center"/>
        <w:rPr>
          <w:rFonts w:ascii="Times New Roman" w:eastAsia="Times New Roman" w:hAnsi="Times New Roman" w:cs="Times New Roman"/>
          <w:color w:val="000000"/>
          <w:sz w:val="30"/>
          <w:szCs w:val="24"/>
          <w:lang w:val="ru-RU"/>
        </w:rPr>
      </w:pPr>
      <w:r>
        <w:rPr>
          <w:rFonts w:ascii="Times New Roman" w:eastAsia="Times New Roman" w:hAnsi="Times New Roman" w:cs="Times New Roman"/>
          <w:color w:val="000000"/>
          <w:sz w:val="30"/>
          <w:szCs w:val="24"/>
        </w:rPr>
        <w:t>Тернопіль 2024</w:t>
      </w:r>
    </w:p>
    <w:p w14:paraId="1731C703" w14:textId="77777777" w:rsidR="00272D75" w:rsidRPr="00272D75" w:rsidRDefault="00272D75" w:rsidP="00272D75">
      <w:pPr>
        <w:spacing w:after="0" w:line="259" w:lineRule="auto"/>
        <w:ind w:left="156" w:right="153" w:hanging="10"/>
        <w:jc w:val="center"/>
        <w:rPr>
          <w:rFonts w:ascii="Times New Roman" w:eastAsia="Times New Roman" w:hAnsi="Times New Roman" w:cs="Times New Roman"/>
          <w:color w:val="000000"/>
          <w:sz w:val="30"/>
          <w:szCs w:val="24"/>
          <w:lang w:val="ru-RU"/>
        </w:rPr>
      </w:pPr>
    </w:p>
    <w:p w14:paraId="6732C1B3" w14:textId="77777777" w:rsidR="001620AE" w:rsidRDefault="00AD0ADD" w:rsidP="00B20209">
      <w:pPr>
        <w:spacing w:after="0" w:line="360" w:lineRule="auto"/>
        <w:jc w:val="center"/>
        <w:rPr>
          <w:rFonts w:ascii="Times New Roman" w:hAnsi="Times New Roman" w:cs="Times New Roman"/>
          <w:b/>
          <w:sz w:val="28"/>
          <w:szCs w:val="28"/>
        </w:rPr>
      </w:pPr>
      <w:bookmarkStart w:id="0" w:name="_Hlk181277936"/>
      <w:r>
        <w:rPr>
          <w:rFonts w:ascii="Times New Roman" w:hAnsi="Times New Roman" w:cs="Times New Roman"/>
          <w:b/>
          <w:sz w:val="28"/>
          <w:szCs w:val="28"/>
        </w:rPr>
        <w:t>ЗМІСТ</w:t>
      </w:r>
    </w:p>
    <w:p w14:paraId="213DF028" w14:textId="77777777" w:rsidR="001620AE" w:rsidRPr="00B20209" w:rsidRDefault="001620AE" w:rsidP="00B20209">
      <w:pPr>
        <w:spacing w:after="0" w:line="360" w:lineRule="auto"/>
        <w:jc w:val="center"/>
        <w:rPr>
          <w:rFonts w:ascii="Times New Roman" w:hAnsi="Times New Roman" w:cs="Times New Roman"/>
          <w:bCs/>
          <w:sz w:val="28"/>
          <w:szCs w:val="28"/>
        </w:rPr>
      </w:pPr>
    </w:p>
    <w:p w14:paraId="6032F93C" w14:textId="77777777" w:rsidR="001620AE" w:rsidRPr="00B20209" w:rsidRDefault="00AD0ADD" w:rsidP="00B20209">
      <w:pPr>
        <w:spacing w:after="0" w:line="360" w:lineRule="auto"/>
        <w:jc w:val="both"/>
        <w:rPr>
          <w:rFonts w:ascii="Times New Roman" w:hAnsi="Times New Roman" w:cs="Times New Roman"/>
          <w:bCs/>
          <w:caps/>
          <w:sz w:val="28"/>
          <w:szCs w:val="28"/>
        </w:rPr>
      </w:pPr>
      <w:r w:rsidRPr="00B20209">
        <w:rPr>
          <w:rFonts w:ascii="Times New Roman" w:hAnsi="Times New Roman" w:cs="Times New Roman"/>
          <w:bCs/>
          <w:caps/>
          <w:sz w:val="28"/>
          <w:szCs w:val="28"/>
        </w:rPr>
        <w:t>Вступ……</w:t>
      </w:r>
      <w:r w:rsidR="00B20209">
        <w:rPr>
          <w:rFonts w:ascii="Times New Roman" w:hAnsi="Times New Roman" w:cs="Times New Roman"/>
          <w:bCs/>
          <w:caps/>
          <w:sz w:val="28"/>
          <w:szCs w:val="28"/>
        </w:rPr>
        <w:t>.</w:t>
      </w:r>
      <w:r w:rsidRPr="00B20209">
        <w:rPr>
          <w:rFonts w:ascii="Times New Roman" w:hAnsi="Times New Roman" w:cs="Times New Roman"/>
          <w:bCs/>
          <w:caps/>
          <w:sz w:val="28"/>
          <w:szCs w:val="28"/>
        </w:rPr>
        <w:t>……………………………………………………………………...…. 3</w:t>
      </w:r>
    </w:p>
    <w:p w14:paraId="1E90504F" w14:textId="77777777" w:rsidR="001620AE" w:rsidRPr="00B20209" w:rsidRDefault="00AD0ADD" w:rsidP="00B20209">
      <w:pPr>
        <w:spacing w:after="0" w:line="360" w:lineRule="auto"/>
        <w:jc w:val="both"/>
        <w:rPr>
          <w:rFonts w:ascii="Times New Roman" w:hAnsi="Times New Roman" w:cs="Times New Roman"/>
          <w:bCs/>
          <w:sz w:val="28"/>
          <w:szCs w:val="28"/>
        </w:rPr>
      </w:pPr>
      <w:r w:rsidRPr="00B20209">
        <w:rPr>
          <w:rFonts w:ascii="Times New Roman" w:hAnsi="Times New Roman" w:cs="Times New Roman"/>
          <w:bCs/>
          <w:sz w:val="28"/>
          <w:szCs w:val="28"/>
        </w:rPr>
        <w:t xml:space="preserve">1. Теоретичні основи </w:t>
      </w:r>
      <w:proofErr w:type="spellStart"/>
      <w:r w:rsidRPr="00B20209">
        <w:rPr>
          <w:rFonts w:ascii="Times New Roman" w:hAnsi="Times New Roman" w:cs="Times New Roman"/>
          <w:bCs/>
          <w:sz w:val="28"/>
          <w:szCs w:val="28"/>
        </w:rPr>
        <w:t>релокації</w:t>
      </w:r>
      <w:proofErr w:type="spellEnd"/>
      <w:r w:rsidRPr="00B20209">
        <w:rPr>
          <w:rFonts w:ascii="Times New Roman" w:hAnsi="Times New Roman" w:cs="Times New Roman"/>
          <w:bCs/>
          <w:sz w:val="28"/>
          <w:szCs w:val="28"/>
        </w:rPr>
        <w:t xml:space="preserve"> підприємств: проблема і огляд літератури…….. 5</w:t>
      </w:r>
    </w:p>
    <w:p w14:paraId="2165B48D" w14:textId="77777777" w:rsidR="001620AE" w:rsidRPr="00B20209" w:rsidRDefault="00AD0ADD" w:rsidP="00B20209">
      <w:pPr>
        <w:spacing w:after="0" w:line="360" w:lineRule="auto"/>
        <w:jc w:val="both"/>
        <w:rPr>
          <w:rFonts w:ascii="Times New Roman" w:hAnsi="Times New Roman" w:cs="Times New Roman"/>
          <w:bCs/>
          <w:sz w:val="28"/>
          <w:szCs w:val="28"/>
        </w:rPr>
      </w:pPr>
      <w:r w:rsidRPr="00B20209">
        <w:rPr>
          <w:rFonts w:ascii="Times New Roman" w:hAnsi="Times New Roman" w:cs="Times New Roman"/>
          <w:bCs/>
          <w:sz w:val="28"/>
          <w:szCs w:val="28"/>
        </w:rPr>
        <w:t xml:space="preserve">2. Аналіз практики </w:t>
      </w:r>
      <w:proofErr w:type="spellStart"/>
      <w:r w:rsidRPr="00B20209">
        <w:rPr>
          <w:rFonts w:ascii="Times New Roman" w:hAnsi="Times New Roman" w:cs="Times New Roman"/>
          <w:bCs/>
          <w:sz w:val="28"/>
          <w:szCs w:val="28"/>
        </w:rPr>
        <w:t>релокації</w:t>
      </w:r>
      <w:proofErr w:type="spellEnd"/>
      <w:r w:rsidRPr="00B20209">
        <w:rPr>
          <w:rFonts w:ascii="Times New Roman" w:hAnsi="Times New Roman" w:cs="Times New Roman"/>
          <w:bCs/>
          <w:sz w:val="28"/>
          <w:szCs w:val="28"/>
        </w:rPr>
        <w:t xml:space="preserve"> підприємств в Україні………</w:t>
      </w:r>
      <w:r w:rsidR="00B20209">
        <w:rPr>
          <w:rFonts w:ascii="Times New Roman" w:hAnsi="Times New Roman" w:cs="Times New Roman"/>
          <w:bCs/>
          <w:sz w:val="28"/>
          <w:szCs w:val="28"/>
        </w:rPr>
        <w:t>.</w:t>
      </w:r>
      <w:r w:rsidRPr="00B20209">
        <w:rPr>
          <w:rFonts w:ascii="Times New Roman" w:hAnsi="Times New Roman" w:cs="Times New Roman"/>
          <w:bCs/>
          <w:sz w:val="28"/>
          <w:szCs w:val="28"/>
        </w:rPr>
        <w:t>……………………. 9</w:t>
      </w:r>
    </w:p>
    <w:p w14:paraId="55CC547F" w14:textId="77777777" w:rsidR="001620AE" w:rsidRPr="00B20209" w:rsidRDefault="00AD0ADD" w:rsidP="00B20209">
      <w:pPr>
        <w:spacing w:after="0" w:line="360" w:lineRule="auto"/>
        <w:jc w:val="both"/>
        <w:rPr>
          <w:rFonts w:ascii="Times New Roman" w:hAnsi="Times New Roman" w:cs="Times New Roman"/>
          <w:bCs/>
          <w:sz w:val="28"/>
          <w:szCs w:val="28"/>
        </w:rPr>
      </w:pPr>
      <w:r w:rsidRPr="00B20209">
        <w:rPr>
          <w:rFonts w:ascii="Times New Roman" w:hAnsi="Times New Roman" w:cs="Times New Roman"/>
          <w:bCs/>
          <w:sz w:val="28"/>
          <w:szCs w:val="28"/>
        </w:rPr>
        <w:t>3. Перспективи розвитку бізнесу в післявоєнній Україні…</w:t>
      </w:r>
      <w:r w:rsidR="00B20209">
        <w:rPr>
          <w:rFonts w:ascii="Times New Roman" w:hAnsi="Times New Roman" w:cs="Times New Roman"/>
          <w:bCs/>
          <w:sz w:val="28"/>
          <w:szCs w:val="28"/>
        </w:rPr>
        <w:t>……………………</w:t>
      </w:r>
      <w:r w:rsidRPr="00B20209">
        <w:rPr>
          <w:rFonts w:ascii="Times New Roman" w:hAnsi="Times New Roman" w:cs="Times New Roman"/>
          <w:bCs/>
          <w:sz w:val="28"/>
          <w:szCs w:val="28"/>
        </w:rPr>
        <w:t>. 14</w:t>
      </w:r>
    </w:p>
    <w:p w14:paraId="1AD26CB9" w14:textId="77777777" w:rsidR="001620AE" w:rsidRPr="00B20209" w:rsidRDefault="00AD0ADD" w:rsidP="00B20209">
      <w:pPr>
        <w:spacing w:after="0" w:line="360" w:lineRule="auto"/>
        <w:jc w:val="both"/>
        <w:rPr>
          <w:rFonts w:ascii="Times New Roman" w:hAnsi="Times New Roman" w:cs="Times New Roman"/>
          <w:bCs/>
          <w:caps/>
          <w:sz w:val="28"/>
          <w:szCs w:val="28"/>
        </w:rPr>
      </w:pPr>
      <w:r w:rsidRPr="00B20209">
        <w:rPr>
          <w:rFonts w:ascii="Times New Roman" w:hAnsi="Times New Roman" w:cs="Times New Roman"/>
          <w:bCs/>
          <w:caps/>
          <w:sz w:val="28"/>
          <w:szCs w:val="28"/>
        </w:rPr>
        <w:t>Висновки………………………………………</w:t>
      </w:r>
      <w:r w:rsidR="00B20209">
        <w:rPr>
          <w:rFonts w:ascii="Times New Roman" w:hAnsi="Times New Roman" w:cs="Times New Roman"/>
          <w:bCs/>
          <w:caps/>
          <w:sz w:val="28"/>
          <w:szCs w:val="28"/>
        </w:rPr>
        <w:t>.</w:t>
      </w:r>
      <w:r w:rsidRPr="00B20209">
        <w:rPr>
          <w:rFonts w:ascii="Times New Roman" w:hAnsi="Times New Roman" w:cs="Times New Roman"/>
          <w:bCs/>
          <w:caps/>
          <w:sz w:val="28"/>
          <w:szCs w:val="28"/>
        </w:rPr>
        <w:t>………………………………. 19</w:t>
      </w:r>
    </w:p>
    <w:p w14:paraId="15A1ADDB" w14:textId="77777777" w:rsidR="001620AE" w:rsidRPr="00B20209" w:rsidRDefault="00AD0ADD" w:rsidP="00B20209">
      <w:pPr>
        <w:spacing w:after="0" w:line="360" w:lineRule="auto"/>
        <w:jc w:val="both"/>
        <w:rPr>
          <w:rFonts w:ascii="Times New Roman" w:hAnsi="Times New Roman" w:cs="Times New Roman"/>
          <w:bCs/>
          <w:caps/>
          <w:sz w:val="28"/>
          <w:szCs w:val="28"/>
        </w:rPr>
      </w:pPr>
      <w:r w:rsidRPr="00B20209">
        <w:rPr>
          <w:rFonts w:ascii="Times New Roman" w:hAnsi="Times New Roman" w:cs="Times New Roman"/>
          <w:bCs/>
          <w:caps/>
          <w:sz w:val="28"/>
          <w:szCs w:val="28"/>
        </w:rPr>
        <w:t>Список використаних джерел………………………………</w:t>
      </w:r>
      <w:r w:rsidR="00B20209">
        <w:rPr>
          <w:rFonts w:ascii="Times New Roman" w:hAnsi="Times New Roman" w:cs="Times New Roman"/>
          <w:bCs/>
          <w:caps/>
          <w:sz w:val="28"/>
          <w:szCs w:val="28"/>
        </w:rPr>
        <w:t>…</w:t>
      </w:r>
      <w:r w:rsidRPr="00B20209">
        <w:rPr>
          <w:rFonts w:ascii="Times New Roman" w:hAnsi="Times New Roman" w:cs="Times New Roman"/>
          <w:bCs/>
          <w:caps/>
          <w:sz w:val="28"/>
          <w:szCs w:val="28"/>
        </w:rPr>
        <w:t>………. 21</w:t>
      </w:r>
    </w:p>
    <w:bookmarkEnd w:id="0"/>
    <w:p w14:paraId="76976A52" w14:textId="77777777" w:rsidR="001620AE" w:rsidRPr="00B20209" w:rsidRDefault="001620AE" w:rsidP="00B20209">
      <w:pPr>
        <w:spacing w:after="0" w:line="360" w:lineRule="auto"/>
        <w:rPr>
          <w:rFonts w:ascii="Times New Roman" w:hAnsi="Times New Roman" w:cs="Times New Roman"/>
          <w:bCs/>
          <w:sz w:val="28"/>
          <w:szCs w:val="28"/>
        </w:rPr>
      </w:pPr>
    </w:p>
    <w:p w14:paraId="29D6BBBC" w14:textId="77777777" w:rsidR="00402FC1" w:rsidRDefault="00402FC1" w:rsidP="00B20209">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14:paraId="2DECDD29" w14:textId="77777777" w:rsidR="001620AE" w:rsidRDefault="00AD0ADD" w:rsidP="00B20209">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Вступ</w:t>
      </w:r>
    </w:p>
    <w:p w14:paraId="72ED3AC5" w14:textId="77777777" w:rsidR="00402FC1" w:rsidRDefault="00402FC1" w:rsidP="00B20209">
      <w:pPr>
        <w:spacing w:after="0" w:line="360" w:lineRule="auto"/>
        <w:jc w:val="center"/>
        <w:rPr>
          <w:rFonts w:ascii="Times New Roman" w:hAnsi="Times New Roman" w:cs="Times New Roman"/>
          <w:b/>
          <w:caps/>
          <w:sz w:val="28"/>
          <w:szCs w:val="28"/>
        </w:rPr>
      </w:pPr>
    </w:p>
    <w:p w14:paraId="11F47F58"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
          <w:sz w:val="28"/>
          <w:szCs w:val="28"/>
        </w:rPr>
        <w:t>Актуальність теми.</w:t>
      </w:r>
      <w:r>
        <w:rPr>
          <w:rFonts w:ascii="Times New Roman" w:hAnsi="Times New Roman" w:cs="Times New Roman"/>
          <w:bCs/>
          <w:sz w:val="28"/>
          <w:szCs w:val="28"/>
        </w:rPr>
        <w:t xml:space="preserve"> Під час війни зростає потреба в збереженні та відновленні промислового потенціалу країни, підтримці робочих місць, забезпеченні товарного наповнення ринку та фінансової стабільності.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підприємств у цьому контексті виступає як важливий інструмент, що дозволяє мінімізувати економічні втрати, забезпечити безпеку виробничих процесів і зберегти кадровий потенціал. Переміщення виробництв з небезпечних регіонів також впливає на національну безпеку і знижує ризики повного знищення важливих стратегічних галузей. Більшість компаній, що працюють у зоні бойових дій, зазнають прямих збитків від руйнування інфраструктури, перебоїв у постачанні сировини, ризику для життя працівників та значних логістичних проблем. Змушує власників приймати непрості рішення щодо переміщення своїх підприємств на безпечніші території, що вимагає значних організаційних та фінансових зусиль. </w:t>
      </w:r>
    </w:p>
    <w:p w14:paraId="6BC61C79"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
          <w:sz w:val="28"/>
          <w:szCs w:val="28"/>
        </w:rPr>
        <w:t>Практичне значення</w:t>
      </w:r>
      <w:r>
        <w:rPr>
          <w:rFonts w:ascii="Times New Roman" w:hAnsi="Times New Roman" w:cs="Times New Roman"/>
          <w:bCs/>
          <w:sz w:val="28"/>
          <w:szCs w:val="28"/>
        </w:rPr>
        <w:t xml:space="preserve"> полягає у вивченні та узагальненні досвіду переміщення бізнесу в умовах збройного конфлікту, а також у розробці рекомендацій для ефективного перенесення виробничих потужностей до безпечних регіонів. Дослідження є важливим, оскільки результати можуть допомогти підприємствам мінімізувати ризики, уникнути серйозних фінансових втрат та відновити свою діяльність у нових умовах. Завдяки аналізу практичних кейсів та напрацьованих стратегій з'являється можливість сформулювати оптимальні моделі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які враховують специфіку кожного етапу процесу: від логістики переміщення обладнання до реорганізації персоналу та налагодження нових каналів постачання.</w:t>
      </w:r>
    </w:p>
    <w:p w14:paraId="2A3F2F11" w14:textId="77777777" w:rsidR="001620AE" w:rsidRDefault="00AD0ADD" w:rsidP="00BF52FF">
      <w:pPr>
        <w:spacing w:after="0" w:line="360" w:lineRule="auto"/>
        <w:ind w:firstLine="708"/>
        <w:jc w:val="both"/>
        <w:rPr>
          <w:rFonts w:ascii="Times New Roman" w:hAnsi="Times New Roman" w:cs="Times New Roman"/>
          <w:bCs/>
          <w:sz w:val="28"/>
          <w:szCs w:val="28"/>
        </w:rPr>
      </w:pPr>
      <w:r>
        <w:rPr>
          <w:rFonts w:ascii="Times New Roman" w:hAnsi="Times New Roman" w:cs="Times New Roman"/>
          <w:b/>
          <w:sz w:val="28"/>
          <w:szCs w:val="28"/>
        </w:rPr>
        <w:t>Мета</w:t>
      </w:r>
      <w:r>
        <w:rPr>
          <w:rFonts w:ascii="Times New Roman" w:hAnsi="Times New Roman" w:cs="Times New Roman"/>
          <w:bCs/>
          <w:sz w:val="28"/>
          <w:szCs w:val="28"/>
        </w:rPr>
        <w:t xml:space="preserve"> є дослідження теоретичних та практичних аспектів процесу переміщення бізнесу з небезпечних регіонів до безпечніших територій, а також розробка рекомендацій для ефективного здійснення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w:t>
      </w:r>
    </w:p>
    <w:p w14:paraId="54FD623C" w14:textId="77777777" w:rsidR="001620AE" w:rsidRDefault="00AD0ADD" w:rsidP="00BF52FF">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Для досягнення мети були сформовані такі завдання:</w:t>
      </w:r>
    </w:p>
    <w:p w14:paraId="17AE8771" w14:textId="77777777" w:rsidR="001620AE" w:rsidRDefault="00AD0ADD" w:rsidP="00BF52FF">
      <w:pPr>
        <w:pStyle w:val="af8"/>
        <w:numPr>
          <w:ilvl w:val="0"/>
          <w:numId w:val="1"/>
        </w:numPr>
        <w:spacing w:after="0" w:line="36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визначити теоретичні основи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проблеми і огляд літератури;</w:t>
      </w:r>
    </w:p>
    <w:p w14:paraId="1D8EC641" w14:textId="77777777" w:rsidR="001620AE" w:rsidRDefault="00AD0ADD" w:rsidP="00BF52FF">
      <w:pPr>
        <w:pStyle w:val="af8"/>
        <w:numPr>
          <w:ilvl w:val="0"/>
          <w:numId w:val="1"/>
        </w:numPr>
        <w:spacing w:after="0" w:line="36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проаналізувати практики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в Україні;</w:t>
      </w:r>
    </w:p>
    <w:p w14:paraId="09587B0A" w14:textId="77777777" w:rsidR="001620AE" w:rsidRDefault="00AD0ADD" w:rsidP="00BF52FF">
      <w:pPr>
        <w:pStyle w:val="af8"/>
        <w:numPr>
          <w:ilvl w:val="0"/>
          <w:numId w:val="1"/>
        </w:numPr>
        <w:spacing w:after="0" w:line="36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сформувати перспективи розвитку бізнесу в післявоєнній Україні.</w:t>
      </w:r>
    </w:p>
    <w:p w14:paraId="2274F6CA" w14:textId="77777777" w:rsidR="001620AE" w:rsidRDefault="00AD0ADD" w:rsidP="00BF52FF">
      <w:pPr>
        <w:spacing w:after="0" w:line="360" w:lineRule="auto"/>
        <w:ind w:firstLine="708"/>
        <w:jc w:val="both"/>
        <w:rPr>
          <w:rFonts w:ascii="Times New Roman" w:hAnsi="Times New Roman" w:cs="Times New Roman"/>
          <w:bCs/>
          <w:sz w:val="28"/>
          <w:szCs w:val="28"/>
        </w:rPr>
      </w:pPr>
      <w:r>
        <w:rPr>
          <w:rFonts w:ascii="Times New Roman" w:hAnsi="Times New Roman" w:cs="Times New Roman"/>
          <w:b/>
          <w:sz w:val="28"/>
          <w:szCs w:val="28"/>
        </w:rPr>
        <w:t>Предмет</w:t>
      </w:r>
      <w:r>
        <w:rPr>
          <w:rFonts w:ascii="Times New Roman" w:hAnsi="Times New Roman" w:cs="Times New Roman"/>
          <w:bCs/>
          <w:sz w:val="28"/>
          <w:szCs w:val="28"/>
        </w:rPr>
        <w:t xml:space="preserve"> є процес переміщення підприємств із небезпечних регіонів, охоплених бойовими діями, на безпечніші території, а також вивчення його економічних, організаційних та соціальних аспектів.</w:t>
      </w:r>
    </w:p>
    <w:p w14:paraId="7C2C7A25" w14:textId="77777777" w:rsidR="001620AE" w:rsidRDefault="00AD0ADD" w:rsidP="00BF52FF">
      <w:pPr>
        <w:spacing w:after="0" w:line="360" w:lineRule="auto"/>
        <w:ind w:firstLine="708"/>
        <w:jc w:val="both"/>
        <w:rPr>
          <w:rFonts w:ascii="Times New Roman" w:hAnsi="Times New Roman" w:cs="Times New Roman"/>
          <w:bCs/>
          <w:sz w:val="28"/>
          <w:szCs w:val="28"/>
        </w:rPr>
      </w:pPr>
      <w:r>
        <w:rPr>
          <w:rFonts w:ascii="Times New Roman" w:hAnsi="Times New Roman" w:cs="Times New Roman"/>
          <w:b/>
          <w:sz w:val="28"/>
          <w:szCs w:val="28"/>
        </w:rPr>
        <w:t>Об’єкт</w:t>
      </w:r>
      <w:r>
        <w:rPr>
          <w:rFonts w:ascii="Times New Roman" w:hAnsi="Times New Roman" w:cs="Times New Roman"/>
          <w:bCs/>
          <w:sz w:val="28"/>
          <w:szCs w:val="28"/>
        </w:rPr>
        <w:t xml:space="preserve"> є підприємства, що здійснюють свою діяльність в умовах загрози безпеці через бойові дії та вимушені переміщувати виробництво на безпечні території.</w:t>
      </w:r>
    </w:p>
    <w:p w14:paraId="5156EAAE"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
          <w:sz w:val="28"/>
          <w:szCs w:val="28"/>
        </w:rPr>
        <w:t>Методи дослідження</w:t>
      </w:r>
      <w:r>
        <w:rPr>
          <w:rFonts w:ascii="Times New Roman" w:hAnsi="Times New Roman" w:cs="Times New Roman"/>
          <w:bCs/>
          <w:sz w:val="28"/>
          <w:szCs w:val="28"/>
        </w:rPr>
        <w:t xml:space="preserve"> включають аналіз наукових джерел для розкриття теоретичних аспектів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та порівняльний аналіз для зіставлення прикладів переміщення підприємств у різних країнах. Використано також статистичний аналіз для оцінки масштабів і тенденцій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та методи опитування представників </w:t>
      </w:r>
      <w:proofErr w:type="spellStart"/>
      <w:r>
        <w:rPr>
          <w:rFonts w:ascii="Times New Roman" w:hAnsi="Times New Roman" w:cs="Times New Roman"/>
          <w:bCs/>
          <w:sz w:val="28"/>
          <w:szCs w:val="28"/>
        </w:rPr>
        <w:t>релокованих</w:t>
      </w:r>
      <w:proofErr w:type="spellEnd"/>
      <w:r>
        <w:rPr>
          <w:rFonts w:ascii="Times New Roman" w:hAnsi="Times New Roman" w:cs="Times New Roman"/>
          <w:bCs/>
          <w:sz w:val="28"/>
          <w:szCs w:val="28"/>
        </w:rPr>
        <w:t xml:space="preserve"> компаній, що дозволяє зібрати практичні дані про труднощі та успішні стратегії переміщення. </w:t>
      </w:r>
    </w:p>
    <w:p w14:paraId="0E75FE30"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
          <w:sz w:val="28"/>
          <w:szCs w:val="28"/>
        </w:rPr>
        <w:t>Інформаційна база</w:t>
      </w:r>
      <w:r>
        <w:rPr>
          <w:rFonts w:ascii="Times New Roman" w:hAnsi="Times New Roman" w:cs="Times New Roman"/>
          <w:bCs/>
          <w:sz w:val="28"/>
          <w:szCs w:val="28"/>
        </w:rPr>
        <w:t xml:space="preserve"> є наукові публікації, статистичні дані, офіційні звіти державних установ, аналітичні матеріали та результати досліджень міжнародних організацій, які висвітлюють питання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Використано також практичні кейси компаній, які пройшли процес переміщення, що дозволяє отримати об'єктивну картину основних викликів, пов’язаних із </w:t>
      </w:r>
      <w:proofErr w:type="spellStart"/>
      <w:r>
        <w:rPr>
          <w:rFonts w:ascii="Times New Roman" w:hAnsi="Times New Roman" w:cs="Times New Roman"/>
          <w:bCs/>
          <w:sz w:val="28"/>
          <w:szCs w:val="28"/>
        </w:rPr>
        <w:t>релокацією</w:t>
      </w:r>
      <w:proofErr w:type="spellEnd"/>
      <w:r>
        <w:rPr>
          <w:rFonts w:ascii="Times New Roman" w:hAnsi="Times New Roman" w:cs="Times New Roman"/>
          <w:bCs/>
          <w:sz w:val="28"/>
          <w:szCs w:val="28"/>
        </w:rPr>
        <w:t xml:space="preserve">, і сучасних підходів до адаптації бізнесу. Зокрема, у роботах Іванов С.В. «Вплив збройного конфлікту (війни, бойових дій) на вартість підприємства» [1] та </w:t>
      </w:r>
      <w:r>
        <w:rPr>
          <w:rFonts w:ascii="Times New Roman" w:hAnsi="Times New Roman" w:cs="Times New Roman"/>
          <w:sz w:val="28"/>
          <w:szCs w:val="28"/>
        </w:rPr>
        <w:t>Колотуха І. О. «Міжнародно-правові особливості кваліфікації збройних конфліктів</w:t>
      </w:r>
      <w:r>
        <w:rPr>
          <w:rFonts w:ascii="Times New Roman" w:hAnsi="Times New Roman" w:cs="Times New Roman"/>
          <w:bCs/>
          <w:sz w:val="28"/>
          <w:szCs w:val="28"/>
        </w:rPr>
        <w:t xml:space="preserve"> розглянуто стратегії мінімізації втрат і збереження бізнес-процесів» [2]. Праця </w:t>
      </w:r>
      <w:r>
        <w:rPr>
          <w:rFonts w:ascii="Times New Roman" w:hAnsi="Times New Roman" w:cs="Times New Roman"/>
          <w:sz w:val="28"/>
          <w:szCs w:val="28"/>
        </w:rPr>
        <w:t>Ситник Г.П. «Воєнно-політичні конфлікти та міжнародна безпека»</w:t>
      </w:r>
      <w:r>
        <w:rPr>
          <w:rFonts w:ascii="Times New Roman" w:hAnsi="Times New Roman" w:cs="Times New Roman"/>
          <w:bCs/>
          <w:sz w:val="28"/>
          <w:szCs w:val="28"/>
        </w:rPr>
        <w:t xml:space="preserve"> досліджує фактори, що впливають на успішне переміщення, зокрема кадрові та логістичні аспекти. </w:t>
      </w:r>
    </w:p>
    <w:p w14:paraId="5FA53D45" w14:textId="77777777" w:rsidR="001620AE" w:rsidRDefault="00AD0ADD" w:rsidP="007B3767">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Структура роботи.</w:t>
      </w:r>
      <w:r>
        <w:rPr>
          <w:rFonts w:ascii="Times New Roman" w:hAnsi="Times New Roman" w:cs="Times New Roman"/>
          <w:bCs/>
          <w:sz w:val="28"/>
          <w:szCs w:val="28"/>
        </w:rPr>
        <w:t xml:space="preserve"> </w:t>
      </w:r>
      <w:r>
        <w:rPr>
          <w:rFonts w:ascii="Times New Roman" w:eastAsia="Times New Roman" w:hAnsi="Times New Roman" w:cs="Times New Roman"/>
          <w:sz w:val="28"/>
          <w:szCs w:val="28"/>
          <w:lang w:eastAsia="ru-RU"/>
        </w:rPr>
        <w:t>Робота складається зі вступу, трьох розділів, висновків, списку використаних джерел. Загальний обсяг роботи – 23 сторінки, список використаних джерел – 21 найменування.</w:t>
      </w:r>
    </w:p>
    <w:p w14:paraId="612C64FE" w14:textId="77777777" w:rsidR="00B20209" w:rsidRDefault="00B20209">
      <w:pPr>
        <w:rPr>
          <w:rFonts w:ascii="Times New Roman" w:hAnsi="Times New Roman" w:cs="Times New Roman"/>
          <w:bCs/>
          <w:sz w:val="28"/>
          <w:szCs w:val="28"/>
        </w:rPr>
      </w:pPr>
      <w:r>
        <w:rPr>
          <w:rFonts w:ascii="Times New Roman" w:hAnsi="Times New Roman" w:cs="Times New Roman"/>
          <w:bCs/>
          <w:sz w:val="28"/>
          <w:szCs w:val="28"/>
        </w:rPr>
        <w:br w:type="page"/>
      </w:r>
    </w:p>
    <w:p w14:paraId="7F2B57CF" w14:textId="77777777" w:rsidR="001620AE" w:rsidRDefault="00AD0ADD" w:rsidP="007B3767">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 xml:space="preserve">1. </w:t>
      </w:r>
      <w:r w:rsidRPr="007B3767">
        <w:rPr>
          <w:rFonts w:ascii="Times New Roman" w:hAnsi="Times New Roman" w:cs="Times New Roman"/>
          <w:b/>
          <w:sz w:val="28"/>
          <w:szCs w:val="28"/>
        </w:rPr>
        <w:t xml:space="preserve">Теоретичні основи </w:t>
      </w:r>
      <w:proofErr w:type="spellStart"/>
      <w:r w:rsidRPr="007B3767">
        <w:rPr>
          <w:rFonts w:ascii="Times New Roman" w:hAnsi="Times New Roman" w:cs="Times New Roman"/>
          <w:b/>
          <w:sz w:val="28"/>
          <w:szCs w:val="28"/>
        </w:rPr>
        <w:t>релокації</w:t>
      </w:r>
      <w:proofErr w:type="spellEnd"/>
      <w:r w:rsidRPr="007B3767">
        <w:rPr>
          <w:rFonts w:ascii="Times New Roman" w:hAnsi="Times New Roman" w:cs="Times New Roman"/>
          <w:b/>
          <w:sz w:val="28"/>
          <w:szCs w:val="28"/>
        </w:rPr>
        <w:t xml:space="preserve"> підприємств: проблема і огляд літератури</w:t>
      </w:r>
    </w:p>
    <w:p w14:paraId="3CD4A3D9" w14:textId="77777777" w:rsidR="001620AE" w:rsidRDefault="00AD0ADD" w:rsidP="007B3767">
      <w:pPr>
        <w:spacing w:after="0" w:line="360" w:lineRule="auto"/>
        <w:ind w:firstLine="708"/>
        <w:jc w:val="both"/>
        <w:rPr>
          <w:rFonts w:ascii="Times New Roman" w:hAnsi="Times New Roman" w:cs="Times New Roman"/>
          <w:bCs/>
          <w:sz w:val="28"/>
          <w:szCs w:val="28"/>
        </w:rPr>
      </w:pP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підприємств — це процес переміщення виробничих потужностей, офісів або інших бізнес-структур з однієї локації в іншу, що може бути викликане різними факторами, зокрема економічними, політичними чи соціальними обставинами. У контексті збройних конфліктів, таких як війна,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стає необхідним заходом для забезпечення безпеки підприємств і їх співробітників. Вона дозволяє зберегти робочі місця, уникнути серйозних фінансових втрат та продовжувати виробничу діяльність у безпечнішій обстановці. Згідно з таблиці 1.1 можна визначити процес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w:t>
      </w:r>
    </w:p>
    <w:p w14:paraId="449E9B37" w14:textId="77777777" w:rsidR="001620AE" w:rsidRDefault="00AD0ADD" w:rsidP="007B3767">
      <w:pP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Таблиця 1.1</w:t>
      </w:r>
    </w:p>
    <w:p w14:paraId="13B56F97" w14:textId="77777777" w:rsidR="001620AE" w:rsidRDefault="00AD0ADD" w:rsidP="007B376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Процес </w:t>
      </w:r>
      <w:proofErr w:type="spellStart"/>
      <w:r>
        <w:rPr>
          <w:rFonts w:ascii="Times New Roman" w:hAnsi="Times New Roman" w:cs="Times New Roman"/>
          <w:b/>
          <w:sz w:val="28"/>
          <w:szCs w:val="28"/>
        </w:rPr>
        <w:t>релокації</w:t>
      </w:r>
      <w:proofErr w:type="spellEnd"/>
      <w:r>
        <w:rPr>
          <w:rFonts w:ascii="Times New Roman" w:hAnsi="Times New Roman" w:cs="Times New Roman"/>
          <w:b/>
          <w:sz w:val="28"/>
          <w:szCs w:val="28"/>
        </w:rPr>
        <w:t xml:space="preserve"> підприємств</w:t>
      </w:r>
    </w:p>
    <w:tbl>
      <w:tblPr>
        <w:tblStyle w:val="af9"/>
        <w:tblW w:w="0" w:type="auto"/>
        <w:tblLook w:val="04A0" w:firstRow="1" w:lastRow="0" w:firstColumn="1" w:lastColumn="0" w:noHBand="0" w:noVBand="1"/>
      </w:tblPr>
      <w:tblGrid>
        <w:gridCol w:w="3085"/>
        <w:gridCol w:w="6770"/>
      </w:tblGrid>
      <w:tr w:rsidR="001620AE" w14:paraId="0A02F56E" w14:textId="77777777">
        <w:tc>
          <w:tcPr>
            <w:tcW w:w="3085" w:type="dxa"/>
            <w:vAlign w:val="center"/>
          </w:tcPr>
          <w:p w14:paraId="3286A8D5"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Аспект</w:t>
            </w:r>
          </w:p>
        </w:tc>
        <w:tc>
          <w:tcPr>
            <w:tcW w:w="6770" w:type="dxa"/>
            <w:vAlign w:val="center"/>
          </w:tcPr>
          <w:p w14:paraId="7307B6F6"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Опис</w:t>
            </w:r>
          </w:p>
        </w:tc>
      </w:tr>
      <w:tr w:rsidR="001620AE" w14:paraId="6DF0EEB7" w14:textId="77777777">
        <w:tc>
          <w:tcPr>
            <w:tcW w:w="3085" w:type="dxa"/>
            <w:vAlign w:val="center"/>
          </w:tcPr>
          <w:p w14:paraId="2E8E2C64"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 xml:space="preserve">Причини </w:t>
            </w:r>
            <w:proofErr w:type="spellStart"/>
            <w:r>
              <w:rPr>
                <w:rFonts w:ascii="Times New Roman" w:eastAsia="Times New Roman" w:hAnsi="Times New Roman" w:cs="Times New Roman"/>
                <w:sz w:val="24"/>
                <w:szCs w:val="24"/>
              </w:rPr>
              <w:t>релокації</w:t>
            </w:r>
            <w:proofErr w:type="spellEnd"/>
          </w:p>
        </w:tc>
        <w:tc>
          <w:tcPr>
            <w:tcW w:w="6770" w:type="dxa"/>
            <w:vAlign w:val="center"/>
          </w:tcPr>
          <w:p w14:paraId="1F49D158"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 xml:space="preserve">Загроза безпеки (війна, тероризм) </w:t>
            </w:r>
            <w:r>
              <w:rPr>
                <w:rFonts w:ascii="Times New Roman" w:eastAsia="Times New Roman" w:hAnsi="Times New Roman" w:cs="Times New Roman"/>
                <w:sz w:val="24"/>
                <w:szCs w:val="24"/>
              </w:rPr>
              <w:br/>
              <w:t xml:space="preserve">Економічні фактори (податкові пільги, вартість оренди) </w:t>
            </w:r>
            <w:r>
              <w:rPr>
                <w:rFonts w:ascii="Times New Roman" w:eastAsia="Times New Roman" w:hAnsi="Times New Roman" w:cs="Times New Roman"/>
                <w:sz w:val="24"/>
                <w:szCs w:val="24"/>
              </w:rPr>
              <w:br/>
              <w:t xml:space="preserve">Політична нестабільність </w:t>
            </w:r>
            <w:r>
              <w:rPr>
                <w:rFonts w:ascii="Times New Roman" w:eastAsia="Times New Roman" w:hAnsi="Times New Roman" w:cs="Times New Roman"/>
                <w:sz w:val="24"/>
                <w:szCs w:val="24"/>
              </w:rPr>
              <w:br/>
              <w:t>Погіршення умов ведення бізнесу</w:t>
            </w:r>
          </w:p>
        </w:tc>
      </w:tr>
      <w:tr w:rsidR="001620AE" w14:paraId="7924AF7C" w14:textId="77777777">
        <w:tc>
          <w:tcPr>
            <w:tcW w:w="3085" w:type="dxa"/>
            <w:vAlign w:val="center"/>
          </w:tcPr>
          <w:p w14:paraId="4F02C2D6"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Етапи процесу</w:t>
            </w:r>
          </w:p>
        </w:tc>
        <w:tc>
          <w:tcPr>
            <w:tcW w:w="6770" w:type="dxa"/>
            <w:vAlign w:val="center"/>
          </w:tcPr>
          <w:p w14:paraId="37F97C5C"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 xml:space="preserve">Оцінка ризиків </w:t>
            </w:r>
            <w:r>
              <w:rPr>
                <w:rFonts w:ascii="Times New Roman" w:eastAsia="Times New Roman" w:hAnsi="Times New Roman" w:cs="Times New Roman"/>
                <w:sz w:val="24"/>
                <w:szCs w:val="24"/>
              </w:rPr>
              <w:br/>
              <w:t xml:space="preserve">Вибір нової локації </w:t>
            </w:r>
            <w:r>
              <w:rPr>
                <w:rFonts w:ascii="Times New Roman" w:eastAsia="Times New Roman" w:hAnsi="Times New Roman" w:cs="Times New Roman"/>
                <w:sz w:val="24"/>
                <w:szCs w:val="24"/>
              </w:rPr>
              <w:br/>
              <w:t xml:space="preserve">Логістика переміщення </w:t>
            </w:r>
            <w:r>
              <w:rPr>
                <w:rFonts w:ascii="Times New Roman" w:eastAsia="Times New Roman" w:hAnsi="Times New Roman" w:cs="Times New Roman"/>
                <w:sz w:val="24"/>
                <w:szCs w:val="24"/>
              </w:rPr>
              <w:br/>
              <w:t>Адаптація бізнес-процесів</w:t>
            </w:r>
          </w:p>
        </w:tc>
      </w:tr>
      <w:tr w:rsidR="001620AE" w14:paraId="7EF1D062" w14:textId="77777777">
        <w:tc>
          <w:tcPr>
            <w:tcW w:w="3085" w:type="dxa"/>
            <w:vAlign w:val="center"/>
          </w:tcPr>
          <w:p w14:paraId="0F6D0EA1"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Соціальні аспекти</w:t>
            </w:r>
          </w:p>
        </w:tc>
        <w:tc>
          <w:tcPr>
            <w:tcW w:w="6770" w:type="dxa"/>
            <w:vAlign w:val="center"/>
          </w:tcPr>
          <w:p w14:paraId="65D6DD39"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 xml:space="preserve">Збереження кваліфікованого персоналу </w:t>
            </w:r>
            <w:r>
              <w:rPr>
                <w:rFonts w:ascii="Times New Roman" w:eastAsia="Times New Roman" w:hAnsi="Times New Roman" w:cs="Times New Roman"/>
                <w:sz w:val="24"/>
                <w:szCs w:val="24"/>
              </w:rPr>
              <w:br/>
              <w:t xml:space="preserve">Адаптація до нової культури бізнесу </w:t>
            </w:r>
            <w:r>
              <w:rPr>
                <w:rFonts w:ascii="Times New Roman" w:eastAsia="Times New Roman" w:hAnsi="Times New Roman" w:cs="Times New Roman"/>
                <w:sz w:val="24"/>
                <w:szCs w:val="24"/>
              </w:rPr>
              <w:br/>
              <w:t>Взаємодія з місцевими громадами</w:t>
            </w:r>
          </w:p>
        </w:tc>
      </w:tr>
      <w:tr w:rsidR="001620AE" w14:paraId="1063EE9F" w14:textId="77777777">
        <w:tc>
          <w:tcPr>
            <w:tcW w:w="3085" w:type="dxa"/>
            <w:vAlign w:val="center"/>
          </w:tcPr>
          <w:p w14:paraId="1DD44966"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Підтримка з боку держави</w:t>
            </w:r>
          </w:p>
        </w:tc>
        <w:tc>
          <w:tcPr>
            <w:tcW w:w="6770" w:type="dxa"/>
            <w:vAlign w:val="center"/>
          </w:tcPr>
          <w:p w14:paraId="74108307"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Фінансові стимули</w:t>
            </w:r>
          </w:p>
          <w:p w14:paraId="387F8D7E"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 xml:space="preserve">Податкові пільги </w:t>
            </w:r>
            <w:r>
              <w:rPr>
                <w:rFonts w:ascii="Times New Roman" w:eastAsia="Times New Roman" w:hAnsi="Times New Roman" w:cs="Times New Roman"/>
                <w:sz w:val="24"/>
                <w:szCs w:val="24"/>
              </w:rPr>
              <w:br/>
              <w:t>Консультаційні послуги для компаній</w:t>
            </w:r>
          </w:p>
        </w:tc>
      </w:tr>
      <w:tr w:rsidR="001620AE" w14:paraId="30C99A72" w14:textId="77777777">
        <w:tc>
          <w:tcPr>
            <w:tcW w:w="3085" w:type="dxa"/>
            <w:vAlign w:val="center"/>
          </w:tcPr>
          <w:p w14:paraId="64C6070D"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Вплив на економіку</w:t>
            </w:r>
          </w:p>
        </w:tc>
        <w:tc>
          <w:tcPr>
            <w:tcW w:w="6770" w:type="dxa"/>
            <w:vAlign w:val="center"/>
          </w:tcPr>
          <w:p w14:paraId="1C096DE5"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 xml:space="preserve">Стимулювання розвитку нових територій Збереження робочих місць </w:t>
            </w:r>
            <w:r>
              <w:rPr>
                <w:rFonts w:ascii="Times New Roman" w:eastAsia="Times New Roman" w:hAnsi="Times New Roman" w:cs="Times New Roman"/>
                <w:sz w:val="24"/>
                <w:szCs w:val="24"/>
              </w:rPr>
              <w:br/>
              <w:t>Інвестиції в регіон</w:t>
            </w:r>
          </w:p>
        </w:tc>
      </w:tr>
      <w:tr w:rsidR="001620AE" w14:paraId="0939A784" w14:textId="77777777">
        <w:tc>
          <w:tcPr>
            <w:tcW w:w="3085" w:type="dxa"/>
            <w:vAlign w:val="center"/>
          </w:tcPr>
          <w:p w14:paraId="4136E05B"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Виклики</w:t>
            </w:r>
          </w:p>
        </w:tc>
        <w:tc>
          <w:tcPr>
            <w:tcW w:w="6770" w:type="dxa"/>
            <w:vAlign w:val="center"/>
          </w:tcPr>
          <w:p w14:paraId="7149CDD6"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Втрата клієнтської бази </w:t>
            </w:r>
            <w:r>
              <w:rPr>
                <w:rFonts w:ascii="Times New Roman" w:eastAsia="Times New Roman" w:hAnsi="Times New Roman" w:cs="Times New Roman"/>
                <w:sz w:val="24"/>
                <w:szCs w:val="24"/>
              </w:rPr>
              <w:br/>
              <w:t>Витрати на перенесення обладнання</w:t>
            </w:r>
          </w:p>
          <w:p w14:paraId="376A6F39"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Невизначеність в новій локації</w:t>
            </w:r>
          </w:p>
        </w:tc>
      </w:tr>
    </w:tbl>
    <w:p w14:paraId="03DC2336" w14:textId="77777777" w:rsidR="001620AE" w:rsidRDefault="00AD0ADD" w:rsidP="007B376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Джерело:</w:t>
      </w:r>
    </w:p>
    <w:p w14:paraId="2F3F8132" w14:textId="77777777" w:rsidR="000A548D" w:rsidRDefault="000A548D" w:rsidP="007B3767">
      <w:pPr>
        <w:spacing w:after="0" w:line="240" w:lineRule="auto"/>
        <w:ind w:firstLine="708"/>
        <w:rPr>
          <w:rFonts w:ascii="Times New Roman" w:eastAsia="Times New Roman" w:hAnsi="Times New Roman" w:cs="Times New Roman"/>
          <w:vanish/>
          <w:sz w:val="24"/>
          <w:szCs w:val="24"/>
        </w:rPr>
      </w:pPr>
    </w:p>
    <w:p w14:paraId="324C25F2" w14:textId="77777777" w:rsidR="001620AE" w:rsidRDefault="001620AE" w:rsidP="007B3767">
      <w:pPr>
        <w:spacing w:after="0" w:line="240" w:lineRule="auto"/>
        <w:rPr>
          <w:rFonts w:ascii="Times New Roman" w:eastAsia="Times New Roman" w:hAnsi="Times New Roman" w:cs="Times New Roman"/>
          <w:vanish/>
          <w:sz w:val="24"/>
          <w:szCs w:val="24"/>
        </w:rPr>
      </w:pPr>
    </w:p>
    <w:p w14:paraId="2E587308"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Процес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може включати кілька етапів: оцінка ризиків, вибір нової локації, організація логістики переміщення, адаптація бізнес-процесів до нових умов і налагодження контактів із постачальниками та клієнтами в новому регіоні. При цьому важливо враховувати не лише фізичні аспекти перенесення обладнання, а й соціальні: збереження кваліфікованого персоналу, адаптацію до нової культури бізнесу, а також підтримку місцевої економіки.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також </w:t>
      </w:r>
      <w:r>
        <w:rPr>
          <w:rFonts w:ascii="Times New Roman" w:hAnsi="Times New Roman" w:cs="Times New Roman"/>
          <w:bCs/>
          <w:sz w:val="28"/>
          <w:szCs w:val="28"/>
        </w:rPr>
        <w:lastRenderedPageBreak/>
        <w:t>може бути підтримана державними програмами, які надають фінансові стимули, податкові пільги або консультаційні послуги для компаній, що вирішили перенести своє виробництво. Особливо актуально в умовах, коли підприємства стикаються з критичними викликами, такими як втрата клієнтської бази, зниження обсягів виробництва або руйнування інфраструктури.</w:t>
      </w:r>
    </w:p>
    <w:p w14:paraId="1241C3A4"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Україні, де збройний конфлікт триває вже тривалий час,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підприємств набула особливого значення. Багато компаній були змушені залишити зону бойових дій, шукаючи нові можливості для розвитку в західних регіонах країни. Процес не тільки сприяє збереженню бізнесу, але й може стимулювати економічний розвиток нових територій, надаючи місцевим громадам нові робочі місця та інвестиції.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підприємств — це складний і багатогранний процес, що вимагає ретельного планування та координації. Згідно таблиці 1.2 можна виділити основні проблеми </w:t>
      </w:r>
      <w:proofErr w:type="spellStart"/>
      <w:r>
        <w:rPr>
          <w:rFonts w:ascii="Times New Roman" w:hAnsi="Times New Roman" w:cs="Times New Roman"/>
          <w:bCs/>
          <w:sz w:val="28"/>
          <w:szCs w:val="28"/>
        </w:rPr>
        <w:t>релокацій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підприємст</w:t>
      </w:r>
      <w:proofErr w:type="spellEnd"/>
      <w:r>
        <w:rPr>
          <w:rFonts w:ascii="Times New Roman" w:hAnsi="Times New Roman" w:cs="Times New Roman"/>
          <w:bCs/>
          <w:sz w:val="28"/>
          <w:szCs w:val="28"/>
        </w:rPr>
        <w:t>:</w:t>
      </w:r>
    </w:p>
    <w:p w14:paraId="7FFB13DC" w14:textId="77777777" w:rsidR="001620AE" w:rsidRDefault="00AD0ADD" w:rsidP="007B3767">
      <w:pP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Таблиця 1.2</w:t>
      </w:r>
    </w:p>
    <w:p w14:paraId="5E35E258" w14:textId="77777777" w:rsidR="001620AE" w:rsidRDefault="00AD0ADD" w:rsidP="007B376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Основні проблеми </w:t>
      </w:r>
      <w:proofErr w:type="spellStart"/>
      <w:r>
        <w:rPr>
          <w:rFonts w:ascii="Times New Roman" w:hAnsi="Times New Roman" w:cs="Times New Roman"/>
          <w:b/>
          <w:sz w:val="28"/>
          <w:szCs w:val="28"/>
        </w:rPr>
        <w:t>релокацій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підприємст</w:t>
      </w:r>
      <w:proofErr w:type="spellEnd"/>
    </w:p>
    <w:tbl>
      <w:tblPr>
        <w:tblStyle w:val="af9"/>
        <w:tblW w:w="0" w:type="auto"/>
        <w:tblLook w:val="04A0" w:firstRow="1" w:lastRow="0" w:firstColumn="1" w:lastColumn="0" w:noHBand="0" w:noVBand="1"/>
      </w:tblPr>
      <w:tblGrid>
        <w:gridCol w:w="2731"/>
        <w:gridCol w:w="7124"/>
      </w:tblGrid>
      <w:tr w:rsidR="001620AE" w14:paraId="1549E3BA" w14:textId="77777777">
        <w:tc>
          <w:tcPr>
            <w:tcW w:w="0" w:type="auto"/>
          </w:tcPr>
          <w:p w14:paraId="54393AE3"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w:t>
            </w:r>
          </w:p>
        </w:tc>
        <w:tc>
          <w:tcPr>
            <w:tcW w:w="0" w:type="auto"/>
          </w:tcPr>
          <w:p w14:paraId="3294E60A"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w:t>
            </w:r>
          </w:p>
        </w:tc>
      </w:tr>
      <w:tr w:rsidR="001620AE" w14:paraId="4D489ED3" w14:textId="77777777">
        <w:tc>
          <w:tcPr>
            <w:tcW w:w="0" w:type="auto"/>
          </w:tcPr>
          <w:p w14:paraId="4EB22518"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Безпека</w:t>
            </w:r>
          </w:p>
        </w:tc>
        <w:tc>
          <w:tcPr>
            <w:tcW w:w="0" w:type="auto"/>
          </w:tcPr>
          <w:p w14:paraId="2345F159"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Ризики, пов’язані з воєнними діями, грабежами, вандалізмом та іншими загрозами для бізнесу.</w:t>
            </w:r>
          </w:p>
        </w:tc>
      </w:tr>
      <w:tr w:rsidR="001620AE" w14:paraId="6FEC6B56" w14:textId="77777777">
        <w:tc>
          <w:tcPr>
            <w:tcW w:w="0" w:type="auto"/>
          </w:tcPr>
          <w:p w14:paraId="7601E708"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Фінансові витрати</w:t>
            </w:r>
          </w:p>
        </w:tc>
        <w:tc>
          <w:tcPr>
            <w:tcW w:w="0" w:type="auto"/>
          </w:tcPr>
          <w:p w14:paraId="42090AB4"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Значні витрати на транспортування, облаштування нової інфраструктури та можливі втрати через простої.</w:t>
            </w:r>
          </w:p>
        </w:tc>
      </w:tr>
      <w:tr w:rsidR="001620AE" w14:paraId="71AF02BA" w14:textId="77777777">
        <w:tc>
          <w:tcPr>
            <w:tcW w:w="0" w:type="auto"/>
          </w:tcPr>
          <w:p w14:paraId="5BDEBB2D"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Кадровий потенціал</w:t>
            </w:r>
          </w:p>
        </w:tc>
        <w:tc>
          <w:tcPr>
            <w:tcW w:w="0" w:type="auto"/>
          </w:tcPr>
          <w:p w14:paraId="0ABF8DC9"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Труднощі у збереженні кваліфікованих працівників, які можуть відмовитися переїжджати.</w:t>
            </w:r>
          </w:p>
        </w:tc>
      </w:tr>
      <w:tr w:rsidR="001620AE" w14:paraId="3B62E53A" w14:textId="77777777">
        <w:tc>
          <w:tcPr>
            <w:tcW w:w="0" w:type="auto"/>
          </w:tcPr>
          <w:p w14:paraId="620887F0"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Логістичні питання</w:t>
            </w:r>
          </w:p>
        </w:tc>
        <w:tc>
          <w:tcPr>
            <w:tcW w:w="0" w:type="auto"/>
          </w:tcPr>
          <w:p w14:paraId="7C53F174"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Складнощі з транспортуванням обладнання та матеріалів, затримки у логістиці.</w:t>
            </w:r>
          </w:p>
        </w:tc>
      </w:tr>
      <w:tr w:rsidR="001620AE" w14:paraId="72625CF1" w14:textId="77777777">
        <w:tc>
          <w:tcPr>
            <w:tcW w:w="0" w:type="auto"/>
          </w:tcPr>
          <w:p w14:paraId="5C00C619"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Правові та регуляторні питання</w:t>
            </w:r>
          </w:p>
        </w:tc>
        <w:tc>
          <w:tcPr>
            <w:tcW w:w="0" w:type="auto"/>
          </w:tcPr>
          <w:p w14:paraId="24BC99BB"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Різниця в законодавстві та нормативних актах, які можуть ускладнити ведення бізнесу.</w:t>
            </w:r>
          </w:p>
        </w:tc>
      </w:tr>
      <w:tr w:rsidR="001620AE" w14:paraId="6BBA92FC" w14:textId="77777777">
        <w:tc>
          <w:tcPr>
            <w:tcW w:w="0" w:type="auto"/>
          </w:tcPr>
          <w:p w14:paraId="42948ABA"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Адаптація до нових умов</w:t>
            </w:r>
          </w:p>
        </w:tc>
        <w:tc>
          <w:tcPr>
            <w:tcW w:w="0" w:type="auto"/>
          </w:tcPr>
          <w:p w14:paraId="579AE11A"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Необхідність адаптації бізнес-процесів до нової економічної та культурної ситуації.</w:t>
            </w:r>
          </w:p>
        </w:tc>
      </w:tr>
      <w:tr w:rsidR="001620AE" w14:paraId="656B7E68" w14:textId="77777777">
        <w:tc>
          <w:tcPr>
            <w:tcW w:w="0" w:type="auto"/>
          </w:tcPr>
          <w:p w14:paraId="6FA5C701"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Втрата клієнтської бази</w:t>
            </w:r>
          </w:p>
        </w:tc>
        <w:tc>
          <w:tcPr>
            <w:tcW w:w="0" w:type="auto"/>
          </w:tcPr>
          <w:p w14:paraId="45D05C23"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Можлива втрата постійних клієнтів через зміну локації та зниження </w:t>
            </w:r>
            <w:proofErr w:type="spellStart"/>
            <w:r>
              <w:rPr>
                <w:rFonts w:ascii="Times New Roman" w:eastAsia="Times New Roman" w:hAnsi="Times New Roman" w:cs="Times New Roman"/>
                <w:sz w:val="24"/>
                <w:szCs w:val="24"/>
              </w:rPr>
              <w:t>впізнаваності</w:t>
            </w:r>
            <w:proofErr w:type="spellEnd"/>
            <w:r>
              <w:rPr>
                <w:rFonts w:ascii="Times New Roman" w:eastAsia="Times New Roman" w:hAnsi="Times New Roman" w:cs="Times New Roman"/>
                <w:sz w:val="24"/>
                <w:szCs w:val="24"/>
              </w:rPr>
              <w:t xml:space="preserve"> бренду.</w:t>
            </w:r>
          </w:p>
        </w:tc>
      </w:tr>
      <w:tr w:rsidR="001620AE" w14:paraId="2B6E11C0" w14:textId="77777777">
        <w:tc>
          <w:tcPr>
            <w:tcW w:w="0" w:type="auto"/>
          </w:tcPr>
          <w:p w14:paraId="67DD57DC"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Невизначеність в новій локації</w:t>
            </w:r>
          </w:p>
        </w:tc>
        <w:tc>
          <w:tcPr>
            <w:tcW w:w="0" w:type="auto"/>
          </w:tcPr>
          <w:p w14:paraId="31808B55" w14:textId="77777777" w:rsidR="001620AE" w:rsidRDefault="00AD0ADD" w:rsidP="007B37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Ризик невизначеності щодо ринкових умов, конкурентів і місцевих звичаїв.</w:t>
            </w:r>
          </w:p>
        </w:tc>
      </w:tr>
    </w:tbl>
    <w:p w14:paraId="38ABAC5F" w14:textId="77777777" w:rsidR="001620AE" w:rsidRDefault="00AD0ADD" w:rsidP="007B3767">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Джерело:</w:t>
      </w:r>
    </w:p>
    <w:p w14:paraId="2D008624" w14:textId="77777777" w:rsidR="001620AE" w:rsidRDefault="001620AE" w:rsidP="007B3767">
      <w:pPr>
        <w:spacing w:after="0" w:line="360" w:lineRule="auto"/>
        <w:jc w:val="both"/>
        <w:rPr>
          <w:rFonts w:ascii="Times New Roman" w:hAnsi="Times New Roman" w:cs="Times New Roman"/>
          <w:bCs/>
          <w:sz w:val="28"/>
          <w:szCs w:val="28"/>
        </w:rPr>
      </w:pPr>
    </w:p>
    <w:p w14:paraId="0826CD73"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У зонах бойових дій підприємства часто піддаються ризикам, таким як бомбардування, грабежі чи вандалізм. Змушує керівництво шукати нові місця для ведення бізнесу, однак навіть у безпечних регіонах існує небезпека </w:t>
      </w:r>
      <w:r>
        <w:rPr>
          <w:rFonts w:ascii="Times New Roman" w:hAnsi="Times New Roman" w:cs="Times New Roman"/>
          <w:bCs/>
          <w:sz w:val="28"/>
          <w:szCs w:val="28"/>
        </w:rPr>
        <w:lastRenderedPageBreak/>
        <w:t xml:space="preserve">економічної нестабільності, що може звести нанівець зусилля з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Процес переміщення підприємства потребує значних інвестицій, які можуть включати витрати на транспортування обладнання, налагодження нової інфраструктури, а також можливі фінансові втрати внаслідок простою виробництва. Адаптація нових працівників у новій місцевості також може зайняти чимало часу і ресурсів. </w:t>
      </w:r>
    </w:p>
    <w:p w14:paraId="53A47B5C"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Переміщення обладнання та матеріалів вимагає ретельного планування та координації. Необхідно враховувати різні фактори, такі як доступність транспортних шляхів, митні процедури та можливість швидкого та безпечного транспортування. Затримки в логістиці можуть призвести до збитків і зриву термінів запуску виробництва на новому місці. У новій локації можуть діяти інші закони та норми, що можуть ускладнити ведення бізнесу. Підприємствам необхідно витратити час на вивчення місцевого законодавства, отримання відповідних ліцензій та дозволів, що може затягнути процес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w:t>
      </w:r>
    </w:p>
    <w:p w14:paraId="681D564E"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Проблеми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в умовах збройних конфліктів є багатогранними і потребують комплексного підходу для їх вирішення. Необхідно ретельно аналізувати ризики, враховувати фінансові та логістичні аспекти, а також дбати про збереження кадрового потенціалу. Успішна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може стати важливим кроком для відновлення бізнесу і сприяти економічному розвитку нових регіонів. </w:t>
      </w:r>
    </w:p>
    <w:p w14:paraId="4884DF07"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Різноманітні науковці та практики вивчають </w:t>
      </w:r>
      <w:proofErr w:type="spellStart"/>
      <w:r>
        <w:rPr>
          <w:rFonts w:ascii="Times New Roman" w:hAnsi="Times New Roman" w:cs="Times New Roman"/>
          <w:bCs/>
          <w:sz w:val="28"/>
          <w:szCs w:val="28"/>
        </w:rPr>
        <w:t>релокацію</w:t>
      </w:r>
      <w:proofErr w:type="spellEnd"/>
      <w:r>
        <w:rPr>
          <w:rFonts w:ascii="Times New Roman" w:hAnsi="Times New Roman" w:cs="Times New Roman"/>
          <w:bCs/>
          <w:sz w:val="28"/>
          <w:szCs w:val="28"/>
        </w:rPr>
        <w:t xml:space="preserve"> підприємств, пропонуючи різні підходи до її розуміння та реалізації. Важливим джерелом інформації є праці </w:t>
      </w:r>
      <w:bookmarkStart w:id="1" w:name="_Hlk181185995"/>
      <w:r>
        <w:rPr>
          <w:rFonts w:ascii="Times New Roman" w:hAnsi="Times New Roman" w:cs="Times New Roman"/>
          <w:bCs/>
          <w:sz w:val="28"/>
          <w:szCs w:val="28"/>
        </w:rPr>
        <w:t xml:space="preserve">Коробка С. В , яка у своїй статті «Особливості </w:t>
      </w:r>
      <w:proofErr w:type="spellStart"/>
      <w:r>
        <w:rPr>
          <w:rFonts w:ascii="Times New Roman" w:hAnsi="Times New Roman" w:cs="Times New Roman"/>
          <w:bCs/>
          <w:sz w:val="28"/>
          <w:szCs w:val="28"/>
        </w:rPr>
        <w:t>релокацій</w:t>
      </w:r>
      <w:proofErr w:type="spellEnd"/>
      <w:r>
        <w:rPr>
          <w:rFonts w:ascii="Times New Roman" w:hAnsi="Times New Roman" w:cs="Times New Roman"/>
          <w:bCs/>
          <w:sz w:val="28"/>
          <w:szCs w:val="28"/>
        </w:rPr>
        <w:t xml:space="preserve"> малого підприємства в умовах війни» </w:t>
      </w:r>
      <w:bookmarkEnd w:id="1"/>
      <w:r>
        <w:rPr>
          <w:rFonts w:ascii="Times New Roman" w:hAnsi="Times New Roman" w:cs="Times New Roman"/>
          <w:bCs/>
          <w:sz w:val="28"/>
          <w:szCs w:val="28"/>
        </w:rPr>
        <w:t xml:space="preserve">[4] акцентує увагу на причинах та економічних наслідках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зокрема в умовах воєнних конфліктів. Дослідниця підкреслює, що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може стати необхідним кроком для збереження бізнесу, проте вимагає ретельного планування та оцінки ризиків.</w:t>
      </w:r>
    </w:p>
    <w:p w14:paraId="2C6CF094"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Дослідження </w:t>
      </w:r>
      <w:bookmarkStart w:id="2" w:name="_Hlk181186261"/>
      <w:r>
        <w:rPr>
          <w:rFonts w:ascii="Times New Roman" w:hAnsi="Times New Roman" w:cs="Times New Roman"/>
          <w:bCs/>
          <w:sz w:val="28"/>
          <w:szCs w:val="28"/>
        </w:rPr>
        <w:t>Захарової О.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підприємств як інструмент відновлення економіки України» </w:t>
      </w:r>
      <w:bookmarkEnd w:id="2"/>
      <w:r>
        <w:rPr>
          <w:rFonts w:ascii="Times New Roman" w:hAnsi="Times New Roman" w:cs="Times New Roman"/>
          <w:bCs/>
          <w:sz w:val="28"/>
          <w:szCs w:val="28"/>
        </w:rPr>
        <w:t xml:space="preserve">[5], пропонує систематизацію проблем, пов'язаних із </w:t>
      </w:r>
      <w:proofErr w:type="spellStart"/>
      <w:r>
        <w:rPr>
          <w:rFonts w:ascii="Times New Roman" w:hAnsi="Times New Roman" w:cs="Times New Roman"/>
          <w:bCs/>
          <w:sz w:val="28"/>
          <w:szCs w:val="28"/>
        </w:rPr>
        <w:t>релокацією</w:t>
      </w:r>
      <w:proofErr w:type="spellEnd"/>
      <w:r>
        <w:rPr>
          <w:rFonts w:ascii="Times New Roman" w:hAnsi="Times New Roman" w:cs="Times New Roman"/>
          <w:bCs/>
          <w:sz w:val="28"/>
          <w:szCs w:val="28"/>
        </w:rPr>
        <w:t xml:space="preserve">, включаючи фінансові, логістичні та кадрові аспекти. Автор відзначала, що, незважаючи на численні виклики, правильна стратегія </w:t>
      </w:r>
      <w:proofErr w:type="spellStart"/>
      <w:r>
        <w:rPr>
          <w:rFonts w:ascii="Times New Roman" w:hAnsi="Times New Roman" w:cs="Times New Roman"/>
          <w:bCs/>
          <w:sz w:val="28"/>
          <w:szCs w:val="28"/>
        </w:rPr>
        <w:lastRenderedPageBreak/>
        <w:t>релокації</w:t>
      </w:r>
      <w:proofErr w:type="spellEnd"/>
      <w:r>
        <w:rPr>
          <w:rFonts w:ascii="Times New Roman" w:hAnsi="Times New Roman" w:cs="Times New Roman"/>
          <w:bCs/>
          <w:sz w:val="28"/>
          <w:szCs w:val="28"/>
        </w:rPr>
        <w:t xml:space="preserve"> може забезпечити підприємствам нові можливості для зростання та розвитку. Робота </w:t>
      </w:r>
      <w:bookmarkStart w:id="3" w:name="_Hlk181186611"/>
      <w:proofErr w:type="spellStart"/>
      <w:r>
        <w:rPr>
          <w:rFonts w:ascii="Times New Roman" w:hAnsi="Times New Roman" w:cs="Times New Roman"/>
          <w:bCs/>
          <w:sz w:val="28"/>
          <w:szCs w:val="28"/>
        </w:rPr>
        <w:t>Зеліско</w:t>
      </w:r>
      <w:proofErr w:type="spellEnd"/>
      <w:r>
        <w:rPr>
          <w:rFonts w:ascii="Times New Roman" w:hAnsi="Times New Roman" w:cs="Times New Roman"/>
          <w:bCs/>
          <w:sz w:val="28"/>
          <w:szCs w:val="28"/>
        </w:rPr>
        <w:t xml:space="preserve"> Н.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підприємства як інструмент економічної безпеки в умовах воєнного стану» </w:t>
      </w:r>
      <w:bookmarkEnd w:id="3"/>
      <w:r>
        <w:rPr>
          <w:rFonts w:ascii="Times New Roman" w:hAnsi="Times New Roman" w:cs="Times New Roman"/>
          <w:bCs/>
          <w:sz w:val="28"/>
          <w:szCs w:val="28"/>
        </w:rPr>
        <w:t>[6]</w:t>
      </w:r>
      <w:r w:rsidR="004515D9">
        <w:rPr>
          <w:rFonts w:ascii="Times New Roman" w:hAnsi="Times New Roman" w:cs="Times New Roman"/>
          <w:bCs/>
          <w:sz w:val="28"/>
          <w:szCs w:val="28"/>
        </w:rPr>
        <w:t xml:space="preserve"> </w:t>
      </w:r>
      <w:r>
        <w:rPr>
          <w:rFonts w:ascii="Times New Roman" w:hAnsi="Times New Roman" w:cs="Times New Roman"/>
          <w:bCs/>
          <w:sz w:val="28"/>
          <w:szCs w:val="28"/>
        </w:rPr>
        <w:t xml:space="preserve">надає практичні рекомендації щодо організації процесу переміщення, включаючи аналіз ризиків, вибір нової локації та управління змінами. </w:t>
      </w:r>
    </w:p>
    <w:p w14:paraId="6A5619DB"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Огляд літератури свідчить про багатогранність проблеми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що охоплює економічні, соціальні та управлінські аспекти. Дослідження в цій сфері продовжують розвиватися, зосереджуючись на пошуку нових рішень і стратегій, які можуть допомогти підприємствам адаптуватися до викликів сучасності та забезпечити їхню стійкість в умовах невизначеності.</w:t>
      </w:r>
    </w:p>
    <w:p w14:paraId="042ADA54" w14:textId="77777777" w:rsidR="001620AE" w:rsidRDefault="001620AE" w:rsidP="007B3767">
      <w:pPr>
        <w:spacing w:after="0" w:line="360" w:lineRule="auto"/>
        <w:ind w:firstLine="708"/>
        <w:jc w:val="both"/>
        <w:rPr>
          <w:rFonts w:ascii="Times New Roman" w:hAnsi="Times New Roman" w:cs="Times New Roman"/>
          <w:bCs/>
          <w:sz w:val="28"/>
          <w:szCs w:val="28"/>
        </w:rPr>
      </w:pPr>
    </w:p>
    <w:p w14:paraId="7B066DFA" w14:textId="77777777" w:rsidR="007B3767" w:rsidRDefault="007B3767" w:rsidP="007B3767">
      <w:pPr>
        <w:spacing w:after="0"/>
        <w:rPr>
          <w:rFonts w:ascii="Times New Roman" w:hAnsi="Times New Roman" w:cs="Times New Roman"/>
          <w:bCs/>
          <w:caps/>
          <w:sz w:val="28"/>
          <w:szCs w:val="28"/>
        </w:rPr>
      </w:pPr>
      <w:r>
        <w:rPr>
          <w:rFonts w:ascii="Times New Roman" w:hAnsi="Times New Roman" w:cs="Times New Roman"/>
          <w:bCs/>
          <w:caps/>
          <w:sz w:val="28"/>
          <w:szCs w:val="28"/>
        </w:rPr>
        <w:br w:type="page"/>
      </w:r>
    </w:p>
    <w:p w14:paraId="40B60921" w14:textId="77777777" w:rsidR="001620AE" w:rsidRDefault="00AD0ADD" w:rsidP="007B3767">
      <w:pPr>
        <w:spacing w:after="0" w:line="360" w:lineRule="auto"/>
        <w:jc w:val="center"/>
        <w:rPr>
          <w:rFonts w:ascii="Times New Roman" w:hAnsi="Times New Roman" w:cs="Times New Roman"/>
          <w:b/>
          <w:sz w:val="28"/>
          <w:szCs w:val="28"/>
        </w:rPr>
      </w:pPr>
      <w:r>
        <w:rPr>
          <w:rFonts w:ascii="Times New Roman" w:hAnsi="Times New Roman" w:cs="Times New Roman"/>
          <w:b/>
          <w:caps/>
          <w:sz w:val="28"/>
          <w:szCs w:val="28"/>
        </w:rPr>
        <w:lastRenderedPageBreak/>
        <w:t xml:space="preserve">2. </w:t>
      </w:r>
      <w:r w:rsidRPr="007B3767">
        <w:rPr>
          <w:rFonts w:ascii="Times New Roman" w:hAnsi="Times New Roman" w:cs="Times New Roman"/>
          <w:b/>
          <w:sz w:val="28"/>
          <w:szCs w:val="28"/>
        </w:rPr>
        <w:t xml:space="preserve">Аналіз практики </w:t>
      </w:r>
      <w:proofErr w:type="spellStart"/>
      <w:r w:rsidRPr="007B3767">
        <w:rPr>
          <w:rFonts w:ascii="Times New Roman" w:hAnsi="Times New Roman" w:cs="Times New Roman"/>
          <w:b/>
          <w:sz w:val="28"/>
          <w:szCs w:val="28"/>
        </w:rPr>
        <w:t>релокації</w:t>
      </w:r>
      <w:proofErr w:type="spellEnd"/>
      <w:r w:rsidRPr="007B3767">
        <w:rPr>
          <w:rFonts w:ascii="Times New Roman" w:hAnsi="Times New Roman" w:cs="Times New Roman"/>
          <w:b/>
          <w:sz w:val="28"/>
          <w:szCs w:val="28"/>
        </w:rPr>
        <w:t xml:space="preserve"> підприємств в Україні</w:t>
      </w:r>
    </w:p>
    <w:p w14:paraId="228913D4" w14:textId="77777777" w:rsidR="007B3767" w:rsidRDefault="007B3767" w:rsidP="007B3767">
      <w:pPr>
        <w:spacing w:after="0" w:line="360" w:lineRule="auto"/>
        <w:jc w:val="center"/>
        <w:rPr>
          <w:rFonts w:ascii="Times New Roman" w:hAnsi="Times New Roman" w:cs="Times New Roman"/>
          <w:b/>
          <w:caps/>
          <w:sz w:val="28"/>
          <w:szCs w:val="28"/>
        </w:rPr>
      </w:pPr>
    </w:p>
    <w:p w14:paraId="7FCA6183"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умовах війни багато підприємств змушені були евакуюватися з територій, що постраждали від бойових дій, зокрема з Донецької, Луганської та Харківської областей. Згідно з даними Міністерства економіки України, в 2022 році понад 1 500 підприємств було </w:t>
      </w:r>
      <w:proofErr w:type="spellStart"/>
      <w:r>
        <w:rPr>
          <w:rFonts w:ascii="Times New Roman" w:hAnsi="Times New Roman" w:cs="Times New Roman"/>
          <w:bCs/>
          <w:sz w:val="28"/>
          <w:szCs w:val="28"/>
        </w:rPr>
        <w:t>релоковано</w:t>
      </w:r>
      <w:proofErr w:type="spellEnd"/>
      <w:r>
        <w:rPr>
          <w:rFonts w:ascii="Times New Roman" w:hAnsi="Times New Roman" w:cs="Times New Roman"/>
          <w:bCs/>
          <w:sz w:val="28"/>
          <w:szCs w:val="28"/>
        </w:rPr>
        <w:t xml:space="preserve"> в західні регіони країни, зокрема у Львівську, Івано-Франківську та Закарпатську області.</w:t>
      </w:r>
      <w:r w:rsidR="004515D9">
        <w:rPr>
          <w:rFonts w:ascii="Times New Roman" w:hAnsi="Times New Roman" w:cs="Times New Roman"/>
          <w:bCs/>
          <w:sz w:val="28"/>
          <w:szCs w:val="28"/>
        </w:rPr>
        <w:t xml:space="preserve"> </w:t>
      </w:r>
      <w:r>
        <w:rPr>
          <w:rFonts w:ascii="Times New Roman" w:hAnsi="Times New Roman" w:cs="Times New Roman"/>
          <w:bCs/>
          <w:sz w:val="28"/>
          <w:szCs w:val="28"/>
        </w:rPr>
        <w:t xml:space="preserve">У рамках державної програми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запровадженої у 2022 році, бізнесам надавалися преференції, такі як доступ до безкоштовних приміщень, дотації на компенсацію витрат та консультаційні послуги</w:t>
      </w:r>
      <w:r>
        <w:rPr>
          <w:rFonts w:ascii="Times New Roman" w:hAnsi="Times New Roman" w:cs="Times New Roman"/>
          <w:bCs/>
          <w:sz w:val="28"/>
          <w:szCs w:val="28"/>
          <w:lang w:val="ru-RU"/>
        </w:rPr>
        <w:t xml:space="preserve"> [7]</w:t>
      </w:r>
      <w:r>
        <w:rPr>
          <w:rFonts w:ascii="Times New Roman" w:hAnsi="Times New Roman" w:cs="Times New Roman"/>
          <w:bCs/>
          <w:sz w:val="28"/>
          <w:szCs w:val="28"/>
        </w:rPr>
        <w:t>. Ініціативи допомогли підприємствам не лише зберегти робочі місця, але й зберегти виробничі потужності, що в умовах воєнного часу є надзвичайно важливим. Як показано на Рис 2.1 станом на березень 2024 року в Україні задокументовано 18 944 випадки переміщення бізнесів між регіонами від початку повномасштабного вторгнення:</w:t>
      </w:r>
    </w:p>
    <w:p w14:paraId="120BD2F5" w14:textId="77777777" w:rsidR="001620AE" w:rsidRDefault="00000000" w:rsidP="007B3767">
      <w:pPr>
        <w:spacing w:after="0" w:line="360" w:lineRule="auto"/>
        <w:jc w:val="center"/>
        <w:rPr>
          <w:rFonts w:ascii="Times New Roman" w:hAnsi="Times New Roman" w:cs="Times New Roman"/>
          <w:bCs/>
          <w:sz w:val="28"/>
          <w:szCs w:val="28"/>
        </w:rPr>
      </w:pPr>
      <w:r>
        <w:rPr>
          <w:rFonts w:ascii="Times New Roman" w:hAnsi="Times New Roman" w:cs="Times New Roman"/>
          <w:bCs/>
          <w:noProof/>
          <w:sz w:val="28"/>
          <w:szCs w:val="28"/>
        </w:rPr>
        <w:pict w14:anchorId="282F6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55168;visibility:hidden" filled="t" stroked="t">
            <v:stroke joinstyle="round"/>
            <v:path o:extrusionok="t" gradientshapeok="f" o:connecttype="segments"/>
            <o:lock v:ext="edit" aspectratio="f" selection="t"/>
          </v:shape>
        </w:pict>
      </w:r>
      <w:r w:rsidR="00833B55">
        <w:rPr>
          <w:rFonts w:ascii="Times New Roman" w:hAnsi="Times New Roman" w:cs="Times New Roman"/>
          <w:bCs/>
          <w:noProof/>
          <w:sz w:val="28"/>
          <w:szCs w:val="28"/>
        </w:rPr>
        <w:pict w14:anchorId="3CB5BCDE">
          <v:shape id="_x0000_i0" o:spid="_x0000_i1025" type="#_x0000_t75" style="width:333.6pt;height:259.2pt;mso-wrap-distance-left:0;mso-wrap-distance-top:0;mso-wrap-distance-right:0;mso-wrap-distance-bottom:0">
            <v:imagedata r:id="rId7" o:title=""/>
            <v:path textboxrect="0,0,0,0"/>
          </v:shape>
        </w:pict>
      </w:r>
    </w:p>
    <w:p w14:paraId="6AA8B7ED" w14:textId="77777777" w:rsidR="001620AE" w:rsidRDefault="00AD0ADD" w:rsidP="007B3767">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Рис 2.1 Карта звідки переїжджає бізнес (станом на 18.03.2024 рік)</w:t>
      </w:r>
    </w:p>
    <w:p w14:paraId="65A4DE68" w14:textId="77777777" w:rsidR="001620AE" w:rsidRDefault="00AD0ADD" w:rsidP="007B3767">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Джерело:[8]</w:t>
      </w:r>
    </w:p>
    <w:p w14:paraId="00F5176C"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Підприємці найчастіше переїжджають з Києва (33,2%), Дніпропетровської області (9,6%) та Київської області (8,5%). свідчить про те, що саме ці регіони виявилися найбільш вразливими до зовнішніх загроз і </w:t>
      </w:r>
      <w:r>
        <w:rPr>
          <w:rFonts w:ascii="Times New Roman" w:hAnsi="Times New Roman" w:cs="Times New Roman"/>
          <w:bCs/>
          <w:sz w:val="28"/>
          <w:szCs w:val="28"/>
        </w:rPr>
        <w:lastRenderedPageBreak/>
        <w:t>військових дій, що спонукало бізнесменів шукати більш безпечні умови для ведення своєї діяльності [9 c.41-52]. Водночас, ці ж регіони залишаються найбільш привабливими для переміщення бізнесу, адже вони мають розвинуту інфраструктуру, доступ до кваліфікованої робочої сили та можливості для подальшого зростання.</w:t>
      </w:r>
    </w:p>
    <w:p w14:paraId="55904354"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Київ посідає провідне місце серед напрямів, куди </w:t>
      </w:r>
      <w:proofErr w:type="spellStart"/>
      <w:r>
        <w:rPr>
          <w:rFonts w:ascii="Times New Roman" w:hAnsi="Times New Roman" w:cs="Times New Roman"/>
          <w:bCs/>
          <w:sz w:val="28"/>
          <w:szCs w:val="28"/>
        </w:rPr>
        <w:t>релокуються</w:t>
      </w:r>
      <w:proofErr w:type="spellEnd"/>
      <w:r>
        <w:rPr>
          <w:rFonts w:ascii="Times New Roman" w:hAnsi="Times New Roman" w:cs="Times New Roman"/>
          <w:bCs/>
          <w:sz w:val="28"/>
          <w:szCs w:val="28"/>
        </w:rPr>
        <w:t xml:space="preserve"> підприємства, що становить майже 28% від загальної кількості таких переміщень. Популярність столиці України для бізнесу пояснюється не лише її статусом економічного та культурного центру, але й наявністю широких можливостей для розвитку, включаючи доступ до фінансових ресурсів, зручну логістичну мережу та сприятливе підприємницьке середовище [10 c.111-118]. Як показано на Рис 2.2 підприємства обирають для переїзду більш безпечні області, або ті, які знаходяться ближче від зони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w:t>
      </w:r>
    </w:p>
    <w:p w14:paraId="1A73D718" w14:textId="77777777" w:rsidR="001620AE" w:rsidRDefault="00000000" w:rsidP="007B3767">
      <w:pPr>
        <w:spacing w:after="0" w:line="360" w:lineRule="auto"/>
        <w:jc w:val="center"/>
        <w:rPr>
          <w:rFonts w:ascii="Times New Roman" w:hAnsi="Times New Roman" w:cs="Times New Roman"/>
          <w:bCs/>
          <w:sz w:val="28"/>
          <w:szCs w:val="28"/>
        </w:rPr>
      </w:pPr>
      <w:r>
        <w:rPr>
          <w:rFonts w:ascii="Times New Roman" w:hAnsi="Times New Roman" w:cs="Times New Roman"/>
          <w:bCs/>
          <w:noProof/>
          <w:sz w:val="28"/>
          <w:szCs w:val="28"/>
        </w:rPr>
        <w:pict w14:anchorId="231B52F6">
          <v:shape id="_x0000_s1035" type="#_x0000_t75" style="position:absolute;left:0;text-align:left;margin-left:0;margin-top:0;width:50pt;height:50pt;z-index:251656192;visibility:hidden" filled="t" stroked="t">
            <v:stroke joinstyle="round"/>
            <v:path o:extrusionok="t" gradientshapeok="f" o:connecttype="segments"/>
            <o:lock v:ext="edit" aspectratio="f" selection="t"/>
          </v:shape>
        </w:pict>
      </w:r>
      <w:r w:rsidR="00833B55">
        <w:rPr>
          <w:rFonts w:ascii="Times New Roman" w:hAnsi="Times New Roman" w:cs="Times New Roman"/>
          <w:bCs/>
          <w:noProof/>
          <w:sz w:val="28"/>
          <w:szCs w:val="28"/>
        </w:rPr>
        <w:pict w14:anchorId="6A4A77B0">
          <v:shape id="_x0000_i1026" type="#_x0000_t75" style="width:357.6pt;height:256.8pt;mso-wrap-distance-left:0;mso-wrap-distance-top:0;mso-wrap-distance-right:0;mso-wrap-distance-bottom:0">
            <v:imagedata r:id="rId8" o:title=""/>
            <v:path textboxrect="0,0,0,0"/>
          </v:shape>
        </w:pict>
      </w:r>
    </w:p>
    <w:p w14:paraId="690F7009" w14:textId="77777777" w:rsidR="001620AE" w:rsidRDefault="00AD0ADD" w:rsidP="007B3767">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Рис 2.2 Карта куди переїжджає бізнес (станом на 18.03.2024 рік)</w:t>
      </w:r>
    </w:p>
    <w:p w14:paraId="1049EB94" w14:textId="77777777" w:rsidR="001620AE" w:rsidRDefault="00AD0ADD" w:rsidP="007B3767">
      <w:pPr>
        <w:spacing w:after="0" w:line="360" w:lineRule="auto"/>
        <w:ind w:firstLine="708"/>
        <w:rPr>
          <w:rFonts w:ascii="Times New Roman" w:hAnsi="Times New Roman" w:cs="Times New Roman"/>
          <w:bCs/>
          <w:sz w:val="24"/>
          <w:szCs w:val="24"/>
          <w:lang w:val="ru-RU"/>
        </w:rPr>
      </w:pPr>
      <w:r>
        <w:rPr>
          <w:rFonts w:ascii="Times New Roman" w:hAnsi="Times New Roman" w:cs="Times New Roman"/>
          <w:bCs/>
          <w:sz w:val="24"/>
          <w:szCs w:val="24"/>
        </w:rPr>
        <w:t>Джерело:</w:t>
      </w:r>
      <w:r>
        <w:rPr>
          <w:rFonts w:ascii="Times New Roman" w:hAnsi="Times New Roman" w:cs="Times New Roman"/>
          <w:bCs/>
          <w:sz w:val="24"/>
          <w:szCs w:val="24"/>
          <w:lang w:val="ru-RU"/>
        </w:rPr>
        <w:t>[8]</w:t>
      </w:r>
    </w:p>
    <w:p w14:paraId="7EDF4C3A"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Слід підкреслити, що 173 компанії здійснили переїзд, але згодом повернулися до своїх початкових регіонів. Найбільше з них — 59 бізнесів — повернулося до Києва, що свідчить про відновлення їхньої діяльності в столиці. Проте 626 підприємств переїжджали кілька разів, проте так і не повернулися до </w:t>
      </w:r>
      <w:r>
        <w:rPr>
          <w:rFonts w:ascii="Times New Roman" w:hAnsi="Times New Roman" w:cs="Times New Roman"/>
          <w:bCs/>
          <w:sz w:val="28"/>
          <w:szCs w:val="28"/>
        </w:rPr>
        <w:lastRenderedPageBreak/>
        <w:t>своїх місць реєстрації, що може свідчити про їхнє прагнення знайти стабільніші умови для ведення бізнесу в інших регіонах.</w:t>
      </w:r>
    </w:p>
    <w:p w14:paraId="577C4781"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Як показано на Рис 2.3 серед тих, хто найчастіше змінював місце розташування, компанії, що займаються оптовою торгівлею, займають провідну позицію, їх частка становить 39,4% від усіх переїздів пояснюється необхідністю адаптуватися до умов ринку та шукати вигідніші умови для ведення бізнесу. Також у цю категорію потрапили компанії у сфері будівництва, що складають 6% від усіх переміщень, а також підприємства в галузі нерухомості з часткою 4,4%.</w:t>
      </w:r>
    </w:p>
    <w:p w14:paraId="55CFF235" w14:textId="77777777" w:rsidR="001620AE" w:rsidRDefault="00000000" w:rsidP="007B3767">
      <w:pPr>
        <w:spacing w:after="0" w:line="360" w:lineRule="auto"/>
        <w:jc w:val="center"/>
        <w:rPr>
          <w:rFonts w:ascii="Times New Roman" w:hAnsi="Times New Roman" w:cs="Times New Roman"/>
          <w:bCs/>
          <w:sz w:val="28"/>
          <w:szCs w:val="28"/>
        </w:rPr>
      </w:pPr>
      <w:r>
        <w:rPr>
          <w:rFonts w:ascii="Times New Roman" w:hAnsi="Times New Roman" w:cs="Times New Roman"/>
          <w:bCs/>
          <w:noProof/>
          <w:sz w:val="28"/>
          <w:szCs w:val="28"/>
        </w:rPr>
        <w:pict w14:anchorId="45DE905A">
          <v:shape id="_x0000_s1033"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00833B55">
        <w:rPr>
          <w:rFonts w:ascii="Times New Roman" w:hAnsi="Times New Roman" w:cs="Times New Roman"/>
          <w:bCs/>
          <w:noProof/>
          <w:sz w:val="28"/>
          <w:szCs w:val="28"/>
        </w:rPr>
        <w:pict w14:anchorId="06549860">
          <v:shape id="_x0000_i1027" type="#_x0000_t75" style="width:402.6pt;height:162pt;mso-wrap-distance-left:0;mso-wrap-distance-top:0;mso-wrap-distance-right:0;mso-wrap-distance-bottom:0">
            <v:imagedata r:id="rId9" o:title=""/>
            <v:path textboxrect="0,0,0,0"/>
          </v:shape>
        </w:pict>
      </w:r>
    </w:p>
    <w:p w14:paraId="258BCCFF" w14:textId="77777777" w:rsidR="001620AE" w:rsidRDefault="00AD0ADD" w:rsidP="007B3767">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Рис 2.3 Сфери компаній - </w:t>
      </w:r>
      <w:proofErr w:type="spellStart"/>
      <w:r>
        <w:rPr>
          <w:rFonts w:ascii="Times New Roman" w:hAnsi="Times New Roman" w:cs="Times New Roman"/>
          <w:bCs/>
          <w:sz w:val="28"/>
          <w:szCs w:val="28"/>
        </w:rPr>
        <w:t>релокантів</w:t>
      </w:r>
      <w:proofErr w:type="spellEnd"/>
      <w:r>
        <w:rPr>
          <w:rFonts w:ascii="Times New Roman" w:hAnsi="Times New Roman" w:cs="Times New Roman"/>
          <w:bCs/>
          <w:sz w:val="28"/>
          <w:szCs w:val="28"/>
        </w:rPr>
        <w:t xml:space="preserve"> (станом на 18.03.2024 рік)</w:t>
      </w:r>
    </w:p>
    <w:p w14:paraId="7F442222" w14:textId="77777777" w:rsidR="001620AE" w:rsidRDefault="00AD0ADD" w:rsidP="007B3767">
      <w:pPr>
        <w:spacing w:after="0" w:line="360" w:lineRule="auto"/>
        <w:ind w:firstLine="708"/>
        <w:rPr>
          <w:rFonts w:ascii="Times New Roman" w:hAnsi="Times New Roman" w:cs="Times New Roman"/>
          <w:bCs/>
          <w:sz w:val="24"/>
          <w:szCs w:val="24"/>
          <w:lang w:val="ru-RU"/>
        </w:rPr>
      </w:pPr>
      <w:r>
        <w:rPr>
          <w:rFonts w:ascii="Times New Roman" w:hAnsi="Times New Roman" w:cs="Times New Roman"/>
          <w:bCs/>
          <w:sz w:val="24"/>
          <w:szCs w:val="24"/>
        </w:rPr>
        <w:t>Джерело:</w:t>
      </w:r>
      <w:r>
        <w:rPr>
          <w:rFonts w:ascii="Times New Roman" w:hAnsi="Times New Roman" w:cs="Times New Roman"/>
          <w:bCs/>
          <w:sz w:val="24"/>
          <w:szCs w:val="24"/>
          <w:lang w:val="ru-RU"/>
        </w:rPr>
        <w:t>[8]</w:t>
      </w:r>
    </w:p>
    <w:p w14:paraId="73DE67D6"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Державні програми підтримки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є важливим елементом в процесі переміщення підприємств, особливо під час криз, таких як війна. На початку цього процесу суттєву частину </w:t>
      </w:r>
      <w:proofErr w:type="spellStart"/>
      <w:r>
        <w:rPr>
          <w:rFonts w:ascii="Times New Roman" w:hAnsi="Times New Roman" w:cs="Times New Roman"/>
          <w:bCs/>
          <w:sz w:val="28"/>
          <w:szCs w:val="28"/>
        </w:rPr>
        <w:t>релокованих</w:t>
      </w:r>
      <w:proofErr w:type="spellEnd"/>
      <w:r>
        <w:rPr>
          <w:rFonts w:ascii="Times New Roman" w:hAnsi="Times New Roman" w:cs="Times New Roman"/>
          <w:bCs/>
          <w:sz w:val="28"/>
          <w:szCs w:val="28"/>
        </w:rPr>
        <w:t xml:space="preserve"> фірм складали компанії малого бізнесу. Згідно з інформацією від компанії </w:t>
      </w:r>
      <w:proofErr w:type="spellStart"/>
      <w:r>
        <w:rPr>
          <w:rFonts w:ascii="Times New Roman" w:hAnsi="Times New Roman" w:cs="Times New Roman"/>
          <w:bCs/>
          <w:sz w:val="28"/>
          <w:szCs w:val="28"/>
        </w:rPr>
        <w:t>Advanter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Group</w:t>
      </w:r>
      <w:proofErr w:type="spellEnd"/>
      <w:r>
        <w:rPr>
          <w:rFonts w:ascii="Times New Roman" w:hAnsi="Times New Roman" w:cs="Times New Roman"/>
          <w:bCs/>
          <w:sz w:val="28"/>
          <w:szCs w:val="28"/>
        </w:rPr>
        <w:t xml:space="preserve">, на початок травня 2022 року малий бізнес складав 24% від усіх </w:t>
      </w:r>
      <w:proofErr w:type="spellStart"/>
      <w:r>
        <w:rPr>
          <w:rFonts w:ascii="Times New Roman" w:hAnsi="Times New Roman" w:cs="Times New Roman"/>
          <w:bCs/>
          <w:sz w:val="28"/>
          <w:szCs w:val="28"/>
        </w:rPr>
        <w:t>релокованих</w:t>
      </w:r>
      <w:proofErr w:type="spellEnd"/>
      <w:r>
        <w:rPr>
          <w:rFonts w:ascii="Times New Roman" w:hAnsi="Times New Roman" w:cs="Times New Roman"/>
          <w:bCs/>
          <w:sz w:val="28"/>
          <w:szCs w:val="28"/>
        </w:rPr>
        <w:t xml:space="preserve"> підприємств: 20% з них перемістилися в межах України, тоді як 4% </w:t>
      </w:r>
      <w:proofErr w:type="spellStart"/>
      <w:r>
        <w:rPr>
          <w:rFonts w:ascii="Times New Roman" w:hAnsi="Times New Roman" w:cs="Times New Roman"/>
          <w:bCs/>
          <w:sz w:val="28"/>
          <w:szCs w:val="28"/>
        </w:rPr>
        <w:t>релокувалися</w:t>
      </w:r>
      <w:proofErr w:type="spellEnd"/>
      <w:r>
        <w:rPr>
          <w:rFonts w:ascii="Times New Roman" w:hAnsi="Times New Roman" w:cs="Times New Roman"/>
          <w:bCs/>
          <w:sz w:val="28"/>
          <w:szCs w:val="28"/>
        </w:rPr>
        <w:t xml:space="preserve"> за кордон. Особливістю є те, що переїзд за кордон здебільшого стосується малих підприємств, які працюють у сферах ІТ-послуг, професійних послуг на зразок маркетингу, консалтингу та дизайну, а також у сфері медичної та соціальної допомоги [11 </w:t>
      </w:r>
      <w:r>
        <w:rPr>
          <w:rFonts w:ascii="Times New Roman" w:hAnsi="Times New Roman" w:cs="Times New Roman"/>
          <w:bCs/>
          <w:sz w:val="28"/>
          <w:szCs w:val="28"/>
          <w:lang w:val="en-US"/>
        </w:rPr>
        <w:t>c</w:t>
      </w:r>
      <w:r>
        <w:rPr>
          <w:rFonts w:ascii="Times New Roman" w:hAnsi="Times New Roman" w:cs="Times New Roman"/>
          <w:bCs/>
          <w:sz w:val="28"/>
          <w:szCs w:val="28"/>
        </w:rPr>
        <w:t xml:space="preserve">.106-108]. </w:t>
      </w:r>
    </w:p>
    <w:p w14:paraId="364275C1"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Компанії завдяки своїй гнучкості й здатності адаптуватися швидше реагують на зміну умов ведення бізнесу, що дозволяє їм шукати нові можливості навіть у складних ситуаціях. Державні програми підтримки </w:t>
      </w:r>
      <w:proofErr w:type="spellStart"/>
      <w:r>
        <w:rPr>
          <w:rFonts w:ascii="Times New Roman" w:hAnsi="Times New Roman" w:cs="Times New Roman"/>
          <w:bCs/>
          <w:sz w:val="28"/>
          <w:szCs w:val="28"/>
        </w:rPr>
        <w:lastRenderedPageBreak/>
        <w:t>релокації</w:t>
      </w:r>
      <w:proofErr w:type="spellEnd"/>
      <w:r>
        <w:rPr>
          <w:rFonts w:ascii="Times New Roman" w:hAnsi="Times New Roman" w:cs="Times New Roman"/>
          <w:bCs/>
          <w:sz w:val="28"/>
          <w:szCs w:val="28"/>
        </w:rPr>
        <w:t xml:space="preserve"> забезпечують малі підприємства необхідними ресурсами, що дозволяє їм продовжувати свою діяльність і обслуговувати клієнтів [12 </w:t>
      </w:r>
      <w:r>
        <w:rPr>
          <w:rFonts w:ascii="Times New Roman" w:hAnsi="Times New Roman" w:cs="Times New Roman"/>
          <w:bCs/>
          <w:sz w:val="28"/>
          <w:szCs w:val="28"/>
          <w:lang w:val="en-US"/>
        </w:rPr>
        <w:t>c</w:t>
      </w:r>
      <w:r>
        <w:rPr>
          <w:rFonts w:ascii="Times New Roman" w:hAnsi="Times New Roman" w:cs="Times New Roman"/>
          <w:bCs/>
          <w:sz w:val="28"/>
          <w:szCs w:val="28"/>
        </w:rPr>
        <w:t>.30-34]. Таке державне підкріплення не лише допомагає малим підприємствам виживати, але й дає поштовх для їхнього відновлення та розвитку в нових умовах, що сприяє економічному зростанню країни в цілому.</w:t>
      </w:r>
    </w:p>
    <w:p w14:paraId="2EAC2E14"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Згідно Рис 2.4 регіональна структура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в Україні відзначається значними змінами у зв’язку з війною. Основні напрямки переміщення бізнесу зосереджені на західних та центральних регіонах, які стали найбільш привабливими завдяки відносній безпеці, розвиненій інфраструктурі та активній підтримці з боку місцевих органів влади:</w:t>
      </w:r>
    </w:p>
    <w:p w14:paraId="1E707B40" w14:textId="77777777" w:rsidR="001620AE" w:rsidRDefault="00000000" w:rsidP="007B3767">
      <w:pPr>
        <w:spacing w:after="0" w:line="360" w:lineRule="auto"/>
        <w:jc w:val="center"/>
        <w:rPr>
          <w:rFonts w:ascii="Times New Roman" w:hAnsi="Times New Roman" w:cs="Times New Roman"/>
          <w:bCs/>
          <w:sz w:val="28"/>
          <w:szCs w:val="28"/>
        </w:rPr>
      </w:pPr>
      <w:r>
        <w:rPr>
          <w:rFonts w:ascii="Times New Roman" w:hAnsi="Times New Roman" w:cs="Times New Roman"/>
          <w:bCs/>
          <w:noProof/>
          <w:sz w:val="28"/>
          <w:szCs w:val="28"/>
        </w:rPr>
        <w:pict w14:anchorId="76665FE2">
          <v:shape id="_x0000_s1031"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r w:rsidR="00833B55">
        <w:rPr>
          <w:rFonts w:ascii="Times New Roman" w:hAnsi="Times New Roman" w:cs="Times New Roman"/>
          <w:bCs/>
          <w:noProof/>
          <w:sz w:val="28"/>
          <w:szCs w:val="28"/>
        </w:rPr>
        <w:pict w14:anchorId="5079461B">
          <v:shape id="_x0000_i1028" type="#_x0000_t75" style="width:400.8pt;height:158.4pt;mso-wrap-distance-left:0;mso-wrap-distance-top:0;mso-wrap-distance-right:0;mso-wrap-distance-bottom:0">
            <v:imagedata r:id="rId10" o:title=""/>
            <v:path textboxrect="0,0,0,0"/>
          </v:shape>
        </w:pict>
      </w:r>
    </w:p>
    <w:p w14:paraId="5C3512C0" w14:textId="77777777" w:rsidR="001620AE" w:rsidRDefault="00AD0ADD" w:rsidP="007B3767">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Рис 2.4 Регіональна структура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w:t>
      </w:r>
    </w:p>
    <w:p w14:paraId="7B1D3B0B" w14:textId="77777777" w:rsidR="001620AE" w:rsidRDefault="00AD0ADD" w:rsidP="007B3767">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Джерело:[13]</w:t>
      </w:r>
    </w:p>
    <w:p w14:paraId="2B6F1965"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Київ, як столиця, залишається лідером у прийомі </w:t>
      </w:r>
      <w:proofErr w:type="spellStart"/>
      <w:r>
        <w:rPr>
          <w:rFonts w:ascii="Times New Roman" w:hAnsi="Times New Roman" w:cs="Times New Roman"/>
          <w:bCs/>
          <w:sz w:val="28"/>
          <w:szCs w:val="28"/>
        </w:rPr>
        <w:t>релокованих</w:t>
      </w:r>
      <w:proofErr w:type="spellEnd"/>
      <w:r>
        <w:rPr>
          <w:rFonts w:ascii="Times New Roman" w:hAnsi="Times New Roman" w:cs="Times New Roman"/>
          <w:bCs/>
          <w:sz w:val="28"/>
          <w:szCs w:val="28"/>
        </w:rPr>
        <w:t xml:space="preserve"> підприємств, займаючи майже 30% від загальної кількості </w:t>
      </w:r>
      <w:proofErr w:type="spellStart"/>
      <w:r>
        <w:rPr>
          <w:rFonts w:ascii="Times New Roman" w:hAnsi="Times New Roman" w:cs="Times New Roman"/>
          <w:bCs/>
          <w:sz w:val="28"/>
          <w:szCs w:val="28"/>
        </w:rPr>
        <w:t>релокацій</w:t>
      </w:r>
      <w:proofErr w:type="spellEnd"/>
      <w:r>
        <w:rPr>
          <w:rFonts w:ascii="Times New Roman" w:hAnsi="Times New Roman" w:cs="Times New Roman"/>
          <w:bCs/>
          <w:sz w:val="28"/>
          <w:szCs w:val="28"/>
        </w:rPr>
        <w:t xml:space="preserve">. Поряд з цим, підприємства, що переїжджають з південних і східних областей, прагнуть адаптуватися до нових умов, що також веде до зміни економічної активності в нових регіонах. Ключовими факторами, які впливають на регіональну структуру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є безпека, доступ до ринків, наявність кваліфікованої робочої сили та підтримка з боку держави [14 c.24-30]. В результаті цього формуються нові економічні центри, що сприяє збалансованому розвитку регіонів України в умовах кризи.</w:t>
      </w:r>
    </w:p>
    <w:p w14:paraId="602E1008" w14:textId="77777777" w:rsidR="001620AE" w:rsidRDefault="001620AE" w:rsidP="007B3767">
      <w:pPr>
        <w:spacing w:after="0" w:line="360" w:lineRule="auto"/>
        <w:ind w:firstLine="708"/>
        <w:jc w:val="both"/>
        <w:rPr>
          <w:rFonts w:ascii="Times New Roman" w:hAnsi="Times New Roman" w:cs="Times New Roman"/>
          <w:bCs/>
          <w:sz w:val="28"/>
          <w:szCs w:val="28"/>
        </w:rPr>
      </w:pPr>
    </w:p>
    <w:p w14:paraId="6229E2AA" w14:textId="77777777" w:rsidR="001620AE" w:rsidRDefault="001620AE" w:rsidP="007B3767">
      <w:pPr>
        <w:spacing w:after="0" w:line="360" w:lineRule="auto"/>
        <w:jc w:val="both"/>
        <w:rPr>
          <w:rFonts w:ascii="Times New Roman" w:hAnsi="Times New Roman" w:cs="Times New Roman"/>
          <w:bCs/>
          <w:sz w:val="28"/>
          <w:szCs w:val="28"/>
        </w:rPr>
      </w:pPr>
    </w:p>
    <w:p w14:paraId="7BE972D7" w14:textId="77777777" w:rsidR="001620AE" w:rsidRDefault="00AD0ADD" w:rsidP="007B3767">
      <w:pPr>
        <w:spacing w:after="0" w:line="360" w:lineRule="auto"/>
        <w:ind w:firstLine="708"/>
        <w:jc w:val="both"/>
        <w:rPr>
          <w:rFonts w:ascii="Times New Roman" w:hAnsi="Times New Roman" w:cs="Times New Roman"/>
          <w:bCs/>
          <w:sz w:val="28"/>
          <w:szCs w:val="28"/>
        </w:rPr>
      </w:pPr>
      <w:proofErr w:type="spellStart"/>
      <w:r>
        <w:rPr>
          <w:rFonts w:ascii="Times New Roman" w:hAnsi="Times New Roman" w:cs="Times New Roman"/>
          <w:bCs/>
          <w:sz w:val="28"/>
          <w:szCs w:val="28"/>
        </w:rPr>
        <w:lastRenderedPageBreak/>
        <w:t>Релокація</w:t>
      </w:r>
      <w:proofErr w:type="spellEnd"/>
      <w:r>
        <w:rPr>
          <w:rFonts w:ascii="Times New Roman" w:hAnsi="Times New Roman" w:cs="Times New Roman"/>
          <w:bCs/>
          <w:sz w:val="28"/>
          <w:szCs w:val="28"/>
        </w:rPr>
        <w:t xml:space="preserve"> бізнесу в умовах війни стала не лише значним викликом, але й відкрила нові можливості для розвитку регіонів України. Західна та Центральна Україна виявилися найпривабливішими напрямками для переміщення підприємств завдяки відносній безпеці, розвиненій інфраструктурі та активній підтримці з боку місцевих органів влади. </w:t>
      </w:r>
      <w:proofErr w:type="spellStart"/>
      <w:r>
        <w:rPr>
          <w:rFonts w:ascii="Times New Roman" w:hAnsi="Times New Roman" w:cs="Times New Roman"/>
          <w:bCs/>
          <w:sz w:val="28"/>
          <w:szCs w:val="28"/>
        </w:rPr>
        <w:t>Hегіони</w:t>
      </w:r>
      <w:proofErr w:type="spellEnd"/>
      <w:r>
        <w:rPr>
          <w:rFonts w:ascii="Times New Roman" w:hAnsi="Times New Roman" w:cs="Times New Roman"/>
          <w:bCs/>
          <w:sz w:val="28"/>
          <w:szCs w:val="28"/>
        </w:rPr>
        <w:t xml:space="preserve"> забезпечують сприятливі умови для ведення бізнесу, що є критично важливим у період нестабільності [15 c.83-101]. Хоча південні регіони України стикаються з підвищеними ризиками через близькість до зони бойових дій, вони продовжують відігравати важливу логістичну роль в економіці країни свідчить про те, що навіть в умовах невизначеності, підприємства в цих регіонах намагаються підтримувати свою діяльність і забезпечувати потреби ринку.</w:t>
      </w:r>
    </w:p>
    <w:p w14:paraId="45E78F33"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Успішна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підприємств вимагає активної підтримки з боку держави, яка допомагає бізнесу адаптуватися до нових умов і продовжувати свою діяльність. Такі заходи включають надання фінансової допомоги, створення спеціальних економічних зон, а також розвиток інфраструктури. Ця підтримка сприяє загальному економічному відновленню країни, стимулюючи створення нових робочих місць і підвищуючи рівень конкурентоспроможності українських підприємств.</w:t>
      </w:r>
    </w:p>
    <w:p w14:paraId="5F6D8359" w14:textId="77777777" w:rsidR="007B3767" w:rsidRDefault="007B3767">
      <w:pPr>
        <w:rPr>
          <w:rFonts w:ascii="Times New Roman" w:hAnsi="Times New Roman" w:cs="Times New Roman"/>
          <w:bCs/>
          <w:sz w:val="28"/>
          <w:szCs w:val="28"/>
        </w:rPr>
      </w:pPr>
      <w:r>
        <w:rPr>
          <w:rFonts w:ascii="Times New Roman" w:hAnsi="Times New Roman" w:cs="Times New Roman"/>
          <w:bCs/>
          <w:sz w:val="28"/>
          <w:szCs w:val="28"/>
        </w:rPr>
        <w:br w:type="page"/>
      </w:r>
    </w:p>
    <w:p w14:paraId="0754D5C9" w14:textId="77777777" w:rsidR="001620AE" w:rsidRDefault="00AD0ADD" w:rsidP="007B3767">
      <w:pPr>
        <w:spacing w:after="0" w:line="360" w:lineRule="auto"/>
        <w:jc w:val="center"/>
        <w:rPr>
          <w:rFonts w:ascii="Times New Roman" w:hAnsi="Times New Roman" w:cs="Times New Roman"/>
          <w:b/>
          <w:sz w:val="28"/>
          <w:szCs w:val="28"/>
        </w:rPr>
      </w:pPr>
      <w:r>
        <w:rPr>
          <w:rFonts w:ascii="Times New Roman" w:hAnsi="Times New Roman" w:cs="Times New Roman"/>
          <w:b/>
          <w:caps/>
          <w:sz w:val="28"/>
          <w:szCs w:val="28"/>
        </w:rPr>
        <w:lastRenderedPageBreak/>
        <w:t xml:space="preserve">3. </w:t>
      </w:r>
      <w:r w:rsidRPr="007B3767">
        <w:rPr>
          <w:rFonts w:ascii="Times New Roman" w:hAnsi="Times New Roman" w:cs="Times New Roman"/>
          <w:b/>
          <w:sz w:val="28"/>
          <w:szCs w:val="28"/>
        </w:rPr>
        <w:t>Перспективи розвитку бізнесу в післявоєнній Україні</w:t>
      </w:r>
    </w:p>
    <w:p w14:paraId="5C9A3B70" w14:textId="77777777" w:rsidR="007B3767" w:rsidRDefault="007B3767" w:rsidP="007B3767">
      <w:pPr>
        <w:spacing w:after="0" w:line="360" w:lineRule="auto"/>
        <w:jc w:val="center"/>
        <w:rPr>
          <w:rFonts w:ascii="Times New Roman" w:hAnsi="Times New Roman" w:cs="Times New Roman"/>
          <w:b/>
          <w:caps/>
          <w:sz w:val="28"/>
          <w:szCs w:val="28"/>
        </w:rPr>
      </w:pPr>
    </w:p>
    <w:p w14:paraId="23E7131A"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Військові конфлікти на території України стали основним фактором, що веде до перебудови національної економічної системи. З'ясовано, що активні бойові дії не лише уповільнюють діяльність окремих секторів, але й фактично зупиняють їхнє функціонування. Дослідження показали, що за поточних умов спад економіки України був неминучим і залишається актуальною проблемою, яка проявляється через зниження валового внутрішнього продукту, підвищення рівня інфляції та макроекономічну нестабільність [16 </w:t>
      </w:r>
      <w:r>
        <w:rPr>
          <w:rFonts w:ascii="Times New Roman" w:hAnsi="Times New Roman" w:cs="Times New Roman"/>
          <w:bCs/>
          <w:sz w:val="28"/>
          <w:szCs w:val="28"/>
          <w:lang w:val="en-US"/>
        </w:rPr>
        <w:t>c</w:t>
      </w:r>
      <w:r>
        <w:rPr>
          <w:rFonts w:ascii="Times New Roman" w:hAnsi="Times New Roman" w:cs="Times New Roman"/>
          <w:bCs/>
          <w:sz w:val="28"/>
          <w:szCs w:val="28"/>
        </w:rPr>
        <w:t>.74-88]. Серед негативних наслідків, викликаних повномасштабною війною, можна виділити скорочення зайнятості та платоспроможності населення, а також відсутність ефективних і перевірених механізмів для реалізації монетарної, фіскальної та валютної політики в умовах конфлікту ускладнює прогнозування соціально-економічних показників і створює загальне зростання ризиків як для населення, так і для бізнесу.</w:t>
      </w:r>
    </w:p>
    <w:p w14:paraId="72D496FF"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Сучасні компанії стикаються зі значним зниженням попиту на свої товари та послуги. У відповідь вони активно шукають нових клієнтів і канали збуту. Підприємці також зіштовхуються з проблемами затримок у платежах або їхньою відсутністю. Основним фактором, що впливає на ці труднощі, є нестача фінансування. Приблизно 40% українських підприємств потребують додаткового оборотного капіталу, який вони не можуть отримати через обмежені можливості банківського кредитування. </w:t>
      </w:r>
    </w:p>
    <w:p w14:paraId="60B1AA92"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Логістичні труднощі також створюють серйозні перепони для сучасних українських підприємств: традиційні транспортні маршрути не функціонують, порти частково заблоковані, а пріоритет надано гуманітарним та військовим вантажам. В окремих випадках спостерігається дефіцит пального. Російські ракетні удари завдали шкоди українській економіці, оскільки знищили близько однієї п’ятої складських приміщень. Військові дії також позначилися на доступності робочої сили та кваліфікованих спеціалістів, і питання корупції та податкового регулювання залишаються нагальними. Згідно таблиці 3.1 можна </w:t>
      </w:r>
      <w:r>
        <w:rPr>
          <w:rFonts w:ascii="Times New Roman" w:hAnsi="Times New Roman" w:cs="Times New Roman"/>
          <w:bCs/>
          <w:sz w:val="28"/>
          <w:szCs w:val="28"/>
        </w:rPr>
        <w:lastRenderedPageBreak/>
        <w:t>зробити висновок, що у післявоєнний період пріоритетом стане відновлення зруйнованої інфраструктури та зміцнення обороноздатності країни.</w:t>
      </w:r>
    </w:p>
    <w:p w14:paraId="1AE99FA6" w14:textId="77777777" w:rsidR="001620AE" w:rsidRDefault="00AD0ADD" w:rsidP="007B3767">
      <w:pP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Таблиця 3.1</w:t>
      </w:r>
    </w:p>
    <w:p w14:paraId="0F9E5968" w14:textId="77777777" w:rsidR="001620AE" w:rsidRDefault="00AD0ADD" w:rsidP="007B376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Перспективи розвитку бізнесу в післявоєнній Україні</w:t>
      </w:r>
    </w:p>
    <w:tbl>
      <w:tblPr>
        <w:tblStyle w:val="af9"/>
        <w:tblW w:w="0" w:type="auto"/>
        <w:tblLook w:val="04A0" w:firstRow="1" w:lastRow="0" w:firstColumn="1" w:lastColumn="0" w:noHBand="0" w:noVBand="1"/>
      </w:tblPr>
      <w:tblGrid>
        <w:gridCol w:w="1835"/>
        <w:gridCol w:w="3802"/>
        <w:gridCol w:w="4218"/>
      </w:tblGrid>
      <w:tr w:rsidR="001620AE" w14:paraId="7A8111E4" w14:textId="77777777">
        <w:tc>
          <w:tcPr>
            <w:tcW w:w="1835" w:type="dxa"/>
            <w:vAlign w:val="center"/>
          </w:tcPr>
          <w:p w14:paraId="48D8A3CD"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Сфера розвитку</w:t>
            </w:r>
          </w:p>
        </w:tc>
        <w:tc>
          <w:tcPr>
            <w:tcW w:w="3802" w:type="dxa"/>
            <w:vAlign w:val="center"/>
          </w:tcPr>
          <w:p w14:paraId="3A10D214"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Перспективи</w:t>
            </w:r>
          </w:p>
        </w:tc>
        <w:tc>
          <w:tcPr>
            <w:tcW w:w="4218" w:type="dxa"/>
            <w:vAlign w:val="center"/>
          </w:tcPr>
          <w:p w14:paraId="3258249B"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Коментарі</w:t>
            </w:r>
          </w:p>
        </w:tc>
      </w:tr>
      <w:tr w:rsidR="001620AE" w14:paraId="0059ED06" w14:textId="77777777">
        <w:tc>
          <w:tcPr>
            <w:tcW w:w="1835" w:type="dxa"/>
            <w:vAlign w:val="center"/>
          </w:tcPr>
          <w:p w14:paraId="449851E3"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Відновлення інфраструктури</w:t>
            </w:r>
          </w:p>
        </w:tc>
        <w:tc>
          <w:tcPr>
            <w:tcW w:w="3802" w:type="dxa"/>
            <w:vAlign w:val="center"/>
          </w:tcPr>
          <w:p w14:paraId="228A4743"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Відновлення доріг, мостів, житлових і комерційних будівель, а також енергетичних систем.</w:t>
            </w:r>
          </w:p>
        </w:tc>
        <w:tc>
          <w:tcPr>
            <w:tcW w:w="4218" w:type="dxa"/>
            <w:vAlign w:val="center"/>
          </w:tcPr>
          <w:p w14:paraId="2DDC87FE"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Створить нові можливості для підрядників, постачальників матеріалів та послуг.</w:t>
            </w:r>
          </w:p>
        </w:tc>
      </w:tr>
      <w:tr w:rsidR="001620AE" w14:paraId="3BD069D1" w14:textId="77777777">
        <w:tc>
          <w:tcPr>
            <w:tcW w:w="1835" w:type="dxa"/>
            <w:vAlign w:val="center"/>
          </w:tcPr>
          <w:p w14:paraId="14E6B92D"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IT та технології</w:t>
            </w:r>
          </w:p>
        </w:tc>
        <w:tc>
          <w:tcPr>
            <w:tcW w:w="3802" w:type="dxa"/>
            <w:vAlign w:val="center"/>
          </w:tcPr>
          <w:p w14:paraId="725ABD73"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 xml:space="preserve">Зростання попиту на цифрові рішення, автоматизацію та </w:t>
            </w:r>
            <w:proofErr w:type="spellStart"/>
            <w:r>
              <w:rPr>
                <w:rFonts w:ascii="Times New Roman" w:eastAsia="Times New Roman" w:hAnsi="Times New Roman" w:cs="Times New Roman"/>
                <w:sz w:val="24"/>
                <w:szCs w:val="24"/>
              </w:rPr>
              <w:t>кібербезпеку</w:t>
            </w:r>
            <w:proofErr w:type="spellEnd"/>
            <w:r>
              <w:rPr>
                <w:rFonts w:ascii="Times New Roman" w:eastAsia="Times New Roman" w:hAnsi="Times New Roman" w:cs="Times New Roman"/>
                <w:sz w:val="24"/>
                <w:szCs w:val="24"/>
              </w:rPr>
              <w:t>.</w:t>
            </w:r>
          </w:p>
        </w:tc>
        <w:tc>
          <w:tcPr>
            <w:tcW w:w="4218" w:type="dxa"/>
            <w:vAlign w:val="center"/>
          </w:tcPr>
          <w:p w14:paraId="1E22E5A3"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Післявоєнний розвиток потребує сучасних технологій для відновлення і захисту бізнесу.</w:t>
            </w:r>
          </w:p>
        </w:tc>
      </w:tr>
      <w:tr w:rsidR="001620AE" w14:paraId="43341C05" w14:textId="77777777">
        <w:tc>
          <w:tcPr>
            <w:tcW w:w="1835" w:type="dxa"/>
            <w:vAlign w:val="center"/>
          </w:tcPr>
          <w:p w14:paraId="45785B54"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Агросектор</w:t>
            </w:r>
          </w:p>
        </w:tc>
        <w:tc>
          <w:tcPr>
            <w:tcW w:w="3802" w:type="dxa"/>
            <w:vAlign w:val="center"/>
          </w:tcPr>
          <w:p w14:paraId="35548EA4"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Розширення виробництва сільськогосподарської продукції та експортних можливостей.</w:t>
            </w:r>
          </w:p>
        </w:tc>
        <w:tc>
          <w:tcPr>
            <w:tcW w:w="4218" w:type="dxa"/>
            <w:vAlign w:val="center"/>
          </w:tcPr>
          <w:p w14:paraId="07F0FD5A"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Підвищений попит на екологічні та органічні продукти на світовому ринку.</w:t>
            </w:r>
          </w:p>
        </w:tc>
      </w:tr>
      <w:tr w:rsidR="001620AE" w14:paraId="4B5D87A4" w14:textId="77777777">
        <w:tc>
          <w:tcPr>
            <w:tcW w:w="1835" w:type="dxa"/>
            <w:vAlign w:val="center"/>
          </w:tcPr>
          <w:p w14:paraId="4123B9BE"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Екологічні інновації</w:t>
            </w:r>
          </w:p>
        </w:tc>
        <w:tc>
          <w:tcPr>
            <w:tcW w:w="3802" w:type="dxa"/>
            <w:vAlign w:val="center"/>
          </w:tcPr>
          <w:p w14:paraId="12998445"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Розвиток зелених технологій та стійких бізнес-моделей.</w:t>
            </w:r>
          </w:p>
        </w:tc>
        <w:tc>
          <w:tcPr>
            <w:tcW w:w="4218" w:type="dxa"/>
            <w:vAlign w:val="center"/>
          </w:tcPr>
          <w:p w14:paraId="2674012B"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Підприємства, що впроваджують екологічні практики, можуть отримати фінансування від міжнародних організацій.</w:t>
            </w:r>
          </w:p>
        </w:tc>
      </w:tr>
      <w:tr w:rsidR="001620AE" w14:paraId="5921D590" w14:textId="77777777">
        <w:tc>
          <w:tcPr>
            <w:tcW w:w="1835" w:type="dxa"/>
            <w:vAlign w:val="center"/>
          </w:tcPr>
          <w:p w14:paraId="5E29812F"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Туризм та гостинність</w:t>
            </w:r>
          </w:p>
        </w:tc>
        <w:tc>
          <w:tcPr>
            <w:tcW w:w="3802" w:type="dxa"/>
            <w:vAlign w:val="center"/>
          </w:tcPr>
          <w:p w14:paraId="794DC369"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Відновлення туристичної інфраструктури та привабливість країни для міжнародних туристів.</w:t>
            </w:r>
          </w:p>
        </w:tc>
        <w:tc>
          <w:tcPr>
            <w:tcW w:w="4218" w:type="dxa"/>
            <w:vAlign w:val="center"/>
          </w:tcPr>
          <w:p w14:paraId="374E7D18"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Розвиток внутрішнього туризму також може стати важливим напрямком.</w:t>
            </w:r>
          </w:p>
        </w:tc>
      </w:tr>
      <w:tr w:rsidR="001620AE" w14:paraId="136BE101" w14:textId="77777777">
        <w:tc>
          <w:tcPr>
            <w:tcW w:w="1835" w:type="dxa"/>
            <w:vAlign w:val="center"/>
          </w:tcPr>
          <w:p w14:paraId="020AD8F9"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Фінансові послуги</w:t>
            </w:r>
          </w:p>
        </w:tc>
        <w:tc>
          <w:tcPr>
            <w:tcW w:w="3802" w:type="dxa"/>
            <w:vAlign w:val="center"/>
          </w:tcPr>
          <w:p w14:paraId="75326BE5"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Розширення доступу до кредитування та фінансових ресурсів для підприємців.</w:t>
            </w:r>
          </w:p>
        </w:tc>
        <w:tc>
          <w:tcPr>
            <w:tcW w:w="4218" w:type="dxa"/>
            <w:vAlign w:val="center"/>
          </w:tcPr>
          <w:p w14:paraId="2A622D2D"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Нова фінансова політика може стимулювати інвестиції в бізнес.</w:t>
            </w:r>
          </w:p>
        </w:tc>
      </w:tr>
      <w:tr w:rsidR="001620AE" w14:paraId="0FC8CF2F" w14:textId="77777777">
        <w:tc>
          <w:tcPr>
            <w:tcW w:w="1835" w:type="dxa"/>
            <w:vAlign w:val="center"/>
          </w:tcPr>
          <w:p w14:paraId="2CA3AC0C"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Міжнародна співпраця</w:t>
            </w:r>
          </w:p>
        </w:tc>
        <w:tc>
          <w:tcPr>
            <w:tcW w:w="3802" w:type="dxa"/>
            <w:vAlign w:val="center"/>
          </w:tcPr>
          <w:p w14:paraId="1E0C032E"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Залучення іноземних інвесторів та партнерів, участь у міжнародних проектах.</w:t>
            </w:r>
          </w:p>
        </w:tc>
        <w:tc>
          <w:tcPr>
            <w:tcW w:w="4218" w:type="dxa"/>
            <w:vAlign w:val="center"/>
          </w:tcPr>
          <w:p w14:paraId="4DE2C5BD"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Співпраця з міжнародними організаціями може сприяти відновленню економіки.</w:t>
            </w:r>
          </w:p>
        </w:tc>
      </w:tr>
      <w:tr w:rsidR="001620AE" w14:paraId="53BC0F48" w14:textId="77777777">
        <w:tc>
          <w:tcPr>
            <w:tcW w:w="1835" w:type="dxa"/>
            <w:vAlign w:val="center"/>
          </w:tcPr>
          <w:p w14:paraId="25C10AA7"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Освіта та навчання</w:t>
            </w:r>
          </w:p>
        </w:tc>
        <w:tc>
          <w:tcPr>
            <w:tcW w:w="3802" w:type="dxa"/>
            <w:vAlign w:val="center"/>
          </w:tcPr>
          <w:p w14:paraId="79C27491"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Підвищення кваліфікації кадрів і навчання нових спеціалістів.</w:t>
            </w:r>
          </w:p>
        </w:tc>
        <w:tc>
          <w:tcPr>
            <w:tcW w:w="4218" w:type="dxa"/>
            <w:vAlign w:val="center"/>
          </w:tcPr>
          <w:p w14:paraId="33FEDEF4" w14:textId="77777777" w:rsidR="001620AE" w:rsidRDefault="00AD0ADD" w:rsidP="007B3767">
            <w:pPr>
              <w:jc w:val="center"/>
              <w:rPr>
                <w:rFonts w:ascii="Times New Roman" w:hAnsi="Times New Roman" w:cs="Times New Roman"/>
                <w:sz w:val="28"/>
                <w:szCs w:val="28"/>
              </w:rPr>
            </w:pPr>
            <w:r>
              <w:rPr>
                <w:rFonts w:ascii="Times New Roman" w:eastAsia="Times New Roman" w:hAnsi="Times New Roman" w:cs="Times New Roman"/>
                <w:sz w:val="24"/>
                <w:szCs w:val="24"/>
              </w:rPr>
              <w:t>Інвестиції в освіту допоможуть підготувати фахівців, необхідних для розвитку нових галузей.</w:t>
            </w:r>
          </w:p>
        </w:tc>
      </w:tr>
    </w:tbl>
    <w:p w14:paraId="70A3126C" w14:textId="77777777" w:rsidR="001620AE" w:rsidRDefault="00AD0ADD" w:rsidP="007B376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Джерело:[17 c.228-237]</w:t>
      </w:r>
    </w:p>
    <w:p w14:paraId="3B06AE33" w14:textId="77777777" w:rsidR="001620AE" w:rsidRDefault="001620AE" w:rsidP="007B3767">
      <w:pPr>
        <w:spacing w:after="0" w:line="240" w:lineRule="auto"/>
        <w:ind w:firstLine="708"/>
        <w:rPr>
          <w:rFonts w:ascii="Times New Roman" w:eastAsia="Times New Roman" w:hAnsi="Times New Roman" w:cs="Times New Roman"/>
          <w:sz w:val="24"/>
          <w:szCs w:val="24"/>
        </w:rPr>
      </w:pPr>
    </w:p>
    <w:p w14:paraId="0A55A2D6" w14:textId="77777777" w:rsidR="001620AE" w:rsidRDefault="00AD0ADD" w:rsidP="007B37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Відновлення економіки у післявоєнний період вимагає розробки стратегій, які підтримуватимуть відродження та розвиток кожного регіону. Включає створення сприятливих умов для повернення людей, забезпечення їх гідними умовами життя, вирішення соціальних проблем, що виникли через війну, відновлення критичної та цивільної інфраструктури та її інтеграції з іншими частинами країни, а також розробку механізмів для забезпечення джерел відновлення.</w:t>
      </w:r>
    </w:p>
    <w:p w14:paraId="1254AA16" w14:textId="77777777" w:rsidR="001620AE" w:rsidRDefault="00AD0ADD" w:rsidP="007B37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ході відновлення української економіки після війни слід здійснити трансформацію, яка забезпечить її раціоналізацію. Модель, що фокусується на сировинному та мало технологічному характері, має бути замінена на таку, що </w:t>
      </w:r>
      <w:r>
        <w:rPr>
          <w:rFonts w:ascii="Times New Roman" w:eastAsia="Times New Roman" w:hAnsi="Times New Roman" w:cs="Times New Roman"/>
          <w:sz w:val="28"/>
          <w:szCs w:val="28"/>
        </w:rPr>
        <w:lastRenderedPageBreak/>
        <w:t xml:space="preserve">наголошує на високих технологіях і інноваціях. Післявоєнний період не повинен обмежуватись лише експортом сировини та використанням застарілих технологій. Утримувати частку експорту високих технологій на рівні 3-5% є недостатнім, оскільки це може знизити здатність вітчизняної економіки функціонувати й конкурувати на міжнародному рівні [18 </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lang w:val="ru-RU"/>
        </w:rPr>
        <w:t>.45-54]</w:t>
      </w:r>
      <w:r>
        <w:rPr>
          <w:rFonts w:ascii="Times New Roman" w:eastAsia="Times New Roman" w:hAnsi="Times New Roman" w:cs="Times New Roman"/>
          <w:sz w:val="28"/>
          <w:szCs w:val="28"/>
        </w:rPr>
        <w:t>. Відновлення економіки повинно бути комплексним і чітко спрямованим. Як зазначено на Рис 3.1 процес охоплює кілька ключових етапів, які зазначені в розробленій авторами схемі:</w:t>
      </w:r>
    </w:p>
    <w:p w14:paraId="550DC643" w14:textId="77777777" w:rsidR="001620AE" w:rsidRDefault="00000000" w:rsidP="007B376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w14:anchorId="57834DF4">
          <v:shape id="_x0000_s1029" type="#_x0000_t75" style="position:absolute;left:0;text-align:left;margin-left:0;margin-top:0;width:50pt;height:50pt;z-index:251659264;visibility:hidden" filled="t" stroked="t">
            <v:stroke joinstyle="round"/>
            <v:path o:extrusionok="t" gradientshapeok="f" o:connecttype="segments"/>
            <o:lock v:ext="edit" aspectratio="f" selection="t"/>
          </v:shape>
        </w:pict>
      </w:r>
      <w:r w:rsidR="00833B55">
        <w:rPr>
          <w:rFonts w:ascii="Times New Roman" w:eastAsia="Times New Roman" w:hAnsi="Times New Roman" w:cs="Times New Roman"/>
          <w:noProof/>
          <w:sz w:val="28"/>
          <w:szCs w:val="28"/>
        </w:rPr>
        <w:pict w14:anchorId="635262CE">
          <v:shape id="_x0000_i1029" type="#_x0000_t75" style="width:342pt;height:261pt;mso-wrap-distance-left:0;mso-wrap-distance-top:0;mso-wrap-distance-right:0;mso-wrap-distance-bottom:0">
            <v:imagedata r:id="rId11" o:title=""/>
            <v:path textboxrect="0,0,0,0"/>
          </v:shape>
        </w:pict>
      </w:r>
    </w:p>
    <w:p w14:paraId="0C7BE1FE" w14:textId="77777777" w:rsidR="001620AE" w:rsidRDefault="00AD0ADD" w:rsidP="007B376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3.1 Етапи процесу відновлення економіки в Україні після війни</w:t>
      </w:r>
    </w:p>
    <w:p w14:paraId="07998519" w14:textId="77777777" w:rsidR="001620AE" w:rsidRDefault="00AD0ADD" w:rsidP="007B3767">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Джерело: [19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.6]</w:t>
      </w:r>
    </w:p>
    <w:p w14:paraId="2793CFEC" w14:textId="77777777" w:rsidR="001620AE" w:rsidRDefault="00AD0ADD" w:rsidP="007B37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Один з ключових аспектів процесу післявоєнного відновлення полягає у пошуку моделі, яка здатна водночас вирішувати численні гуманітарні проблеми, відновлювати інфраструктуру, що зазнала значних руйнувань, та сприяти ідентифікації нових джерел фінансових і матеріальних ресурсів разом із забезпеченням їх ефективного розподілу. Російська військова агресія породила комплекс викликів для соціально-економічної системи України, які впливають на всі рівні її функціонування—від державних установ до окремих домогосподарств. Вимагає ретельного вивчення цих викликів та формулювання рекомендацій для пом'якшення їх негативного впливу на національну економіку та соціальну сферу країни. </w:t>
      </w:r>
    </w:p>
    <w:p w14:paraId="6C9C6148" w14:textId="77777777" w:rsidR="001620AE" w:rsidRDefault="00AD0ADD" w:rsidP="007B37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Одним із суттєвих викликів, які постали перед Україною у період переходу до </w:t>
      </w:r>
      <w:proofErr w:type="spellStart"/>
      <w:r>
        <w:rPr>
          <w:rFonts w:ascii="Times New Roman" w:eastAsia="Times New Roman" w:hAnsi="Times New Roman" w:cs="Times New Roman"/>
          <w:sz w:val="28"/>
          <w:szCs w:val="28"/>
        </w:rPr>
        <w:t>поствоєнної</w:t>
      </w:r>
      <w:proofErr w:type="spellEnd"/>
      <w:r>
        <w:rPr>
          <w:rFonts w:ascii="Times New Roman" w:eastAsia="Times New Roman" w:hAnsi="Times New Roman" w:cs="Times New Roman"/>
          <w:sz w:val="28"/>
          <w:szCs w:val="28"/>
        </w:rPr>
        <w:t xml:space="preserve"> трансформації, є вплив глобалізаційних процесів. Під час перехідного періоду після здобуття незалежності Україна мала можливість використовувати ці процеси для реформування економіки в напрямку ринкових механізмів, проте, через низку обставин, країна втратила цю нагоду. </w:t>
      </w:r>
    </w:p>
    <w:p w14:paraId="464CEB1C" w14:textId="77777777" w:rsidR="001620AE" w:rsidRDefault="00AD0ADD" w:rsidP="00BF52FF">
      <w:pPr>
        <w:tabs>
          <w:tab w:val="left" w:pos="993"/>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Основні стратегії для подальшого розвитку включають: </w:t>
      </w:r>
    </w:p>
    <w:p w14:paraId="0FE47701" w14:textId="77777777" w:rsidR="001620AE" w:rsidRDefault="00AD0ADD" w:rsidP="00BF52FF">
      <w:pPr>
        <w:pStyle w:val="af8"/>
        <w:numPr>
          <w:ilvl w:val="0"/>
          <w:numId w:val="2"/>
        </w:numPr>
        <w:tabs>
          <w:tab w:val="left" w:pos="993"/>
        </w:tabs>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детальний аналіз поточного стану та ефективності функціонування окремих секторів економіки; </w:t>
      </w:r>
    </w:p>
    <w:p w14:paraId="4AB60F12" w14:textId="77777777" w:rsidR="001620AE" w:rsidRDefault="00AD0ADD" w:rsidP="00BF52FF">
      <w:pPr>
        <w:pStyle w:val="af8"/>
        <w:numPr>
          <w:ilvl w:val="0"/>
          <w:numId w:val="2"/>
        </w:numPr>
        <w:tabs>
          <w:tab w:val="left" w:pos="993"/>
        </w:tabs>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виявлення перешкод, що стримують їхнє зростання; </w:t>
      </w:r>
    </w:p>
    <w:p w14:paraId="456CF7BC" w14:textId="77777777" w:rsidR="001620AE" w:rsidRDefault="00AD0ADD" w:rsidP="00BF52FF">
      <w:pPr>
        <w:pStyle w:val="af8"/>
        <w:numPr>
          <w:ilvl w:val="0"/>
          <w:numId w:val="2"/>
        </w:numPr>
        <w:tabs>
          <w:tab w:val="left" w:pos="993"/>
        </w:tabs>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розробку та впровадження стратегії реструктуризації цих секторів</w:t>
      </w:r>
      <w:r>
        <w:rPr>
          <w:rFonts w:ascii="Times New Roman" w:eastAsia="Times New Roman" w:hAnsi="Times New Roman" w:cs="Times New Roman"/>
          <w:sz w:val="28"/>
          <w:szCs w:val="28"/>
          <w:lang w:val="ru-RU"/>
        </w:rPr>
        <w:t xml:space="preserve"> [20 </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lang w:val="ru-RU"/>
        </w:rPr>
        <w:t>.15-21]</w:t>
      </w:r>
      <w:r>
        <w:rPr>
          <w:rFonts w:ascii="Times New Roman" w:eastAsia="Times New Roman" w:hAnsi="Times New Roman" w:cs="Times New Roman"/>
          <w:sz w:val="28"/>
          <w:szCs w:val="28"/>
        </w:rPr>
        <w:t>.</w:t>
      </w:r>
    </w:p>
    <w:p w14:paraId="0068CB1B" w14:textId="77777777" w:rsidR="001620AE" w:rsidRDefault="00AD0ADD" w:rsidP="00BF52FF">
      <w:pPr>
        <w:tabs>
          <w:tab w:val="left" w:pos="993"/>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Досвід різних країн, які пройшли через процес післявоєнної відбудови, показує, що немає універсального методу для відновлення економіки після війни. Кожна держава має свої унікальні економічні, геополітичні та культурні особливості, що визначають специфіку її відновлення. Однак, незважаючи на ці відмінності, існують загальні стратегії, які виявилися ефективними в багатьох країнах. До цих стратегій належать: </w:t>
      </w:r>
    </w:p>
    <w:p w14:paraId="4F447C30" w14:textId="77777777" w:rsidR="001620AE" w:rsidRDefault="00AD0ADD" w:rsidP="007B37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урядове антикризове регулювання для стимулювання відновлення національного виробництва; </w:t>
      </w:r>
    </w:p>
    <w:p w14:paraId="115D0BD1" w14:textId="77777777" w:rsidR="001620AE" w:rsidRDefault="00AD0ADD" w:rsidP="007B37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лібералізація економіки, яка відкриває ринки і залучає іноземні інвестиції; </w:t>
      </w:r>
    </w:p>
    <w:p w14:paraId="399B12A3" w14:textId="77777777" w:rsidR="001620AE" w:rsidRDefault="00AD0ADD" w:rsidP="007B37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розвиток високотехнологічних галузей для просування інновацій та підвищення конкурентоспроможності; </w:t>
      </w:r>
    </w:p>
    <w:p w14:paraId="0D26DC85" w14:textId="77777777" w:rsidR="001620AE" w:rsidRDefault="00AD0ADD" w:rsidP="007B37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побудова економіки з акцентом на експорт для активізації зовнішньої торгівлі та збільшення обсягів експорту; </w:t>
      </w:r>
    </w:p>
    <w:p w14:paraId="26E6A3F9" w14:textId="77777777" w:rsidR="001620AE" w:rsidRDefault="00AD0ADD" w:rsidP="007B37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залучення значних зовнішніх фінансових ресурсів для підтримки процесів відновлення. </w:t>
      </w:r>
    </w:p>
    <w:p w14:paraId="792D5022" w14:textId="77777777" w:rsidR="001620AE" w:rsidRDefault="00AD0ADD" w:rsidP="007B37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Рис 3.2 можна зробити висновок, що з урахуванням досвіду багатьох країн, які у різний час стикалися з викликами післявоєнного відновлення, основні напрями відбудови української економіки можуть виглядати так:</w:t>
      </w:r>
    </w:p>
    <w:p w14:paraId="5A682FE5" w14:textId="77777777" w:rsidR="001620AE" w:rsidRDefault="00000000" w:rsidP="007B376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pict w14:anchorId="6AA55884">
          <v:shape id="_x0000_s1027"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00833B55">
        <w:rPr>
          <w:rFonts w:ascii="Times New Roman" w:eastAsia="Times New Roman" w:hAnsi="Times New Roman" w:cs="Times New Roman"/>
          <w:noProof/>
          <w:sz w:val="28"/>
          <w:szCs w:val="28"/>
        </w:rPr>
        <w:pict w14:anchorId="6441BE6E">
          <v:shape id="_x0000_i1030" type="#_x0000_t75" style="width:284.4pt;height:315.6pt;mso-wrap-distance-left:0;mso-wrap-distance-top:0;mso-wrap-distance-right:0;mso-wrap-distance-bottom:0">
            <v:imagedata r:id="rId12" o:title=""/>
            <v:path textboxrect="0,0,0,0"/>
          </v:shape>
        </w:pict>
      </w:r>
    </w:p>
    <w:p w14:paraId="6A0254A8" w14:textId="77777777" w:rsidR="001620AE" w:rsidRDefault="00AD0ADD" w:rsidP="007B376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3.2 Основні напрямки післявоєнної </w:t>
      </w:r>
      <w:proofErr w:type="spellStart"/>
      <w:r>
        <w:rPr>
          <w:rFonts w:ascii="Times New Roman" w:eastAsia="Times New Roman" w:hAnsi="Times New Roman" w:cs="Times New Roman"/>
          <w:sz w:val="28"/>
          <w:szCs w:val="28"/>
        </w:rPr>
        <w:t>відбудовиекономіки</w:t>
      </w:r>
      <w:proofErr w:type="spellEnd"/>
      <w:r>
        <w:rPr>
          <w:rFonts w:ascii="Times New Roman" w:eastAsia="Times New Roman" w:hAnsi="Times New Roman" w:cs="Times New Roman"/>
          <w:sz w:val="28"/>
          <w:szCs w:val="28"/>
        </w:rPr>
        <w:t xml:space="preserve"> України</w:t>
      </w:r>
    </w:p>
    <w:p w14:paraId="7676A385" w14:textId="77777777" w:rsidR="001620AE" w:rsidRDefault="00AD0ADD" w:rsidP="007B3767">
      <w:pPr>
        <w:spacing w:after="0" w:line="360" w:lineRule="auto"/>
        <w:ind w:firstLine="7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Джерело:</w:t>
      </w:r>
      <w:r>
        <w:rPr>
          <w:rFonts w:ascii="Times New Roman" w:eastAsia="Times New Roman" w:hAnsi="Times New Roman" w:cs="Times New Roman"/>
          <w:sz w:val="24"/>
          <w:szCs w:val="24"/>
          <w:lang w:val="ru-RU"/>
        </w:rPr>
        <w:t xml:space="preserve">[21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ru-RU"/>
        </w:rPr>
        <w:t>.294-297]</w:t>
      </w:r>
    </w:p>
    <w:p w14:paraId="406C1423" w14:textId="77777777" w:rsidR="001620AE" w:rsidRPr="00833B55" w:rsidRDefault="00AD0ADD" w:rsidP="007B37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Війна, на жаль, завдає значної шкоди економічному потенціалу України. Сьогодні, в умовах інтенсивної глобалізації, Україна стикається із втратою людського капіталу, цінних ресурсів та інфраструктури, а також зі зменшенням фінансових можливостей і зниженням конкурентоспроможності своїх підприємств. Після війни ключовими завданнями стануть відновлення і глобальна перебудова національної економіки. У цей вирішальний час важливо зосередитися на пошуку нових можливостей для економічного зростання на світовій арені. Включає переорієнтацію імпорту та експорту на нові ринки, встановлення надійних союзів і торговельних відносин, а також виявлення нових напрямків розвитку вітчизняної економіки. </w:t>
      </w:r>
    </w:p>
    <w:p w14:paraId="16F804D0" w14:textId="77777777" w:rsidR="00833B55" w:rsidRDefault="00833B55" w:rsidP="007B3767">
      <w:pPr>
        <w:spacing w:after="0" w:line="360" w:lineRule="auto"/>
        <w:ind w:firstLine="708"/>
        <w:jc w:val="both"/>
        <w:rPr>
          <w:rFonts w:ascii="Times New Roman" w:eastAsia="Times New Roman" w:hAnsi="Times New Roman" w:cs="Times New Roman"/>
          <w:sz w:val="28"/>
          <w:szCs w:val="28"/>
          <w:lang w:val="en-US"/>
        </w:rPr>
      </w:pPr>
    </w:p>
    <w:p w14:paraId="207C0DA1" w14:textId="77777777" w:rsidR="00833B55" w:rsidRDefault="00833B55" w:rsidP="007B3767">
      <w:pPr>
        <w:spacing w:after="0" w:line="360" w:lineRule="auto"/>
        <w:ind w:firstLine="708"/>
        <w:jc w:val="both"/>
        <w:rPr>
          <w:rFonts w:ascii="Times New Roman" w:eastAsia="Times New Roman" w:hAnsi="Times New Roman" w:cs="Times New Roman"/>
          <w:sz w:val="28"/>
          <w:szCs w:val="28"/>
          <w:lang w:val="en-US"/>
        </w:rPr>
      </w:pPr>
    </w:p>
    <w:p w14:paraId="3BFD0DB5" w14:textId="77777777" w:rsidR="00833B55" w:rsidRDefault="00833B55" w:rsidP="007B3767">
      <w:pPr>
        <w:spacing w:after="0" w:line="360" w:lineRule="auto"/>
        <w:ind w:firstLine="708"/>
        <w:jc w:val="both"/>
        <w:rPr>
          <w:rFonts w:ascii="Times New Roman" w:eastAsia="Times New Roman" w:hAnsi="Times New Roman" w:cs="Times New Roman"/>
          <w:sz w:val="28"/>
          <w:szCs w:val="28"/>
          <w:lang w:val="en-US"/>
        </w:rPr>
      </w:pPr>
    </w:p>
    <w:p w14:paraId="08DB6C64" w14:textId="77777777" w:rsidR="00833B55" w:rsidRDefault="00833B55" w:rsidP="007B3767">
      <w:pPr>
        <w:spacing w:after="0" w:line="360" w:lineRule="auto"/>
        <w:ind w:firstLine="708"/>
        <w:jc w:val="both"/>
        <w:rPr>
          <w:rFonts w:ascii="Times New Roman" w:eastAsia="Times New Roman" w:hAnsi="Times New Roman" w:cs="Times New Roman"/>
          <w:sz w:val="28"/>
          <w:szCs w:val="28"/>
          <w:lang w:val="en-US"/>
        </w:rPr>
      </w:pPr>
    </w:p>
    <w:p w14:paraId="18ECFBDA" w14:textId="77777777" w:rsidR="00833B55" w:rsidRDefault="00833B55" w:rsidP="007B3767">
      <w:pPr>
        <w:spacing w:after="0" w:line="360" w:lineRule="auto"/>
        <w:ind w:firstLine="708"/>
        <w:jc w:val="both"/>
        <w:rPr>
          <w:rFonts w:ascii="Times New Roman" w:eastAsia="Times New Roman" w:hAnsi="Times New Roman" w:cs="Times New Roman"/>
          <w:sz w:val="28"/>
          <w:szCs w:val="28"/>
          <w:lang w:val="en-US"/>
        </w:rPr>
      </w:pPr>
    </w:p>
    <w:p w14:paraId="06C16573" w14:textId="77777777" w:rsidR="00833B55" w:rsidRPr="00833B55" w:rsidRDefault="00833B55" w:rsidP="007B3767">
      <w:pPr>
        <w:spacing w:after="0" w:line="360" w:lineRule="auto"/>
        <w:ind w:firstLine="708"/>
        <w:jc w:val="both"/>
        <w:rPr>
          <w:rFonts w:ascii="Times New Roman" w:eastAsia="Times New Roman" w:hAnsi="Times New Roman" w:cs="Times New Roman"/>
          <w:sz w:val="28"/>
          <w:szCs w:val="28"/>
          <w:lang w:val="en-US"/>
        </w:rPr>
      </w:pPr>
    </w:p>
    <w:p w14:paraId="0D4D4F12" w14:textId="77777777" w:rsidR="007B3767" w:rsidRDefault="007B3767">
      <w:pPr>
        <w:rPr>
          <w:rFonts w:ascii="Times New Roman" w:eastAsia="Times New Roman" w:hAnsi="Times New Roman" w:cs="Times New Roman"/>
          <w:vanish/>
          <w:sz w:val="24"/>
          <w:szCs w:val="24"/>
        </w:rPr>
      </w:pPr>
      <w:r>
        <w:rPr>
          <w:rFonts w:ascii="Times New Roman" w:eastAsia="Times New Roman" w:hAnsi="Times New Roman" w:cs="Times New Roman"/>
          <w:vanish/>
          <w:sz w:val="24"/>
          <w:szCs w:val="24"/>
        </w:rPr>
        <w:lastRenderedPageBreak/>
        <w:br w:type="page"/>
      </w:r>
    </w:p>
    <w:p w14:paraId="69DF1C89" w14:textId="77777777" w:rsidR="001620AE" w:rsidRDefault="00AD0ADD" w:rsidP="007B3767">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t>Висновки</w:t>
      </w:r>
    </w:p>
    <w:p w14:paraId="2F569A0C" w14:textId="77777777" w:rsidR="007B3767" w:rsidRDefault="007B3767" w:rsidP="007B3767">
      <w:pPr>
        <w:spacing w:after="0" w:line="360" w:lineRule="auto"/>
        <w:jc w:val="center"/>
        <w:rPr>
          <w:rFonts w:ascii="Times New Roman" w:hAnsi="Times New Roman" w:cs="Times New Roman"/>
          <w:b/>
          <w:caps/>
          <w:sz w:val="28"/>
          <w:szCs w:val="28"/>
        </w:rPr>
      </w:pPr>
    </w:p>
    <w:p w14:paraId="286095E1"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У контексті військових конфліктів підприємства стикаються з численними викликами, такими як руйнування інфраструктури, відсутність безпеки, втрата робочої сили та зниження виробничих потужностей.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дозволяє підприємствам уникнути негативних наслідків бойових дій і зберегти виробництво, що є критично важливим для підтримки зайнятості та економічної стабільності. Переміщення виробництв у безпечніші регіони може допомогти зберегти робочі місця, що, в свою чергу, підтримує доходи домогосподарств та споживчий попит. </w:t>
      </w:r>
    </w:p>
    <w:p w14:paraId="1C629236" w14:textId="77777777" w:rsidR="001620AE" w:rsidRDefault="00AD0ADD" w:rsidP="007B3767">
      <w:pPr>
        <w:spacing w:after="0" w:line="360" w:lineRule="auto"/>
        <w:ind w:firstLine="708"/>
        <w:jc w:val="both"/>
        <w:rPr>
          <w:rFonts w:ascii="Times New Roman" w:hAnsi="Times New Roman" w:cs="Times New Roman"/>
          <w:bCs/>
          <w:sz w:val="28"/>
          <w:szCs w:val="28"/>
        </w:rPr>
      </w:pP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підприємств на нові території може стимулювати розвиток регіонів, які раніше не мали значного економічного навантаження. Переїзд виробництв може сприяти залученню нових інвестицій, розвитку інфраструктури та формуванню нових бізнес-можливостей у регіонах, що приймають ці підприємства.</w:t>
      </w:r>
      <w:r w:rsidR="004515D9">
        <w:rPr>
          <w:rFonts w:ascii="Times New Roman" w:hAnsi="Times New Roman" w:cs="Times New Roman"/>
          <w:bCs/>
          <w:sz w:val="28"/>
          <w:szCs w:val="28"/>
        </w:rPr>
        <w:t xml:space="preserve"> </w:t>
      </w:r>
      <w:r>
        <w:rPr>
          <w:rFonts w:ascii="Times New Roman" w:hAnsi="Times New Roman" w:cs="Times New Roman"/>
          <w:bCs/>
          <w:sz w:val="28"/>
          <w:szCs w:val="28"/>
        </w:rPr>
        <w:t xml:space="preserve">З іншого боку, процес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не є простим і потребує ретельного планування та підтримки з боку держави. Підприємства потребують фінансових і матеріальних ресурсів для переміщення, адаптації до нових умов і налагодження виробничих процесів. Держава може відігравати ключову роль у цьому процесі, забезпечуючи підтримку у вигляді пільгового кредитування, субсидій, інформаційних послуг та сприяння у пошуку нових ринків збуту.</w:t>
      </w:r>
    </w:p>
    <w:p w14:paraId="0C8FE14F" w14:textId="77777777" w:rsidR="001620AE" w:rsidRDefault="00AD0ADD" w:rsidP="007B3767">
      <w:pPr>
        <w:spacing w:after="0" w:line="360" w:lineRule="auto"/>
        <w:ind w:firstLine="708"/>
        <w:jc w:val="both"/>
        <w:rPr>
          <w:rFonts w:ascii="Times New Roman" w:hAnsi="Times New Roman" w:cs="Times New Roman"/>
          <w:bCs/>
          <w:sz w:val="28"/>
          <w:szCs w:val="28"/>
        </w:rPr>
      </w:pP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підприємств із зони бойових дій є важливим кроком для збереження економіки та підтримки соціальної стабільності. Забезпечення підтримки для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стане запорукою не лише їх виживання, а й поступового відновлення економіки в цілому, що в умовах післявоєнного відновлення є надзвичайно актуальним. Пропозиції щодо ефективної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можуть включати комплексний підхід, що передбачає як фінансову, так і організаційну підтримку з боку держави та приватного сектору.</w:t>
      </w:r>
    </w:p>
    <w:p w14:paraId="06C35650"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Для забезпечення успішної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необхідно створити спеціалізовані фонди або програми фінансування, які можуть покрити витрати на переміщення, налаштування виробничих процесів у нових умовах і </w:t>
      </w:r>
      <w:r>
        <w:rPr>
          <w:rFonts w:ascii="Times New Roman" w:hAnsi="Times New Roman" w:cs="Times New Roman"/>
          <w:bCs/>
          <w:sz w:val="28"/>
          <w:szCs w:val="28"/>
        </w:rPr>
        <w:lastRenderedPageBreak/>
        <w:t xml:space="preserve">адаптацію до нових ринків. Такі заходи допоможуть підприємствам подолати фінансові труднощі, пов’язані з </w:t>
      </w:r>
      <w:proofErr w:type="spellStart"/>
      <w:r>
        <w:rPr>
          <w:rFonts w:ascii="Times New Roman" w:hAnsi="Times New Roman" w:cs="Times New Roman"/>
          <w:bCs/>
          <w:sz w:val="28"/>
          <w:szCs w:val="28"/>
        </w:rPr>
        <w:t>релокацією</w:t>
      </w:r>
      <w:proofErr w:type="spellEnd"/>
      <w:r>
        <w:rPr>
          <w:rFonts w:ascii="Times New Roman" w:hAnsi="Times New Roman" w:cs="Times New Roman"/>
          <w:bCs/>
          <w:sz w:val="28"/>
          <w:szCs w:val="28"/>
        </w:rPr>
        <w:t xml:space="preserve">, і зменшити ризики, пов’язані з інвестиціями в нове обладнання чи інфраструктуру. Державні органи можуть допомогти підприємствам знайти оптимальні маршрути перевезення, а також надати підтримку у вирішенні питань, пов’язаних із перевезенням вантажів і товарів. </w:t>
      </w:r>
    </w:p>
    <w:p w14:paraId="0ED300E6"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Залучення спеціалізованих логістичних компаній може значно спростити цей процес, забезпечуючи швидке та безпечне переміщення обладнання та товарів. Держава може ініціювати створення індустріальних парків або бізнес-інкубаторів у безпечних регіонах, що забезпечить підприємствам необхідну інфраструктуру для старту та подальшого розвитку.</w:t>
      </w:r>
      <w:r w:rsidR="004515D9">
        <w:rPr>
          <w:rFonts w:ascii="Times New Roman" w:hAnsi="Times New Roman" w:cs="Times New Roman"/>
          <w:bCs/>
          <w:sz w:val="28"/>
          <w:szCs w:val="28"/>
        </w:rPr>
        <w:t xml:space="preserve"> </w:t>
      </w:r>
      <w:r>
        <w:rPr>
          <w:rFonts w:ascii="Times New Roman" w:hAnsi="Times New Roman" w:cs="Times New Roman"/>
          <w:bCs/>
          <w:sz w:val="28"/>
          <w:szCs w:val="28"/>
        </w:rPr>
        <w:t xml:space="preserve">Підприємства повинні отримати підтримку у залученні кваліфікованих працівників на новому місці. Державні програми можуть включати навчання та перепідготовку кадрів, що дозволить швидше адаптувати робочі сили до нових умов і технологій. Також варто створити механізми для соціального забезпечення працівників, які можуть бути вимушені змінити місце проживання через </w:t>
      </w:r>
      <w:proofErr w:type="spellStart"/>
      <w:r>
        <w:rPr>
          <w:rFonts w:ascii="Times New Roman" w:hAnsi="Times New Roman" w:cs="Times New Roman"/>
          <w:bCs/>
          <w:sz w:val="28"/>
          <w:szCs w:val="28"/>
        </w:rPr>
        <w:t>релокацію</w:t>
      </w:r>
      <w:proofErr w:type="spellEnd"/>
      <w:r>
        <w:rPr>
          <w:rFonts w:ascii="Times New Roman" w:hAnsi="Times New Roman" w:cs="Times New Roman"/>
          <w:bCs/>
          <w:sz w:val="28"/>
          <w:szCs w:val="28"/>
        </w:rPr>
        <w:t>.</w:t>
      </w:r>
    </w:p>
    <w:p w14:paraId="4FD6361F" w14:textId="77777777" w:rsidR="001620AE" w:rsidRDefault="00AD0ADD" w:rsidP="007B376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Отже, пропозиції щодо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із зони бойових дій повинні бути комплексними та включати фінансову підтримку, логістичні рішення, підготовку інфраструктури, соціальну адаптацію та інформаційну підтримку. Лише такий підхід дозволить зберегти бізнеси, підтримати зайнятість населення та сприяти відновленню економіки в цілому. Успішна реалізація цих ініціатив не тільки допоможе підприємствам пережити складні часи, але й створить основи для сталого розвитку в майбутньому.</w:t>
      </w:r>
    </w:p>
    <w:p w14:paraId="67E71070" w14:textId="77777777" w:rsidR="007B3767" w:rsidRDefault="007B3767">
      <w:pPr>
        <w:rPr>
          <w:rFonts w:ascii="Times New Roman" w:hAnsi="Times New Roman" w:cs="Times New Roman"/>
          <w:bCs/>
          <w:caps/>
          <w:sz w:val="28"/>
          <w:szCs w:val="28"/>
        </w:rPr>
      </w:pPr>
      <w:r>
        <w:rPr>
          <w:rFonts w:ascii="Times New Roman" w:hAnsi="Times New Roman" w:cs="Times New Roman"/>
          <w:bCs/>
          <w:caps/>
          <w:sz w:val="28"/>
          <w:szCs w:val="28"/>
        </w:rPr>
        <w:br w:type="page"/>
      </w:r>
    </w:p>
    <w:p w14:paraId="266E75FA" w14:textId="77777777" w:rsidR="001620AE" w:rsidRDefault="00AD0ADD" w:rsidP="007B3767">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Список використаних джерел</w:t>
      </w:r>
    </w:p>
    <w:p w14:paraId="76B0B0C3" w14:textId="77777777" w:rsidR="007B3767" w:rsidRDefault="007B3767" w:rsidP="007B3767">
      <w:pPr>
        <w:spacing w:after="0" w:line="360" w:lineRule="auto"/>
        <w:jc w:val="center"/>
        <w:rPr>
          <w:rFonts w:ascii="Times New Roman" w:hAnsi="Times New Roman" w:cs="Times New Roman"/>
          <w:b/>
          <w:caps/>
          <w:sz w:val="28"/>
          <w:szCs w:val="28"/>
        </w:rPr>
      </w:pPr>
    </w:p>
    <w:p w14:paraId="737A2AD6" w14:textId="77777777" w:rsidR="001620AE" w:rsidRDefault="00AD0ADD" w:rsidP="007B376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Іванов С.В. Вплив збройного конфлікту (війни, бойових дій) на вартість підприємства: монографія</w:t>
      </w:r>
      <w:r w:rsidR="004515D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Дн-вськ</w:t>
      </w:r>
      <w:proofErr w:type="spellEnd"/>
      <w:r>
        <w:rPr>
          <w:rFonts w:ascii="Times New Roman" w:hAnsi="Times New Roman" w:cs="Times New Roman"/>
          <w:sz w:val="28"/>
          <w:szCs w:val="28"/>
        </w:rPr>
        <w:t>: Вид-во Маковецький, 2015. 175 с.</w:t>
      </w:r>
    </w:p>
    <w:p w14:paraId="30CA59A4" w14:textId="77777777" w:rsidR="001620AE" w:rsidRDefault="00AD0ADD" w:rsidP="007B376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t xml:space="preserve"> </w:t>
      </w:r>
      <w:r>
        <w:rPr>
          <w:rFonts w:ascii="Times New Roman" w:hAnsi="Times New Roman" w:cs="Times New Roman"/>
          <w:sz w:val="28"/>
          <w:szCs w:val="28"/>
        </w:rPr>
        <w:t>Колотуха І. О. Міжнародно-правові особливості кваліфікації збройних конфліктів: навчально-методичний посібник. Ужгород: ДВНЗ ’’УжНУ’’, 2021. 125 c.</w:t>
      </w:r>
    </w:p>
    <w:p w14:paraId="5DDDB2D5" w14:textId="77777777" w:rsidR="001620AE" w:rsidRDefault="00AD0ADD" w:rsidP="007B376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t xml:space="preserve"> </w:t>
      </w:r>
      <w:r>
        <w:rPr>
          <w:rFonts w:ascii="Times New Roman" w:hAnsi="Times New Roman" w:cs="Times New Roman"/>
          <w:sz w:val="28"/>
          <w:szCs w:val="28"/>
        </w:rPr>
        <w:t xml:space="preserve">Ситник Г.П. Воєнно-політичні конфлікти та міжнародна безпека: курс лекцій. </w:t>
      </w:r>
      <w:r w:rsidR="004515D9">
        <w:rPr>
          <w:rFonts w:ascii="Times New Roman" w:hAnsi="Times New Roman" w:cs="Times New Roman"/>
          <w:sz w:val="28"/>
          <w:szCs w:val="28"/>
        </w:rPr>
        <w:t>Київ</w:t>
      </w:r>
      <w:r>
        <w:rPr>
          <w:rFonts w:ascii="Times New Roman" w:hAnsi="Times New Roman" w:cs="Times New Roman"/>
          <w:sz w:val="28"/>
          <w:szCs w:val="28"/>
        </w:rPr>
        <w:t>: ТОВ "САК Лтд.", 2023. 92 с.</w:t>
      </w:r>
    </w:p>
    <w:p w14:paraId="1D226F72"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sz w:val="28"/>
          <w:szCs w:val="28"/>
        </w:rPr>
        <w:t>4.</w:t>
      </w:r>
      <w:r>
        <w:rPr>
          <w:rFonts w:ascii="Times New Roman" w:hAnsi="Times New Roman" w:cs="Times New Roman"/>
          <w:bCs/>
          <w:sz w:val="28"/>
          <w:szCs w:val="28"/>
        </w:rPr>
        <w:t xml:space="preserve"> Коробка С. В. Особливості </w:t>
      </w:r>
      <w:proofErr w:type="spellStart"/>
      <w:r>
        <w:rPr>
          <w:rFonts w:ascii="Times New Roman" w:hAnsi="Times New Roman" w:cs="Times New Roman"/>
          <w:bCs/>
          <w:sz w:val="28"/>
          <w:szCs w:val="28"/>
        </w:rPr>
        <w:t>релокацій</w:t>
      </w:r>
      <w:proofErr w:type="spellEnd"/>
      <w:r>
        <w:rPr>
          <w:rFonts w:ascii="Times New Roman" w:hAnsi="Times New Roman" w:cs="Times New Roman"/>
          <w:bCs/>
          <w:sz w:val="28"/>
          <w:szCs w:val="28"/>
        </w:rPr>
        <w:t xml:space="preserve"> малого підприємства в умовах війни. </w:t>
      </w:r>
      <w:r w:rsidRPr="004515D9">
        <w:rPr>
          <w:rFonts w:ascii="Times New Roman" w:hAnsi="Times New Roman" w:cs="Times New Roman"/>
          <w:bCs/>
          <w:i/>
          <w:iCs/>
          <w:sz w:val="28"/>
          <w:szCs w:val="28"/>
        </w:rPr>
        <w:t>Проблеми сучасних трансформацій. Серія економіка і управління</w:t>
      </w:r>
      <w:r>
        <w:rPr>
          <w:rFonts w:ascii="Times New Roman" w:hAnsi="Times New Roman" w:cs="Times New Roman"/>
          <w:bCs/>
          <w:sz w:val="28"/>
          <w:szCs w:val="28"/>
        </w:rPr>
        <w:t xml:space="preserve">. </w:t>
      </w:r>
      <w:r w:rsidR="004515D9">
        <w:rPr>
          <w:rFonts w:ascii="Times New Roman" w:hAnsi="Times New Roman" w:cs="Times New Roman"/>
          <w:bCs/>
          <w:sz w:val="28"/>
          <w:szCs w:val="28"/>
        </w:rPr>
        <w:t xml:space="preserve">2023. </w:t>
      </w:r>
      <w:r>
        <w:rPr>
          <w:rFonts w:ascii="Times New Roman" w:hAnsi="Times New Roman" w:cs="Times New Roman"/>
          <w:bCs/>
          <w:sz w:val="28"/>
          <w:szCs w:val="28"/>
        </w:rPr>
        <w:t xml:space="preserve">№ 7.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004515D9" w:rsidRPr="004515D9">
        <w:rPr>
          <w:rFonts w:ascii="Times New Roman" w:hAnsi="Times New Roman" w:cs="Times New Roman"/>
          <w:sz w:val="28"/>
          <w:szCs w:val="28"/>
        </w:rPr>
        <w:t>https://reicst.com.ua/pmt/article/view/2023-7-04-14</w:t>
      </w:r>
      <w:r w:rsidR="004515D9" w:rsidRPr="004515D9">
        <w:rPr>
          <w:rStyle w:val="afb"/>
          <w:rFonts w:ascii="Times New Roman" w:hAnsi="Times New Roman" w:cs="Times New Roman"/>
          <w:bCs/>
          <w:sz w:val="36"/>
          <w:szCs w:val="36"/>
        </w:rPr>
        <w:t xml:space="preserve"> </w:t>
      </w:r>
      <w:r w:rsidR="004515D9">
        <w:rPr>
          <w:rFonts w:ascii="Times New Roman" w:hAnsi="Times New Roman" w:cs="Times New Roman"/>
          <w:bCs/>
          <w:sz w:val="28"/>
          <w:szCs w:val="28"/>
        </w:rPr>
        <w:t>(дата звернення 31.10.2024).</w:t>
      </w:r>
    </w:p>
    <w:p w14:paraId="4D1A28A1"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5. Захарова О.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підприємств як інструмент відновлення економіки України</w:t>
      </w:r>
      <w:r w:rsidR="004515D9">
        <w:rPr>
          <w:rFonts w:ascii="Times New Roman" w:hAnsi="Times New Roman" w:cs="Times New Roman"/>
          <w:bCs/>
          <w:sz w:val="28"/>
          <w:szCs w:val="28"/>
        </w:rPr>
        <w:t>.</w:t>
      </w:r>
      <w:r>
        <w:rPr>
          <w:rFonts w:ascii="Times New Roman" w:hAnsi="Times New Roman" w:cs="Times New Roman"/>
          <w:bCs/>
          <w:sz w:val="28"/>
          <w:szCs w:val="28"/>
        </w:rPr>
        <w:t xml:space="preserve"> Черкаський державний технологічний університет. </w:t>
      </w:r>
      <w:r>
        <w:rPr>
          <w:rFonts w:ascii="Times New Roman" w:hAnsi="Times New Roman" w:cs="Times New Roman"/>
          <w:bCs/>
          <w:sz w:val="28"/>
          <w:szCs w:val="28"/>
          <w:lang w:val="en-US"/>
        </w:rPr>
        <w:t>URL</w:t>
      </w:r>
      <w:r>
        <w:rPr>
          <w:rFonts w:ascii="Times New Roman" w:hAnsi="Times New Roman" w:cs="Times New Roman"/>
          <w:bCs/>
          <w:sz w:val="28"/>
          <w:szCs w:val="28"/>
        </w:rPr>
        <w:t>:</w:t>
      </w:r>
      <w:r>
        <w:t xml:space="preserve"> </w:t>
      </w:r>
      <w:hyperlink r:id="rId13" w:tooltip="https://ir.kneu.edu.ua/server/api/core/bitstreams/c5bbdc15-f2a2-4234-84a4-0e141db0b3b2/content" w:history="1">
        <w:r>
          <w:rPr>
            <w:rStyle w:val="afb"/>
            <w:rFonts w:ascii="Times New Roman" w:hAnsi="Times New Roman" w:cs="Times New Roman"/>
            <w:bCs/>
            <w:sz w:val="28"/>
            <w:szCs w:val="28"/>
          </w:rPr>
          <w:t>https://ir.kneu.edu.ua/server/api/core/bitstreams/c5bbdc15-f2a2-4234-84a4-0e141db0b3b2/content</w:t>
        </w:r>
      </w:hyperlink>
      <w:r w:rsidR="004515D9">
        <w:rPr>
          <w:rStyle w:val="afb"/>
          <w:rFonts w:ascii="Times New Roman" w:hAnsi="Times New Roman" w:cs="Times New Roman"/>
          <w:bCs/>
          <w:sz w:val="28"/>
          <w:szCs w:val="28"/>
        </w:rPr>
        <w:t xml:space="preserve"> </w:t>
      </w:r>
      <w:r w:rsidR="004515D9">
        <w:rPr>
          <w:rFonts w:ascii="Times New Roman" w:hAnsi="Times New Roman" w:cs="Times New Roman"/>
          <w:bCs/>
          <w:sz w:val="28"/>
          <w:szCs w:val="28"/>
        </w:rPr>
        <w:t>(дата звернення 31.10.2024).</w:t>
      </w:r>
    </w:p>
    <w:p w14:paraId="7F957583"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6. </w:t>
      </w:r>
      <w:proofErr w:type="spellStart"/>
      <w:r>
        <w:rPr>
          <w:rFonts w:ascii="Times New Roman" w:hAnsi="Times New Roman" w:cs="Times New Roman"/>
          <w:bCs/>
          <w:sz w:val="28"/>
          <w:szCs w:val="28"/>
        </w:rPr>
        <w:t>Зеліско</w:t>
      </w:r>
      <w:proofErr w:type="spellEnd"/>
      <w:r>
        <w:rPr>
          <w:rFonts w:ascii="Times New Roman" w:hAnsi="Times New Roman" w:cs="Times New Roman"/>
          <w:bCs/>
          <w:sz w:val="28"/>
          <w:szCs w:val="28"/>
        </w:rPr>
        <w:t xml:space="preserve"> Н.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підприємства як інструмент економічної безпеки в умовах воєнного стану. </w:t>
      </w:r>
      <w:r w:rsidRPr="004515D9">
        <w:rPr>
          <w:rFonts w:ascii="Times New Roman" w:hAnsi="Times New Roman" w:cs="Times New Roman"/>
          <w:bCs/>
          <w:i/>
          <w:iCs/>
          <w:sz w:val="28"/>
          <w:szCs w:val="28"/>
        </w:rPr>
        <w:t>Аграрна політика і вдосконалення економічних відносин.</w:t>
      </w:r>
      <w:r>
        <w:rPr>
          <w:rFonts w:ascii="Times New Roman" w:hAnsi="Times New Roman" w:cs="Times New Roman"/>
          <w:bCs/>
          <w:sz w:val="28"/>
          <w:szCs w:val="28"/>
        </w:rPr>
        <w:t xml:space="preserve"> Львівський національний університет природокористування.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hyperlink r:id="rId14" w:history="1">
        <w:r w:rsidR="008B2E4E" w:rsidRPr="00E25FF0">
          <w:rPr>
            <w:rStyle w:val="afb"/>
            <w:rFonts w:ascii="Times New Roman" w:hAnsi="Times New Roman" w:cs="Times New Roman"/>
            <w:sz w:val="28"/>
            <w:szCs w:val="28"/>
          </w:rPr>
          <w:t>https://www.researchgate.net/publication/376443452_RELOKACIA_PIDPRIEMSTVA_AK_INSTRUMENT_EKONOMICNOI_BEZPEKI_V_UMOVAH_VOENNOGO_STANU</w:t>
        </w:r>
      </w:hyperlink>
      <w:r w:rsidR="008B2E4E">
        <w:rPr>
          <w:rFonts w:ascii="Times New Roman" w:hAnsi="Times New Roman" w:cs="Times New Roman"/>
          <w:sz w:val="28"/>
          <w:szCs w:val="28"/>
        </w:rPr>
        <w:t xml:space="preserve"> </w:t>
      </w:r>
      <w:r w:rsidR="008B2E4E">
        <w:rPr>
          <w:rFonts w:ascii="Times New Roman" w:hAnsi="Times New Roman" w:cs="Times New Roman"/>
          <w:bCs/>
          <w:sz w:val="28"/>
          <w:szCs w:val="28"/>
        </w:rPr>
        <w:t>(дата звернення 31.10.2024).</w:t>
      </w:r>
    </w:p>
    <w:p w14:paraId="23CA184E"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7.</w:t>
      </w:r>
      <w:r>
        <w:t xml:space="preserve"> </w:t>
      </w:r>
      <w:r>
        <w:rPr>
          <w:rFonts w:ascii="Times New Roman" w:hAnsi="Times New Roman" w:cs="Times New Roman"/>
          <w:bCs/>
          <w:sz w:val="28"/>
          <w:szCs w:val="28"/>
        </w:rPr>
        <w:t xml:space="preserve">Ковалик О.А., </w:t>
      </w:r>
      <w:proofErr w:type="spellStart"/>
      <w:r>
        <w:rPr>
          <w:rFonts w:ascii="Times New Roman" w:hAnsi="Times New Roman" w:cs="Times New Roman"/>
          <w:bCs/>
          <w:sz w:val="28"/>
          <w:szCs w:val="28"/>
        </w:rPr>
        <w:t>Шардакова</w:t>
      </w:r>
      <w:proofErr w:type="spellEnd"/>
      <w:r>
        <w:rPr>
          <w:rFonts w:ascii="Times New Roman" w:hAnsi="Times New Roman" w:cs="Times New Roman"/>
          <w:bCs/>
          <w:sz w:val="28"/>
          <w:szCs w:val="28"/>
        </w:rPr>
        <w:t xml:space="preserve"> А.Д. Передумови та досвід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діяльності вітчизняних виробничих підприємств в умовах невизначеності. </w:t>
      </w:r>
      <w:r w:rsidRPr="004515D9">
        <w:rPr>
          <w:rFonts w:ascii="Times New Roman" w:hAnsi="Times New Roman" w:cs="Times New Roman"/>
          <w:bCs/>
          <w:i/>
          <w:iCs/>
          <w:sz w:val="28"/>
          <w:szCs w:val="28"/>
        </w:rPr>
        <w:t xml:space="preserve">ECONOMICS: </w:t>
      </w:r>
      <w:proofErr w:type="spellStart"/>
      <w:r w:rsidRPr="004515D9">
        <w:rPr>
          <w:rFonts w:ascii="Times New Roman" w:hAnsi="Times New Roman" w:cs="Times New Roman"/>
          <w:bCs/>
          <w:i/>
          <w:iCs/>
          <w:sz w:val="28"/>
          <w:szCs w:val="28"/>
        </w:rPr>
        <w:t>time</w:t>
      </w:r>
      <w:proofErr w:type="spellEnd"/>
      <w:r w:rsidRPr="004515D9">
        <w:rPr>
          <w:rFonts w:ascii="Times New Roman" w:hAnsi="Times New Roman" w:cs="Times New Roman"/>
          <w:bCs/>
          <w:i/>
          <w:iCs/>
          <w:sz w:val="28"/>
          <w:szCs w:val="28"/>
        </w:rPr>
        <w:t xml:space="preserve"> </w:t>
      </w:r>
      <w:proofErr w:type="spellStart"/>
      <w:r w:rsidRPr="004515D9">
        <w:rPr>
          <w:rFonts w:ascii="Times New Roman" w:hAnsi="Times New Roman" w:cs="Times New Roman"/>
          <w:bCs/>
          <w:i/>
          <w:iCs/>
          <w:sz w:val="28"/>
          <w:szCs w:val="28"/>
        </w:rPr>
        <w:t>realities</w:t>
      </w:r>
      <w:proofErr w:type="spellEnd"/>
      <w:r>
        <w:rPr>
          <w:rFonts w:ascii="Times New Roman" w:hAnsi="Times New Roman" w:cs="Times New Roman"/>
          <w:bCs/>
          <w:sz w:val="28"/>
          <w:szCs w:val="28"/>
        </w:rPr>
        <w:t xml:space="preserve">. </w:t>
      </w:r>
      <w:r w:rsidR="004515D9">
        <w:rPr>
          <w:rFonts w:ascii="Times New Roman" w:hAnsi="Times New Roman" w:cs="Times New Roman"/>
          <w:bCs/>
          <w:sz w:val="28"/>
          <w:szCs w:val="28"/>
        </w:rPr>
        <w:t xml:space="preserve">2023. </w:t>
      </w:r>
      <w:r>
        <w:rPr>
          <w:rFonts w:ascii="Times New Roman" w:hAnsi="Times New Roman" w:cs="Times New Roman"/>
          <w:bCs/>
          <w:sz w:val="28"/>
          <w:szCs w:val="28"/>
        </w:rPr>
        <w:t xml:space="preserve">№4(68). </w:t>
      </w:r>
      <w:r>
        <w:rPr>
          <w:rFonts w:ascii="Times New Roman" w:hAnsi="Times New Roman" w:cs="Times New Roman"/>
          <w:bCs/>
          <w:sz w:val="28"/>
          <w:szCs w:val="28"/>
          <w:lang w:val="en-US"/>
        </w:rPr>
        <w:t>URL</w:t>
      </w:r>
      <w:r>
        <w:rPr>
          <w:rFonts w:ascii="Times New Roman" w:hAnsi="Times New Roman" w:cs="Times New Roman"/>
          <w:bCs/>
          <w:sz w:val="28"/>
          <w:szCs w:val="28"/>
        </w:rPr>
        <w:t>:</w:t>
      </w:r>
      <w:r>
        <w:t xml:space="preserve"> </w:t>
      </w:r>
      <w:hyperlink r:id="rId15" w:tooltip="https://economics.net.ua/files/archive/2023/No4/50.pdf" w:history="1">
        <w:r>
          <w:rPr>
            <w:rStyle w:val="afb"/>
            <w:rFonts w:ascii="Times New Roman" w:hAnsi="Times New Roman" w:cs="Times New Roman"/>
            <w:bCs/>
            <w:sz w:val="28"/>
            <w:szCs w:val="28"/>
          </w:rPr>
          <w:t>https://economics.net.ua/files/archive/2023/No4/50.pdf</w:t>
        </w:r>
      </w:hyperlink>
      <w:r w:rsidR="004515D9">
        <w:rPr>
          <w:rStyle w:val="afb"/>
          <w:rFonts w:ascii="Times New Roman" w:hAnsi="Times New Roman" w:cs="Times New Roman"/>
          <w:bCs/>
          <w:sz w:val="28"/>
          <w:szCs w:val="28"/>
        </w:rPr>
        <w:t xml:space="preserve"> </w:t>
      </w:r>
      <w:r w:rsidR="004515D9">
        <w:rPr>
          <w:rFonts w:ascii="Times New Roman" w:hAnsi="Times New Roman" w:cs="Times New Roman"/>
          <w:bCs/>
          <w:sz w:val="28"/>
          <w:szCs w:val="28"/>
        </w:rPr>
        <w:t>(дата звернення 31.10.2024).</w:t>
      </w:r>
    </w:p>
    <w:p w14:paraId="1B13299A"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8.Релокація бізнесу в умовах війни: у які регіони переїжджають підприємства.</w:t>
      </w:r>
      <w:r w:rsidR="004515D9">
        <w:rPr>
          <w:rFonts w:ascii="Times New Roman" w:hAnsi="Times New Roman" w:cs="Times New Roman"/>
          <w:bCs/>
          <w:sz w:val="28"/>
          <w:szCs w:val="28"/>
        </w:rPr>
        <w:t xml:space="preserve"> </w:t>
      </w:r>
      <w:r w:rsidRPr="004515D9">
        <w:rPr>
          <w:rFonts w:ascii="Times New Roman" w:hAnsi="Times New Roman" w:cs="Times New Roman"/>
          <w:bCs/>
          <w:sz w:val="28"/>
          <w:szCs w:val="28"/>
        </w:rPr>
        <w:t xml:space="preserve">Інститут аналітики та </w:t>
      </w:r>
      <w:proofErr w:type="spellStart"/>
      <w:r w:rsidRPr="004515D9">
        <w:rPr>
          <w:rFonts w:ascii="Times New Roman" w:hAnsi="Times New Roman" w:cs="Times New Roman"/>
          <w:bCs/>
          <w:sz w:val="28"/>
          <w:szCs w:val="28"/>
        </w:rPr>
        <w:t>адвокації</w:t>
      </w:r>
      <w:proofErr w:type="spellEnd"/>
      <w:r w:rsidRPr="004515D9">
        <w:rPr>
          <w:rFonts w:ascii="Times New Roman" w:hAnsi="Times New Roman" w:cs="Times New Roman"/>
          <w:bCs/>
          <w:sz w:val="28"/>
          <w:szCs w:val="28"/>
        </w:rPr>
        <w:t>.</w:t>
      </w:r>
      <w:r>
        <w:rPr>
          <w:rFonts w:ascii="Times New Roman" w:hAnsi="Times New Roman" w:cs="Times New Roman"/>
          <w:bCs/>
          <w:sz w:val="28"/>
          <w:szCs w:val="28"/>
        </w:rPr>
        <w:t xml:space="preserve"> URL: </w:t>
      </w:r>
      <w:hyperlink r:id="rId16" w:tooltip="https://iaa.org.ua/articles/business-relocation-in-times-of-war-what-regions-are-companies-moving-to/" w:history="1">
        <w:r>
          <w:rPr>
            <w:rStyle w:val="afb"/>
            <w:rFonts w:ascii="Times New Roman" w:hAnsi="Times New Roman" w:cs="Times New Roman"/>
            <w:bCs/>
            <w:sz w:val="28"/>
            <w:szCs w:val="28"/>
          </w:rPr>
          <w:t>https://iaa.org.ua/articles/business-relocation-in-times-of-war-what-regions-are-companies-moving-to/</w:t>
        </w:r>
      </w:hyperlink>
      <w:r w:rsidR="004515D9">
        <w:rPr>
          <w:rStyle w:val="afb"/>
          <w:rFonts w:ascii="Times New Roman" w:hAnsi="Times New Roman" w:cs="Times New Roman"/>
          <w:bCs/>
          <w:sz w:val="28"/>
          <w:szCs w:val="28"/>
        </w:rPr>
        <w:t xml:space="preserve"> </w:t>
      </w:r>
      <w:r w:rsidR="004515D9">
        <w:rPr>
          <w:rFonts w:ascii="Times New Roman" w:hAnsi="Times New Roman" w:cs="Times New Roman"/>
          <w:bCs/>
          <w:sz w:val="28"/>
          <w:szCs w:val="28"/>
        </w:rPr>
        <w:t>(дата звернення 31.10.2024).</w:t>
      </w:r>
    </w:p>
    <w:p w14:paraId="492FB470"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9.</w:t>
      </w:r>
      <w:r>
        <w:rPr>
          <w:rFonts w:ascii="Helvetica" w:hAnsi="Helvetica"/>
          <w:color w:val="333333"/>
          <w:sz w:val="21"/>
          <w:szCs w:val="21"/>
          <w:shd w:val="clear" w:color="auto" w:fill="FFFFFF"/>
        </w:rPr>
        <w:t xml:space="preserve"> </w:t>
      </w:r>
      <w:proofErr w:type="spellStart"/>
      <w:r>
        <w:rPr>
          <w:rFonts w:ascii="Times New Roman" w:hAnsi="Times New Roman" w:cs="Times New Roman"/>
          <w:bCs/>
          <w:sz w:val="28"/>
          <w:szCs w:val="28"/>
        </w:rPr>
        <w:t>Віцента</w:t>
      </w:r>
      <w:proofErr w:type="spellEnd"/>
      <w:r>
        <w:rPr>
          <w:rFonts w:ascii="Times New Roman" w:hAnsi="Times New Roman" w:cs="Times New Roman"/>
          <w:bCs/>
          <w:sz w:val="28"/>
          <w:szCs w:val="28"/>
        </w:rPr>
        <w:t xml:space="preserve"> О. О. </w:t>
      </w:r>
      <w:proofErr w:type="spellStart"/>
      <w:r>
        <w:rPr>
          <w:rFonts w:ascii="Times New Roman" w:hAnsi="Times New Roman" w:cs="Times New Roman"/>
          <w:bCs/>
          <w:sz w:val="28"/>
          <w:szCs w:val="28"/>
        </w:rPr>
        <w:t>Релокований</w:t>
      </w:r>
      <w:proofErr w:type="spellEnd"/>
      <w:r>
        <w:rPr>
          <w:rFonts w:ascii="Times New Roman" w:hAnsi="Times New Roman" w:cs="Times New Roman"/>
          <w:bCs/>
          <w:sz w:val="28"/>
          <w:szCs w:val="28"/>
        </w:rPr>
        <w:t xml:space="preserve"> бізнес: особливості функціонування та умови підтримки (на прикладі ТОВ «ТД «Дельта») : кваліфікаційна робота на здобуття освітнього ступеня магістр за спеціальністю „076 — підприємництво, торгівля та біржова діяльність“. Тернопіль: ТНТУ, 2023. 91 с.</w:t>
      </w:r>
    </w:p>
    <w:p w14:paraId="462A0F11"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10.</w:t>
      </w:r>
      <w:r>
        <w:rPr>
          <w:rFonts w:ascii="Helvetica" w:hAnsi="Helvetica"/>
          <w:color w:val="333333"/>
          <w:sz w:val="21"/>
          <w:szCs w:val="21"/>
          <w:shd w:val="clear" w:color="auto" w:fill="FFFFFF"/>
        </w:rPr>
        <w:t xml:space="preserve"> </w:t>
      </w:r>
      <w:proofErr w:type="spellStart"/>
      <w:r>
        <w:rPr>
          <w:rFonts w:ascii="Times New Roman" w:hAnsi="Times New Roman" w:cs="Times New Roman"/>
          <w:bCs/>
          <w:sz w:val="28"/>
          <w:szCs w:val="28"/>
        </w:rPr>
        <w:t>Круглянко</w:t>
      </w:r>
      <w:proofErr w:type="spellEnd"/>
      <w:r>
        <w:rPr>
          <w:rFonts w:ascii="Times New Roman" w:hAnsi="Times New Roman" w:cs="Times New Roman"/>
          <w:bCs/>
          <w:sz w:val="28"/>
          <w:szCs w:val="28"/>
        </w:rPr>
        <w:t xml:space="preserve"> А.В. Підходи до оцінки ефективності стратегічного управління підприємством. </w:t>
      </w:r>
      <w:r w:rsidRPr="004515D9">
        <w:rPr>
          <w:rFonts w:ascii="Times New Roman" w:hAnsi="Times New Roman" w:cs="Times New Roman"/>
          <w:bCs/>
          <w:i/>
          <w:iCs/>
          <w:sz w:val="28"/>
          <w:szCs w:val="28"/>
        </w:rPr>
        <w:t>Вісник Чернівецького торговельно-економічного інституту. Економічні науки.</w:t>
      </w:r>
      <w:r>
        <w:rPr>
          <w:rFonts w:ascii="Times New Roman" w:hAnsi="Times New Roman" w:cs="Times New Roman"/>
          <w:bCs/>
          <w:sz w:val="28"/>
          <w:szCs w:val="28"/>
        </w:rPr>
        <w:t xml:space="preserve"> 2018. №1–2. С. 111–118.</w:t>
      </w:r>
    </w:p>
    <w:p w14:paraId="5690EBF8"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11.</w:t>
      </w:r>
      <w:r>
        <w:rPr>
          <w:rFonts w:ascii="Helvetica" w:hAnsi="Helvetica"/>
          <w:color w:val="333333"/>
          <w:sz w:val="21"/>
          <w:szCs w:val="21"/>
          <w:shd w:val="clear" w:color="auto" w:fill="FFFFFF"/>
        </w:rPr>
        <w:t xml:space="preserve"> </w:t>
      </w:r>
      <w:proofErr w:type="spellStart"/>
      <w:r>
        <w:rPr>
          <w:rFonts w:ascii="Times New Roman" w:hAnsi="Times New Roman" w:cs="Times New Roman"/>
          <w:bCs/>
          <w:sz w:val="28"/>
          <w:szCs w:val="28"/>
        </w:rPr>
        <w:t>Кундєєва</w:t>
      </w:r>
      <w:proofErr w:type="spellEnd"/>
      <w:r>
        <w:rPr>
          <w:rFonts w:ascii="Times New Roman" w:hAnsi="Times New Roman" w:cs="Times New Roman"/>
          <w:bCs/>
          <w:sz w:val="28"/>
          <w:szCs w:val="28"/>
        </w:rPr>
        <w:t xml:space="preserve"> Г., Мартинюк Л.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як спосіб відновлення та підтримки бізнесу у період агресії. </w:t>
      </w:r>
      <w:r w:rsidRPr="004515D9">
        <w:rPr>
          <w:rFonts w:ascii="Times New Roman" w:hAnsi="Times New Roman" w:cs="Times New Roman"/>
          <w:bCs/>
          <w:i/>
          <w:iCs/>
          <w:sz w:val="28"/>
          <w:szCs w:val="28"/>
        </w:rPr>
        <w:t xml:space="preserve">Конкурентоспроможність національної економіки: </w:t>
      </w:r>
      <w:r>
        <w:rPr>
          <w:rFonts w:ascii="Times New Roman" w:hAnsi="Times New Roman" w:cs="Times New Roman"/>
          <w:bCs/>
          <w:sz w:val="28"/>
          <w:szCs w:val="28"/>
        </w:rPr>
        <w:t>матеріали X Міжнародної науково-практичної конференції. 2022. С. 106–108.</w:t>
      </w:r>
    </w:p>
    <w:p w14:paraId="10B97F69"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12.</w:t>
      </w:r>
      <w:r>
        <w:rPr>
          <w:rFonts w:ascii="Helvetica" w:hAnsi="Helvetica"/>
          <w:color w:val="333333"/>
          <w:sz w:val="21"/>
          <w:szCs w:val="21"/>
          <w:shd w:val="clear" w:color="auto" w:fill="FFFFFF"/>
        </w:rPr>
        <w:t xml:space="preserve"> </w:t>
      </w:r>
      <w:r>
        <w:rPr>
          <w:rFonts w:ascii="Times New Roman" w:hAnsi="Times New Roman" w:cs="Times New Roman"/>
          <w:bCs/>
          <w:sz w:val="28"/>
          <w:szCs w:val="28"/>
        </w:rPr>
        <w:t xml:space="preserve">Муляр М. Ю. Економічна суть фінансової стабільності та стійкості підприємства. </w:t>
      </w:r>
      <w:r w:rsidRPr="004515D9">
        <w:rPr>
          <w:rFonts w:ascii="Times New Roman" w:hAnsi="Times New Roman" w:cs="Times New Roman"/>
          <w:bCs/>
          <w:i/>
          <w:iCs/>
          <w:sz w:val="28"/>
          <w:szCs w:val="28"/>
        </w:rPr>
        <w:t>Подільський науковий вісник</w:t>
      </w:r>
      <w:r>
        <w:rPr>
          <w:rFonts w:ascii="Times New Roman" w:hAnsi="Times New Roman" w:cs="Times New Roman"/>
          <w:bCs/>
          <w:sz w:val="28"/>
          <w:szCs w:val="28"/>
        </w:rPr>
        <w:t>. 2019. № 2 (10). С. 30– 34.</w:t>
      </w:r>
    </w:p>
    <w:p w14:paraId="37598B5A"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13.</w:t>
      </w:r>
      <w:r>
        <w:t xml:space="preserve"> </w:t>
      </w:r>
      <w:r>
        <w:rPr>
          <w:rFonts w:ascii="Times New Roman" w:hAnsi="Times New Roman" w:cs="Times New Roman"/>
          <w:bCs/>
          <w:sz w:val="28"/>
          <w:szCs w:val="28"/>
        </w:rPr>
        <w:t xml:space="preserve">Програма </w:t>
      </w:r>
      <w:proofErr w:type="spellStart"/>
      <w:r>
        <w:rPr>
          <w:rFonts w:ascii="Times New Roman" w:hAnsi="Times New Roman" w:cs="Times New Roman"/>
          <w:bCs/>
          <w:sz w:val="28"/>
          <w:szCs w:val="28"/>
        </w:rPr>
        <w:t>релокації</w:t>
      </w:r>
      <w:proofErr w:type="spellEnd"/>
      <w:r>
        <w:rPr>
          <w:rFonts w:ascii="Times New Roman" w:hAnsi="Times New Roman" w:cs="Times New Roman"/>
          <w:bCs/>
          <w:sz w:val="28"/>
          <w:szCs w:val="28"/>
        </w:rPr>
        <w:t xml:space="preserve"> підприємств Міністерства економіки України. URL: https://me.gov.ua/Documents/Detail?lang=uk-UA&amp;id=3e766cf9-f3ca4121-8679-e48 53640a99a&amp;title=</w:t>
      </w:r>
      <w:proofErr w:type="spellStart"/>
      <w:r>
        <w:rPr>
          <w:rFonts w:ascii="Times New Roman" w:hAnsi="Times New Roman" w:cs="Times New Roman"/>
          <w:bCs/>
          <w:sz w:val="28"/>
          <w:szCs w:val="28"/>
        </w:rPr>
        <w:t>ProgramaRelokatsiiPidprimstv</w:t>
      </w:r>
      <w:proofErr w:type="spellEnd"/>
      <w:r w:rsidR="004515D9">
        <w:rPr>
          <w:rFonts w:ascii="Times New Roman" w:hAnsi="Times New Roman" w:cs="Times New Roman"/>
          <w:bCs/>
          <w:sz w:val="28"/>
          <w:szCs w:val="28"/>
        </w:rPr>
        <w:t xml:space="preserve"> (дата звернення 31.10.2024).</w:t>
      </w:r>
    </w:p>
    <w:p w14:paraId="0143DBFB"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14.</w:t>
      </w:r>
      <w:r>
        <w:t xml:space="preserve"> </w:t>
      </w:r>
      <w:proofErr w:type="spellStart"/>
      <w:r>
        <w:rPr>
          <w:rFonts w:ascii="Times New Roman" w:hAnsi="Times New Roman" w:cs="Times New Roman"/>
          <w:bCs/>
          <w:sz w:val="28"/>
          <w:szCs w:val="28"/>
        </w:rPr>
        <w:t>Сошников</w:t>
      </w:r>
      <w:proofErr w:type="spellEnd"/>
      <w:r>
        <w:rPr>
          <w:rFonts w:ascii="Times New Roman" w:hAnsi="Times New Roman" w:cs="Times New Roman"/>
          <w:bCs/>
          <w:sz w:val="28"/>
          <w:szCs w:val="28"/>
        </w:rPr>
        <w:t xml:space="preserve"> А.О., Єршова Ю.О., Юдін Ю.О. </w:t>
      </w:r>
      <w:proofErr w:type="spellStart"/>
      <w:r>
        <w:rPr>
          <w:rFonts w:ascii="Times New Roman" w:hAnsi="Times New Roman" w:cs="Times New Roman"/>
          <w:bCs/>
          <w:sz w:val="28"/>
          <w:szCs w:val="28"/>
        </w:rPr>
        <w:t>Релокація</w:t>
      </w:r>
      <w:proofErr w:type="spellEnd"/>
      <w:r>
        <w:rPr>
          <w:rFonts w:ascii="Times New Roman" w:hAnsi="Times New Roman" w:cs="Times New Roman"/>
          <w:bCs/>
          <w:sz w:val="28"/>
          <w:szCs w:val="28"/>
        </w:rPr>
        <w:t xml:space="preserve"> суб’єктів господарювання в умовах воєнного стану. </w:t>
      </w:r>
      <w:r w:rsidRPr="004515D9">
        <w:rPr>
          <w:rFonts w:ascii="Times New Roman" w:hAnsi="Times New Roman" w:cs="Times New Roman"/>
          <w:bCs/>
          <w:i/>
          <w:iCs/>
          <w:sz w:val="28"/>
          <w:szCs w:val="28"/>
        </w:rPr>
        <w:t>Вчені записки ТНУ імені В.І. Вернадського. Серія: юридичні науки.</w:t>
      </w:r>
      <w:r>
        <w:rPr>
          <w:rFonts w:ascii="Times New Roman" w:hAnsi="Times New Roman" w:cs="Times New Roman"/>
          <w:bCs/>
          <w:sz w:val="28"/>
          <w:szCs w:val="28"/>
        </w:rPr>
        <w:t xml:space="preserve"> 2022. Т. 33. № 4. С. 24–30.</w:t>
      </w:r>
    </w:p>
    <w:p w14:paraId="235AEF52"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15.</w:t>
      </w:r>
      <w:r>
        <w:t xml:space="preserve"> </w:t>
      </w:r>
      <w:r>
        <w:rPr>
          <w:rFonts w:ascii="Times New Roman" w:hAnsi="Times New Roman" w:cs="Times New Roman"/>
          <w:bCs/>
          <w:sz w:val="28"/>
          <w:szCs w:val="28"/>
        </w:rPr>
        <w:t>Технологія аналізу воєнно</w:t>
      </w:r>
      <w:r w:rsidR="004515D9">
        <w:rPr>
          <w:rFonts w:ascii="Times New Roman" w:hAnsi="Times New Roman" w:cs="Times New Roman"/>
          <w:bCs/>
          <w:sz w:val="28"/>
          <w:szCs w:val="28"/>
        </w:rPr>
        <w:t>-</w:t>
      </w:r>
      <w:r>
        <w:rPr>
          <w:rFonts w:ascii="Times New Roman" w:hAnsi="Times New Roman" w:cs="Times New Roman"/>
          <w:bCs/>
          <w:sz w:val="28"/>
          <w:szCs w:val="28"/>
        </w:rPr>
        <w:t>політичної обстановки</w:t>
      </w:r>
      <w:r w:rsidR="004515D9">
        <w:rPr>
          <w:rFonts w:ascii="Times New Roman" w:hAnsi="Times New Roman" w:cs="Times New Roman"/>
          <w:bCs/>
          <w:sz w:val="28"/>
          <w:szCs w:val="28"/>
        </w:rPr>
        <w:t xml:space="preserve"> / </w:t>
      </w:r>
      <w:proofErr w:type="spellStart"/>
      <w:r w:rsidR="004515D9">
        <w:rPr>
          <w:rFonts w:ascii="Times New Roman" w:hAnsi="Times New Roman" w:cs="Times New Roman"/>
          <w:bCs/>
          <w:sz w:val="28"/>
          <w:szCs w:val="28"/>
        </w:rPr>
        <w:t>Бочарніков</w:t>
      </w:r>
      <w:proofErr w:type="spellEnd"/>
      <w:r w:rsidR="004515D9">
        <w:rPr>
          <w:rFonts w:ascii="Times New Roman" w:hAnsi="Times New Roman" w:cs="Times New Roman"/>
          <w:bCs/>
          <w:sz w:val="28"/>
          <w:szCs w:val="28"/>
        </w:rPr>
        <w:t xml:space="preserve"> В.П., Свєшніков С.В., Тимошенко Р.І., Павленко В.І. </w:t>
      </w:r>
      <w:r>
        <w:rPr>
          <w:rFonts w:ascii="Times New Roman" w:hAnsi="Times New Roman" w:cs="Times New Roman"/>
          <w:bCs/>
          <w:sz w:val="28"/>
          <w:szCs w:val="28"/>
        </w:rPr>
        <w:t>К</w:t>
      </w:r>
      <w:r w:rsidR="004515D9">
        <w:rPr>
          <w:rFonts w:ascii="Times New Roman" w:hAnsi="Times New Roman" w:cs="Times New Roman"/>
          <w:bCs/>
          <w:sz w:val="28"/>
          <w:szCs w:val="28"/>
        </w:rPr>
        <w:t>иїв</w:t>
      </w:r>
      <w:r>
        <w:rPr>
          <w:rFonts w:ascii="Times New Roman" w:hAnsi="Times New Roman" w:cs="Times New Roman"/>
          <w:bCs/>
          <w:sz w:val="28"/>
          <w:szCs w:val="28"/>
        </w:rPr>
        <w:t>: Національний університет оборони України імені Івана Черняховського, 2017. 397 с.</w:t>
      </w:r>
    </w:p>
    <w:p w14:paraId="729BED09"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16.</w:t>
      </w:r>
      <w:r>
        <w:rPr>
          <w:rFonts w:ascii="Noto Serif" w:hAnsi="Noto Serif" w:cs="Noto Serif"/>
          <w:sz w:val="21"/>
          <w:szCs w:val="21"/>
          <w:shd w:val="clear" w:color="auto" w:fill="FFFFFF"/>
        </w:rPr>
        <w:t xml:space="preserve"> </w:t>
      </w:r>
      <w:r>
        <w:rPr>
          <w:rFonts w:ascii="Times New Roman" w:hAnsi="Times New Roman" w:cs="Times New Roman"/>
          <w:bCs/>
          <w:sz w:val="28"/>
          <w:szCs w:val="28"/>
        </w:rPr>
        <w:t xml:space="preserve">Мокій А.І., </w:t>
      </w:r>
      <w:proofErr w:type="spellStart"/>
      <w:r>
        <w:rPr>
          <w:rFonts w:ascii="Times New Roman" w:hAnsi="Times New Roman" w:cs="Times New Roman"/>
          <w:bCs/>
          <w:sz w:val="28"/>
          <w:szCs w:val="28"/>
        </w:rPr>
        <w:t>Небрат</w:t>
      </w:r>
      <w:proofErr w:type="spellEnd"/>
      <w:r>
        <w:rPr>
          <w:rFonts w:ascii="Times New Roman" w:hAnsi="Times New Roman" w:cs="Times New Roman"/>
          <w:bCs/>
          <w:sz w:val="28"/>
          <w:szCs w:val="28"/>
        </w:rPr>
        <w:t xml:space="preserve"> В.В., Король М.М., </w:t>
      </w:r>
      <w:proofErr w:type="spellStart"/>
      <w:r>
        <w:rPr>
          <w:rFonts w:ascii="Times New Roman" w:hAnsi="Times New Roman" w:cs="Times New Roman"/>
          <w:bCs/>
          <w:sz w:val="28"/>
          <w:szCs w:val="28"/>
        </w:rPr>
        <w:t>Флейчук</w:t>
      </w:r>
      <w:proofErr w:type="spellEnd"/>
      <w:r>
        <w:rPr>
          <w:rFonts w:ascii="Times New Roman" w:hAnsi="Times New Roman" w:cs="Times New Roman"/>
          <w:bCs/>
          <w:sz w:val="28"/>
          <w:szCs w:val="28"/>
        </w:rPr>
        <w:t xml:space="preserve"> М.І. Трансформаційні процеси в Україні в повоєнний період: міждисциплінарні оцінки. </w:t>
      </w:r>
      <w:r w:rsidRPr="004515D9">
        <w:rPr>
          <w:rFonts w:ascii="Times New Roman" w:hAnsi="Times New Roman" w:cs="Times New Roman"/>
          <w:bCs/>
          <w:i/>
          <w:iCs/>
          <w:sz w:val="28"/>
          <w:szCs w:val="28"/>
        </w:rPr>
        <w:t>Економіка України</w:t>
      </w:r>
      <w:r>
        <w:rPr>
          <w:rFonts w:ascii="Times New Roman" w:hAnsi="Times New Roman" w:cs="Times New Roman"/>
          <w:bCs/>
          <w:sz w:val="28"/>
          <w:szCs w:val="28"/>
        </w:rPr>
        <w:t>. 2023. № 1. С. 74–88.</w:t>
      </w:r>
    </w:p>
    <w:p w14:paraId="62E16C37"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17.</w:t>
      </w:r>
      <w:r>
        <w:rPr>
          <w:rFonts w:ascii="Arial" w:eastAsia="Times New Roman" w:hAnsi="Arial" w:cs="Arial"/>
          <w:sz w:val="25"/>
          <w:szCs w:val="25"/>
        </w:rPr>
        <w:t xml:space="preserve"> </w:t>
      </w:r>
      <w:proofErr w:type="spellStart"/>
      <w:r>
        <w:rPr>
          <w:rFonts w:ascii="Times New Roman" w:hAnsi="Times New Roman" w:cs="Times New Roman"/>
          <w:bCs/>
          <w:sz w:val="28"/>
          <w:szCs w:val="28"/>
        </w:rPr>
        <w:t>Лойко</w:t>
      </w:r>
      <w:proofErr w:type="spellEnd"/>
      <w:r>
        <w:rPr>
          <w:rFonts w:ascii="Times New Roman" w:hAnsi="Times New Roman" w:cs="Times New Roman"/>
          <w:bCs/>
          <w:sz w:val="28"/>
          <w:szCs w:val="28"/>
        </w:rPr>
        <w:t xml:space="preserve"> В., Александров Б. Підтримка та розвиток малого та середнього бізнесу в Україні в умовах війни. </w:t>
      </w:r>
      <w:r w:rsidRPr="004515D9">
        <w:rPr>
          <w:rFonts w:ascii="Times New Roman" w:hAnsi="Times New Roman" w:cs="Times New Roman"/>
          <w:bCs/>
          <w:i/>
          <w:iCs/>
          <w:sz w:val="28"/>
          <w:szCs w:val="28"/>
        </w:rPr>
        <w:t>Європейський</w:t>
      </w:r>
      <w:r w:rsidR="004515D9">
        <w:rPr>
          <w:rFonts w:ascii="Times New Roman" w:hAnsi="Times New Roman" w:cs="Times New Roman"/>
          <w:bCs/>
          <w:i/>
          <w:iCs/>
          <w:sz w:val="28"/>
          <w:szCs w:val="28"/>
        </w:rPr>
        <w:t xml:space="preserve"> </w:t>
      </w:r>
      <w:r w:rsidRPr="004515D9">
        <w:rPr>
          <w:rFonts w:ascii="Times New Roman" w:hAnsi="Times New Roman" w:cs="Times New Roman"/>
          <w:bCs/>
          <w:i/>
          <w:iCs/>
          <w:sz w:val="28"/>
          <w:szCs w:val="28"/>
        </w:rPr>
        <w:t>науковий</w:t>
      </w:r>
      <w:r w:rsidR="004515D9">
        <w:rPr>
          <w:rFonts w:ascii="Times New Roman" w:hAnsi="Times New Roman" w:cs="Times New Roman"/>
          <w:bCs/>
          <w:i/>
          <w:iCs/>
          <w:sz w:val="28"/>
          <w:szCs w:val="28"/>
        </w:rPr>
        <w:t xml:space="preserve"> </w:t>
      </w:r>
      <w:r w:rsidRPr="004515D9">
        <w:rPr>
          <w:rFonts w:ascii="Times New Roman" w:hAnsi="Times New Roman" w:cs="Times New Roman"/>
          <w:bCs/>
          <w:i/>
          <w:iCs/>
          <w:sz w:val="28"/>
          <w:szCs w:val="28"/>
        </w:rPr>
        <w:t>журнал</w:t>
      </w:r>
      <w:r w:rsidR="004515D9">
        <w:rPr>
          <w:rFonts w:ascii="Times New Roman" w:hAnsi="Times New Roman" w:cs="Times New Roman"/>
          <w:bCs/>
          <w:i/>
          <w:iCs/>
          <w:sz w:val="28"/>
          <w:szCs w:val="28"/>
        </w:rPr>
        <w:t xml:space="preserve"> </w:t>
      </w:r>
      <w:r w:rsidRPr="004515D9">
        <w:rPr>
          <w:rFonts w:ascii="Times New Roman" w:hAnsi="Times New Roman" w:cs="Times New Roman"/>
          <w:bCs/>
          <w:i/>
          <w:iCs/>
          <w:sz w:val="28"/>
          <w:szCs w:val="28"/>
        </w:rPr>
        <w:t>Економічних та Фінансових інновацій.</w:t>
      </w:r>
      <w:r>
        <w:rPr>
          <w:rFonts w:ascii="Times New Roman" w:hAnsi="Times New Roman" w:cs="Times New Roman"/>
          <w:bCs/>
          <w:sz w:val="28"/>
          <w:szCs w:val="28"/>
        </w:rPr>
        <w:t xml:space="preserve"> 2023. </w:t>
      </w:r>
      <w:r w:rsidR="004515D9">
        <w:rPr>
          <w:rFonts w:ascii="Times New Roman" w:hAnsi="Times New Roman" w:cs="Times New Roman"/>
          <w:bCs/>
          <w:sz w:val="28"/>
          <w:szCs w:val="28"/>
        </w:rPr>
        <w:t>№</w:t>
      </w:r>
      <w:r>
        <w:rPr>
          <w:rFonts w:ascii="Times New Roman" w:hAnsi="Times New Roman" w:cs="Times New Roman"/>
          <w:bCs/>
          <w:sz w:val="28"/>
          <w:szCs w:val="28"/>
        </w:rPr>
        <w:t xml:space="preserve">1(11). С. 228–237. URL: </w:t>
      </w:r>
      <w:hyperlink r:id="rId17" w:tooltip="https://www.journal.eae.com.ua/index.php/journal/article/view/217" w:history="1">
        <w:r>
          <w:rPr>
            <w:rStyle w:val="afb"/>
            <w:rFonts w:ascii="Times New Roman" w:hAnsi="Times New Roman" w:cs="Times New Roman"/>
            <w:bCs/>
            <w:sz w:val="28"/>
            <w:szCs w:val="28"/>
          </w:rPr>
          <w:t>https://www.journal.eae.com.ua/index.php/journal/article/view/217</w:t>
        </w:r>
      </w:hyperlink>
      <w:r w:rsidR="004515D9">
        <w:rPr>
          <w:rStyle w:val="afb"/>
          <w:rFonts w:ascii="Times New Roman" w:hAnsi="Times New Roman" w:cs="Times New Roman"/>
          <w:bCs/>
          <w:sz w:val="28"/>
          <w:szCs w:val="28"/>
        </w:rPr>
        <w:t xml:space="preserve"> </w:t>
      </w:r>
      <w:r w:rsidR="004515D9">
        <w:rPr>
          <w:rFonts w:ascii="Times New Roman" w:hAnsi="Times New Roman" w:cs="Times New Roman"/>
          <w:bCs/>
          <w:sz w:val="28"/>
          <w:szCs w:val="28"/>
        </w:rPr>
        <w:t>(дата звернення 31.10.2024).</w:t>
      </w:r>
    </w:p>
    <w:p w14:paraId="7D015876"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18.</w:t>
      </w:r>
      <w:r>
        <w:rPr>
          <w:rFonts w:ascii="Arial" w:eastAsia="Times New Roman" w:hAnsi="Arial" w:cs="Arial"/>
          <w:sz w:val="25"/>
          <w:szCs w:val="25"/>
        </w:rPr>
        <w:t xml:space="preserve"> </w:t>
      </w:r>
      <w:proofErr w:type="spellStart"/>
      <w:r>
        <w:rPr>
          <w:rFonts w:ascii="Times New Roman" w:hAnsi="Times New Roman" w:cs="Times New Roman"/>
          <w:bCs/>
          <w:sz w:val="28"/>
          <w:szCs w:val="28"/>
        </w:rPr>
        <w:t>Михаліцька</w:t>
      </w:r>
      <w:proofErr w:type="spellEnd"/>
      <w:r>
        <w:rPr>
          <w:rFonts w:ascii="Times New Roman" w:hAnsi="Times New Roman" w:cs="Times New Roman"/>
          <w:bCs/>
          <w:sz w:val="28"/>
          <w:szCs w:val="28"/>
        </w:rPr>
        <w:t xml:space="preserve"> Н., Яцик М. Розвиток малого підприємництва в Україні у період воєнного стану: інструменти фінансової та кадрової безпеки. </w:t>
      </w:r>
      <w:r w:rsidRPr="004515D9">
        <w:rPr>
          <w:rFonts w:ascii="Times New Roman" w:hAnsi="Times New Roman" w:cs="Times New Roman"/>
          <w:bCs/>
          <w:i/>
          <w:iCs/>
          <w:sz w:val="28"/>
          <w:szCs w:val="28"/>
        </w:rPr>
        <w:t>Науковий вісник Львівського державного університету внутрішніх справ</w:t>
      </w:r>
      <w:r w:rsidR="004515D9">
        <w:rPr>
          <w:rFonts w:ascii="Times New Roman" w:hAnsi="Times New Roman" w:cs="Times New Roman"/>
          <w:bCs/>
          <w:i/>
          <w:iCs/>
          <w:sz w:val="28"/>
          <w:szCs w:val="28"/>
        </w:rPr>
        <w:t xml:space="preserve"> </w:t>
      </w:r>
      <w:r w:rsidRPr="004515D9">
        <w:rPr>
          <w:rFonts w:ascii="Times New Roman" w:hAnsi="Times New Roman" w:cs="Times New Roman"/>
          <w:bCs/>
          <w:i/>
          <w:iCs/>
          <w:sz w:val="28"/>
          <w:szCs w:val="28"/>
        </w:rPr>
        <w:t xml:space="preserve">(серія економічна). </w:t>
      </w:r>
      <w:r>
        <w:rPr>
          <w:rFonts w:ascii="Times New Roman" w:hAnsi="Times New Roman" w:cs="Times New Roman"/>
          <w:bCs/>
          <w:sz w:val="28"/>
          <w:szCs w:val="28"/>
        </w:rPr>
        <w:t>2023</w:t>
      </w:r>
      <w:r w:rsidR="004515D9">
        <w:rPr>
          <w:rFonts w:ascii="Times New Roman" w:hAnsi="Times New Roman" w:cs="Times New Roman"/>
          <w:bCs/>
          <w:sz w:val="28"/>
          <w:szCs w:val="28"/>
        </w:rPr>
        <w:t>.</w:t>
      </w:r>
      <w:r>
        <w:rPr>
          <w:rFonts w:ascii="Times New Roman" w:hAnsi="Times New Roman" w:cs="Times New Roman"/>
          <w:bCs/>
          <w:sz w:val="28"/>
          <w:szCs w:val="28"/>
        </w:rPr>
        <w:t xml:space="preserve"> </w:t>
      </w:r>
      <w:r w:rsidR="004515D9">
        <w:rPr>
          <w:rFonts w:ascii="Times New Roman" w:hAnsi="Times New Roman" w:cs="Times New Roman"/>
          <w:bCs/>
          <w:sz w:val="28"/>
          <w:szCs w:val="28"/>
        </w:rPr>
        <w:t>№</w:t>
      </w:r>
      <w:r>
        <w:rPr>
          <w:rFonts w:ascii="Times New Roman" w:hAnsi="Times New Roman" w:cs="Times New Roman"/>
          <w:bCs/>
          <w:sz w:val="28"/>
          <w:szCs w:val="28"/>
        </w:rPr>
        <w:t xml:space="preserve">2. С. 45–54. URL: </w:t>
      </w:r>
      <w:hyperlink r:id="rId18" w:tooltip="https://dspace.lvduvs.edu.ua/bitstream/1234567890/6696/1/8.pdf" w:history="1">
        <w:r>
          <w:rPr>
            <w:rStyle w:val="afb"/>
            <w:rFonts w:ascii="Times New Roman" w:hAnsi="Times New Roman" w:cs="Times New Roman"/>
            <w:bCs/>
            <w:sz w:val="28"/>
            <w:szCs w:val="28"/>
          </w:rPr>
          <w:t>https://dspace.lvduvs.edu.ua/bitstream/1234567890/6696/1/8.pdf</w:t>
        </w:r>
      </w:hyperlink>
      <w:r w:rsidR="004515D9">
        <w:rPr>
          <w:rStyle w:val="afb"/>
          <w:rFonts w:ascii="Times New Roman" w:hAnsi="Times New Roman" w:cs="Times New Roman"/>
          <w:bCs/>
          <w:sz w:val="28"/>
          <w:szCs w:val="28"/>
        </w:rPr>
        <w:t xml:space="preserve"> </w:t>
      </w:r>
      <w:r w:rsidR="004515D9">
        <w:rPr>
          <w:rFonts w:ascii="Times New Roman" w:hAnsi="Times New Roman" w:cs="Times New Roman"/>
          <w:bCs/>
          <w:sz w:val="28"/>
          <w:szCs w:val="28"/>
        </w:rPr>
        <w:t>(дата звернення 31.10.2024).</w:t>
      </w:r>
    </w:p>
    <w:p w14:paraId="37ABA8F2"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19.</w:t>
      </w:r>
      <w:r>
        <w:rPr>
          <w:rFonts w:ascii="Noto Sans" w:hAnsi="Noto Sans" w:cs="Noto Sans"/>
          <w:sz w:val="16"/>
          <w:szCs w:val="16"/>
          <w:shd w:val="clear" w:color="auto" w:fill="FFFFFF"/>
        </w:rPr>
        <w:t xml:space="preserve"> </w:t>
      </w:r>
      <w:r>
        <w:rPr>
          <w:rFonts w:ascii="Times New Roman" w:hAnsi="Times New Roman" w:cs="Times New Roman"/>
          <w:bCs/>
          <w:sz w:val="28"/>
          <w:szCs w:val="28"/>
        </w:rPr>
        <w:t>Орел, Ю. Л., Прочан, А. О., Нестеренко, О. П. Перспективи післявоєнного відновлення економіки України: реалії сьогодення.</w:t>
      </w:r>
      <w:r w:rsidR="004515D9">
        <w:rPr>
          <w:rFonts w:ascii="Times New Roman" w:hAnsi="Times New Roman" w:cs="Times New Roman"/>
          <w:bCs/>
          <w:sz w:val="28"/>
          <w:szCs w:val="28"/>
        </w:rPr>
        <w:t xml:space="preserve"> </w:t>
      </w:r>
      <w:r>
        <w:rPr>
          <w:rFonts w:ascii="Times New Roman" w:hAnsi="Times New Roman" w:cs="Times New Roman"/>
          <w:bCs/>
          <w:i/>
          <w:iCs/>
          <w:sz w:val="28"/>
          <w:szCs w:val="28"/>
        </w:rPr>
        <w:t>Академічні візії</w:t>
      </w:r>
      <w:r>
        <w:rPr>
          <w:rFonts w:ascii="Times New Roman" w:hAnsi="Times New Roman" w:cs="Times New Roman"/>
          <w:bCs/>
          <w:sz w:val="28"/>
          <w:szCs w:val="28"/>
        </w:rPr>
        <w:t xml:space="preserve">, </w:t>
      </w:r>
      <w:r w:rsidR="004515D9">
        <w:rPr>
          <w:rFonts w:ascii="Times New Roman" w:hAnsi="Times New Roman" w:cs="Times New Roman"/>
          <w:bCs/>
          <w:sz w:val="28"/>
          <w:szCs w:val="28"/>
        </w:rPr>
        <w:t>2024. №</w:t>
      </w:r>
      <w:r>
        <w:rPr>
          <w:rFonts w:ascii="Times New Roman" w:hAnsi="Times New Roman" w:cs="Times New Roman"/>
          <w:bCs/>
          <w:sz w:val="28"/>
          <w:szCs w:val="28"/>
        </w:rPr>
        <w:t>31. URL:</w:t>
      </w:r>
      <w:r>
        <w:t xml:space="preserve"> </w:t>
      </w:r>
      <w:hyperlink r:id="rId19" w:tooltip="https://academy-vision.org/index.php/av/article/view/1060" w:history="1">
        <w:r>
          <w:rPr>
            <w:rStyle w:val="afb"/>
            <w:rFonts w:ascii="Times New Roman" w:hAnsi="Times New Roman" w:cs="Times New Roman"/>
            <w:bCs/>
            <w:sz w:val="28"/>
            <w:szCs w:val="28"/>
          </w:rPr>
          <w:t>https://academy-vision.org/index.php/av/article/view/1060</w:t>
        </w:r>
      </w:hyperlink>
      <w:r w:rsidR="004515D9">
        <w:rPr>
          <w:rStyle w:val="afb"/>
          <w:rFonts w:ascii="Times New Roman" w:hAnsi="Times New Roman" w:cs="Times New Roman"/>
          <w:bCs/>
          <w:sz w:val="28"/>
          <w:szCs w:val="28"/>
        </w:rPr>
        <w:t xml:space="preserve"> </w:t>
      </w:r>
      <w:r w:rsidR="004515D9">
        <w:rPr>
          <w:rFonts w:ascii="Times New Roman" w:hAnsi="Times New Roman" w:cs="Times New Roman"/>
          <w:bCs/>
          <w:sz w:val="28"/>
          <w:szCs w:val="28"/>
        </w:rPr>
        <w:t>(дата звернення 31.10.2024).</w:t>
      </w:r>
    </w:p>
    <w:p w14:paraId="4F7D0BFA"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20.</w:t>
      </w:r>
      <w:r>
        <w:rPr>
          <w:rFonts w:ascii="Arial" w:hAnsi="Arial" w:cs="Arial"/>
          <w:sz w:val="19"/>
          <w:szCs w:val="19"/>
          <w:shd w:val="clear" w:color="auto" w:fill="FFFFFF"/>
        </w:rPr>
        <w:t xml:space="preserve"> </w:t>
      </w:r>
      <w:r>
        <w:rPr>
          <w:rFonts w:ascii="Times New Roman" w:hAnsi="Times New Roman" w:cs="Times New Roman"/>
          <w:bCs/>
          <w:sz w:val="28"/>
          <w:szCs w:val="28"/>
        </w:rPr>
        <w:t>Вітер</w:t>
      </w:r>
      <w:r w:rsidR="004515D9">
        <w:rPr>
          <w:rFonts w:ascii="Times New Roman" w:hAnsi="Times New Roman" w:cs="Times New Roman"/>
          <w:bCs/>
          <w:sz w:val="28"/>
          <w:szCs w:val="28"/>
        </w:rPr>
        <w:t xml:space="preserve"> </w:t>
      </w:r>
      <w:r>
        <w:rPr>
          <w:rFonts w:ascii="Times New Roman" w:hAnsi="Times New Roman" w:cs="Times New Roman"/>
          <w:bCs/>
          <w:sz w:val="28"/>
          <w:szCs w:val="28"/>
        </w:rPr>
        <w:t>О.,</w:t>
      </w:r>
      <w:r w:rsidR="004515D9">
        <w:rPr>
          <w:rFonts w:ascii="Times New Roman" w:hAnsi="Times New Roman" w:cs="Times New Roman"/>
          <w:bCs/>
          <w:sz w:val="28"/>
          <w:szCs w:val="28"/>
        </w:rPr>
        <w:t xml:space="preserve"> </w:t>
      </w:r>
      <w:r>
        <w:rPr>
          <w:rFonts w:ascii="Times New Roman" w:hAnsi="Times New Roman" w:cs="Times New Roman"/>
          <w:bCs/>
          <w:sz w:val="28"/>
          <w:szCs w:val="28"/>
        </w:rPr>
        <w:t>Килин</w:t>
      </w:r>
      <w:r w:rsidR="004515D9">
        <w:rPr>
          <w:rFonts w:ascii="Times New Roman" w:hAnsi="Times New Roman" w:cs="Times New Roman"/>
          <w:bCs/>
          <w:sz w:val="28"/>
          <w:szCs w:val="28"/>
        </w:rPr>
        <w:t xml:space="preserve"> </w:t>
      </w:r>
      <w:r>
        <w:rPr>
          <w:rFonts w:ascii="Times New Roman" w:hAnsi="Times New Roman" w:cs="Times New Roman"/>
          <w:bCs/>
          <w:sz w:val="28"/>
          <w:szCs w:val="28"/>
        </w:rPr>
        <w:t>О.,</w:t>
      </w:r>
      <w:r w:rsidR="004515D9">
        <w:rPr>
          <w:rFonts w:ascii="Times New Roman" w:hAnsi="Times New Roman" w:cs="Times New Roman"/>
          <w:bCs/>
          <w:sz w:val="28"/>
          <w:szCs w:val="28"/>
        </w:rPr>
        <w:t xml:space="preserve"> </w:t>
      </w:r>
      <w:r>
        <w:rPr>
          <w:rFonts w:ascii="Times New Roman" w:hAnsi="Times New Roman" w:cs="Times New Roman"/>
          <w:bCs/>
          <w:sz w:val="28"/>
          <w:szCs w:val="28"/>
        </w:rPr>
        <w:t>Стручок</w:t>
      </w:r>
      <w:r w:rsidR="004515D9">
        <w:rPr>
          <w:rFonts w:ascii="Times New Roman" w:hAnsi="Times New Roman" w:cs="Times New Roman"/>
          <w:bCs/>
          <w:sz w:val="28"/>
          <w:szCs w:val="28"/>
        </w:rPr>
        <w:t xml:space="preserve"> </w:t>
      </w:r>
      <w:r>
        <w:rPr>
          <w:rFonts w:ascii="Times New Roman" w:hAnsi="Times New Roman" w:cs="Times New Roman"/>
          <w:bCs/>
          <w:sz w:val="28"/>
          <w:szCs w:val="28"/>
        </w:rPr>
        <w:t>Н.</w:t>
      </w:r>
      <w:r w:rsidR="004515D9">
        <w:rPr>
          <w:rFonts w:ascii="Times New Roman" w:hAnsi="Times New Roman" w:cs="Times New Roman"/>
          <w:bCs/>
          <w:sz w:val="28"/>
          <w:szCs w:val="28"/>
        </w:rPr>
        <w:t xml:space="preserve"> </w:t>
      </w:r>
      <w:r>
        <w:rPr>
          <w:rFonts w:ascii="Times New Roman" w:hAnsi="Times New Roman" w:cs="Times New Roman"/>
          <w:bCs/>
          <w:sz w:val="28"/>
          <w:szCs w:val="28"/>
        </w:rPr>
        <w:t>Європейські</w:t>
      </w:r>
      <w:r w:rsidR="004515D9">
        <w:rPr>
          <w:rFonts w:ascii="Times New Roman" w:hAnsi="Times New Roman" w:cs="Times New Roman"/>
          <w:bCs/>
          <w:sz w:val="28"/>
          <w:szCs w:val="28"/>
        </w:rPr>
        <w:t xml:space="preserve"> </w:t>
      </w:r>
      <w:r>
        <w:rPr>
          <w:rFonts w:ascii="Times New Roman" w:hAnsi="Times New Roman" w:cs="Times New Roman"/>
          <w:bCs/>
          <w:sz w:val="28"/>
          <w:szCs w:val="28"/>
        </w:rPr>
        <w:t>стратегії</w:t>
      </w:r>
      <w:r w:rsidR="004515D9">
        <w:rPr>
          <w:rFonts w:ascii="Times New Roman" w:hAnsi="Times New Roman" w:cs="Times New Roman"/>
          <w:bCs/>
          <w:sz w:val="28"/>
          <w:szCs w:val="28"/>
        </w:rPr>
        <w:t xml:space="preserve"> </w:t>
      </w:r>
      <w:r>
        <w:rPr>
          <w:rFonts w:ascii="Times New Roman" w:hAnsi="Times New Roman" w:cs="Times New Roman"/>
          <w:bCs/>
          <w:sz w:val="28"/>
          <w:szCs w:val="28"/>
        </w:rPr>
        <w:t>післявоєнної</w:t>
      </w:r>
      <w:r w:rsidR="004515D9">
        <w:rPr>
          <w:rFonts w:ascii="Times New Roman" w:hAnsi="Times New Roman" w:cs="Times New Roman"/>
          <w:bCs/>
          <w:sz w:val="28"/>
          <w:szCs w:val="28"/>
        </w:rPr>
        <w:t xml:space="preserve"> </w:t>
      </w:r>
      <w:r>
        <w:rPr>
          <w:rFonts w:ascii="Times New Roman" w:hAnsi="Times New Roman" w:cs="Times New Roman"/>
          <w:bCs/>
          <w:sz w:val="28"/>
          <w:szCs w:val="28"/>
        </w:rPr>
        <w:t xml:space="preserve">відбудови економіки. </w:t>
      </w:r>
      <w:r w:rsidRPr="004515D9">
        <w:rPr>
          <w:rFonts w:ascii="Times New Roman" w:hAnsi="Times New Roman" w:cs="Times New Roman"/>
          <w:bCs/>
          <w:i/>
          <w:iCs/>
          <w:sz w:val="28"/>
          <w:szCs w:val="28"/>
        </w:rPr>
        <w:t>Таврійський</w:t>
      </w:r>
      <w:r w:rsidR="004515D9">
        <w:rPr>
          <w:rFonts w:ascii="Times New Roman" w:hAnsi="Times New Roman" w:cs="Times New Roman"/>
          <w:bCs/>
          <w:i/>
          <w:iCs/>
          <w:sz w:val="28"/>
          <w:szCs w:val="28"/>
        </w:rPr>
        <w:t xml:space="preserve"> </w:t>
      </w:r>
      <w:r w:rsidRPr="004515D9">
        <w:rPr>
          <w:rFonts w:ascii="Times New Roman" w:hAnsi="Times New Roman" w:cs="Times New Roman"/>
          <w:bCs/>
          <w:i/>
          <w:iCs/>
          <w:sz w:val="28"/>
          <w:szCs w:val="28"/>
        </w:rPr>
        <w:t>науковий</w:t>
      </w:r>
      <w:r w:rsidR="004515D9">
        <w:rPr>
          <w:rFonts w:ascii="Times New Roman" w:hAnsi="Times New Roman" w:cs="Times New Roman"/>
          <w:bCs/>
          <w:i/>
          <w:iCs/>
          <w:sz w:val="28"/>
          <w:szCs w:val="28"/>
        </w:rPr>
        <w:t xml:space="preserve"> </w:t>
      </w:r>
      <w:r w:rsidRPr="004515D9">
        <w:rPr>
          <w:rFonts w:ascii="Times New Roman" w:hAnsi="Times New Roman" w:cs="Times New Roman"/>
          <w:bCs/>
          <w:i/>
          <w:iCs/>
          <w:sz w:val="28"/>
          <w:szCs w:val="28"/>
        </w:rPr>
        <w:t>вісник</w:t>
      </w:r>
      <w:r>
        <w:rPr>
          <w:rFonts w:ascii="Times New Roman" w:hAnsi="Times New Roman" w:cs="Times New Roman"/>
          <w:bCs/>
          <w:sz w:val="28"/>
          <w:szCs w:val="28"/>
        </w:rPr>
        <w:t>.</w:t>
      </w:r>
      <w:r w:rsidR="004515D9">
        <w:rPr>
          <w:rFonts w:ascii="Times New Roman" w:hAnsi="Times New Roman" w:cs="Times New Roman"/>
          <w:bCs/>
          <w:sz w:val="28"/>
          <w:szCs w:val="28"/>
        </w:rPr>
        <w:t xml:space="preserve"> </w:t>
      </w:r>
      <w:r>
        <w:rPr>
          <w:rFonts w:ascii="Times New Roman" w:hAnsi="Times New Roman" w:cs="Times New Roman"/>
          <w:bCs/>
          <w:sz w:val="28"/>
          <w:szCs w:val="28"/>
        </w:rPr>
        <w:t>2023.</w:t>
      </w:r>
      <w:r w:rsidR="004515D9">
        <w:rPr>
          <w:rFonts w:ascii="Times New Roman" w:hAnsi="Times New Roman" w:cs="Times New Roman"/>
          <w:bCs/>
          <w:sz w:val="28"/>
          <w:szCs w:val="28"/>
        </w:rPr>
        <w:t xml:space="preserve"> №</w:t>
      </w:r>
      <w:r>
        <w:rPr>
          <w:rFonts w:ascii="Times New Roman" w:hAnsi="Times New Roman" w:cs="Times New Roman"/>
          <w:bCs/>
          <w:sz w:val="28"/>
          <w:szCs w:val="28"/>
        </w:rPr>
        <w:t>16. С.</w:t>
      </w:r>
      <w:r w:rsidR="004515D9">
        <w:rPr>
          <w:rFonts w:ascii="Times New Roman" w:hAnsi="Times New Roman" w:cs="Times New Roman"/>
          <w:bCs/>
          <w:sz w:val="28"/>
          <w:szCs w:val="28"/>
        </w:rPr>
        <w:t xml:space="preserve"> </w:t>
      </w:r>
      <w:r>
        <w:rPr>
          <w:rFonts w:ascii="Times New Roman" w:hAnsi="Times New Roman" w:cs="Times New Roman"/>
          <w:bCs/>
          <w:sz w:val="28"/>
          <w:szCs w:val="28"/>
        </w:rPr>
        <w:t xml:space="preserve">15–21. DOI: </w:t>
      </w:r>
      <w:hyperlink r:id="rId20" w:tooltip="https://doi.org/10.32782/2708-0366/2023.16.2" w:history="1">
        <w:r>
          <w:rPr>
            <w:rStyle w:val="afb"/>
            <w:rFonts w:ascii="Times New Roman" w:hAnsi="Times New Roman" w:cs="Times New Roman"/>
            <w:bCs/>
            <w:sz w:val="28"/>
            <w:szCs w:val="28"/>
          </w:rPr>
          <w:t>https://doi.org/10.32782/2708-0366/2023.16.2</w:t>
        </w:r>
      </w:hyperlink>
      <w:r w:rsidR="004515D9">
        <w:rPr>
          <w:rStyle w:val="afb"/>
          <w:rFonts w:ascii="Times New Roman" w:hAnsi="Times New Roman" w:cs="Times New Roman"/>
          <w:bCs/>
          <w:sz w:val="28"/>
          <w:szCs w:val="28"/>
        </w:rPr>
        <w:t xml:space="preserve"> </w:t>
      </w:r>
      <w:r w:rsidR="004515D9">
        <w:rPr>
          <w:rFonts w:ascii="Times New Roman" w:hAnsi="Times New Roman" w:cs="Times New Roman"/>
          <w:bCs/>
          <w:sz w:val="28"/>
          <w:szCs w:val="28"/>
        </w:rPr>
        <w:t>(дата звернення 31.10.2024).</w:t>
      </w:r>
    </w:p>
    <w:p w14:paraId="0B415B47" w14:textId="77777777" w:rsidR="001620AE" w:rsidRDefault="00AD0ADD" w:rsidP="007B3767">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21.</w:t>
      </w:r>
      <w:r>
        <w:rPr>
          <w:rFonts w:ascii="Arial" w:hAnsi="Arial" w:cs="Arial"/>
          <w:sz w:val="19"/>
          <w:szCs w:val="19"/>
          <w:shd w:val="clear" w:color="auto" w:fill="FFFFFF"/>
        </w:rPr>
        <w:t xml:space="preserve"> </w:t>
      </w:r>
      <w:r>
        <w:rPr>
          <w:rFonts w:ascii="Times New Roman" w:hAnsi="Times New Roman" w:cs="Times New Roman"/>
          <w:bCs/>
          <w:sz w:val="28"/>
          <w:szCs w:val="28"/>
        </w:rPr>
        <w:t>Дерій</w:t>
      </w:r>
      <w:r w:rsidR="004515D9">
        <w:rPr>
          <w:rFonts w:ascii="Times New Roman" w:hAnsi="Times New Roman" w:cs="Times New Roman"/>
          <w:bCs/>
          <w:sz w:val="28"/>
          <w:szCs w:val="28"/>
        </w:rPr>
        <w:t xml:space="preserve"> </w:t>
      </w:r>
      <w:r>
        <w:rPr>
          <w:rFonts w:ascii="Times New Roman" w:hAnsi="Times New Roman" w:cs="Times New Roman"/>
          <w:bCs/>
          <w:sz w:val="28"/>
          <w:szCs w:val="28"/>
        </w:rPr>
        <w:t>В.</w:t>
      </w:r>
      <w:r w:rsidR="004515D9">
        <w:rPr>
          <w:rFonts w:ascii="Times New Roman" w:hAnsi="Times New Roman" w:cs="Times New Roman"/>
          <w:bCs/>
          <w:sz w:val="28"/>
          <w:szCs w:val="28"/>
        </w:rPr>
        <w:t xml:space="preserve"> </w:t>
      </w:r>
      <w:r>
        <w:rPr>
          <w:rFonts w:ascii="Times New Roman" w:hAnsi="Times New Roman" w:cs="Times New Roman"/>
          <w:bCs/>
          <w:sz w:val="28"/>
          <w:szCs w:val="28"/>
        </w:rPr>
        <w:t>Основні</w:t>
      </w:r>
      <w:r w:rsidR="004515D9">
        <w:rPr>
          <w:rFonts w:ascii="Times New Roman" w:hAnsi="Times New Roman" w:cs="Times New Roman"/>
          <w:bCs/>
          <w:sz w:val="28"/>
          <w:szCs w:val="28"/>
        </w:rPr>
        <w:t xml:space="preserve"> </w:t>
      </w:r>
      <w:r>
        <w:rPr>
          <w:rFonts w:ascii="Times New Roman" w:hAnsi="Times New Roman" w:cs="Times New Roman"/>
          <w:bCs/>
          <w:sz w:val="28"/>
          <w:szCs w:val="28"/>
        </w:rPr>
        <w:t>напрями</w:t>
      </w:r>
      <w:r w:rsidR="004515D9">
        <w:rPr>
          <w:rFonts w:ascii="Times New Roman" w:hAnsi="Times New Roman" w:cs="Times New Roman"/>
          <w:bCs/>
          <w:sz w:val="28"/>
          <w:szCs w:val="28"/>
        </w:rPr>
        <w:t xml:space="preserve"> </w:t>
      </w:r>
      <w:r>
        <w:rPr>
          <w:rFonts w:ascii="Times New Roman" w:hAnsi="Times New Roman" w:cs="Times New Roman"/>
          <w:bCs/>
          <w:sz w:val="28"/>
          <w:szCs w:val="28"/>
        </w:rPr>
        <w:t>післявоєнної</w:t>
      </w:r>
      <w:r w:rsidR="004515D9">
        <w:rPr>
          <w:rFonts w:ascii="Times New Roman" w:hAnsi="Times New Roman" w:cs="Times New Roman"/>
          <w:bCs/>
          <w:sz w:val="28"/>
          <w:szCs w:val="28"/>
        </w:rPr>
        <w:t xml:space="preserve"> </w:t>
      </w:r>
      <w:r>
        <w:rPr>
          <w:rFonts w:ascii="Times New Roman" w:hAnsi="Times New Roman" w:cs="Times New Roman"/>
          <w:bCs/>
          <w:sz w:val="28"/>
          <w:szCs w:val="28"/>
        </w:rPr>
        <w:t>трансформації</w:t>
      </w:r>
      <w:r w:rsidR="004515D9">
        <w:rPr>
          <w:rFonts w:ascii="Times New Roman" w:hAnsi="Times New Roman" w:cs="Times New Roman"/>
          <w:bCs/>
          <w:sz w:val="28"/>
          <w:szCs w:val="28"/>
        </w:rPr>
        <w:t xml:space="preserve"> </w:t>
      </w:r>
      <w:r>
        <w:rPr>
          <w:rFonts w:ascii="Times New Roman" w:hAnsi="Times New Roman" w:cs="Times New Roman"/>
          <w:bCs/>
          <w:sz w:val="28"/>
          <w:szCs w:val="28"/>
        </w:rPr>
        <w:t>економіки</w:t>
      </w:r>
      <w:r w:rsidR="004515D9">
        <w:rPr>
          <w:rFonts w:ascii="Times New Roman" w:hAnsi="Times New Roman" w:cs="Times New Roman"/>
          <w:bCs/>
          <w:sz w:val="28"/>
          <w:szCs w:val="28"/>
        </w:rPr>
        <w:t xml:space="preserve"> </w:t>
      </w:r>
      <w:r>
        <w:rPr>
          <w:rFonts w:ascii="Times New Roman" w:hAnsi="Times New Roman" w:cs="Times New Roman"/>
          <w:bCs/>
          <w:sz w:val="28"/>
          <w:szCs w:val="28"/>
        </w:rPr>
        <w:t xml:space="preserve">України. </w:t>
      </w:r>
      <w:r w:rsidRPr="004515D9">
        <w:rPr>
          <w:rFonts w:ascii="Times New Roman" w:hAnsi="Times New Roman" w:cs="Times New Roman"/>
          <w:bCs/>
          <w:i/>
          <w:iCs/>
          <w:sz w:val="28"/>
          <w:szCs w:val="28"/>
        </w:rPr>
        <w:t>Трансформація економічних систем та інститутів у нових геостратегічних реаліях :</w:t>
      </w:r>
      <w:r w:rsidR="004515D9">
        <w:rPr>
          <w:rFonts w:ascii="Times New Roman" w:hAnsi="Times New Roman" w:cs="Times New Roman"/>
          <w:bCs/>
          <w:sz w:val="28"/>
          <w:szCs w:val="28"/>
        </w:rPr>
        <w:t xml:space="preserve"> </w:t>
      </w:r>
      <w:r>
        <w:rPr>
          <w:rFonts w:ascii="Times New Roman" w:hAnsi="Times New Roman" w:cs="Times New Roman"/>
          <w:bCs/>
          <w:sz w:val="28"/>
          <w:szCs w:val="28"/>
        </w:rPr>
        <w:t>матеріали ХXХІV Міжнародної науково-практичної конференції молодих вчених і студентів.</w:t>
      </w:r>
      <w:r w:rsidR="004515D9">
        <w:rPr>
          <w:rFonts w:ascii="Times New Roman" w:hAnsi="Times New Roman" w:cs="Times New Roman"/>
          <w:bCs/>
          <w:sz w:val="28"/>
          <w:szCs w:val="28"/>
        </w:rPr>
        <w:t xml:space="preserve"> </w:t>
      </w:r>
      <w:r>
        <w:rPr>
          <w:rFonts w:ascii="Times New Roman" w:hAnsi="Times New Roman" w:cs="Times New Roman"/>
          <w:bCs/>
          <w:sz w:val="28"/>
          <w:szCs w:val="28"/>
        </w:rPr>
        <w:t>Дніпро,</w:t>
      </w:r>
      <w:r w:rsidR="004515D9">
        <w:rPr>
          <w:rFonts w:ascii="Times New Roman" w:hAnsi="Times New Roman" w:cs="Times New Roman"/>
          <w:bCs/>
          <w:sz w:val="28"/>
          <w:szCs w:val="28"/>
        </w:rPr>
        <w:t xml:space="preserve"> </w:t>
      </w:r>
      <w:r>
        <w:rPr>
          <w:rFonts w:ascii="Times New Roman" w:hAnsi="Times New Roman" w:cs="Times New Roman"/>
          <w:bCs/>
          <w:sz w:val="28"/>
          <w:szCs w:val="28"/>
        </w:rPr>
        <w:t>2023.</w:t>
      </w:r>
      <w:r w:rsidR="004515D9">
        <w:rPr>
          <w:rFonts w:ascii="Times New Roman" w:hAnsi="Times New Roman" w:cs="Times New Roman"/>
          <w:bCs/>
          <w:sz w:val="28"/>
          <w:szCs w:val="28"/>
        </w:rPr>
        <w:t xml:space="preserve"> </w:t>
      </w:r>
      <w:r>
        <w:rPr>
          <w:rFonts w:ascii="Times New Roman" w:hAnsi="Times New Roman" w:cs="Times New Roman"/>
          <w:bCs/>
          <w:sz w:val="28"/>
          <w:szCs w:val="28"/>
        </w:rPr>
        <w:t>С.</w:t>
      </w:r>
      <w:r w:rsidR="004515D9">
        <w:rPr>
          <w:rFonts w:ascii="Times New Roman" w:hAnsi="Times New Roman" w:cs="Times New Roman"/>
          <w:bCs/>
          <w:sz w:val="28"/>
          <w:szCs w:val="28"/>
        </w:rPr>
        <w:t xml:space="preserve"> </w:t>
      </w:r>
      <w:r>
        <w:rPr>
          <w:rFonts w:ascii="Times New Roman" w:hAnsi="Times New Roman" w:cs="Times New Roman"/>
          <w:bCs/>
          <w:sz w:val="28"/>
          <w:szCs w:val="28"/>
        </w:rPr>
        <w:t>294–297.</w:t>
      </w:r>
      <w:r w:rsidR="004515D9">
        <w:rPr>
          <w:rFonts w:ascii="Times New Roman" w:hAnsi="Times New Roman" w:cs="Times New Roman"/>
          <w:bCs/>
          <w:sz w:val="28"/>
          <w:szCs w:val="28"/>
        </w:rPr>
        <w:t xml:space="preserve"> </w:t>
      </w:r>
      <w:r>
        <w:rPr>
          <w:rFonts w:ascii="Times New Roman" w:hAnsi="Times New Roman" w:cs="Times New Roman"/>
          <w:bCs/>
          <w:sz w:val="28"/>
          <w:szCs w:val="28"/>
        </w:rPr>
        <w:t xml:space="preserve"> URL: </w:t>
      </w:r>
      <w:hyperlink r:id="rId21" w:anchor="page=295" w:history="1">
        <w:r w:rsidR="004515D9" w:rsidRPr="00E25FF0">
          <w:rPr>
            <w:rStyle w:val="afb"/>
            <w:rFonts w:ascii="Times New Roman" w:hAnsi="Times New Roman" w:cs="Times New Roman"/>
            <w:bCs/>
            <w:sz w:val="28"/>
            <w:szCs w:val="28"/>
          </w:rPr>
          <w:t>https://duan.edu.ua/images/Announcements/UA/Departments/IER/2023/Theses_int_econom_April_23_2.pdf#page=295</w:t>
        </w:r>
      </w:hyperlink>
      <w:r w:rsidR="004515D9">
        <w:rPr>
          <w:rFonts w:ascii="Times New Roman" w:hAnsi="Times New Roman" w:cs="Times New Roman"/>
          <w:bCs/>
          <w:sz w:val="28"/>
          <w:szCs w:val="28"/>
        </w:rPr>
        <w:t xml:space="preserve"> (дата звернення 31.10.2024).</w:t>
      </w:r>
    </w:p>
    <w:p w14:paraId="65576405" w14:textId="77777777" w:rsidR="001620AE" w:rsidRDefault="001620AE" w:rsidP="007B3767">
      <w:pPr>
        <w:spacing w:after="0" w:line="360" w:lineRule="auto"/>
        <w:rPr>
          <w:rFonts w:ascii="Times New Roman" w:hAnsi="Times New Roman" w:cs="Times New Roman"/>
          <w:b/>
          <w:caps/>
          <w:sz w:val="28"/>
          <w:szCs w:val="28"/>
        </w:rPr>
      </w:pPr>
    </w:p>
    <w:p w14:paraId="64A4FA9E" w14:textId="77777777" w:rsidR="001620AE" w:rsidRDefault="001620AE" w:rsidP="007B3767">
      <w:pPr>
        <w:spacing w:after="0"/>
        <w:rPr>
          <w:rFonts w:ascii="Times New Roman" w:hAnsi="Times New Roman" w:cs="Times New Roman"/>
          <w:sz w:val="28"/>
          <w:szCs w:val="28"/>
        </w:rPr>
      </w:pPr>
    </w:p>
    <w:sectPr w:rsidR="001620AE" w:rsidSect="004034F1">
      <w:headerReference w:type="default" r:id="rId22"/>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DA3B" w14:textId="77777777" w:rsidR="0001438D" w:rsidRDefault="0001438D">
      <w:pPr>
        <w:spacing w:after="0" w:line="240" w:lineRule="auto"/>
      </w:pPr>
      <w:r>
        <w:separator/>
      </w:r>
    </w:p>
  </w:endnote>
  <w:endnote w:type="continuationSeparator" w:id="0">
    <w:p w14:paraId="12D1FF2D" w14:textId="77777777" w:rsidR="0001438D" w:rsidRDefault="0001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Noto Serif">
    <w:altName w:val="Times New Roman"/>
    <w:charset w:val="00"/>
    <w:family w:val="roman"/>
    <w:pitch w:val="variable"/>
    <w:sig w:usb0="E00002FF" w:usb1="500078FF" w:usb2="00000029" w:usb3="00000000" w:csb0="0000019F" w:csb1="00000000"/>
  </w:font>
  <w:font w:name="Noto Sans">
    <w:altName w:val="Arial"/>
    <w:charset w:val="00"/>
    <w:family w:val="swiss"/>
    <w:pitch w:val="variable"/>
    <w:sig w:usb0="E00082FF" w:usb1="400078F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634C1" w14:textId="77777777" w:rsidR="0001438D" w:rsidRDefault="0001438D">
      <w:pPr>
        <w:spacing w:after="0" w:line="240" w:lineRule="auto"/>
      </w:pPr>
      <w:r>
        <w:separator/>
      </w:r>
    </w:p>
  </w:footnote>
  <w:footnote w:type="continuationSeparator" w:id="0">
    <w:p w14:paraId="7B2D7DAF" w14:textId="77777777" w:rsidR="0001438D" w:rsidRDefault="00014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151058"/>
      <w:docPartObj>
        <w:docPartGallery w:val="Page Numbers (Top of Page)"/>
        <w:docPartUnique/>
      </w:docPartObj>
    </w:sdtPr>
    <w:sdtContent>
      <w:p w14:paraId="0F24142E" w14:textId="77777777" w:rsidR="001620AE" w:rsidRDefault="006E0A8B">
        <w:pPr>
          <w:pStyle w:val="af3"/>
          <w:jc w:val="right"/>
        </w:pPr>
        <w:r>
          <w:fldChar w:fldCharType="begin"/>
        </w:r>
        <w:r w:rsidR="00AD0ADD">
          <w:instrText>PAGE   \* MERGEFORMAT</w:instrText>
        </w:r>
        <w:r>
          <w:fldChar w:fldCharType="separate"/>
        </w:r>
        <w:r w:rsidR="000A548D" w:rsidRPr="000A548D">
          <w:rPr>
            <w:noProof/>
            <w:lang w:val="ru-RU"/>
          </w:rPr>
          <w:t>18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640C"/>
    <w:multiLevelType w:val="hybridMultilevel"/>
    <w:tmpl w:val="C05869E0"/>
    <w:lvl w:ilvl="0" w:tplc="559E17AE">
      <w:start w:val="1"/>
      <w:numFmt w:val="bullet"/>
      <w:lvlText w:val=""/>
      <w:lvlJc w:val="left"/>
      <w:pPr>
        <w:ind w:left="720" w:hanging="360"/>
      </w:pPr>
      <w:rPr>
        <w:rFonts w:ascii="Symbol" w:hAnsi="Symbol" w:hint="default"/>
      </w:rPr>
    </w:lvl>
    <w:lvl w:ilvl="1" w:tplc="D7D6C528">
      <w:start w:val="1"/>
      <w:numFmt w:val="bullet"/>
      <w:lvlText w:val="o"/>
      <w:lvlJc w:val="left"/>
      <w:pPr>
        <w:ind w:left="1440" w:hanging="360"/>
      </w:pPr>
      <w:rPr>
        <w:rFonts w:ascii="Courier New" w:hAnsi="Courier New" w:cs="Courier New" w:hint="default"/>
      </w:rPr>
    </w:lvl>
    <w:lvl w:ilvl="2" w:tplc="3F6224B4">
      <w:start w:val="1"/>
      <w:numFmt w:val="bullet"/>
      <w:lvlText w:val=""/>
      <w:lvlJc w:val="left"/>
      <w:pPr>
        <w:ind w:left="2160" w:hanging="360"/>
      </w:pPr>
      <w:rPr>
        <w:rFonts w:ascii="Wingdings" w:hAnsi="Wingdings" w:hint="default"/>
      </w:rPr>
    </w:lvl>
    <w:lvl w:ilvl="3" w:tplc="60D08EF2">
      <w:start w:val="1"/>
      <w:numFmt w:val="bullet"/>
      <w:lvlText w:val=""/>
      <w:lvlJc w:val="left"/>
      <w:pPr>
        <w:ind w:left="2880" w:hanging="360"/>
      </w:pPr>
      <w:rPr>
        <w:rFonts w:ascii="Symbol" w:hAnsi="Symbol" w:hint="default"/>
      </w:rPr>
    </w:lvl>
    <w:lvl w:ilvl="4" w:tplc="46C8E66A">
      <w:start w:val="1"/>
      <w:numFmt w:val="bullet"/>
      <w:lvlText w:val="o"/>
      <w:lvlJc w:val="left"/>
      <w:pPr>
        <w:ind w:left="3600" w:hanging="360"/>
      </w:pPr>
      <w:rPr>
        <w:rFonts w:ascii="Courier New" w:hAnsi="Courier New" w:cs="Courier New" w:hint="default"/>
      </w:rPr>
    </w:lvl>
    <w:lvl w:ilvl="5" w:tplc="F1B07894">
      <w:start w:val="1"/>
      <w:numFmt w:val="bullet"/>
      <w:lvlText w:val=""/>
      <w:lvlJc w:val="left"/>
      <w:pPr>
        <w:ind w:left="4320" w:hanging="360"/>
      </w:pPr>
      <w:rPr>
        <w:rFonts w:ascii="Wingdings" w:hAnsi="Wingdings" w:hint="default"/>
      </w:rPr>
    </w:lvl>
    <w:lvl w:ilvl="6" w:tplc="3EE8B4B8">
      <w:start w:val="1"/>
      <w:numFmt w:val="bullet"/>
      <w:lvlText w:val=""/>
      <w:lvlJc w:val="left"/>
      <w:pPr>
        <w:ind w:left="5040" w:hanging="360"/>
      </w:pPr>
      <w:rPr>
        <w:rFonts w:ascii="Symbol" w:hAnsi="Symbol" w:hint="default"/>
      </w:rPr>
    </w:lvl>
    <w:lvl w:ilvl="7" w:tplc="AD08881C">
      <w:start w:val="1"/>
      <w:numFmt w:val="bullet"/>
      <w:lvlText w:val="o"/>
      <w:lvlJc w:val="left"/>
      <w:pPr>
        <w:ind w:left="5760" w:hanging="360"/>
      </w:pPr>
      <w:rPr>
        <w:rFonts w:ascii="Courier New" w:hAnsi="Courier New" w:cs="Courier New" w:hint="default"/>
      </w:rPr>
    </w:lvl>
    <w:lvl w:ilvl="8" w:tplc="24181C12">
      <w:start w:val="1"/>
      <w:numFmt w:val="bullet"/>
      <w:lvlText w:val=""/>
      <w:lvlJc w:val="left"/>
      <w:pPr>
        <w:ind w:left="6480" w:hanging="360"/>
      </w:pPr>
      <w:rPr>
        <w:rFonts w:ascii="Wingdings" w:hAnsi="Wingdings" w:hint="default"/>
      </w:rPr>
    </w:lvl>
  </w:abstractNum>
  <w:abstractNum w:abstractNumId="1" w15:restartNumberingAfterBreak="0">
    <w:nsid w:val="22263CCC"/>
    <w:multiLevelType w:val="hybridMultilevel"/>
    <w:tmpl w:val="565EEFA0"/>
    <w:lvl w:ilvl="0" w:tplc="6212AFD4">
      <w:start w:val="1"/>
      <w:numFmt w:val="bullet"/>
      <w:lvlText w:val=""/>
      <w:lvlJc w:val="left"/>
      <w:pPr>
        <w:ind w:left="720" w:hanging="360"/>
      </w:pPr>
      <w:rPr>
        <w:rFonts w:ascii="Symbol" w:hAnsi="Symbol" w:hint="default"/>
      </w:rPr>
    </w:lvl>
    <w:lvl w:ilvl="1" w:tplc="C8AE5BD4">
      <w:start w:val="1"/>
      <w:numFmt w:val="bullet"/>
      <w:lvlText w:val="o"/>
      <w:lvlJc w:val="left"/>
      <w:pPr>
        <w:ind w:left="1440" w:hanging="360"/>
      </w:pPr>
      <w:rPr>
        <w:rFonts w:ascii="Courier New" w:hAnsi="Courier New" w:cs="Courier New" w:hint="default"/>
      </w:rPr>
    </w:lvl>
    <w:lvl w:ilvl="2" w:tplc="5932385A">
      <w:start w:val="1"/>
      <w:numFmt w:val="bullet"/>
      <w:lvlText w:val=""/>
      <w:lvlJc w:val="left"/>
      <w:pPr>
        <w:ind w:left="2160" w:hanging="360"/>
      </w:pPr>
      <w:rPr>
        <w:rFonts w:ascii="Wingdings" w:hAnsi="Wingdings" w:hint="default"/>
      </w:rPr>
    </w:lvl>
    <w:lvl w:ilvl="3" w:tplc="3CF85EDC">
      <w:start w:val="1"/>
      <w:numFmt w:val="bullet"/>
      <w:lvlText w:val=""/>
      <w:lvlJc w:val="left"/>
      <w:pPr>
        <w:ind w:left="2880" w:hanging="360"/>
      </w:pPr>
      <w:rPr>
        <w:rFonts w:ascii="Symbol" w:hAnsi="Symbol" w:hint="default"/>
      </w:rPr>
    </w:lvl>
    <w:lvl w:ilvl="4" w:tplc="7ADA8C42">
      <w:start w:val="1"/>
      <w:numFmt w:val="bullet"/>
      <w:lvlText w:val="o"/>
      <w:lvlJc w:val="left"/>
      <w:pPr>
        <w:ind w:left="3600" w:hanging="360"/>
      </w:pPr>
      <w:rPr>
        <w:rFonts w:ascii="Courier New" w:hAnsi="Courier New" w:cs="Courier New" w:hint="default"/>
      </w:rPr>
    </w:lvl>
    <w:lvl w:ilvl="5" w:tplc="6C34A07A">
      <w:start w:val="1"/>
      <w:numFmt w:val="bullet"/>
      <w:lvlText w:val=""/>
      <w:lvlJc w:val="left"/>
      <w:pPr>
        <w:ind w:left="4320" w:hanging="360"/>
      </w:pPr>
      <w:rPr>
        <w:rFonts w:ascii="Wingdings" w:hAnsi="Wingdings" w:hint="default"/>
      </w:rPr>
    </w:lvl>
    <w:lvl w:ilvl="6" w:tplc="FA86A076">
      <w:start w:val="1"/>
      <w:numFmt w:val="bullet"/>
      <w:lvlText w:val=""/>
      <w:lvlJc w:val="left"/>
      <w:pPr>
        <w:ind w:left="5040" w:hanging="360"/>
      </w:pPr>
      <w:rPr>
        <w:rFonts w:ascii="Symbol" w:hAnsi="Symbol" w:hint="default"/>
      </w:rPr>
    </w:lvl>
    <w:lvl w:ilvl="7" w:tplc="79541594">
      <w:start w:val="1"/>
      <w:numFmt w:val="bullet"/>
      <w:lvlText w:val="o"/>
      <w:lvlJc w:val="left"/>
      <w:pPr>
        <w:ind w:left="5760" w:hanging="360"/>
      </w:pPr>
      <w:rPr>
        <w:rFonts w:ascii="Courier New" w:hAnsi="Courier New" w:cs="Courier New" w:hint="default"/>
      </w:rPr>
    </w:lvl>
    <w:lvl w:ilvl="8" w:tplc="5192A9C8">
      <w:start w:val="1"/>
      <w:numFmt w:val="bullet"/>
      <w:lvlText w:val=""/>
      <w:lvlJc w:val="left"/>
      <w:pPr>
        <w:ind w:left="6480" w:hanging="360"/>
      </w:pPr>
      <w:rPr>
        <w:rFonts w:ascii="Wingdings" w:hAnsi="Wingdings" w:hint="default"/>
      </w:rPr>
    </w:lvl>
  </w:abstractNum>
  <w:num w:numId="1" w16cid:durableId="696809392">
    <w:abstractNumId w:val="0"/>
  </w:num>
  <w:num w:numId="2" w16cid:durableId="152123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20AE"/>
    <w:rsid w:val="0001438D"/>
    <w:rsid w:val="000A548D"/>
    <w:rsid w:val="001620AE"/>
    <w:rsid w:val="00272D75"/>
    <w:rsid w:val="00402FC1"/>
    <w:rsid w:val="004034F1"/>
    <w:rsid w:val="004515D9"/>
    <w:rsid w:val="00583469"/>
    <w:rsid w:val="006E0A8B"/>
    <w:rsid w:val="00733D36"/>
    <w:rsid w:val="007B3767"/>
    <w:rsid w:val="007F1DE5"/>
    <w:rsid w:val="00833B55"/>
    <w:rsid w:val="008B2E4E"/>
    <w:rsid w:val="00A75184"/>
    <w:rsid w:val="00AD0ADD"/>
    <w:rsid w:val="00B14B71"/>
    <w:rsid w:val="00B20209"/>
    <w:rsid w:val="00BF5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B772A0C"/>
  <w15:docId w15:val="{C85647FD-138F-475A-9227-62A52477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4F1"/>
  </w:style>
  <w:style w:type="paragraph" w:styleId="1">
    <w:name w:val="heading 1"/>
    <w:basedOn w:val="a"/>
    <w:next w:val="a"/>
    <w:link w:val="10"/>
    <w:uiPriority w:val="9"/>
    <w:qFormat/>
    <w:rsid w:val="004034F1"/>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4034F1"/>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4034F1"/>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4034F1"/>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4034F1"/>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4034F1"/>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4034F1"/>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4034F1"/>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4034F1"/>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4F1"/>
    <w:rPr>
      <w:rFonts w:ascii="Arial" w:eastAsia="Arial" w:hAnsi="Arial" w:cs="Arial"/>
      <w:sz w:val="40"/>
      <w:szCs w:val="40"/>
    </w:rPr>
  </w:style>
  <w:style w:type="character" w:customStyle="1" w:styleId="20">
    <w:name w:val="Заголовок 2 Знак"/>
    <w:basedOn w:val="a0"/>
    <w:link w:val="2"/>
    <w:uiPriority w:val="9"/>
    <w:rsid w:val="004034F1"/>
    <w:rPr>
      <w:rFonts w:ascii="Arial" w:eastAsia="Arial" w:hAnsi="Arial" w:cs="Arial"/>
      <w:sz w:val="34"/>
    </w:rPr>
  </w:style>
  <w:style w:type="character" w:customStyle="1" w:styleId="30">
    <w:name w:val="Заголовок 3 Знак"/>
    <w:basedOn w:val="a0"/>
    <w:link w:val="3"/>
    <w:uiPriority w:val="9"/>
    <w:rsid w:val="004034F1"/>
    <w:rPr>
      <w:rFonts w:ascii="Arial" w:eastAsia="Arial" w:hAnsi="Arial" w:cs="Arial"/>
      <w:sz w:val="30"/>
      <w:szCs w:val="30"/>
    </w:rPr>
  </w:style>
  <w:style w:type="character" w:customStyle="1" w:styleId="40">
    <w:name w:val="Заголовок 4 Знак"/>
    <w:basedOn w:val="a0"/>
    <w:link w:val="4"/>
    <w:uiPriority w:val="9"/>
    <w:rsid w:val="004034F1"/>
    <w:rPr>
      <w:rFonts w:ascii="Arial" w:eastAsia="Arial" w:hAnsi="Arial" w:cs="Arial"/>
      <w:b/>
      <w:bCs/>
      <w:sz w:val="26"/>
      <w:szCs w:val="26"/>
    </w:rPr>
  </w:style>
  <w:style w:type="character" w:customStyle="1" w:styleId="50">
    <w:name w:val="Заголовок 5 Знак"/>
    <w:basedOn w:val="a0"/>
    <w:link w:val="5"/>
    <w:uiPriority w:val="9"/>
    <w:rsid w:val="004034F1"/>
    <w:rPr>
      <w:rFonts w:ascii="Arial" w:eastAsia="Arial" w:hAnsi="Arial" w:cs="Arial"/>
      <w:b/>
      <w:bCs/>
      <w:sz w:val="24"/>
      <w:szCs w:val="24"/>
    </w:rPr>
  </w:style>
  <w:style w:type="character" w:customStyle="1" w:styleId="60">
    <w:name w:val="Заголовок 6 Знак"/>
    <w:basedOn w:val="a0"/>
    <w:link w:val="6"/>
    <w:uiPriority w:val="9"/>
    <w:rsid w:val="004034F1"/>
    <w:rPr>
      <w:rFonts w:ascii="Arial" w:eastAsia="Arial" w:hAnsi="Arial" w:cs="Arial"/>
      <w:b/>
      <w:bCs/>
      <w:sz w:val="22"/>
      <w:szCs w:val="22"/>
    </w:rPr>
  </w:style>
  <w:style w:type="character" w:customStyle="1" w:styleId="70">
    <w:name w:val="Заголовок 7 Знак"/>
    <w:basedOn w:val="a0"/>
    <w:link w:val="7"/>
    <w:uiPriority w:val="9"/>
    <w:rsid w:val="004034F1"/>
    <w:rPr>
      <w:rFonts w:ascii="Arial" w:eastAsia="Arial" w:hAnsi="Arial" w:cs="Arial"/>
      <w:b/>
      <w:bCs/>
      <w:i/>
      <w:iCs/>
      <w:sz w:val="22"/>
      <w:szCs w:val="22"/>
    </w:rPr>
  </w:style>
  <w:style w:type="character" w:customStyle="1" w:styleId="80">
    <w:name w:val="Заголовок 8 Знак"/>
    <w:basedOn w:val="a0"/>
    <w:link w:val="8"/>
    <w:uiPriority w:val="9"/>
    <w:rsid w:val="004034F1"/>
    <w:rPr>
      <w:rFonts w:ascii="Arial" w:eastAsia="Arial" w:hAnsi="Arial" w:cs="Arial"/>
      <w:i/>
      <w:iCs/>
      <w:sz w:val="22"/>
      <w:szCs w:val="22"/>
    </w:rPr>
  </w:style>
  <w:style w:type="character" w:customStyle="1" w:styleId="90">
    <w:name w:val="Заголовок 9 Знак"/>
    <w:basedOn w:val="a0"/>
    <w:link w:val="9"/>
    <w:uiPriority w:val="9"/>
    <w:rsid w:val="004034F1"/>
    <w:rPr>
      <w:rFonts w:ascii="Arial" w:eastAsia="Arial" w:hAnsi="Arial" w:cs="Arial"/>
      <w:i/>
      <w:iCs/>
      <w:sz w:val="21"/>
      <w:szCs w:val="21"/>
    </w:rPr>
  </w:style>
  <w:style w:type="paragraph" w:styleId="a3">
    <w:name w:val="No Spacing"/>
    <w:uiPriority w:val="1"/>
    <w:qFormat/>
    <w:rsid w:val="004034F1"/>
    <w:pPr>
      <w:spacing w:after="0" w:line="240" w:lineRule="auto"/>
    </w:pPr>
  </w:style>
  <w:style w:type="paragraph" w:styleId="a4">
    <w:name w:val="Title"/>
    <w:basedOn w:val="a"/>
    <w:next w:val="a"/>
    <w:link w:val="a5"/>
    <w:uiPriority w:val="10"/>
    <w:qFormat/>
    <w:rsid w:val="004034F1"/>
    <w:pPr>
      <w:spacing w:before="300"/>
      <w:contextualSpacing/>
    </w:pPr>
    <w:rPr>
      <w:sz w:val="48"/>
      <w:szCs w:val="48"/>
    </w:rPr>
  </w:style>
  <w:style w:type="character" w:customStyle="1" w:styleId="a5">
    <w:name w:val="Заголовок Знак"/>
    <w:basedOn w:val="a0"/>
    <w:link w:val="a4"/>
    <w:uiPriority w:val="10"/>
    <w:rsid w:val="004034F1"/>
    <w:rPr>
      <w:sz w:val="48"/>
      <w:szCs w:val="48"/>
    </w:rPr>
  </w:style>
  <w:style w:type="paragraph" w:styleId="a6">
    <w:name w:val="Subtitle"/>
    <w:basedOn w:val="a"/>
    <w:next w:val="a"/>
    <w:link w:val="a7"/>
    <w:uiPriority w:val="11"/>
    <w:qFormat/>
    <w:rsid w:val="004034F1"/>
    <w:pPr>
      <w:spacing w:before="200"/>
    </w:pPr>
    <w:rPr>
      <w:sz w:val="24"/>
      <w:szCs w:val="24"/>
    </w:rPr>
  </w:style>
  <w:style w:type="character" w:customStyle="1" w:styleId="a7">
    <w:name w:val="Подзаголовок Знак"/>
    <w:basedOn w:val="a0"/>
    <w:link w:val="a6"/>
    <w:uiPriority w:val="11"/>
    <w:rsid w:val="004034F1"/>
    <w:rPr>
      <w:sz w:val="24"/>
      <w:szCs w:val="24"/>
    </w:rPr>
  </w:style>
  <w:style w:type="paragraph" w:styleId="21">
    <w:name w:val="Quote"/>
    <w:basedOn w:val="a"/>
    <w:next w:val="a"/>
    <w:link w:val="22"/>
    <w:uiPriority w:val="29"/>
    <w:qFormat/>
    <w:rsid w:val="004034F1"/>
    <w:pPr>
      <w:ind w:left="720" w:right="720"/>
    </w:pPr>
    <w:rPr>
      <w:i/>
    </w:rPr>
  </w:style>
  <w:style w:type="character" w:customStyle="1" w:styleId="22">
    <w:name w:val="Цитата 2 Знак"/>
    <w:link w:val="21"/>
    <w:uiPriority w:val="29"/>
    <w:rsid w:val="004034F1"/>
    <w:rPr>
      <w:i/>
    </w:rPr>
  </w:style>
  <w:style w:type="paragraph" w:styleId="a8">
    <w:name w:val="Intense Quote"/>
    <w:basedOn w:val="a"/>
    <w:next w:val="a"/>
    <w:link w:val="a9"/>
    <w:uiPriority w:val="30"/>
    <w:qFormat/>
    <w:rsid w:val="004034F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034F1"/>
    <w:rPr>
      <w:i/>
    </w:rPr>
  </w:style>
  <w:style w:type="character" w:customStyle="1" w:styleId="HeaderChar">
    <w:name w:val="Header Char"/>
    <w:basedOn w:val="a0"/>
    <w:uiPriority w:val="99"/>
    <w:rsid w:val="004034F1"/>
  </w:style>
  <w:style w:type="character" w:customStyle="1" w:styleId="FooterChar">
    <w:name w:val="Footer Char"/>
    <w:basedOn w:val="a0"/>
    <w:uiPriority w:val="99"/>
    <w:rsid w:val="004034F1"/>
  </w:style>
  <w:style w:type="paragraph" w:styleId="aa">
    <w:name w:val="caption"/>
    <w:basedOn w:val="a"/>
    <w:next w:val="a"/>
    <w:uiPriority w:val="35"/>
    <w:semiHidden/>
    <w:unhideWhenUsed/>
    <w:qFormat/>
    <w:rsid w:val="004034F1"/>
    <w:rPr>
      <w:b/>
      <w:bCs/>
      <w:color w:val="4F81BD" w:themeColor="accent1"/>
      <w:sz w:val="18"/>
      <w:szCs w:val="18"/>
    </w:rPr>
  </w:style>
  <w:style w:type="character" w:customStyle="1" w:styleId="CaptionChar">
    <w:name w:val="Caption Char"/>
    <w:uiPriority w:val="99"/>
    <w:rsid w:val="004034F1"/>
  </w:style>
  <w:style w:type="table" w:customStyle="1" w:styleId="TableGridLight">
    <w:name w:val="Table Grid Light"/>
    <w:basedOn w:val="a1"/>
    <w:uiPriority w:val="59"/>
    <w:rsid w:val="004034F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4034F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4034F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034F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4034F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4034F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034F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034F1"/>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034F1"/>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034F1"/>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034F1"/>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034F1"/>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034F1"/>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034F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034F1"/>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034F1"/>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034F1"/>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034F1"/>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034F1"/>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034F1"/>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4034F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034F1"/>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034F1"/>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034F1"/>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034F1"/>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034F1"/>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034F1"/>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4034F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034F1"/>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034F1"/>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034F1"/>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034F1"/>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034F1"/>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034F1"/>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4034F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034F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034F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034F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034F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034F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034F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4034F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034F1"/>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034F1"/>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034F1"/>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034F1"/>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034F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034F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034F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034F1"/>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034F1"/>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034F1"/>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034F1"/>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034F1"/>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034F1"/>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034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034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034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034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034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034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034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4034F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034F1"/>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034F1"/>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034F1"/>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034F1"/>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034F1"/>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034F1"/>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4034F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034F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034F1"/>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034F1"/>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034F1"/>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034F1"/>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034F1"/>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034F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034F1"/>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034F1"/>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034F1"/>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034F1"/>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034F1"/>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034F1"/>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4034F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034F1"/>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034F1"/>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034F1"/>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034F1"/>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034F1"/>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034F1"/>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4034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034F1"/>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034F1"/>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034F1"/>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034F1"/>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034F1"/>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034F1"/>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034F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034F1"/>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034F1"/>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034F1"/>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034F1"/>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034F1"/>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034F1"/>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034F1"/>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034F1"/>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034F1"/>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034F1"/>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034F1"/>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034F1"/>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034F1"/>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034F1"/>
    <w:pPr>
      <w:spacing w:after="0" w:line="240" w:lineRule="auto"/>
    </w:pPr>
    <w:rPr>
      <w:color w:val="404040"/>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034F1"/>
    <w:pPr>
      <w:spacing w:after="0" w:line="240" w:lineRule="auto"/>
    </w:pPr>
    <w:rPr>
      <w:color w:val="404040"/>
      <w:sz w:val="20"/>
      <w:szCs w:val="20"/>
      <w:lang w:eastAsia="uk-U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034F1"/>
    <w:pPr>
      <w:spacing w:after="0" w:line="240" w:lineRule="auto"/>
    </w:pPr>
    <w:rPr>
      <w:color w:val="404040"/>
      <w:sz w:val="20"/>
      <w:szCs w:val="20"/>
      <w:lang w:eastAsia="uk-U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034F1"/>
    <w:pPr>
      <w:spacing w:after="0" w:line="240" w:lineRule="auto"/>
    </w:pPr>
    <w:rPr>
      <w:color w:val="404040"/>
      <w:sz w:val="20"/>
      <w:szCs w:val="20"/>
      <w:lang w:eastAsia="uk-U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034F1"/>
    <w:pPr>
      <w:spacing w:after="0" w:line="240" w:lineRule="auto"/>
    </w:pPr>
    <w:rPr>
      <w:color w:val="404040"/>
      <w:sz w:val="20"/>
      <w:szCs w:val="20"/>
      <w:lang w:eastAsia="uk-U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034F1"/>
    <w:pPr>
      <w:spacing w:after="0" w:line="240" w:lineRule="auto"/>
    </w:pPr>
    <w:rPr>
      <w:color w:val="404040"/>
      <w:sz w:val="20"/>
      <w:szCs w:val="20"/>
      <w:lang w:eastAsia="uk-U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034F1"/>
    <w:pPr>
      <w:spacing w:after="0" w:line="240" w:lineRule="auto"/>
    </w:pPr>
    <w:rPr>
      <w:color w:val="404040"/>
      <w:sz w:val="20"/>
      <w:szCs w:val="20"/>
      <w:lang w:eastAsia="uk-U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034F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034F1"/>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034F1"/>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034F1"/>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034F1"/>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034F1"/>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034F1"/>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4034F1"/>
    <w:pPr>
      <w:spacing w:after="40" w:line="240" w:lineRule="auto"/>
    </w:pPr>
    <w:rPr>
      <w:sz w:val="18"/>
    </w:rPr>
  </w:style>
  <w:style w:type="character" w:customStyle="1" w:styleId="ac">
    <w:name w:val="Текст сноски Знак"/>
    <w:link w:val="ab"/>
    <w:uiPriority w:val="99"/>
    <w:rsid w:val="004034F1"/>
    <w:rPr>
      <w:sz w:val="18"/>
    </w:rPr>
  </w:style>
  <w:style w:type="character" w:styleId="ad">
    <w:name w:val="footnote reference"/>
    <w:basedOn w:val="a0"/>
    <w:uiPriority w:val="99"/>
    <w:unhideWhenUsed/>
    <w:rsid w:val="004034F1"/>
    <w:rPr>
      <w:vertAlign w:val="superscript"/>
    </w:rPr>
  </w:style>
  <w:style w:type="paragraph" w:styleId="ae">
    <w:name w:val="endnote text"/>
    <w:basedOn w:val="a"/>
    <w:link w:val="af"/>
    <w:uiPriority w:val="99"/>
    <w:semiHidden/>
    <w:unhideWhenUsed/>
    <w:rsid w:val="004034F1"/>
    <w:pPr>
      <w:spacing w:after="0" w:line="240" w:lineRule="auto"/>
    </w:pPr>
    <w:rPr>
      <w:sz w:val="20"/>
    </w:rPr>
  </w:style>
  <w:style w:type="character" w:customStyle="1" w:styleId="af">
    <w:name w:val="Текст концевой сноски Знак"/>
    <w:link w:val="ae"/>
    <w:uiPriority w:val="99"/>
    <w:rsid w:val="004034F1"/>
    <w:rPr>
      <w:sz w:val="20"/>
    </w:rPr>
  </w:style>
  <w:style w:type="character" w:styleId="af0">
    <w:name w:val="endnote reference"/>
    <w:basedOn w:val="a0"/>
    <w:uiPriority w:val="99"/>
    <w:semiHidden/>
    <w:unhideWhenUsed/>
    <w:rsid w:val="004034F1"/>
    <w:rPr>
      <w:vertAlign w:val="superscript"/>
    </w:rPr>
  </w:style>
  <w:style w:type="paragraph" w:styleId="12">
    <w:name w:val="toc 1"/>
    <w:basedOn w:val="a"/>
    <w:next w:val="a"/>
    <w:uiPriority w:val="39"/>
    <w:unhideWhenUsed/>
    <w:rsid w:val="004034F1"/>
    <w:pPr>
      <w:spacing w:after="57"/>
    </w:pPr>
  </w:style>
  <w:style w:type="paragraph" w:styleId="23">
    <w:name w:val="toc 2"/>
    <w:basedOn w:val="a"/>
    <w:next w:val="a"/>
    <w:uiPriority w:val="39"/>
    <w:unhideWhenUsed/>
    <w:rsid w:val="004034F1"/>
    <w:pPr>
      <w:spacing w:after="57"/>
      <w:ind w:left="283"/>
    </w:pPr>
  </w:style>
  <w:style w:type="paragraph" w:styleId="32">
    <w:name w:val="toc 3"/>
    <w:basedOn w:val="a"/>
    <w:next w:val="a"/>
    <w:uiPriority w:val="39"/>
    <w:unhideWhenUsed/>
    <w:rsid w:val="004034F1"/>
    <w:pPr>
      <w:spacing w:after="57"/>
      <w:ind w:left="567"/>
    </w:pPr>
  </w:style>
  <w:style w:type="paragraph" w:styleId="42">
    <w:name w:val="toc 4"/>
    <w:basedOn w:val="a"/>
    <w:next w:val="a"/>
    <w:uiPriority w:val="39"/>
    <w:unhideWhenUsed/>
    <w:rsid w:val="004034F1"/>
    <w:pPr>
      <w:spacing w:after="57"/>
      <w:ind w:left="850"/>
    </w:pPr>
  </w:style>
  <w:style w:type="paragraph" w:styleId="52">
    <w:name w:val="toc 5"/>
    <w:basedOn w:val="a"/>
    <w:next w:val="a"/>
    <w:uiPriority w:val="39"/>
    <w:unhideWhenUsed/>
    <w:rsid w:val="004034F1"/>
    <w:pPr>
      <w:spacing w:after="57"/>
      <w:ind w:left="1134"/>
    </w:pPr>
  </w:style>
  <w:style w:type="paragraph" w:styleId="61">
    <w:name w:val="toc 6"/>
    <w:basedOn w:val="a"/>
    <w:next w:val="a"/>
    <w:uiPriority w:val="39"/>
    <w:unhideWhenUsed/>
    <w:rsid w:val="004034F1"/>
    <w:pPr>
      <w:spacing w:after="57"/>
      <w:ind w:left="1417"/>
    </w:pPr>
  </w:style>
  <w:style w:type="paragraph" w:styleId="71">
    <w:name w:val="toc 7"/>
    <w:basedOn w:val="a"/>
    <w:next w:val="a"/>
    <w:uiPriority w:val="39"/>
    <w:unhideWhenUsed/>
    <w:rsid w:val="004034F1"/>
    <w:pPr>
      <w:spacing w:after="57"/>
      <w:ind w:left="1701"/>
    </w:pPr>
  </w:style>
  <w:style w:type="paragraph" w:styleId="81">
    <w:name w:val="toc 8"/>
    <w:basedOn w:val="a"/>
    <w:next w:val="a"/>
    <w:uiPriority w:val="39"/>
    <w:unhideWhenUsed/>
    <w:rsid w:val="004034F1"/>
    <w:pPr>
      <w:spacing w:after="57"/>
      <w:ind w:left="1984"/>
    </w:pPr>
  </w:style>
  <w:style w:type="paragraph" w:styleId="91">
    <w:name w:val="toc 9"/>
    <w:basedOn w:val="a"/>
    <w:next w:val="a"/>
    <w:uiPriority w:val="39"/>
    <w:unhideWhenUsed/>
    <w:rsid w:val="004034F1"/>
    <w:pPr>
      <w:spacing w:after="57"/>
      <w:ind w:left="2268"/>
    </w:pPr>
  </w:style>
  <w:style w:type="paragraph" w:styleId="af1">
    <w:name w:val="TOC Heading"/>
    <w:uiPriority w:val="39"/>
    <w:unhideWhenUsed/>
    <w:rsid w:val="004034F1"/>
  </w:style>
  <w:style w:type="paragraph" w:styleId="af2">
    <w:name w:val="table of figures"/>
    <w:basedOn w:val="a"/>
    <w:next w:val="a"/>
    <w:uiPriority w:val="99"/>
    <w:unhideWhenUsed/>
    <w:rsid w:val="004034F1"/>
    <w:pPr>
      <w:spacing w:after="0"/>
    </w:pPr>
  </w:style>
  <w:style w:type="paragraph" w:styleId="af3">
    <w:name w:val="header"/>
    <w:basedOn w:val="a"/>
    <w:link w:val="af4"/>
    <w:uiPriority w:val="99"/>
    <w:unhideWhenUsed/>
    <w:rsid w:val="004034F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034F1"/>
  </w:style>
  <w:style w:type="paragraph" w:styleId="af5">
    <w:name w:val="footer"/>
    <w:basedOn w:val="a"/>
    <w:link w:val="af6"/>
    <w:uiPriority w:val="99"/>
    <w:unhideWhenUsed/>
    <w:rsid w:val="004034F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034F1"/>
  </w:style>
  <w:style w:type="paragraph" w:styleId="af7">
    <w:name w:val="Normal (Web)"/>
    <w:basedOn w:val="a"/>
    <w:uiPriority w:val="99"/>
    <w:semiHidden/>
    <w:unhideWhenUsed/>
    <w:rsid w:val="004034F1"/>
    <w:rPr>
      <w:rFonts w:ascii="Times New Roman" w:hAnsi="Times New Roman" w:cs="Times New Roman"/>
      <w:sz w:val="24"/>
      <w:szCs w:val="24"/>
    </w:rPr>
  </w:style>
  <w:style w:type="paragraph" w:styleId="af8">
    <w:name w:val="List Paragraph"/>
    <w:basedOn w:val="a"/>
    <w:uiPriority w:val="34"/>
    <w:qFormat/>
    <w:rsid w:val="004034F1"/>
    <w:pPr>
      <w:ind w:left="720"/>
      <w:contextualSpacing/>
    </w:pPr>
  </w:style>
  <w:style w:type="table" w:styleId="af9">
    <w:name w:val="Table Grid"/>
    <w:basedOn w:val="a1"/>
    <w:uiPriority w:val="59"/>
    <w:rsid w:val="004034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uiPriority w:val="22"/>
    <w:qFormat/>
    <w:rsid w:val="004034F1"/>
    <w:rPr>
      <w:b/>
      <w:bCs/>
    </w:rPr>
  </w:style>
  <w:style w:type="character" w:styleId="afb">
    <w:name w:val="Hyperlink"/>
    <w:basedOn w:val="a0"/>
    <w:uiPriority w:val="99"/>
    <w:unhideWhenUsed/>
    <w:rsid w:val="004034F1"/>
    <w:rPr>
      <w:color w:val="0000FF" w:themeColor="hyperlink"/>
      <w:u w:val="single"/>
    </w:rPr>
  </w:style>
  <w:style w:type="character" w:customStyle="1" w:styleId="13">
    <w:name w:val="Неразрешенное упоминание1"/>
    <w:basedOn w:val="a0"/>
    <w:uiPriority w:val="99"/>
    <w:semiHidden/>
    <w:unhideWhenUsed/>
    <w:rsid w:val="00451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r.kneu.edu.ua/server/api/core/bitstreams/c5bbdc15-f2a2-4234-84a4-0e141db0b3b2/content" TargetMode="External"/><Relationship Id="rId18" Type="http://schemas.openxmlformats.org/officeDocument/2006/relationships/hyperlink" Target="https://dspace.lvduvs.edu.ua/bitstream/1234567890/6696/1/8.pdf" TargetMode="External"/><Relationship Id="rId3" Type="http://schemas.openxmlformats.org/officeDocument/2006/relationships/settings" Target="settings.xml"/><Relationship Id="rId21" Type="http://schemas.openxmlformats.org/officeDocument/2006/relationships/hyperlink" Target="https://duan.edu.ua/images/Announcements/UA/Departments/IER/2023/Theses_int_econom_April_23_2.pdf"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journal.eae.com.ua/index.php/journal/article/view/217" TargetMode="External"/><Relationship Id="rId2" Type="http://schemas.openxmlformats.org/officeDocument/2006/relationships/styles" Target="styles.xml"/><Relationship Id="rId16" Type="http://schemas.openxmlformats.org/officeDocument/2006/relationships/hyperlink" Target="https://iaa.org.ua/articles/business-relocation-in-times-of-war-what-regions-are-companies-moving-to/" TargetMode="External"/><Relationship Id="rId20" Type="http://schemas.openxmlformats.org/officeDocument/2006/relationships/hyperlink" Target="https://doi.org/10.32782/2708-0366/2023.1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onomics.net.ua/files/archive/2023/No4/50.pdf"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academy-vision.org/index.php/av/article/view/106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researchgate.net/publication/376443452_RELOKACIA_PIDPRIEMSTVA_AK_INSTRUMENT_EKONOMICNOI_BEZPEKI_V_UMOVAH_VOENNOGO_STAN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23205</Words>
  <Characters>13227</Characters>
  <Application>Microsoft Office Word</Application>
  <DocSecurity>0</DocSecurity>
  <Lines>110</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Admin</cp:lastModifiedBy>
  <cp:revision>4</cp:revision>
  <dcterms:created xsi:type="dcterms:W3CDTF">2024-11-03T17:45:00Z</dcterms:created>
  <dcterms:modified xsi:type="dcterms:W3CDTF">2024-11-05T21:47:00Z</dcterms:modified>
</cp:coreProperties>
</file>