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720B3" w14:textId="77777777" w:rsidR="003966AB" w:rsidRPr="00E62383" w:rsidRDefault="003966AB" w:rsidP="003966AB">
      <w:pPr>
        <w:jc w:val="center"/>
        <w:rPr>
          <w:b/>
          <w:sz w:val="28"/>
        </w:rPr>
      </w:pPr>
      <w:r w:rsidRPr="00E62383">
        <w:rPr>
          <w:b/>
          <w:sz w:val="28"/>
        </w:rPr>
        <w:t>МІНІСТЕРСТВО ОСВІТИ І НАУКИ УКРАЇНИ</w:t>
      </w:r>
    </w:p>
    <w:p w14:paraId="3C30C829" w14:textId="408A4E0A" w:rsidR="003966AB" w:rsidRPr="00050190" w:rsidRDefault="003966AB" w:rsidP="003966AB">
      <w:pPr>
        <w:jc w:val="center"/>
        <w:rPr>
          <w:b/>
          <w:sz w:val="28"/>
          <w:lang w:val="ru-RU"/>
        </w:rPr>
      </w:pPr>
      <w:r w:rsidRPr="00E62383">
        <w:rPr>
          <w:b/>
          <w:sz w:val="28"/>
        </w:rPr>
        <w:t>ЗАХІДНОУКРАЇНСЬКИЙ НАЦІОНАЛЬНИЙ УНІВЕРСИТЕТ</w:t>
      </w:r>
    </w:p>
    <w:p w14:paraId="367BA589" w14:textId="77777777" w:rsidR="003966AB" w:rsidRPr="00E62383" w:rsidRDefault="003966AB" w:rsidP="003966AB">
      <w:pPr>
        <w:jc w:val="center"/>
        <w:rPr>
          <w:b/>
          <w:sz w:val="28"/>
        </w:rPr>
      </w:pPr>
      <w:r w:rsidRPr="00E62383">
        <w:rPr>
          <w:b/>
          <w:sz w:val="28"/>
        </w:rPr>
        <w:t>ФАКУЛЬТЕТ ЕКОНОМІКИ ТА УПРАВЛІННЯ</w:t>
      </w:r>
    </w:p>
    <w:p w14:paraId="3E12281C" w14:textId="77777777" w:rsidR="00D850D0" w:rsidRDefault="00D850D0" w:rsidP="00A41FF2">
      <w:pPr>
        <w:spacing w:line="360" w:lineRule="auto"/>
        <w:rPr>
          <w:color w:val="000000" w:themeColor="text1"/>
          <w:sz w:val="28"/>
          <w:szCs w:val="28"/>
          <w:shd w:val="clear" w:color="auto" w:fill="FFFFFF"/>
        </w:rPr>
      </w:pPr>
    </w:p>
    <w:p w14:paraId="25AB328D" w14:textId="77777777" w:rsidR="003966AB" w:rsidRPr="003966AB" w:rsidRDefault="003966AB" w:rsidP="003966AB">
      <w:pPr>
        <w:jc w:val="right"/>
        <w:rPr>
          <w:b/>
          <w:sz w:val="28"/>
          <w:szCs w:val="28"/>
        </w:rPr>
      </w:pPr>
      <w:r w:rsidRPr="003966AB">
        <w:rPr>
          <w:b/>
          <w:sz w:val="28"/>
          <w:szCs w:val="28"/>
        </w:rPr>
        <w:t>Кафедра економіки та економічної теорії</w:t>
      </w:r>
    </w:p>
    <w:p w14:paraId="23CAE6A6" w14:textId="77777777" w:rsidR="00D850D0" w:rsidRDefault="00D850D0" w:rsidP="00A41FF2">
      <w:pPr>
        <w:spacing w:line="360" w:lineRule="auto"/>
        <w:rPr>
          <w:color w:val="000000" w:themeColor="text1"/>
          <w:sz w:val="28"/>
          <w:szCs w:val="28"/>
          <w:shd w:val="clear" w:color="auto" w:fill="FFFFFF"/>
        </w:rPr>
      </w:pPr>
    </w:p>
    <w:p w14:paraId="3C0AE3E5" w14:textId="77777777" w:rsidR="003966AB" w:rsidRDefault="003966AB" w:rsidP="00A41FF2">
      <w:pPr>
        <w:spacing w:line="360" w:lineRule="auto"/>
        <w:rPr>
          <w:b/>
          <w:color w:val="000000" w:themeColor="text1"/>
          <w:sz w:val="28"/>
          <w:szCs w:val="28"/>
          <w:shd w:val="clear" w:color="auto" w:fill="FFFFFF"/>
        </w:rPr>
      </w:pPr>
    </w:p>
    <w:p w14:paraId="0C46E141" w14:textId="438E100F" w:rsidR="00D850D0" w:rsidRDefault="003966AB" w:rsidP="003966AB">
      <w:pPr>
        <w:spacing w:line="360" w:lineRule="auto"/>
        <w:jc w:val="center"/>
        <w:rPr>
          <w:b/>
          <w:color w:val="000000" w:themeColor="text1"/>
          <w:sz w:val="28"/>
          <w:szCs w:val="28"/>
          <w:shd w:val="clear" w:color="auto" w:fill="FFFFFF"/>
        </w:rPr>
      </w:pPr>
      <w:r w:rsidRPr="003966AB">
        <w:rPr>
          <w:b/>
          <w:color w:val="000000" w:themeColor="text1"/>
          <w:sz w:val="28"/>
          <w:szCs w:val="28"/>
          <w:shd w:val="clear" w:color="auto" w:fill="FFFFFF"/>
        </w:rPr>
        <w:t>МІЖДИСЦИПЛІНАРНА КУРСОВА РОБОТА</w:t>
      </w:r>
    </w:p>
    <w:p w14:paraId="050991DA" w14:textId="4A1BF557" w:rsidR="003966AB" w:rsidRDefault="003966AB" w:rsidP="003966AB">
      <w:pPr>
        <w:spacing w:line="360" w:lineRule="auto"/>
        <w:jc w:val="center"/>
        <w:rPr>
          <w:color w:val="000000" w:themeColor="text1"/>
          <w:sz w:val="28"/>
          <w:szCs w:val="28"/>
          <w:shd w:val="clear" w:color="auto" w:fill="FFFFFF"/>
        </w:rPr>
      </w:pPr>
      <w:r>
        <w:rPr>
          <w:color w:val="000000" w:themeColor="text1"/>
          <w:sz w:val="28"/>
          <w:szCs w:val="28"/>
          <w:shd w:val="clear" w:color="auto" w:fill="FFFFFF"/>
        </w:rPr>
        <w:t>на тему</w:t>
      </w:r>
      <w:r w:rsidRPr="00050190">
        <w:rPr>
          <w:color w:val="000000" w:themeColor="text1"/>
          <w:sz w:val="28"/>
          <w:szCs w:val="28"/>
          <w:shd w:val="clear" w:color="auto" w:fill="FFFFFF"/>
          <w:lang w:val="ru-RU"/>
        </w:rPr>
        <w:t>:</w:t>
      </w:r>
    </w:p>
    <w:p w14:paraId="2D9FE9D7" w14:textId="29F99102" w:rsidR="003966AB" w:rsidRPr="00050190" w:rsidRDefault="003966AB" w:rsidP="003966AB">
      <w:pPr>
        <w:spacing w:line="360" w:lineRule="auto"/>
        <w:jc w:val="center"/>
        <w:rPr>
          <w:b/>
          <w:color w:val="000000" w:themeColor="text1"/>
          <w:sz w:val="28"/>
          <w:szCs w:val="28"/>
          <w:shd w:val="clear" w:color="auto" w:fill="FFFFFF"/>
          <w:lang w:val="ru-RU"/>
        </w:rPr>
      </w:pPr>
      <w:r w:rsidRPr="00050190">
        <w:rPr>
          <w:b/>
          <w:color w:val="000000" w:themeColor="text1"/>
          <w:sz w:val="28"/>
          <w:szCs w:val="28"/>
          <w:shd w:val="clear" w:color="auto" w:fill="FFFFFF"/>
          <w:lang w:val="ru-RU"/>
        </w:rPr>
        <w:t>“</w:t>
      </w:r>
      <w:r w:rsidRPr="003966AB">
        <w:rPr>
          <w:b/>
          <w:color w:val="000000" w:themeColor="text1"/>
          <w:sz w:val="28"/>
          <w:szCs w:val="28"/>
          <w:shd w:val="clear" w:color="auto" w:fill="FFFFFF"/>
        </w:rPr>
        <w:t xml:space="preserve">Роль </w:t>
      </w:r>
      <w:proofErr w:type="gramStart"/>
      <w:r w:rsidRPr="003966AB">
        <w:rPr>
          <w:b/>
          <w:color w:val="000000" w:themeColor="text1"/>
          <w:sz w:val="28"/>
          <w:szCs w:val="28"/>
          <w:shd w:val="clear" w:color="auto" w:fill="FFFFFF"/>
        </w:rPr>
        <w:t>св</w:t>
      </w:r>
      <w:proofErr w:type="gramEnd"/>
      <w:r w:rsidRPr="003966AB">
        <w:rPr>
          <w:b/>
          <w:color w:val="000000" w:themeColor="text1"/>
          <w:sz w:val="28"/>
          <w:szCs w:val="28"/>
          <w:shd w:val="clear" w:color="auto" w:fill="FFFFFF"/>
        </w:rPr>
        <w:t>ітового банку в глобальному регулюванні</w:t>
      </w:r>
      <w:r w:rsidRPr="00050190">
        <w:rPr>
          <w:b/>
          <w:color w:val="000000" w:themeColor="text1"/>
          <w:sz w:val="28"/>
          <w:szCs w:val="28"/>
          <w:shd w:val="clear" w:color="auto" w:fill="FFFFFF"/>
          <w:lang w:val="ru-RU"/>
        </w:rPr>
        <w:t>”</w:t>
      </w:r>
    </w:p>
    <w:p w14:paraId="4E943231" w14:textId="77777777" w:rsidR="00851166" w:rsidRDefault="00851166" w:rsidP="003966AB">
      <w:pPr>
        <w:spacing w:line="360" w:lineRule="auto"/>
        <w:jc w:val="right"/>
        <w:rPr>
          <w:color w:val="000000" w:themeColor="text1"/>
          <w:sz w:val="28"/>
          <w:szCs w:val="28"/>
          <w:shd w:val="clear" w:color="auto" w:fill="FFFFFF"/>
        </w:rPr>
      </w:pPr>
    </w:p>
    <w:p w14:paraId="663CBD4F" w14:textId="1F41ABC8" w:rsidR="003966AB" w:rsidRDefault="00851166" w:rsidP="00851166">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w:t>
      </w:r>
      <w:r w:rsidR="003966AB">
        <w:rPr>
          <w:color w:val="000000" w:themeColor="text1"/>
          <w:sz w:val="28"/>
          <w:szCs w:val="28"/>
          <w:shd w:val="clear" w:color="auto" w:fill="FFFFFF"/>
        </w:rPr>
        <w:t>Студента групи ЕУБ-41</w:t>
      </w:r>
    </w:p>
    <w:p w14:paraId="33685CF1" w14:textId="2F938366" w:rsidR="003966AB" w:rsidRDefault="003966AB" w:rsidP="003966AB">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Стеця Михайла</w:t>
      </w:r>
    </w:p>
    <w:p w14:paraId="5D8A0FC8" w14:textId="372041E6" w:rsidR="003966AB" w:rsidRDefault="00C50EF6" w:rsidP="00851166">
      <w:pPr>
        <w:spacing w:line="360" w:lineRule="auto"/>
        <w:jc w:val="right"/>
        <w:rPr>
          <w:color w:val="000000" w:themeColor="text1"/>
          <w:sz w:val="28"/>
          <w:szCs w:val="28"/>
          <w:shd w:val="clear" w:color="auto" w:fill="FFFFFF"/>
        </w:rPr>
      </w:pPr>
      <w:r>
        <w:rPr>
          <w:color w:val="000000" w:themeColor="text1"/>
          <w:sz w:val="28"/>
          <w:szCs w:val="28"/>
          <w:shd w:val="clear" w:color="auto" w:fill="FFFFFF"/>
        </w:rPr>
        <w:t xml:space="preserve">           </w:t>
      </w:r>
      <w:r w:rsidR="003966AB">
        <w:rPr>
          <w:color w:val="000000" w:themeColor="text1"/>
          <w:sz w:val="28"/>
          <w:szCs w:val="28"/>
          <w:shd w:val="clear" w:color="auto" w:fill="FFFFFF"/>
        </w:rPr>
        <w:t>Науковий керівник</w:t>
      </w:r>
      <w:r w:rsidR="003966AB" w:rsidRPr="00050190">
        <w:rPr>
          <w:color w:val="000000" w:themeColor="text1"/>
          <w:sz w:val="28"/>
          <w:szCs w:val="28"/>
          <w:shd w:val="clear" w:color="auto" w:fill="FFFFFF"/>
          <w:lang w:val="ru-RU"/>
        </w:rPr>
        <w:t>:</w:t>
      </w:r>
      <w:r w:rsidR="003966AB">
        <w:rPr>
          <w:color w:val="000000" w:themeColor="text1"/>
          <w:sz w:val="28"/>
          <w:szCs w:val="28"/>
          <w:shd w:val="clear" w:color="auto" w:fill="FFFFFF"/>
        </w:rPr>
        <w:t xml:space="preserve"> к.е.н., доцент</w:t>
      </w:r>
    </w:p>
    <w:p w14:paraId="6C502E21" w14:textId="26565BA4" w:rsidR="003966AB" w:rsidRDefault="00851166" w:rsidP="003966AB">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w:t>
      </w:r>
      <w:r w:rsidR="003966AB">
        <w:rPr>
          <w:color w:val="000000" w:themeColor="text1"/>
          <w:sz w:val="28"/>
          <w:szCs w:val="28"/>
          <w:shd w:val="clear" w:color="auto" w:fill="FFFFFF"/>
        </w:rPr>
        <w:t>Шиманська О.П.</w:t>
      </w:r>
    </w:p>
    <w:p w14:paraId="7E01FA7D" w14:textId="77777777" w:rsidR="00851166" w:rsidRDefault="00851166" w:rsidP="003966AB">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w:t>
      </w:r>
    </w:p>
    <w:p w14:paraId="1B0CEB3E" w14:textId="15A97BED" w:rsidR="003966AB" w:rsidRDefault="00851166" w:rsidP="003966AB">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Національна шкала__________</w:t>
      </w:r>
    </w:p>
    <w:p w14:paraId="5B4F883C" w14:textId="2203F8C8" w:rsidR="00851166" w:rsidRDefault="00851166" w:rsidP="003966AB">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Кількість балів</w:t>
      </w:r>
      <w:r w:rsidRPr="00050190">
        <w:rPr>
          <w:color w:val="000000" w:themeColor="text1"/>
          <w:sz w:val="28"/>
          <w:szCs w:val="28"/>
          <w:shd w:val="clear" w:color="auto" w:fill="FFFFFF"/>
        </w:rPr>
        <w:t>:</w:t>
      </w:r>
      <w:r>
        <w:rPr>
          <w:color w:val="000000" w:themeColor="text1"/>
          <w:sz w:val="28"/>
          <w:szCs w:val="28"/>
          <w:shd w:val="clear" w:color="auto" w:fill="FFFFFF"/>
        </w:rPr>
        <w:t>_____________</w:t>
      </w:r>
    </w:p>
    <w:p w14:paraId="3D78770C" w14:textId="0D6BE7A7" w:rsidR="00851166" w:rsidRPr="00050190" w:rsidRDefault="00851166" w:rsidP="003966AB">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Оцінка </w:t>
      </w:r>
      <w:r>
        <w:rPr>
          <w:color w:val="000000" w:themeColor="text1"/>
          <w:sz w:val="28"/>
          <w:szCs w:val="28"/>
          <w:shd w:val="clear" w:color="auto" w:fill="FFFFFF"/>
          <w:lang w:val="en-US"/>
        </w:rPr>
        <w:t>ECTS</w:t>
      </w:r>
      <w:r w:rsidRPr="00050190">
        <w:rPr>
          <w:color w:val="000000" w:themeColor="text1"/>
          <w:sz w:val="28"/>
          <w:szCs w:val="28"/>
          <w:shd w:val="clear" w:color="auto" w:fill="FFFFFF"/>
        </w:rPr>
        <w:t>:_______________</w:t>
      </w:r>
    </w:p>
    <w:p w14:paraId="78784DD9" w14:textId="77777777" w:rsidR="00851166" w:rsidRPr="00050190" w:rsidRDefault="00851166" w:rsidP="003966AB">
      <w:pPr>
        <w:spacing w:line="360" w:lineRule="auto"/>
        <w:jc w:val="center"/>
        <w:rPr>
          <w:color w:val="000000" w:themeColor="text1"/>
          <w:sz w:val="28"/>
          <w:szCs w:val="28"/>
          <w:shd w:val="clear" w:color="auto" w:fill="FFFFFF"/>
        </w:rPr>
      </w:pPr>
    </w:p>
    <w:p w14:paraId="3A4F7BF0" w14:textId="6C7C158B" w:rsidR="00851166" w:rsidRPr="00050190" w:rsidRDefault="00851166" w:rsidP="003966AB">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Члени комісії</w:t>
      </w:r>
      <w:r w:rsidRPr="00050190">
        <w:rPr>
          <w:color w:val="000000" w:themeColor="text1"/>
          <w:sz w:val="28"/>
          <w:szCs w:val="28"/>
          <w:shd w:val="clear" w:color="auto" w:fill="FFFFFF"/>
        </w:rPr>
        <w:t xml:space="preserve">:  ______   </w:t>
      </w:r>
      <w:r>
        <w:rPr>
          <w:color w:val="000000" w:themeColor="text1"/>
          <w:sz w:val="28"/>
          <w:szCs w:val="28"/>
          <w:shd w:val="clear" w:color="auto" w:fill="FFFFFF"/>
        </w:rPr>
        <w:t xml:space="preserve">    </w:t>
      </w:r>
      <w:r w:rsidRPr="00050190">
        <w:rPr>
          <w:color w:val="000000" w:themeColor="text1"/>
          <w:sz w:val="28"/>
          <w:szCs w:val="28"/>
          <w:shd w:val="clear" w:color="auto" w:fill="FFFFFF"/>
        </w:rPr>
        <w:t xml:space="preserve"> ________________</w:t>
      </w:r>
    </w:p>
    <w:p w14:paraId="1D67DE0A" w14:textId="1CFCB5BF" w:rsidR="00D850D0" w:rsidRDefault="00851166" w:rsidP="00851166">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(підпис)       (прізвище та ініціали)</w:t>
      </w:r>
    </w:p>
    <w:p w14:paraId="651C0BF3" w14:textId="0CFD4316" w:rsidR="00851166" w:rsidRPr="00851166" w:rsidRDefault="00851166" w:rsidP="00851166">
      <w:pPr>
        <w:spacing w:line="360" w:lineRule="auto"/>
        <w:jc w:val="center"/>
        <w:rPr>
          <w:color w:val="000000" w:themeColor="text1"/>
          <w:sz w:val="28"/>
          <w:szCs w:val="28"/>
          <w:shd w:val="clear" w:color="auto" w:fill="FFFFFF"/>
          <w:lang w:val="en-US"/>
        </w:rPr>
      </w:pPr>
      <w:r w:rsidRPr="00050190">
        <w:rPr>
          <w:color w:val="000000" w:themeColor="text1"/>
          <w:sz w:val="28"/>
          <w:szCs w:val="28"/>
          <w:shd w:val="clear" w:color="auto" w:fill="FFFFFF"/>
        </w:rPr>
        <w:t xml:space="preserve">                                                                             </w:t>
      </w:r>
      <w:r>
        <w:rPr>
          <w:color w:val="000000" w:themeColor="text1"/>
          <w:sz w:val="28"/>
          <w:szCs w:val="28"/>
          <w:shd w:val="clear" w:color="auto" w:fill="FFFFFF"/>
          <w:lang w:val="en-US"/>
        </w:rPr>
        <w:t xml:space="preserve">______   </w:t>
      </w:r>
      <w:r>
        <w:rPr>
          <w:color w:val="000000" w:themeColor="text1"/>
          <w:sz w:val="28"/>
          <w:szCs w:val="28"/>
          <w:shd w:val="clear" w:color="auto" w:fill="FFFFFF"/>
        </w:rPr>
        <w:t xml:space="preserve">    </w:t>
      </w:r>
      <w:r>
        <w:rPr>
          <w:color w:val="000000" w:themeColor="text1"/>
          <w:sz w:val="28"/>
          <w:szCs w:val="28"/>
          <w:shd w:val="clear" w:color="auto" w:fill="FFFFFF"/>
          <w:lang w:val="en-US"/>
        </w:rPr>
        <w:t xml:space="preserve"> __________________</w:t>
      </w:r>
    </w:p>
    <w:p w14:paraId="000353C1" w14:textId="34DA2CD1" w:rsidR="00851166" w:rsidRPr="00851166" w:rsidRDefault="00851166" w:rsidP="00851166">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w:t>
      </w:r>
      <w:r>
        <w:rPr>
          <w:color w:val="000000" w:themeColor="text1"/>
          <w:sz w:val="28"/>
          <w:szCs w:val="28"/>
          <w:shd w:val="clear" w:color="auto" w:fill="FFFFFF"/>
          <w:lang w:val="en-US"/>
        </w:rPr>
        <w:t xml:space="preserve">                                           </w:t>
      </w:r>
      <w:r>
        <w:rPr>
          <w:color w:val="000000" w:themeColor="text1"/>
          <w:sz w:val="28"/>
          <w:szCs w:val="28"/>
          <w:shd w:val="clear" w:color="auto" w:fill="FFFFFF"/>
        </w:rPr>
        <w:t xml:space="preserve">  </w:t>
      </w:r>
      <w:r>
        <w:rPr>
          <w:color w:val="000000" w:themeColor="text1"/>
          <w:sz w:val="28"/>
          <w:szCs w:val="28"/>
          <w:shd w:val="clear" w:color="auto" w:fill="FFFFFF"/>
          <w:lang w:val="en-US"/>
        </w:rPr>
        <w:t xml:space="preserve"> </w:t>
      </w:r>
      <w:r>
        <w:rPr>
          <w:color w:val="000000" w:themeColor="text1"/>
          <w:sz w:val="28"/>
          <w:szCs w:val="28"/>
          <w:shd w:val="clear" w:color="auto" w:fill="FFFFFF"/>
        </w:rPr>
        <w:t>(підпис)       (прізвище та ініціали)</w:t>
      </w:r>
    </w:p>
    <w:p w14:paraId="78949605" w14:textId="0E5975B6" w:rsidR="00851166" w:rsidRPr="00851166" w:rsidRDefault="00851166" w:rsidP="00851166">
      <w:pPr>
        <w:spacing w:line="360" w:lineRule="auto"/>
        <w:jc w:val="center"/>
        <w:rPr>
          <w:color w:val="000000" w:themeColor="text1"/>
          <w:sz w:val="28"/>
          <w:szCs w:val="28"/>
          <w:shd w:val="clear" w:color="auto" w:fill="FFFFFF"/>
          <w:lang w:val="en-US"/>
        </w:rPr>
      </w:pPr>
      <w:r>
        <w:rPr>
          <w:color w:val="000000" w:themeColor="text1"/>
          <w:sz w:val="28"/>
          <w:szCs w:val="28"/>
          <w:shd w:val="clear" w:color="auto" w:fill="FFFFFF"/>
          <w:lang w:val="en-US"/>
        </w:rPr>
        <w:t xml:space="preserve">                                                                             ______   </w:t>
      </w:r>
      <w:r>
        <w:rPr>
          <w:color w:val="000000" w:themeColor="text1"/>
          <w:sz w:val="28"/>
          <w:szCs w:val="28"/>
          <w:shd w:val="clear" w:color="auto" w:fill="FFFFFF"/>
        </w:rPr>
        <w:t xml:space="preserve">    </w:t>
      </w:r>
      <w:r>
        <w:rPr>
          <w:color w:val="000000" w:themeColor="text1"/>
          <w:sz w:val="28"/>
          <w:szCs w:val="28"/>
          <w:shd w:val="clear" w:color="auto" w:fill="FFFFFF"/>
          <w:lang w:val="en-US"/>
        </w:rPr>
        <w:t xml:space="preserve"> __________________</w:t>
      </w:r>
    </w:p>
    <w:p w14:paraId="774C483E" w14:textId="6F53654A" w:rsidR="00851166" w:rsidRPr="00851166" w:rsidRDefault="00851166" w:rsidP="00851166">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                                </w:t>
      </w:r>
      <w:r>
        <w:rPr>
          <w:color w:val="000000" w:themeColor="text1"/>
          <w:sz w:val="28"/>
          <w:szCs w:val="28"/>
          <w:shd w:val="clear" w:color="auto" w:fill="FFFFFF"/>
          <w:lang w:val="en-US"/>
        </w:rPr>
        <w:t xml:space="preserve">                                             </w:t>
      </w:r>
      <w:r>
        <w:rPr>
          <w:color w:val="000000" w:themeColor="text1"/>
          <w:sz w:val="28"/>
          <w:szCs w:val="28"/>
          <w:shd w:val="clear" w:color="auto" w:fill="FFFFFF"/>
        </w:rPr>
        <w:t xml:space="preserve">  (підпис)       (прізвище та ініціали)</w:t>
      </w:r>
    </w:p>
    <w:p w14:paraId="573C9BE5" w14:textId="77777777" w:rsidR="00851166" w:rsidRDefault="00851166" w:rsidP="00851166">
      <w:pPr>
        <w:spacing w:line="360" w:lineRule="auto"/>
        <w:jc w:val="center"/>
        <w:rPr>
          <w:color w:val="000000" w:themeColor="text1"/>
          <w:sz w:val="28"/>
          <w:szCs w:val="28"/>
          <w:shd w:val="clear" w:color="auto" w:fill="FFFFFF"/>
        </w:rPr>
      </w:pPr>
    </w:p>
    <w:p w14:paraId="4B357B4E" w14:textId="77777777" w:rsidR="00851166" w:rsidRDefault="00851166" w:rsidP="00851166">
      <w:pPr>
        <w:spacing w:line="360" w:lineRule="auto"/>
        <w:jc w:val="center"/>
        <w:rPr>
          <w:color w:val="000000" w:themeColor="text1"/>
          <w:sz w:val="28"/>
          <w:szCs w:val="28"/>
          <w:shd w:val="clear" w:color="auto" w:fill="FFFFFF"/>
        </w:rPr>
      </w:pPr>
    </w:p>
    <w:p w14:paraId="4E062F41" w14:textId="77777777" w:rsidR="00851166" w:rsidRDefault="00851166" w:rsidP="00851166">
      <w:pPr>
        <w:spacing w:line="360" w:lineRule="auto"/>
        <w:jc w:val="center"/>
        <w:rPr>
          <w:color w:val="000000" w:themeColor="text1"/>
          <w:sz w:val="28"/>
          <w:szCs w:val="28"/>
          <w:shd w:val="clear" w:color="auto" w:fill="FFFFFF"/>
        </w:rPr>
      </w:pPr>
    </w:p>
    <w:p w14:paraId="0BB63FD3" w14:textId="77777777" w:rsidR="00851166" w:rsidRDefault="00851166" w:rsidP="00851166">
      <w:pPr>
        <w:spacing w:line="360" w:lineRule="auto"/>
        <w:jc w:val="center"/>
        <w:rPr>
          <w:color w:val="000000" w:themeColor="text1"/>
          <w:sz w:val="28"/>
          <w:szCs w:val="28"/>
          <w:shd w:val="clear" w:color="auto" w:fill="FFFFFF"/>
        </w:rPr>
      </w:pPr>
      <w:r>
        <w:rPr>
          <w:color w:val="000000" w:themeColor="text1"/>
          <w:sz w:val="28"/>
          <w:szCs w:val="28"/>
          <w:shd w:val="clear" w:color="auto" w:fill="FFFFFF"/>
        </w:rPr>
        <w:t>Тернопіль</w:t>
      </w:r>
    </w:p>
    <w:p w14:paraId="4389C293" w14:textId="6D61B919" w:rsidR="00D850D0" w:rsidRDefault="00851166" w:rsidP="00851166">
      <w:pPr>
        <w:spacing w:line="360" w:lineRule="auto"/>
        <w:jc w:val="center"/>
        <w:rPr>
          <w:color w:val="000000" w:themeColor="text1"/>
          <w:sz w:val="28"/>
          <w:szCs w:val="28"/>
          <w:shd w:val="clear" w:color="auto" w:fill="FFFFFF"/>
        </w:rPr>
      </w:pPr>
      <w:r>
        <w:rPr>
          <w:color w:val="000000" w:themeColor="text1"/>
          <w:sz w:val="28"/>
          <w:szCs w:val="28"/>
          <w:shd w:val="clear" w:color="auto" w:fill="FFFFFF"/>
        </w:rPr>
        <w:t>2024</w:t>
      </w:r>
    </w:p>
    <w:sdt>
      <w:sdtPr>
        <w:rPr>
          <w:rFonts w:ascii="Times New Roman" w:eastAsia="Times New Roman" w:hAnsi="Times New Roman" w:cs="Times New Roman"/>
          <w:color w:val="auto"/>
          <w:sz w:val="24"/>
          <w:szCs w:val="24"/>
        </w:rPr>
        <w:id w:val="1747907691"/>
        <w:docPartObj>
          <w:docPartGallery w:val="Table of Contents"/>
          <w:docPartUnique/>
        </w:docPartObj>
      </w:sdtPr>
      <w:sdtEndPr>
        <w:rPr>
          <w:b/>
          <w:bCs/>
        </w:rPr>
      </w:sdtEndPr>
      <w:sdtContent>
        <w:p w14:paraId="4F5E92AE" w14:textId="61D7F367" w:rsidR="00D850D0" w:rsidRDefault="00D850D0" w:rsidP="007219D6">
          <w:pPr>
            <w:pStyle w:val="ad"/>
            <w:spacing w:before="0" w:line="360" w:lineRule="auto"/>
            <w:jc w:val="center"/>
            <w:rPr>
              <w:rFonts w:ascii="Times New Roman" w:hAnsi="Times New Roman" w:cs="Times New Roman"/>
              <w:color w:val="000000" w:themeColor="text1"/>
              <w:sz w:val="28"/>
              <w:szCs w:val="28"/>
            </w:rPr>
          </w:pPr>
          <w:r w:rsidRPr="007219D6">
            <w:rPr>
              <w:rFonts w:ascii="Times New Roman" w:hAnsi="Times New Roman" w:cs="Times New Roman"/>
              <w:color w:val="000000" w:themeColor="text1"/>
              <w:sz w:val="28"/>
              <w:szCs w:val="28"/>
            </w:rPr>
            <w:t>Зміст</w:t>
          </w:r>
        </w:p>
        <w:p w14:paraId="34A19F8B" w14:textId="77777777" w:rsidR="007219D6" w:rsidRPr="007219D6" w:rsidRDefault="007219D6" w:rsidP="007219D6"/>
        <w:p w14:paraId="1F939DAF" w14:textId="29C50231" w:rsidR="00D850D0" w:rsidRPr="007219D6" w:rsidRDefault="00D850D0" w:rsidP="007219D6">
          <w:pPr>
            <w:pStyle w:val="11"/>
            <w:tabs>
              <w:tab w:val="right" w:leader="dot" w:pos="9627"/>
            </w:tabs>
            <w:spacing w:after="0" w:line="360" w:lineRule="auto"/>
            <w:jc w:val="both"/>
            <w:rPr>
              <w:noProof/>
              <w:color w:val="000000" w:themeColor="text1"/>
              <w:sz w:val="28"/>
              <w:szCs w:val="28"/>
            </w:rPr>
          </w:pPr>
          <w:r w:rsidRPr="007219D6">
            <w:rPr>
              <w:color w:val="000000" w:themeColor="text1"/>
              <w:sz w:val="28"/>
              <w:szCs w:val="28"/>
            </w:rPr>
            <w:fldChar w:fldCharType="begin"/>
          </w:r>
          <w:r w:rsidRPr="007219D6">
            <w:rPr>
              <w:color w:val="000000" w:themeColor="text1"/>
              <w:sz w:val="28"/>
              <w:szCs w:val="28"/>
            </w:rPr>
            <w:instrText xml:space="preserve"> TOC \o "1-3" \h \z \u </w:instrText>
          </w:r>
          <w:r w:rsidRPr="007219D6">
            <w:rPr>
              <w:color w:val="000000" w:themeColor="text1"/>
              <w:sz w:val="28"/>
              <w:szCs w:val="28"/>
            </w:rPr>
            <w:fldChar w:fldCharType="separate"/>
          </w:r>
          <w:hyperlink w:anchor="_Toc181828263" w:history="1">
            <w:r w:rsidRPr="007219D6">
              <w:rPr>
                <w:rStyle w:val="a7"/>
                <w:noProof/>
                <w:color w:val="000000" w:themeColor="text1"/>
                <w:sz w:val="28"/>
                <w:szCs w:val="28"/>
              </w:rPr>
              <w:t>Вступ</w:t>
            </w:r>
            <w:r w:rsidRPr="007219D6">
              <w:rPr>
                <w:noProof/>
                <w:webHidden/>
                <w:color w:val="000000" w:themeColor="text1"/>
                <w:sz w:val="28"/>
                <w:szCs w:val="28"/>
              </w:rPr>
              <w:tab/>
            </w:r>
            <w:r w:rsidRPr="007219D6">
              <w:rPr>
                <w:noProof/>
                <w:webHidden/>
                <w:color w:val="000000" w:themeColor="text1"/>
                <w:sz w:val="28"/>
                <w:szCs w:val="28"/>
              </w:rPr>
              <w:fldChar w:fldCharType="begin"/>
            </w:r>
            <w:r w:rsidRPr="007219D6">
              <w:rPr>
                <w:noProof/>
                <w:webHidden/>
                <w:color w:val="000000" w:themeColor="text1"/>
                <w:sz w:val="28"/>
                <w:szCs w:val="28"/>
              </w:rPr>
              <w:instrText xml:space="preserve"> PAGEREF _Toc181828263 \h </w:instrText>
            </w:r>
            <w:r w:rsidRPr="007219D6">
              <w:rPr>
                <w:noProof/>
                <w:webHidden/>
                <w:color w:val="000000" w:themeColor="text1"/>
                <w:sz w:val="28"/>
                <w:szCs w:val="28"/>
              </w:rPr>
            </w:r>
            <w:r w:rsidRPr="007219D6">
              <w:rPr>
                <w:noProof/>
                <w:webHidden/>
                <w:color w:val="000000" w:themeColor="text1"/>
                <w:sz w:val="28"/>
                <w:szCs w:val="28"/>
              </w:rPr>
              <w:fldChar w:fldCharType="separate"/>
            </w:r>
            <w:r w:rsidRPr="007219D6">
              <w:rPr>
                <w:noProof/>
                <w:webHidden/>
                <w:color w:val="000000" w:themeColor="text1"/>
                <w:sz w:val="28"/>
                <w:szCs w:val="28"/>
              </w:rPr>
              <w:t>3</w:t>
            </w:r>
            <w:r w:rsidRPr="007219D6">
              <w:rPr>
                <w:noProof/>
                <w:webHidden/>
                <w:color w:val="000000" w:themeColor="text1"/>
                <w:sz w:val="28"/>
                <w:szCs w:val="28"/>
              </w:rPr>
              <w:fldChar w:fldCharType="end"/>
            </w:r>
          </w:hyperlink>
        </w:p>
        <w:p w14:paraId="7D15076E" w14:textId="323166F3" w:rsidR="00D850D0" w:rsidRPr="007219D6" w:rsidRDefault="0022493C" w:rsidP="007219D6">
          <w:pPr>
            <w:pStyle w:val="11"/>
            <w:tabs>
              <w:tab w:val="right" w:leader="dot" w:pos="9627"/>
            </w:tabs>
            <w:spacing w:after="0" w:line="360" w:lineRule="auto"/>
            <w:jc w:val="both"/>
            <w:rPr>
              <w:noProof/>
              <w:color w:val="000000" w:themeColor="text1"/>
              <w:sz w:val="28"/>
              <w:szCs w:val="28"/>
            </w:rPr>
          </w:pPr>
          <w:hyperlink w:anchor="_Toc181828264" w:history="1">
            <w:r w:rsidR="00D850D0" w:rsidRPr="007219D6">
              <w:rPr>
                <w:rStyle w:val="a7"/>
                <w:noProof/>
                <w:color w:val="000000" w:themeColor="text1"/>
                <w:sz w:val="28"/>
                <w:szCs w:val="28"/>
                <w:shd w:val="clear" w:color="auto" w:fill="FFFFFF"/>
              </w:rPr>
              <w:t>Розділ 1</w:t>
            </w:r>
            <w:r w:rsidR="00050190">
              <w:rPr>
                <w:rStyle w:val="a7"/>
                <w:noProof/>
                <w:color w:val="000000" w:themeColor="text1"/>
                <w:sz w:val="28"/>
                <w:szCs w:val="28"/>
                <w:shd w:val="clear" w:color="auto" w:fill="FFFFFF"/>
              </w:rPr>
              <w:t>.</w:t>
            </w:r>
            <w:r w:rsidR="00D850D0" w:rsidRPr="007219D6">
              <w:rPr>
                <w:rStyle w:val="a7"/>
                <w:noProof/>
                <w:color w:val="000000" w:themeColor="text1"/>
                <w:sz w:val="28"/>
                <w:szCs w:val="28"/>
                <w:shd w:val="clear" w:color="auto" w:fill="FFFFFF"/>
              </w:rPr>
              <w:t xml:space="preserve"> Основні засади діяльності Групи Світового банку</w:t>
            </w:r>
            <w:r w:rsidR="00D850D0" w:rsidRPr="007219D6">
              <w:rPr>
                <w:noProof/>
                <w:webHidden/>
                <w:color w:val="000000" w:themeColor="text1"/>
                <w:sz w:val="28"/>
                <w:szCs w:val="28"/>
              </w:rPr>
              <w:tab/>
            </w:r>
            <w:r w:rsidR="00D850D0" w:rsidRPr="007219D6">
              <w:rPr>
                <w:noProof/>
                <w:webHidden/>
                <w:color w:val="000000" w:themeColor="text1"/>
                <w:sz w:val="28"/>
                <w:szCs w:val="28"/>
              </w:rPr>
              <w:fldChar w:fldCharType="begin"/>
            </w:r>
            <w:r w:rsidR="00D850D0" w:rsidRPr="007219D6">
              <w:rPr>
                <w:noProof/>
                <w:webHidden/>
                <w:color w:val="000000" w:themeColor="text1"/>
                <w:sz w:val="28"/>
                <w:szCs w:val="28"/>
              </w:rPr>
              <w:instrText xml:space="preserve"> PAGEREF _Toc181828264 \h </w:instrText>
            </w:r>
            <w:r w:rsidR="00D850D0" w:rsidRPr="007219D6">
              <w:rPr>
                <w:noProof/>
                <w:webHidden/>
                <w:color w:val="000000" w:themeColor="text1"/>
                <w:sz w:val="28"/>
                <w:szCs w:val="28"/>
              </w:rPr>
            </w:r>
            <w:r w:rsidR="00D850D0" w:rsidRPr="007219D6">
              <w:rPr>
                <w:noProof/>
                <w:webHidden/>
                <w:color w:val="000000" w:themeColor="text1"/>
                <w:sz w:val="28"/>
                <w:szCs w:val="28"/>
              </w:rPr>
              <w:fldChar w:fldCharType="separate"/>
            </w:r>
            <w:r w:rsidR="00D850D0" w:rsidRPr="007219D6">
              <w:rPr>
                <w:noProof/>
                <w:webHidden/>
                <w:color w:val="000000" w:themeColor="text1"/>
                <w:sz w:val="28"/>
                <w:szCs w:val="28"/>
              </w:rPr>
              <w:t>5</w:t>
            </w:r>
            <w:r w:rsidR="00D850D0" w:rsidRPr="007219D6">
              <w:rPr>
                <w:noProof/>
                <w:webHidden/>
                <w:color w:val="000000" w:themeColor="text1"/>
                <w:sz w:val="28"/>
                <w:szCs w:val="28"/>
              </w:rPr>
              <w:fldChar w:fldCharType="end"/>
            </w:r>
          </w:hyperlink>
        </w:p>
        <w:p w14:paraId="2ACB0464" w14:textId="687150F6" w:rsidR="00D850D0" w:rsidRPr="007219D6" w:rsidRDefault="0022493C" w:rsidP="007219D6">
          <w:pPr>
            <w:pStyle w:val="11"/>
            <w:tabs>
              <w:tab w:val="right" w:leader="dot" w:pos="9627"/>
            </w:tabs>
            <w:spacing w:after="0" w:line="360" w:lineRule="auto"/>
            <w:jc w:val="both"/>
            <w:rPr>
              <w:noProof/>
              <w:color w:val="000000" w:themeColor="text1"/>
              <w:sz w:val="28"/>
              <w:szCs w:val="28"/>
            </w:rPr>
          </w:pPr>
          <w:hyperlink w:anchor="_Toc181828265" w:history="1">
            <w:r w:rsidR="00D850D0" w:rsidRPr="007219D6">
              <w:rPr>
                <w:rStyle w:val="a7"/>
                <w:noProof/>
                <w:color w:val="000000" w:themeColor="text1"/>
                <w:sz w:val="28"/>
                <w:szCs w:val="28"/>
                <w:shd w:val="clear" w:color="auto" w:fill="FFFFFF"/>
              </w:rPr>
              <w:t>Розділ 2</w:t>
            </w:r>
            <w:r w:rsidR="00050190">
              <w:rPr>
                <w:rStyle w:val="a7"/>
                <w:noProof/>
                <w:color w:val="000000" w:themeColor="text1"/>
                <w:sz w:val="28"/>
                <w:szCs w:val="28"/>
                <w:shd w:val="clear" w:color="auto" w:fill="FFFFFF"/>
              </w:rPr>
              <w:t>.</w:t>
            </w:r>
            <w:r w:rsidR="00D850D0" w:rsidRPr="007219D6">
              <w:rPr>
                <w:rStyle w:val="a7"/>
                <w:noProof/>
                <w:color w:val="000000" w:themeColor="text1"/>
                <w:sz w:val="28"/>
                <w:szCs w:val="28"/>
                <w:shd w:val="clear" w:color="auto" w:fill="FFFFFF"/>
              </w:rPr>
              <w:t xml:space="preserve"> Аналіз діяльності Світового банку в контексті глобального регулювання</w:t>
            </w:r>
            <w:r w:rsidR="00D850D0" w:rsidRPr="007219D6">
              <w:rPr>
                <w:noProof/>
                <w:webHidden/>
                <w:color w:val="000000" w:themeColor="text1"/>
                <w:sz w:val="28"/>
                <w:szCs w:val="28"/>
              </w:rPr>
              <w:tab/>
            </w:r>
            <w:r w:rsidR="00D850D0" w:rsidRPr="007219D6">
              <w:rPr>
                <w:noProof/>
                <w:webHidden/>
                <w:color w:val="000000" w:themeColor="text1"/>
                <w:sz w:val="28"/>
                <w:szCs w:val="28"/>
              </w:rPr>
              <w:fldChar w:fldCharType="begin"/>
            </w:r>
            <w:r w:rsidR="00D850D0" w:rsidRPr="007219D6">
              <w:rPr>
                <w:noProof/>
                <w:webHidden/>
                <w:color w:val="000000" w:themeColor="text1"/>
                <w:sz w:val="28"/>
                <w:szCs w:val="28"/>
              </w:rPr>
              <w:instrText xml:space="preserve"> PAGEREF _Toc181828265 \h </w:instrText>
            </w:r>
            <w:r w:rsidR="00D850D0" w:rsidRPr="007219D6">
              <w:rPr>
                <w:noProof/>
                <w:webHidden/>
                <w:color w:val="000000" w:themeColor="text1"/>
                <w:sz w:val="28"/>
                <w:szCs w:val="28"/>
              </w:rPr>
            </w:r>
            <w:r w:rsidR="00D850D0" w:rsidRPr="007219D6">
              <w:rPr>
                <w:noProof/>
                <w:webHidden/>
                <w:color w:val="000000" w:themeColor="text1"/>
                <w:sz w:val="28"/>
                <w:szCs w:val="28"/>
              </w:rPr>
              <w:fldChar w:fldCharType="separate"/>
            </w:r>
            <w:r w:rsidR="00D850D0" w:rsidRPr="007219D6">
              <w:rPr>
                <w:noProof/>
                <w:webHidden/>
                <w:color w:val="000000" w:themeColor="text1"/>
                <w:sz w:val="28"/>
                <w:szCs w:val="28"/>
              </w:rPr>
              <w:t>1</w:t>
            </w:r>
            <w:r w:rsidR="00B471D0">
              <w:rPr>
                <w:noProof/>
                <w:webHidden/>
                <w:color w:val="000000" w:themeColor="text1"/>
                <w:sz w:val="28"/>
                <w:szCs w:val="28"/>
              </w:rPr>
              <w:t>0</w:t>
            </w:r>
            <w:r w:rsidR="00D850D0" w:rsidRPr="007219D6">
              <w:rPr>
                <w:noProof/>
                <w:webHidden/>
                <w:color w:val="000000" w:themeColor="text1"/>
                <w:sz w:val="28"/>
                <w:szCs w:val="28"/>
              </w:rPr>
              <w:fldChar w:fldCharType="end"/>
            </w:r>
          </w:hyperlink>
        </w:p>
        <w:p w14:paraId="49744CDD" w14:textId="66619271" w:rsidR="00D850D0" w:rsidRPr="007219D6" w:rsidRDefault="0022493C" w:rsidP="007219D6">
          <w:pPr>
            <w:pStyle w:val="11"/>
            <w:tabs>
              <w:tab w:val="right" w:leader="dot" w:pos="9627"/>
            </w:tabs>
            <w:spacing w:after="0" w:line="360" w:lineRule="auto"/>
            <w:jc w:val="both"/>
            <w:rPr>
              <w:noProof/>
              <w:color w:val="000000" w:themeColor="text1"/>
              <w:sz w:val="28"/>
              <w:szCs w:val="28"/>
            </w:rPr>
          </w:pPr>
          <w:hyperlink w:anchor="_Toc181828266" w:history="1">
            <w:r w:rsidR="00D850D0" w:rsidRPr="007219D6">
              <w:rPr>
                <w:rStyle w:val="a7"/>
                <w:noProof/>
                <w:color w:val="000000" w:themeColor="text1"/>
                <w:sz w:val="28"/>
                <w:szCs w:val="28"/>
                <w:shd w:val="clear" w:color="auto" w:fill="FFFFFF"/>
              </w:rPr>
              <w:t>Розділ 3</w:t>
            </w:r>
            <w:r w:rsidR="00050190">
              <w:rPr>
                <w:rStyle w:val="a7"/>
                <w:noProof/>
                <w:color w:val="000000" w:themeColor="text1"/>
                <w:sz w:val="28"/>
                <w:szCs w:val="28"/>
                <w:shd w:val="clear" w:color="auto" w:fill="FFFFFF"/>
              </w:rPr>
              <w:t>.</w:t>
            </w:r>
            <w:r w:rsidR="00D850D0" w:rsidRPr="007219D6">
              <w:rPr>
                <w:rStyle w:val="a7"/>
                <w:noProof/>
                <w:color w:val="000000" w:themeColor="text1"/>
                <w:sz w:val="28"/>
                <w:szCs w:val="28"/>
                <w:shd w:val="clear" w:color="auto" w:fill="FFFFFF"/>
              </w:rPr>
              <w:t xml:space="preserve"> Україна-Світовий банк: напрями взаємодії в умовах військового стану</w:t>
            </w:r>
            <w:r w:rsidR="00D850D0" w:rsidRPr="007219D6">
              <w:rPr>
                <w:noProof/>
                <w:webHidden/>
                <w:color w:val="000000" w:themeColor="text1"/>
                <w:sz w:val="28"/>
                <w:szCs w:val="28"/>
              </w:rPr>
              <w:tab/>
            </w:r>
            <w:r w:rsidR="00D850D0" w:rsidRPr="007219D6">
              <w:rPr>
                <w:noProof/>
                <w:webHidden/>
                <w:color w:val="000000" w:themeColor="text1"/>
                <w:sz w:val="28"/>
                <w:szCs w:val="28"/>
              </w:rPr>
              <w:fldChar w:fldCharType="begin"/>
            </w:r>
            <w:r w:rsidR="00D850D0" w:rsidRPr="007219D6">
              <w:rPr>
                <w:noProof/>
                <w:webHidden/>
                <w:color w:val="000000" w:themeColor="text1"/>
                <w:sz w:val="28"/>
                <w:szCs w:val="28"/>
              </w:rPr>
              <w:instrText xml:space="preserve"> PAGEREF _Toc181828266 \h </w:instrText>
            </w:r>
            <w:r w:rsidR="00D850D0" w:rsidRPr="007219D6">
              <w:rPr>
                <w:noProof/>
                <w:webHidden/>
                <w:color w:val="000000" w:themeColor="text1"/>
                <w:sz w:val="28"/>
                <w:szCs w:val="28"/>
              </w:rPr>
            </w:r>
            <w:r w:rsidR="00D850D0" w:rsidRPr="007219D6">
              <w:rPr>
                <w:noProof/>
                <w:webHidden/>
                <w:color w:val="000000" w:themeColor="text1"/>
                <w:sz w:val="28"/>
                <w:szCs w:val="28"/>
              </w:rPr>
              <w:fldChar w:fldCharType="separate"/>
            </w:r>
            <w:r w:rsidR="00D850D0" w:rsidRPr="007219D6">
              <w:rPr>
                <w:noProof/>
                <w:webHidden/>
                <w:color w:val="000000" w:themeColor="text1"/>
                <w:sz w:val="28"/>
                <w:szCs w:val="28"/>
              </w:rPr>
              <w:t>1</w:t>
            </w:r>
            <w:r w:rsidR="00B471D0">
              <w:rPr>
                <w:noProof/>
                <w:webHidden/>
                <w:color w:val="000000" w:themeColor="text1"/>
                <w:sz w:val="28"/>
                <w:szCs w:val="28"/>
              </w:rPr>
              <w:t>6</w:t>
            </w:r>
            <w:r w:rsidR="00D850D0" w:rsidRPr="007219D6">
              <w:rPr>
                <w:noProof/>
                <w:webHidden/>
                <w:color w:val="000000" w:themeColor="text1"/>
                <w:sz w:val="28"/>
                <w:szCs w:val="28"/>
              </w:rPr>
              <w:fldChar w:fldCharType="end"/>
            </w:r>
          </w:hyperlink>
        </w:p>
        <w:p w14:paraId="0DB5A0A4" w14:textId="6C923FCD" w:rsidR="00D850D0" w:rsidRPr="007219D6" w:rsidRDefault="0022493C" w:rsidP="007219D6">
          <w:pPr>
            <w:pStyle w:val="11"/>
            <w:tabs>
              <w:tab w:val="right" w:leader="dot" w:pos="9627"/>
            </w:tabs>
            <w:spacing w:after="0" w:line="360" w:lineRule="auto"/>
            <w:jc w:val="both"/>
            <w:rPr>
              <w:noProof/>
              <w:color w:val="000000" w:themeColor="text1"/>
              <w:sz w:val="28"/>
              <w:szCs w:val="28"/>
            </w:rPr>
          </w:pPr>
          <w:hyperlink w:anchor="_Toc181828267" w:history="1">
            <w:r w:rsidR="00D850D0" w:rsidRPr="007219D6">
              <w:rPr>
                <w:rStyle w:val="a7"/>
                <w:noProof/>
                <w:color w:val="000000" w:themeColor="text1"/>
                <w:sz w:val="28"/>
                <w:szCs w:val="28"/>
                <w:shd w:val="clear" w:color="auto" w:fill="FFFFFF"/>
              </w:rPr>
              <w:t>Висновки</w:t>
            </w:r>
            <w:r w:rsidR="00D850D0" w:rsidRPr="007219D6">
              <w:rPr>
                <w:noProof/>
                <w:webHidden/>
                <w:color w:val="000000" w:themeColor="text1"/>
                <w:sz w:val="28"/>
                <w:szCs w:val="28"/>
              </w:rPr>
              <w:tab/>
            </w:r>
            <w:r w:rsidR="00D850D0" w:rsidRPr="007219D6">
              <w:rPr>
                <w:noProof/>
                <w:webHidden/>
                <w:color w:val="000000" w:themeColor="text1"/>
                <w:sz w:val="28"/>
                <w:szCs w:val="28"/>
              </w:rPr>
              <w:fldChar w:fldCharType="begin"/>
            </w:r>
            <w:r w:rsidR="00D850D0" w:rsidRPr="007219D6">
              <w:rPr>
                <w:noProof/>
                <w:webHidden/>
                <w:color w:val="000000" w:themeColor="text1"/>
                <w:sz w:val="28"/>
                <w:szCs w:val="28"/>
              </w:rPr>
              <w:instrText xml:space="preserve"> PAGEREF _Toc181828267 \h </w:instrText>
            </w:r>
            <w:r w:rsidR="00D850D0" w:rsidRPr="007219D6">
              <w:rPr>
                <w:noProof/>
                <w:webHidden/>
                <w:color w:val="000000" w:themeColor="text1"/>
                <w:sz w:val="28"/>
                <w:szCs w:val="28"/>
              </w:rPr>
            </w:r>
            <w:r w:rsidR="00D850D0" w:rsidRPr="007219D6">
              <w:rPr>
                <w:noProof/>
                <w:webHidden/>
                <w:color w:val="000000" w:themeColor="text1"/>
                <w:sz w:val="28"/>
                <w:szCs w:val="28"/>
              </w:rPr>
              <w:fldChar w:fldCharType="separate"/>
            </w:r>
            <w:r w:rsidR="00D850D0" w:rsidRPr="007219D6">
              <w:rPr>
                <w:noProof/>
                <w:webHidden/>
                <w:color w:val="000000" w:themeColor="text1"/>
                <w:sz w:val="28"/>
                <w:szCs w:val="28"/>
              </w:rPr>
              <w:t>2</w:t>
            </w:r>
            <w:r w:rsidR="00B471D0">
              <w:rPr>
                <w:noProof/>
                <w:webHidden/>
                <w:color w:val="000000" w:themeColor="text1"/>
                <w:sz w:val="28"/>
                <w:szCs w:val="28"/>
              </w:rPr>
              <w:t>2</w:t>
            </w:r>
            <w:r w:rsidR="00D850D0" w:rsidRPr="007219D6">
              <w:rPr>
                <w:noProof/>
                <w:webHidden/>
                <w:color w:val="000000" w:themeColor="text1"/>
                <w:sz w:val="28"/>
                <w:szCs w:val="28"/>
              </w:rPr>
              <w:fldChar w:fldCharType="end"/>
            </w:r>
          </w:hyperlink>
        </w:p>
        <w:p w14:paraId="0BE06BB4" w14:textId="7E439D8B" w:rsidR="00D850D0" w:rsidRPr="007219D6" w:rsidRDefault="0022493C" w:rsidP="007219D6">
          <w:pPr>
            <w:pStyle w:val="11"/>
            <w:tabs>
              <w:tab w:val="right" w:leader="dot" w:pos="9627"/>
            </w:tabs>
            <w:spacing w:after="0" w:line="360" w:lineRule="auto"/>
            <w:jc w:val="both"/>
            <w:rPr>
              <w:noProof/>
              <w:color w:val="000000" w:themeColor="text1"/>
              <w:sz w:val="28"/>
              <w:szCs w:val="28"/>
            </w:rPr>
          </w:pPr>
          <w:hyperlink w:anchor="_Toc181828268" w:history="1">
            <w:r w:rsidR="00D850D0" w:rsidRPr="007219D6">
              <w:rPr>
                <w:rStyle w:val="a7"/>
                <w:noProof/>
                <w:color w:val="000000" w:themeColor="text1"/>
                <w:sz w:val="28"/>
                <w:szCs w:val="28"/>
                <w:shd w:val="clear" w:color="auto" w:fill="FFFFFF"/>
              </w:rPr>
              <w:t>Список використаних джерел</w:t>
            </w:r>
            <w:r w:rsidR="00D850D0" w:rsidRPr="007219D6">
              <w:rPr>
                <w:noProof/>
                <w:webHidden/>
                <w:color w:val="000000" w:themeColor="text1"/>
                <w:sz w:val="28"/>
                <w:szCs w:val="28"/>
              </w:rPr>
              <w:tab/>
            </w:r>
            <w:r w:rsidR="00D850D0" w:rsidRPr="007219D6">
              <w:rPr>
                <w:noProof/>
                <w:webHidden/>
                <w:color w:val="000000" w:themeColor="text1"/>
                <w:sz w:val="28"/>
                <w:szCs w:val="28"/>
              </w:rPr>
              <w:fldChar w:fldCharType="begin"/>
            </w:r>
            <w:r w:rsidR="00D850D0" w:rsidRPr="007219D6">
              <w:rPr>
                <w:noProof/>
                <w:webHidden/>
                <w:color w:val="000000" w:themeColor="text1"/>
                <w:sz w:val="28"/>
                <w:szCs w:val="28"/>
              </w:rPr>
              <w:instrText xml:space="preserve"> PAGEREF _Toc181828268 \h </w:instrText>
            </w:r>
            <w:r w:rsidR="00D850D0" w:rsidRPr="007219D6">
              <w:rPr>
                <w:noProof/>
                <w:webHidden/>
                <w:color w:val="000000" w:themeColor="text1"/>
                <w:sz w:val="28"/>
                <w:szCs w:val="28"/>
              </w:rPr>
            </w:r>
            <w:r w:rsidR="00D850D0" w:rsidRPr="007219D6">
              <w:rPr>
                <w:noProof/>
                <w:webHidden/>
                <w:color w:val="000000" w:themeColor="text1"/>
                <w:sz w:val="28"/>
                <w:szCs w:val="28"/>
              </w:rPr>
              <w:fldChar w:fldCharType="separate"/>
            </w:r>
            <w:r w:rsidR="00D850D0" w:rsidRPr="007219D6">
              <w:rPr>
                <w:noProof/>
                <w:webHidden/>
                <w:color w:val="000000" w:themeColor="text1"/>
                <w:sz w:val="28"/>
                <w:szCs w:val="28"/>
              </w:rPr>
              <w:t>2</w:t>
            </w:r>
            <w:r w:rsidR="00B471D0">
              <w:rPr>
                <w:noProof/>
                <w:webHidden/>
                <w:color w:val="000000" w:themeColor="text1"/>
                <w:sz w:val="28"/>
                <w:szCs w:val="28"/>
              </w:rPr>
              <w:t>4</w:t>
            </w:r>
            <w:r w:rsidR="00D850D0" w:rsidRPr="007219D6">
              <w:rPr>
                <w:noProof/>
                <w:webHidden/>
                <w:color w:val="000000" w:themeColor="text1"/>
                <w:sz w:val="28"/>
                <w:szCs w:val="28"/>
              </w:rPr>
              <w:fldChar w:fldCharType="end"/>
            </w:r>
          </w:hyperlink>
        </w:p>
        <w:p w14:paraId="7A2DEECE" w14:textId="1BB1002B" w:rsidR="00D850D0" w:rsidRDefault="00D850D0" w:rsidP="007219D6">
          <w:pPr>
            <w:spacing w:line="360" w:lineRule="auto"/>
            <w:jc w:val="both"/>
          </w:pPr>
          <w:r w:rsidRPr="007219D6">
            <w:rPr>
              <w:color w:val="000000" w:themeColor="text1"/>
              <w:sz w:val="28"/>
              <w:szCs w:val="28"/>
            </w:rPr>
            <w:fldChar w:fldCharType="end"/>
          </w:r>
        </w:p>
      </w:sdtContent>
    </w:sdt>
    <w:p w14:paraId="2E747CF1" w14:textId="0AA97F8D" w:rsidR="00AE7CE8" w:rsidRDefault="00AE7CE8" w:rsidP="00A41FF2">
      <w:pPr>
        <w:spacing w:line="360" w:lineRule="auto"/>
        <w:rPr>
          <w:color w:val="000000" w:themeColor="text1"/>
          <w:sz w:val="28"/>
          <w:szCs w:val="28"/>
          <w:shd w:val="clear" w:color="auto" w:fill="FFFFFF"/>
        </w:rPr>
      </w:pPr>
    </w:p>
    <w:p w14:paraId="238F05C9" w14:textId="40DDC763" w:rsidR="00AE7CE8" w:rsidRDefault="00AE7CE8" w:rsidP="00A41FF2">
      <w:pPr>
        <w:spacing w:line="360" w:lineRule="auto"/>
        <w:rPr>
          <w:color w:val="000000" w:themeColor="text1"/>
          <w:sz w:val="28"/>
          <w:szCs w:val="28"/>
          <w:shd w:val="clear" w:color="auto" w:fill="FFFFFF"/>
        </w:rPr>
      </w:pPr>
    </w:p>
    <w:p w14:paraId="1736F2DD" w14:textId="320FD038" w:rsidR="00AE7CE8" w:rsidRDefault="00AE7CE8" w:rsidP="00A41FF2">
      <w:pPr>
        <w:spacing w:line="360" w:lineRule="auto"/>
        <w:rPr>
          <w:color w:val="000000" w:themeColor="text1"/>
          <w:sz w:val="28"/>
          <w:szCs w:val="28"/>
          <w:shd w:val="clear" w:color="auto" w:fill="FFFFFF"/>
        </w:rPr>
      </w:pPr>
    </w:p>
    <w:p w14:paraId="23B3B635" w14:textId="4061DC21" w:rsidR="00AE7CE8" w:rsidRDefault="00AE7CE8" w:rsidP="00A41FF2">
      <w:pPr>
        <w:spacing w:line="360" w:lineRule="auto"/>
        <w:rPr>
          <w:color w:val="000000" w:themeColor="text1"/>
          <w:sz w:val="28"/>
          <w:szCs w:val="28"/>
          <w:shd w:val="clear" w:color="auto" w:fill="FFFFFF"/>
        </w:rPr>
      </w:pPr>
    </w:p>
    <w:p w14:paraId="0546C5C5" w14:textId="071DB9A3" w:rsidR="00AE7CE8" w:rsidRDefault="00AE7CE8" w:rsidP="00A41FF2">
      <w:pPr>
        <w:spacing w:line="360" w:lineRule="auto"/>
        <w:rPr>
          <w:color w:val="000000" w:themeColor="text1"/>
          <w:sz w:val="28"/>
          <w:szCs w:val="28"/>
          <w:shd w:val="clear" w:color="auto" w:fill="FFFFFF"/>
        </w:rPr>
      </w:pPr>
    </w:p>
    <w:p w14:paraId="1A6755FE" w14:textId="095AB875" w:rsidR="00AE7CE8" w:rsidRDefault="00AE7CE8" w:rsidP="00A41FF2">
      <w:pPr>
        <w:spacing w:line="360" w:lineRule="auto"/>
        <w:rPr>
          <w:color w:val="000000" w:themeColor="text1"/>
          <w:sz w:val="28"/>
          <w:szCs w:val="28"/>
          <w:shd w:val="clear" w:color="auto" w:fill="FFFFFF"/>
        </w:rPr>
      </w:pPr>
    </w:p>
    <w:p w14:paraId="78632968" w14:textId="0F3870DF" w:rsidR="00AE7CE8" w:rsidRDefault="00AE7CE8" w:rsidP="00A41FF2">
      <w:pPr>
        <w:spacing w:line="360" w:lineRule="auto"/>
        <w:rPr>
          <w:color w:val="000000" w:themeColor="text1"/>
          <w:sz w:val="28"/>
          <w:szCs w:val="28"/>
          <w:shd w:val="clear" w:color="auto" w:fill="FFFFFF"/>
        </w:rPr>
      </w:pPr>
    </w:p>
    <w:p w14:paraId="034ED8AF" w14:textId="02DB517F" w:rsidR="00AE7CE8" w:rsidRDefault="00AE7CE8" w:rsidP="00A41FF2">
      <w:pPr>
        <w:spacing w:line="360" w:lineRule="auto"/>
        <w:rPr>
          <w:color w:val="000000" w:themeColor="text1"/>
          <w:sz w:val="28"/>
          <w:szCs w:val="28"/>
          <w:shd w:val="clear" w:color="auto" w:fill="FFFFFF"/>
        </w:rPr>
      </w:pPr>
    </w:p>
    <w:p w14:paraId="32D23727" w14:textId="459A9E9E" w:rsidR="00AE7CE8" w:rsidRDefault="00AE7CE8" w:rsidP="00A41FF2">
      <w:pPr>
        <w:spacing w:line="360" w:lineRule="auto"/>
        <w:rPr>
          <w:color w:val="000000" w:themeColor="text1"/>
          <w:sz w:val="28"/>
          <w:szCs w:val="28"/>
          <w:shd w:val="clear" w:color="auto" w:fill="FFFFFF"/>
        </w:rPr>
      </w:pPr>
    </w:p>
    <w:p w14:paraId="57C3E239" w14:textId="10CA81D9" w:rsidR="00AE7CE8" w:rsidRDefault="00AE7CE8" w:rsidP="00A41FF2">
      <w:pPr>
        <w:spacing w:line="360" w:lineRule="auto"/>
        <w:rPr>
          <w:color w:val="000000" w:themeColor="text1"/>
          <w:sz w:val="28"/>
          <w:szCs w:val="28"/>
          <w:shd w:val="clear" w:color="auto" w:fill="FFFFFF"/>
        </w:rPr>
      </w:pPr>
    </w:p>
    <w:p w14:paraId="43E40CD7" w14:textId="1ECD77FD" w:rsidR="00AE7CE8" w:rsidRDefault="00AE7CE8" w:rsidP="00A41FF2">
      <w:pPr>
        <w:spacing w:line="360" w:lineRule="auto"/>
        <w:rPr>
          <w:color w:val="000000" w:themeColor="text1"/>
          <w:sz w:val="28"/>
          <w:szCs w:val="28"/>
          <w:shd w:val="clear" w:color="auto" w:fill="FFFFFF"/>
        </w:rPr>
      </w:pPr>
    </w:p>
    <w:p w14:paraId="4B80DD41" w14:textId="29B4F73B" w:rsidR="00AE7CE8" w:rsidRDefault="00AE7CE8" w:rsidP="00A41FF2">
      <w:pPr>
        <w:spacing w:line="360" w:lineRule="auto"/>
        <w:rPr>
          <w:color w:val="000000" w:themeColor="text1"/>
          <w:sz w:val="28"/>
          <w:szCs w:val="28"/>
          <w:shd w:val="clear" w:color="auto" w:fill="FFFFFF"/>
        </w:rPr>
      </w:pPr>
    </w:p>
    <w:p w14:paraId="1E7D6C80" w14:textId="4CB82AB7" w:rsidR="00AE7CE8" w:rsidRDefault="00AE7CE8" w:rsidP="00A41FF2">
      <w:pPr>
        <w:spacing w:line="360" w:lineRule="auto"/>
        <w:rPr>
          <w:color w:val="000000" w:themeColor="text1"/>
          <w:sz w:val="28"/>
          <w:szCs w:val="28"/>
          <w:shd w:val="clear" w:color="auto" w:fill="FFFFFF"/>
        </w:rPr>
      </w:pPr>
    </w:p>
    <w:p w14:paraId="504B7B82" w14:textId="7ACDF993" w:rsidR="00AE7CE8" w:rsidRDefault="00AE7CE8" w:rsidP="00A41FF2">
      <w:pPr>
        <w:spacing w:line="360" w:lineRule="auto"/>
        <w:rPr>
          <w:color w:val="000000" w:themeColor="text1"/>
          <w:sz w:val="28"/>
          <w:szCs w:val="28"/>
          <w:shd w:val="clear" w:color="auto" w:fill="FFFFFF"/>
        </w:rPr>
      </w:pPr>
    </w:p>
    <w:p w14:paraId="4AEC63F4" w14:textId="69C362AD" w:rsidR="00AE7CE8" w:rsidRDefault="00AE7CE8" w:rsidP="00A41FF2">
      <w:pPr>
        <w:spacing w:line="360" w:lineRule="auto"/>
        <w:rPr>
          <w:color w:val="000000" w:themeColor="text1"/>
          <w:sz w:val="28"/>
          <w:szCs w:val="28"/>
          <w:shd w:val="clear" w:color="auto" w:fill="FFFFFF"/>
        </w:rPr>
      </w:pPr>
    </w:p>
    <w:p w14:paraId="07AD7B4A" w14:textId="255F83B3" w:rsidR="00AE7CE8" w:rsidRDefault="00AE7CE8" w:rsidP="00A41FF2">
      <w:pPr>
        <w:spacing w:line="360" w:lineRule="auto"/>
        <w:rPr>
          <w:color w:val="000000" w:themeColor="text1"/>
          <w:sz w:val="28"/>
          <w:szCs w:val="28"/>
          <w:shd w:val="clear" w:color="auto" w:fill="FFFFFF"/>
        </w:rPr>
      </w:pPr>
    </w:p>
    <w:p w14:paraId="5C4C3E3F" w14:textId="73FCD704" w:rsidR="00AE7CE8" w:rsidRDefault="00AE7CE8" w:rsidP="00A41FF2">
      <w:pPr>
        <w:spacing w:line="360" w:lineRule="auto"/>
        <w:rPr>
          <w:color w:val="000000" w:themeColor="text1"/>
          <w:sz w:val="28"/>
          <w:szCs w:val="28"/>
          <w:shd w:val="clear" w:color="auto" w:fill="FFFFFF"/>
        </w:rPr>
      </w:pPr>
    </w:p>
    <w:p w14:paraId="45D1B661" w14:textId="194E7FE2" w:rsidR="00AE7CE8" w:rsidRDefault="00AE7CE8" w:rsidP="00A41FF2">
      <w:pPr>
        <w:spacing w:line="360" w:lineRule="auto"/>
        <w:rPr>
          <w:color w:val="000000" w:themeColor="text1"/>
          <w:sz w:val="28"/>
          <w:szCs w:val="28"/>
          <w:shd w:val="clear" w:color="auto" w:fill="FFFFFF"/>
        </w:rPr>
      </w:pPr>
    </w:p>
    <w:p w14:paraId="738CB001" w14:textId="77490B53" w:rsidR="00AE7CE8" w:rsidRDefault="00AE7CE8" w:rsidP="00A41FF2">
      <w:pPr>
        <w:spacing w:line="360" w:lineRule="auto"/>
        <w:rPr>
          <w:color w:val="000000" w:themeColor="text1"/>
          <w:sz w:val="28"/>
          <w:szCs w:val="28"/>
          <w:shd w:val="clear" w:color="auto" w:fill="FFFFFF"/>
        </w:rPr>
      </w:pPr>
    </w:p>
    <w:p w14:paraId="39227355" w14:textId="79AF4344" w:rsidR="00AE7CE8" w:rsidRDefault="00AE7CE8" w:rsidP="00A41FF2">
      <w:pPr>
        <w:spacing w:line="360" w:lineRule="auto"/>
        <w:rPr>
          <w:color w:val="000000" w:themeColor="text1"/>
          <w:sz w:val="28"/>
          <w:szCs w:val="28"/>
          <w:shd w:val="clear" w:color="auto" w:fill="FFFFFF"/>
        </w:rPr>
      </w:pPr>
    </w:p>
    <w:p w14:paraId="4DE5F703" w14:textId="229BE82E" w:rsidR="00AE7CE8" w:rsidRPr="00621612" w:rsidRDefault="00AE7CE8" w:rsidP="000C6544">
      <w:pPr>
        <w:pStyle w:val="1"/>
        <w:spacing w:before="0" w:line="360" w:lineRule="auto"/>
        <w:jc w:val="center"/>
        <w:rPr>
          <w:rFonts w:ascii="Times New Roman" w:hAnsi="Times New Roman" w:cs="Times New Roman"/>
          <w:b/>
          <w:color w:val="auto"/>
          <w:sz w:val="28"/>
          <w:szCs w:val="28"/>
        </w:rPr>
      </w:pPr>
      <w:bookmarkStart w:id="0" w:name="_Toc130646561"/>
      <w:bookmarkStart w:id="1" w:name="_Toc181828263"/>
      <w:r w:rsidRPr="00621612">
        <w:rPr>
          <w:rFonts w:ascii="Times New Roman" w:hAnsi="Times New Roman" w:cs="Times New Roman"/>
          <w:b/>
          <w:color w:val="auto"/>
          <w:sz w:val="28"/>
          <w:szCs w:val="28"/>
        </w:rPr>
        <w:lastRenderedPageBreak/>
        <w:t>В</w:t>
      </w:r>
      <w:bookmarkEnd w:id="0"/>
      <w:r>
        <w:rPr>
          <w:rFonts w:ascii="Times New Roman" w:hAnsi="Times New Roman" w:cs="Times New Roman"/>
          <w:b/>
          <w:color w:val="auto"/>
          <w:sz w:val="28"/>
          <w:szCs w:val="28"/>
        </w:rPr>
        <w:t>ступ</w:t>
      </w:r>
      <w:bookmarkEnd w:id="1"/>
    </w:p>
    <w:p w14:paraId="0A42187E" w14:textId="77777777" w:rsidR="00AE7CE8" w:rsidRPr="00392A42" w:rsidRDefault="00AE7CE8" w:rsidP="00AE7CE8"/>
    <w:p w14:paraId="0F6D1E8B" w14:textId="77777777" w:rsidR="009618D9" w:rsidRPr="009A2408" w:rsidRDefault="00AE7CE8" w:rsidP="009618D9">
      <w:pPr>
        <w:spacing w:line="360" w:lineRule="auto"/>
        <w:ind w:firstLine="709"/>
        <w:jc w:val="both"/>
        <w:rPr>
          <w:color w:val="000000" w:themeColor="text1"/>
          <w:sz w:val="28"/>
          <w:szCs w:val="28"/>
          <w:shd w:val="clear" w:color="auto" w:fill="FFFFFF"/>
        </w:rPr>
      </w:pPr>
      <w:r w:rsidRPr="00AB7934">
        <w:rPr>
          <w:b/>
          <w:sz w:val="28"/>
          <w:szCs w:val="28"/>
        </w:rPr>
        <w:t>Актуальність теми.</w:t>
      </w:r>
      <w:r>
        <w:rPr>
          <w:sz w:val="28"/>
          <w:szCs w:val="28"/>
        </w:rPr>
        <w:t xml:space="preserve"> </w:t>
      </w:r>
      <w:r w:rsidR="009618D9" w:rsidRPr="009A2408">
        <w:rPr>
          <w:color w:val="000000" w:themeColor="text1"/>
          <w:sz w:val="28"/>
          <w:szCs w:val="28"/>
          <w:shd w:val="clear" w:color="auto" w:fill="FFFFFF"/>
        </w:rPr>
        <w:t>Сучасна світова економіка взаємопов'язана та взаємообумовлена. Для обслуговування різних інтересів представників окремих країн створено спеціальні механізми та інструменти. Важливе місце у системі міжнародних економічних відносин займають міжнародні валютно-фінансові та банківські організації.</w:t>
      </w:r>
    </w:p>
    <w:p w14:paraId="683977EF" w14:textId="49288131" w:rsidR="009618D9" w:rsidRPr="009A2408" w:rsidRDefault="00A741D1" w:rsidP="009618D9">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Спільна мета усіх м</w:t>
      </w:r>
      <w:r w:rsidR="009618D9" w:rsidRPr="009A2408">
        <w:rPr>
          <w:color w:val="000000" w:themeColor="text1"/>
          <w:sz w:val="28"/>
          <w:szCs w:val="28"/>
          <w:shd w:val="clear" w:color="auto" w:fill="FFFFFF"/>
        </w:rPr>
        <w:t>іжнародн</w:t>
      </w:r>
      <w:r>
        <w:rPr>
          <w:color w:val="000000" w:themeColor="text1"/>
          <w:sz w:val="28"/>
          <w:szCs w:val="28"/>
          <w:shd w:val="clear" w:color="auto" w:fill="FFFFFF"/>
        </w:rPr>
        <w:t>их</w:t>
      </w:r>
      <w:r w:rsidR="009618D9" w:rsidRPr="009A2408">
        <w:rPr>
          <w:color w:val="000000" w:themeColor="text1"/>
          <w:sz w:val="28"/>
          <w:szCs w:val="28"/>
          <w:shd w:val="clear" w:color="auto" w:fill="FFFFFF"/>
        </w:rPr>
        <w:t xml:space="preserve"> валютно-кредитн</w:t>
      </w:r>
      <w:r>
        <w:rPr>
          <w:color w:val="000000" w:themeColor="text1"/>
          <w:sz w:val="28"/>
          <w:szCs w:val="28"/>
          <w:shd w:val="clear" w:color="auto" w:fill="FFFFFF"/>
        </w:rPr>
        <w:t>их</w:t>
      </w:r>
      <w:r w:rsidR="009618D9" w:rsidRPr="009A2408">
        <w:rPr>
          <w:color w:val="000000" w:themeColor="text1"/>
          <w:sz w:val="28"/>
          <w:szCs w:val="28"/>
          <w:shd w:val="clear" w:color="auto" w:fill="FFFFFF"/>
        </w:rPr>
        <w:t xml:space="preserve"> та фінансов</w:t>
      </w:r>
      <w:r>
        <w:rPr>
          <w:color w:val="000000" w:themeColor="text1"/>
          <w:sz w:val="28"/>
          <w:szCs w:val="28"/>
          <w:shd w:val="clear" w:color="auto" w:fill="FFFFFF"/>
        </w:rPr>
        <w:t>их</w:t>
      </w:r>
      <w:r w:rsidR="009618D9" w:rsidRPr="009A2408">
        <w:rPr>
          <w:color w:val="000000" w:themeColor="text1"/>
          <w:sz w:val="28"/>
          <w:szCs w:val="28"/>
          <w:shd w:val="clear" w:color="auto" w:fill="FFFFFF"/>
        </w:rPr>
        <w:t xml:space="preserve"> організаці</w:t>
      </w:r>
      <w:r>
        <w:rPr>
          <w:color w:val="000000" w:themeColor="text1"/>
          <w:sz w:val="28"/>
          <w:szCs w:val="28"/>
          <w:shd w:val="clear" w:color="auto" w:fill="FFFFFF"/>
        </w:rPr>
        <w:t xml:space="preserve">й полягає у </w:t>
      </w:r>
      <w:r w:rsidR="009618D9" w:rsidRPr="009A2408">
        <w:rPr>
          <w:color w:val="000000" w:themeColor="text1"/>
          <w:sz w:val="28"/>
          <w:szCs w:val="28"/>
          <w:shd w:val="clear" w:color="auto" w:fill="FFFFFF"/>
        </w:rPr>
        <w:t>розвит</w:t>
      </w:r>
      <w:r>
        <w:rPr>
          <w:color w:val="000000" w:themeColor="text1"/>
          <w:sz w:val="28"/>
          <w:szCs w:val="28"/>
          <w:shd w:val="clear" w:color="auto" w:fill="FFFFFF"/>
        </w:rPr>
        <w:t>ку</w:t>
      </w:r>
      <w:r w:rsidR="009618D9" w:rsidRPr="009A2408">
        <w:rPr>
          <w:color w:val="000000" w:themeColor="text1"/>
          <w:sz w:val="28"/>
          <w:szCs w:val="28"/>
          <w:shd w:val="clear" w:color="auto" w:fill="FFFFFF"/>
        </w:rPr>
        <w:t xml:space="preserve"> співробітництва та забезпечення цілісності та стабільності </w:t>
      </w:r>
      <w:r>
        <w:rPr>
          <w:color w:val="000000" w:themeColor="text1"/>
          <w:sz w:val="28"/>
          <w:szCs w:val="28"/>
          <w:shd w:val="clear" w:color="auto" w:fill="FFFFFF"/>
        </w:rPr>
        <w:t xml:space="preserve">фінансової діяльності у </w:t>
      </w:r>
      <w:r w:rsidR="00132890">
        <w:rPr>
          <w:color w:val="000000" w:themeColor="text1"/>
          <w:sz w:val="28"/>
          <w:szCs w:val="28"/>
          <w:shd w:val="clear" w:color="auto" w:fill="FFFFFF"/>
        </w:rPr>
        <w:t>світових країнах</w:t>
      </w:r>
      <w:r w:rsidR="009618D9" w:rsidRPr="009A2408">
        <w:rPr>
          <w:color w:val="000000" w:themeColor="text1"/>
          <w:sz w:val="28"/>
          <w:szCs w:val="28"/>
          <w:shd w:val="clear" w:color="auto" w:fill="FFFFFF"/>
        </w:rPr>
        <w:t xml:space="preserve">. </w:t>
      </w:r>
      <w:r w:rsidR="00132890">
        <w:rPr>
          <w:color w:val="000000" w:themeColor="text1"/>
          <w:sz w:val="28"/>
          <w:szCs w:val="28"/>
          <w:shd w:val="clear" w:color="auto" w:fill="FFFFFF"/>
        </w:rPr>
        <w:t>Саме до цих організацій і належить</w:t>
      </w:r>
      <w:r w:rsidR="009618D9" w:rsidRPr="009A2408">
        <w:rPr>
          <w:color w:val="000000" w:themeColor="text1"/>
          <w:sz w:val="28"/>
          <w:szCs w:val="28"/>
          <w:shd w:val="clear" w:color="auto" w:fill="FFFFFF"/>
        </w:rPr>
        <w:t xml:space="preserve"> </w:t>
      </w:r>
      <w:r w:rsidR="00AB7934">
        <w:rPr>
          <w:color w:val="000000" w:themeColor="text1"/>
          <w:sz w:val="28"/>
          <w:szCs w:val="28"/>
          <w:shd w:val="clear" w:color="auto" w:fill="FFFFFF"/>
        </w:rPr>
        <w:t>Група Світового банку, основне завдання якої полягає у кредитуванні країн для покращення їхнього соціально-економічного розвитку</w:t>
      </w:r>
      <w:r w:rsidR="00E109FB">
        <w:rPr>
          <w:color w:val="000000" w:themeColor="text1"/>
          <w:sz w:val="28"/>
          <w:szCs w:val="28"/>
          <w:shd w:val="clear" w:color="auto" w:fill="FFFFFF"/>
        </w:rPr>
        <w:t xml:space="preserve"> та у здійсненні глобального регулювання світових економічних процесів</w:t>
      </w:r>
      <w:r w:rsidR="00AB7934">
        <w:rPr>
          <w:color w:val="000000" w:themeColor="text1"/>
          <w:sz w:val="28"/>
          <w:szCs w:val="28"/>
          <w:shd w:val="clear" w:color="auto" w:fill="FFFFFF"/>
        </w:rPr>
        <w:t>.</w:t>
      </w:r>
    </w:p>
    <w:p w14:paraId="29B49010" w14:textId="5B59AC3E" w:rsidR="00AE7CE8" w:rsidRPr="00392A42" w:rsidRDefault="00AE7CE8" w:rsidP="009618D9">
      <w:pPr>
        <w:pStyle w:val="a5"/>
        <w:spacing w:line="360" w:lineRule="auto"/>
        <w:ind w:firstLine="709"/>
        <w:jc w:val="both"/>
        <w:rPr>
          <w:sz w:val="28"/>
          <w:szCs w:val="28"/>
        </w:rPr>
      </w:pPr>
      <w:r>
        <w:rPr>
          <w:sz w:val="28"/>
          <w:szCs w:val="28"/>
        </w:rPr>
        <w:t xml:space="preserve">Саме актуальність </w:t>
      </w:r>
      <w:r w:rsidRPr="00FE549A">
        <w:rPr>
          <w:sz w:val="28"/>
          <w:szCs w:val="28"/>
        </w:rPr>
        <w:t xml:space="preserve">теми </w:t>
      </w:r>
      <w:r w:rsidR="00E109FB" w:rsidRPr="00FE549A">
        <w:rPr>
          <w:color w:val="333333"/>
          <w:sz w:val="28"/>
          <w:szCs w:val="28"/>
          <w:shd w:val="clear" w:color="auto" w:fill="FFFFFF"/>
        </w:rPr>
        <w:t xml:space="preserve">ролі Світового банку в глобальному регулюванні і </w:t>
      </w:r>
      <w:r w:rsidRPr="00FE549A">
        <w:rPr>
          <w:sz w:val="28"/>
          <w:szCs w:val="28"/>
        </w:rPr>
        <w:t>зу</w:t>
      </w:r>
      <w:r>
        <w:rPr>
          <w:sz w:val="28"/>
          <w:szCs w:val="28"/>
        </w:rPr>
        <w:t>мовил</w:t>
      </w:r>
      <w:r w:rsidR="00FE549A">
        <w:rPr>
          <w:sz w:val="28"/>
          <w:szCs w:val="28"/>
        </w:rPr>
        <w:t>а</w:t>
      </w:r>
      <w:r>
        <w:rPr>
          <w:sz w:val="28"/>
          <w:szCs w:val="28"/>
        </w:rPr>
        <w:t xml:space="preserve"> критерій її вибору для детального дослідження.</w:t>
      </w:r>
    </w:p>
    <w:p w14:paraId="0F07768E" w14:textId="40510546" w:rsidR="00AE7CE8" w:rsidRPr="00BF35EB" w:rsidRDefault="00AE7CE8" w:rsidP="00AE7CE8">
      <w:pPr>
        <w:pStyle w:val="a5"/>
        <w:spacing w:line="360" w:lineRule="auto"/>
        <w:ind w:firstLine="709"/>
        <w:jc w:val="both"/>
        <w:rPr>
          <w:b/>
          <w:bCs/>
          <w:sz w:val="28"/>
          <w:szCs w:val="28"/>
        </w:rPr>
      </w:pPr>
      <w:r w:rsidRPr="00392A42">
        <w:rPr>
          <w:b/>
          <w:sz w:val="28"/>
          <w:szCs w:val="28"/>
        </w:rPr>
        <w:t>Мета даної курсової роботи</w:t>
      </w:r>
      <w:r w:rsidRPr="00BF35EB">
        <w:rPr>
          <w:sz w:val="28"/>
          <w:szCs w:val="28"/>
        </w:rPr>
        <w:t xml:space="preserve"> полягає у дослідженн</w:t>
      </w:r>
      <w:r>
        <w:rPr>
          <w:sz w:val="28"/>
          <w:szCs w:val="28"/>
        </w:rPr>
        <w:t xml:space="preserve">і </w:t>
      </w:r>
      <w:r w:rsidR="00A17848" w:rsidRPr="00FE549A">
        <w:rPr>
          <w:color w:val="333333"/>
          <w:sz w:val="28"/>
          <w:szCs w:val="28"/>
          <w:shd w:val="clear" w:color="auto" w:fill="FFFFFF"/>
        </w:rPr>
        <w:t>ролі Світового банку в глобальному регулюванні</w:t>
      </w:r>
      <w:r w:rsidR="00A17848">
        <w:rPr>
          <w:color w:val="333333"/>
          <w:sz w:val="28"/>
          <w:szCs w:val="28"/>
          <w:shd w:val="clear" w:color="auto" w:fill="FFFFFF"/>
        </w:rPr>
        <w:t xml:space="preserve"> та його співробітництві з Україною в умовах військового стану</w:t>
      </w:r>
      <w:r>
        <w:rPr>
          <w:sz w:val="28"/>
          <w:szCs w:val="28"/>
        </w:rPr>
        <w:t xml:space="preserve">. </w:t>
      </w:r>
    </w:p>
    <w:p w14:paraId="2C5BD6AA" w14:textId="77777777" w:rsidR="00AE7CE8" w:rsidRPr="00BF35EB" w:rsidRDefault="00AE7CE8" w:rsidP="00AE7CE8">
      <w:pPr>
        <w:spacing w:line="360" w:lineRule="auto"/>
        <w:ind w:firstLine="709"/>
        <w:jc w:val="both"/>
        <w:rPr>
          <w:sz w:val="28"/>
          <w:szCs w:val="28"/>
        </w:rPr>
      </w:pPr>
      <w:r w:rsidRPr="00BF35EB">
        <w:rPr>
          <w:sz w:val="28"/>
          <w:szCs w:val="28"/>
        </w:rPr>
        <w:t>Для досягнення мети були поставлені такі завдання як:</w:t>
      </w:r>
    </w:p>
    <w:p w14:paraId="1790F937" w14:textId="0DA492FA" w:rsidR="00D876E2" w:rsidRPr="00D876E2" w:rsidRDefault="00AE7CE8" w:rsidP="00D876E2">
      <w:pPr>
        <w:pStyle w:val="a3"/>
        <w:numPr>
          <w:ilvl w:val="0"/>
          <w:numId w:val="2"/>
        </w:numPr>
        <w:spacing w:after="0" w:line="360" w:lineRule="auto"/>
        <w:ind w:left="0" w:firstLine="709"/>
        <w:jc w:val="both"/>
        <w:rPr>
          <w:color w:val="000000" w:themeColor="text1"/>
          <w:sz w:val="28"/>
          <w:szCs w:val="28"/>
          <w:shd w:val="clear" w:color="auto" w:fill="FFFFFF"/>
        </w:rPr>
      </w:pPr>
      <w:r w:rsidRPr="00D876E2">
        <w:rPr>
          <w:sz w:val="28"/>
          <w:szCs w:val="28"/>
        </w:rPr>
        <w:t xml:space="preserve">Визначити </w:t>
      </w:r>
      <w:r w:rsidR="00D876E2" w:rsidRPr="00D876E2">
        <w:rPr>
          <w:color w:val="000000" w:themeColor="text1"/>
          <w:sz w:val="28"/>
          <w:szCs w:val="28"/>
          <w:shd w:val="clear" w:color="auto" w:fill="FFFFFF"/>
        </w:rPr>
        <w:t>основні засади діяльності Групи Світового банку</w:t>
      </w:r>
    </w:p>
    <w:p w14:paraId="2FB58242" w14:textId="7D9D79C4" w:rsidR="00D876E2" w:rsidRPr="00D876E2" w:rsidRDefault="00D876E2" w:rsidP="00D876E2">
      <w:pPr>
        <w:pStyle w:val="a3"/>
        <w:numPr>
          <w:ilvl w:val="0"/>
          <w:numId w:val="2"/>
        </w:numPr>
        <w:spacing w:after="0" w:line="360" w:lineRule="auto"/>
        <w:ind w:left="0" w:firstLine="709"/>
        <w:jc w:val="both"/>
        <w:rPr>
          <w:color w:val="000000" w:themeColor="text1"/>
          <w:sz w:val="28"/>
          <w:szCs w:val="28"/>
          <w:shd w:val="clear" w:color="auto" w:fill="FFFFFF"/>
        </w:rPr>
      </w:pPr>
      <w:r w:rsidRPr="00D876E2">
        <w:rPr>
          <w:color w:val="000000" w:themeColor="text1"/>
          <w:sz w:val="28"/>
          <w:szCs w:val="28"/>
          <w:shd w:val="clear" w:color="auto" w:fill="FFFFFF"/>
        </w:rPr>
        <w:t>Провести аналіз діяльності Світового банку в контексті глобального регулювання</w:t>
      </w:r>
    </w:p>
    <w:p w14:paraId="6152D832" w14:textId="750BB8FA" w:rsidR="00D876E2" w:rsidRPr="00D876E2" w:rsidRDefault="00D876E2" w:rsidP="00D876E2">
      <w:pPr>
        <w:pStyle w:val="a3"/>
        <w:numPr>
          <w:ilvl w:val="0"/>
          <w:numId w:val="2"/>
        </w:numPr>
        <w:spacing w:after="0" w:line="360" w:lineRule="auto"/>
        <w:ind w:left="0" w:firstLine="709"/>
        <w:jc w:val="both"/>
        <w:rPr>
          <w:color w:val="000000" w:themeColor="text1"/>
          <w:sz w:val="28"/>
          <w:szCs w:val="28"/>
          <w:shd w:val="clear" w:color="auto" w:fill="FFFFFF"/>
        </w:rPr>
      </w:pPr>
      <w:r w:rsidRPr="00D876E2">
        <w:rPr>
          <w:color w:val="000000" w:themeColor="text1"/>
          <w:sz w:val="28"/>
          <w:szCs w:val="28"/>
          <w:shd w:val="clear" w:color="auto" w:fill="FFFFFF"/>
        </w:rPr>
        <w:t>Дослідити співпрацю між Україною та Світовим банком, визначити напрями взаємодії в умовах військового стану</w:t>
      </w:r>
    </w:p>
    <w:p w14:paraId="2BBAB268" w14:textId="4033C3E4" w:rsidR="00AE7CE8" w:rsidRDefault="00AE7CE8" w:rsidP="00AE7CE8">
      <w:pPr>
        <w:spacing w:line="360" w:lineRule="auto"/>
        <w:ind w:firstLine="709"/>
        <w:jc w:val="both"/>
        <w:rPr>
          <w:sz w:val="28"/>
          <w:szCs w:val="28"/>
        </w:rPr>
      </w:pPr>
      <w:r>
        <w:rPr>
          <w:b/>
          <w:sz w:val="28"/>
          <w:szCs w:val="28"/>
        </w:rPr>
        <w:t xml:space="preserve">Об’єктом дослідження курсової роботи є </w:t>
      </w:r>
      <w:r w:rsidR="00A17848">
        <w:rPr>
          <w:sz w:val="28"/>
          <w:szCs w:val="28"/>
        </w:rPr>
        <w:t>діяльність Світового банку та його роль у глобальному регулюванні</w:t>
      </w:r>
      <w:r>
        <w:rPr>
          <w:sz w:val="28"/>
          <w:szCs w:val="28"/>
        </w:rPr>
        <w:t>.</w:t>
      </w:r>
    </w:p>
    <w:p w14:paraId="345B0FE2" w14:textId="184BC9DE" w:rsidR="00AE7CE8" w:rsidRDefault="00AE7CE8" w:rsidP="00AE7CE8">
      <w:pPr>
        <w:spacing w:line="360" w:lineRule="auto"/>
        <w:ind w:firstLine="709"/>
        <w:jc w:val="both"/>
        <w:rPr>
          <w:sz w:val="28"/>
          <w:szCs w:val="28"/>
        </w:rPr>
      </w:pPr>
      <w:r>
        <w:rPr>
          <w:b/>
          <w:sz w:val="28"/>
          <w:szCs w:val="28"/>
        </w:rPr>
        <w:t>Предметом дослідження</w:t>
      </w:r>
      <w:r>
        <w:rPr>
          <w:sz w:val="28"/>
          <w:szCs w:val="28"/>
        </w:rPr>
        <w:t xml:space="preserve"> </w:t>
      </w:r>
      <w:r w:rsidRPr="00621612">
        <w:rPr>
          <w:sz w:val="28"/>
          <w:szCs w:val="28"/>
        </w:rPr>
        <w:t xml:space="preserve">аналіз </w:t>
      </w:r>
      <w:r w:rsidR="007162E4">
        <w:rPr>
          <w:sz w:val="28"/>
          <w:szCs w:val="28"/>
        </w:rPr>
        <w:t>основних</w:t>
      </w:r>
      <w:r w:rsidR="00A17848">
        <w:rPr>
          <w:sz w:val="28"/>
          <w:szCs w:val="28"/>
        </w:rPr>
        <w:t xml:space="preserve"> показників діяльності Світового банку та</w:t>
      </w:r>
      <w:r w:rsidR="007162E4">
        <w:rPr>
          <w:sz w:val="28"/>
          <w:szCs w:val="28"/>
        </w:rPr>
        <w:t xml:space="preserve"> його</w:t>
      </w:r>
      <w:r w:rsidR="00A17848">
        <w:rPr>
          <w:sz w:val="28"/>
          <w:szCs w:val="28"/>
        </w:rPr>
        <w:t xml:space="preserve"> ролі</w:t>
      </w:r>
      <w:r w:rsidR="007162E4">
        <w:rPr>
          <w:sz w:val="28"/>
          <w:szCs w:val="28"/>
        </w:rPr>
        <w:t xml:space="preserve"> у глобальному регулюванні</w:t>
      </w:r>
    </w:p>
    <w:p w14:paraId="247D2240" w14:textId="10E94BC0" w:rsidR="00AE7CE8" w:rsidRPr="00621612" w:rsidRDefault="00AE7CE8" w:rsidP="00AE7CE8">
      <w:pPr>
        <w:spacing w:line="360" w:lineRule="auto"/>
        <w:ind w:firstLine="709"/>
        <w:jc w:val="both"/>
        <w:rPr>
          <w:sz w:val="28"/>
          <w:szCs w:val="28"/>
        </w:rPr>
      </w:pPr>
      <w:r w:rsidRPr="00BF35EB">
        <w:rPr>
          <w:rStyle w:val="15"/>
          <w:rFonts w:eastAsia="Calibri"/>
          <w:sz w:val="28"/>
          <w:szCs w:val="28"/>
        </w:rPr>
        <w:t xml:space="preserve">У роботі </w:t>
      </w:r>
      <w:r w:rsidRPr="00BF35EB">
        <w:rPr>
          <w:sz w:val="28"/>
          <w:szCs w:val="28"/>
        </w:rPr>
        <w:t xml:space="preserve">використано наукові </w:t>
      </w:r>
      <w:r w:rsidRPr="00621612">
        <w:rPr>
          <w:b/>
          <w:sz w:val="28"/>
          <w:szCs w:val="28"/>
        </w:rPr>
        <w:t>методи дослідження:</w:t>
      </w:r>
      <w:r w:rsidRPr="00BF35EB">
        <w:rPr>
          <w:sz w:val="28"/>
          <w:szCs w:val="28"/>
        </w:rPr>
        <w:t xml:space="preserve"> системний, статистичний</w:t>
      </w:r>
      <w:r w:rsidR="00132890">
        <w:rPr>
          <w:sz w:val="28"/>
          <w:szCs w:val="28"/>
        </w:rPr>
        <w:t xml:space="preserve"> для дослідження загальних показників діяльності</w:t>
      </w:r>
      <w:r w:rsidRPr="00BF35EB">
        <w:rPr>
          <w:sz w:val="28"/>
          <w:szCs w:val="28"/>
        </w:rPr>
        <w:t>, історичний</w:t>
      </w:r>
      <w:r w:rsidR="00132890">
        <w:rPr>
          <w:sz w:val="28"/>
          <w:szCs w:val="28"/>
        </w:rPr>
        <w:t xml:space="preserve"> для </w:t>
      </w:r>
      <w:r w:rsidR="00132890">
        <w:rPr>
          <w:sz w:val="28"/>
          <w:szCs w:val="28"/>
        </w:rPr>
        <w:lastRenderedPageBreak/>
        <w:t>визначення історії створення Світового банку</w:t>
      </w:r>
      <w:r w:rsidRPr="00BF35EB">
        <w:rPr>
          <w:sz w:val="28"/>
          <w:szCs w:val="28"/>
        </w:rPr>
        <w:t>, наукової абстракції</w:t>
      </w:r>
      <w:r w:rsidR="00801535">
        <w:rPr>
          <w:sz w:val="28"/>
          <w:szCs w:val="28"/>
        </w:rPr>
        <w:t xml:space="preserve"> для розуміння теоретичних основ діяльності Світового банку та</w:t>
      </w:r>
      <w:r w:rsidR="007162E4">
        <w:rPr>
          <w:sz w:val="28"/>
          <w:szCs w:val="28"/>
        </w:rPr>
        <w:t xml:space="preserve"> графічний та табличний, використання яких дозволило повністю розкрити тему курсової роботи. </w:t>
      </w:r>
    </w:p>
    <w:p w14:paraId="6F97C039" w14:textId="77777777" w:rsidR="00AE7CE8" w:rsidRPr="00BF35EB" w:rsidRDefault="00AE7CE8" w:rsidP="00AE7CE8">
      <w:pPr>
        <w:spacing w:line="360" w:lineRule="auto"/>
        <w:ind w:firstLine="709"/>
        <w:jc w:val="both"/>
        <w:rPr>
          <w:sz w:val="28"/>
          <w:szCs w:val="28"/>
        </w:rPr>
      </w:pPr>
      <w:r w:rsidRPr="00621612">
        <w:rPr>
          <w:b/>
          <w:sz w:val="28"/>
          <w:szCs w:val="28"/>
        </w:rPr>
        <w:t>Методологічну і теоретичну основу роботи</w:t>
      </w:r>
      <w:r w:rsidRPr="00BF35EB">
        <w:rPr>
          <w:b/>
          <w:sz w:val="28"/>
          <w:szCs w:val="28"/>
        </w:rPr>
        <w:t xml:space="preserve"> </w:t>
      </w:r>
      <w:r w:rsidRPr="00BF35EB">
        <w:rPr>
          <w:sz w:val="28"/>
          <w:szCs w:val="28"/>
        </w:rPr>
        <w:t>складають напрацювання українських і зарубіжних науковців в сфері</w:t>
      </w:r>
      <w:r w:rsidRPr="00BF35EB">
        <w:rPr>
          <w:sz w:val="28"/>
          <w:szCs w:val="28"/>
          <w:shd w:val="clear" w:color="auto" w:fill="FFFFFF"/>
        </w:rPr>
        <w:t xml:space="preserve"> авторського права.</w:t>
      </w:r>
      <w:r w:rsidRPr="00BF35EB">
        <w:rPr>
          <w:sz w:val="28"/>
          <w:szCs w:val="28"/>
        </w:rPr>
        <w:t xml:space="preserve"> </w:t>
      </w:r>
    </w:p>
    <w:p w14:paraId="2BB635C8" w14:textId="32CADF1D" w:rsidR="00AE7CE8" w:rsidRPr="00BF35EB" w:rsidRDefault="00AE7CE8" w:rsidP="00AE7CE8">
      <w:pPr>
        <w:spacing w:line="360" w:lineRule="auto"/>
        <w:ind w:firstLine="709"/>
        <w:jc w:val="both"/>
        <w:rPr>
          <w:sz w:val="28"/>
          <w:szCs w:val="28"/>
        </w:rPr>
      </w:pPr>
      <w:r w:rsidRPr="00621612">
        <w:rPr>
          <w:b/>
          <w:sz w:val="28"/>
          <w:szCs w:val="28"/>
        </w:rPr>
        <w:t>Інформаційну основу роботи</w:t>
      </w:r>
      <w:r w:rsidRPr="00BF35EB">
        <w:rPr>
          <w:sz w:val="28"/>
          <w:szCs w:val="28"/>
        </w:rPr>
        <w:t xml:space="preserve"> статистичні дані України, дані офіційного сайту Світового Банку. У роботі також використано дані монографічних і періодичних видань, матеріали науково-практичних конференцій.</w:t>
      </w:r>
    </w:p>
    <w:p w14:paraId="083A02DD" w14:textId="5852E570" w:rsidR="00AE7CE8" w:rsidRPr="00BF35EB" w:rsidRDefault="00AE7CE8" w:rsidP="00AE7CE8">
      <w:pPr>
        <w:pStyle w:val="a5"/>
        <w:spacing w:line="360" w:lineRule="auto"/>
        <w:ind w:firstLine="709"/>
        <w:jc w:val="both"/>
        <w:rPr>
          <w:sz w:val="28"/>
          <w:szCs w:val="28"/>
        </w:rPr>
      </w:pPr>
      <w:r w:rsidRPr="00621612">
        <w:rPr>
          <w:b/>
          <w:sz w:val="28"/>
          <w:szCs w:val="28"/>
        </w:rPr>
        <w:t xml:space="preserve">Структура </w:t>
      </w:r>
      <w:r w:rsidR="00B8246C">
        <w:rPr>
          <w:b/>
          <w:sz w:val="28"/>
          <w:szCs w:val="28"/>
        </w:rPr>
        <w:t xml:space="preserve">курсової </w:t>
      </w:r>
      <w:r w:rsidRPr="00621612">
        <w:rPr>
          <w:b/>
          <w:sz w:val="28"/>
          <w:szCs w:val="28"/>
        </w:rPr>
        <w:t>роботи</w:t>
      </w:r>
      <w:r w:rsidRPr="00BF35EB">
        <w:rPr>
          <w:sz w:val="28"/>
          <w:szCs w:val="28"/>
        </w:rPr>
        <w:t xml:space="preserve"> </w:t>
      </w:r>
      <w:r w:rsidR="00B8246C">
        <w:rPr>
          <w:sz w:val="28"/>
          <w:szCs w:val="28"/>
        </w:rPr>
        <w:t>Дана р</w:t>
      </w:r>
      <w:r w:rsidRPr="00BF35EB">
        <w:rPr>
          <w:sz w:val="28"/>
          <w:szCs w:val="28"/>
        </w:rPr>
        <w:t xml:space="preserve">обота складається </w:t>
      </w:r>
      <w:r w:rsidR="00B8246C">
        <w:rPr>
          <w:sz w:val="28"/>
          <w:szCs w:val="28"/>
        </w:rPr>
        <w:t>із</w:t>
      </w:r>
      <w:r w:rsidRPr="00BF35EB">
        <w:rPr>
          <w:sz w:val="28"/>
          <w:szCs w:val="28"/>
        </w:rPr>
        <w:t xml:space="preserve"> вступу, </w:t>
      </w:r>
      <w:r>
        <w:rPr>
          <w:sz w:val="28"/>
          <w:szCs w:val="28"/>
        </w:rPr>
        <w:t xml:space="preserve">трьох </w:t>
      </w:r>
      <w:r w:rsidRPr="00BF35EB">
        <w:rPr>
          <w:sz w:val="28"/>
          <w:szCs w:val="28"/>
        </w:rPr>
        <w:t xml:space="preserve">розділів, висновку і списку використаних джерел. </w:t>
      </w:r>
    </w:p>
    <w:p w14:paraId="53B47B2B" w14:textId="77777777" w:rsidR="00AE7CE8" w:rsidRDefault="00AE7CE8" w:rsidP="00A41FF2">
      <w:pPr>
        <w:spacing w:line="360" w:lineRule="auto"/>
        <w:rPr>
          <w:color w:val="000000" w:themeColor="text1"/>
          <w:sz w:val="28"/>
          <w:szCs w:val="28"/>
          <w:shd w:val="clear" w:color="auto" w:fill="FFFFFF"/>
        </w:rPr>
      </w:pPr>
    </w:p>
    <w:p w14:paraId="3DCF481D" w14:textId="540E435F" w:rsidR="00AE7CE8" w:rsidRDefault="00AE7CE8" w:rsidP="00A41FF2">
      <w:pPr>
        <w:spacing w:line="360" w:lineRule="auto"/>
        <w:rPr>
          <w:color w:val="000000" w:themeColor="text1"/>
          <w:sz w:val="28"/>
          <w:szCs w:val="28"/>
          <w:shd w:val="clear" w:color="auto" w:fill="FFFFFF"/>
        </w:rPr>
      </w:pPr>
    </w:p>
    <w:p w14:paraId="423B6E40" w14:textId="753662E1" w:rsidR="00AE7CE8" w:rsidRDefault="00AE7CE8" w:rsidP="00A41FF2">
      <w:pPr>
        <w:spacing w:line="360" w:lineRule="auto"/>
        <w:rPr>
          <w:color w:val="000000" w:themeColor="text1"/>
          <w:sz w:val="28"/>
          <w:szCs w:val="28"/>
          <w:shd w:val="clear" w:color="auto" w:fill="FFFFFF"/>
        </w:rPr>
      </w:pPr>
    </w:p>
    <w:p w14:paraId="427C48B9" w14:textId="34FECC21" w:rsidR="007162E4" w:rsidRDefault="007162E4" w:rsidP="00A41FF2">
      <w:pPr>
        <w:spacing w:line="360" w:lineRule="auto"/>
        <w:rPr>
          <w:color w:val="000000" w:themeColor="text1"/>
          <w:sz w:val="28"/>
          <w:szCs w:val="28"/>
          <w:shd w:val="clear" w:color="auto" w:fill="FFFFFF"/>
        </w:rPr>
      </w:pPr>
    </w:p>
    <w:p w14:paraId="2DE9EF8C" w14:textId="0297945F" w:rsidR="007162E4" w:rsidRDefault="007162E4" w:rsidP="00A41FF2">
      <w:pPr>
        <w:spacing w:line="360" w:lineRule="auto"/>
        <w:rPr>
          <w:color w:val="000000" w:themeColor="text1"/>
          <w:sz w:val="28"/>
          <w:szCs w:val="28"/>
          <w:shd w:val="clear" w:color="auto" w:fill="FFFFFF"/>
        </w:rPr>
      </w:pPr>
    </w:p>
    <w:p w14:paraId="0C23B112" w14:textId="504CA7A1" w:rsidR="007162E4" w:rsidRDefault="007162E4" w:rsidP="00A41FF2">
      <w:pPr>
        <w:spacing w:line="360" w:lineRule="auto"/>
        <w:rPr>
          <w:color w:val="000000" w:themeColor="text1"/>
          <w:sz w:val="28"/>
          <w:szCs w:val="28"/>
          <w:shd w:val="clear" w:color="auto" w:fill="FFFFFF"/>
        </w:rPr>
      </w:pPr>
    </w:p>
    <w:p w14:paraId="27C79CC7" w14:textId="2FD64BEC" w:rsidR="007162E4" w:rsidRDefault="007162E4" w:rsidP="00A41FF2">
      <w:pPr>
        <w:spacing w:line="360" w:lineRule="auto"/>
        <w:rPr>
          <w:color w:val="000000" w:themeColor="text1"/>
          <w:sz w:val="28"/>
          <w:szCs w:val="28"/>
          <w:shd w:val="clear" w:color="auto" w:fill="FFFFFF"/>
        </w:rPr>
      </w:pPr>
    </w:p>
    <w:p w14:paraId="4B2B571A" w14:textId="58B96D64" w:rsidR="007162E4" w:rsidRDefault="007162E4" w:rsidP="00A41FF2">
      <w:pPr>
        <w:spacing w:line="360" w:lineRule="auto"/>
        <w:rPr>
          <w:color w:val="000000" w:themeColor="text1"/>
          <w:sz w:val="28"/>
          <w:szCs w:val="28"/>
          <w:shd w:val="clear" w:color="auto" w:fill="FFFFFF"/>
        </w:rPr>
      </w:pPr>
    </w:p>
    <w:p w14:paraId="5CA67336" w14:textId="789ECF4E" w:rsidR="007162E4" w:rsidRDefault="007162E4" w:rsidP="00A41FF2">
      <w:pPr>
        <w:spacing w:line="360" w:lineRule="auto"/>
        <w:rPr>
          <w:color w:val="000000" w:themeColor="text1"/>
          <w:sz w:val="28"/>
          <w:szCs w:val="28"/>
          <w:shd w:val="clear" w:color="auto" w:fill="FFFFFF"/>
        </w:rPr>
      </w:pPr>
    </w:p>
    <w:p w14:paraId="7F83EABA" w14:textId="02D0EA78" w:rsidR="007162E4" w:rsidRDefault="007162E4" w:rsidP="00A41FF2">
      <w:pPr>
        <w:spacing w:line="360" w:lineRule="auto"/>
        <w:rPr>
          <w:color w:val="000000" w:themeColor="text1"/>
          <w:sz w:val="28"/>
          <w:szCs w:val="28"/>
          <w:shd w:val="clear" w:color="auto" w:fill="FFFFFF"/>
        </w:rPr>
      </w:pPr>
    </w:p>
    <w:p w14:paraId="23BFABAD" w14:textId="0B29DA87" w:rsidR="007162E4" w:rsidRDefault="007162E4" w:rsidP="00A41FF2">
      <w:pPr>
        <w:spacing w:line="360" w:lineRule="auto"/>
        <w:rPr>
          <w:color w:val="000000" w:themeColor="text1"/>
          <w:sz w:val="28"/>
          <w:szCs w:val="28"/>
          <w:shd w:val="clear" w:color="auto" w:fill="FFFFFF"/>
        </w:rPr>
      </w:pPr>
    </w:p>
    <w:p w14:paraId="5FB12CE1" w14:textId="2B13AAA7" w:rsidR="007162E4" w:rsidRDefault="007162E4" w:rsidP="00A41FF2">
      <w:pPr>
        <w:spacing w:line="360" w:lineRule="auto"/>
        <w:rPr>
          <w:color w:val="000000" w:themeColor="text1"/>
          <w:sz w:val="28"/>
          <w:szCs w:val="28"/>
          <w:shd w:val="clear" w:color="auto" w:fill="FFFFFF"/>
        </w:rPr>
      </w:pPr>
    </w:p>
    <w:p w14:paraId="2C868643" w14:textId="3FD977A8" w:rsidR="007162E4" w:rsidRDefault="007162E4" w:rsidP="00A41FF2">
      <w:pPr>
        <w:spacing w:line="360" w:lineRule="auto"/>
        <w:rPr>
          <w:color w:val="000000" w:themeColor="text1"/>
          <w:sz w:val="28"/>
          <w:szCs w:val="28"/>
          <w:shd w:val="clear" w:color="auto" w:fill="FFFFFF"/>
        </w:rPr>
      </w:pPr>
    </w:p>
    <w:p w14:paraId="14D02E2B" w14:textId="1187DBB3" w:rsidR="007162E4" w:rsidRDefault="007162E4" w:rsidP="00A41FF2">
      <w:pPr>
        <w:spacing w:line="360" w:lineRule="auto"/>
        <w:rPr>
          <w:color w:val="000000" w:themeColor="text1"/>
          <w:sz w:val="28"/>
          <w:szCs w:val="28"/>
          <w:shd w:val="clear" w:color="auto" w:fill="FFFFFF"/>
        </w:rPr>
      </w:pPr>
    </w:p>
    <w:p w14:paraId="24041EB9" w14:textId="4D1B57A1" w:rsidR="007162E4" w:rsidRDefault="007162E4" w:rsidP="00A41FF2">
      <w:pPr>
        <w:spacing w:line="360" w:lineRule="auto"/>
        <w:rPr>
          <w:color w:val="000000" w:themeColor="text1"/>
          <w:sz w:val="28"/>
          <w:szCs w:val="28"/>
          <w:shd w:val="clear" w:color="auto" w:fill="FFFFFF"/>
        </w:rPr>
      </w:pPr>
    </w:p>
    <w:p w14:paraId="2CFD8CB6" w14:textId="160BF810" w:rsidR="007162E4" w:rsidRDefault="007162E4" w:rsidP="00A41FF2">
      <w:pPr>
        <w:spacing w:line="360" w:lineRule="auto"/>
        <w:rPr>
          <w:color w:val="000000" w:themeColor="text1"/>
          <w:sz w:val="28"/>
          <w:szCs w:val="28"/>
          <w:shd w:val="clear" w:color="auto" w:fill="FFFFFF"/>
        </w:rPr>
      </w:pPr>
    </w:p>
    <w:p w14:paraId="64383E66" w14:textId="5CBEBEEC" w:rsidR="007162E4" w:rsidRDefault="007162E4" w:rsidP="00A41FF2">
      <w:pPr>
        <w:spacing w:line="360" w:lineRule="auto"/>
        <w:rPr>
          <w:color w:val="000000" w:themeColor="text1"/>
          <w:sz w:val="28"/>
          <w:szCs w:val="28"/>
          <w:shd w:val="clear" w:color="auto" w:fill="FFFFFF"/>
        </w:rPr>
      </w:pPr>
    </w:p>
    <w:p w14:paraId="53FD5380" w14:textId="1303FA39" w:rsidR="007162E4" w:rsidRDefault="007162E4" w:rsidP="00A41FF2">
      <w:pPr>
        <w:spacing w:line="360" w:lineRule="auto"/>
        <w:rPr>
          <w:color w:val="000000" w:themeColor="text1"/>
          <w:sz w:val="28"/>
          <w:szCs w:val="28"/>
          <w:shd w:val="clear" w:color="auto" w:fill="FFFFFF"/>
        </w:rPr>
      </w:pPr>
    </w:p>
    <w:p w14:paraId="1AA30E8A" w14:textId="77777777" w:rsidR="004F67F3" w:rsidRDefault="004F67F3" w:rsidP="00A41FF2">
      <w:pPr>
        <w:spacing w:line="360" w:lineRule="auto"/>
        <w:rPr>
          <w:color w:val="000000" w:themeColor="text1"/>
          <w:sz w:val="28"/>
          <w:szCs w:val="28"/>
          <w:shd w:val="clear" w:color="auto" w:fill="FFFFFF"/>
        </w:rPr>
      </w:pPr>
    </w:p>
    <w:p w14:paraId="0DC11D02" w14:textId="277CA256" w:rsidR="007162E4" w:rsidRPr="007162E4" w:rsidRDefault="007162E4" w:rsidP="000C6544">
      <w:pPr>
        <w:spacing w:line="360" w:lineRule="auto"/>
        <w:jc w:val="center"/>
        <w:outlineLvl w:val="0"/>
        <w:rPr>
          <w:b/>
          <w:bCs/>
          <w:color w:val="000000" w:themeColor="text1"/>
          <w:sz w:val="28"/>
          <w:szCs w:val="28"/>
          <w:shd w:val="clear" w:color="auto" w:fill="FFFFFF"/>
        </w:rPr>
      </w:pPr>
      <w:bookmarkStart w:id="2" w:name="_Toc181828264"/>
      <w:r w:rsidRPr="007162E4">
        <w:rPr>
          <w:b/>
          <w:bCs/>
          <w:color w:val="000000" w:themeColor="text1"/>
          <w:sz w:val="28"/>
          <w:szCs w:val="28"/>
          <w:shd w:val="clear" w:color="auto" w:fill="FFFFFF"/>
        </w:rPr>
        <w:lastRenderedPageBreak/>
        <w:t>Розділ 1</w:t>
      </w:r>
      <w:r w:rsidR="000C6544">
        <w:rPr>
          <w:b/>
          <w:bCs/>
          <w:color w:val="000000" w:themeColor="text1"/>
          <w:sz w:val="28"/>
          <w:szCs w:val="28"/>
          <w:shd w:val="clear" w:color="auto" w:fill="FFFFFF"/>
        </w:rPr>
        <w:t>.</w:t>
      </w:r>
      <w:r w:rsidRPr="007162E4">
        <w:rPr>
          <w:b/>
          <w:bCs/>
          <w:color w:val="000000" w:themeColor="text1"/>
          <w:sz w:val="28"/>
          <w:szCs w:val="28"/>
          <w:shd w:val="clear" w:color="auto" w:fill="FFFFFF"/>
        </w:rPr>
        <w:t xml:space="preserve"> Основні засади діяльності Групи Світового банку</w:t>
      </w:r>
      <w:bookmarkEnd w:id="2"/>
    </w:p>
    <w:p w14:paraId="1F334A96" w14:textId="77777777" w:rsidR="007162E4" w:rsidRDefault="007162E4" w:rsidP="00A41FF2">
      <w:pPr>
        <w:spacing w:line="360" w:lineRule="auto"/>
        <w:rPr>
          <w:color w:val="000000" w:themeColor="text1"/>
          <w:sz w:val="28"/>
          <w:szCs w:val="28"/>
          <w:shd w:val="clear" w:color="auto" w:fill="FFFFFF"/>
        </w:rPr>
      </w:pPr>
    </w:p>
    <w:p w14:paraId="7252DE0D" w14:textId="479A2957" w:rsidR="002A3FA1" w:rsidRPr="002A3FA1" w:rsidRDefault="002A3FA1" w:rsidP="002A3FA1">
      <w:pPr>
        <w:spacing w:line="360" w:lineRule="auto"/>
        <w:ind w:firstLine="709"/>
        <w:jc w:val="both"/>
        <w:rPr>
          <w:color w:val="000000" w:themeColor="text1"/>
          <w:sz w:val="28"/>
          <w:szCs w:val="28"/>
          <w:shd w:val="clear" w:color="auto" w:fill="FFFFFF"/>
        </w:rPr>
      </w:pPr>
      <w:r w:rsidRPr="002A3FA1">
        <w:rPr>
          <w:color w:val="000000" w:themeColor="text1"/>
          <w:sz w:val="28"/>
          <w:szCs w:val="28"/>
          <w:shd w:val="clear" w:color="auto" w:fill="FFFFFF"/>
        </w:rPr>
        <w:t>Міжнародна фінансова система і світова політика тісно пов'язані в рамках глобалізації, що росте по всьому світу. Нерідко розвинені держави та міжнародні організації використовують фінансові інституції для забезпечення своїх політичних цілей або як спосіб політичного тиску на менш розвинені країни. У той же час, аналізуючи дії Групи Світового банку, можна зробити висновок, що міжнародні фінансові інституції також виступають на політичних аренах, забезпечуючи свої цілі, які вони нав'язують багатьом державам як умову отримання допомоги.</w:t>
      </w:r>
    </w:p>
    <w:p w14:paraId="455F843C" w14:textId="144541E9" w:rsidR="002A3FA1" w:rsidRDefault="002A3FA1" w:rsidP="002A3FA1">
      <w:pPr>
        <w:spacing w:line="360" w:lineRule="auto"/>
        <w:ind w:firstLine="709"/>
        <w:jc w:val="both"/>
        <w:rPr>
          <w:color w:val="000000" w:themeColor="text1"/>
          <w:sz w:val="28"/>
          <w:szCs w:val="28"/>
          <w:shd w:val="clear" w:color="auto" w:fill="FFFFFF"/>
        </w:rPr>
      </w:pPr>
      <w:r w:rsidRPr="002A3FA1">
        <w:rPr>
          <w:color w:val="000000" w:themeColor="text1"/>
          <w:sz w:val="28"/>
          <w:szCs w:val="28"/>
          <w:shd w:val="clear" w:color="auto" w:fill="FFFFFF"/>
        </w:rPr>
        <w:t>Зараз Група Світового банку стала однією організацією, що об'єднує п'ять пов'язаних між собою установ, які займаються проблемами розвитку. Незважаючи на те, що Групу Світового банку становлять п'ять організацій, до Світового банку входять лише Міжнародний банк реконструкції та розвитку та Міжнародна асоціація розвитку. Слід зазначити, що кожна установа Групи Світового банку ґрунтується на своїх статтях угоди або рівносильних установчих документах. Ці документи закріплюють цілі, організаційну структуру та діяльність організації, а також механізми, що здійснюють володіння та керування конкретною установою.</w:t>
      </w:r>
    </w:p>
    <w:p w14:paraId="1BDC46A9" w14:textId="27631712" w:rsidR="00DE5500" w:rsidRDefault="00DE5500" w:rsidP="002A3FA1">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Ключова місія  </w:t>
      </w:r>
      <w:r w:rsidRPr="002A3FA1">
        <w:rPr>
          <w:color w:val="000000" w:themeColor="text1"/>
          <w:sz w:val="28"/>
          <w:szCs w:val="28"/>
          <w:shd w:val="clear" w:color="auto" w:fill="FFFFFF"/>
        </w:rPr>
        <w:t>Груп</w:t>
      </w:r>
      <w:r w:rsidR="001517E7">
        <w:rPr>
          <w:color w:val="000000" w:themeColor="text1"/>
          <w:sz w:val="28"/>
          <w:szCs w:val="28"/>
          <w:shd w:val="clear" w:color="auto" w:fill="FFFFFF"/>
        </w:rPr>
        <w:t>и</w:t>
      </w:r>
      <w:r w:rsidRPr="002A3FA1">
        <w:rPr>
          <w:color w:val="000000" w:themeColor="text1"/>
          <w:sz w:val="28"/>
          <w:szCs w:val="28"/>
          <w:shd w:val="clear" w:color="auto" w:fill="FFFFFF"/>
        </w:rPr>
        <w:t xml:space="preserve"> Світового банку </w:t>
      </w:r>
      <w:r w:rsidRPr="00DE5500">
        <w:rPr>
          <w:color w:val="000000" w:themeColor="text1"/>
          <w:sz w:val="28"/>
          <w:szCs w:val="28"/>
          <w:shd w:val="clear" w:color="auto" w:fill="FFFFFF"/>
        </w:rPr>
        <w:t>викорінення крайньої бідності та прискорене забезпечення загального добробуту на планеті, придатній для життя.</w:t>
      </w:r>
    </w:p>
    <w:p w14:paraId="0FD914D1" w14:textId="558F1476" w:rsidR="009A2408" w:rsidRDefault="009A2408" w:rsidP="009F4957">
      <w:pPr>
        <w:spacing w:line="360" w:lineRule="auto"/>
        <w:ind w:firstLine="709"/>
        <w:jc w:val="both"/>
        <w:rPr>
          <w:color w:val="000000" w:themeColor="text1"/>
          <w:sz w:val="28"/>
          <w:szCs w:val="28"/>
          <w:shd w:val="clear" w:color="auto" w:fill="FFFFFF"/>
        </w:rPr>
      </w:pPr>
      <w:r w:rsidRPr="009A2408">
        <w:rPr>
          <w:color w:val="000000" w:themeColor="text1"/>
          <w:sz w:val="28"/>
          <w:szCs w:val="28"/>
          <w:shd w:val="clear" w:color="auto" w:fill="FFFFFF"/>
        </w:rPr>
        <w:t xml:space="preserve">В умовах глибоко взаємопов'язаної глобальної економіки, що швидко змінюється, </w:t>
      </w:r>
      <w:r w:rsidR="0014658A" w:rsidRPr="002A3FA1">
        <w:rPr>
          <w:color w:val="000000" w:themeColor="text1"/>
          <w:sz w:val="28"/>
          <w:szCs w:val="28"/>
          <w:shd w:val="clear" w:color="auto" w:fill="FFFFFF"/>
        </w:rPr>
        <w:t xml:space="preserve">Група Світового банку </w:t>
      </w:r>
      <w:r w:rsidRPr="009A2408">
        <w:rPr>
          <w:color w:val="000000" w:themeColor="text1"/>
          <w:sz w:val="28"/>
          <w:szCs w:val="28"/>
          <w:shd w:val="clear" w:color="auto" w:fill="FFFFFF"/>
        </w:rPr>
        <w:t xml:space="preserve">надає позики, </w:t>
      </w:r>
      <w:r w:rsidR="00B8246C">
        <w:rPr>
          <w:color w:val="000000" w:themeColor="text1"/>
          <w:sz w:val="28"/>
          <w:szCs w:val="28"/>
          <w:shd w:val="clear" w:color="auto" w:fill="FFFFFF"/>
        </w:rPr>
        <w:t xml:space="preserve">та ряд </w:t>
      </w:r>
      <w:r w:rsidR="00E22F99">
        <w:rPr>
          <w:color w:val="000000" w:themeColor="text1"/>
          <w:sz w:val="28"/>
          <w:szCs w:val="28"/>
          <w:shd w:val="clear" w:color="auto" w:fill="FFFFFF"/>
        </w:rPr>
        <w:t>консультацій з приводу кредитування більше ніж</w:t>
      </w:r>
      <w:r w:rsidR="00B8246C">
        <w:rPr>
          <w:color w:val="000000" w:themeColor="text1"/>
          <w:sz w:val="28"/>
          <w:szCs w:val="28"/>
          <w:shd w:val="clear" w:color="auto" w:fill="FFFFFF"/>
        </w:rPr>
        <w:t xml:space="preserve"> </w:t>
      </w:r>
      <w:r w:rsidRPr="009A2408">
        <w:rPr>
          <w:color w:val="000000" w:themeColor="text1"/>
          <w:sz w:val="28"/>
          <w:szCs w:val="28"/>
          <w:shd w:val="clear" w:color="auto" w:fill="FFFFFF"/>
        </w:rPr>
        <w:t xml:space="preserve">100 країнам, </w:t>
      </w:r>
      <w:r w:rsidR="00E22F99">
        <w:rPr>
          <w:color w:val="000000" w:themeColor="text1"/>
          <w:sz w:val="28"/>
          <w:szCs w:val="28"/>
          <w:shd w:val="clear" w:color="auto" w:fill="FFFFFF"/>
        </w:rPr>
        <w:t>які</w:t>
      </w:r>
      <w:r w:rsidRPr="009A2408">
        <w:rPr>
          <w:color w:val="000000" w:themeColor="text1"/>
          <w:sz w:val="28"/>
          <w:szCs w:val="28"/>
          <w:shd w:val="clear" w:color="auto" w:fill="FFFFFF"/>
        </w:rPr>
        <w:t xml:space="preserve"> розвиваються</w:t>
      </w:r>
      <w:r w:rsidR="00E22F99">
        <w:rPr>
          <w:color w:val="000000" w:themeColor="text1"/>
          <w:sz w:val="28"/>
          <w:szCs w:val="28"/>
          <w:shd w:val="clear" w:color="auto" w:fill="FFFFFF"/>
        </w:rPr>
        <w:t xml:space="preserve"> та країнам із</w:t>
      </w:r>
      <w:r w:rsidRPr="009A2408">
        <w:rPr>
          <w:color w:val="000000" w:themeColor="text1"/>
          <w:sz w:val="28"/>
          <w:szCs w:val="28"/>
          <w:shd w:val="clear" w:color="auto" w:fill="FFFFFF"/>
        </w:rPr>
        <w:t xml:space="preserve"> перехідною економікою. </w:t>
      </w:r>
      <w:r w:rsidR="00E22F99">
        <w:rPr>
          <w:color w:val="000000" w:themeColor="text1"/>
          <w:sz w:val="28"/>
          <w:szCs w:val="28"/>
          <w:shd w:val="clear" w:color="auto" w:fill="FFFFFF"/>
        </w:rPr>
        <w:t xml:space="preserve">Основною метою допомоги є максимальна корисність Світового банку для цих країн та зменшення дії </w:t>
      </w:r>
      <w:r w:rsidRPr="009A2408">
        <w:rPr>
          <w:color w:val="000000" w:themeColor="text1"/>
          <w:sz w:val="28"/>
          <w:szCs w:val="28"/>
          <w:shd w:val="clear" w:color="auto" w:fill="FFFFFF"/>
        </w:rPr>
        <w:t xml:space="preserve">зовнішніх факторів </w:t>
      </w:r>
      <w:r w:rsidR="00464798">
        <w:rPr>
          <w:color w:val="000000" w:themeColor="text1"/>
          <w:sz w:val="28"/>
          <w:szCs w:val="28"/>
          <w:shd w:val="clear" w:color="auto" w:fill="FFFFFF"/>
        </w:rPr>
        <w:t>для країн із низьким рівнем економічного забезпечення</w:t>
      </w:r>
      <w:r w:rsidRPr="009A2408">
        <w:rPr>
          <w:color w:val="000000" w:themeColor="text1"/>
          <w:sz w:val="28"/>
          <w:szCs w:val="28"/>
          <w:shd w:val="clear" w:color="auto" w:fill="FFFFFF"/>
        </w:rPr>
        <w:t xml:space="preserve">. </w:t>
      </w:r>
      <w:r w:rsidR="0014658A" w:rsidRPr="002A3FA1">
        <w:rPr>
          <w:color w:val="000000" w:themeColor="text1"/>
          <w:sz w:val="28"/>
          <w:szCs w:val="28"/>
          <w:shd w:val="clear" w:color="auto" w:fill="FFFFFF"/>
        </w:rPr>
        <w:t xml:space="preserve">Група Світового банку </w:t>
      </w:r>
      <w:r w:rsidR="00464798">
        <w:rPr>
          <w:color w:val="000000" w:themeColor="text1"/>
          <w:sz w:val="28"/>
          <w:szCs w:val="28"/>
          <w:shd w:val="clear" w:color="auto" w:fill="FFFFFF"/>
        </w:rPr>
        <w:t xml:space="preserve">задіює своє як </w:t>
      </w:r>
      <w:r w:rsidRPr="009A2408">
        <w:rPr>
          <w:color w:val="000000" w:themeColor="text1"/>
          <w:sz w:val="28"/>
          <w:szCs w:val="28"/>
          <w:shd w:val="clear" w:color="auto" w:fill="FFFFFF"/>
        </w:rPr>
        <w:t>фінансові та</w:t>
      </w:r>
      <w:r w:rsidR="00464798">
        <w:rPr>
          <w:color w:val="000000" w:themeColor="text1"/>
          <w:sz w:val="28"/>
          <w:szCs w:val="28"/>
          <w:shd w:val="clear" w:color="auto" w:fill="FFFFFF"/>
        </w:rPr>
        <w:t>к і</w:t>
      </w:r>
      <w:r w:rsidRPr="009A2408">
        <w:rPr>
          <w:color w:val="000000" w:themeColor="text1"/>
          <w:sz w:val="28"/>
          <w:szCs w:val="28"/>
          <w:shd w:val="clear" w:color="auto" w:fill="FFFFFF"/>
        </w:rPr>
        <w:t xml:space="preserve"> людські ресурси</w:t>
      </w:r>
      <w:r w:rsidR="00BE7D46">
        <w:rPr>
          <w:color w:val="000000" w:themeColor="text1"/>
          <w:sz w:val="28"/>
          <w:szCs w:val="28"/>
          <w:shd w:val="clear" w:color="auto" w:fill="FFFFFF"/>
        </w:rPr>
        <w:t xml:space="preserve"> та співпрацює </w:t>
      </w:r>
      <w:r w:rsidRPr="009A2408">
        <w:rPr>
          <w:color w:val="000000" w:themeColor="text1"/>
          <w:sz w:val="28"/>
          <w:szCs w:val="28"/>
          <w:shd w:val="clear" w:color="auto" w:fill="FFFFFF"/>
        </w:rPr>
        <w:t xml:space="preserve">з іншими організаціями </w:t>
      </w:r>
      <w:r w:rsidR="00514251">
        <w:rPr>
          <w:color w:val="000000" w:themeColor="text1"/>
          <w:sz w:val="28"/>
          <w:szCs w:val="28"/>
          <w:shd w:val="clear" w:color="auto" w:fill="FFFFFF"/>
        </w:rPr>
        <w:t>задля надання невідкладної допомоги</w:t>
      </w:r>
      <w:r w:rsidRPr="009A2408">
        <w:rPr>
          <w:color w:val="000000" w:themeColor="text1"/>
          <w:sz w:val="28"/>
          <w:szCs w:val="28"/>
          <w:shd w:val="clear" w:color="auto" w:fill="FFFFFF"/>
        </w:rPr>
        <w:t xml:space="preserve"> кожній країні у становленні на шлях </w:t>
      </w:r>
      <w:r w:rsidRPr="009A2408">
        <w:rPr>
          <w:color w:val="000000" w:themeColor="text1"/>
          <w:sz w:val="28"/>
          <w:szCs w:val="28"/>
          <w:shd w:val="clear" w:color="auto" w:fill="FFFFFF"/>
        </w:rPr>
        <w:lastRenderedPageBreak/>
        <w:t>стабільного, безперервного та рівноправного розвитку. Основна увага приділяється наданню допомоги найнезабезпеченішим верствам населення та найбіднішим країнам,</w:t>
      </w:r>
      <w:r w:rsidR="009F4957">
        <w:rPr>
          <w:color w:val="000000" w:themeColor="text1"/>
          <w:sz w:val="28"/>
          <w:szCs w:val="28"/>
          <w:shd w:val="clear" w:color="auto" w:fill="FFFFFF"/>
        </w:rPr>
        <w:t xml:space="preserve"> адже кількість людей, які страждають від голоду з кожним роком зростає (рис. 1.1).</w:t>
      </w:r>
    </w:p>
    <w:p w14:paraId="0A018B88" w14:textId="77777777" w:rsidR="009751D8" w:rsidRDefault="009751D8" w:rsidP="000C6544">
      <w:pPr>
        <w:spacing w:line="360" w:lineRule="auto"/>
        <w:jc w:val="center"/>
        <w:rPr>
          <w:sz w:val="28"/>
          <w:szCs w:val="28"/>
        </w:rPr>
      </w:pPr>
      <w:r>
        <w:rPr>
          <w:noProof/>
        </w:rPr>
        <w:drawing>
          <wp:inline distT="0" distB="0" distL="0" distR="0" wp14:anchorId="2178A75E" wp14:editId="238CEDA1">
            <wp:extent cx="5737860" cy="2537460"/>
            <wp:effectExtent l="0" t="0" r="15240" b="15240"/>
            <wp:docPr id="1" name="Діагра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6444A6-F11D-4BC0-BC05-B9FEF1A0D0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529B12" w14:textId="43E9B12C" w:rsidR="009751D8" w:rsidRDefault="009751D8" w:rsidP="000C6544">
      <w:pPr>
        <w:spacing w:line="360" w:lineRule="auto"/>
        <w:jc w:val="center"/>
        <w:rPr>
          <w:sz w:val="28"/>
          <w:szCs w:val="28"/>
        </w:rPr>
      </w:pPr>
      <w:r>
        <w:rPr>
          <w:sz w:val="28"/>
          <w:szCs w:val="28"/>
        </w:rPr>
        <w:t>Рис</w:t>
      </w:r>
      <w:r w:rsidR="000C6544">
        <w:rPr>
          <w:sz w:val="28"/>
          <w:szCs w:val="28"/>
        </w:rPr>
        <w:t xml:space="preserve">. 1.1. </w:t>
      </w:r>
      <w:r>
        <w:rPr>
          <w:sz w:val="28"/>
          <w:szCs w:val="28"/>
        </w:rPr>
        <w:t>Динаміка кількості людей, які не</w:t>
      </w:r>
      <w:r w:rsidR="000C6544">
        <w:rPr>
          <w:sz w:val="28"/>
          <w:szCs w:val="28"/>
        </w:rPr>
        <w:t xml:space="preserve"> </w:t>
      </w:r>
      <w:r>
        <w:rPr>
          <w:sz w:val="28"/>
          <w:szCs w:val="28"/>
        </w:rPr>
        <w:t>доїдають за період 2010-2023 рр</w:t>
      </w:r>
      <w:r w:rsidR="000C6544">
        <w:rPr>
          <w:sz w:val="28"/>
          <w:szCs w:val="28"/>
        </w:rPr>
        <w:t>.</w:t>
      </w:r>
      <w:r>
        <w:rPr>
          <w:sz w:val="28"/>
          <w:szCs w:val="28"/>
        </w:rPr>
        <w:t xml:space="preserve">, млн. </w:t>
      </w:r>
      <w:r w:rsidR="000C6544">
        <w:rPr>
          <w:sz w:val="28"/>
          <w:szCs w:val="28"/>
        </w:rPr>
        <w:t>осіб</w:t>
      </w:r>
      <w:r>
        <w:rPr>
          <w:sz w:val="28"/>
          <w:szCs w:val="28"/>
        </w:rPr>
        <w:t>.</w:t>
      </w:r>
    </w:p>
    <w:p w14:paraId="39D3BB3C" w14:textId="5FB62D25" w:rsidR="00513577" w:rsidRPr="00513577" w:rsidRDefault="00F54992" w:rsidP="00513577">
      <w:pPr>
        <w:spacing w:line="360" w:lineRule="auto"/>
        <w:ind w:firstLine="709"/>
        <w:jc w:val="both"/>
        <w:rPr>
          <w:lang w:val="ru-RU"/>
        </w:rPr>
      </w:pPr>
      <w:r>
        <w:t xml:space="preserve">* </w:t>
      </w:r>
      <w:r w:rsidR="000C6544" w:rsidRPr="000C6544">
        <w:t>Примітка</w:t>
      </w:r>
      <w:r w:rsidR="009751D8" w:rsidRPr="000C6544">
        <w:t xml:space="preserve">: </w:t>
      </w:r>
      <w:r w:rsidR="000C6544" w:rsidRPr="000C6544">
        <w:t xml:space="preserve">побудовано за </w:t>
      </w:r>
      <w:r w:rsidR="009751D8" w:rsidRPr="000C6544">
        <w:rPr>
          <w:lang w:val="ru-RU"/>
        </w:rPr>
        <w:t>[1]</w:t>
      </w:r>
      <w:r w:rsidR="000C6544" w:rsidRPr="000C6544">
        <w:rPr>
          <w:lang w:val="ru-RU"/>
        </w:rPr>
        <w:t>.</w:t>
      </w:r>
    </w:p>
    <w:p w14:paraId="0B5C8F6A" w14:textId="669E45A1" w:rsidR="009751D8" w:rsidRPr="00667DA2" w:rsidRDefault="009751D8" w:rsidP="009751D8">
      <w:pPr>
        <w:spacing w:line="360" w:lineRule="auto"/>
        <w:ind w:firstLine="709"/>
        <w:jc w:val="both"/>
        <w:rPr>
          <w:sz w:val="28"/>
          <w:szCs w:val="28"/>
        </w:rPr>
      </w:pPr>
      <w:r>
        <w:rPr>
          <w:sz w:val="28"/>
          <w:szCs w:val="28"/>
        </w:rPr>
        <w:t xml:space="preserve">Наступним проаналізуємо структуру регіонів світу за кількістю голодуючих людей (рис. </w:t>
      </w:r>
      <w:r w:rsidRPr="00050190">
        <w:rPr>
          <w:sz w:val="28"/>
          <w:szCs w:val="28"/>
          <w:lang w:val="ru-RU"/>
        </w:rPr>
        <w:t>1.</w:t>
      </w:r>
      <w:r>
        <w:rPr>
          <w:sz w:val="28"/>
          <w:szCs w:val="28"/>
        </w:rPr>
        <w:t>2).</w:t>
      </w:r>
    </w:p>
    <w:p w14:paraId="78F68CBA" w14:textId="77777777" w:rsidR="009751D8" w:rsidRDefault="009751D8" w:rsidP="000C6544">
      <w:pPr>
        <w:spacing w:line="360" w:lineRule="auto"/>
        <w:jc w:val="center"/>
        <w:rPr>
          <w:sz w:val="28"/>
          <w:szCs w:val="28"/>
        </w:rPr>
      </w:pPr>
      <w:r>
        <w:rPr>
          <w:noProof/>
        </w:rPr>
        <w:drawing>
          <wp:inline distT="0" distB="0" distL="0" distR="0" wp14:anchorId="641794A3" wp14:editId="5E7E9980">
            <wp:extent cx="5646420" cy="2377440"/>
            <wp:effectExtent l="0" t="0" r="11430" b="22860"/>
            <wp:docPr id="2" name="Діаграма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C6A45A-2231-44DD-AFFC-E7849E92D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81B6C1" w14:textId="4199F952" w:rsidR="009751D8" w:rsidRDefault="009751D8" w:rsidP="00513577">
      <w:pPr>
        <w:spacing w:line="360" w:lineRule="auto"/>
        <w:jc w:val="center"/>
        <w:rPr>
          <w:sz w:val="28"/>
          <w:szCs w:val="28"/>
        </w:rPr>
      </w:pPr>
      <w:r>
        <w:rPr>
          <w:sz w:val="28"/>
          <w:szCs w:val="28"/>
        </w:rPr>
        <w:t>Рис</w:t>
      </w:r>
      <w:r w:rsidR="000C6544">
        <w:rPr>
          <w:sz w:val="28"/>
          <w:szCs w:val="28"/>
        </w:rPr>
        <w:t>.</w:t>
      </w:r>
      <w:r w:rsidRPr="00050190">
        <w:rPr>
          <w:sz w:val="28"/>
          <w:szCs w:val="28"/>
          <w:lang w:val="ru-RU"/>
        </w:rPr>
        <w:t>1.</w:t>
      </w:r>
      <w:r w:rsidR="000C6544">
        <w:rPr>
          <w:sz w:val="28"/>
          <w:szCs w:val="28"/>
        </w:rPr>
        <w:t xml:space="preserve">2. </w:t>
      </w:r>
      <w:r>
        <w:rPr>
          <w:sz w:val="28"/>
          <w:szCs w:val="28"/>
        </w:rPr>
        <w:t>Географічна структура проживання людей, які не</w:t>
      </w:r>
      <w:r w:rsidR="000C6544">
        <w:rPr>
          <w:sz w:val="28"/>
          <w:szCs w:val="28"/>
        </w:rPr>
        <w:t xml:space="preserve"> </w:t>
      </w:r>
      <w:r>
        <w:rPr>
          <w:sz w:val="28"/>
          <w:szCs w:val="28"/>
        </w:rPr>
        <w:t>доїдають за період 2023 року, %</w:t>
      </w:r>
    </w:p>
    <w:p w14:paraId="7C4CD543" w14:textId="6793B394" w:rsidR="009751D8" w:rsidRPr="000C6544" w:rsidRDefault="00F54992" w:rsidP="009751D8">
      <w:pPr>
        <w:spacing w:line="360" w:lineRule="auto"/>
        <w:ind w:firstLine="709"/>
        <w:jc w:val="both"/>
        <w:rPr>
          <w:lang w:val="ru-RU"/>
        </w:rPr>
      </w:pPr>
      <w:r>
        <w:t xml:space="preserve">* </w:t>
      </w:r>
      <w:r w:rsidR="000C6544" w:rsidRPr="000C6544">
        <w:t>Примітка: побудовано за</w:t>
      </w:r>
      <w:r w:rsidR="009751D8" w:rsidRPr="000C6544">
        <w:t xml:space="preserve"> </w:t>
      </w:r>
      <w:r w:rsidR="009751D8" w:rsidRPr="000C6544">
        <w:rPr>
          <w:lang w:val="ru-RU"/>
        </w:rPr>
        <w:t>[8]</w:t>
      </w:r>
      <w:r w:rsidR="000C6544" w:rsidRPr="000C6544">
        <w:rPr>
          <w:lang w:val="ru-RU"/>
        </w:rPr>
        <w:t>.</w:t>
      </w:r>
    </w:p>
    <w:p w14:paraId="309E22F9" w14:textId="5F23D25D" w:rsidR="00D62CD1" w:rsidRPr="00F7338B" w:rsidRDefault="009751D8" w:rsidP="00F7338B">
      <w:pPr>
        <w:spacing w:line="360" w:lineRule="auto"/>
        <w:ind w:firstLine="708"/>
        <w:jc w:val="both"/>
        <w:rPr>
          <w:sz w:val="28"/>
          <w:szCs w:val="28"/>
        </w:rPr>
      </w:pPr>
      <w:r>
        <w:rPr>
          <w:sz w:val="28"/>
          <w:szCs w:val="28"/>
        </w:rPr>
        <w:lastRenderedPageBreak/>
        <w:t xml:space="preserve">Отож, слід відмітити, що найбільше населення, яке голодує припадає на країни Азії (53%) та Африки (41%), які сумарно становлять 96%. Саме в ці країни і в </w:t>
      </w:r>
      <w:r w:rsidR="00964438">
        <w:rPr>
          <w:sz w:val="28"/>
          <w:szCs w:val="28"/>
        </w:rPr>
        <w:t>основному</w:t>
      </w:r>
      <w:r>
        <w:rPr>
          <w:sz w:val="28"/>
          <w:szCs w:val="28"/>
        </w:rPr>
        <w:t xml:space="preserve"> спрямовані кредити Групи </w:t>
      </w:r>
      <w:r w:rsidR="00964438">
        <w:rPr>
          <w:sz w:val="28"/>
          <w:szCs w:val="28"/>
        </w:rPr>
        <w:t>Світового</w:t>
      </w:r>
      <w:r>
        <w:rPr>
          <w:sz w:val="28"/>
          <w:szCs w:val="28"/>
        </w:rPr>
        <w:t xml:space="preserve"> банку.</w:t>
      </w:r>
      <w:r w:rsidR="00F7338B">
        <w:rPr>
          <w:sz w:val="28"/>
          <w:szCs w:val="28"/>
        </w:rPr>
        <w:t xml:space="preserve"> </w:t>
      </w:r>
      <w:r w:rsidR="00D62CD1" w:rsidRPr="00D62CD1">
        <w:rPr>
          <w:color w:val="000000" w:themeColor="text1"/>
          <w:sz w:val="28"/>
          <w:szCs w:val="28"/>
          <w:shd w:val="clear" w:color="auto" w:fill="FFFFFF"/>
        </w:rPr>
        <w:t>До групи С</w:t>
      </w:r>
      <w:r w:rsidR="00E57C6B">
        <w:rPr>
          <w:color w:val="000000" w:themeColor="text1"/>
          <w:sz w:val="28"/>
          <w:szCs w:val="28"/>
          <w:shd w:val="clear" w:color="auto" w:fill="FFFFFF"/>
        </w:rPr>
        <w:t>вітового Банку</w:t>
      </w:r>
      <w:r w:rsidR="00D62CD1" w:rsidRPr="00D62CD1">
        <w:rPr>
          <w:color w:val="000000" w:themeColor="text1"/>
          <w:sz w:val="28"/>
          <w:szCs w:val="28"/>
          <w:shd w:val="clear" w:color="auto" w:fill="FFFFFF"/>
        </w:rPr>
        <w:t xml:space="preserve"> входять:</w:t>
      </w:r>
    </w:p>
    <w:p w14:paraId="3DB06EB8" w14:textId="29AECF38" w:rsidR="00D62CD1" w:rsidRPr="00964438" w:rsidRDefault="00D62CD1" w:rsidP="00964438">
      <w:pPr>
        <w:pStyle w:val="a3"/>
        <w:numPr>
          <w:ilvl w:val="0"/>
          <w:numId w:val="4"/>
        </w:numPr>
        <w:spacing w:after="0" w:line="360" w:lineRule="auto"/>
        <w:ind w:left="0" w:firstLine="709"/>
        <w:jc w:val="both"/>
        <w:rPr>
          <w:color w:val="000000" w:themeColor="text1"/>
          <w:sz w:val="28"/>
          <w:szCs w:val="28"/>
          <w:shd w:val="clear" w:color="auto" w:fill="FFFFFF"/>
        </w:rPr>
      </w:pPr>
      <w:r w:rsidRPr="00964438">
        <w:rPr>
          <w:rFonts w:ascii="Tahoma" w:hAnsi="Tahoma" w:cs="Tahoma"/>
          <w:color w:val="000000" w:themeColor="text1"/>
          <w:sz w:val="28"/>
          <w:szCs w:val="28"/>
          <w:shd w:val="clear" w:color="auto" w:fill="FFFFFF"/>
        </w:rPr>
        <w:t>﻿﻿﻿</w:t>
      </w:r>
      <w:r w:rsidRPr="00964438">
        <w:rPr>
          <w:color w:val="000000" w:themeColor="text1"/>
          <w:sz w:val="28"/>
          <w:szCs w:val="28"/>
          <w:shd w:val="clear" w:color="auto" w:fill="FFFFFF"/>
        </w:rPr>
        <w:t xml:space="preserve">Міжнародний банк реконструкції та розвитку (МБРР), </w:t>
      </w:r>
      <w:r w:rsidR="00514251">
        <w:rPr>
          <w:color w:val="000000" w:themeColor="text1"/>
          <w:sz w:val="28"/>
          <w:szCs w:val="28"/>
          <w:shd w:val="clear" w:color="auto" w:fill="FFFFFF"/>
        </w:rPr>
        <w:t>який почав працювати з</w:t>
      </w:r>
      <w:r w:rsidRPr="00964438">
        <w:rPr>
          <w:color w:val="000000" w:themeColor="text1"/>
          <w:sz w:val="28"/>
          <w:szCs w:val="28"/>
          <w:shd w:val="clear" w:color="auto" w:fill="FFFFFF"/>
        </w:rPr>
        <w:t xml:space="preserve"> 1945 р. </w:t>
      </w:r>
      <w:r w:rsidR="00514251">
        <w:rPr>
          <w:color w:val="000000" w:themeColor="text1"/>
          <w:sz w:val="28"/>
          <w:szCs w:val="28"/>
          <w:shd w:val="clear" w:color="auto" w:fill="FFFFFF"/>
        </w:rPr>
        <w:t xml:space="preserve">та </w:t>
      </w:r>
      <w:r w:rsidRPr="00964438">
        <w:rPr>
          <w:color w:val="000000" w:themeColor="text1"/>
          <w:sz w:val="28"/>
          <w:szCs w:val="28"/>
          <w:shd w:val="clear" w:color="auto" w:fill="FFFFFF"/>
        </w:rPr>
        <w:t xml:space="preserve">метою </w:t>
      </w:r>
      <w:r w:rsidR="00514251">
        <w:rPr>
          <w:color w:val="000000" w:themeColor="text1"/>
          <w:sz w:val="28"/>
          <w:szCs w:val="28"/>
          <w:shd w:val="clear" w:color="auto" w:fill="FFFFFF"/>
        </w:rPr>
        <w:t xml:space="preserve">якого є </w:t>
      </w:r>
      <w:r w:rsidRPr="00964438">
        <w:rPr>
          <w:color w:val="000000" w:themeColor="text1"/>
          <w:sz w:val="28"/>
          <w:szCs w:val="28"/>
          <w:shd w:val="clear" w:color="auto" w:fill="FFFFFF"/>
        </w:rPr>
        <w:t xml:space="preserve">надання кредитів </w:t>
      </w:r>
      <w:r w:rsidR="00514251">
        <w:rPr>
          <w:color w:val="000000" w:themeColor="text1"/>
          <w:sz w:val="28"/>
          <w:szCs w:val="28"/>
          <w:shd w:val="clear" w:color="auto" w:fill="FFFFFF"/>
        </w:rPr>
        <w:t>країнам, які розвиваються та країнам із низьким рівнем економічного розвитку.</w:t>
      </w:r>
    </w:p>
    <w:p w14:paraId="34944E87" w14:textId="2098380E" w:rsidR="00D62CD1" w:rsidRPr="00964438" w:rsidRDefault="00D62CD1" w:rsidP="00964438">
      <w:pPr>
        <w:pStyle w:val="a3"/>
        <w:numPr>
          <w:ilvl w:val="0"/>
          <w:numId w:val="4"/>
        </w:numPr>
        <w:spacing w:after="0" w:line="360" w:lineRule="auto"/>
        <w:ind w:left="0" w:firstLine="709"/>
        <w:jc w:val="both"/>
        <w:rPr>
          <w:color w:val="000000" w:themeColor="text1"/>
          <w:sz w:val="28"/>
          <w:szCs w:val="28"/>
          <w:shd w:val="clear" w:color="auto" w:fill="FFFFFF"/>
        </w:rPr>
      </w:pPr>
      <w:r w:rsidRPr="00964438">
        <w:rPr>
          <w:rFonts w:ascii="Tahoma" w:hAnsi="Tahoma" w:cs="Tahoma"/>
          <w:color w:val="000000" w:themeColor="text1"/>
          <w:sz w:val="28"/>
          <w:szCs w:val="28"/>
          <w:shd w:val="clear" w:color="auto" w:fill="FFFFFF"/>
        </w:rPr>
        <w:t>﻿﻿﻿</w:t>
      </w:r>
      <w:r w:rsidRPr="00964438">
        <w:rPr>
          <w:color w:val="000000" w:themeColor="text1"/>
          <w:sz w:val="28"/>
          <w:szCs w:val="28"/>
          <w:shd w:val="clear" w:color="auto" w:fill="FFFFFF"/>
        </w:rPr>
        <w:t xml:space="preserve">Міжнародна асоціація розвитку (МАР), </w:t>
      </w:r>
      <w:r w:rsidR="000326C7">
        <w:rPr>
          <w:color w:val="000000" w:themeColor="text1"/>
          <w:sz w:val="28"/>
          <w:szCs w:val="28"/>
          <w:shd w:val="clear" w:color="auto" w:fill="FFFFFF"/>
        </w:rPr>
        <w:t>почала свою активну діяльність</w:t>
      </w:r>
      <w:r w:rsidRPr="00964438">
        <w:rPr>
          <w:color w:val="000000" w:themeColor="text1"/>
          <w:sz w:val="28"/>
          <w:szCs w:val="28"/>
          <w:shd w:val="clear" w:color="auto" w:fill="FFFFFF"/>
        </w:rPr>
        <w:t xml:space="preserve"> 1960 р. з метою</w:t>
      </w:r>
      <w:r w:rsidR="004754F6" w:rsidRPr="00964438">
        <w:rPr>
          <w:color w:val="000000" w:themeColor="text1"/>
          <w:sz w:val="28"/>
          <w:szCs w:val="28"/>
          <w:shd w:val="clear" w:color="auto" w:fill="FFFFFF"/>
        </w:rPr>
        <w:t xml:space="preserve"> </w:t>
      </w:r>
      <w:r w:rsidR="004754F6">
        <w:rPr>
          <w:color w:val="000000" w:themeColor="text1"/>
          <w:sz w:val="28"/>
          <w:szCs w:val="28"/>
          <w:shd w:val="clear" w:color="auto" w:fill="FFFFFF"/>
        </w:rPr>
        <w:t xml:space="preserve">якої є </w:t>
      </w:r>
      <w:r w:rsidR="004754F6" w:rsidRPr="00964438">
        <w:rPr>
          <w:color w:val="000000" w:themeColor="text1"/>
          <w:sz w:val="28"/>
          <w:szCs w:val="28"/>
          <w:shd w:val="clear" w:color="auto" w:fill="FFFFFF"/>
        </w:rPr>
        <w:t xml:space="preserve">надання кредитів </w:t>
      </w:r>
      <w:r w:rsidR="004754F6">
        <w:rPr>
          <w:color w:val="000000" w:themeColor="text1"/>
          <w:sz w:val="28"/>
          <w:szCs w:val="28"/>
          <w:shd w:val="clear" w:color="auto" w:fill="FFFFFF"/>
        </w:rPr>
        <w:t xml:space="preserve"> на </w:t>
      </w:r>
      <w:r w:rsidRPr="00964438">
        <w:rPr>
          <w:color w:val="000000" w:themeColor="text1"/>
          <w:sz w:val="28"/>
          <w:szCs w:val="28"/>
          <w:shd w:val="clear" w:color="auto" w:fill="FFFFFF"/>
        </w:rPr>
        <w:t>пільгових умовах найбіднішим країнам.</w:t>
      </w:r>
    </w:p>
    <w:p w14:paraId="38956809" w14:textId="63CE5D07" w:rsidR="00D62CD1" w:rsidRPr="00964438" w:rsidRDefault="00D62CD1" w:rsidP="00964438">
      <w:pPr>
        <w:pStyle w:val="a3"/>
        <w:numPr>
          <w:ilvl w:val="0"/>
          <w:numId w:val="4"/>
        </w:numPr>
        <w:spacing w:after="0" w:line="360" w:lineRule="auto"/>
        <w:ind w:left="0" w:firstLine="709"/>
        <w:jc w:val="both"/>
        <w:rPr>
          <w:color w:val="000000" w:themeColor="text1"/>
          <w:sz w:val="28"/>
          <w:szCs w:val="28"/>
          <w:shd w:val="clear" w:color="auto" w:fill="FFFFFF"/>
        </w:rPr>
      </w:pPr>
      <w:r w:rsidRPr="00964438">
        <w:rPr>
          <w:rFonts w:ascii="Tahoma" w:hAnsi="Tahoma" w:cs="Tahoma"/>
          <w:color w:val="000000" w:themeColor="text1"/>
          <w:sz w:val="28"/>
          <w:szCs w:val="28"/>
          <w:shd w:val="clear" w:color="auto" w:fill="FFFFFF"/>
        </w:rPr>
        <w:t>﻿﻿﻿</w:t>
      </w:r>
      <w:r w:rsidRPr="00964438">
        <w:rPr>
          <w:color w:val="000000" w:themeColor="text1"/>
          <w:sz w:val="28"/>
          <w:szCs w:val="28"/>
          <w:shd w:val="clear" w:color="auto" w:fill="FFFFFF"/>
        </w:rPr>
        <w:t xml:space="preserve">Міжнародна фінансова корпорація (МФК), </w:t>
      </w:r>
      <w:r w:rsidR="004754F6">
        <w:rPr>
          <w:color w:val="000000" w:themeColor="text1"/>
          <w:sz w:val="28"/>
          <w:szCs w:val="28"/>
          <w:shd w:val="clear" w:color="auto" w:fill="FFFFFF"/>
        </w:rPr>
        <w:t>почала працювати з</w:t>
      </w:r>
      <w:r w:rsidRPr="00964438">
        <w:rPr>
          <w:color w:val="000000" w:themeColor="text1"/>
          <w:sz w:val="28"/>
          <w:szCs w:val="28"/>
          <w:shd w:val="clear" w:color="auto" w:fill="FFFFFF"/>
        </w:rPr>
        <w:t xml:space="preserve"> 1856 р. </w:t>
      </w:r>
      <w:r w:rsidR="00D96C5B">
        <w:rPr>
          <w:color w:val="000000" w:themeColor="text1"/>
          <w:sz w:val="28"/>
          <w:szCs w:val="28"/>
          <w:shd w:val="clear" w:color="auto" w:fill="FFFFFF"/>
        </w:rPr>
        <w:t>метою якої є сприяння</w:t>
      </w:r>
      <w:r w:rsidRPr="00964438">
        <w:rPr>
          <w:color w:val="000000" w:themeColor="text1"/>
          <w:sz w:val="28"/>
          <w:szCs w:val="28"/>
          <w:shd w:val="clear" w:color="auto" w:fill="FFFFFF"/>
        </w:rPr>
        <w:t xml:space="preserve"> економічному розвитку в країнах, що розвиваються</w:t>
      </w:r>
      <w:r w:rsidR="00D96C5B">
        <w:rPr>
          <w:color w:val="000000" w:themeColor="text1"/>
          <w:sz w:val="28"/>
          <w:szCs w:val="28"/>
          <w:shd w:val="clear" w:color="auto" w:fill="FFFFFF"/>
        </w:rPr>
        <w:t xml:space="preserve">, яка відбувається через </w:t>
      </w:r>
      <w:r w:rsidRPr="00964438">
        <w:rPr>
          <w:color w:val="000000" w:themeColor="text1"/>
          <w:sz w:val="28"/>
          <w:szCs w:val="28"/>
          <w:shd w:val="clear" w:color="auto" w:fill="FFFFFF"/>
        </w:rPr>
        <w:t>надання підтримки приватному сектору.</w:t>
      </w:r>
    </w:p>
    <w:p w14:paraId="56C4F6B0" w14:textId="6D63D344" w:rsidR="00D62CD1" w:rsidRPr="00964438" w:rsidRDefault="00D62CD1" w:rsidP="00964438">
      <w:pPr>
        <w:pStyle w:val="a3"/>
        <w:numPr>
          <w:ilvl w:val="0"/>
          <w:numId w:val="4"/>
        </w:numPr>
        <w:spacing w:after="0" w:line="360" w:lineRule="auto"/>
        <w:ind w:left="0" w:firstLine="709"/>
        <w:jc w:val="both"/>
        <w:rPr>
          <w:color w:val="000000" w:themeColor="text1"/>
          <w:sz w:val="28"/>
          <w:szCs w:val="28"/>
          <w:shd w:val="clear" w:color="auto" w:fill="FFFFFF"/>
        </w:rPr>
      </w:pPr>
      <w:r w:rsidRPr="00964438">
        <w:rPr>
          <w:color w:val="000000" w:themeColor="text1"/>
          <w:sz w:val="28"/>
          <w:szCs w:val="28"/>
          <w:shd w:val="clear" w:color="auto" w:fill="FFFFFF"/>
        </w:rPr>
        <w:t xml:space="preserve">Багатостороннє агентство з інвестиційних гарантій (МАІГ), </w:t>
      </w:r>
      <w:r w:rsidR="00D96C5B">
        <w:rPr>
          <w:color w:val="000000" w:themeColor="text1"/>
          <w:sz w:val="28"/>
          <w:szCs w:val="28"/>
          <w:shd w:val="clear" w:color="auto" w:fill="FFFFFF"/>
        </w:rPr>
        <w:t>почало працювати</w:t>
      </w:r>
      <w:r w:rsidRPr="00964438">
        <w:rPr>
          <w:color w:val="000000" w:themeColor="text1"/>
          <w:sz w:val="28"/>
          <w:szCs w:val="28"/>
          <w:shd w:val="clear" w:color="auto" w:fill="FFFFFF"/>
        </w:rPr>
        <w:t xml:space="preserve"> 1988 р.</w:t>
      </w:r>
      <w:r w:rsidR="00D96C5B">
        <w:rPr>
          <w:color w:val="000000" w:themeColor="text1"/>
          <w:sz w:val="28"/>
          <w:szCs w:val="28"/>
          <w:shd w:val="clear" w:color="auto" w:fill="FFFFFF"/>
        </w:rPr>
        <w:t xml:space="preserve"> і метою якого є</w:t>
      </w:r>
      <w:r w:rsidRPr="00964438">
        <w:rPr>
          <w:color w:val="000000" w:themeColor="text1"/>
          <w:sz w:val="28"/>
          <w:szCs w:val="28"/>
          <w:shd w:val="clear" w:color="auto" w:fill="FFFFFF"/>
        </w:rPr>
        <w:t xml:space="preserve"> </w:t>
      </w:r>
      <w:r w:rsidR="00D96C5B">
        <w:rPr>
          <w:color w:val="000000" w:themeColor="text1"/>
          <w:sz w:val="28"/>
          <w:szCs w:val="28"/>
          <w:shd w:val="clear" w:color="auto" w:fill="FFFFFF"/>
        </w:rPr>
        <w:t>збільшення і</w:t>
      </w:r>
      <w:r w:rsidR="003747E6">
        <w:rPr>
          <w:color w:val="000000" w:themeColor="text1"/>
          <w:sz w:val="28"/>
          <w:szCs w:val="28"/>
          <w:shd w:val="clear" w:color="auto" w:fill="FFFFFF"/>
        </w:rPr>
        <w:t>н</w:t>
      </w:r>
      <w:r w:rsidR="00D96C5B">
        <w:rPr>
          <w:color w:val="000000" w:themeColor="text1"/>
          <w:sz w:val="28"/>
          <w:szCs w:val="28"/>
          <w:shd w:val="clear" w:color="auto" w:fill="FFFFFF"/>
        </w:rPr>
        <w:t>вестиційних потоків у</w:t>
      </w:r>
      <w:r w:rsidRPr="00964438">
        <w:rPr>
          <w:color w:val="000000" w:themeColor="text1"/>
          <w:sz w:val="28"/>
          <w:szCs w:val="28"/>
          <w:shd w:val="clear" w:color="auto" w:fill="FFFFFF"/>
        </w:rPr>
        <w:t xml:space="preserve"> країни, що розвиваються</w:t>
      </w:r>
      <w:r w:rsidR="00C552E7">
        <w:rPr>
          <w:color w:val="000000" w:themeColor="text1"/>
          <w:sz w:val="28"/>
          <w:szCs w:val="28"/>
          <w:shd w:val="clear" w:color="auto" w:fill="FFFFFF"/>
        </w:rPr>
        <w:t xml:space="preserve"> через надання гарантій іноземним інвесторам.</w:t>
      </w:r>
    </w:p>
    <w:p w14:paraId="5D389A79" w14:textId="12D01760" w:rsidR="00D62CD1" w:rsidRPr="00964438" w:rsidRDefault="00D62CD1" w:rsidP="00964438">
      <w:pPr>
        <w:pStyle w:val="a3"/>
        <w:numPr>
          <w:ilvl w:val="0"/>
          <w:numId w:val="4"/>
        </w:numPr>
        <w:spacing w:after="0" w:line="360" w:lineRule="auto"/>
        <w:ind w:left="0" w:firstLine="709"/>
        <w:jc w:val="both"/>
        <w:rPr>
          <w:color w:val="000000" w:themeColor="text1"/>
          <w:sz w:val="28"/>
          <w:szCs w:val="28"/>
          <w:shd w:val="clear" w:color="auto" w:fill="FFFFFF"/>
        </w:rPr>
      </w:pPr>
      <w:r w:rsidRPr="00964438">
        <w:rPr>
          <w:rFonts w:ascii="Tahoma" w:hAnsi="Tahoma" w:cs="Tahoma"/>
          <w:color w:val="000000" w:themeColor="text1"/>
          <w:sz w:val="28"/>
          <w:szCs w:val="28"/>
          <w:shd w:val="clear" w:color="auto" w:fill="FFFFFF"/>
        </w:rPr>
        <w:t>﻿﻿﻿</w:t>
      </w:r>
      <w:r w:rsidRPr="00964438">
        <w:rPr>
          <w:color w:val="000000" w:themeColor="text1"/>
          <w:sz w:val="28"/>
          <w:szCs w:val="28"/>
          <w:shd w:val="clear" w:color="auto" w:fill="FFFFFF"/>
        </w:rPr>
        <w:t xml:space="preserve">Міжнародний центр з врегулювання інвестиційних спорів (МЦУІС), </w:t>
      </w:r>
      <w:r w:rsidR="00C552E7">
        <w:rPr>
          <w:color w:val="000000" w:themeColor="text1"/>
          <w:sz w:val="28"/>
          <w:szCs w:val="28"/>
          <w:shd w:val="clear" w:color="auto" w:fill="FFFFFF"/>
        </w:rPr>
        <w:t>почав працювати у</w:t>
      </w:r>
      <w:r w:rsidRPr="00964438">
        <w:rPr>
          <w:color w:val="000000" w:themeColor="text1"/>
          <w:sz w:val="28"/>
          <w:szCs w:val="28"/>
          <w:shd w:val="clear" w:color="auto" w:fill="FFFFFF"/>
        </w:rPr>
        <w:t xml:space="preserve"> 1966 р. з </w:t>
      </w:r>
      <w:r w:rsidR="003541A7">
        <w:rPr>
          <w:color w:val="000000" w:themeColor="text1"/>
          <w:sz w:val="28"/>
          <w:szCs w:val="28"/>
          <w:shd w:val="clear" w:color="auto" w:fill="FFFFFF"/>
        </w:rPr>
        <w:t>метою якого є</w:t>
      </w:r>
      <w:r w:rsidR="003541A7" w:rsidRPr="00964438">
        <w:rPr>
          <w:color w:val="000000" w:themeColor="text1"/>
          <w:sz w:val="28"/>
          <w:szCs w:val="28"/>
          <w:shd w:val="clear" w:color="auto" w:fill="FFFFFF"/>
        </w:rPr>
        <w:t xml:space="preserve"> </w:t>
      </w:r>
      <w:r w:rsidR="003541A7">
        <w:rPr>
          <w:color w:val="000000" w:themeColor="text1"/>
          <w:sz w:val="28"/>
          <w:szCs w:val="28"/>
          <w:shd w:val="clear" w:color="auto" w:fill="FFFFFF"/>
        </w:rPr>
        <w:t>збільшення інвестиційних потоків у</w:t>
      </w:r>
      <w:r w:rsidR="003541A7" w:rsidRPr="00964438">
        <w:rPr>
          <w:color w:val="000000" w:themeColor="text1"/>
          <w:sz w:val="28"/>
          <w:szCs w:val="28"/>
          <w:shd w:val="clear" w:color="auto" w:fill="FFFFFF"/>
        </w:rPr>
        <w:t xml:space="preserve"> </w:t>
      </w:r>
      <w:r w:rsidR="003541A7">
        <w:rPr>
          <w:color w:val="000000" w:themeColor="text1"/>
          <w:sz w:val="28"/>
          <w:szCs w:val="28"/>
          <w:shd w:val="clear" w:color="auto" w:fill="FFFFFF"/>
        </w:rPr>
        <w:t xml:space="preserve"> через </w:t>
      </w:r>
      <w:r w:rsidRPr="00964438">
        <w:rPr>
          <w:color w:val="000000" w:themeColor="text1"/>
          <w:sz w:val="28"/>
          <w:szCs w:val="28"/>
          <w:shd w:val="clear" w:color="auto" w:fill="FFFFFF"/>
        </w:rPr>
        <w:t>надання послуг з арбітражного розгляду між іноземними інвесторами</w:t>
      </w:r>
      <w:r w:rsidR="003541A7">
        <w:rPr>
          <w:color w:val="000000" w:themeColor="text1"/>
          <w:sz w:val="28"/>
          <w:szCs w:val="28"/>
          <w:shd w:val="clear" w:color="auto" w:fill="FFFFFF"/>
        </w:rPr>
        <w:t xml:space="preserve"> та урядами</w:t>
      </w:r>
      <w:r w:rsidRPr="00964438">
        <w:rPr>
          <w:color w:val="000000" w:themeColor="text1"/>
          <w:sz w:val="28"/>
          <w:szCs w:val="28"/>
          <w:shd w:val="clear" w:color="auto" w:fill="FFFFFF"/>
        </w:rPr>
        <w:t>.</w:t>
      </w:r>
    </w:p>
    <w:p w14:paraId="77911160" w14:textId="78A03CD5" w:rsidR="004F67F3" w:rsidRDefault="00964438" w:rsidP="00F7338B">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В табл. 1.1 </w:t>
      </w:r>
      <w:r w:rsidR="00F54992">
        <w:rPr>
          <w:color w:val="000000" w:themeColor="text1"/>
          <w:sz w:val="28"/>
          <w:szCs w:val="28"/>
          <w:shd w:val="clear" w:color="auto" w:fill="FFFFFF"/>
        </w:rPr>
        <w:t>н</w:t>
      </w:r>
      <w:r>
        <w:rPr>
          <w:color w:val="000000" w:themeColor="text1"/>
          <w:sz w:val="28"/>
          <w:szCs w:val="28"/>
          <w:shd w:val="clear" w:color="auto" w:fill="FFFFFF"/>
        </w:rPr>
        <w:t>аведена динаміка фінансування, яка надана Групою Світового банку країнам партерам за останні кілька років.</w:t>
      </w:r>
    </w:p>
    <w:p w14:paraId="15687979" w14:textId="752DC2A4" w:rsidR="00964438" w:rsidRDefault="00964438" w:rsidP="00F54992">
      <w:pPr>
        <w:spacing w:line="360" w:lineRule="auto"/>
        <w:jc w:val="right"/>
        <w:rPr>
          <w:color w:val="000000" w:themeColor="text1"/>
          <w:sz w:val="28"/>
          <w:szCs w:val="28"/>
          <w:shd w:val="clear" w:color="auto" w:fill="FFFFFF"/>
        </w:rPr>
      </w:pPr>
      <w:r>
        <w:rPr>
          <w:color w:val="000000" w:themeColor="text1"/>
          <w:sz w:val="28"/>
          <w:szCs w:val="28"/>
          <w:shd w:val="clear" w:color="auto" w:fill="FFFFFF"/>
        </w:rPr>
        <w:t>Таблиця 1.1</w:t>
      </w:r>
    </w:p>
    <w:p w14:paraId="66DA6437" w14:textId="1875CB5D" w:rsidR="00964438" w:rsidRDefault="00964438" w:rsidP="00F54992">
      <w:pPr>
        <w:spacing w:line="360" w:lineRule="auto"/>
        <w:jc w:val="center"/>
        <w:rPr>
          <w:color w:val="000000" w:themeColor="text1"/>
          <w:sz w:val="28"/>
          <w:szCs w:val="28"/>
          <w:shd w:val="clear" w:color="auto" w:fill="FFFFFF"/>
        </w:rPr>
      </w:pPr>
      <w:r>
        <w:rPr>
          <w:color w:val="000000" w:themeColor="text1"/>
          <w:sz w:val="28"/>
          <w:szCs w:val="28"/>
          <w:shd w:val="clear" w:color="auto" w:fill="FFFFFF"/>
        </w:rPr>
        <w:t>Динаміка надання кредитів Групою Світового банку країнам</w:t>
      </w:r>
      <w:r w:rsidR="00D11AE6">
        <w:rPr>
          <w:color w:val="000000" w:themeColor="text1"/>
          <w:sz w:val="28"/>
          <w:szCs w:val="28"/>
          <w:shd w:val="clear" w:color="auto" w:fill="FFFFFF"/>
        </w:rPr>
        <w:t>-</w:t>
      </w:r>
      <w:r>
        <w:rPr>
          <w:color w:val="000000" w:themeColor="text1"/>
          <w:sz w:val="28"/>
          <w:szCs w:val="28"/>
          <w:shd w:val="clear" w:color="auto" w:fill="FFFFFF"/>
        </w:rPr>
        <w:t>партерам</w:t>
      </w:r>
      <w:r w:rsidR="00D11AE6">
        <w:rPr>
          <w:color w:val="000000" w:themeColor="text1"/>
          <w:sz w:val="28"/>
          <w:szCs w:val="28"/>
          <w:shd w:val="clear" w:color="auto" w:fill="FFFFFF"/>
        </w:rPr>
        <w:t xml:space="preserve"> за період 2019-2023рр., млн. дол. США</w:t>
      </w:r>
    </w:p>
    <w:tbl>
      <w:tblPr>
        <w:tblW w:w="9851" w:type="dxa"/>
        <w:tblLook w:val="04A0" w:firstRow="1" w:lastRow="0" w:firstColumn="1" w:lastColumn="0" w:noHBand="0" w:noVBand="1"/>
      </w:tblPr>
      <w:tblGrid>
        <w:gridCol w:w="1872"/>
        <w:gridCol w:w="993"/>
        <w:gridCol w:w="993"/>
        <w:gridCol w:w="993"/>
        <w:gridCol w:w="993"/>
        <w:gridCol w:w="954"/>
        <w:gridCol w:w="1615"/>
        <w:gridCol w:w="1438"/>
      </w:tblGrid>
      <w:tr w:rsidR="00984D4E" w14:paraId="09104042" w14:textId="77777777" w:rsidTr="00F7338B">
        <w:trPr>
          <w:trHeight w:val="856"/>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BB91B" w14:textId="77777777" w:rsidR="00984D4E" w:rsidRDefault="00984D4E">
            <w:pPr>
              <w:jc w:val="center"/>
              <w:rPr>
                <w:color w:val="000000"/>
              </w:rPr>
            </w:pPr>
            <w:proofErr w:type="spellStart"/>
            <w:r>
              <w:rPr>
                <w:color w:val="000000"/>
                <w:lang w:val="ru-RU"/>
              </w:rPr>
              <w:t>Інститути</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A592045" w14:textId="77777777" w:rsidR="00984D4E" w:rsidRDefault="00984D4E">
            <w:pPr>
              <w:jc w:val="center"/>
              <w:rPr>
                <w:color w:val="000000"/>
              </w:rPr>
            </w:pPr>
            <w:r>
              <w:rPr>
                <w:color w:val="000000"/>
                <w:szCs w:val="22"/>
                <w:lang w:val="ru-RU"/>
              </w:rPr>
              <w:t>2019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837BA48" w14:textId="77777777" w:rsidR="00984D4E" w:rsidRDefault="00984D4E">
            <w:pPr>
              <w:jc w:val="center"/>
              <w:rPr>
                <w:color w:val="000000"/>
              </w:rPr>
            </w:pPr>
            <w:r>
              <w:rPr>
                <w:color w:val="000000"/>
                <w:szCs w:val="22"/>
                <w:lang w:val="ru-RU"/>
              </w:rPr>
              <w:t>2020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CF20D02" w14:textId="77777777" w:rsidR="00984D4E" w:rsidRDefault="00984D4E">
            <w:pPr>
              <w:jc w:val="center"/>
              <w:rPr>
                <w:color w:val="000000"/>
              </w:rPr>
            </w:pPr>
            <w:r>
              <w:rPr>
                <w:color w:val="000000"/>
                <w:szCs w:val="22"/>
                <w:lang w:val="ru-RU"/>
              </w:rPr>
              <w:t>2021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CE9F00D" w14:textId="77777777" w:rsidR="00984D4E" w:rsidRDefault="00984D4E">
            <w:pPr>
              <w:jc w:val="center"/>
              <w:rPr>
                <w:color w:val="000000"/>
              </w:rPr>
            </w:pPr>
            <w:r>
              <w:rPr>
                <w:color w:val="000000"/>
                <w:szCs w:val="22"/>
                <w:lang w:val="ru-RU"/>
              </w:rPr>
              <w:t>2022</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14:paraId="45AAF2E5" w14:textId="77777777" w:rsidR="00984D4E" w:rsidRDefault="00984D4E">
            <w:pPr>
              <w:jc w:val="center"/>
              <w:rPr>
                <w:color w:val="000000"/>
              </w:rPr>
            </w:pPr>
            <w:r>
              <w:rPr>
                <w:color w:val="000000"/>
                <w:szCs w:val="22"/>
                <w:lang w:val="ru-RU"/>
              </w:rPr>
              <w:t>2023</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4A3522AB" w14:textId="77777777" w:rsidR="00984D4E" w:rsidRDefault="00984D4E">
            <w:pPr>
              <w:jc w:val="center"/>
              <w:rPr>
                <w:color w:val="000000"/>
              </w:rPr>
            </w:pPr>
            <w:r>
              <w:rPr>
                <w:color w:val="000000"/>
              </w:rPr>
              <w:t>Темп росту 2023 до 2019,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37FCE0A" w14:textId="77777777" w:rsidR="00984D4E" w:rsidRDefault="00984D4E">
            <w:pPr>
              <w:jc w:val="center"/>
              <w:rPr>
                <w:color w:val="000000"/>
              </w:rPr>
            </w:pPr>
            <w:r>
              <w:rPr>
                <w:color w:val="000000"/>
              </w:rPr>
              <w:t>Темп росту 2023 до 2022, %</w:t>
            </w:r>
          </w:p>
        </w:tc>
      </w:tr>
      <w:tr w:rsidR="00984D4E" w14:paraId="2C7CAF42" w14:textId="77777777" w:rsidTr="00984D4E">
        <w:trPr>
          <w:trHeight w:val="306"/>
        </w:trPr>
        <w:tc>
          <w:tcPr>
            <w:tcW w:w="985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F7DE9BC" w14:textId="77777777" w:rsidR="00984D4E" w:rsidRDefault="00984D4E">
            <w:pPr>
              <w:jc w:val="center"/>
              <w:rPr>
                <w:color w:val="000000"/>
              </w:rPr>
            </w:pPr>
            <w:r>
              <w:rPr>
                <w:color w:val="000000"/>
              </w:rPr>
              <w:t>Група Світового банку</w:t>
            </w:r>
          </w:p>
        </w:tc>
      </w:tr>
      <w:tr w:rsidR="00984D4E" w14:paraId="193089F0" w14:textId="77777777" w:rsidTr="004F67F3">
        <w:trPr>
          <w:trHeight w:val="306"/>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465C4846" w14:textId="77777777" w:rsidR="00984D4E" w:rsidRDefault="00984D4E">
            <w:pPr>
              <w:jc w:val="center"/>
              <w:rPr>
                <w:color w:val="000000"/>
              </w:rPr>
            </w:pPr>
            <w:r>
              <w:rPr>
                <w:color w:val="000000"/>
              </w:rPr>
              <w:t>Зарезервовані кошти</w:t>
            </w:r>
          </w:p>
        </w:tc>
        <w:tc>
          <w:tcPr>
            <w:tcW w:w="993" w:type="dxa"/>
            <w:tcBorders>
              <w:top w:val="nil"/>
              <w:left w:val="nil"/>
              <w:bottom w:val="single" w:sz="4" w:space="0" w:color="auto"/>
              <w:right w:val="single" w:sz="4" w:space="0" w:color="auto"/>
            </w:tcBorders>
            <w:shd w:val="clear" w:color="000000" w:fill="FFFFFF"/>
            <w:vAlign w:val="center"/>
            <w:hideMark/>
          </w:tcPr>
          <w:p w14:paraId="5D4D8257" w14:textId="77777777" w:rsidR="00984D4E" w:rsidRDefault="00984D4E">
            <w:pPr>
              <w:jc w:val="center"/>
              <w:rPr>
                <w:color w:val="000000"/>
              </w:rPr>
            </w:pPr>
            <w:r>
              <w:rPr>
                <w:color w:val="000000"/>
                <w:w w:val="95"/>
                <w:szCs w:val="22"/>
                <w:lang w:val="ru-RU"/>
              </w:rPr>
              <w:t>68 105</w:t>
            </w:r>
          </w:p>
        </w:tc>
        <w:tc>
          <w:tcPr>
            <w:tcW w:w="993" w:type="dxa"/>
            <w:tcBorders>
              <w:top w:val="nil"/>
              <w:left w:val="nil"/>
              <w:bottom w:val="single" w:sz="4" w:space="0" w:color="auto"/>
              <w:right w:val="single" w:sz="4" w:space="0" w:color="auto"/>
            </w:tcBorders>
            <w:shd w:val="clear" w:color="000000" w:fill="FFFFFF"/>
            <w:vAlign w:val="center"/>
            <w:hideMark/>
          </w:tcPr>
          <w:p w14:paraId="018E2671" w14:textId="77777777" w:rsidR="00984D4E" w:rsidRDefault="00984D4E">
            <w:pPr>
              <w:jc w:val="center"/>
              <w:rPr>
                <w:color w:val="000000"/>
              </w:rPr>
            </w:pPr>
            <w:r>
              <w:rPr>
                <w:color w:val="000000"/>
                <w:w w:val="95"/>
                <w:szCs w:val="22"/>
                <w:lang w:val="ru-RU"/>
              </w:rPr>
              <w:t>83 547</w:t>
            </w:r>
          </w:p>
        </w:tc>
        <w:tc>
          <w:tcPr>
            <w:tcW w:w="993" w:type="dxa"/>
            <w:tcBorders>
              <w:top w:val="nil"/>
              <w:left w:val="nil"/>
              <w:bottom w:val="single" w:sz="4" w:space="0" w:color="auto"/>
              <w:right w:val="single" w:sz="4" w:space="0" w:color="auto"/>
            </w:tcBorders>
            <w:shd w:val="clear" w:color="000000" w:fill="FFFFFF"/>
            <w:vAlign w:val="center"/>
            <w:hideMark/>
          </w:tcPr>
          <w:p w14:paraId="45656091" w14:textId="77777777" w:rsidR="00984D4E" w:rsidRDefault="00984D4E">
            <w:pPr>
              <w:jc w:val="center"/>
              <w:rPr>
                <w:color w:val="000000"/>
              </w:rPr>
            </w:pPr>
            <w:r>
              <w:rPr>
                <w:color w:val="000000"/>
                <w:w w:val="95"/>
                <w:szCs w:val="22"/>
                <w:lang w:val="ru-RU"/>
              </w:rPr>
              <w:t>98 830</w:t>
            </w:r>
          </w:p>
        </w:tc>
        <w:tc>
          <w:tcPr>
            <w:tcW w:w="993" w:type="dxa"/>
            <w:tcBorders>
              <w:top w:val="nil"/>
              <w:left w:val="nil"/>
              <w:bottom w:val="single" w:sz="4" w:space="0" w:color="auto"/>
              <w:right w:val="single" w:sz="4" w:space="0" w:color="auto"/>
            </w:tcBorders>
            <w:shd w:val="clear" w:color="000000" w:fill="FFFFFF"/>
            <w:vAlign w:val="center"/>
            <w:hideMark/>
          </w:tcPr>
          <w:p w14:paraId="5D367843" w14:textId="77777777" w:rsidR="00984D4E" w:rsidRDefault="00984D4E">
            <w:pPr>
              <w:jc w:val="center"/>
              <w:rPr>
                <w:color w:val="000000"/>
              </w:rPr>
            </w:pPr>
            <w:r>
              <w:rPr>
                <w:color w:val="000000"/>
                <w:w w:val="95"/>
                <w:szCs w:val="22"/>
                <w:lang w:val="ru-RU"/>
              </w:rPr>
              <w:t>104 370</w:t>
            </w:r>
          </w:p>
        </w:tc>
        <w:tc>
          <w:tcPr>
            <w:tcW w:w="954" w:type="dxa"/>
            <w:tcBorders>
              <w:top w:val="nil"/>
              <w:left w:val="nil"/>
              <w:bottom w:val="single" w:sz="4" w:space="0" w:color="auto"/>
              <w:right w:val="single" w:sz="4" w:space="0" w:color="auto"/>
            </w:tcBorders>
            <w:shd w:val="clear" w:color="000000" w:fill="FFFFFF"/>
            <w:vAlign w:val="center"/>
            <w:hideMark/>
          </w:tcPr>
          <w:p w14:paraId="0DB082A0" w14:textId="77777777" w:rsidR="00984D4E" w:rsidRDefault="00984D4E">
            <w:pPr>
              <w:jc w:val="center"/>
              <w:rPr>
                <w:color w:val="000000"/>
              </w:rPr>
            </w:pPr>
            <w:r>
              <w:rPr>
                <w:color w:val="000000"/>
                <w:lang w:val="ru-RU"/>
              </w:rPr>
              <w:t>128341</w:t>
            </w:r>
          </w:p>
        </w:tc>
        <w:tc>
          <w:tcPr>
            <w:tcW w:w="1615" w:type="dxa"/>
            <w:tcBorders>
              <w:top w:val="nil"/>
              <w:left w:val="nil"/>
              <w:bottom w:val="single" w:sz="4" w:space="0" w:color="auto"/>
              <w:right w:val="single" w:sz="4" w:space="0" w:color="auto"/>
            </w:tcBorders>
            <w:shd w:val="clear" w:color="auto" w:fill="auto"/>
            <w:vAlign w:val="center"/>
            <w:hideMark/>
          </w:tcPr>
          <w:p w14:paraId="478FF743" w14:textId="77777777" w:rsidR="00984D4E" w:rsidRDefault="00984D4E">
            <w:pPr>
              <w:jc w:val="center"/>
              <w:rPr>
                <w:color w:val="000000"/>
              </w:rPr>
            </w:pPr>
            <w:r>
              <w:rPr>
                <w:color w:val="000000"/>
              </w:rPr>
              <w:t>88,45</w:t>
            </w:r>
          </w:p>
        </w:tc>
        <w:tc>
          <w:tcPr>
            <w:tcW w:w="1438" w:type="dxa"/>
            <w:tcBorders>
              <w:top w:val="nil"/>
              <w:left w:val="nil"/>
              <w:bottom w:val="single" w:sz="4" w:space="0" w:color="auto"/>
              <w:right w:val="single" w:sz="4" w:space="0" w:color="auto"/>
            </w:tcBorders>
            <w:shd w:val="clear" w:color="auto" w:fill="auto"/>
            <w:vAlign w:val="center"/>
            <w:hideMark/>
          </w:tcPr>
          <w:p w14:paraId="790D9596" w14:textId="77777777" w:rsidR="00984D4E" w:rsidRDefault="00984D4E">
            <w:pPr>
              <w:jc w:val="center"/>
              <w:rPr>
                <w:color w:val="000000"/>
              </w:rPr>
            </w:pPr>
            <w:r>
              <w:rPr>
                <w:color w:val="000000"/>
              </w:rPr>
              <w:t>22,97</w:t>
            </w:r>
          </w:p>
        </w:tc>
      </w:tr>
      <w:tr w:rsidR="00984D4E" w14:paraId="63D91549" w14:textId="77777777" w:rsidTr="004F67F3">
        <w:trPr>
          <w:trHeight w:val="306"/>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76288C22" w14:textId="77777777" w:rsidR="00984D4E" w:rsidRDefault="00984D4E">
            <w:pPr>
              <w:jc w:val="center"/>
              <w:rPr>
                <w:color w:val="000000"/>
              </w:rPr>
            </w:pPr>
            <w:r>
              <w:rPr>
                <w:color w:val="000000"/>
              </w:rPr>
              <w:t>Надані кошти</w:t>
            </w:r>
          </w:p>
        </w:tc>
        <w:tc>
          <w:tcPr>
            <w:tcW w:w="993" w:type="dxa"/>
            <w:tcBorders>
              <w:top w:val="nil"/>
              <w:left w:val="nil"/>
              <w:bottom w:val="single" w:sz="4" w:space="0" w:color="auto"/>
              <w:right w:val="single" w:sz="4" w:space="0" w:color="auto"/>
            </w:tcBorders>
            <w:shd w:val="clear" w:color="000000" w:fill="FFFFFF"/>
            <w:vAlign w:val="center"/>
            <w:hideMark/>
          </w:tcPr>
          <w:p w14:paraId="0C94ED4A" w14:textId="77777777" w:rsidR="00984D4E" w:rsidRDefault="00984D4E">
            <w:pPr>
              <w:jc w:val="center"/>
              <w:rPr>
                <w:color w:val="000000"/>
              </w:rPr>
            </w:pPr>
            <w:r>
              <w:rPr>
                <w:color w:val="000000"/>
                <w:w w:val="95"/>
                <w:szCs w:val="22"/>
                <w:lang w:val="ru-RU"/>
              </w:rPr>
              <w:t>49 395</w:t>
            </w:r>
          </w:p>
        </w:tc>
        <w:tc>
          <w:tcPr>
            <w:tcW w:w="993" w:type="dxa"/>
            <w:tcBorders>
              <w:top w:val="nil"/>
              <w:left w:val="nil"/>
              <w:bottom w:val="single" w:sz="4" w:space="0" w:color="auto"/>
              <w:right w:val="single" w:sz="4" w:space="0" w:color="auto"/>
            </w:tcBorders>
            <w:shd w:val="clear" w:color="000000" w:fill="FFFFFF"/>
            <w:vAlign w:val="center"/>
            <w:hideMark/>
          </w:tcPr>
          <w:p w14:paraId="485FE9F4" w14:textId="77777777" w:rsidR="00984D4E" w:rsidRDefault="00984D4E">
            <w:pPr>
              <w:jc w:val="center"/>
              <w:rPr>
                <w:color w:val="000000"/>
              </w:rPr>
            </w:pPr>
            <w:r>
              <w:rPr>
                <w:color w:val="000000"/>
                <w:w w:val="95"/>
                <w:szCs w:val="22"/>
                <w:lang w:val="ru-RU"/>
              </w:rPr>
              <w:t>54 367</w:t>
            </w:r>
          </w:p>
        </w:tc>
        <w:tc>
          <w:tcPr>
            <w:tcW w:w="993" w:type="dxa"/>
            <w:tcBorders>
              <w:top w:val="nil"/>
              <w:left w:val="nil"/>
              <w:bottom w:val="single" w:sz="4" w:space="0" w:color="auto"/>
              <w:right w:val="single" w:sz="4" w:space="0" w:color="auto"/>
            </w:tcBorders>
            <w:shd w:val="clear" w:color="000000" w:fill="FFFFFF"/>
            <w:vAlign w:val="center"/>
            <w:hideMark/>
          </w:tcPr>
          <w:p w14:paraId="229F06B7" w14:textId="77777777" w:rsidR="00984D4E" w:rsidRDefault="00984D4E">
            <w:pPr>
              <w:jc w:val="center"/>
              <w:rPr>
                <w:color w:val="000000"/>
              </w:rPr>
            </w:pPr>
            <w:r>
              <w:rPr>
                <w:color w:val="000000"/>
                <w:w w:val="95"/>
                <w:szCs w:val="22"/>
                <w:lang w:val="ru-RU"/>
              </w:rPr>
              <w:t>60 596</w:t>
            </w:r>
          </w:p>
        </w:tc>
        <w:tc>
          <w:tcPr>
            <w:tcW w:w="993" w:type="dxa"/>
            <w:tcBorders>
              <w:top w:val="nil"/>
              <w:left w:val="nil"/>
              <w:bottom w:val="single" w:sz="4" w:space="0" w:color="auto"/>
              <w:right w:val="single" w:sz="4" w:space="0" w:color="auto"/>
            </w:tcBorders>
            <w:shd w:val="clear" w:color="000000" w:fill="FFFFFF"/>
            <w:vAlign w:val="center"/>
            <w:hideMark/>
          </w:tcPr>
          <w:p w14:paraId="49D1627C" w14:textId="77777777" w:rsidR="00984D4E" w:rsidRDefault="00984D4E">
            <w:pPr>
              <w:jc w:val="center"/>
              <w:rPr>
                <w:color w:val="000000"/>
              </w:rPr>
            </w:pPr>
            <w:r>
              <w:rPr>
                <w:color w:val="000000"/>
                <w:w w:val="95"/>
                <w:szCs w:val="22"/>
                <w:lang w:val="ru-RU"/>
              </w:rPr>
              <w:t>67 041</w:t>
            </w:r>
          </w:p>
        </w:tc>
        <w:tc>
          <w:tcPr>
            <w:tcW w:w="954" w:type="dxa"/>
            <w:tcBorders>
              <w:top w:val="nil"/>
              <w:left w:val="nil"/>
              <w:bottom w:val="single" w:sz="4" w:space="0" w:color="auto"/>
              <w:right w:val="single" w:sz="4" w:space="0" w:color="auto"/>
            </w:tcBorders>
            <w:shd w:val="clear" w:color="000000" w:fill="FFFFFF"/>
            <w:vAlign w:val="center"/>
            <w:hideMark/>
          </w:tcPr>
          <w:p w14:paraId="00BC1E3F" w14:textId="77777777" w:rsidR="00984D4E" w:rsidRDefault="00984D4E">
            <w:pPr>
              <w:jc w:val="center"/>
              <w:rPr>
                <w:color w:val="000000"/>
              </w:rPr>
            </w:pPr>
            <w:r>
              <w:rPr>
                <w:color w:val="000000"/>
                <w:lang w:val="ru-RU"/>
              </w:rPr>
              <w:t>91391</w:t>
            </w:r>
          </w:p>
        </w:tc>
        <w:tc>
          <w:tcPr>
            <w:tcW w:w="1615" w:type="dxa"/>
            <w:tcBorders>
              <w:top w:val="nil"/>
              <w:left w:val="nil"/>
              <w:bottom w:val="single" w:sz="4" w:space="0" w:color="auto"/>
              <w:right w:val="single" w:sz="4" w:space="0" w:color="auto"/>
            </w:tcBorders>
            <w:shd w:val="clear" w:color="auto" w:fill="auto"/>
            <w:vAlign w:val="center"/>
            <w:hideMark/>
          </w:tcPr>
          <w:p w14:paraId="4BE0F947" w14:textId="77777777" w:rsidR="00984D4E" w:rsidRDefault="00984D4E">
            <w:pPr>
              <w:jc w:val="center"/>
              <w:rPr>
                <w:color w:val="000000"/>
              </w:rPr>
            </w:pPr>
            <w:r>
              <w:rPr>
                <w:color w:val="000000"/>
              </w:rPr>
              <w:t>85,02</w:t>
            </w:r>
          </w:p>
        </w:tc>
        <w:tc>
          <w:tcPr>
            <w:tcW w:w="1438" w:type="dxa"/>
            <w:tcBorders>
              <w:top w:val="nil"/>
              <w:left w:val="nil"/>
              <w:bottom w:val="single" w:sz="4" w:space="0" w:color="auto"/>
              <w:right w:val="single" w:sz="4" w:space="0" w:color="auto"/>
            </w:tcBorders>
            <w:shd w:val="clear" w:color="auto" w:fill="auto"/>
            <w:vAlign w:val="center"/>
            <w:hideMark/>
          </w:tcPr>
          <w:p w14:paraId="5A1D78C1" w14:textId="77777777" w:rsidR="00984D4E" w:rsidRDefault="00984D4E">
            <w:pPr>
              <w:jc w:val="center"/>
              <w:rPr>
                <w:color w:val="000000"/>
              </w:rPr>
            </w:pPr>
            <w:r>
              <w:rPr>
                <w:color w:val="000000"/>
              </w:rPr>
              <w:t>36,32</w:t>
            </w:r>
          </w:p>
          <w:p w14:paraId="10C800F3" w14:textId="77777777" w:rsidR="004475FA" w:rsidRDefault="004475FA">
            <w:pPr>
              <w:jc w:val="center"/>
              <w:rPr>
                <w:color w:val="000000"/>
              </w:rPr>
            </w:pPr>
          </w:p>
        </w:tc>
      </w:tr>
      <w:tr w:rsidR="00984D4E" w14:paraId="512EA8C3" w14:textId="77777777" w:rsidTr="00984D4E">
        <w:trPr>
          <w:trHeight w:val="306"/>
        </w:trPr>
        <w:tc>
          <w:tcPr>
            <w:tcW w:w="985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A127567" w14:textId="77777777" w:rsidR="00984D4E" w:rsidRDefault="00984D4E">
            <w:pPr>
              <w:jc w:val="center"/>
              <w:rPr>
                <w:color w:val="000000"/>
              </w:rPr>
            </w:pPr>
            <w:r>
              <w:rPr>
                <w:color w:val="000000"/>
              </w:rPr>
              <w:lastRenderedPageBreak/>
              <w:t>МБРР</w:t>
            </w:r>
          </w:p>
        </w:tc>
      </w:tr>
      <w:tr w:rsidR="00984D4E" w14:paraId="119A3E66" w14:textId="77777777" w:rsidTr="004F67F3">
        <w:trPr>
          <w:trHeight w:val="306"/>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060D3176" w14:textId="77777777" w:rsidR="00984D4E" w:rsidRDefault="00984D4E">
            <w:pPr>
              <w:jc w:val="center"/>
              <w:rPr>
                <w:color w:val="000000"/>
              </w:rPr>
            </w:pPr>
            <w:r>
              <w:rPr>
                <w:color w:val="000000"/>
              </w:rPr>
              <w:t>Зарезервовані кошти</w:t>
            </w:r>
          </w:p>
        </w:tc>
        <w:tc>
          <w:tcPr>
            <w:tcW w:w="993" w:type="dxa"/>
            <w:tcBorders>
              <w:top w:val="nil"/>
              <w:left w:val="nil"/>
              <w:bottom w:val="single" w:sz="4" w:space="0" w:color="auto"/>
              <w:right w:val="single" w:sz="4" w:space="0" w:color="auto"/>
            </w:tcBorders>
            <w:shd w:val="clear" w:color="000000" w:fill="FFFFFF"/>
            <w:vAlign w:val="center"/>
            <w:hideMark/>
          </w:tcPr>
          <w:p w14:paraId="432F2F91" w14:textId="77777777" w:rsidR="00984D4E" w:rsidRDefault="00984D4E">
            <w:pPr>
              <w:jc w:val="center"/>
              <w:rPr>
                <w:color w:val="000000"/>
              </w:rPr>
            </w:pPr>
            <w:r>
              <w:rPr>
                <w:color w:val="000000"/>
                <w:w w:val="95"/>
                <w:szCs w:val="22"/>
                <w:lang w:val="ru-RU"/>
              </w:rPr>
              <w:t>23 191</w:t>
            </w:r>
          </w:p>
        </w:tc>
        <w:tc>
          <w:tcPr>
            <w:tcW w:w="993" w:type="dxa"/>
            <w:tcBorders>
              <w:top w:val="nil"/>
              <w:left w:val="nil"/>
              <w:bottom w:val="single" w:sz="4" w:space="0" w:color="auto"/>
              <w:right w:val="single" w:sz="4" w:space="0" w:color="auto"/>
            </w:tcBorders>
            <w:shd w:val="clear" w:color="000000" w:fill="FFFFFF"/>
            <w:vAlign w:val="center"/>
            <w:hideMark/>
          </w:tcPr>
          <w:p w14:paraId="0440B442" w14:textId="77777777" w:rsidR="00984D4E" w:rsidRDefault="00984D4E">
            <w:pPr>
              <w:jc w:val="center"/>
              <w:rPr>
                <w:color w:val="000000"/>
              </w:rPr>
            </w:pPr>
            <w:r>
              <w:rPr>
                <w:color w:val="000000"/>
                <w:w w:val="95"/>
                <w:szCs w:val="22"/>
                <w:lang w:val="ru-RU"/>
              </w:rPr>
              <w:t>27 976</w:t>
            </w:r>
          </w:p>
        </w:tc>
        <w:tc>
          <w:tcPr>
            <w:tcW w:w="993" w:type="dxa"/>
            <w:tcBorders>
              <w:top w:val="nil"/>
              <w:left w:val="nil"/>
              <w:bottom w:val="single" w:sz="4" w:space="0" w:color="auto"/>
              <w:right w:val="single" w:sz="4" w:space="0" w:color="auto"/>
            </w:tcBorders>
            <w:shd w:val="clear" w:color="000000" w:fill="FFFFFF"/>
            <w:vAlign w:val="center"/>
            <w:hideMark/>
          </w:tcPr>
          <w:p w14:paraId="414FEEA4" w14:textId="77777777" w:rsidR="00984D4E" w:rsidRDefault="00984D4E">
            <w:pPr>
              <w:jc w:val="center"/>
              <w:rPr>
                <w:color w:val="000000"/>
              </w:rPr>
            </w:pPr>
            <w:r>
              <w:rPr>
                <w:color w:val="000000"/>
                <w:w w:val="95"/>
                <w:szCs w:val="22"/>
                <w:lang w:val="ru-RU"/>
              </w:rPr>
              <w:t>30 523</w:t>
            </w:r>
          </w:p>
        </w:tc>
        <w:tc>
          <w:tcPr>
            <w:tcW w:w="993" w:type="dxa"/>
            <w:tcBorders>
              <w:top w:val="nil"/>
              <w:left w:val="nil"/>
              <w:bottom w:val="single" w:sz="4" w:space="0" w:color="auto"/>
              <w:right w:val="single" w:sz="4" w:space="0" w:color="auto"/>
            </w:tcBorders>
            <w:shd w:val="clear" w:color="000000" w:fill="FFFFFF"/>
            <w:vAlign w:val="center"/>
            <w:hideMark/>
          </w:tcPr>
          <w:p w14:paraId="3282D8EE" w14:textId="77777777" w:rsidR="00984D4E" w:rsidRDefault="00984D4E">
            <w:pPr>
              <w:jc w:val="center"/>
              <w:rPr>
                <w:color w:val="000000"/>
              </w:rPr>
            </w:pPr>
            <w:r>
              <w:rPr>
                <w:color w:val="000000"/>
                <w:w w:val="95"/>
                <w:szCs w:val="22"/>
                <w:lang w:val="ru-RU"/>
              </w:rPr>
              <w:t>33 072</w:t>
            </w:r>
          </w:p>
        </w:tc>
        <w:tc>
          <w:tcPr>
            <w:tcW w:w="954" w:type="dxa"/>
            <w:tcBorders>
              <w:top w:val="nil"/>
              <w:left w:val="nil"/>
              <w:bottom w:val="single" w:sz="4" w:space="0" w:color="auto"/>
              <w:right w:val="single" w:sz="4" w:space="0" w:color="auto"/>
            </w:tcBorders>
            <w:shd w:val="clear" w:color="000000" w:fill="FFFFFF"/>
            <w:vAlign w:val="center"/>
            <w:hideMark/>
          </w:tcPr>
          <w:p w14:paraId="60C8E3A6" w14:textId="77777777" w:rsidR="00984D4E" w:rsidRDefault="00984D4E">
            <w:pPr>
              <w:jc w:val="center"/>
              <w:rPr>
                <w:color w:val="000000"/>
              </w:rPr>
            </w:pPr>
            <w:r>
              <w:rPr>
                <w:color w:val="000000"/>
                <w:lang w:val="ru-RU"/>
              </w:rPr>
              <w:t>38572</w:t>
            </w:r>
          </w:p>
        </w:tc>
        <w:tc>
          <w:tcPr>
            <w:tcW w:w="1615" w:type="dxa"/>
            <w:tcBorders>
              <w:top w:val="nil"/>
              <w:left w:val="nil"/>
              <w:bottom w:val="single" w:sz="4" w:space="0" w:color="auto"/>
              <w:right w:val="single" w:sz="4" w:space="0" w:color="auto"/>
            </w:tcBorders>
            <w:shd w:val="clear" w:color="auto" w:fill="auto"/>
            <w:vAlign w:val="center"/>
            <w:hideMark/>
          </w:tcPr>
          <w:p w14:paraId="15D23232" w14:textId="77777777" w:rsidR="00984D4E" w:rsidRDefault="00984D4E">
            <w:pPr>
              <w:jc w:val="center"/>
              <w:rPr>
                <w:color w:val="000000"/>
              </w:rPr>
            </w:pPr>
            <w:r>
              <w:rPr>
                <w:color w:val="000000"/>
              </w:rPr>
              <w:t>66,32</w:t>
            </w:r>
          </w:p>
        </w:tc>
        <w:tc>
          <w:tcPr>
            <w:tcW w:w="1438" w:type="dxa"/>
            <w:tcBorders>
              <w:top w:val="nil"/>
              <w:left w:val="nil"/>
              <w:bottom w:val="single" w:sz="4" w:space="0" w:color="auto"/>
              <w:right w:val="single" w:sz="4" w:space="0" w:color="auto"/>
            </w:tcBorders>
            <w:shd w:val="clear" w:color="auto" w:fill="auto"/>
            <w:vAlign w:val="center"/>
            <w:hideMark/>
          </w:tcPr>
          <w:p w14:paraId="3BDC684E" w14:textId="77777777" w:rsidR="00984D4E" w:rsidRDefault="00984D4E">
            <w:pPr>
              <w:jc w:val="center"/>
              <w:rPr>
                <w:color w:val="000000"/>
              </w:rPr>
            </w:pPr>
            <w:r>
              <w:rPr>
                <w:color w:val="000000"/>
              </w:rPr>
              <w:t>16,63</w:t>
            </w:r>
          </w:p>
        </w:tc>
      </w:tr>
      <w:tr w:rsidR="00984D4E" w14:paraId="1B474F25" w14:textId="77777777" w:rsidTr="004F67F3">
        <w:trPr>
          <w:trHeight w:val="306"/>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65587C29" w14:textId="77777777" w:rsidR="00984D4E" w:rsidRDefault="00984D4E">
            <w:pPr>
              <w:jc w:val="center"/>
              <w:rPr>
                <w:color w:val="000000"/>
              </w:rPr>
            </w:pPr>
            <w:r>
              <w:rPr>
                <w:color w:val="000000"/>
              </w:rPr>
              <w:t>Надані кошти</w:t>
            </w:r>
          </w:p>
        </w:tc>
        <w:tc>
          <w:tcPr>
            <w:tcW w:w="993" w:type="dxa"/>
            <w:tcBorders>
              <w:top w:val="nil"/>
              <w:left w:val="nil"/>
              <w:bottom w:val="single" w:sz="4" w:space="0" w:color="auto"/>
              <w:right w:val="single" w:sz="4" w:space="0" w:color="auto"/>
            </w:tcBorders>
            <w:shd w:val="clear" w:color="000000" w:fill="FFFFFF"/>
            <w:vAlign w:val="center"/>
            <w:hideMark/>
          </w:tcPr>
          <w:p w14:paraId="0EA01813" w14:textId="77777777" w:rsidR="00984D4E" w:rsidRDefault="00984D4E">
            <w:pPr>
              <w:jc w:val="center"/>
              <w:rPr>
                <w:color w:val="000000"/>
              </w:rPr>
            </w:pPr>
            <w:r>
              <w:rPr>
                <w:color w:val="000000"/>
                <w:w w:val="95"/>
                <w:szCs w:val="22"/>
                <w:lang w:val="ru-RU"/>
              </w:rPr>
              <w:t>20 182</w:t>
            </w:r>
          </w:p>
        </w:tc>
        <w:tc>
          <w:tcPr>
            <w:tcW w:w="993" w:type="dxa"/>
            <w:tcBorders>
              <w:top w:val="nil"/>
              <w:left w:val="nil"/>
              <w:bottom w:val="single" w:sz="4" w:space="0" w:color="auto"/>
              <w:right w:val="single" w:sz="4" w:space="0" w:color="auto"/>
            </w:tcBorders>
            <w:shd w:val="clear" w:color="000000" w:fill="FFFFFF"/>
            <w:vAlign w:val="center"/>
            <w:hideMark/>
          </w:tcPr>
          <w:p w14:paraId="2EC848F3" w14:textId="77777777" w:rsidR="00984D4E" w:rsidRDefault="00984D4E">
            <w:pPr>
              <w:jc w:val="center"/>
              <w:rPr>
                <w:color w:val="000000"/>
              </w:rPr>
            </w:pPr>
            <w:r>
              <w:rPr>
                <w:color w:val="000000"/>
                <w:w w:val="95"/>
                <w:szCs w:val="22"/>
                <w:lang w:val="ru-RU"/>
              </w:rPr>
              <w:t>20 238</w:t>
            </w:r>
          </w:p>
        </w:tc>
        <w:tc>
          <w:tcPr>
            <w:tcW w:w="993" w:type="dxa"/>
            <w:tcBorders>
              <w:top w:val="nil"/>
              <w:left w:val="nil"/>
              <w:bottom w:val="single" w:sz="4" w:space="0" w:color="auto"/>
              <w:right w:val="single" w:sz="4" w:space="0" w:color="auto"/>
            </w:tcBorders>
            <w:shd w:val="clear" w:color="000000" w:fill="FFFFFF"/>
            <w:vAlign w:val="center"/>
            <w:hideMark/>
          </w:tcPr>
          <w:p w14:paraId="54A36705" w14:textId="77777777" w:rsidR="00984D4E" w:rsidRDefault="00984D4E">
            <w:pPr>
              <w:jc w:val="center"/>
              <w:rPr>
                <w:color w:val="000000"/>
              </w:rPr>
            </w:pPr>
            <w:r>
              <w:rPr>
                <w:color w:val="000000"/>
                <w:w w:val="95"/>
                <w:szCs w:val="22"/>
                <w:lang w:val="ru-RU"/>
              </w:rPr>
              <w:t>23 691</w:t>
            </w:r>
          </w:p>
        </w:tc>
        <w:tc>
          <w:tcPr>
            <w:tcW w:w="993" w:type="dxa"/>
            <w:tcBorders>
              <w:top w:val="nil"/>
              <w:left w:val="nil"/>
              <w:bottom w:val="single" w:sz="4" w:space="0" w:color="auto"/>
              <w:right w:val="single" w:sz="4" w:space="0" w:color="auto"/>
            </w:tcBorders>
            <w:shd w:val="clear" w:color="000000" w:fill="FFFFFF"/>
            <w:vAlign w:val="center"/>
            <w:hideMark/>
          </w:tcPr>
          <w:p w14:paraId="1BB4155E" w14:textId="77777777" w:rsidR="00984D4E" w:rsidRDefault="00984D4E">
            <w:pPr>
              <w:jc w:val="center"/>
              <w:rPr>
                <w:color w:val="000000"/>
              </w:rPr>
            </w:pPr>
            <w:r>
              <w:rPr>
                <w:color w:val="000000"/>
                <w:w w:val="95"/>
                <w:szCs w:val="22"/>
                <w:lang w:val="ru-RU"/>
              </w:rPr>
              <w:t>28 168</w:t>
            </w:r>
          </w:p>
        </w:tc>
        <w:tc>
          <w:tcPr>
            <w:tcW w:w="954" w:type="dxa"/>
            <w:tcBorders>
              <w:top w:val="nil"/>
              <w:left w:val="nil"/>
              <w:bottom w:val="single" w:sz="4" w:space="0" w:color="auto"/>
              <w:right w:val="single" w:sz="4" w:space="0" w:color="auto"/>
            </w:tcBorders>
            <w:shd w:val="clear" w:color="000000" w:fill="FFFFFF"/>
            <w:vAlign w:val="center"/>
            <w:hideMark/>
          </w:tcPr>
          <w:p w14:paraId="66A475DD" w14:textId="77777777" w:rsidR="00984D4E" w:rsidRDefault="00984D4E">
            <w:pPr>
              <w:jc w:val="center"/>
              <w:rPr>
                <w:color w:val="000000"/>
              </w:rPr>
            </w:pPr>
            <w:r>
              <w:rPr>
                <w:color w:val="000000"/>
                <w:lang w:val="ru-RU"/>
              </w:rPr>
              <w:t>25504</w:t>
            </w:r>
          </w:p>
        </w:tc>
        <w:tc>
          <w:tcPr>
            <w:tcW w:w="1615" w:type="dxa"/>
            <w:tcBorders>
              <w:top w:val="nil"/>
              <w:left w:val="nil"/>
              <w:bottom w:val="single" w:sz="4" w:space="0" w:color="auto"/>
              <w:right w:val="single" w:sz="4" w:space="0" w:color="auto"/>
            </w:tcBorders>
            <w:shd w:val="clear" w:color="auto" w:fill="auto"/>
            <w:vAlign w:val="center"/>
            <w:hideMark/>
          </w:tcPr>
          <w:p w14:paraId="4E4A7A66" w14:textId="77777777" w:rsidR="00984D4E" w:rsidRDefault="00984D4E">
            <w:pPr>
              <w:jc w:val="center"/>
              <w:rPr>
                <w:color w:val="000000"/>
              </w:rPr>
            </w:pPr>
            <w:r>
              <w:rPr>
                <w:color w:val="000000"/>
              </w:rPr>
              <w:t>26,37</w:t>
            </w:r>
          </w:p>
        </w:tc>
        <w:tc>
          <w:tcPr>
            <w:tcW w:w="1438" w:type="dxa"/>
            <w:tcBorders>
              <w:top w:val="nil"/>
              <w:left w:val="nil"/>
              <w:bottom w:val="single" w:sz="4" w:space="0" w:color="auto"/>
              <w:right w:val="single" w:sz="4" w:space="0" w:color="auto"/>
            </w:tcBorders>
            <w:shd w:val="clear" w:color="auto" w:fill="auto"/>
            <w:vAlign w:val="center"/>
            <w:hideMark/>
          </w:tcPr>
          <w:p w14:paraId="1A46701A" w14:textId="77777777" w:rsidR="00984D4E" w:rsidRDefault="00984D4E">
            <w:pPr>
              <w:jc w:val="center"/>
              <w:rPr>
                <w:color w:val="000000"/>
              </w:rPr>
            </w:pPr>
            <w:r>
              <w:rPr>
                <w:color w:val="000000"/>
              </w:rPr>
              <w:t>-9,46</w:t>
            </w:r>
          </w:p>
        </w:tc>
      </w:tr>
      <w:tr w:rsidR="00984D4E" w14:paraId="268B5F19" w14:textId="77777777" w:rsidTr="00984D4E">
        <w:trPr>
          <w:trHeight w:val="306"/>
        </w:trPr>
        <w:tc>
          <w:tcPr>
            <w:tcW w:w="985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9B3ECAD" w14:textId="77777777" w:rsidR="00984D4E" w:rsidRDefault="00984D4E">
            <w:pPr>
              <w:jc w:val="center"/>
              <w:rPr>
                <w:color w:val="000000"/>
              </w:rPr>
            </w:pPr>
            <w:r>
              <w:rPr>
                <w:color w:val="000000"/>
              </w:rPr>
              <w:t>MAP</w:t>
            </w:r>
          </w:p>
        </w:tc>
      </w:tr>
      <w:tr w:rsidR="00984D4E" w14:paraId="6D9B38F0" w14:textId="77777777" w:rsidTr="004F67F3">
        <w:trPr>
          <w:trHeight w:val="306"/>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4BCC090A" w14:textId="77777777" w:rsidR="00984D4E" w:rsidRDefault="00984D4E">
            <w:pPr>
              <w:jc w:val="center"/>
              <w:rPr>
                <w:color w:val="000000"/>
              </w:rPr>
            </w:pPr>
            <w:r>
              <w:rPr>
                <w:color w:val="000000"/>
              </w:rPr>
              <w:t>Зарезервовані кошти</w:t>
            </w:r>
          </w:p>
        </w:tc>
        <w:tc>
          <w:tcPr>
            <w:tcW w:w="993" w:type="dxa"/>
            <w:tcBorders>
              <w:top w:val="nil"/>
              <w:left w:val="nil"/>
              <w:bottom w:val="single" w:sz="4" w:space="0" w:color="auto"/>
              <w:right w:val="single" w:sz="4" w:space="0" w:color="auto"/>
            </w:tcBorders>
            <w:shd w:val="clear" w:color="000000" w:fill="FFFFFF"/>
            <w:vAlign w:val="center"/>
            <w:hideMark/>
          </w:tcPr>
          <w:p w14:paraId="6D839EFE" w14:textId="77777777" w:rsidR="00984D4E" w:rsidRDefault="00984D4E">
            <w:pPr>
              <w:jc w:val="center"/>
              <w:rPr>
                <w:color w:val="000000"/>
              </w:rPr>
            </w:pPr>
            <w:r>
              <w:rPr>
                <w:color w:val="000000"/>
                <w:w w:val="95"/>
                <w:szCs w:val="22"/>
                <w:lang w:val="ru-RU"/>
              </w:rPr>
              <w:t>21 932</w:t>
            </w:r>
          </w:p>
        </w:tc>
        <w:tc>
          <w:tcPr>
            <w:tcW w:w="993" w:type="dxa"/>
            <w:tcBorders>
              <w:top w:val="nil"/>
              <w:left w:val="nil"/>
              <w:bottom w:val="single" w:sz="4" w:space="0" w:color="auto"/>
              <w:right w:val="single" w:sz="4" w:space="0" w:color="auto"/>
            </w:tcBorders>
            <w:shd w:val="clear" w:color="000000" w:fill="FFFFFF"/>
            <w:vAlign w:val="center"/>
            <w:hideMark/>
          </w:tcPr>
          <w:p w14:paraId="6D7778B9" w14:textId="77777777" w:rsidR="00984D4E" w:rsidRDefault="00984D4E">
            <w:pPr>
              <w:jc w:val="center"/>
              <w:rPr>
                <w:color w:val="000000"/>
              </w:rPr>
            </w:pPr>
            <w:r>
              <w:rPr>
                <w:color w:val="000000"/>
                <w:w w:val="95"/>
                <w:szCs w:val="22"/>
                <w:lang w:val="ru-RU"/>
              </w:rPr>
              <w:t>30 365</w:t>
            </w:r>
          </w:p>
        </w:tc>
        <w:tc>
          <w:tcPr>
            <w:tcW w:w="993" w:type="dxa"/>
            <w:tcBorders>
              <w:top w:val="nil"/>
              <w:left w:val="nil"/>
              <w:bottom w:val="single" w:sz="4" w:space="0" w:color="auto"/>
              <w:right w:val="single" w:sz="4" w:space="0" w:color="auto"/>
            </w:tcBorders>
            <w:shd w:val="clear" w:color="000000" w:fill="FFFFFF"/>
            <w:vAlign w:val="center"/>
            <w:hideMark/>
          </w:tcPr>
          <w:p w14:paraId="1B5F3431" w14:textId="77777777" w:rsidR="00984D4E" w:rsidRDefault="00984D4E">
            <w:pPr>
              <w:jc w:val="center"/>
              <w:rPr>
                <w:color w:val="000000"/>
              </w:rPr>
            </w:pPr>
            <w:r>
              <w:rPr>
                <w:color w:val="000000"/>
                <w:w w:val="95"/>
                <w:szCs w:val="22"/>
                <w:lang w:val="ru-RU"/>
              </w:rPr>
              <w:t>36 028</w:t>
            </w:r>
          </w:p>
        </w:tc>
        <w:tc>
          <w:tcPr>
            <w:tcW w:w="993" w:type="dxa"/>
            <w:tcBorders>
              <w:top w:val="nil"/>
              <w:left w:val="nil"/>
              <w:bottom w:val="single" w:sz="4" w:space="0" w:color="auto"/>
              <w:right w:val="single" w:sz="4" w:space="0" w:color="auto"/>
            </w:tcBorders>
            <w:shd w:val="clear" w:color="000000" w:fill="FFFFFF"/>
            <w:vAlign w:val="center"/>
            <w:hideMark/>
          </w:tcPr>
          <w:p w14:paraId="2E61ED54" w14:textId="77777777" w:rsidR="00984D4E" w:rsidRDefault="00984D4E">
            <w:pPr>
              <w:jc w:val="center"/>
              <w:rPr>
                <w:color w:val="000000"/>
              </w:rPr>
            </w:pPr>
            <w:r>
              <w:rPr>
                <w:color w:val="000000"/>
                <w:w w:val="95"/>
                <w:szCs w:val="22"/>
                <w:lang w:val="ru-RU"/>
              </w:rPr>
              <w:t>37 727</w:t>
            </w:r>
          </w:p>
        </w:tc>
        <w:tc>
          <w:tcPr>
            <w:tcW w:w="954" w:type="dxa"/>
            <w:tcBorders>
              <w:top w:val="nil"/>
              <w:left w:val="nil"/>
              <w:bottom w:val="single" w:sz="4" w:space="0" w:color="auto"/>
              <w:right w:val="single" w:sz="4" w:space="0" w:color="auto"/>
            </w:tcBorders>
            <w:shd w:val="clear" w:color="000000" w:fill="FFFFFF"/>
            <w:vAlign w:val="center"/>
            <w:hideMark/>
          </w:tcPr>
          <w:p w14:paraId="7DDA8BD3" w14:textId="77777777" w:rsidR="00984D4E" w:rsidRDefault="00984D4E">
            <w:pPr>
              <w:jc w:val="center"/>
              <w:rPr>
                <w:color w:val="000000"/>
              </w:rPr>
            </w:pPr>
            <w:r>
              <w:rPr>
                <w:color w:val="000000"/>
                <w:lang w:val="ru-RU"/>
              </w:rPr>
              <w:t>34245</w:t>
            </w:r>
          </w:p>
        </w:tc>
        <w:tc>
          <w:tcPr>
            <w:tcW w:w="1615" w:type="dxa"/>
            <w:tcBorders>
              <w:top w:val="nil"/>
              <w:left w:val="nil"/>
              <w:bottom w:val="single" w:sz="4" w:space="0" w:color="auto"/>
              <w:right w:val="single" w:sz="4" w:space="0" w:color="auto"/>
            </w:tcBorders>
            <w:shd w:val="clear" w:color="auto" w:fill="auto"/>
            <w:vAlign w:val="center"/>
            <w:hideMark/>
          </w:tcPr>
          <w:p w14:paraId="44331576" w14:textId="77777777" w:rsidR="00984D4E" w:rsidRDefault="00984D4E">
            <w:pPr>
              <w:jc w:val="center"/>
              <w:rPr>
                <w:color w:val="000000"/>
              </w:rPr>
            </w:pPr>
            <w:r>
              <w:rPr>
                <w:color w:val="000000"/>
              </w:rPr>
              <w:t>56,14</w:t>
            </w:r>
          </w:p>
        </w:tc>
        <w:tc>
          <w:tcPr>
            <w:tcW w:w="1438" w:type="dxa"/>
            <w:tcBorders>
              <w:top w:val="nil"/>
              <w:left w:val="nil"/>
              <w:bottom w:val="single" w:sz="4" w:space="0" w:color="auto"/>
              <w:right w:val="single" w:sz="4" w:space="0" w:color="auto"/>
            </w:tcBorders>
            <w:shd w:val="clear" w:color="auto" w:fill="auto"/>
            <w:vAlign w:val="center"/>
            <w:hideMark/>
          </w:tcPr>
          <w:p w14:paraId="76CB3AC9" w14:textId="77777777" w:rsidR="00984D4E" w:rsidRDefault="00984D4E">
            <w:pPr>
              <w:jc w:val="center"/>
              <w:rPr>
                <w:color w:val="000000"/>
              </w:rPr>
            </w:pPr>
            <w:r>
              <w:rPr>
                <w:color w:val="000000"/>
              </w:rPr>
              <w:t>-9,23</w:t>
            </w:r>
          </w:p>
        </w:tc>
      </w:tr>
      <w:tr w:rsidR="00984D4E" w14:paraId="759FB34C" w14:textId="77777777" w:rsidTr="004F67F3">
        <w:trPr>
          <w:trHeight w:val="306"/>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76E43C35" w14:textId="77777777" w:rsidR="00984D4E" w:rsidRDefault="00984D4E">
            <w:pPr>
              <w:jc w:val="center"/>
              <w:rPr>
                <w:color w:val="000000"/>
              </w:rPr>
            </w:pPr>
            <w:r>
              <w:rPr>
                <w:color w:val="000000"/>
              </w:rPr>
              <w:t>Надані кошти</w:t>
            </w:r>
          </w:p>
        </w:tc>
        <w:tc>
          <w:tcPr>
            <w:tcW w:w="993" w:type="dxa"/>
            <w:tcBorders>
              <w:top w:val="nil"/>
              <w:left w:val="nil"/>
              <w:bottom w:val="single" w:sz="4" w:space="0" w:color="auto"/>
              <w:right w:val="single" w:sz="4" w:space="0" w:color="auto"/>
            </w:tcBorders>
            <w:shd w:val="clear" w:color="000000" w:fill="FFFFFF"/>
            <w:vAlign w:val="center"/>
            <w:hideMark/>
          </w:tcPr>
          <w:p w14:paraId="2CE6A22F" w14:textId="77777777" w:rsidR="00984D4E" w:rsidRDefault="00984D4E">
            <w:pPr>
              <w:jc w:val="center"/>
              <w:rPr>
                <w:color w:val="000000"/>
              </w:rPr>
            </w:pPr>
            <w:r>
              <w:rPr>
                <w:color w:val="000000"/>
                <w:w w:val="95"/>
                <w:szCs w:val="22"/>
                <w:lang w:val="ru-RU"/>
              </w:rPr>
              <w:t>17 549</w:t>
            </w:r>
          </w:p>
        </w:tc>
        <w:tc>
          <w:tcPr>
            <w:tcW w:w="993" w:type="dxa"/>
            <w:tcBorders>
              <w:top w:val="nil"/>
              <w:left w:val="nil"/>
              <w:bottom w:val="single" w:sz="4" w:space="0" w:color="auto"/>
              <w:right w:val="single" w:sz="4" w:space="0" w:color="auto"/>
            </w:tcBorders>
            <w:shd w:val="clear" w:color="000000" w:fill="FFFFFF"/>
            <w:vAlign w:val="center"/>
            <w:hideMark/>
          </w:tcPr>
          <w:p w14:paraId="26E8B254" w14:textId="77777777" w:rsidR="00984D4E" w:rsidRDefault="00984D4E">
            <w:pPr>
              <w:jc w:val="center"/>
              <w:rPr>
                <w:color w:val="000000"/>
              </w:rPr>
            </w:pPr>
            <w:r>
              <w:rPr>
                <w:color w:val="000000"/>
                <w:w w:val="95"/>
                <w:szCs w:val="22"/>
                <w:lang w:val="ru-RU"/>
              </w:rPr>
              <w:t>21 179</w:t>
            </w:r>
          </w:p>
        </w:tc>
        <w:tc>
          <w:tcPr>
            <w:tcW w:w="993" w:type="dxa"/>
            <w:tcBorders>
              <w:top w:val="nil"/>
              <w:left w:val="nil"/>
              <w:bottom w:val="single" w:sz="4" w:space="0" w:color="auto"/>
              <w:right w:val="single" w:sz="4" w:space="0" w:color="auto"/>
            </w:tcBorders>
            <w:shd w:val="clear" w:color="000000" w:fill="FFFFFF"/>
            <w:vAlign w:val="center"/>
            <w:hideMark/>
          </w:tcPr>
          <w:p w14:paraId="480DFE68" w14:textId="77777777" w:rsidR="00984D4E" w:rsidRDefault="00984D4E">
            <w:pPr>
              <w:jc w:val="center"/>
              <w:rPr>
                <w:color w:val="000000"/>
              </w:rPr>
            </w:pPr>
            <w:r>
              <w:rPr>
                <w:color w:val="000000"/>
                <w:w w:val="95"/>
                <w:szCs w:val="22"/>
                <w:lang w:val="ru-RU"/>
              </w:rPr>
              <w:t>22 921</w:t>
            </w:r>
          </w:p>
        </w:tc>
        <w:tc>
          <w:tcPr>
            <w:tcW w:w="993" w:type="dxa"/>
            <w:tcBorders>
              <w:top w:val="nil"/>
              <w:left w:val="nil"/>
              <w:bottom w:val="single" w:sz="4" w:space="0" w:color="auto"/>
              <w:right w:val="single" w:sz="4" w:space="0" w:color="auto"/>
            </w:tcBorders>
            <w:shd w:val="clear" w:color="000000" w:fill="FFFFFF"/>
            <w:vAlign w:val="center"/>
            <w:hideMark/>
          </w:tcPr>
          <w:p w14:paraId="5BE5B6F8" w14:textId="77777777" w:rsidR="00984D4E" w:rsidRDefault="00984D4E">
            <w:pPr>
              <w:jc w:val="center"/>
              <w:rPr>
                <w:color w:val="000000"/>
              </w:rPr>
            </w:pPr>
            <w:r>
              <w:rPr>
                <w:color w:val="000000"/>
                <w:w w:val="95"/>
                <w:szCs w:val="22"/>
                <w:lang w:val="ru-RU"/>
              </w:rPr>
              <w:t>21 214</w:t>
            </w:r>
          </w:p>
        </w:tc>
        <w:tc>
          <w:tcPr>
            <w:tcW w:w="954" w:type="dxa"/>
            <w:tcBorders>
              <w:top w:val="nil"/>
              <w:left w:val="nil"/>
              <w:bottom w:val="single" w:sz="4" w:space="0" w:color="auto"/>
              <w:right w:val="single" w:sz="4" w:space="0" w:color="auto"/>
            </w:tcBorders>
            <w:shd w:val="clear" w:color="000000" w:fill="FFFFFF"/>
            <w:vAlign w:val="center"/>
            <w:hideMark/>
          </w:tcPr>
          <w:p w14:paraId="16A9241C" w14:textId="77777777" w:rsidR="00984D4E" w:rsidRDefault="00984D4E">
            <w:pPr>
              <w:jc w:val="center"/>
              <w:rPr>
                <w:color w:val="000000"/>
              </w:rPr>
            </w:pPr>
            <w:r>
              <w:rPr>
                <w:color w:val="000000"/>
                <w:lang w:val="ru-RU"/>
              </w:rPr>
              <w:t>27718</w:t>
            </w:r>
          </w:p>
        </w:tc>
        <w:tc>
          <w:tcPr>
            <w:tcW w:w="1615" w:type="dxa"/>
            <w:tcBorders>
              <w:top w:val="nil"/>
              <w:left w:val="nil"/>
              <w:bottom w:val="single" w:sz="4" w:space="0" w:color="auto"/>
              <w:right w:val="single" w:sz="4" w:space="0" w:color="auto"/>
            </w:tcBorders>
            <w:shd w:val="clear" w:color="auto" w:fill="auto"/>
            <w:vAlign w:val="center"/>
            <w:hideMark/>
          </w:tcPr>
          <w:p w14:paraId="71DAFBBE" w14:textId="77777777" w:rsidR="00984D4E" w:rsidRDefault="00984D4E">
            <w:pPr>
              <w:jc w:val="center"/>
              <w:rPr>
                <w:color w:val="000000"/>
              </w:rPr>
            </w:pPr>
            <w:r>
              <w:rPr>
                <w:color w:val="000000"/>
              </w:rPr>
              <w:t>57,95</w:t>
            </w:r>
          </w:p>
        </w:tc>
        <w:tc>
          <w:tcPr>
            <w:tcW w:w="1438" w:type="dxa"/>
            <w:tcBorders>
              <w:top w:val="nil"/>
              <w:left w:val="nil"/>
              <w:bottom w:val="single" w:sz="4" w:space="0" w:color="auto"/>
              <w:right w:val="single" w:sz="4" w:space="0" w:color="auto"/>
            </w:tcBorders>
            <w:shd w:val="clear" w:color="auto" w:fill="auto"/>
            <w:vAlign w:val="center"/>
            <w:hideMark/>
          </w:tcPr>
          <w:p w14:paraId="78F8A35A" w14:textId="77777777" w:rsidR="00984D4E" w:rsidRDefault="00984D4E">
            <w:pPr>
              <w:jc w:val="center"/>
              <w:rPr>
                <w:color w:val="000000"/>
              </w:rPr>
            </w:pPr>
            <w:r>
              <w:rPr>
                <w:color w:val="000000"/>
              </w:rPr>
              <w:t>30,66</w:t>
            </w:r>
          </w:p>
        </w:tc>
      </w:tr>
      <w:tr w:rsidR="00984D4E" w14:paraId="5C732B47" w14:textId="77777777" w:rsidTr="00984D4E">
        <w:trPr>
          <w:trHeight w:val="306"/>
        </w:trPr>
        <w:tc>
          <w:tcPr>
            <w:tcW w:w="985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AAE5157" w14:textId="77777777" w:rsidR="00984D4E" w:rsidRDefault="00984D4E">
            <w:pPr>
              <w:jc w:val="center"/>
              <w:rPr>
                <w:color w:val="000000"/>
              </w:rPr>
            </w:pPr>
            <w:r>
              <w:rPr>
                <w:color w:val="000000"/>
              </w:rPr>
              <w:t>МФК</w:t>
            </w:r>
          </w:p>
        </w:tc>
      </w:tr>
      <w:tr w:rsidR="00984D4E" w14:paraId="5FE7CBB0" w14:textId="77777777" w:rsidTr="004F67F3">
        <w:trPr>
          <w:trHeight w:val="306"/>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4950373B" w14:textId="77777777" w:rsidR="00984D4E" w:rsidRDefault="00984D4E">
            <w:pPr>
              <w:jc w:val="center"/>
              <w:rPr>
                <w:color w:val="000000"/>
              </w:rPr>
            </w:pPr>
            <w:r>
              <w:rPr>
                <w:color w:val="000000"/>
              </w:rPr>
              <w:t>Зарезервовані кошти</w:t>
            </w:r>
          </w:p>
        </w:tc>
        <w:tc>
          <w:tcPr>
            <w:tcW w:w="993" w:type="dxa"/>
            <w:tcBorders>
              <w:top w:val="nil"/>
              <w:left w:val="nil"/>
              <w:bottom w:val="single" w:sz="4" w:space="0" w:color="auto"/>
              <w:right w:val="single" w:sz="4" w:space="0" w:color="auto"/>
            </w:tcBorders>
            <w:shd w:val="clear" w:color="000000" w:fill="FFFFFF"/>
            <w:vAlign w:val="center"/>
            <w:hideMark/>
          </w:tcPr>
          <w:p w14:paraId="2563B69D" w14:textId="77777777" w:rsidR="00984D4E" w:rsidRDefault="00984D4E">
            <w:pPr>
              <w:jc w:val="center"/>
              <w:rPr>
                <w:color w:val="000000"/>
              </w:rPr>
            </w:pPr>
            <w:r>
              <w:rPr>
                <w:color w:val="000000"/>
                <w:w w:val="95"/>
                <w:szCs w:val="22"/>
                <w:lang w:val="ru-RU"/>
              </w:rPr>
              <w:t>14 684</w:t>
            </w:r>
          </w:p>
        </w:tc>
        <w:tc>
          <w:tcPr>
            <w:tcW w:w="993" w:type="dxa"/>
            <w:tcBorders>
              <w:top w:val="nil"/>
              <w:left w:val="nil"/>
              <w:bottom w:val="single" w:sz="4" w:space="0" w:color="auto"/>
              <w:right w:val="single" w:sz="4" w:space="0" w:color="auto"/>
            </w:tcBorders>
            <w:shd w:val="clear" w:color="000000" w:fill="FFFFFF"/>
            <w:vAlign w:val="center"/>
            <w:hideMark/>
          </w:tcPr>
          <w:p w14:paraId="7D617940" w14:textId="77777777" w:rsidR="00984D4E" w:rsidRDefault="00984D4E">
            <w:pPr>
              <w:jc w:val="center"/>
              <w:rPr>
                <w:color w:val="000000"/>
              </w:rPr>
            </w:pPr>
            <w:r>
              <w:rPr>
                <w:color w:val="000000"/>
                <w:w w:val="95"/>
                <w:szCs w:val="22"/>
                <w:lang w:val="ru-RU"/>
              </w:rPr>
              <w:t>17 604</w:t>
            </w:r>
          </w:p>
        </w:tc>
        <w:tc>
          <w:tcPr>
            <w:tcW w:w="993" w:type="dxa"/>
            <w:tcBorders>
              <w:top w:val="nil"/>
              <w:left w:val="nil"/>
              <w:bottom w:val="single" w:sz="4" w:space="0" w:color="auto"/>
              <w:right w:val="single" w:sz="4" w:space="0" w:color="auto"/>
            </w:tcBorders>
            <w:shd w:val="clear" w:color="000000" w:fill="FFFFFF"/>
            <w:vAlign w:val="center"/>
            <w:hideMark/>
          </w:tcPr>
          <w:p w14:paraId="1F7592C0" w14:textId="77777777" w:rsidR="00984D4E" w:rsidRDefault="00984D4E">
            <w:pPr>
              <w:jc w:val="center"/>
              <w:rPr>
                <w:color w:val="000000"/>
              </w:rPr>
            </w:pPr>
            <w:r>
              <w:rPr>
                <w:color w:val="000000"/>
                <w:w w:val="95"/>
                <w:szCs w:val="22"/>
                <w:lang w:val="ru-RU"/>
              </w:rPr>
              <w:t>20 669</w:t>
            </w:r>
          </w:p>
        </w:tc>
        <w:tc>
          <w:tcPr>
            <w:tcW w:w="993" w:type="dxa"/>
            <w:tcBorders>
              <w:top w:val="nil"/>
              <w:left w:val="nil"/>
              <w:bottom w:val="single" w:sz="4" w:space="0" w:color="auto"/>
              <w:right w:val="single" w:sz="4" w:space="0" w:color="auto"/>
            </w:tcBorders>
            <w:shd w:val="clear" w:color="000000" w:fill="FFFFFF"/>
            <w:vAlign w:val="center"/>
            <w:hideMark/>
          </w:tcPr>
          <w:p w14:paraId="7C8B8505" w14:textId="77777777" w:rsidR="00984D4E" w:rsidRDefault="00984D4E">
            <w:pPr>
              <w:jc w:val="center"/>
              <w:rPr>
                <w:color w:val="000000"/>
              </w:rPr>
            </w:pPr>
            <w:r>
              <w:rPr>
                <w:color w:val="000000"/>
                <w:w w:val="95"/>
                <w:szCs w:val="22"/>
                <w:lang w:val="ru-RU"/>
              </w:rPr>
              <w:t>22 229</w:t>
            </w:r>
          </w:p>
        </w:tc>
        <w:tc>
          <w:tcPr>
            <w:tcW w:w="954" w:type="dxa"/>
            <w:tcBorders>
              <w:top w:val="nil"/>
              <w:left w:val="nil"/>
              <w:bottom w:val="single" w:sz="4" w:space="0" w:color="auto"/>
              <w:right w:val="single" w:sz="4" w:space="0" w:color="auto"/>
            </w:tcBorders>
            <w:shd w:val="clear" w:color="000000" w:fill="FFFFFF"/>
            <w:vAlign w:val="center"/>
            <w:hideMark/>
          </w:tcPr>
          <w:p w14:paraId="0F7B16A4" w14:textId="77777777" w:rsidR="00984D4E" w:rsidRDefault="00984D4E">
            <w:pPr>
              <w:jc w:val="center"/>
              <w:rPr>
                <w:color w:val="000000"/>
              </w:rPr>
            </w:pPr>
            <w:r>
              <w:rPr>
                <w:color w:val="000000"/>
                <w:lang w:val="ru-RU"/>
              </w:rPr>
              <w:t>27704</w:t>
            </w:r>
          </w:p>
        </w:tc>
        <w:tc>
          <w:tcPr>
            <w:tcW w:w="1615" w:type="dxa"/>
            <w:tcBorders>
              <w:top w:val="nil"/>
              <w:left w:val="nil"/>
              <w:bottom w:val="single" w:sz="4" w:space="0" w:color="auto"/>
              <w:right w:val="single" w:sz="4" w:space="0" w:color="auto"/>
            </w:tcBorders>
            <w:shd w:val="clear" w:color="auto" w:fill="auto"/>
            <w:vAlign w:val="center"/>
            <w:hideMark/>
          </w:tcPr>
          <w:p w14:paraId="002054F1" w14:textId="77777777" w:rsidR="00984D4E" w:rsidRDefault="00984D4E">
            <w:pPr>
              <w:jc w:val="center"/>
              <w:rPr>
                <w:color w:val="000000"/>
              </w:rPr>
            </w:pPr>
            <w:r>
              <w:rPr>
                <w:color w:val="000000"/>
              </w:rPr>
              <w:t>88,67</w:t>
            </w:r>
          </w:p>
        </w:tc>
        <w:tc>
          <w:tcPr>
            <w:tcW w:w="1438" w:type="dxa"/>
            <w:tcBorders>
              <w:top w:val="nil"/>
              <w:left w:val="nil"/>
              <w:bottom w:val="single" w:sz="4" w:space="0" w:color="auto"/>
              <w:right w:val="single" w:sz="4" w:space="0" w:color="auto"/>
            </w:tcBorders>
            <w:shd w:val="clear" w:color="auto" w:fill="auto"/>
            <w:vAlign w:val="center"/>
            <w:hideMark/>
          </w:tcPr>
          <w:p w14:paraId="73676056" w14:textId="77777777" w:rsidR="00984D4E" w:rsidRDefault="00984D4E">
            <w:pPr>
              <w:jc w:val="center"/>
              <w:rPr>
                <w:color w:val="000000"/>
              </w:rPr>
            </w:pPr>
            <w:r>
              <w:rPr>
                <w:color w:val="000000"/>
              </w:rPr>
              <w:t>24,63</w:t>
            </w:r>
          </w:p>
        </w:tc>
      </w:tr>
      <w:tr w:rsidR="00984D4E" w14:paraId="42358E9E" w14:textId="77777777" w:rsidTr="004F67F3">
        <w:trPr>
          <w:trHeight w:val="306"/>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5A7DFE52" w14:textId="77777777" w:rsidR="00984D4E" w:rsidRDefault="00984D4E">
            <w:pPr>
              <w:jc w:val="center"/>
              <w:rPr>
                <w:color w:val="000000"/>
              </w:rPr>
            </w:pPr>
            <w:r>
              <w:rPr>
                <w:color w:val="000000"/>
              </w:rPr>
              <w:t>Надані кошти</w:t>
            </w:r>
          </w:p>
        </w:tc>
        <w:tc>
          <w:tcPr>
            <w:tcW w:w="993" w:type="dxa"/>
            <w:tcBorders>
              <w:top w:val="nil"/>
              <w:left w:val="nil"/>
              <w:bottom w:val="single" w:sz="4" w:space="0" w:color="auto"/>
              <w:right w:val="single" w:sz="4" w:space="0" w:color="auto"/>
            </w:tcBorders>
            <w:shd w:val="clear" w:color="000000" w:fill="FFFFFF"/>
            <w:vAlign w:val="center"/>
            <w:hideMark/>
          </w:tcPr>
          <w:p w14:paraId="2E927265" w14:textId="77777777" w:rsidR="00984D4E" w:rsidRDefault="00984D4E">
            <w:pPr>
              <w:jc w:val="center"/>
              <w:rPr>
                <w:color w:val="000000"/>
              </w:rPr>
            </w:pPr>
            <w:r>
              <w:rPr>
                <w:color w:val="000000"/>
                <w:w w:val="95"/>
                <w:szCs w:val="22"/>
                <w:lang w:val="ru-RU"/>
              </w:rPr>
              <w:t>9 074</w:t>
            </w:r>
          </w:p>
        </w:tc>
        <w:tc>
          <w:tcPr>
            <w:tcW w:w="993" w:type="dxa"/>
            <w:tcBorders>
              <w:top w:val="nil"/>
              <w:left w:val="nil"/>
              <w:bottom w:val="single" w:sz="4" w:space="0" w:color="auto"/>
              <w:right w:val="single" w:sz="4" w:space="0" w:color="auto"/>
            </w:tcBorders>
            <w:shd w:val="clear" w:color="000000" w:fill="FFFFFF"/>
            <w:vAlign w:val="center"/>
            <w:hideMark/>
          </w:tcPr>
          <w:p w14:paraId="433B6807" w14:textId="77777777" w:rsidR="00984D4E" w:rsidRDefault="00984D4E">
            <w:pPr>
              <w:jc w:val="center"/>
              <w:rPr>
                <w:color w:val="000000"/>
              </w:rPr>
            </w:pPr>
            <w:r>
              <w:rPr>
                <w:color w:val="000000"/>
                <w:w w:val="95"/>
                <w:szCs w:val="22"/>
                <w:lang w:val="ru-RU"/>
              </w:rPr>
              <w:t>10 518</w:t>
            </w:r>
          </w:p>
        </w:tc>
        <w:tc>
          <w:tcPr>
            <w:tcW w:w="993" w:type="dxa"/>
            <w:tcBorders>
              <w:top w:val="nil"/>
              <w:left w:val="nil"/>
              <w:bottom w:val="single" w:sz="4" w:space="0" w:color="auto"/>
              <w:right w:val="single" w:sz="4" w:space="0" w:color="auto"/>
            </w:tcBorders>
            <w:shd w:val="clear" w:color="000000" w:fill="FFFFFF"/>
            <w:vAlign w:val="center"/>
            <w:hideMark/>
          </w:tcPr>
          <w:p w14:paraId="5912BE7E" w14:textId="77777777" w:rsidR="00984D4E" w:rsidRDefault="00984D4E">
            <w:pPr>
              <w:jc w:val="center"/>
              <w:rPr>
                <w:color w:val="000000"/>
              </w:rPr>
            </w:pPr>
            <w:r>
              <w:rPr>
                <w:color w:val="000000"/>
                <w:w w:val="95"/>
                <w:szCs w:val="22"/>
                <w:lang w:val="ru-RU"/>
              </w:rPr>
              <w:t>11 438</w:t>
            </w:r>
          </w:p>
        </w:tc>
        <w:tc>
          <w:tcPr>
            <w:tcW w:w="993" w:type="dxa"/>
            <w:tcBorders>
              <w:top w:val="nil"/>
              <w:left w:val="nil"/>
              <w:bottom w:val="single" w:sz="4" w:space="0" w:color="auto"/>
              <w:right w:val="single" w:sz="4" w:space="0" w:color="auto"/>
            </w:tcBorders>
            <w:shd w:val="clear" w:color="000000" w:fill="FFFFFF"/>
            <w:vAlign w:val="center"/>
            <w:hideMark/>
          </w:tcPr>
          <w:p w14:paraId="3F22BB78" w14:textId="77777777" w:rsidR="00984D4E" w:rsidRDefault="00984D4E">
            <w:pPr>
              <w:jc w:val="center"/>
              <w:rPr>
                <w:color w:val="000000"/>
              </w:rPr>
            </w:pPr>
            <w:r>
              <w:rPr>
                <w:color w:val="000000"/>
                <w:w w:val="95"/>
                <w:szCs w:val="22"/>
                <w:lang w:val="ru-RU"/>
              </w:rPr>
              <w:t>13 198</w:t>
            </w:r>
          </w:p>
        </w:tc>
        <w:tc>
          <w:tcPr>
            <w:tcW w:w="954" w:type="dxa"/>
            <w:tcBorders>
              <w:top w:val="nil"/>
              <w:left w:val="nil"/>
              <w:bottom w:val="single" w:sz="4" w:space="0" w:color="auto"/>
              <w:right w:val="single" w:sz="4" w:space="0" w:color="auto"/>
            </w:tcBorders>
            <w:shd w:val="clear" w:color="000000" w:fill="FFFFFF"/>
            <w:vAlign w:val="center"/>
            <w:hideMark/>
          </w:tcPr>
          <w:p w14:paraId="327EC050" w14:textId="77777777" w:rsidR="00984D4E" w:rsidRDefault="00984D4E">
            <w:pPr>
              <w:jc w:val="center"/>
              <w:rPr>
                <w:color w:val="000000"/>
              </w:rPr>
            </w:pPr>
            <w:r>
              <w:rPr>
                <w:color w:val="000000"/>
                <w:lang w:val="ru-RU"/>
              </w:rPr>
              <w:t>18686</w:t>
            </w:r>
          </w:p>
        </w:tc>
        <w:tc>
          <w:tcPr>
            <w:tcW w:w="1615" w:type="dxa"/>
            <w:tcBorders>
              <w:top w:val="nil"/>
              <w:left w:val="nil"/>
              <w:bottom w:val="single" w:sz="4" w:space="0" w:color="auto"/>
              <w:right w:val="single" w:sz="4" w:space="0" w:color="auto"/>
            </w:tcBorders>
            <w:shd w:val="clear" w:color="auto" w:fill="auto"/>
            <w:vAlign w:val="center"/>
            <w:hideMark/>
          </w:tcPr>
          <w:p w14:paraId="43A48F1C" w14:textId="77777777" w:rsidR="00984D4E" w:rsidRDefault="00984D4E">
            <w:pPr>
              <w:jc w:val="center"/>
              <w:rPr>
                <w:color w:val="000000"/>
              </w:rPr>
            </w:pPr>
            <w:r>
              <w:rPr>
                <w:color w:val="000000"/>
              </w:rPr>
              <w:t>105,93</w:t>
            </w:r>
          </w:p>
        </w:tc>
        <w:tc>
          <w:tcPr>
            <w:tcW w:w="1438" w:type="dxa"/>
            <w:tcBorders>
              <w:top w:val="nil"/>
              <w:left w:val="nil"/>
              <w:bottom w:val="single" w:sz="4" w:space="0" w:color="auto"/>
              <w:right w:val="single" w:sz="4" w:space="0" w:color="auto"/>
            </w:tcBorders>
            <w:shd w:val="clear" w:color="auto" w:fill="auto"/>
            <w:vAlign w:val="center"/>
            <w:hideMark/>
          </w:tcPr>
          <w:p w14:paraId="1B12FB0B" w14:textId="77777777" w:rsidR="00984D4E" w:rsidRDefault="00984D4E">
            <w:pPr>
              <w:jc w:val="center"/>
              <w:rPr>
                <w:color w:val="000000"/>
              </w:rPr>
            </w:pPr>
            <w:r>
              <w:rPr>
                <w:color w:val="000000"/>
              </w:rPr>
              <w:t>41,58</w:t>
            </w:r>
          </w:p>
        </w:tc>
      </w:tr>
      <w:tr w:rsidR="00984D4E" w14:paraId="5972F3E9" w14:textId="77777777" w:rsidTr="00984D4E">
        <w:trPr>
          <w:trHeight w:val="306"/>
        </w:trPr>
        <w:tc>
          <w:tcPr>
            <w:tcW w:w="985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BAD1107" w14:textId="77777777" w:rsidR="00984D4E" w:rsidRDefault="00984D4E">
            <w:pPr>
              <w:jc w:val="center"/>
              <w:rPr>
                <w:color w:val="000000"/>
              </w:rPr>
            </w:pPr>
            <w:r>
              <w:rPr>
                <w:color w:val="000000"/>
              </w:rPr>
              <w:t>МАІГ</w:t>
            </w:r>
          </w:p>
        </w:tc>
      </w:tr>
      <w:tr w:rsidR="00984D4E" w14:paraId="7931EDBE" w14:textId="77777777" w:rsidTr="004F67F3">
        <w:trPr>
          <w:trHeight w:val="612"/>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2A041E98" w14:textId="77777777" w:rsidR="00984D4E" w:rsidRDefault="00984D4E">
            <w:pPr>
              <w:jc w:val="center"/>
              <w:rPr>
                <w:color w:val="000000"/>
              </w:rPr>
            </w:pPr>
            <w:r>
              <w:rPr>
                <w:color w:val="000000"/>
              </w:rPr>
              <w:t>Загальний обсяг гарантій</w:t>
            </w:r>
          </w:p>
        </w:tc>
        <w:tc>
          <w:tcPr>
            <w:tcW w:w="993" w:type="dxa"/>
            <w:tcBorders>
              <w:top w:val="nil"/>
              <w:left w:val="nil"/>
              <w:bottom w:val="single" w:sz="4" w:space="0" w:color="auto"/>
              <w:right w:val="single" w:sz="4" w:space="0" w:color="auto"/>
            </w:tcBorders>
            <w:shd w:val="clear" w:color="000000" w:fill="FFFFFF"/>
            <w:vAlign w:val="center"/>
            <w:hideMark/>
          </w:tcPr>
          <w:p w14:paraId="7B1664BD" w14:textId="77777777" w:rsidR="00984D4E" w:rsidRDefault="00984D4E">
            <w:pPr>
              <w:jc w:val="center"/>
              <w:rPr>
                <w:color w:val="000000"/>
              </w:rPr>
            </w:pPr>
            <w:r>
              <w:rPr>
                <w:color w:val="000000"/>
                <w:w w:val="95"/>
                <w:szCs w:val="22"/>
                <w:lang w:val="ru-RU"/>
              </w:rPr>
              <w:t>5 548</w:t>
            </w:r>
          </w:p>
        </w:tc>
        <w:tc>
          <w:tcPr>
            <w:tcW w:w="993" w:type="dxa"/>
            <w:tcBorders>
              <w:top w:val="nil"/>
              <w:left w:val="nil"/>
              <w:bottom w:val="single" w:sz="4" w:space="0" w:color="auto"/>
              <w:right w:val="single" w:sz="4" w:space="0" w:color="auto"/>
            </w:tcBorders>
            <w:shd w:val="clear" w:color="000000" w:fill="FFFFFF"/>
            <w:vAlign w:val="center"/>
            <w:hideMark/>
          </w:tcPr>
          <w:p w14:paraId="2523975B" w14:textId="77777777" w:rsidR="00984D4E" w:rsidRDefault="00984D4E">
            <w:pPr>
              <w:jc w:val="center"/>
              <w:rPr>
                <w:color w:val="000000"/>
              </w:rPr>
            </w:pPr>
            <w:r>
              <w:rPr>
                <w:color w:val="000000"/>
                <w:w w:val="95"/>
                <w:szCs w:val="22"/>
                <w:lang w:val="ru-RU"/>
              </w:rPr>
              <w:t>3 961</w:t>
            </w:r>
          </w:p>
        </w:tc>
        <w:tc>
          <w:tcPr>
            <w:tcW w:w="993" w:type="dxa"/>
            <w:tcBorders>
              <w:top w:val="nil"/>
              <w:left w:val="nil"/>
              <w:bottom w:val="single" w:sz="4" w:space="0" w:color="auto"/>
              <w:right w:val="single" w:sz="4" w:space="0" w:color="auto"/>
            </w:tcBorders>
            <w:shd w:val="clear" w:color="000000" w:fill="FFFFFF"/>
            <w:vAlign w:val="center"/>
            <w:hideMark/>
          </w:tcPr>
          <w:p w14:paraId="617238BA" w14:textId="77777777" w:rsidR="00984D4E" w:rsidRDefault="00984D4E">
            <w:pPr>
              <w:jc w:val="center"/>
              <w:rPr>
                <w:color w:val="000000"/>
              </w:rPr>
            </w:pPr>
            <w:r>
              <w:rPr>
                <w:color w:val="000000"/>
                <w:w w:val="95"/>
                <w:szCs w:val="22"/>
                <w:lang w:val="ru-RU"/>
              </w:rPr>
              <w:t>5 199</w:t>
            </w:r>
          </w:p>
        </w:tc>
        <w:tc>
          <w:tcPr>
            <w:tcW w:w="993" w:type="dxa"/>
            <w:tcBorders>
              <w:top w:val="nil"/>
              <w:left w:val="nil"/>
              <w:bottom w:val="single" w:sz="4" w:space="0" w:color="auto"/>
              <w:right w:val="single" w:sz="4" w:space="0" w:color="auto"/>
            </w:tcBorders>
            <w:shd w:val="clear" w:color="000000" w:fill="FFFFFF"/>
            <w:vAlign w:val="center"/>
            <w:hideMark/>
          </w:tcPr>
          <w:p w14:paraId="75F71A06" w14:textId="77777777" w:rsidR="00984D4E" w:rsidRDefault="00984D4E">
            <w:pPr>
              <w:jc w:val="center"/>
              <w:rPr>
                <w:color w:val="000000"/>
              </w:rPr>
            </w:pPr>
            <w:r>
              <w:rPr>
                <w:color w:val="000000"/>
                <w:w w:val="95"/>
                <w:szCs w:val="22"/>
                <w:lang w:val="ru-RU"/>
              </w:rPr>
              <w:t>4 935</w:t>
            </w:r>
          </w:p>
        </w:tc>
        <w:tc>
          <w:tcPr>
            <w:tcW w:w="954" w:type="dxa"/>
            <w:tcBorders>
              <w:top w:val="nil"/>
              <w:left w:val="nil"/>
              <w:bottom w:val="single" w:sz="4" w:space="0" w:color="auto"/>
              <w:right w:val="single" w:sz="4" w:space="0" w:color="auto"/>
            </w:tcBorders>
            <w:shd w:val="clear" w:color="000000" w:fill="FFFFFF"/>
            <w:vAlign w:val="center"/>
            <w:hideMark/>
          </w:tcPr>
          <w:p w14:paraId="23AE4BF2" w14:textId="77777777" w:rsidR="00984D4E" w:rsidRDefault="00984D4E">
            <w:pPr>
              <w:jc w:val="center"/>
              <w:rPr>
                <w:color w:val="000000"/>
              </w:rPr>
            </w:pPr>
            <w:r>
              <w:rPr>
                <w:color w:val="000000"/>
                <w:lang w:val="ru-RU"/>
              </w:rPr>
              <w:t>6446</w:t>
            </w:r>
          </w:p>
        </w:tc>
        <w:tc>
          <w:tcPr>
            <w:tcW w:w="1615" w:type="dxa"/>
            <w:tcBorders>
              <w:top w:val="nil"/>
              <w:left w:val="nil"/>
              <w:bottom w:val="single" w:sz="4" w:space="0" w:color="auto"/>
              <w:right w:val="single" w:sz="4" w:space="0" w:color="auto"/>
            </w:tcBorders>
            <w:shd w:val="clear" w:color="auto" w:fill="auto"/>
            <w:vAlign w:val="center"/>
            <w:hideMark/>
          </w:tcPr>
          <w:p w14:paraId="70A44ED0" w14:textId="77777777" w:rsidR="00984D4E" w:rsidRDefault="00984D4E">
            <w:pPr>
              <w:jc w:val="center"/>
              <w:rPr>
                <w:color w:val="000000"/>
              </w:rPr>
            </w:pPr>
            <w:r>
              <w:rPr>
                <w:color w:val="000000"/>
              </w:rPr>
              <w:t>16,19</w:t>
            </w:r>
          </w:p>
        </w:tc>
        <w:tc>
          <w:tcPr>
            <w:tcW w:w="1438" w:type="dxa"/>
            <w:tcBorders>
              <w:top w:val="nil"/>
              <w:left w:val="nil"/>
              <w:bottom w:val="single" w:sz="4" w:space="0" w:color="auto"/>
              <w:right w:val="single" w:sz="4" w:space="0" w:color="auto"/>
            </w:tcBorders>
            <w:shd w:val="clear" w:color="auto" w:fill="auto"/>
            <w:vAlign w:val="center"/>
            <w:hideMark/>
          </w:tcPr>
          <w:p w14:paraId="6A7081D6" w14:textId="77777777" w:rsidR="00984D4E" w:rsidRDefault="00984D4E">
            <w:pPr>
              <w:jc w:val="center"/>
              <w:rPr>
                <w:color w:val="000000"/>
              </w:rPr>
            </w:pPr>
            <w:r>
              <w:rPr>
                <w:color w:val="000000"/>
              </w:rPr>
              <w:t>30,62</w:t>
            </w:r>
          </w:p>
        </w:tc>
      </w:tr>
      <w:tr w:rsidR="00984D4E" w14:paraId="779934C7" w14:textId="77777777" w:rsidTr="00984D4E">
        <w:trPr>
          <w:trHeight w:val="353"/>
        </w:trPr>
        <w:tc>
          <w:tcPr>
            <w:tcW w:w="985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B7A8DA9" w14:textId="77777777" w:rsidR="00984D4E" w:rsidRDefault="00984D4E">
            <w:pPr>
              <w:jc w:val="center"/>
              <w:rPr>
                <w:color w:val="000000"/>
              </w:rPr>
            </w:pPr>
            <w:r>
              <w:rPr>
                <w:color w:val="000000"/>
              </w:rPr>
              <w:t>Витратні рахунки, що виконуються одержувачами</w:t>
            </w:r>
          </w:p>
        </w:tc>
      </w:tr>
      <w:tr w:rsidR="00984D4E" w14:paraId="39C1100C" w14:textId="77777777" w:rsidTr="004F67F3">
        <w:trPr>
          <w:trHeight w:val="306"/>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4B8AB2D3" w14:textId="77777777" w:rsidR="00984D4E" w:rsidRDefault="00984D4E">
            <w:pPr>
              <w:jc w:val="center"/>
              <w:rPr>
                <w:color w:val="000000"/>
              </w:rPr>
            </w:pPr>
            <w:r>
              <w:rPr>
                <w:color w:val="000000"/>
              </w:rPr>
              <w:t>Зарезервовані кошти</w:t>
            </w:r>
          </w:p>
        </w:tc>
        <w:tc>
          <w:tcPr>
            <w:tcW w:w="993" w:type="dxa"/>
            <w:tcBorders>
              <w:top w:val="nil"/>
              <w:left w:val="nil"/>
              <w:bottom w:val="single" w:sz="4" w:space="0" w:color="auto"/>
              <w:right w:val="single" w:sz="4" w:space="0" w:color="auto"/>
            </w:tcBorders>
            <w:shd w:val="clear" w:color="000000" w:fill="FFFFFF"/>
            <w:vAlign w:val="center"/>
            <w:hideMark/>
          </w:tcPr>
          <w:p w14:paraId="22FB1E4C" w14:textId="77777777" w:rsidR="00984D4E" w:rsidRDefault="00984D4E">
            <w:pPr>
              <w:jc w:val="center"/>
              <w:rPr>
                <w:color w:val="000000"/>
              </w:rPr>
            </w:pPr>
            <w:r>
              <w:rPr>
                <w:color w:val="000000"/>
                <w:w w:val="95"/>
                <w:szCs w:val="22"/>
                <w:lang w:val="ru-RU"/>
              </w:rPr>
              <w:t>2 749</w:t>
            </w:r>
          </w:p>
        </w:tc>
        <w:tc>
          <w:tcPr>
            <w:tcW w:w="993" w:type="dxa"/>
            <w:tcBorders>
              <w:top w:val="nil"/>
              <w:left w:val="nil"/>
              <w:bottom w:val="single" w:sz="4" w:space="0" w:color="auto"/>
              <w:right w:val="single" w:sz="4" w:space="0" w:color="auto"/>
            </w:tcBorders>
            <w:shd w:val="clear" w:color="000000" w:fill="FFFFFF"/>
            <w:vAlign w:val="center"/>
            <w:hideMark/>
          </w:tcPr>
          <w:p w14:paraId="16C614B1" w14:textId="77777777" w:rsidR="00984D4E" w:rsidRDefault="00984D4E">
            <w:pPr>
              <w:jc w:val="center"/>
              <w:rPr>
                <w:color w:val="000000"/>
              </w:rPr>
            </w:pPr>
            <w:r>
              <w:rPr>
                <w:color w:val="000000"/>
                <w:w w:val="95"/>
                <w:szCs w:val="22"/>
                <w:lang w:val="ru-RU"/>
              </w:rPr>
              <w:t>3 641</w:t>
            </w:r>
          </w:p>
        </w:tc>
        <w:tc>
          <w:tcPr>
            <w:tcW w:w="993" w:type="dxa"/>
            <w:tcBorders>
              <w:top w:val="nil"/>
              <w:left w:val="nil"/>
              <w:bottom w:val="single" w:sz="4" w:space="0" w:color="auto"/>
              <w:right w:val="single" w:sz="4" w:space="0" w:color="auto"/>
            </w:tcBorders>
            <w:shd w:val="clear" w:color="000000" w:fill="FFFFFF"/>
            <w:vAlign w:val="center"/>
            <w:hideMark/>
          </w:tcPr>
          <w:p w14:paraId="48147DED" w14:textId="77777777" w:rsidR="00984D4E" w:rsidRDefault="00984D4E">
            <w:pPr>
              <w:jc w:val="center"/>
              <w:rPr>
                <w:color w:val="000000"/>
              </w:rPr>
            </w:pPr>
            <w:r>
              <w:rPr>
                <w:color w:val="000000"/>
                <w:w w:val="95"/>
                <w:szCs w:val="22"/>
                <w:lang w:val="ru-RU"/>
              </w:rPr>
              <w:t>6 411</w:t>
            </w:r>
          </w:p>
        </w:tc>
        <w:tc>
          <w:tcPr>
            <w:tcW w:w="993" w:type="dxa"/>
            <w:tcBorders>
              <w:top w:val="nil"/>
              <w:left w:val="nil"/>
              <w:bottom w:val="single" w:sz="4" w:space="0" w:color="auto"/>
              <w:right w:val="single" w:sz="4" w:space="0" w:color="auto"/>
            </w:tcBorders>
            <w:shd w:val="clear" w:color="000000" w:fill="FFFFFF"/>
            <w:vAlign w:val="center"/>
            <w:hideMark/>
          </w:tcPr>
          <w:p w14:paraId="552FCCB5" w14:textId="77777777" w:rsidR="00984D4E" w:rsidRDefault="00984D4E">
            <w:pPr>
              <w:jc w:val="center"/>
              <w:rPr>
                <w:color w:val="000000"/>
              </w:rPr>
            </w:pPr>
            <w:r>
              <w:rPr>
                <w:color w:val="000000"/>
                <w:w w:val="95"/>
                <w:szCs w:val="22"/>
                <w:lang w:val="ru-RU"/>
              </w:rPr>
              <w:t>6 407</w:t>
            </w:r>
          </w:p>
        </w:tc>
        <w:tc>
          <w:tcPr>
            <w:tcW w:w="954" w:type="dxa"/>
            <w:tcBorders>
              <w:top w:val="nil"/>
              <w:left w:val="nil"/>
              <w:bottom w:val="single" w:sz="4" w:space="0" w:color="auto"/>
              <w:right w:val="single" w:sz="4" w:space="0" w:color="auto"/>
            </w:tcBorders>
            <w:shd w:val="clear" w:color="000000" w:fill="FFFFFF"/>
            <w:vAlign w:val="center"/>
            <w:hideMark/>
          </w:tcPr>
          <w:p w14:paraId="25CD0CE7" w14:textId="77777777" w:rsidR="00984D4E" w:rsidRDefault="00984D4E">
            <w:pPr>
              <w:jc w:val="center"/>
              <w:rPr>
                <w:color w:val="000000"/>
              </w:rPr>
            </w:pPr>
            <w:r>
              <w:rPr>
                <w:color w:val="000000"/>
                <w:lang w:val="ru-RU"/>
              </w:rPr>
              <w:t>21374</w:t>
            </w:r>
          </w:p>
        </w:tc>
        <w:tc>
          <w:tcPr>
            <w:tcW w:w="1615" w:type="dxa"/>
            <w:tcBorders>
              <w:top w:val="nil"/>
              <w:left w:val="nil"/>
              <w:bottom w:val="single" w:sz="4" w:space="0" w:color="auto"/>
              <w:right w:val="single" w:sz="4" w:space="0" w:color="auto"/>
            </w:tcBorders>
            <w:shd w:val="clear" w:color="auto" w:fill="auto"/>
            <w:vAlign w:val="center"/>
            <w:hideMark/>
          </w:tcPr>
          <w:p w14:paraId="4674C8E4" w14:textId="77777777" w:rsidR="00984D4E" w:rsidRDefault="00984D4E">
            <w:pPr>
              <w:jc w:val="center"/>
              <w:rPr>
                <w:color w:val="000000"/>
              </w:rPr>
            </w:pPr>
            <w:r>
              <w:rPr>
                <w:color w:val="000000"/>
              </w:rPr>
              <w:t>677,52</w:t>
            </w:r>
          </w:p>
        </w:tc>
        <w:tc>
          <w:tcPr>
            <w:tcW w:w="1438" w:type="dxa"/>
            <w:tcBorders>
              <w:top w:val="nil"/>
              <w:left w:val="nil"/>
              <w:bottom w:val="single" w:sz="4" w:space="0" w:color="auto"/>
              <w:right w:val="single" w:sz="4" w:space="0" w:color="auto"/>
            </w:tcBorders>
            <w:shd w:val="clear" w:color="auto" w:fill="auto"/>
            <w:vAlign w:val="center"/>
            <w:hideMark/>
          </w:tcPr>
          <w:p w14:paraId="094BBDE8" w14:textId="77777777" w:rsidR="00984D4E" w:rsidRDefault="00984D4E">
            <w:pPr>
              <w:jc w:val="center"/>
              <w:rPr>
                <w:color w:val="000000"/>
              </w:rPr>
            </w:pPr>
            <w:r>
              <w:rPr>
                <w:color w:val="000000"/>
              </w:rPr>
              <w:t>233,60</w:t>
            </w:r>
          </w:p>
        </w:tc>
      </w:tr>
      <w:tr w:rsidR="00984D4E" w14:paraId="44A3A84B" w14:textId="77777777" w:rsidTr="004F67F3">
        <w:trPr>
          <w:trHeight w:val="306"/>
        </w:trPr>
        <w:tc>
          <w:tcPr>
            <w:tcW w:w="1872" w:type="dxa"/>
            <w:tcBorders>
              <w:top w:val="nil"/>
              <w:left w:val="single" w:sz="4" w:space="0" w:color="auto"/>
              <w:bottom w:val="single" w:sz="4" w:space="0" w:color="auto"/>
              <w:right w:val="single" w:sz="4" w:space="0" w:color="auto"/>
            </w:tcBorders>
            <w:shd w:val="clear" w:color="000000" w:fill="FFFFFF"/>
            <w:vAlign w:val="center"/>
            <w:hideMark/>
          </w:tcPr>
          <w:p w14:paraId="3E9180FD" w14:textId="77777777" w:rsidR="00984D4E" w:rsidRDefault="00984D4E">
            <w:pPr>
              <w:jc w:val="center"/>
              <w:rPr>
                <w:color w:val="000000"/>
              </w:rPr>
            </w:pPr>
            <w:r>
              <w:rPr>
                <w:color w:val="000000"/>
              </w:rPr>
              <w:t>Надані кошти</w:t>
            </w:r>
          </w:p>
        </w:tc>
        <w:tc>
          <w:tcPr>
            <w:tcW w:w="993" w:type="dxa"/>
            <w:tcBorders>
              <w:top w:val="nil"/>
              <w:left w:val="nil"/>
              <w:bottom w:val="single" w:sz="4" w:space="0" w:color="auto"/>
              <w:right w:val="single" w:sz="4" w:space="0" w:color="auto"/>
            </w:tcBorders>
            <w:shd w:val="clear" w:color="000000" w:fill="FFFFFF"/>
            <w:vAlign w:val="center"/>
            <w:hideMark/>
          </w:tcPr>
          <w:p w14:paraId="6F0E4193" w14:textId="77777777" w:rsidR="00984D4E" w:rsidRDefault="00984D4E">
            <w:pPr>
              <w:jc w:val="center"/>
              <w:rPr>
                <w:color w:val="000000"/>
              </w:rPr>
            </w:pPr>
            <w:r>
              <w:rPr>
                <w:color w:val="000000"/>
                <w:w w:val="95"/>
                <w:szCs w:val="22"/>
                <w:lang w:val="ru-RU"/>
              </w:rPr>
              <w:t>2 590</w:t>
            </w:r>
          </w:p>
        </w:tc>
        <w:tc>
          <w:tcPr>
            <w:tcW w:w="993" w:type="dxa"/>
            <w:tcBorders>
              <w:top w:val="nil"/>
              <w:left w:val="nil"/>
              <w:bottom w:val="single" w:sz="4" w:space="0" w:color="auto"/>
              <w:right w:val="single" w:sz="4" w:space="0" w:color="auto"/>
            </w:tcBorders>
            <w:shd w:val="clear" w:color="000000" w:fill="FFFFFF"/>
            <w:vAlign w:val="center"/>
            <w:hideMark/>
          </w:tcPr>
          <w:p w14:paraId="10F6922D" w14:textId="77777777" w:rsidR="00984D4E" w:rsidRDefault="00984D4E">
            <w:pPr>
              <w:jc w:val="center"/>
              <w:rPr>
                <w:color w:val="000000"/>
              </w:rPr>
            </w:pPr>
            <w:r>
              <w:rPr>
                <w:color w:val="000000"/>
                <w:w w:val="95"/>
                <w:szCs w:val="22"/>
                <w:lang w:val="ru-RU"/>
              </w:rPr>
              <w:t>2 433</w:t>
            </w:r>
          </w:p>
        </w:tc>
        <w:tc>
          <w:tcPr>
            <w:tcW w:w="993" w:type="dxa"/>
            <w:tcBorders>
              <w:top w:val="nil"/>
              <w:left w:val="nil"/>
              <w:bottom w:val="single" w:sz="4" w:space="0" w:color="auto"/>
              <w:right w:val="single" w:sz="4" w:space="0" w:color="auto"/>
            </w:tcBorders>
            <w:shd w:val="clear" w:color="000000" w:fill="FFFFFF"/>
            <w:vAlign w:val="center"/>
            <w:hideMark/>
          </w:tcPr>
          <w:p w14:paraId="5E527FDE" w14:textId="77777777" w:rsidR="00984D4E" w:rsidRDefault="00984D4E">
            <w:pPr>
              <w:jc w:val="center"/>
              <w:rPr>
                <w:color w:val="000000"/>
              </w:rPr>
            </w:pPr>
            <w:r>
              <w:rPr>
                <w:color w:val="000000"/>
                <w:w w:val="95"/>
                <w:szCs w:val="22"/>
                <w:lang w:val="ru-RU"/>
              </w:rPr>
              <w:t>2 546</w:t>
            </w:r>
          </w:p>
        </w:tc>
        <w:tc>
          <w:tcPr>
            <w:tcW w:w="993" w:type="dxa"/>
            <w:tcBorders>
              <w:top w:val="nil"/>
              <w:left w:val="nil"/>
              <w:bottom w:val="single" w:sz="4" w:space="0" w:color="auto"/>
              <w:right w:val="single" w:sz="4" w:space="0" w:color="auto"/>
            </w:tcBorders>
            <w:shd w:val="clear" w:color="000000" w:fill="FFFFFF"/>
            <w:vAlign w:val="center"/>
            <w:hideMark/>
          </w:tcPr>
          <w:p w14:paraId="1E005858" w14:textId="77777777" w:rsidR="00984D4E" w:rsidRDefault="00984D4E">
            <w:pPr>
              <w:jc w:val="center"/>
              <w:rPr>
                <w:color w:val="000000"/>
              </w:rPr>
            </w:pPr>
            <w:r>
              <w:rPr>
                <w:color w:val="000000"/>
                <w:w w:val="95"/>
                <w:szCs w:val="22"/>
                <w:lang w:val="ru-RU"/>
              </w:rPr>
              <w:t>4 461</w:t>
            </w:r>
          </w:p>
        </w:tc>
        <w:tc>
          <w:tcPr>
            <w:tcW w:w="954" w:type="dxa"/>
            <w:tcBorders>
              <w:top w:val="nil"/>
              <w:left w:val="nil"/>
              <w:bottom w:val="single" w:sz="4" w:space="0" w:color="auto"/>
              <w:right w:val="single" w:sz="4" w:space="0" w:color="auto"/>
            </w:tcBorders>
            <w:shd w:val="clear" w:color="000000" w:fill="FFFFFF"/>
            <w:vAlign w:val="center"/>
            <w:hideMark/>
          </w:tcPr>
          <w:p w14:paraId="0E49E2A4" w14:textId="77777777" w:rsidR="00984D4E" w:rsidRDefault="00984D4E">
            <w:pPr>
              <w:jc w:val="center"/>
              <w:rPr>
                <w:color w:val="000000"/>
              </w:rPr>
            </w:pPr>
            <w:r>
              <w:rPr>
                <w:color w:val="000000"/>
                <w:lang w:val="ru-RU"/>
              </w:rPr>
              <w:t>19480</w:t>
            </w:r>
          </w:p>
        </w:tc>
        <w:tc>
          <w:tcPr>
            <w:tcW w:w="1615" w:type="dxa"/>
            <w:tcBorders>
              <w:top w:val="nil"/>
              <w:left w:val="nil"/>
              <w:bottom w:val="single" w:sz="4" w:space="0" w:color="auto"/>
              <w:right w:val="single" w:sz="4" w:space="0" w:color="auto"/>
            </w:tcBorders>
            <w:shd w:val="clear" w:color="auto" w:fill="auto"/>
            <w:vAlign w:val="center"/>
            <w:hideMark/>
          </w:tcPr>
          <w:p w14:paraId="438869AC" w14:textId="77777777" w:rsidR="00984D4E" w:rsidRDefault="00984D4E">
            <w:pPr>
              <w:jc w:val="center"/>
              <w:rPr>
                <w:color w:val="000000"/>
              </w:rPr>
            </w:pPr>
            <w:r>
              <w:rPr>
                <w:color w:val="000000"/>
              </w:rPr>
              <w:t>652,12</w:t>
            </w:r>
          </w:p>
        </w:tc>
        <w:tc>
          <w:tcPr>
            <w:tcW w:w="1438" w:type="dxa"/>
            <w:tcBorders>
              <w:top w:val="nil"/>
              <w:left w:val="nil"/>
              <w:bottom w:val="single" w:sz="4" w:space="0" w:color="auto"/>
              <w:right w:val="single" w:sz="4" w:space="0" w:color="auto"/>
            </w:tcBorders>
            <w:shd w:val="clear" w:color="auto" w:fill="auto"/>
            <w:vAlign w:val="center"/>
            <w:hideMark/>
          </w:tcPr>
          <w:p w14:paraId="634AB8E2" w14:textId="77777777" w:rsidR="00984D4E" w:rsidRDefault="00984D4E">
            <w:pPr>
              <w:jc w:val="center"/>
              <w:rPr>
                <w:color w:val="000000"/>
              </w:rPr>
            </w:pPr>
            <w:r>
              <w:rPr>
                <w:color w:val="000000"/>
              </w:rPr>
              <w:t>336,67</w:t>
            </w:r>
          </w:p>
        </w:tc>
      </w:tr>
    </w:tbl>
    <w:p w14:paraId="7D89288A" w14:textId="78296521" w:rsidR="00F54992" w:rsidRPr="000C6544" w:rsidRDefault="00F54992" w:rsidP="00F54992">
      <w:pPr>
        <w:spacing w:line="360" w:lineRule="auto"/>
        <w:ind w:firstLine="709"/>
        <w:jc w:val="both"/>
        <w:rPr>
          <w:lang w:val="ru-RU"/>
        </w:rPr>
      </w:pPr>
      <w:r>
        <w:t xml:space="preserve">* </w:t>
      </w:r>
      <w:r w:rsidRPr="000C6544">
        <w:t xml:space="preserve">Примітка: побудовано за </w:t>
      </w:r>
      <w:r w:rsidRPr="000C6544">
        <w:rPr>
          <w:lang w:val="ru-RU"/>
        </w:rPr>
        <w:t>[</w:t>
      </w:r>
      <w:r>
        <w:rPr>
          <w:lang w:val="ru-RU"/>
        </w:rPr>
        <w:t>9</w:t>
      </w:r>
      <w:r w:rsidRPr="000C6544">
        <w:rPr>
          <w:lang w:val="ru-RU"/>
        </w:rPr>
        <w:t>].</w:t>
      </w:r>
    </w:p>
    <w:p w14:paraId="1A9C5D41" w14:textId="77777777" w:rsidR="00984D4E" w:rsidRDefault="00984D4E" w:rsidP="00F54992">
      <w:pPr>
        <w:spacing w:line="360" w:lineRule="auto"/>
        <w:ind w:firstLine="709"/>
        <w:jc w:val="both"/>
        <w:rPr>
          <w:color w:val="000000" w:themeColor="text1"/>
          <w:sz w:val="28"/>
          <w:szCs w:val="28"/>
          <w:shd w:val="clear" w:color="auto" w:fill="FFFFFF"/>
        </w:rPr>
      </w:pPr>
    </w:p>
    <w:p w14:paraId="20D2D022" w14:textId="10FC6AC2" w:rsidR="00984D4E" w:rsidRDefault="00984D4E" w:rsidP="00F54992">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Аналізуючи </w:t>
      </w:r>
      <w:r w:rsidR="007F7FD8">
        <w:rPr>
          <w:color w:val="000000" w:themeColor="text1"/>
          <w:sz w:val="28"/>
          <w:szCs w:val="28"/>
          <w:shd w:val="clear" w:color="auto" w:fill="FFFFFF"/>
        </w:rPr>
        <w:t>динаміку</w:t>
      </w:r>
      <w:r>
        <w:rPr>
          <w:color w:val="000000" w:themeColor="text1"/>
          <w:sz w:val="28"/>
          <w:szCs w:val="28"/>
          <w:shd w:val="clear" w:color="auto" w:fill="FFFFFF"/>
        </w:rPr>
        <w:t xml:space="preserve"> фінансування, видно, </w:t>
      </w:r>
      <w:proofErr w:type="spellStart"/>
      <w:r>
        <w:rPr>
          <w:color w:val="000000" w:themeColor="text1"/>
          <w:sz w:val="28"/>
          <w:szCs w:val="28"/>
          <w:shd w:val="clear" w:color="auto" w:fill="FFFFFF"/>
        </w:rPr>
        <w:t>шо</w:t>
      </w:r>
      <w:proofErr w:type="spellEnd"/>
      <w:r>
        <w:rPr>
          <w:color w:val="000000" w:themeColor="text1"/>
          <w:sz w:val="28"/>
          <w:szCs w:val="28"/>
          <w:shd w:val="clear" w:color="auto" w:fill="FFFFFF"/>
        </w:rPr>
        <w:t xml:space="preserve"> з кожним роком вона зростає, що засвідчує </w:t>
      </w:r>
      <w:r w:rsidR="007F7FD8">
        <w:rPr>
          <w:color w:val="000000" w:themeColor="text1"/>
          <w:sz w:val="28"/>
          <w:szCs w:val="28"/>
          <w:shd w:val="clear" w:color="auto" w:fill="FFFFFF"/>
        </w:rPr>
        <w:t>ефективність діяльності Групи Світового Банку.</w:t>
      </w:r>
    </w:p>
    <w:p w14:paraId="3E985E48" w14:textId="2B682116" w:rsidR="007F7FD8" w:rsidRDefault="007F7FD8" w:rsidP="00F54992">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На рис. 1.3 та 1.4 наведено структуру наданих кредитів Групою Світового банку за країнами та галузями економіки.</w:t>
      </w:r>
    </w:p>
    <w:p w14:paraId="54CA0C0D" w14:textId="16692CA4" w:rsidR="00E5476D" w:rsidRDefault="00E5476D" w:rsidP="00D62CD1">
      <w:pPr>
        <w:spacing w:line="360" w:lineRule="auto"/>
        <w:ind w:firstLine="709"/>
        <w:jc w:val="both"/>
        <w:rPr>
          <w:color w:val="000000" w:themeColor="text1"/>
          <w:sz w:val="28"/>
          <w:szCs w:val="28"/>
          <w:shd w:val="clear" w:color="auto" w:fill="FFFFFF"/>
        </w:rPr>
      </w:pPr>
      <w:r>
        <w:rPr>
          <w:noProof/>
        </w:rPr>
        <w:drawing>
          <wp:inline distT="0" distB="0" distL="0" distR="0" wp14:anchorId="5BE25017" wp14:editId="37DA6D3E">
            <wp:extent cx="5730240" cy="2758440"/>
            <wp:effectExtent l="0" t="0" r="3810" b="3810"/>
            <wp:docPr id="3" name="Діагра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AB1009-3EC3-48BD-807A-D22E28F3EE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7E8B0" w14:textId="5509F705" w:rsidR="007F7FD8" w:rsidRDefault="007F7FD8" w:rsidP="00F54992">
      <w:pPr>
        <w:spacing w:line="360" w:lineRule="auto"/>
        <w:jc w:val="center"/>
        <w:rPr>
          <w:color w:val="000000" w:themeColor="text1"/>
          <w:sz w:val="28"/>
          <w:szCs w:val="28"/>
          <w:shd w:val="clear" w:color="auto" w:fill="FFFFFF"/>
        </w:rPr>
      </w:pPr>
      <w:r>
        <w:rPr>
          <w:color w:val="000000" w:themeColor="text1"/>
          <w:sz w:val="28"/>
          <w:szCs w:val="28"/>
          <w:shd w:val="clear" w:color="auto" w:fill="FFFFFF"/>
        </w:rPr>
        <w:t>Рис</w:t>
      </w:r>
      <w:r w:rsidR="00F54992">
        <w:rPr>
          <w:color w:val="000000" w:themeColor="text1"/>
          <w:sz w:val="28"/>
          <w:szCs w:val="28"/>
          <w:shd w:val="clear" w:color="auto" w:fill="FFFFFF"/>
        </w:rPr>
        <w:t>.</w:t>
      </w:r>
      <w:r>
        <w:rPr>
          <w:color w:val="000000" w:themeColor="text1"/>
          <w:sz w:val="28"/>
          <w:szCs w:val="28"/>
          <w:shd w:val="clear" w:color="auto" w:fill="FFFFFF"/>
        </w:rPr>
        <w:t xml:space="preserve"> 1.3</w:t>
      </w:r>
      <w:r w:rsidR="00F54992">
        <w:rPr>
          <w:color w:val="000000" w:themeColor="text1"/>
          <w:sz w:val="28"/>
          <w:szCs w:val="28"/>
          <w:shd w:val="clear" w:color="auto" w:fill="FFFFFF"/>
        </w:rPr>
        <w:t xml:space="preserve">. </w:t>
      </w:r>
      <w:r>
        <w:rPr>
          <w:color w:val="000000" w:themeColor="text1"/>
          <w:sz w:val="28"/>
          <w:szCs w:val="28"/>
          <w:shd w:val="clear" w:color="auto" w:fill="FFFFFF"/>
        </w:rPr>
        <w:t xml:space="preserve">Галузева структура кредитів </w:t>
      </w:r>
      <w:r w:rsidR="00E5476D">
        <w:rPr>
          <w:color w:val="000000" w:themeColor="text1"/>
          <w:sz w:val="28"/>
          <w:szCs w:val="28"/>
          <w:shd w:val="clear" w:color="auto" w:fill="FFFFFF"/>
        </w:rPr>
        <w:t>Групи Світового Банку станом на 2023 рік, %</w:t>
      </w:r>
    </w:p>
    <w:p w14:paraId="5E6A7226" w14:textId="77777777" w:rsidR="00F54992" w:rsidRPr="000C6544" w:rsidRDefault="00F54992" w:rsidP="00F54992">
      <w:pPr>
        <w:spacing w:line="360" w:lineRule="auto"/>
        <w:ind w:firstLine="709"/>
        <w:jc w:val="both"/>
        <w:rPr>
          <w:lang w:val="ru-RU"/>
        </w:rPr>
      </w:pPr>
      <w:r>
        <w:t xml:space="preserve">* </w:t>
      </w:r>
      <w:r w:rsidRPr="000C6544">
        <w:t xml:space="preserve">Примітка: побудовано за </w:t>
      </w:r>
      <w:r w:rsidRPr="000C6544">
        <w:rPr>
          <w:lang w:val="ru-RU"/>
        </w:rPr>
        <w:t>[</w:t>
      </w:r>
      <w:r>
        <w:rPr>
          <w:lang w:val="ru-RU"/>
        </w:rPr>
        <w:t>9</w:t>
      </w:r>
      <w:r w:rsidRPr="000C6544">
        <w:rPr>
          <w:lang w:val="ru-RU"/>
        </w:rPr>
        <w:t>].</w:t>
      </w:r>
    </w:p>
    <w:p w14:paraId="1D4E5B63" w14:textId="5401480A" w:rsidR="00E5476D" w:rsidRPr="00050190" w:rsidRDefault="00E5476D" w:rsidP="007F7FD8">
      <w:pPr>
        <w:spacing w:line="360" w:lineRule="auto"/>
        <w:ind w:firstLine="709"/>
        <w:jc w:val="both"/>
        <w:rPr>
          <w:color w:val="000000" w:themeColor="text1"/>
          <w:sz w:val="28"/>
          <w:szCs w:val="28"/>
          <w:shd w:val="clear" w:color="auto" w:fill="FFFFFF"/>
          <w:lang w:val="ru-RU"/>
        </w:rPr>
      </w:pPr>
    </w:p>
    <w:p w14:paraId="50357ACD" w14:textId="62A8957F" w:rsidR="009D2829" w:rsidRDefault="009D2829" w:rsidP="007F7FD8">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Отож, найбільша частина кредитів направлена на підтримку фінансових ринків (51%) та інфраструктури країн (15%).</w:t>
      </w:r>
    </w:p>
    <w:p w14:paraId="787C078B" w14:textId="5F06CF0E" w:rsidR="009D2829" w:rsidRPr="009D2829" w:rsidRDefault="009D2829" w:rsidP="007F7FD8">
      <w:pPr>
        <w:spacing w:line="360" w:lineRule="auto"/>
        <w:ind w:firstLine="709"/>
        <w:jc w:val="both"/>
        <w:rPr>
          <w:color w:val="000000" w:themeColor="text1"/>
          <w:sz w:val="28"/>
          <w:szCs w:val="28"/>
          <w:shd w:val="clear" w:color="auto" w:fill="FFFFFF"/>
        </w:rPr>
      </w:pPr>
      <w:r>
        <w:rPr>
          <w:noProof/>
        </w:rPr>
        <w:drawing>
          <wp:inline distT="0" distB="0" distL="0" distR="0" wp14:anchorId="23424732" wp14:editId="71AD2804">
            <wp:extent cx="5638800" cy="2796540"/>
            <wp:effectExtent l="0" t="0" r="0" b="3810"/>
            <wp:docPr id="4" name="Діаграма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289B90-047F-47E5-AE83-BB0C0478AB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860E95" w14:textId="5AB3956D" w:rsidR="00E5476D" w:rsidRDefault="00E5476D" w:rsidP="004475FA">
      <w:pPr>
        <w:spacing w:line="360" w:lineRule="auto"/>
        <w:jc w:val="center"/>
        <w:rPr>
          <w:color w:val="000000" w:themeColor="text1"/>
          <w:sz w:val="28"/>
          <w:szCs w:val="28"/>
          <w:shd w:val="clear" w:color="auto" w:fill="FFFFFF"/>
        </w:rPr>
      </w:pPr>
      <w:r>
        <w:rPr>
          <w:color w:val="000000" w:themeColor="text1"/>
          <w:sz w:val="28"/>
          <w:szCs w:val="28"/>
          <w:shd w:val="clear" w:color="auto" w:fill="FFFFFF"/>
        </w:rPr>
        <w:t>Рис</w:t>
      </w:r>
      <w:r w:rsidR="004475FA">
        <w:rPr>
          <w:color w:val="000000" w:themeColor="text1"/>
          <w:sz w:val="28"/>
          <w:szCs w:val="28"/>
          <w:shd w:val="clear" w:color="auto" w:fill="FFFFFF"/>
        </w:rPr>
        <w:t>.</w:t>
      </w:r>
      <w:r>
        <w:rPr>
          <w:color w:val="000000" w:themeColor="text1"/>
          <w:sz w:val="28"/>
          <w:szCs w:val="28"/>
          <w:shd w:val="clear" w:color="auto" w:fill="FFFFFF"/>
        </w:rPr>
        <w:t>1.</w:t>
      </w:r>
      <w:r w:rsidR="009A6D81" w:rsidRPr="00050190">
        <w:rPr>
          <w:color w:val="000000" w:themeColor="text1"/>
          <w:sz w:val="28"/>
          <w:szCs w:val="28"/>
          <w:shd w:val="clear" w:color="auto" w:fill="FFFFFF"/>
          <w:lang w:val="ru-RU"/>
        </w:rPr>
        <w:t>4</w:t>
      </w:r>
      <w:r w:rsidR="004475FA">
        <w:rPr>
          <w:color w:val="000000" w:themeColor="text1"/>
          <w:sz w:val="28"/>
          <w:szCs w:val="28"/>
          <w:shd w:val="clear" w:color="auto" w:fill="FFFFFF"/>
        </w:rPr>
        <w:t xml:space="preserve">. </w:t>
      </w:r>
      <w:r>
        <w:rPr>
          <w:color w:val="000000" w:themeColor="text1"/>
          <w:sz w:val="28"/>
          <w:szCs w:val="28"/>
          <w:shd w:val="clear" w:color="auto" w:fill="FFFFFF"/>
        </w:rPr>
        <w:t>Географічна структура кредитів Групи Світового Банку станом на 2023 рік, %</w:t>
      </w:r>
    </w:p>
    <w:p w14:paraId="368DF45E" w14:textId="77777777" w:rsidR="004475FA" w:rsidRPr="000C6544" w:rsidRDefault="004475FA" w:rsidP="004475FA">
      <w:pPr>
        <w:spacing w:line="360" w:lineRule="auto"/>
        <w:ind w:firstLine="709"/>
        <w:jc w:val="both"/>
        <w:rPr>
          <w:lang w:val="ru-RU"/>
        </w:rPr>
      </w:pPr>
      <w:r>
        <w:t xml:space="preserve">* </w:t>
      </w:r>
      <w:r w:rsidRPr="000C6544">
        <w:t xml:space="preserve">Примітка: побудовано за </w:t>
      </w:r>
      <w:r w:rsidRPr="000C6544">
        <w:rPr>
          <w:lang w:val="ru-RU"/>
        </w:rPr>
        <w:t>[</w:t>
      </w:r>
      <w:r>
        <w:rPr>
          <w:lang w:val="ru-RU"/>
        </w:rPr>
        <w:t>9</w:t>
      </w:r>
      <w:r w:rsidRPr="000C6544">
        <w:rPr>
          <w:lang w:val="ru-RU"/>
        </w:rPr>
        <w:t>].</w:t>
      </w:r>
    </w:p>
    <w:p w14:paraId="4F450964" w14:textId="77777777" w:rsidR="00E5476D" w:rsidRPr="00984D4E" w:rsidRDefault="00E5476D" w:rsidP="009A6D81">
      <w:pPr>
        <w:spacing w:line="360" w:lineRule="auto"/>
        <w:jc w:val="both"/>
        <w:rPr>
          <w:color w:val="000000" w:themeColor="text1"/>
          <w:sz w:val="28"/>
          <w:szCs w:val="28"/>
          <w:shd w:val="clear" w:color="auto" w:fill="FFFFFF"/>
        </w:rPr>
      </w:pPr>
    </w:p>
    <w:p w14:paraId="21DD1A53" w14:textId="447B5EC7" w:rsidR="007F7FD8" w:rsidRDefault="00C66AB4" w:rsidP="00D62CD1">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От</w:t>
      </w:r>
      <w:r w:rsidR="004475FA">
        <w:rPr>
          <w:color w:val="000000" w:themeColor="text1"/>
          <w:sz w:val="28"/>
          <w:szCs w:val="28"/>
          <w:shd w:val="clear" w:color="auto" w:fill="FFFFFF"/>
        </w:rPr>
        <w:t>же</w:t>
      </w:r>
      <w:r>
        <w:rPr>
          <w:color w:val="000000" w:themeColor="text1"/>
          <w:sz w:val="28"/>
          <w:szCs w:val="28"/>
          <w:shd w:val="clear" w:color="auto" w:fill="FFFFFF"/>
        </w:rPr>
        <w:t xml:space="preserve">, основними регіонами, які фінансуються Групою Світового банку є </w:t>
      </w:r>
      <w:r w:rsidR="00765B3A">
        <w:rPr>
          <w:color w:val="000000" w:themeColor="text1"/>
          <w:sz w:val="28"/>
          <w:szCs w:val="28"/>
          <w:shd w:val="clear" w:color="auto" w:fill="FFFFFF"/>
        </w:rPr>
        <w:t>країни Африки та Латинської Америки, частка яких складає по 23 %.</w:t>
      </w:r>
    </w:p>
    <w:p w14:paraId="7F37139A" w14:textId="2F6A86E8" w:rsidR="00D62CD1" w:rsidRDefault="00765B3A" w:rsidP="00D62CD1">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В підсумку слід відмітити, що н</w:t>
      </w:r>
      <w:r w:rsidR="00D62CD1" w:rsidRPr="00D62CD1">
        <w:rPr>
          <w:color w:val="000000" w:themeColor="text1"/>
          <w:sz w:val="28"/>
          <w:szCs w:val="28"/>
          <w:shd w:val="clear" w:color="auto" w:fill="FFFFFF"/>
        </w:rPr>
        <w:t xml:space="preserve">а частку групи </w:t>
      </w:r>
      <w:r>
        <w:rPr>
          <w:color w:val="000000" w:themeColor="text1"/>
          <w:sz w:val="28"/>
          <w:szCs w:val="28"/>
          <w:shd w:val="clear" w:color="auto" w:fill="FFFFFF"/>
        </w:rPr>
        <w:t>Світового Банку</w:t>
      </w:r>
      <w:r w:rsidR="00D62CD1" w:rsidRPr="00D62CD1">
        <w:rPr>
          <w:color w:val="000000" w:themeColor="text1"/>
          <w:sz w:val="28"/>
          <w:szCs w:val="28"/>
          <w:shd w:val="clear" w:color="auto" w:fill="FFFFFF"/>
        </w:rPr>
        <w:t xml:space="preserve"> припадає не менше половини загального річного обсягу коштів, що виділяються всіма міждержавними організаціями країнам, що розвиваються. </w:t>
      </w:r>
      <w:r>
        <w:rPr>
          <w:color w:val="000000" w:themeColor="text1"/>
          <w:sz w:val="28"/>
          <w:szCs w:val="28"/>
          <w:shd w:val="clear" w:color="auto" w:fill="FFFFFF"/>
        </w:rPr>
        <w:t>Група Світового Банку</w:t>
      </w:r>
      <w:r w:rsidR="00D62CD1" w:rsidRPr="00D62CD1">
        <w:rPr>
          <w:color w:val="000000" w:themeColor="text1"/>
          <w:sz w:val="28"/>
          <w:szCs w:val="28"/>
          <w:shd w:val="clear" w:color="auto" w:fill="FFFFFF"/>
        </w:rPr>
        <w:t xml:space="preserve"> покликан</w:t>
      </w:r>
      <w:r w:rsidR="0016411C">
        <w:rPr>
          <w:color w:val="000000" w:themeColor="text1"/>
          <w:sz w:val="28"/>
          <w:szCs w:val="28"/>
          <w:shd w:val="clear" w:color="auto" w:fill="FFFFFF"/>
        </w:rPr>
        <w:t>а</w:t>
      </w:r>
      <w:r w:rsidR="00D62CD1" w:rsidRPr="00D62CD1">
        <w:rPr>
          <w:color w:val="000000" w:themeColor="text1"/>
          <w:sz w:val="28"/>
          <w:szCs w:val="28"/>
          <w:shd w:val="clear" w:color="auto" w:fill="FFFFFF"/>
        </w:rPr>
        <w:t xml:space="preserve"> сприяти інтеграції економіки всіх країн-членів із основними центрами світової системи господарства.</w:t>
      </w:r>
    </w:p>
    <w:p w14:paraId="33A4C379" w14:textId="77777777" w:rsidR="00AE7CE8" w:rsidRDefault="00AE7CE8" w:rsidP="00A41FF2">
      <w:pPr>
        <w:spacing w:line="360" w:lineRule="auto"/>
        <w:rPr>
          <w:color w:val="000000" w:themeColor="text1"/>
          <w:sz w:val="28"/>
          <w:szCs w:val="28"/>
          <w:shd w:val="clear" w:color="auto" w:fill="FFFFFF"/>
        </w:rPr>
      </w:pPr>
    </w:p>
    <w:p w14:paraId="08A664FD" w14:textId="24C64EAB" w:rsidR="00E71F45" w:rsidRDefault="00E71F45" w:rsidP="00A41FF2">
      <w:pPr>
        <w:spacing w:line="360" w:lineRule="auto"/>
        <w:rPr>
          <w:color w:val="000000" w:themeColor="text1"/>
          <w:sz w:val="28"/>
          <w:szCs w:val="28"/>
        </w:rPr>
      </w:pPr>
    </w:p>
    <w:p w14:paraId="66C4CE89" w14:textId="27344480" w:rsidR="0016411C" w:rsidRDefault="0016411C" w:rsidP="00A41FF2">
      <w:pPr>
        <w:spacing w:line="360" w:lineRule="auto"/>
        <w:rPr>
          <w:color w:val="000000" w:themeColor="text1"/>
          <w:sz w:val="28"/>
          <w:szCs w:val="28"/>
        </w:rPr>
      </w:pPr>
    </w:p>
    <w:p w14:paraId="1415C67B" w14:textId="226C1BDA" w:rsidR="004F67F3" w:rsidRDefault="004F67F3" w:rsidP="00A41FF2">
      <w:pPr>
        <w:spacing w:line="360" w:lineRule="auto"/>
        <w:rPr>
          <w:color w:val="000000" w:themeColor="text1"/>
          <w:sz w:val="28"/>
          <w:szCs w:val="28"/>
        </w:rPr>
      </w:pPr>
    </w:p>
    <w:p w14:paraId="28753265" w14:textId="331B0903" w:rsidR="004F67F3" w:rsidRDefault="004F67F3" w:rsidP="00A41FF2">
      <w:pPr>
        <w:spacing w:line="360" w:lineRule="auto"/>
        <w:rPr>
          <w:color w:val="000000" w:themeColor="text1"/>
          <w:sz w:val="28"/>
          <w:szCs w:val="28"/>
        </w:rPr>
      </w:pPr>
    </w:p>
    <w:p w14:paraId="2F357409" w14:textId="77777777" w:rsidR="004F67F3" w:rsidRDefault="004F67F3" w:rsidP="00A41FF2">
      <w:pPr>
        <w:spacing w:line="360" w:lineRule="auto"/>
        <w:rPr>
          <w:color w:val="000000" w:themeColor="text1"/>
          <w:sz w:val="28"/>
          <w:szCs w:val="28"/>
        </w:rPr>
      </w:pPr>
    </w:p>
    <w:p w14:paraId="382E9CEF" w14:textId="6F47407B" w:rsidR="00FB0E1E" w:rsidRDefault="00FB0E1E" w:rsidP="00A41FF2">
      <w:pPr>
        <w:spacing w:line="360" w:lineRule="auto"/>
        <w:rPr>
          <w:color w:val="000000" w:themeColor="text1"/>
          <w:sz w:val="28"/>
          <w:szCs w:val="28"/>
        </w:rPr>
      </w:pPr>
    </w:p>
    <w:p w14:paraId="1FDD5FF8" w14:textId="00A68D7E" w:rsidR="00FB0E1E" w:rsidRPr="00FB0E1E" w:rsidRDefault="004475FA" w:rsidP="004475FA">
      <w:pPr>
        <w:spacing w:line="360" w:lineRule="auto"/>
        <w:jc w:val="center"/>
        <w:outlineLvl w:val="0"/>
        <w:rPr>
          <w:b/>
          <w:bCs/>
          <w:color w:val="000000" w:themeColor="text1"/>
          <w:sz w:val="28"/>
          <w:szCs w:val="28"/>
          <w:shd w:val="clear" w:color="auto" w:fill="FFFFFF"/>
        </w:rPr>
      </w:pPr>
      <w:bookmarkStart w:id="3" w:name="_Toc181828265"/>
      <w:r>
        <w:rPr>
          <w:b/>
          <w:bCs/>
          <w:color w:val="000000" w:themeColor="text1"/>
          <w:sz w:val="28"/>
          <w:szCs w:val="28"/>
          <w:shd w:val="clear" w:color="auto" w:fill="FFFFFF"/>
        </w:rPr>
        <w:lastRenderedPageBreak/>
        <w:t xml:space="preserve">Розділ 2. </w:t>
      </w:r>
      <w:r w:rsidR="00FB0E1E" w:rsidRPr="00FB0E1E">
        <w:rPr>
          <w:b/>
          <w:bCs/>
          <w:color w:val="000000" w:themeColor="text1"/>
          <w:sz w:val="28"/>
          <w:szCs w:val="28"/>
          <w:shd w:val="clear" w:color="auto" w:fill="FFFFFF"/>
        </w:rPr>
        <w:t>Аналіз діяльності Світового банку в контексті глобального регулювання</w:t>
      </w:r>
      <w:bookmarkEnd w:id="3"/>
    </w:p>
    <w:p w14:paraId="542DC0A4" w14:textId="7A44440B" w:rsidR="00FB0E1E" w:rsidRDefault="00FB0E1E" w:rsidP="004475FA">
      <w:pPr>
        <w:spacing w:line="360" w:lineRule="auto"/>
        <w:rPr>
          <w:color w:val="000000" w:themeColor="text1"/>
          <w:sz w:val="28"/>
          <w:szCs w:val="28"/>
        </w:rPr>
      </w:pPr>
    </w:p>
    <w:p w14:paraId="7F8234A1" w14:textId="1117CCDC" w:rsidR="0014658A" w:rsidRPr="009A2408" w:rsidRDefault="0014658A" w:rsidP="004475FA">
      <w:pPr>
        <w:spacing w:line="360" w:lineRule="auto"/>
        <w:ind w:firstLine="709"/>
        <w:jc w:val="both"/>
        <w:rPr>
          <w:color w:val="000000" w:themeColor="text1"/>
          <w:sz w:val="28"/>
          <w:szCs w:val="28"/>
          <w:shd w:val="clear" w:color="auto" w:fill="FFFFFF"/>
        </w:rPr>
      </w:pPr>
      <w:r w:rsidRPr="009A2408">
        <w:rPr>
          <w:color w:val="000000" w:themeColor="text1"/>
          <w:sz w:val="28"/>
          <w:szCs w:val="28"/>
          <w:shd w:val="clear" w:color="auto" w:fill="FFFFFF"/>
        </w:rPr>
        <w:t xml:space="preserve">Світовий банк </w:t>
      </w:r>
      <w:r w:rsidR="009B3109">
        <w:rPr>
          <w:color w:val="000000" w:themeColor="text1"/>
          <w:sz w:val="28"/>
          <w:szCs w:val="28"/>
          <w:shd w:val="clear" w:color="auto" w:fill="FFFFFF"/>
        </w:rPr>
        <w:t>–</w:t>
      </w:r>
      <w:r w:rsidRPr="009A2408">
        <w:rPr>
          <w:color w:val="000000" w:themeColor="text1"/>
          <w:sz w:val="28"/>
          <w:szCs w:val="28"/>
          <w:shd w:val="clear" w:color="auto" w:fill="FFFFFF"/>
        </w:rPr>
        <w:t xml:space="preserve"> </w:t>
      </w:r>
      <w:r w:rsidR="009B3109">
        <w:rPr>
          <w:color w:val="000000" w:themeColor="text1"/>
          <w:sz w:val="28"/>
          <w:szCs w:val="28"/>
          <w:shd w:val="clear" w:color="auto" w:fill="FFFFFF"/>
        </w:rPr>
        <w:t>являється різносторонньою кредитною організацією</w:t>
      </w:r>
      <w:r w:rsidRPr="009A2408">
        <w:rPr>
          <w:color w:val="000000" w:themeColor="text1"/>
          <w:sz w:val="28"/>
          <w:szCs w:val="28"/>
          <w:shd w:val="clear" w:color="auto" w:fill="FFFFFF"/>
        </w:rPr>
        <w:t xml:space="preserve">, </w:t>
      </w:r>
      <w:r w:rsidR="009B3109">
        <w:rPr>
          <w:color w:val="000000" w:themeColor="text1"/>
          <w:sz w:val="28"/>
          <w:szCs w:val="28"/>
          <w:shd w:val="clear" w:color="auto" w:fill="FFFFFF"/>
        </w:rPr>
        <w:t xml:space="preserve">яка має в собі шість організації, що входять до </w:t>
      </w:r>
      <w:r w:rsidRPr="009A2408">
        <w:rPr>
          <w:color w:val="000000" w:themeColor="text1"/>
          <w:sz w:val="28"/>
          <w:szCs w:val="28"/>
          <w:shd w:val="clear" w:color="auto" w:fill="FFFFFF"/>
        </w:rPr>
        <w:t xml:space="preserve"> системи ООН</w:t>
      </w:r>
      <w:r w:rsidR="00367233">
        <w:rPr>
          <w:color w:val="000000" w:themeColor="text1"/>
          <w:sz w:val="28"/>
          <w:szCs w:val="28"/>
          <w:shd w:val="clear" w:color="auto" w:fill="FFFFFF"/>
        </w:rPr>
        <w:t xml:space="preserve"> і комплексною</w:t>
      </w:r>
      <w:r w:rsidRPr="009A2408">
        <w:rPr>
          <w:color w:val="000000" w:themeColor="text1"/>
          <w:sz w:val="28"/>
          <w:szCs w:val="28"/>
          <w:shd w:val="clear" w:color="auto" w:fill="FFFFFF"/>
        </w:rPr>
        <w:t xml:space="preserve"> метою яких є надання фінансової допомоги країнам, </w:t>
      </w:r>
      <w:r w:rsidR="00367233">
        <w:rPr>
          <w:color w:val="000000" w:themeColor="text1"/>
          <w:sz w:val="28"/>
          <w:szCs w:val="28"/>
          <w:shd w:val="clear" w:color="auto" w:fill="FFFFFF"/>
        </w:rPr>
        <w:t>які</w:t>
      </w:r>
      <w:r w:rsidRPr="009A2408">
        <w:rPr>
          <w:color w:val="000000" w:themeColor="text1"/>
          <w:sz w:val="28"/>
          <w:szCs w:val="28"/>
          <w:shd w:val="clear" w:color="auto" w:fill="FFFFFF"/>
        </w:rPr>
        <w:t xml:space="preserve"> розвиваються</w:t>
      </w:r>
      <w:r w:rsidR="00367233">
        <w:rPr>
          <w:color w:val="000000" w:themeColor="text1"/>
          <w:sz w:val="28"/>
          <w:szCs w:val="28"/>
          <w:shd w:val="clear" w:color="auto" w:fill="FFFFFF"/>
        </w:rPr>
        <w:t xml:space="preserve"> та бідним  та економічно нерозвиненим країнам</w:t>
      </w:r>
      <w:r w:rsidRPr="009A2408">
        <w:rPr>
          <w:color w:val="000000" w:themeColor="text1"/>
          <w:sz w:val="28"/>
          <w:szCs w:val="28"/>
          <w:shd w:val="clear" w:color="auto" w:fill="FFFFFF"/>
        </w:rPr>
        <w:t xml:space="preserve"> за рахунок розвинених країн.</w:t>
      </w:r>
    </w:p>
    <w:p w14:paraId="3BCA1FDE" w14:textId="1982F559" w:rsidR="00FB0E1E" w:rsidRPr="009A2408" w:rsidRDefault="00FB0E1E" w:rsidP="004475FA">
      <w:pPr>
        <w:spacing w:line="360" w:lineRule="auto"/>
        <w:ind w:firstLine="709"/>
        <w:jc w:val="both"/>
        <w:rPr>
          <w:color w:val="000000" w:themeColor="text1"/>
          <w:sz w:val="28"/>
          <w:szCs w:val="28"/>
          <w:shd w:val="clear" w:color="auto" w:fill="FFFFFF"/>
        </w:rPr>
      </w:pPr>
      <w:r w:rsidRPr="009A2408">
        <w:rPr>
          <w:color w:val="000000" w:themeColor="text1"/>
          <w:sz w:val="28"/>
          <w:szCs w:val="28"/>
          <w:shd w:val="clear" w:color="auto" w:fill="FFFFFF"/>
        </w:rPr>
        <w:t xml:space="preserve">Світовий банк є найбільшою </w:t>
      </w:r>
      <w:r w:rsidR="00367233">
        <w:rPr>
          <w:color w:val="000000" w:themeColor="text1"/>
          <w:sz w:val="28"/>
          <w:szCs w:val="28"/>
          <w:shd w:val="clear" w:color="auto" w:fill="FFFFFF"/>
        </w:rPr>
        <w:t>світовою організацією, яка надає кредити</w:t>
      </w:r>
      <w:r w:rsidRPr="009A2408">
        <w:rPr>
          <w:color w:val="000000" w:themeColor="text1"/>
          <w:sz w:val="28"/>
          <w:szCs w:val="28"/>
          <w:shd w:val="clear" w:color="auto" w:fill="FFFFFF"/>
        </w:rPr>
        <w:t xml:space="preserve"> у сумі </w:t>
      </w:r>
      <w:r w:rsidR="00C61A7F">
        <w:rPr>
          <w:color w:val="000000" w:themeColor="text1"/>
          <w:sz w:val="28"/>
          <w:szCs w:val="28"/>
          <w:shd w:val="clear" w:color="auto" w:fill="FFFFFF"/>
        </w:rPr>
        <w:t xml:space="preserve">понад </w:t>
      </w:r>
      <w:r w:rsidRPr="009A2408">
        <w:rPr>
          <w:color w:val="000000" w:themeColor="text1"/>
          <w:sz w:val="28"/>
          <w:szCs w:val="28"/>
          <w:shd w:val="clear" w:color="auto" w:fill="FFFFFF"/>
        </w:rPr>
        <w:t xml:space="preserve">20 млрд. дол. США </w:t>
      </w:r>
      <w:r w:rsidR="00C61A7F">
        <w:rPr>
          <w:color w:val="000000" w:themeColor="text1"/>
          <w:sz w:val="28"/>
          <w:szCs w:val="28"/>
          <w:shd w:val="clear" w:color="auto" w:fill="FFFFFF"/>
        </w:rPr>
        <w:t>під виглядом</w:t>
      </w:r>
      <w:r w:rsidRPr="009A2408">
        <w:rPr>
          <w:color w:val="000000" w:themeColor="text1"/>
          <w:sz w:val="28"/>
          <w:szCs w:val="28"/>
          <w:shd w:val="clear" w:color="auto" w:fill="FFFFFF"/>
        </w:rPr>
        <w:t xml:space="preserve"> нових позик. </w:t>
      </w:r>
      <w:r w:rsidR="00C61A7F">
        <w:rPr>
          <w:color w:val="000000" w:themeColor="text1"/>
          <w:sz w:val="28"/>
          <w:szCs w:val="28"/>
          <w:shd w:val="clear" w:color="auto" w:fill="FFFFFF"/>
        </w:rPr>
        <w:t xml:space="preserve">Слід відмітити, що Світовий банк не являється </w:t>
      </w:r>
      <w:r w:rsidRPr="009A2408">
        <w:rPr>
          <w:color w:val="000000" w:themeColor="text1"/>
          <w:sz w:val="28"/>
          <w:szCs w:val="28"/>
          <w:shd w:val="clear" w:color="auto" w:fill="FFFFFF"/>
        </w:rPr>
        <w:t>єдиним донором</w:t>
      </w:r>
      <w:r w:rsidR="00C61A7F">
        <w:rPr>
          <w:color w:val="000000" w:themeColor="text1"/>
          <w:sz w:val="28"/>
          <w:szCs w:val="28"/>
          <w:shd w:val="clear" w:color="auto" w:fill="FFFFFF"/>
        </w:rPr>
        <w:t xml:space="preserve"> та</w:t>
      </w:r>
      <w:r w:rsidRPr="009A2408">
        <w:rPr>
          <w:color w:val="000000" w:themeColor="text1"/>
          <w:sz w:val="28"/>
          <w:szCs w:val="28"/>
          <w:shd w:val="clear" w:color="auto" w:fill="FFFFFF"/>
        </w:rPr>
        <w:t xml:space="preserve"> відіграє важливу роль у проведенні </w:t>
      </w:r>
      <w:r w:rsidR="00C61A7F">
        <w:rPr>
          <w:color w:val="000000" w:themeColor="text1"/>
          <w:sz w:val="28"/>
          <w:szCs w:val="28"/>
          <w:shd w:val="clear" w:color="auto" w:fill="FFFFFF"/>
        </w:rPr>
        <w:t>комунікацій з суміжними організаціями</w:t>
      </w:r>
      <w:r w:rsidRPr="009A2408">
        <w:rPr>
          <w:color w:val="000000" w:themeColor="text1"/>
          <w:sz w:val="28"/>
          <w:szCs w:val="28"/>
          <w:shd w:val="clear" w:color="auto" w:fill="FFFFFF"/>
        </w:rPr>
        <w:t xml:space="preserve"> (</w:t>
      </w:r>
      <w:r w:rsidR="00C61A7F" w:rsidRPr="009A2408">
        <w:rPr>
          <w:color w:val="000000" w:themeColor="text1"/>
          <w:sz w:val="28"/>
          <w:szCs w:val="28"/>
          <w:shd w:val="clear" w:color="auto" w:fill="FFFFFF"/>
        </w:rPr>
        <w:t>урядовими, неурядовими</w:t>
      </w:r>
      <w:r w:rsidR="00C61A7F">
        <w:rPr>
          <w:color w:val="000000" w:themeColor="text1"/>
          <w:sz w:val="28"/>
          <w:szCs w:val="28"/>
          <w:shd w:val="clear" w:color="auto" w:fill="FFFFFF"/>
        </w:rPr>
        <w:t>,</w:t>
      </w:r>
      <w:r w:rsidR="00C61A7F" w:rsidRPr="009A2408">
        <w:rPr>
          <w:color w:val="000000" w:themeColor="text1"/>
          <w:sz w:val="28"/>
          <w:szCs w:val="28"/>
          <w:shd w:val="clear" w:color="auto" w:fill="FFFFFF"/>
        </w:rPr>
        <w:t xml:space="preserve"> </w:t>
      </w:r>
      <w:r w:rsidRPr="009A2408">
        <w:rPr>
          <w:color w:val="000000" w:themeColor="text1"/>
          <w:sz w:val="28"/>
          <w:szCs w:val="28"/>
          <w:shd w:val="clear" w:color="auto" w:fill="FFFFFF"/>
        </w:rPr>
        <w:t>приватними</w:t>
      </w:r>
      <w:r w:rsidR="00542DB7">
        <w:rPr>
          <w:color w:val="000000" w:themeColor="text1"/>
          <w:sz w:val="28"/>
          <w:szCs w:val="28"/>
          <w:shd w:val="clear" w:color="auto" w:fill="FFFFFF"/>
        </w:rPr>
        <w:t xml:space="preserve"> та</w:t>
      </w:r>
      <w:r w:rsidRPr="009A2408">
        <w:rPr>
          <w:color w:val="000000" w:themeColor="text1"/>
          <w:sz w:val="28"/>
          <w:szCs w:val="28"/>
          <w:shd w:val="clear" w:color="auto" w:fill="FFFFFF"/>
        </w:rPr>
        <w:t xml:space="preserve"> багатосторонніми) для </w:t>
      </w:r>
      <w:r w:rsidR="00542DB7">
        <w:rPr>
          <w:color w:val="000000" w:themeColor="text1"/>
          <w:sz w:val="28"/>
          <w:szCs w:val="28"/>
          <w:shd w:val="clear" w:color="auto" w:fill="FFFFFF"/>
        </w:rPr>
        <w:t>кращого використання ресурсів розвинених країн та направлення їх на підтримку країн, які цього потребують.</w:t>
      </w:r>
    </w:p>
    <w:p w14:paraId="543553ED" w14:textId="252B021D" w:rsidR="00FB0E1E" w:rsidRDefault="00542DB7" w:rsidP="004475FA">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Основна мета діяльності</w:t>
      </w:r>
      <w:r w:rsidR="00FB0E1E" w:rsidRPr="009A2408">
        <w:rPr>
          <w:color w:val="000000" w:themeColor="text1"/>
          <w:sz w:val="28"/>
          <w:szCs w:val="28"/>
          <w:shd w:val="clear" w:color="auto" w:fill="FFFFFF"/>
        </w:rPr>
        <w:t xml:space="preserve"> Світового банку </w:t>
      </w:r>
      <w:r>
        <w:rPr>
          <w:color w:val="000000" w:themeColor="text1"/>
          <w:sz w:val="28"/>
          <w:szCs w:val="28"/>
          <w:shd w:val="clear" w:color="auto" w:fill="FFFFFF"/>
        </w:rPr>
        <w:t>це</w:t>
      </w:r>
      <w:r w:rsidR="00FB0E1E" w:rsidRPr="009A2408">
        <w:rPr>
          <w:color w:val="000000" w:themeColor="text1"/>
          <w:sz w:val="28"/>
          <w:szCs w:val="28"/>
          <w:shd w:val="clear" w:color="auto" w:fill="FFFFFF"/>
        </w:rPr>
        <w:t xml:space="preserve"> зниженні рівня бідності </w:t>
      </w:r>
      <w:r w:rsidR="00536174">
        <w:rPr>
          <w:color w:val="000000" w:themeColor="text1"/>
          <w:sz w:val="28"/>
          <w:szCs w:val="28"/>
          <w:shd w:val="clear" w:color="auto" w:fill="FFFFFF"/>
        </w:rPr>
        <w:t xml:space="preserve">у світі </w:t>
      </w:r>
      <w:r w:rsidR="00FB0E1E" w:rsidRPr="009A2408">
        <w:rPr>
          <w:color w:val="000000" w:themeColor="text1"/>
          <w:sz w:val="28"/>
          <w:szCs w:val="28"/>
          <w:shd w:val="clear" w:color="auto" w:fill="FFFFFF"/>
        </w:rPr>
        <w:t>та покращенн</w:t>
      </w:r>
      <w:r w:rsidR="00536174">
        <w:rPr>
          <w:color w:val="000000" w:themeColor="text1"/>
          <w:sz w:val="28"/>
          <w:szCs w:val="28"/>
          <w:shd w:val="clear" w:color="auto" w:fill="FFFFFF"/>
        </w:rPr>
        <w:t>я</w:t>
      </w:r>
      <w:r w:rsidR="00FB0E1E" w:rsidRPr="009A2408">
        <w:rPr>
          <w:color w:val="000000" w:themeColor="text1"/>
          <w:sz w:val="28"/>
          <w:szCs w:val="28"/>
          <w:shd w:val="clear" w:color="auto" w:fill="FFFFFF"/>
        </w:rPr>
        <w:t xml:space="preserve"> рівня життя населення </w:t>
      </w:r>
      <w:r w:rsidR="00536174">
        <w:rPr>
          <w:color w:val="000000" w:themeColor="text1"/>
          <w:sz w:val="28"/>
          <w:szCs w:val="28"/>
          <w:shd w:val="clear" w:color="auto" w:fill="FFFFFF"/>
        </w:rPr>
        <w:t>через надання</w:t>
      </w:r>
      <w:r w:rsidR="00FB0E1E" w:rsidRPr="009A2408">
        <w:rPr>
          <w:color w:val="000000" w:themeColor="text1"/>
          <w:sz w:val="28"/>
          <w:szCs w:val="28"/>
          <w:shd w:val="clear" w:color="auto" w:fill="FFFFFF"/>
        </w:rPr>
        <w:t xml:space="preserve"> безперервного інвестування </w:t>
      </w:r>
      <w:r w:rsidR="00536174">
        <w:rPr>
          <w:color w:val="000000" w:themeColor="text1"/>
          <w:sz w:val="28"/>
          <w:szCs w:val="28"/>
          <w:shd w:val="clear" w:color="auto" w:fill="FFFFFF"/>
        </w:rPr>
        <w:t xml:space="preserve"> та кредитування у розвиток</w:t>
      </w:r>
      <w:r w:rsidR="00FB0E1E" w:rsidRPr="009A2408">
        <w:rPr>
          <w:color w:val="000000" w:themeColor="text1"/>
          <w:sz w:val="28"/>
          <w:szCs w:val="28"/>
          <w:shd w:val="clear" w:color="auto" w:fill="FFFFFF"/>
        </w:rPr>
        <w:t xml:space="preserve"> населення. </w:t>
      </w:r>
      <w:r w:rsidR="00536174">
        <w:rPr>
          <w:color w:val="000000" w:themeColor="text1"/>
          <w:sz w:val="28"/>
          <w:szCs w:val="28"/>
          <w:shd w:val="clear" w:color="auto" w:fill="FFFFFF"/>
        </w:rPr>
        <w:t xml:space="preserve">На рис. 2.1 наведено головні </w:t>
      </w:r>
      <w:r w:rsidR="00FB0E1E" w:rsidRPr="009A2408">
        <w:rPr>
          <w:color w:val="000000" w:themeColor="text1"/>
          <w:sz w:val="28"/>
          <w:szCs w:val="28"/>
          <w:shd w:val="clear" w:color="auto" w:fill="FFFFFF"/>
        </w:rPr>
        <w:t xml:space="preserve">види діяльності Світового банку </w:t>
      </w:r>
      <w:r w:rsidR="00FB0E1E">
        <w:rPr>
          <w:color w:val="000000" w:themeColor="text1"/>
          <w:sz w:val="28"/>
          <w:szCs w:val="28"/>
          <w:shd w:val="clear" w:color="auto" w:fill="FFFFFF"/>
        </w:rPr>
        <w:t xml:space="preserve">(рис. </w:t>
      </w:r>
      <w:r w:rsidR="0023112A" w:rsidRPr="00542DB7">
        <w:rPr>
          <w:color w:val="000000" w:themeColor="text1"/>
          <w:sz w:val="28"/>
          <w:szCs w:val="28"/>
          <w:shd w:val="clear" w:color="auto" w:fill="FFFFFF"/>
        </w:rPr>
        <w:t>2</w:t>
      </w:r>
      <w:r w:rsidR="00FB0E1E">
        <w:rPr>
          <w:color w:val="000000" w:themeColor="text1"/>
          <w:sz w:val="28"/>
          <w:szCs w:val="28"/>
          <w:shd w:val="clear" w:color="auto" w:fill="FFFFFF"/>
        </w:rPr>
        <w:t>.1)</w:t>
      </w:r>
      <w:r w:rsidR="0081315A">
        <w:rPr>
          <w:color w:val="000000" w:themeColor="text1"/>
          <w:sz w:val="28"/>
          <w:szCs w:val="28"/>
          <w:shd w:val="clear" w:color="auto" w:fill="FFFFFF"/>
        </w:rPr>
        <w:t>.</w:t>
      </w:r>
    </w:p>
    <w:p w14:paraId="354A300D" w14:textId="3F857792" w:rsidR="0081315A" w:rsidRDefault="009C1441" w:rsidP="00FB0E1E">
      <w:pPr>
        <w:spacing w:line="360" w:lineRule="auto"/>
        <w:ind w:firstLine="709"/>
        <w:jc w:val="both"/>
        <w:rPr>
          <w:color w:val="000000" w:themeColor="text1"/>
          <w:sz w:val="28"/>
          <w:szCs w:val="28"/>
          <w:shd w:val="clear" w:color="auto" w:fill="FFFFFF"/>
        </w:rPr>
      </w:pPr>
      <w:r>
        <w:rPr>
          <w:noProof/>
          <w:color w:val="000000" w:themeColor="text1"/>
          <w:sz w:val="28"/>
          <w:szCs w:val="28"/>
          <w:shd w:val="clear" w:color="auto" w:fill="FFFFFF"/>
        </w:rPr>
        <w:drawing>
          <wp:inline distT="0" distB="0" distL="0" distR="0" wp14:anchorId="7E490024" wp14:editId="76DB7E7C">
            <wp:extent cx="5486400" cy="3200400"/>
            <wp:effectExtent l="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19FD94" w14:textId="25F05FA8" w:rsidR="009A6D81" w:rsidRDefault="009A6D81" w:rsidP="004475FA">
      <w:pPr>
        <w:spacing w:line="360" w:lineRule="auto"/>
        <w:jc w:val="center"/>
        <w:rPr>
          <w:color w:val="000000" w:themeColor="text1"/>
          <w:sz w:val="28"/>
          <w:szCs w:val="28"/>
          <w:shd w:val="clear" w:color="auto" w:fill="FFFFFF"/>
        </w:rPr>
      </w:pPr>
      <w:r>
        <w:rPr>
          <w:color w:val="000000" w:themeColor="text1"/>
          <w:sz w:val="28"/>
          <w:szCs w:val="28"/>
          <w:shd w:val="clear" w:color="auto" w:fill="FFFFFF"/>
        </w:rPr>
        <w:t>Рис</w:t>
      </w:r>
      <w:r w:rsidR="004475FA">
        <w:rPr>
          <w:color w:val="000000" w:themeColor="text1"/>
          <w:sz w:val="28"/>
          <w:szCs w:val="28"/>
          <w:shd w:val="clear" w:color="auto" w:fill="FFFFFF"/>
        </w:rPr>
        <w:t>.</w:t>
      </w:r>
      <w:r>
        <w:rPr>
          <w:color w:val="000000" w:themeColor="text1"/>
          <w:sz w:val="28"/>
          <w:szCs w:val="28"/>
          <w:shd w:val="clear" w:color="auto" w:fill="FFFFFF"/>
        </w:rPr>
        <w:t xml:space="preserve"> </w:t>
      </w:r>
      <w:r w:rsidRPr="00050190">
        <w:rPr>
          <w:color w:val="000000" w:themeColor="text1"/>
          <w:sz w:val="28"/>
          <w:szCs w:val="28"/>
          <w:shd w:val="clear" w:color="auto" w:fill="FFFFFF"/>
          <w:lang w:val="ru-RU"/>
        </w:rPr>
        <w:t>2</w:t>
      </w:r>
      <w:r w:rsidR="004475FA">
        <w:rPr>
          <w:color w:val="000000" w:themeColor="text1"/>
          <w:sz w:val="28"/>
          <w:szCs w:val="28"/>
          <w:shd w:val="clear" w:color="auto" w:fill="FFFFFF"/>
        </w:rPr>
        <w:t xml:space="preserve">.1. </w:t>
      </w:r>
      <w:r w:rsidR="00536174">
        <w:rPr>
          <w:color w:val="000000" w:themeColor="text1"/>
          <w:sz w:val="28"/>
          <w:szCs w:val="28"/>
          <w:shd w:val="clear" w:color="auto" w:fill="FFFFFF"/>
        </w:rPr>
        <w:t>Ключові в</w:t>
      </w:r>
      <w:r>
        <w:rPr>
          <w:color w:val="000000" w:themeColor="text1"/>
          <w:sz w:val="28"/>
          <w:szCs w:val="28"/>
          <w:shd w:val="clear" w:color="auto" w:fill="FFFFFF"/>
        </w:rPr>
        <w:t>иди діяльності Світового Банку</w:t>
      </w:r>
    </w:p>
    <w:p w14:paraId="2EBBEAC5" w14:textId="5FD15326" w:rsidR="004475FA" w:rsidRPr="000C6544" w:rsidRDefault="004475FA" w:rsidP="004475FA">
      <w:pPr>
        <w:spacing w:line="360" w:lineRule="auto"/>
        <w:ind w:firstLine="708"/>
        <w:jc w:val="both"/>
        <w:rPr>
          <w:lang w:val="ru-RU"/>
        </w:rPr>
      </w:pPr>
      <w:r>
        <w:t xml:space="preserve">* </w:t>
      </w:r>
      <w:r w:rsidRPr="000C6544">
        <w:t xml:space="preserve">Примітка: побудовано за </w:t>
      </w:r>
      <w:r w:rsidRPr="000C6544">
        <w:rPr>
          <w:lang w:val="ru-RU"/>
        </w:rPr>
        <w:t>[</w:t>
      </w:r>
      <w:r>
        <w:rPr>
          <w:lang w:val="ru-RU"/>
        </w:rPr>
        <w:t>11</w:t>
      </w:r>
      <w:r w:rsidRPr="000C6544">
        <w:rPr>
          <w:lang w:val="ru-RU"/>
        </w:rPr>
        <w:t>]</w:t>
      </w:r>
      <w:r>
        <w:rPr>
          <w:lang w:val="ru-RU"/>
        </w:rPr>
        <w:t>;</w:t>
      </w:r>
      <w:r w:rsidRPr="004475FA">
        <w:rPr>
          <w:lang w:val="ru-RU"/>
        </w:rPr>
        <w:t xml:space="preserve"> </w:t>
      </w:r>
      <w:r w:rsidRPr="000C6544">
        <w:rPr>
          <w:lang w:val="ru-RU"/>
        </w:rPr>
        <w:t>[</w:t>
      </w:r>
      <w:r>
        <w:rPr>
          <w:lang w:val="ru-RU"/>
        </w:rPr>
        <w:t>12</w:t>
      </w:r>
      <w:r w:rsidRPr="000C6544">
        <w:rPr>
          <w:lang w:val="ru-RU"/>
        </w:rPr>
        <w:t>].</w:t>
      </w:r>
    </w:p>
    <w:p w14:paraId="3BA512A2" w14:textId="13570984" w:rsidR="00FB0E1E" w:rsidRDefault="00FB0E1E" w:rsidP="00FB0E1E">
      <w:pPr>
        <w:spacing w:line="360" w:lineRule="auto"/>
        <w:ind w:firstLine="709"/>
        <w:jc w:val="both"/>
        <w:rPr>
          <w:color w:val="000000" w:themeColor="text1"/>
          <w:sz w:val="28"/>
          <w:szCs w:val="28"/>
          <w:shd w:val="clear" w:color="auto" w:fill="FFFFFF"/>
        </w:rPr>
      </w:pPr>
      <w:r w:rsidRPr="009A2408">
        <w:rPr>
          <w:color w:val="000000" w:themeColor="text1"/>
          <w:sz w:val="28"/>
          <w:szCs w:val="28"/>
          <w:shd w:val="clear" w:color="auto" w:fill="FFFFFF"/>
        </w:rPr>
        <w:lastRenderedPageBreak/>
        <w:t>Світовий банк</w:t>
      </w:r>
      <w:r w:rsidR="00D25700">
        <w:rPr>
          <w:color w:val="000000" w:themeColor="text1"/>
          <w:sz w:val="28"/>
          <w:szCs w:val="28"/>
          <w:shd w:val="clear" w:color="auto" w:fill="FFFFFF"/>
        </w:rPr>
        <w:t xml:space="preserve"> формується за рахунок коштів більше</w:t>
      </w:r>
      <w:r w:rsidRPr="009A2408">
        <w:rPr>
          <w:color w:val="000000" w:themeColor="text1"/>
          <w:sz w:val="28"/>
          <w:szCs w:val="28"/>
          <w:shd w:val="clear" w:color="auto" w:fill="FFFFFF"/>
        </w:rPr>
        <w:t xml:space="preserve"> 180 країн-член</w:t>
      </w:r>
      <w:r w:rsidR="00D25700">
        <w:rPr>
          <w:color w:val="000000" w:themeColor="text1"/>
          <w:sz w:val="28"/>
          <w:szCs w:val="28"/>
          <w:shd w:val="clear" w:color="auto" w:fill="FFFFFF"/>
        </w:rPr>
        <w:t>ів</w:t>
      </w:r>
      <w:r w:rsidRPr="009A2408">
        <w:rPr>
          <w:color w:val="000000" w:themeColor="text1"/>
          <w:sz w:val="28"/>
          <w:szCs w:val="28"/>
          <w:shd w:val="clear" w:color="auto" w:fill="FFFFFF"/>
        </w:rPr>
        <w:t xml:space="preserve">, </w:t>
      </w:r>
      <w:r w:rsidR="00D25700">
        <w:rPr>
          <w:color w:val="000000" w:themeColor="text1"/>
          <w:sz w:val="28"/>
          <w:szCs w:val="28"/>
          <w:shd w:val="clear" w:color="auto" w:fill="FFFFFF"/>
        </w:rPr>
        <w:t xml:space="preserve">основні побажання та думки яких </w:t>
      </w:r>
      <w:r w:rsidRPr="009A2408">
        <w:rPr>
          <w:color w:val="000000" w:themeColor="text1"/>
          <w:sz w:val="28"/>
          <w:szCs w:val="28"/>
          <w:shd w:val="clear" w:color="auto" w:fill="FFFFFF"/>
        </w:rPr>
        <w:t xml:space="preserve">представлені Радою керуючих та Радою директорів, </w:t>
      </w:r>
      <w:r w:rsidR="00D25700">
        <w:rPr>
          <w:color w:val="000000" w:themeColor="text1"/>
          <w:sz w:val="28"/>
          <w:szCs w:val="28"/>
          <w:shd w:val="clear" w:color="auto" w:fill="FFFFFF"/>
        </w:rPr>
        <w:t>штаб квартира якої розміщена</w:t>
      </w:r>
      <w:r w:rsidRPr="009A2408">
        <w:rPr>
          <w:color w:val="000000" w:themeColor="text1"/>
          <w:sz w:val="28"/>
          <w:szCs w:val="28"/>
          <w:shd w:val="clear" w:color="auto" w:fill="FFFFFF"/>
        </w:rPr>
        <w:t xml:space="preserve"> у Вашингтоні</w:t>
      </w:r>
      <w:r w:rsidR="00D25700">
        <w:rPr>
          <w:color w:val="000000" w:themeColor="text1"/>
          <w:sz w:val="28"/>
          <w:szCs w:val="28"/>
          <w:shd w:val="clear" w:color="auto" w:fill="FFFFFF"/>
        </w:rPr>
        <w:t>. На основі аналізу статистичних даних, визначено, що</w:t>
      </w:r>
      <w:r w:rsidR="006F40A3">
        <w:rPr>
          <w:color w:val="000000" w:themeColor="text1"/>
          <w:sz w:val="28"/>
          <w:szCs w:val="28"/>
          <w:shd w:val="clear" w:color="auto" w:fill="FFFFFF"/>
        </w:rPr>
        <w:t xml:space="preserve"> на</w:t>
      </w:r>
      <w:r w:rsidR="00E23768">
        <w:rPr>
          <w:color w:val="000000" w:themeColor="text1"/>
          <w:sz w:val="28"/>
          <w:szCs w:val="28"/>
          <w:shd w:val="clear" w:color="auto" w:fill="FFFFFF"/>
        </w:rPr>
        <w:t>й</w:t>
      </w:r>
      <w:r w:rsidR="006F40A3">
        <w:rPr>
          <w:color w:val="000000" w:themeColor="text1"/>
          <w:sz w:val="28"/>
          <w:szCs w:val="28"/>
          <w:shd w:val="clear" w:color="auto" w:fill="FFFFFF"/>
        </w:rPr>
        <w:t xml:space="preserve">більшу частку голосів має </w:t>
      </w:r>
      <w:r w:rsidR="00C50EF6">
        <w:rPr>
          <w:color w:val="000000" w:themeColor="text1"/>
          <w:sz w:val="28"/>
          <w:szCs w:val="28"/>
          <w:shd w:val="clear" w:color="auto" w:fill="FFFFFF"/>
        </w:rPr>
        <w:t>США</w:t>
      </w:r>
      <w:r w:rsidR="00236784">
        <w:rPr>
          <w:color w:val="000000" w:themeColor="text1"/>
          <w:sz w:val="28"/>
          <w:szCs w:val="28"/>
          <w:shd w:val="clear" w:color="auto" w:fill="FFFFFF"/>
        </w:rPr>
        <w:t xml:space="preserve"> -</w:t>
      </w:r>
      <w:r w:rsidR="00C50EF6">
        <w:rPr>
          <w:color w:val="000000" w:themeColor="text1"/>
          <w:sz w:val="28"/>
          <w:szCs w:val="28"/>
          <w:shd w:val="clear" w:color="auto" w:fill="FFFFFF"/>
        </w:rPr>
        <w:t xml:space="preserve"> 15,88%</w:t>
      </w:r>
      <w:r w:rsidR="00236784">
        <w:rPr>
          <w:color w:val="000000" w:themeColor="text1"/>
          <w:sz w:val="28"/>
          <w:szCs w:val="28"/>
          <w:shd w:val="clear" w:color="auto" w:fill="FFFFFF"/>
        </w:rPr>
        <w:t xml:space="preserve"> від загальної кількості</w:t>
      </w:r>
      <w:r w:rsidRPr="009A2408">
        <w:rPr>
          <w:color w:val="000000" w:themeColor="text1"/>
          <w:sz w:val="28"/>
          <w:szCs w:val="28"/>
          <w:shd w:val="clear" w:color="auto" w:fill="FFFFFF"/>
        </w:rPr>
        <w:t>.</w:t>
      </w:r>
    </w:p>
    <w:p w14:paraId="140BB492" w14:textId="51D3A976" w:rsidR="004475FA" w:rsidRPr="00A05AE3" w:rsidRDefault="00FB0E1E" w:rsidP="00A05AE3">
      <w:pPr>
        <w:spacing w:line="360" w:lineRule="auto"/>
        <w:ind w:firstLine="709"/>
        <w:jc w:val="both"/>
        <w:rPr>
          <w:color w:val="000000" w:themeColor="text1"/>
          <w:sz w:val="28"/>
          <w:szCs w:val="28"/>
          <w:shd w:val="clear" w:color="auto" w:fill="FFFFFF"/>
        </w:rPr>
      </w:pPr>
      <w:r w:rsidRPr="00D62CD1">
        <w:rPr>
          <w:color w:val="000000" w:themeColor="text1"/>
          <w:sz w:val="28"/>
          <w:szCs w:val="28"/>
          <w:shd w:val="clear" w:color="auto" w:fill="FFFFFF"/>
        </w:rPr>
        <w:t>Кожн</w:t>
      </w:r>
      <w:r w:rsidR="00236784">
        <w:rPr>
          <w:color w:val="000000" w:themeColor="text1"/>
          <w:sz w:val="28"/>
          <w:szCs w:val="28"/>
          <w:shd w:val="clear" w:color="auto" w:fill="FFFFFF"/>
        </w:rPr>
        <w:t>ою</w:t>
      </w:r>
      <w:r w:rsidRPr="00D62CD1">
        <w:rPr>
          <w:color w:val="000000" w:themeColor="text1"/>
          <w:sz w:val="28"/>
          <w:szCs w:val="28"/>
          <w:shd w:val="clear" w:color="auto" w:fill="FFFFFF"/>
        </w:rPr>
        <w:t xml:space="preserve"> держав</w:t>
      </w:r>
      <w:r w:rsidR="00236784">
        <w:rPr>
          <w:color w:val="000000" w:themeColor="text1"/>
          <w:sz w:val="28"/>
          <w:szCs w:val="28"/>
          <w:shd w:val="clear" w:color="auto" w:fill="FFFFFF"/>
        </w:rPr>
        <w:t xml:space="preserve">ою, яка є членом Світового банку призначається </w:t>
      </w:r>
      <w:r w:rsidRPr="00D62CD1">
        <w:rPr>
          <w:color w:val="000000" w:themeColor="text1"/>
          <w:sz w:val="28"/>
          <w:szCs w:val="28"/>
          <w:shd w:val="clear" w:color="auto" w:fill="FFFFFF"/>
        </w:rPr>
        <w:t xml:space="preserve"> керівника та альтернативн</w:t>
      </w:r>
      <w:r w:rsidR="00236784">
        <w:rPr>
          <w:color w:val="000000" w:themeColor="text1"/>
          <w:sz w:val="28"/>
          <w:szCs w:val="28"/>
          <w:shd w:val="clear" w:color="auto" w:fill="FFFFFF"/>
        </w:rPr>
        <w:t>ий</w:t>
      </w:r>
      <w:r w:rsidRPr="00D62CD1">
        <w:rPr>
          <w:color w:val="000000" w:themeColor="text1"/>
          <w:sz w:val="28"/>
          <w:szCs w:val="28"/>
          <w:shd w:val="clear" w:color="auto" w:fill="FFFFFF"/>
        </w:rPr>
        <w:t xml:space="preserve"> керівника</w:t>
      </w:r>
      <w:r w:rsidR="00236784">
        <w:rPr>
          <w:color w:val="000000" w:themeColor="text1"/>
          <w:sz w:val="28"/>
          <w:szCs w:val="28"/>
          <w:shd w:val="clear" w:color="auto" w:fill="FFFFFF"/>
        </w:rPr>
        <w:t>, які виконують свої обов’язки від імені країни, яку представляють</w:t>
      </w:r>
      <w:r w:rsidRPr="00D62CD1">
        <w:rPr>
          <w:color w:val="000000" w:themeColor="text1"/>
          <w:sz w:val="28"/>
          <w:szCs w:val="28"/>
          <w:shd w:val="clear" w:color="auto" w:fill="FFFFFF"/>
        </w:rPr>
        <w:t xml:space="preserve">. Керівники, </w:t>
      </w:r>
      <w:r w:rsidR="00620391">
        <w:rPr>
          <w:color w:val="000000" w:themeColor="text1"/>
          <w:sz w:val="28"/>
          <w:szCs w:val="28"/>
          <w:shd w:val="clear" w:color="auto" w:fill="FFFFFF"/>
        </w:rPr>
        <w:t>які працюють від імені країни в сфері</w:t>
      </w:r>
      <w:r w:rsidRPr="00D62CD1">
        <w:rPr>
          <w:color w:val="000000" w:themeColor="text1"/>
          <w:sz w:val="28"/>
          <w:szCs w:val="28"/>
          <w:shd w:val="clear" w:color="auto" w:fill="FFFFFF"/>
        </w:rPr>
        <w:t xml:space="preserve"> фінансів або планування</w:t>
      </w:r>
      <w:r w:rsidR="00620391">
        <w:rPr>
          <w:color w:val="000000" w:themeColor="text1"/>
          <w:sz w:val="28"/>
          <w:szCs w:val="28"/>
          <w:shd w:val="clear" w:color="auto" w:fill="FFFFFF"/>
        </w:rPr>
        <w:t xml:space="preserve"> щороку зустрічаються на осінній народі</w:t>
      </w:r>
      <w:r w:rsidRPr="00D62CD1">
        <w:rPr>
          <w:color w:val="000000" w:themeColor="text1"/>
          <w:sz w:val="28"/>
          <w:szCs w:val="28"/>
          <w:shd w:val="clear" w:color="auto" w:fill="FFFFFF"/>
        </w:rPr>
        <w:t xml:space="preserve"> Світового банку</w:t>
      </w:r>
      <w:r w:rsidR="00620391">
        <w:rPr>
          <w:color w:val="000000" w:themeColor="text1"/>
          <w:sz w:val="28"/>
          <w:szCs w:val="28"/>
          <w:shd w:val="clear" w:color="auto" w:fill="FFFFFF"/>
        </w:rPr>
        <w:t>, де</w:t>
      </w:r>
      <w:r w:rsidRPr="00D62CD1">
        <w:rPr>
          <w:color w:val="000000" w:themeColor="text1"/>
          <w:sz w:val="28"/>
          <w:szCs w:val="28"/>
          <w:shd w:val="clear" w:color="auto" w:fill="FFFFFF"/>
        </w:rPr>
        <w:t xml:space="preserve"> приймають</w:t>
      </w:r>
      <w:r w:rsidR="00620391">
        <w:rPr>
          <w:color w:val="000000" w:themeColor="text1"/>
          <w:sz w:val="28"/>
          <w:szCs w:val="28"/>
          <w:shd w:val="clear" w:color="auto" w:fill="FFFFFF"/>
        </w:rPr>
        <w:t>ся загальні</w:t>
      </w:r>
      <w:r w:rsidRPr="00D62CD1">
        <w:rPr>
          <w:color w:val="000000" w:themeColor="text1"/>
          <w:sz w:val="28"/>
          <w:szCs w:val="28"/>
          <w:shd w:val="clear" w:color="auto" w:fill="FFFFFF"/>
        </w:rPr>
        <w:t xml:space="preserve"> рішення щодо </w:t>
      </w:r>
      <w:r w:rsidR="00620391">
        <w:rPr>
          <w:color w:val="000000" w:themeColor="text1"/>
          <w:sz w:val="28"/>
          <w:szCs w:val="28"/>
          <w:shd w:val="clear" w:color="auto" w:fill="FFFFFF"/>
        </w:rPr>
        <w:t>основних</w:t>
      </w:r>
      <w:r w:rsidRPr="00D62CD1">
        <w:rPr>
          <w:color w:val="000000" w:themeColor="text1"/>
          <w:sz w:val="28"/>
          <w:szCs w:val="28"/>
          <w:shd w:val="clear" w:color="auto" w:fill="FFFFFF"/>
        </w:rPr>
        <w:t xml:space="preserve"> питань політики Світового банку</w:t>
      </w:r>
      <w:r w:rsidR="00620391">
        <w:rPr>
          <w:color w:val="000000" w:themeColor="text1"/>
          <w:sz w:val="28"/>
          <w:szCs w:val="28"/>
          <w:shd w:val="clear" w:color="auto" w:fill="FFFFFF"/>
        </w:rPr>
        <w:t xml:space="preserve">. Також на цих нарадах </w:t>
      </w:r>
      <w:r w:rsidRPr="00D62CD1">
        <w:rPr>
          <w:color w:val="000000" w:themeColor="text1"/>
          <w:sz w:val="28"/>
          <w:szCs w:val="28"/>
          <w:shd w:val="clear" w:color="auto" w:fill="FFFFFF"/>
        </w:rPr>
        <w:t>приймають</w:t>
      </w:r>
      <w:r w:rsidR="00E84CD0">
        <w:rPr>
          <w:color w:val="000000" w:themeColor="text1"/>
          <w:sz w:val="28"/>
          <w:szCs w:val="28"/>
          <w:shd w:val="clear" w:color="auto" w:fill="FFFFFF"/>
        </w:rPr>
        <w:t>ся рішення щодо включення або виключення нових членів Світового банку</w:t>
      </w:r>
      <w:r w:rsidRPr="00D62CD1">
        <w:rPr>
          <w:color w:val="000000" w:themeColor="text1"/>
          <w:sz w:val="28"/>
          <w:szCs w:val="28"/>
          <w:shd w:val="clear" w:color="auto" w:fill="FFFFFF"/>
        </w:rPr>
        <w:t xml:space="preserve"> </w:t>
      </w:r>
      <w:r w:rsidR="00E84CD0">
        <w:rPr>
          <w:color w:val="000000" w:themeColor="text1"/>
          <w:sz w:val="28"/>
          <w:szCs w:val="28"/>
          <w:shd w:val="clear" w:color="auto" w:fill="FFFFFF"/>
        </w:rPr>
        <w:t>та рішення щодо</w:t>
      </w:r>
      <w:r w:rsidRPr="00D62CD1">
        <w:rPr>
          <w:color w:val="000000" w:themeColor="text1"/>
          <w:sz w:val="28"/>
          <w:szCs w:val="28"/>
          <w:shd w:val="clear" w:color="auto" w:fill="FFFFFF"/>
        </w:rPr>
        <w:t xml:space="preserve"> </w:t>
      </w:r>
      <w:r w:rsidR="00E84CD0" w:rsidRPr="00D62CD1">
        <w:rPr>
          <w:color w:val="000000" w:themeColor="text1"/>
          <w:sz w:val="28"/>
          <w:szCs w:val="28"/>
          <w:shd w:val="clear" w:color="auto" w:fill="FFFFFF"/>
        </w:rPr>
        <w:t xml:space="preserve">розподілу чистого прибутку </w:t>
      </w:r>
      <w:r w:rsidR="00E84CD0">
        <w:rPr>
          <w:color w:val="000000" w:themeColor="text1"/>
          <w:sz w:val="28"/>
          <w:szCs w:val="28"/>
          <w:shd w:val="clear" w:color="auto" w:fill="FFFFFF"/>
        </w:rPr>
        <w:t xml:space="preserve">та </w:t>
      </w:r>
      <w:r w:rsidRPr="00D62CD1">
        <w:rPr>
          <w:color w:val="000000" w:themeColor="text1"/>
          <w:sz w:val="28"/>
          <w:szCs w:val="28"/>
          <w:shd w:val="clear" w:color="auto" w:fill="FFFFFF"/>
        </w:rPr>
        <w:t>внесення змін до статутного капіталу Світового банку</w:t>
      </w:r>
      <w:r w:rsidR="00E84CD0">
        <w:rPr>
          <w:color w:val="000000" w:themeColor="text1"/>
          <w:sz w:val="28"/>
          <w:szCs w:val="28"/>
          <w:shd w:val="clear" w:color="auto" w:fill="FFFFFF"/>
        </w:rPr>
        <w:t>. Н</w:t>
      </w:r>
      <w:r w:rsidR="00A05AE3">
        <w:rPr>
          <w:color w:val="000000" w:themeColor="text1"/>
          <w:sz w:val="28"/>
          <w:szCs w:val="28"/>
          <w:shd w:val="clear" w:color="auto" w:fill="FFFFFF"/>
        </w:rPr>
        <w:t>а</w:t>
      </w:r>
      <w:r w:rsidR="00E84CD0">
        <w:rPr>
          <w:color w:val="000000" w:themeColor="text1"/>
          <w:sz w:val="28"/>
          <w:szCs w:val="28"/>
          <w:shd w:val="clear" w:color="auto" w:fill="FFFFFF"/>
        </w:rPr>
        <w:t xml:space="preserve"> цих нарадах важливим є затвердження</w:t>
      </w:r>
      <w:r w:rsidRPr="00D62CD1">
        <w:rPr>
          <w:color w:val="000000" w:themeColor="text1"/>
          <w:sz w:val="28"/>
          <w:szCs w:val="28"/>
          <w:shd w:val="clear" w:color="auto" w:fill="FFFFFF"/>
        </w:rPr>
        <w:t xml:space="preserve"> фінансов</w:t>
      </w:r>
      <w:r w:rsidR="004D70B2">
        <w:rPr>
          <w:color w:val="000000" w:themeColor="text1"/>
          <w:sz w:val="28"/>
          <w:szCs w:val="28"/>
          <w:shd w:val="clear" w:color="auto" w:fill="FFFFFF"/>
        </w:rPr>
        <w:t>их</w:t>
      </w:r>
      <w:r w:rsidRPr="00D62CD1">
        <w:rPr>
          <w:color w:val="000000" w:themeColor="text1"/>
          <w:sz w:val="28"/>
          <w:szCs w:val="28"/>
          <w:shd w:val="clear" w:color="auto" w:fill="FFFFFF"/>
        </w:rPr>
        <w:t xml:space="preserve"> звіт</w:t>
      </w:r>
      <w:r w:rsidR="004D70B2">
        <w:rPr>
          <w:color w:val="000000" w:themeColor="text1"/>
          <w:sz w:val="28"/>
          <w:szCs w:val="28"/>
          <w:shd w:val="clear" w:color="auto" w:fill="FFFFFF"/>
        </w:rPr>
        <w:t>ів</w:t>
      </w:r>
      <w:r w:rsidRPr="00D62CD1">
        <w:rPr>
          <w:color w:val="000000" w:themeColor="text1"/>
          <w:sz w:val="28"/>
          <w:szCs w:val="28"/>
          <w:shd w:val="clear" w:color="auto" w:fill="FFFFFF"/>
        </w:rPr>
        <w:t xml:space="preserve"> та</w:t>
      </w:r>
      <w:r w:rsidR="004D70B2">
        <w:rPr>
          <w:color w:val="000000" w:themeColor="text1"/>
          <w:sz w:val="28"/>
          <w:szCs w:val="28"/>
          <w:shd w:val="clear" w:color="auto" w:fill="FFFFFF"/>
        </w:rPr>
        <w:t xml:space="preserve"> формування річних</w:t>
      </w:r>
      <w:r w:rsidRPr="00D62CD1">
        <w:rPr>
          <w:color w:val="000000" w:themeColor="text1"/>
          <w:sz w:val="28"/>
          <w:szCs w:val="28"/>
          <w:shd w:val="clear" w:color="auto" w:fill="FFFFFF"/>
        </w:rPr>
        <w:t xml:space="preserve"> бюджет</w:t>
      </w:r>
      <w:r w:rsidR="004D70B2">
        <w:rPr>
          <w:color w:val="000000" w:themeColor="text1"/>
          <w:sz w:val="28"/>
          <w:szCs w:val="28"/>
          <w:shd w:val="clear" w:color="auto" w:fill="FFFFFF"/>
        </w:rPr>
        <w:t>ів</w:t>
      </w:r>
      <w:r w:rsidRPr="00D62CD1">
        <w:rPr>
          <w:color w:val="000000" w:themeColor="text1"/>
          <w:sz w:val="28"/>
          <w:szCs w:val="28"/>
          <w:shd w:val="clear" w:color="auto" w:fill="FFFFFF"/>
        </w:rPr>
        <w:t>.</w:t>
      </w:r>
      <w:r w:rsidR="00A05AE3">
        <w:rPr>
          <w:color w:val="000000" w:themeColor="text1"/>
          <w:sz w:val="28"/>
          <w:szCs w:val="28"/>
          <w:shd w:val="clear" w:color="auto" w:fill="FFFFFF"/>
        </w:rPr>
        <w:t xml:space="preserve"> Через те, щ</w:t>
      </w:r>
      <w:r w:rsidR="004D70B2">
        <w:rPr>
          <w:color w:val="000000" w:themeColor="text1"/>
          <w:sz w:val="28"/>
          <w:szCs w:val="28"/>
          <w:shd w:val="clear" w:color="auto" w:fill="FFFFFF"/>
        </w:rPr>
        <w:t>о міністри країн зустрічаються тільки раз на рік, основну діяльність та владу має</w:t>
      </w:r>
      <w:r w:rsidRPr="00D62CD1">
        <w:rPr>
          <w:color w:val="000000" w:themeColor="text1"/>
          <w:sz w:val="28"/>
          <w:szCs w:val="28"/>
          <w:shd w:val="clear" w:color="auto" w:fill="FFFFFF"/>
        </w:rPr>
        <w:t xml:space="preserve"> Рад</w:t>
      </w:r>
      <w:r w:rsidR="004D70B2">
        <w:rPr>
          <w:color w:val="000000" w:themeColor="text1"/>
          <w:sz w:val="28"/>
          <w:szCs w:val="28"/>
          <w:shd w:val="clear" w:color="auto" w:fill="FFFFFF"/>
        </w:rPr>
        <w:t>а</w:t>
      </w:r>
      <w:r w:rsidRPr="00D62CD1">
        <w:rPr>
          <w:color w:val="000000" w:themeColor="text1"/>
          <w:sz w:val="28"/>
          <w:szCs w:val="28"/>
          <w:shd w:val="clear" w:color="auto" w:fill="FFFFFF"/>
        </w:rPr>
        <w:t xml:space="preserve"> виконавчих директорів</w:t>
      </w:r>
      <w:r w:rsidR="0057282A">
        <w:rPr>
          <w:color w:val="000000" w:themeColor="text1"/>
          <w:sz w:val="28"/>
          <w:szCs w:val="28"/>
          <w:shd w:val="clear" w:color="auto" w:fill="FFFFFF"/>
        </w:rPr>
        <w:t xml:space="preserve">, адже кожна країна, яка є членом Світового банку має свого </w:t>
      </w:r>
      <w:r w:rsidRPr="00D62CD1">
        <w:rPr>
          <w:color w:val="000000" w:themeColor="text1"/>
          <w:sz w:val="28"/>
          <w:szCs w:val="28"/>
          <w:shd w:val="clear" w:color="auto" w:fill="FFFFFF"/>
        </w:rPr>
        <w:t>виконавч</w:t>
      </w:r>
      <w:r w:rsidR="0057282A">
        <w:rPr>
          <w:color w:val="000000" w:themeColor="text1"/>
          <w:sz w:val="28"/>
          <w:szCs w:val="28"/>
          <w:shd w:val="clear" w:color="auto" w:fill="FFFFFF"/>
        </w:rPr>
        <w:t>ого</w:t>
      </w:r>
      <w:r w:rsidRPr="00D62CD1">
        <w:rPr>
          <w:color w:val="000000" w:themeColor="text1"/>
          <w:sz w:val="28"/>
          <w:szCs w:val="28"/>
          <w:shd w:val="clear" w:color="auto" w:fill="FFFFFF"/>
        </w:rPr>
        <w:t xml:space="preserve"> директор</w:t>
      </w:r>
      <w:r w:rsidR="0057282A">
        <w:rPr>
          <w:color w:val="000000" w:themeColor="text1"/>
          <w:sz w:val="28"/>
          <w:szCs w:val="28"/>
          <w:shd w:val="clear" w:color="auto" w:fill="FFFFFF"/>
        </w:rPr>
        <w:t>а, який власне входить до Ради директорів</w:t>
      </w:r>
      <w:r w:rsidRPr="00D62CD1">
        <w:rPr>
          <w:color w:val="000000" w:themeColor="text1"/>
          <w:sz w:val="28"/>
          <w:szCs w:val="28"/>
          <w:shd w:val="clear" w:color="auto" w:fill="FFFFFF"/>
        </w:rPr>
        <w:t xml:space="preserve">. </w:t>
      </w:r>
      <w:r w:rsidR="00343069">
        <w:rPr>
          <w:color w:val="000000" w:themeColor="text1"/>
          <w:sz w:val="28"/>
          <w:szCs w:val="28"/>
          <w:shd w:val="clear" w:color="auto" w:fill="FFFFFF"/>
        </w:rPr>
        <w:t>Найбільші акціонери Світового банку, такі як США</w:t>
      </w:r>
      <w:r w:rsidRPr="00D62CD1">
        <w:rPr>
          <w:color w:val="000000" w:themeColor="text1"/>
          <w:sz w:val="28"/>
          <w:szCs w:val="28"/>
          <w:shd w:val="clear" w:color="auto" w:fill="FFFFFF"/>
        </w:rPr>
        <w:t xml:space="preserve">  Франція</w:t>
      </w:r>
      <w:r w:rsidR="00343069">
        <w:rPr>
          <w:color w:val="000000" w:themeColor="text1"/>
          <w:sz w:val="28"/>
          <w:szCs w:val="28"/>
          <w:shd w:val="clear" w:color="auto" w:fill="FFFFFF"/>
        </w:rPr>
        <w:t>,</w:t>
      </w:r>
      <w:r w:rsidR="00343069" w:rsidRPr="00343069">
        <w:rPr>
          <w:color w:val="000000" w:themeColor="text1"/>
          <w:sz w:val="28"/>
          <w:szCs w:val="28"/>
          <w:shd w:val="clear" w:color="auto" w:fill="FFFFFF"/>
        </w:rPr>
        <w:t xml:space="preserve"> </w:t>
      </w:r>
      <w:r w:rsidR="00343069" w:rsidRPr="00D62CD1">
        <w:rPr>
          <w:color w:val="000000" w:themeColor="text1"/>
          <w:sz w:val="28"/>
          <w:szCs w:val="28"/>
          <w:shd w:val="clear" w:color="auto" w:fill="FFFFFF"/>
        </w:rPr>
        <w:t>Японія,</w:t>
      </w:r>
      <w:r w:rsidRPr="00D62CD1">
        <w:rPr>
          <w:color w:val="000000" w:themeColor="text1"/>
          <w:sz w:val="28"/>
          <w:szCs w:val="28"/>
          <w:shd w:val="clear" w:color="auto" w:fill="FFFFFF"/>
        </w:rPr>
        <w:t xml:space="preserve"> Німеччина</w:t>
      </w:r>
      <w:r w:rsidR="00343069">
        <w:rPr>
          <w:color w:val="000000" w:themeColor="text1"/>
          <w:sz w:val="28"/>
          <w:szCs w:val="28"/>
          <w:shd w:val="clear" w:color="auto" w:fill="FFFFFF"/>
        </w:rPr>
        <w:t xml:space="preserve"> та Королівство </w:t>
      </w:r>
      <w:r w:rsidRPr="00D62CD1">
        <w:rPr>
          <w:color w:val="000000" w:themeColor="text1"/>
          <w:sz w:val="28"/>
          <w:szCs w:val="28"/>
          <w:shd w:val="clear" w:color="auto" w:fill="FFFFFF"/>
        </w:rPr>
        <w:t>Великобританія призначає свого виконавчого директора</w:t>
      </w:r>
      <w:r w:rsidR="008800BE">
        <w:rPr>
          <w:color w:val="000000" w:themeColor="text1"/>
          <w:sz w:val="28"/>
          <w:szCs w:val="28"/>
          <w:shd w:val="clear" w:color="auto" w:fill="FFFFFF"/>
        </w:rPr>
        <w:t xml:space="preserve">. Інші країни, які мають 19 виконавчих директорів, вибирають свого директора через голосування групами країн. Також є такі </w:t>
      </w:r>
      <w:r w:rsidRPr="00D62CD1">
        <w:rPr>
          <w:color w:val="000000" w:themeColor="text1"/>
          <w:sz w:val="28"/>
          <w:szCs w:val="28"/>
          <w:shd w:val="clear" w:color="auto" w:fill="FFFFFF"/>
        </w:rPr>
        <w:t xml:space="preserve">країни </w:t>
      </w:r>
      <w:r w:rsidR="008800BE">
        <w:rPr>
          <w:color w:val="000000" w:themeColor="text1"/>
          <w:sz w:val="28"/>
          <w:szCs w:val="28"/>
          <w:shd w:val="clear" w:color="auto" w:fill="FFFFFF"/>
        </w:rPr>
        <w:t>як</w:t>
      </w:r>
      <w:r w:rsidRPr="00D62CD1">
        <w:rPr>
          <w:color w:val="000000" w:themeColor="text1"/>
          <w:sz w:val="28"/>
          <w:szCs w:val="28"/>
          <w:shd w:val="clear" w:color="auto" w:fill="FFFFFF"/>
        </w:rPr>
        <w:t xml:space="preserve"> </w:t>
      </w:r>
      <w:r w:rsidR="008800BE" w:rsidRPr="00D62CD1">
        <w:rPr>
          <w:color w:val="000000" w:themeColor="text1"/>
          <w:sz w:val="28"/>
          <w:szCs w:val="28"/>
          <w:shd w:val="clear" w:color="auto" w:fill="FFFFFF"/>
        </w:rPr>
        <w:t xml:space="preserve">Саудівська Аравія </w:t>
      </w:r>
      <w:r w:rsidR="008800BE">
        <w:rPr>
          <w:color w:val="000000" w:themeColor="text1"/>
          <w:sz w:val="28"/>
          <w:szCs w:val="28"/>
          <w:shd w:val="clear" w:color="auto" w:fill="FFFFFF"/>
        </w:rPr>
        <w:t xml:space="preserve">та </w:t>
      </w:r>
      <w:r w:rsidRPr="00D62CD1">
        <w:rPr>
          <w:color w:val="000000" w:themeColor="text1"/>
          <w:sz w:val="28"/>
          <w:szCs w:val="28"/>
          <w:shd w:val="clear" w:color="auto" w:fill="FFFFFF"/>
        </w:rPr>
        <w:t xml:space="preserve">Китай, </w:t>
      </w:r>
      <w:r w:rsidR="008800BE">
        <w:rPr>
          <w:color w:val="000000" w:themeColor="text1"/>
          <w:sz w:val="28"/>
          <w:szCs w:val="28"/>
          <w:shd w:val="clear" w:color="auto" w:fill="FFFFFF"/>
        </w:rPr>
        <w:t>які</w:t>
      </w:r>
      <w:r w:rsidRPr="00D62CD1">
        <w:rPr>
          <w:color w:val="000000" w:themeColor="text1"/>
          <w:sz w:val="28"/>
          <w:szCs w:val="28"/>
          <w:shd w:val="clear" w:color="auto" w:fill="FFFFFF"/>
        </w:rPr>
        <w:t xml:space="preserve"> створили виборчі округи для кожної країни,</w:t>
      </w:r>
      <w:r w:rsidR="00A44F3E">
        <w:rPr>
          <w:color w:val="000000" w:themeColor="text1"/>
          <w:sz w:val="28"/>
          <w:szCs w:val="28"/>
          <w:shd w:val="clear" w:color="auto" w:fill="FFFFFF"/>
        </w:rPr>
        <w:t xml:space="preserve"> в той час</w:t>
      </w:r>
      <w:r w:rsidRPr="00D62CD1">
        <w:rPr>
          <w:color w:val="000000" w:themeColor="text1"/>
          <w:sz w:val="28"/>
          <w:szCs w:val="28"/>
          <w:shd w:val="clear" w:color="auto" w:fill="FFFFFF"/>
        </w:rPr>
        <w:t xml:space="preserve"> тоді </w:t>
      </w:r>
      <w:r w:rsidR="00A44F3E">
        <w:rPr>
          <w:color w:val="000000" w:themeColor="text1"/>
          <w:sz w:val="28"/>
          <w:szCs w:val="28"/>
          <w:shd w:val="clear" w:color="auto" w:fill="FFFFFF"/>
        </w:rPr>
        <w:t>коли</w:t>
      </w:r>
      <w:r w:rsidRPr="00D62CD1">
        <w:rPr>
          <w:color w:val="000000" w:themeColor="text1"/>
          <w:sz w:val="28"/>
          <w:szCs w:val="28"/>
          <w:shd w:val="clear" w:color="auto" w:fill="FFFFFF"/>
        </w:rPr>
        <w:t xml:space="preserve"> інші об'єдналися разом у багатосторонні виборчі округи. </w:t>
      </w:r>
      <w:r w:rsidR="00A44F3E">
        <w:rPr>
          <w:color w:val="000000" w:themeColor="text1"/>
          <w:sz w:val="28"/>
          <w:szCs w:val="28"/>
          <w:shd w:val="clear" w:color="auto" w:fill="FFFFFF"/>
        </w:rPr>
        <w:t xml:space="preserve">Визначено, що 24 </w:t>
      </w:r>
      <w:r w:rsidRPr="00D62CD1">
        <w:rPr>
          <w:color w:val="000000" w:themeColor="text1"/>
          <w:sz w:val="28"/>
          <w:szCs w:val="28"/>
          <w:shd w:val="clear" w:color="auto" w:fill="FFFFFF"/>
        </w:rPr>
        <w:t xml:space="preserve">виконавчі директори зазвичай зустрічаються двічі на тиждень </w:t>
      </w:r>
      <w:r w:rsidR="00A44F3E">
        <w:rPr>
          <w:color w:val="000000" w:themeColor="text1"/>
          <w:sz w:val="28"/>
          <w:szCs w:val="28"/>
          <w:shd w:val="clear" w:color="auto" w:fill="FFFFFF"/>
        </w:rPr>
        <w:t xml:space="preserve">у Вашингтоні </w:t>
      </w:r>
      <w:r w:rsidRPr="00D62CD1">
        <w:rPr>
          <w:color w:val="000000" w:themeColor="text1"/>
          <w:sz w:val="28"/>
          <w:szCs w:val="28"/>
          <w:shd w:val="clear" w:color="auto" w:fill="FFFFFF"/>
        </w:rPr>
        <w:t xml:space="preserve">для </w:t>
      </w:r>
      <w:r w:rsidR="00A44F3E">
        <w:rPr>
          <w:color w:val="000000" w:themeColor="text1"/>
          <w:sz w:val="28"/>
          <w:szCs w:val="28"/>
          <w:shd w:val="clear" w:color="auto" w:fill="FFFFFF"/>
        </w:rPr>
        <w:t>визначення та окреслення діяльності</w:t>
      </w:r>
      <w:r w:rsidRPr="00D62CD1">
        <w:rPr>
          <w:color w:val="000000" w:themeColor="text1"/>
          <w:sz w:val="28"/>
          <w:szCs w:val="28"/>
          <w:shd w:val="clear" w:color="auto" w:fill="FFFFFF"/>
        </w:rPr>
        <w:t xml:space="preserve"> Світового банку, </w:t>
      </w:r>
      <w:r w:rsidR="00A44F3E">
        <w:rPr>
          <w:color w:val="000000" w:themeColor="text1"/>
          <w:sz w:val="28"/>
          <w:szCs w:val="28"/>
          <w:shd w:val="clear" w:color="auto" w:fill="FFFFFF"/>
        </w:rPr>
        <w:t xml:space="preserve">що </w:t>
      </w:r>
      <w:r w:rsidRPr="00D62CD1">
        <w:rPr>
          <w:color w:val="000000" w:themeColor="text1"/>
          <w:sz w:val="28"/>
          <w:szCs w:val="28"/>
          <w:shd w:val="clear" w:color="auto" w:fill="FFFFFF"/>
        </w:rPr>
        <w:t>включа</w:t>
      </w:r>
      <w:r w:rsidR="00A44F3E">
        <w:rPr>
          <w:color w:val="000000" w:themeColor="text1"/>
          <w:sz w:val="28"/>
          <w:szCs w:val="28"/>
          <w:shd w:val="clear" w:color="auto" w:fill="FFFFFF"/>
        </w:rPr>
        <w:t>є в себе</w:t>
      </w:r>
      <w:r w:rsidRPr="00D62CD1">
        <w:rPr>
          <w:color w:val="000000" w:themeColor="text1"/>
          <w:sz w:val="28"/>
          <w:szCs w:val="28"/>
          <w:shd w:val="clear" w:color="auto" w:fill="FFFFFF"/>
        </w:rPr>
        <w:t xml:space="preserve"> затвердження </w:t>
      </w:r>
      <w:r w:rsidR="00A44F3E" w:rsidRPr="00D62CD1">
        <w:rPr>
          <w:color w:val="000000" w:themeColor="text1"/>
          <w:sz w:val="28"/>
          <w:szCs w:val="28"/>
          <w:shd w:val="clear" w:color="auto" w:fill="FFFFFF"/>
        </w:rPr>
        <w:t>нових стратегій</w:t>
      </w:r>
      <w:r w:rsidR="00A44F3E">
        <w:rPr>
          <w:color w:val="000000" w:themeColor="text1"/>
          <w:sz w:val="28"/>
          <w:szCs w:val="28"/>
          <w:shd w:val="clear" w:color="auto" w:fill="FFFFFF"/>
        </w:rPr>
        <w:t>, нових</w:t>
      </w:r>
      <w:r w:rsidR="00A44F3E" w:rsidRPr="00D62CD1">
        <w:rPr>
          <w:color w:val="000000" w:themeColor="text1"/>
          <w:sz w:val="28"/>
          <w:szCs w:val="28"/>
          <w:shd w:val="clear" w:color="auto" w:fill="FFFFFF"/>
        </w:rPr>
        <w:t xml:space="preserve"> </w:t>
      </w:r>
      <w:r w:rsidRPr="00D62CD1">
        <w:rPr>
          <w:color w:val="000000" w:themeColor="text1"/>
          <w:sz w:val="28"/>
          <w:szCs w:val="28"/>
          <w:shd w:val="clear" w:color="auto" w:fill="FFFFFF"/>
        </w:rPr>
        <w:t xml:space="preserve">позик та гарантій, </w:t>
      </w:r>
      <w:r w:rsidR="00D24A46" w:rsidRPr="00D62CD1">
        <w:rPr>
          <w:color w:val="000000" w:themeColor="text1"/>
          <w:sz w:val="28"/>
          <w:szCs w:val="28"/>
          <w:shd w:val="clear" w:color="auto" w:fill="FFFFFF"/>
        </w:rPr>
        <w:t>стратегії допомоги країні</w:t>
      </w:r>
      <w:r w:rsidRPr="00D62CD1">
        <w:rPr>
          <w:color w:val="000000" w:themeColor="text1"/>
          <w:sz w:val="28"/>
          <w:szCs w:val="28"/>
          <w:shd w:val="clear" w:color="auto" w:fill="FFFFFF"/>
        </w:rPr>
        <w:t>,</w:t>
      </w:r>
      <w:r w:rsidR="00D24A46">
        <w:rPr>
          <w:color w:val="000000" w:themeColor="text1"/>
          <w:sz w:val="28"/>
          <w:szCs w:val="28"/>
          <w:shd w:val="clear" w:color="auto" w:fill="FFFFFF"/>
        </w:rPr>
        <w:t xml:space="preserve"> яка цього потребує саме в даний час</w:t>
      </w:r>
      <w:r w:rsidRPr="00D62CD1">
        <w:rPr>
          <w:color w:val="000000" w:themeColor="text1"/>
          <w:sz w:val="28"/>
          <w:szCs w:val="28"/>
          <w:shd w:val="clear" w:color="auto" w:fill="FFFFFF"/>
        </w:rPr>
        <w:t xml:space="preserve"> адміністративного бюджету</w:t>
      </w:r>
      <w:r w:rsidR="00D24A46">
        <w:rPr>
          <w:color w:val="000000" w:themeColor="text1"/>
          <w:sz w:val="28"/>
          <w:szCs w:val="28"/>
          <w:shd w:val="clear" w:color="auto" w:fill="FFFFFF"/>
        </w:rPr>
        <w:t xml:space="preserve"> та формування і винесення </w:t>
      </w:r>
      <w:r w:rsidRPr="00D62CD1">
        <w:rPr>
          <w:color w:val="000000" w:themeColor="text1"/>
          <w:sz w:val="28"/>
          <w:szCs w:val="28"/>
          <w:shd w:val="clear" w:color="auto" w:fill="FFFFFF"/>
        </w:rPr>
        <w:t>фінансов</w:t>
      </w:r>
      <w:r w:rsidR="00D24A46">
        <w:rPr>
          <w:color w:val="000000" w:themeColor="text1"/>
          <w:sz w:val="28"/>
          <w:szCs w:val="28"/>
          <w:shd w:val="clear" w:color="auto" w:fill="FFFFFF"/>
        </w:rPr>
        <w:t>их</w:t>
      </w:r>
      <w:r w:rsidRPr="00D62CD1">
        <w:rPr>
          <w:color w:val="000000" w:themeColor="text1"/>
          <w:sz w:val="28"/>
          <w:szCs w:val="28"/>
          <w:shd w:val="clear" w:color="auto" w:fill="FFFFFF"/>
        </w:rPr>
        <w:t xml:space="preserve"> рішен</w:t>
      </w:r>
      <w:r w:rsidR="00D24A46">
        <w:rPr>
          <w:color w:val="000000" w:themeColor="text1"/>
          <w:sz w:val="28"/>
          <w:szCs w:val="28"/>
          <w:shd w:val="clear" w:color="auto" w:fill="FFFFFF"/>
        </w:rPr>
        <w:t>ь</w:t>
      </w:r>
      <w:r w:rsidRPr="00D62CD1">
        <w:rPr>
          <w:color w:val="000000" w:themeColor="text1"/>
          <w:sz w:val="28"/>
          <w:szCs w:val="28"/>
          <w:shd w:val="clear" w:color="auto" w:fill="FFFFFF"/>
        </w:rPr>
        <w:t>.</w:t>
      </w:r>
      <w:r w:rsidR="00A05AE3">
        <w:rPr>
          <w:color w:val="000000" w:themeColor="text1"/>
          <w:sz w:val="28"/>
          <w:szCs w:val="28"/>
          <w:shd w:val="clear" w:color="auto" w:fill="FFFFFF"/>
        </w:rPr>
        <w:t xml:space="preserve"> </w:t>
      </w:r>
      <w:r w:rsidR="004475FA">
        <w:rPr>
          <w:color w:val="000000" w:themeColor="text1"/>
          <w:sz w:val="28"/>
          <w:szCs w:val="28"/>
        </w:rPr>
        <w:t xml:space="preserve">Основна мета Світового банку направлена на подолання бідності в світі та показники, відображені в табл. 2.1, свідчать про її досягнення. </w:t>
      </w:r>
    </w:p>
    <w:p w14:paraId="416556C2" w14:textId="345EAB38" w:rsidR="00D71E5A" w:rsidRDefault="00D71E5A" w:rsidP="004475FA">
      <w:pPr>
        <w:spacing w:line="360" w:lineRule="auto"/>
        <w:jc w:val="right"/>
        <w:rPr>
          <w:color w:val="000000" w:themeColor="text1"/>
          <w:sz w:val="28"/>
          <w:szCs w:val="28"/>
          <w:shd w:val="clear" w:color="auto" w:fill="FFFFFF"/>
        </w:rPr>
      </w:pPr>
      <w:r>
        <w:rPr>
          <w:color w:val="000000" w:themeColor="text1"/>
          <w:sz w:val="28"/>
          <w:szCs w:val="28"/>
          <w:shd w:val="clear" w:color="auto" w:fill="FFFFFF"/>
        </w:rPr>
        <w:lastRenderedPageBreak/>
        <w:t>Таблиця 2.1</w:t>
      </w:r>
    </w:p>
    <w:p w14:paraId="1CF4DB1A" w14:textId="03FA31AE" w:rsidR="00D71E5A" w:rsidRDefault="00D71E5A" w:rsidP="004475FA">
      <w:pPr>
        <w:spacing w:line="360" w:lineRule="auto"/>
        <w:jc w:val="center"/>
        <w:rPr>
          <w:color w:val="000000" w:themeColor="text1"/>
          <w:sz w:val="28"/>
          <w:szCs w:val="28"/>
          <w:shd w:val="clear" w:color="auto" w:fill="FFFFFF"/>
        </w:rPr>
      </w:pPr>
      <w:r>
        <w:rPr>
          <w:color w:val="000000" w:themeColor="text1"/>
          <w:sz w:val="28"/>
          <w:szCs w:val="28"/>
          <w:shd w:val="clear" w:color="auto" w:fill="FFFFFF"/>
        </w:rPr>
        <w:t>Показники діяльності Світового Банку</w:t>
      </w:r>
    </w:p>
    <w:tbl>
      <w:tblPr>
        <w:tblW w:w="9730" w:type="dxa"/>
        <w:tblLook w:val="04A0" w:firstRow="1" w:lastRow="0" w:firstColumn="1" w:lastColumn="0" w:noHBand="0" w:noVBand="1"/>
      </w:tblPr>
      <w:tblGrid>
        <w:gridCol w:w="5430"/>
        <w:gridCol w:w="1965"/>
        <w:gridCol w:w="2335"/>
      </w:tblGrid>
      <w:tr w:rsidR="00757A3A" w14:paraId="215557FC" w14:textId="77777777" w:rsidTr="00861D40">
        <w:trPr>
          <w:trHeight w:val="183"/>
        </w:trPr>
        <w:tc>
          <w:tcPr>
            <w:tcW w:w="5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33FF8" w14:textId="77777777" w:rsidR="00757A3A" w:rsidRDefault="00757A3A">
            <w:pPr>
              <w:jc w:val="center"/>
              <w:rPr>
                <w:color w:val="000000"/>
              </w:rPr>
            </w:pPr>
            <w:r>
              <w:rPr>
                <w:color w:val="000000"/>
              </w:rPr>
              <w:t>Назва індикатора</w:t>
            </w:r>
          </w:p>
        </w:tc>
        <w:tc>
          <w:tcPr>
            <w:tcW w:w="4300" w:type="dxa"/>
            <w:gridSpan w:val="2"/>
            <w:tcBorders>
              <w:top w:val="single" w:sz="4" w:space="0" w:color="auto"/>
              <w:left w:val="nil"/>
              <w:bottom w:val="single" w:sz="4" w:space="0" w:color="auto"/>
              <w:right w:val="single" w:sz="4" w:space="0" w:color="auto"/>
            </w:tcBorders>
            <w:shd w:val="clear" w:color="000000" w:fill="FFFFFF"/>
            <w:vAlign w:val="center"/>
            <w:hideMark/>
          </w:tcPr>
          <w:p w14:paraId="438A07AD" w14:textId="77777777" w:rsidR="00757A3A" w:rsidRDefault="00757A3A">
            <w:pPr>
              <w:jc w:val="center"/>
              <w:rPr>
                <w:color w:val="000000"/>
              </w:rPr>
            </w:pPr>
            <w:r>
              <w:rPr>
                <w:color w:val="000000"/>
              </w:rPr>
              <w:t>Результати</w:t>
            </w:r>
          </w:p>
        </w:tc>
      </w:tr>
      <w:tr w:rsidR="00757A3A" w14:paraId="65A07A61" w14:textId="77777777" w:rsidTr="00861D40">
        <w:trPr>
          <w:trHeight w:val="311"/>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621D13BF" w14:textId="77777777" w:rsidR="00757A3A" w:rsidRDefault="00757A3A">
            <w:pPr>
              <w:jc w:val="center"/>
              <w:rPr>
                <w:color w:val="000000"/>
              </w:rPr>
            </w:pPr>
            <w:proofErr w:type="spellStart"/>
            <w:r>
              <w:rPr>
                <w:color w:val="000000"/>
              </w:rPr>
              <w:t>Бенефіціари</w:t>
            </w:r>
            <w:proofErr w:type="spellEnd"/>
            <w:r>
              <w:rPr>
                <w:color w:val="000000"/>
              </w:rPr>
              <w:t xml:space="preserve"> програм соціального захисту</w:t>
            </w:r>
          </w:p>
        </w:tc>
        <w:tc>
          <w:tcPr>
            <w:tcW w:w="1965" w:type="dxa"/>
            <w:tcBorders>
              <w:top w:val="nil"/>
              <w:left w:val="nil"/>
              <w:bottom w:val="single" w:sz="4" w:space="0" w:color="auto"/>
              <w:right w:val="single" w:sz="4" w:space="0" w:color="auto"/>
            </w:tcBorders>
            <w:shd w:val="clear" w:color="000000" w:fill="FFFFFF"/>
            <w:vAlign w:val="center"/>
            <w:hideMark/>
          </w:tcPr>
          <w:p w14:paraId="108B5EE1" w14:textId="77777777" w:rsidR="00757A3A" w:rsidRDefault="00757A3A">
            <w:pPr>
              <w:jc w:val="center"/>
              <w:rPr>
                <w:color w:val="000000"/>
              </w:rPr>
            </w:pPr>
            <w:r>
              <w:rPr>
                <w:color w:val="000000"/>
              </w:rPr>
              <w:t>Досягнені</w:t>
            </w:r>
          </w:p>
        </w:tc>
        <w:tc>
          <w:tcPr>
            <w:tcW w:w="2334" w:type="dxa"/>
            <w:tcBorders>
              <w:top w:val="nil"/>
              <w:left w:val="nil"/>
              <w:bottom w:val="single" w:sz="4" w:space="0" w:color="auto"/>
              <w:right w:val="single" w:sz="4" w:space="0" w:color="auto"/>
            </w:tcBorders>
            <w:shd w:val="clear" w:color="000000" w:fill="FFFFFF"/>
            <w:vAlign w:val="center"/>
            <w:hideMark/>
          </w:tcPr>
          <w:p w14:paraId="4DC3A512" w14:textId="77777777" w:rsidR="00757A3A" w:rsidRDefault="00757A3A">
            <w:pPr>
              <w:jc w:val="center"/>
              <w:rPr>
                <w:color w:val="000000"/>
              </w:rPr>
            </w:pPr>
            <w:r>
              <w:rPr>
                <w:color w:val="000000"/>
              </w:rPr>
              <w:t>Плануються досягнути</w:t>
            </w:r>
          </w:p>
        </w:tc>
      </w:tr>
      <w:tr w:rsidR="00757A3A" w14:paraId="164B0B22" w14:textId="77777777" w:rsidTr="00861D40">
        <w:trPr>
          <w:trHeight w:val="311"/>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5883C915" w14:textId="77777777" w:rsidR="00757A3A" w:rsidRDefault="00757A3A">
            <w:pPr>
              <w:jc w:val="center"/>
              <w:rPr>
                <w:color w:val="000000"/>
              </w:rPr>
            </w:pPr>
            <w:r>
              <w:rPr>
                <w:color w:val="000000"/>
              </w:rPr>
              <w:t>Студенти, які отримують кращу освіту</w:t>
            </w:r>
          </w:p>
        </w:tc>
        <w:tc>
          <w:tcPr>
            <w:tcW w:w="1965" w:type="dxa"/>
            <w:tcBorders>
              <w:top w:val="nil"/>
              <w:left w:val="nil"/>
              <w:bottom w:val="single" w:sz="4" w:space="0" w:color="auto"/>
              <w:right w:val="single" w:sz="4" w:space="0" w:color="auto"/>
            </w:tcBorders>
            <w:shd w:val="clear" w:color="000000" w:fill="FFFFFF"/>
            <w:vAlign w:val="center"/>
            <w:hideMark/>
          </w:tcPr>
          <w:p w14:paraId="52C60F68" w14:textId="0BE669B0" w:rsidR="00757A3A" w:rsidRDefault="00757A3A" w:rsidP="004475FA">
            <w:pPr>
              <w:jc w:val="center"/>
              <w:rPr>
                <w:color w:val="000000"/>
              </w:rPr>
            </w:pPr>
            <w:r>
              <w:rPr>
                <w:color w:val="000000"/>
              </w:rPr>
              <w:t>221,8</w:t>
            </w:r>
            <w:r w:rsidR="004475FA">
              <w:rPr>
                <w:color w:val="000000"/>
              </w:rPr>
              <w:t xml:space="preserve"> м</w:t>
            </w:r>
            <w:r>
              <w:rPr>
                <w:color w:val="000000"/>
              </w:rPr>
              <w:t>лн.</w:t>
            </w:r>
          </w:p>
        </w:tc>
        <w:tc>
          <w:tcPr>
            <w:tcW w:w="2334" w:type="dxa"/>
            <w:tcBorders>
              <w:top w:val="nil"/>
              <w:left w:val="nil"/>
              <w:bottom w:val="single" w:sz="4" w:space="0" w:color="auto"/>
              <w:right w:val="single" w:sz="4" w:space="0" w:color="auto"/>
            </w:tcBorders>
            <w:shd w:val="clear" w:color="000000" w:fill="FFFFFF"/>
            <w:vAlign w:val="center"/>
            <w:hideMark/>
          </w:tcPr>
          <w:p w14:paraId="1349EE63" w14:textId="23F189FC" w:rsidR="00757A3A" w:rsidRDefault="00757A3A" w:rsidP="004475FA">
            <w:pPr>
              <w:jc w:val="center"/>
              <w:rPr>
                <w:color w:val="000000"/>
              </w:rPr>
            </w:pPr>
            <w:r>
              <w:rPr>
                <w:color w:val="000000"/>
              </w:rPr>
              <w:t>263</w:t>
            </w:r>
            <w:r w:rsidR="004475FA">
              <w:rPr>
                <w:color w:val="000000"/>
              </w:rPr>
              <w:t xml:space="preserve"> м</w:t>
            </w:r>
            <w:r>
              <w:rPr>
                <w:color w:val="000000"/>
              </w:rPr>
              <w:t>лн.</w:t>
            </w:r>
          </w:p>
        </w:tc>
      </w:tr>
      <w:tr w:rsidR="00757A3A" w14:paraId="48F88E84" w14:textId="77777777" w:rsidTr="00861D40">
        <w:trPr>
          <w:trHeight w:val="311"/>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57F6CF8C" w14:textId="77777777" w:rsidR="00757A3A" w:rsidRDefault="00757A3A">
            <w:pPr>
              <w:jc w:val="center"/>
              <w:rPr>
                <w:color w:val="000000"/>
              </w:rPr>
            </w:pPr>
            <w:r>
              <w:rPr>
                <w:color w:val="000000"/>
              </w:rPr>
              <w:t>Люди отримують якісні послуги у сфері охорони здоров'я, харчування та народонаселення</w:t>
            </w:r>
          </w:p>
        </w:tc>
        <w:tc>
          <w:tcPr>
            <w:tcW w:w="1965" w:type="dxa"/>
            <w:tcBorders>
              <w:top w:val="nil"/>
              <w:left w:val="nil"/>
              <w:bottom w:val="single" w:sz="4" w:space="0" w:color="auto"/>
              <w:right w:val="single" w:sz="4" w:space="0" w:color="auto"/>
            </w:tcBorders>
            <w:shd w:val="clear" w:color="000000" w:fill="FFFFFF"/>
            <w:vAlign w:val="center"/>
            <w:hideMark/>
          </w:tcPr>
          <w:p w14:paraId="3285108B" w14:textId="2171374B" w:rsidR="00757A3A" w:rsidRDefault="00757A3A" w:rsidP="004475FA">
            <w:pPr>
              <w:jc w:val="center"/>
              <w:rPr>
                <w:color w:val="000000"/>
              </w:rPr>
            </w:pPr>
            <w:r>
              <w:rPr>
                <w:color w:val="000000"/>
              </w:rPr>
              <w:t>305,2</w:t>
            </w:r>
            <w:r w:rsidR="004475FA">
              <w:rPr>
                <w:color w:val="000000"/>
              </w:rPr>
              <w:t xml:space="preserve"> м</w:t>
            </w:r>
            <w:r>
              <w:rPr>
                <w:color w:val="000000"/>
              </w:rPr>
              <w:t>лн.</w:t>
            </w:r>
          </w:p>
        </w:tc>
        <w:tc>
          <w:tcPr>
            <w:tcW w:w="2334" w:type="dxa"/>
            <w:tcBorders>
              <w:top w:val="nil"/>
              <w:left w:val="nil"/>
              <w:bottom w:val="single" w:sz="4" w:space="0" w:color="auto"/>
              <w:right w:val="single" w:sz="4" w:space="0" w:color="auto"/>
            </w:tcBorders>
            <w:shd w:val="clear" w:color="000000" w:fill="FFFFFF"/>
            <w:vAlign w:val="center"/>
            <w:hideMark/>
          </w:tcPr>
          <w:p w14:paraId="35D86071" w14:textId="3EB9429D" w:rsidR="00757A3A" w:rsidRDefault="00757A3A" w:rsidP="004475FA">
            <w:pPr>
              <w:jc w:val="center"/>
              <w:rPr>
                <w:color w:val="000000"/>
              </w:rPr>
            </w:pPr>
            <w:r>
              <w:rPr>
                <w:color w:val="000000"/>
              </w:rPr>
              <w:t>351,7</w:t>
            </w:r>
            <w:r w:rsidR="004475FA">
              <w:rPr>
                <w:color w:val="000000"/>
              </w:rPr>
              <w:t xml:space="preserve"> м</w:t>
            </w:r>
            <w:r>
              <w:rPr>
                <w:color w:val="000000"/>
              </w:rPr>
              <w:t>лн.</w:t>
            </w:r>
          </w:p>
        </w:tc>
      </w:tr>
      <w:tr w:rsidR="00757A3A" w14:paraId="10A1E1F3" w14:textId="77777777" w:rsidTr="00861D40">
        <w:trPr>
          <w:trHeight w:val="736"/>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02803207" w14:textId="77777777" w:rsidR="00757A3A" w:rsidRDefault="00757A3A">
            <w:pPr>
              <w:jc w:val="center"/>
              <w:rPr>
                <w:color w:val="000000"/>
              </w:rPr>
            </w:pPr>
            <w:r>
              <w:rPr>
                <w:color w:val="000000"/>
              </w:rPr>
              <w:t>Країни, які отримують вигоду від посилення спроможності запобігати, виявляти та реагувати на надзвичайні ситуації у сфері охорони здоров'я</w:t>
            </w:r>
          </w:p>
        </w:tc>
        <w:tc>
          <w:tcPr>
            <w:tcW w:w="1965" w:type="dxa"/>
            <w:tcBorders>
              <w:top w:val="nil"/>
              <w:left w:val="nil"/>
              <w:bottom w:val="single" w:sz="4" w:space="0" w:color="auto"/>
              <w:right w:val="single" w:sz="4" w:space="0" w:color="auto"/>
            </w:tcBorders>
            <w:shd w:val="clear" w:color="000000" w:fill="FFFFFF"/>
            <w:vAlign w:val="center"/>
            <w:hideMark/>
          </w:tcPr>
          <w:p w14:paraId="0B0BE261" w14:textId="0F62EE1F" w:rsidR="00757A3A" w:rsidRDefault="00757A3A" w:rsidP="004475FA">
            <w:pPr>
              <w:jc w:val="center"/>
              <w:rPr>
                <w:color w:val="000000"/>
              </w:rPr>
            </w:pPr>
            <w:r>
              <w:rPr>
                <w:color w:val="000000"/>
              </w:rPr>
              <w:t>381,1</w:t>
            </w:r>
            <w:r w:rsidR="004475FA">
              <w:rPr>
                <w:color w:val="000000"/>
              </w:rPr>
              <w:t xml:space="preserve"> м</w:t>
            </w:r>
            <w:r>
              <w:rPr>
                <w:color w:val="000000"/>
              </w:rPr>
              <w:t>лн.</w:t>
            </w:r>
          </w:p>
        </w:tc>
        <w:tc>
          <w:tcPr>
            <w:tcW w:w="2334" w:type="dxa"/>
            <w:tcBorders>
              <w:top w:val="nil"/>
              <w:left w:val="nil"/>
              <w:bottom w:val="single" w:sz="4" w:space="0" w:color="auto"/>
              <w:right w:val="single" w:sz="4" w:space="0" w:color="auto"/>
            </w:tcBorders>
            <w:shd w:val="clear" w:color="000000" w:fill="FFFFFF"/>
            <w:vAlign w:val="center"/>
            <w:hideMark/>
          </w:tcPr>
          <w:p w14:paraId="61F860AE" w14:textId="23049BD5" w:rsidR="00757A3A" w:rsidRDefault="00757A3A" w:rsidP="004475FA">
            <w:pPr>
              <w:jc w:val="center"/>
              <w:rPr>
                <w:color w:val="000000"/>
              </w:rPr>
            </w:pPr>
            <w:r>
              <w:rPr>
                <w:color w:val="000000"/>
              </w:rPr>
              <w:t>575,9</w:t>
            </w:r>
            <w:r w:rsidR="004475FA">
              <w:rPr>
                <w:color w:val="000000"/>
              </w:rPr>
              <w:t xml:space="preserve"> м</w:t>
            </w:r>
            <w:r>
              <w:rPr>
                <w:color w:val="000000"/>
              </w:rPr>
              <w:t>лн.</w:t>
            </w:r>
          </w:p>
        </w:tc>
      </w:tr>
      <w:tr w:rsidR="00757A3A" w14:paraId="1546F044" w14:textId="77777777" w:rsidTr="00861D40">
        <w:trPr>
          <w:trHeight w:val="736"/>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2D65DD4D" w14:textId="77777777" w:rsidR="00757A3A" w:rsidRDefault="00757A3A">
            <w:pPr>
              <w:jc w:val="center"/>
              <w:rPr>
                <w:color w:val="000000"/>
              </w:rPr>
            </w:pPr>
            <w:r>
              <w:rPr>
                <w:color w:val="000000"/>
              </w:rPr>
              <w:t>Країни, які отримують вигоду від посилення спроможності запобігати, виявляти та реагувати на надзвичайні ситуації у сфері охорони здоров'я</w:t>
            </w:r>
          </w:p>
        </w:tc>
        <w:tc>
          <w:tcPr>
            <w:tcW w:w="1965" w:type="dxa"/>
            <w:tcBorders>
              <w:top w:val="nil"/>
              <w:left w:val="nil"/>
              <w:bottom w:val="single" w:sz="4" w:space="0" w:color="auto"/>
              <w:right w:val="single" w:sz="4" w:space="0" w:color="auto"/>
            </w:tcBorders>
            <w:shd w:val="clear" w:color="000000" w:fill="FFFFFF"/>
            <w:vAlign w:val="center"/>
            <w:hideMark/>
          </w:tcPr>
          <w:p w14:paraId="37E7AB64" w14:textId="77777777" w:rsidR="00757A3A" w:rsidRDefault="00757A3A">
            <w:pPr>
              <w:jc w:val="center"/>
              <w:rPr>
                <w:color w:val="000000"/>
              </w:rPr>
            </w:pPr>
            <w:r>
              <w:rPr>
                <w:color w:val="000000"/>
              </w:rPr>
              <w:t>42</w:t>
            </w:r>
          </w:p>
        </w:tc>
        <w:tc>
          <w:tcPr>
            <w:tcW w:w="2334" w:type="dxa"/>
            <w:tcBorders>
              <w:top w:val="nil"/>
              <w:left w:val="nil"/>
              <w:bottom w:val="single" w:sz="4" w:space="0" w:color="auto"/>
              <w:right w:val="single" w:sz="4" w:space="0" w:color="auto"/>
            </w:tcBorders>
            <w:shd w:val="clear" w:color="000000" w:fill="FFFFFF"/>
            <w:vAlign w:val="center"/>
            <w:hideMark/>
          </w:tcPr>
          <w:p w14:paraId="4DA6DBB1" w14:textId="77777777" w:rsidR="00757A3A" w:rsidRDefault="00757A3A">
            <w:pPr>
              <w:jc w:val="center"/>
              <w:rPr>
                <w:color w:val="000000"/>
              </w:rPr>
            </w:pPr>
            <w:r>
              <w:rPr>
                <w:color w:val="000000"/>
              </w:rPr>
              <w:t>51</w:t>
            </w:r>
          </w:p>
        </w:tc>
      </w:tr>
      <w:tr w:rsidR="00757A3A" w14:paraId="4361A5B3" w14:textId="77777777" w:rsidTr="00861D40">
        <w:trPr>
          <w:trHeight w:val="1105"/>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5D7C27CF" w14:textId="77777777" w:rsidR="00757A3A" w:rsidRDefault="00757A3A">
            <w:pPr>
              <w:jc w:val="center"/>
              <w:rPr>
                <w:color w:val="000000"/>
              </w:rPr>
            </w:pPr>
            <w:r>
              <w:rPr>
                <w:color w:val="000000"/>
              </w:rPr>
              <w:t>Відсоток країн з високим ризиком виникнення боргової кризи або з високим ризиком виникнення боргової кризи, які впровадили реформи, спрямовані на забезпечення боргової стійкості</w:t>
            </w:r>
          </w:p>
        </w:tc>
        <w:tc>
          <w:tcPr>
            <w:tcW w:w="1965" w:type="dxa"/>
            <w:tcBorders>
              <w:top w:val="nil"/>
              <w:left w:val="nil"/>
              <w:bottom w:val="single" w:sz="4" w:space="0" w:color="auto"/>
              <w:right w:val="single" w:sz="4" w:space="0" w:color="auto"/>
            </w:tcBorders>
            <w:shd w:val="clear" w:color="000000" w:fill="FFFFFF"/>
            <w:vAlign w:val="center"/>
            <w:hideMark/>
          </w:tcPr>
          <w:p w14:paraId="7F10187F" w14:textId="77777777" w:rsidR="00757A3A" w:rsidRDefault="00757A3A">
            <w:pPr>
              <w:jc w:val="center"/>
              <w:rPr>
                <w:color w:val="000000"/>
              </w:rPr>
            </w:pPr>
            <w:r>
              <w:rPr>
                <w:color w:val="000000"/>
              </w:rPr>
              <w:t>59,30%</w:t>
            </w:r>
          </w:p>
        </w:tc>
        <w:tc>
          <w:tcPr>
            <w:tcW w:w="2334" w:type="dxa"/>
            <w:tcBorders>
              <w:top w:val="nil"/>
              <w:left w:val="nil"/>
              <w:bottom w:val="single" w:sz="4" w:space="0" w:color="auto"/>
              <w:right w:val="single" w:sz="4" w:space="0" w:color="auto"/>
            </w:tcBorders>
            <w:shd w:val="clear" w:color="000000" w:fill="FFFFFF"/>
            <w:vAlign w:val="center"/>
            <w:hideMark/>
          </w:tcPr>
          <w:p w14:paraId="2788BA59" w14:textId="77777777" w:rsidR="00757A3A" w:rsidRDefault="00757A3A">
            <w:pPr>
              <w:jc w:val="center"/>
              <w:rPr>
                <w:color w:val="000000"/>
              </w:rPr>
            </w:pPr>
            <w:r>
              <w:rPr>
                <w:color w:val="000000"/>
              </w:rPr>
              <w:t>59,30%</w:t>
            </w:r>
          </w:p>
        </w:tc>
      </w:tr>
      <w:tr w:rsidR="00757A3A" w14:paraId="1D03D867" w14:textId="77777777" w:rsidTr="00861D40">
        <w:trPr>
          <w:trHeight w:val="721"/>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141E94CE" w14:textId="77777777" w:rsidR="00757A3A" w:rsidRDefault="00757A3A">
            <w:pPr>
              <w:jc w:val="center"/>
              <w:rPr>
                <w:color w:val="000000"/>
              </w:rPr>
            </w:pPr>
            <w:r>
              <w:rPr>
                <w:color w:val="000000"/>
              </w:rPr>
              <w:t>Країни з відношенням податкових надходжень до ВВП на рівні або нижче 15% (включаючи внески на соціальне страхування), які збільшили збір податків, враховуючи справедливість</w:t>
            </w:r>
          </w:p>
        </w:tc>
        <w:tc>
          <w:tcPr>
            <w:tcW w:w="1965" w:type="dxa"/>
            <w:tcBorders>
              <w:top w:val="nil"/>
              <w:left w:val="nil"/>
              <w:bottom w:val="single" w:sz="4" w:space="0" w:color="auto"/>
              <w:right w:val="single" w:sz="4" w:space="0" w:color="auto"/>
            </w:tcBorders>
            <w:shd w:val="clear" w:color="000000" w:fill="FFFFFF"/>
            <w:vAlign w:val="center"/>
            <w:hideMark/>
          </w:tcPr>
          <w:p w14:paraId="743F4EF7" w14:textId="77777777" w:rsidR="00757A3A" w:rsidRDefault="00757A3A">
            <w:pPr>
              <w:jc w:val="center"/>
              <w:rPr>
                <w:color w:val="000000"/>
              </w:rPr>
            </w:pPr>
            <w:r>
              <w:rPr>
                <w:color w:val="000000"/>
              </w:rPr>
              <w:t>17</w:t>
            </w:r>
          </w:p>
        </w:tc>
        <w:tc>
          <w:tcPr>
            <w:tcW w:w="2334" w:type="dxa"/>
            <w:tcBorders>
              <w:top w:val="nil"/>
              <w:left w:val="nil"/>
              <w:bottom w:val="single" w:sz="4" w:space="0" w:color="auto"/>
              <w:right w:val="single" w:sz="4" w:space="0" w:color="auto"/>
            </w:tcBorders>
            <w:shd w:val="clear" w:color="000000" w:fill="FFFFFF"/>
            <w:vAlign w:val="center"/>
            <w:hideMark/>
          </w:tcPr>
          <w:p w14:paraId="3BC55969" w14:textId="77777777" w:rsidR="00757A3A" w:rsidRDefault="00757A3A">
            <w:pPr>
              <w:jc w:val="center"/>
              <w:rPr>
                <w:color w:val="000000"/>
              </w:rPr>
            </w:pPr>
            <w:r>
              <w:rPr>
                <w:color w:val="000000"/>
              </w:rPr>
              <w:t>32</w:t>
            </w:r>
          </w:p>
        </w:tc>
      </w:tr>
      <w:tr w:rsidR="00757A3A" w14:paraId="75C1E6EB" w14:textId="77777777" w:rsidTr="00861D40">
        <w:trPr>
          <w:trHeight w:val="311"/>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3791B74B" w14:textId="77777777" w:rsidR="00757A3A" w:rsidRDefault="00757A3A">
            <w:pPr>
              <w:jc w:val="center"/>
              <w:rPr>
                <w:color w:val="000000"/>
              </w:rPr>
            </w:pPr>
            <w:proofErr w:type="spellStart"/>
            <w:r>
              <w:rPr>
                <w:color w:val="000000"/>
              </w:rPr>
              <w:t>Бенефіціари</w:t>
            </w:r>
            <w:proofErr w:type="spellEnd"/>
            <w:r>
              <w:rPr>
                <w:color w:val="000000"/>
              </w:rPr>
              <w:t xml:space="preserve"> з підвищеною стійкістю до кліматичних ризиків</w:t>
            </w:r>
          </w:p>
        </w:tc>
        <w:tc>
          <w:tcPr>
            <w:tcW w:w="1965" w:type="dxa"/>
            <w:tcBorders>
              <w:top w:val="nil"/>
              <w:left w:val="nil"/>
              <w:bottom w:val="single" w:sz="4" w:space="0" w:color="auto"/>
              <w:right w:val="single" w:sz="4" w:space="0" w:color="auto"/>
            </w:tcBorders>
            <w:shd w:val="clear" w:color="000000" w:fill="FFFFFF"/>
            <w:vAlign w:val="center"/>
            <w:hideMark/>
          </w:tcPr>
          <w:p w14:paraId="6C3183D9" w14:textId="6155E5BD" w:rsidR="00757A3A" w:rsidRDefault="00757A3A" w:rsidP="004475FA">
            <w:pPr>
              <w:jc w:val="center"/>
              <w:rPr>
                <w:color w:val="000000"/>
              </w:rPr>
            </w:pPr>
            <w:r>
              <w:rPr>
                <w:color w:val="000000"/>
              </w:rPr>
              <w:t>123,2</w:t>
            </w:r>
            <w:r w:rsidR="004475FA">
              <w:rPr>
                <w:color w:val="000000"/>
              </w:rPr>
              <w:t xml:space="preserve"> м</w:t>
            </w:r>
            <w:r>
              <w:rPr>
                <w:color w:val="000000"/>
              </w:rPr>
              <w:t>лн.</w:t>
            </w:r>
          </w:p>
        </w:tc>
        <w:tc>
          <w:tcPr>
            <w:tcW w:w="2334" w:type="dxa"/>
            <w:tcBorders>
              <w:top w:val="nil"/>
              <w:left w:val="nil"/>
              <w:bottom w:val="single" w:sz="4" w:space="0" w:color="auto"/>
              <w:right w:val="single" w:sz="4" w:space="0" w:color="auto"/>
            </w:tcBorders>
            <w:shd w:val="clear" w:color="000000" w:fill="FFFFFF"/>
            <w:vAlign w:val="center"/>
            <w:hideMark/>
          </w:tcPr>
          <w:p w14:paraId="429C003C" w14:textId="24201984" w:rsidR="00757A3A" w:rsidRDefault="00757A3A" w:rsidP="004475FA">
            <w:pPr>
              <w:jc w:val="center"/>
              <w:rPr>
                <w:color w:val="000000"/>
              </w:rPr>
            </w:pPr>
            <w:r>
              <w:rPr>
                <w:color w:val="000000"/>
              </w:rPr>
              <w:t>327,3</w:t>
            </w:r>
            <w:r w:rsidR="004475FA">
              <w:rPr>
                <w:color w:val="000000"/>
              </w:rPr>
              <w:t xml:space="preserve"> м</w:t>
            </w:r>
            <w:r>
              <w:rPr>
                <w:color w:val="000000"/>
              </w:rPr>
              <w:t>лн.</w:t>
            </w:r>
          </w:p>
        </w:tc>
      </w:tr>
      <w:tr w:rsidR="00757A3A" w14:paraId="73F062D3" w14:textId="77777777" w:rsidTr="00861D40">
        <w:trPr>
          <w:trHeight w:val="552"/>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2AC4BF81" w14:textId="77777777" w:rsidR="00757A3A" w:rsidRDefault="00757A3A">
            <w:pPr>
              <w:jc w:val="center"/>
              <w:rPr>
                <w:color w:val="000000"/>
              </w:rPr>
            </w:pPr>
            <w:r>
              <w:rPr>
                <w:color w:val="000000"/>
              </w:rPr>
              <w:t>Гектари наземних і водних територій, що перебувають під посиленою охороною/управлінням</w:t>
            </w:r>
          </w:p>
        </w:tc>
        <w:tc>
          <w:tcPr>
            <w:tcW w:w="1965" w:type="dxa"/>
            <w:tcBorders>
              <w:top w:val="nil"/>
              <w:left w:val="nil"/>
              <w:bottom w:val="single" w:sz="4" w:space="0" w:color="auto"/>
              <w:right w:val="single" w:sz="4" w:space="0" w:color="auto"/>
            </w:tcBorders>
            <w:shd w:val="clear" w:color="000000" w:fill="FFFFFF"/>
            <w:vAlign w:val="center"/>
            <w:hideMark/>
          </w:tcPr>
          <w:p w14:paraId="58F394B3" w14:textId="375B72A1" w:rsidR="00757A3A" w:rsidRDefault="00757A3A" w:rsidP="004475FA">
            <w:pPr>
              <w:jc w:val="center"/>
              <w:rPr>
                <w:color w:val="000000"/>
              </w:rPr>
            </w:pPr>
            <w:r>
              <w:rPr>
                <w:color w:val="000000"/>
              </w:rPr>
              <w:t>44,9</w:t>
            </w:r>
            <w:r w:rsidR="004475FA">
              <w:rPr>
                <w:color w:val="000000"/>
              </w:rPr>
              <w:t xml:space="preserve"> м</w:t>
            </w:r>
            <w:r>
              <w:rPr>
                <w:color w:val="000000"/>
              </w:rPr>
              <w:t>лн.</w:t>
            </w:r>
          </w:p>
        </w:tc>
        <w:tc>
          <w:tcPr>
            <w:tcW w:w="2334" w:type="dxa"/>
            <w:tcBorders>
              <w:top w:val="nil"/>
              <w:left w:val="nil"/>
              <w:bottom w:val="single" w:sz="4" w:space="0" w:color="auto"/>
              <w:right w:val="single" w:sz="4" w:space="0" w:color="auto"/>
            </w:tcBorders>
            <w:shd w:val="clear" w:color="000000" w:fill="FFFFFF"/>
            <w:vAlign w:val="center"/>
            <w:hideMark/>
          </w:tcPr>
          <w:p w14:paraId="139C72E4" w14:textId="030AA425" w:rsidR="00757A3A" w:rsidRDefault="00757A3A" w:rsidP="004475FA">
            <w:pPr>
              <w:jc w:val="center"/>
              <w:rPr>
                <w:color w:val="000000"/>
              </w:rPr>
            </w:pPr>
            <w:r>
              <w:rPr>
                <w:color w:val="000000"/>
              </w:rPr>
              <w:t>109,9</w:t>
            </w:r>
            <w:r w:rsidR="004475FA">
              <w:rPr>
                <w:color w:val="000000"/>
              </w:rPr>
              <w:t xml:space="preserve"> м</w:t>
            </w:r>
            <w:r>
              <w:rPr>
                <w:color w:val="000000"/>
              </w:rPr>
              <w:t>лн.</w:t>
            </w:r>
          </w:p>
        </w:tc>
      </w:tr>
      <w:tr w:rsidR="00757A3A" w14:paraId="1FC08901" w14:textId="77777777" w:rsidTr="00861D40">
        <w:trPr>
          <w:trHeight w:val="311"/>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680C3C39" w14:textId="77777777" w:rsidR="00757A3A" w:rsidRDefault="00757A3A">
            <w:pPr>
              <w:jc w:val="center"/>
              <w:rPr>
                <w:color w:val="000000"/>
              </w:rPr>
            </w:pPr>
            <w:r>
              <w:rPr>
                <w:color w:val="000000"/>
              </w:rPr>
              <w:t>Кількість людей, забезпечених водою, санітарією та/або гігієною, та кількість людей, яким надаються безпечні послуги</w:t>
            </w:r>
          </w:p>
        </w:tc>
        <w:tc>
          <w:tcPr>
            <w:tcW w:w="1965" w:type="dxa"/>
            <w:tcBorders>
              <w:top w:val="nil"/>
              <w:left w:val="nil"/>
              <w:bottom w:val="single" w:sz="4" w:space="0" w:color="auto"/>
              <w:right w:val="single" w:sz="4" w:space="0" w:color="auto"/>
            </w:tcBorders>
            <w:shd w:val="clear" w:color="000000" w:fill="FFFFFF"/>
            <w:vAlign w:val="center"/>
            <w:hideMark/>
          </w:tcPr>
          <w:p w14:paraId="386F5569" w14:textId="77777777" w:rsidR="00757A3A" w:rsidRDefault="00757A3A">
            <w:pPr>
              <w:jc w:val="center"/>
              <w:rPr>
                <w:color w:val="000000"/>
              </w:rPr>
            </w:pPr>
            <w:r>
              <w:rPr>
                <w:color w:val="000000"/>
              </w:rPr>
              <w:t> </w:t>
            </w:r>
          </w:p>
        </w:tc>
        <w:tc>
          <w:tcPr>
            <w:tcW w:w="2334" w:type="dxa"/>
            <w:tcBorders>
              <w:top w:val="nil"/>
              <w:left w:val="nil"/>
              <w:bottom w:val="single" w:sz="4" w:space="0" w:color="auto"/>
              <w:right w:val="single" w:sz="4" w:space="0" w:color="auto"/>
            </w:tcBorders>
            <w:shd w:val="clear" w:color="000000" w:fill="FFFFFF"/>
            <w:vAlign w:val="center"/>
            <w:hideMark/>
          </w:tcPr>
          <w:p w14:paraId="222C7CE8" w14:textId="77777777" w:rsidR="00757A3A" w:rsidRDefault="00757A3A">
            <w:pPr>
              <w:jc w:val="center"/>
              <w:rPr>
                <w:color w:val="000000"/>
              </w:rPr>
            </w:pPr>
            <w:r>
              <w:rPr>
                <w:color w:val="000000"/>
              </w:rPr>
              <w:t> </w:t>
            </w:r>
          </w:p>
        </w:tc>
      </w:tr>
      <w:tr w:rsidR="00757A3A" w14:paraId="5ABDD1E9" w14:textId="77777777" w:rsidTr="00861D40">
        <w:trPr>
          <w:trHeight w:val="183"/>
        </w:trPr>
        <w:tc>
          <w:tcPr>
            <w:tcW w:w="5430" w:type="dxa"/>
            <w:tcBorders>
              <w:top w:val="nil"/>
              <w:left w:val="single" w:sz="4" w:space="0" w:color="auto"/>
              <w:bottom w:val="single" w:sz="4" w:space="0" w:color="auto"/>
              <w:right w:val="single" w:sz="4" w:space="0" w:color="auto"/>
            </w:tcBorders>
            <w:shd w:val="clear" w:color="000000" w:fill="FFFFFF"/>
            <w:vAlign w:val="center"/>
            <w:hideMark/>
          </w:tcPr>
          <w:p w14:paraId="3854B219" w14:textId="77777777" w:rsidR="00757A3A" w:rsidRDefault="00757A3A" w:rsidP="00757A3A">
            <w:pPr>
              <w:jc w:val="center"/>
              <w:rPr>
                <w:color w:val="000000"/>
              </w:rPr>
            </w:pPr>
            <w:r>
              <w:rPr>
                <w:color w:val="000000"/>
              </w:rPr>
              <w:t>Всього</w:t>
            </w:r>
          </w:p>
        </w:tc>
        <w:tc>
          <w:tcPr>
            <w:tcW w:w="1965" w:type="dxa"/>
            <w:tcBorders>
              <w:top w:val="nil"/>
              <w:left w:val="nil"/>
              <w:bottom w:val="single" w:sz="4" w:space="0" w:color="auto"/>
              <w:right w:val="single" w:sz="4" w:space="0" w:color="auto"/>
            </w:tcBorders>
            <w:shd w:val="clear" w:color="000000" w:fill="FFFFFF"/>
            <w:vAlign w:val="center"/>
            <w:hideMark/>
          </w:tcPr>
          <w:p w14:paraId="24412E8B" w14:textId="4A4964B4" w:rsidR="00757A3A" w:rsidRDefault="00757A3A" w:rsidP="004475FA">
            <w:pPr>
              <w:jc w:val="center"/>
              <w:rPr>
                <w:color w:val="000000"/>
              </w:rPr>
            </w:pPr>
            <w:r>
              <w:rPr>
                <w:color w:val="000000"/>
              </w:rPr>
              <w:t>66,7</w:t>
            </w:r>
            <w:r w:rsidR="004475FA">
              <w:rPr>
                <w:color w:val="000000"/>
              </w:rPr>
              <w:t xml:space="preserve"> м</w:t>
            </w:r>
            <w:r>
              <w:rPr>
                <w:color w:val="000000"/>
              </w:rPr>
              <w:t>лн.</w:t>
            </w:r>
          </w:p>
        </w:tc>
        <w:tc>
          <w:tcPr>
            <w:tcW w:w="2334" w:type="dxa"/>
            <w:tcBorders>
              <w:top w:val="nil"/>
              <w:left w:val="nil"/>
              <w:bottom w:val="single" w:sz="4" w:space="0" w:color="auto"/>
              <w:right w:val="single" w:sz="4" w:space="0" w:color="auto"/>
            </w:tcBorders>
            <w:shd w:val="clear" w:color="000000" w:fill="FFFFFF"/>
            <w:vAlign w:val="center"/>
            <w:hideMark/>
          </w:tcPr>
          <w:p w14:paraId="73A34C94" w14:textId="3D657639" w:rsidR="00757A3A" w:rsidRDefault="00757A3A" w:rsidP="004475FA">
            <w:pPr>
              <w:jc w:val="center"/>
              <w:rPr>
                <w:color w:val="000000"/>
              </w:rPr>
            </w:pPr>
            <w:r>
              <w:rPr>
                <w:color w:val="000000"/>
              </w:rPr>
              <w:t>155,8</w:t>
            </w:r>
            <w:r w:rsidR="004475FA">
              <w:rPr>
                <w:color w:val="000000"/>
              </w:rPr>
              <w:t xml:space="preserve"> м</w:t>
            </w:r>
            <w:r>
              <w:rPr>
                <w:color w:val="000000"/>
              </w:rPr>
              <w:t>лн.</w:t>
            </w:r>
          </w:p>
        </w:tc>
      </w:tr>
    </w:tbl>
    <w:p w14:paraId="26E9969F" w14:textId="74B8EC46" w:rsidR="00731E0B" w:rsidRPr="00D62CD1" w:rsidRDefault="004475FA" w:rsidP="00A05AE3">
      <w:pPr>
        <w:spacing w:line="360" w:lineRule="auto"/>
        <w:ind w:firstLine="709"/>
        <w:rPr>
          <w:color w:val="000000" w:themeColor="text1"/>
          <w:sz w:val="28"/>
          <w:szCs w:val="28"/>
          <w:shd w:val="clear" w:color="auto" w:fill="FFFFFF"/>
        </w:rPr>
      </w:pPr>
      <w:r>
        <w:t xml:space="preserve">* </w:t>
      </w:r>
      <w:r w:rsidRPr="000C6544">
        <w:t>Примітка</w:t>
      </w:r>
      <w:r>
        <w:t xml:space="preserve">: </w:t>
      </w:r>
      <w:r w:rsidR="00D71E5A">
        <w:rPr>
          <w:color w:val="000000" w:themeColor="text1"/>
          <w:sz w:val="28"/>
          <w:szCs w:val="28"/>
          <w:shd w:val="clear" w:color="auto" w:fill="FFFFFF"/>
          <w:lang w:val="en-US"/>
        </w:rPr>
        <w:t>[1</w:t>
      </w:r>
      <w:r w:rsidR="00D71E5A">
        <w:rPr>
          <w:color w:val="000000" w:themeColor="text1"/>
          <w:sz w:val="28"/>
          <w:szCs w:val="28"/>
          <w:shd w:val="clear" w:color="auto" w:fill="FFFFFF"/>
        </w:rPr>
        <w:t>5</w:t>
      </w:r>
      <w:r w:rsidR="00D71E5A">
        <w:rPr>
          <w:color w:val="000000" w:themeColor="text1"/>
          <w:sz w:val="28"/>
          <w:szCs w:val="28"/>
          <w:shd w:val="clear" w:color="auto" w:fill="FFFFFF"/>
          <w:lang w:val="en-US"/>
        </w:rPr>
        <w:t>]</w:t>
      </w:r>
      <w:r>
        <w:rPr>
          <w:color w:val="000000" w:themeColor="text1"/>
          <w:sz w:val="28"/>
          <w:szCs w:val="28"/>
          <w:shd w:val="clear" w:color="auto" w:fill="FFFFFF"/>
        </w:rPr>
        <w:t>.</w:t>
      </w:r>
    </w:p>
    <w:p w14:paraId="49B1D127" w14:textId="10416D32" w:rsidR="004475FA" w:rsidRPr="004475FA" w:rsidRDefault="005C25E8" w:rsidP="004475FA">
      <w:pPr>
        <w:spacing w:line="360" w:lineRule="auto"/>
        <w:ind w:firstLine="709"/>
        <w:jc w:val="both"/>
        <w:rPr>
          <w:color w:val="000000" w:themeColor="text1"/>
          <w:sz w:val="28"/>
          <w:szCs w:val="28"/>
        </w:rPr>
      </w:pPr>
      <w:r w:rsidRPr="005C25E8">
        <w:rPr>
          <w:color w:val="000000" w:themeColor="text1"/>
          <w:sz w:val="28"/>
          <w:szCs w:val="28"/>
        </w:rPr>
        <w:t>Світовий банк фінансує великомасштабні проекти, просуває політику структурної перебудови та домінує у дискусіях з питань розвитку. Відповідно до статуту, Світовий банк було створено «для надання допомоги у відновленні та розвитку територій держав-членів шляхом сприяння інвестуванню капіталу для виробничих цілей» та «для сприяння довгостроковому збалансованому з</w:t>
      </w:r>
      <w:r w:rsidR="00C50EF6">
        <w:rPr>
          <w:color w:val="000000" w:themeColor="text1"/>
          <w:sz w:val="28"/>
          <w:szCs w:val="28"/>
        </w:rPr>
        <w:t>ростанню міжнародної торгівлі»</w:t>
      </w:r>
      <w:r w:rsidRPr="005C25E8">
        <w:rPr>
          <w:color w:val="000000" w:themeColor="text1"/>
          <w:sz w:val="28"/>
          <w:szCs w:val="28"/>
        </w:rPr>
        <w:t xml:space="preserve">. Світовий банк діє як свого роду інвестиційний банк, запозичуючи в інвесторів і кредитуючи країни, що розвиваються. Ця організація використовує два різні правові механізми для отримання позик. Так званий «інвестиційний кредит» застосовується до кредитів для інфраструктурних, промислових, сільськогосподарських чи </w:t>
      </w:r>
      <w:r w:rsidRPr="005C25E8">
        <w:rPr>
          <w:color w:val="000000" w:themeColor="text1"/>
          <w:sz w:val="28"/>
          <w:szCs w:val="28"/>
        </w:rPr>
        <w:lastRenderedPageBreak/>
        <w:t>соціальних проектів відповідно до міжнародного публічного права. Умови для «кредитів на цілі розвитку» структурно аналогічні концепції МВФ про пільгове кредитування країн з низьким рівнем доходу. У «листі про політику розвитку» країна, яка запитує в іншій країни кредит, встановлює</w:t>
      </w:r>
      <w:r w:rsidR="004475FA">
        <w:rPr>
          <w:color w:val="000000" w:themeColor="text1"/>
          <w:sz w:val="28"/>
          <w:szCs w:val="28"/>
        </w:rPr>
        <w:t xml:space="preserve"> заходи для економічних реформ. </w:t>
      </w:r>
      <w:r w:rsidRPr="005C25E8">
        <w:rPr>
          <w:color w:val="000000" w:themeColor="text1"/>
          <w:sz w:val="28"/>
          <w:szCs w:val="28"/>
        </w:rPr>
        <w:t>Однак</w:t>
      </w:r>
      <w:r w:rsidR="004475FA">
        <w:rPr>
          <w:color w:val="000000" w:themeColor="text1"/>
          <w:sz w:val="28"/>
          <w:szCs w:val="28"/>
        </w:rPr>
        <w:t>,</w:t>
      </w:r>
      <w:r w:rsidRPr="005C25E8">
        <w:rPr>
          <w:color w:val="000000" w:themeColor="text1"/>
          <w:sz w:val="28"/>
          <w:szCs w:val="28"/>
        </w:rPr>
        <w:t xml:space="preserve"> умови Світового банку, як і раніше, відображають суть «Вашингтонського консенсусу» та його неоліберальних параметрів з додатковим акцентом на соці</w:t>
      </w:r>
      <w:r w:rsidR="00C50EF6">
        <w:rPr>
          <w:color w:val="000000" w:themeColor="text1"/>
          <w:sz w:val="28"/>
          <w:szCs w:val="28"/>
        </w:rPr>
        <w:t>альні та екологічні стандарти</w:t>
      </w:r>
      <w:r w:rsidRPr="005C25E8">
        <w:rPr>
          <w:color w:val="000000" w:themeColor="text1"/>
          <w:sz w:val="28"/>
          <w:szCs w:val="28"/>
        </w:rPr>
        <w:t>.</w:t>
      </w:r>
      <w:r w:rsidR="004475FA">
        <w:rPr>
          <w:color w:val="000000" w:themeColor="text1"/>
          <w:sz w:val="28"/>
          <w:szCs w:val="28"/>
        </w:rPr>
        <w:t xml:space="preserve"> </w:t>
      </w:r>
      <w:r w:rsidR="00B25CED">
        <w:rPr>
          <w:color w:val="000000" w:themeColor="text1"/>
          <w:sz w:val="28"/>
          <w:szCs w:val="28"/>
        </w:rPr>
        <w:t xml:space="preserve">Наступним проаналізуємо </w:t>
      </w:r>
      <w:r w:rsidR="00F03EAE">
        <w:rPr>
          <w:color w:val="000000" w:themeColor="text1"/>
          <w:sz w:val="28"/>
          <w:szCs w:val="28"/>
        </w:rPr>
        <w:t xml:space="preserve">обсяг </w:t>
      </w:r>
      <w:r w:rsidR="00B25CED">
        <w:rPr>
          <w:color w:val="000000" w:themeColor="text1"/>
          <w:sz w:val="28"/>
          <w:szCs w:val="28"/>
        </w:rPr>
        <w:t>кредитів світового банку (</w:t>
      </w:r>
      <w:r w:rsidR="00F03EAE">
        <w:rPr>
          <w:color w:val="000000" w:themeColor="text1"/>
          <w:sz w:val="28"/>
          <w:szCs w:val="28"/>
        </w:rPr>
        <w:t>табл. 2.2</w:t>
      </w:r>
      <w:r w:rsidR="004475FA">
        <w:rPr>
          <w:color w:val="000000" w:themeColor="text1"/>
          <w:sz w:val="28"/>
          <w:szCs w:val="28"/>
        </w:rPr>
        <w:t>).</w:t>
      </w:r>
    </w:p>
    <w:p w14:paraId="49F94593" w14:textId="5A5996D8" w:rsidR="00F03EAE" w:rsidRDefault="00F03EAE" w:rsidP="00F03EAE">
      <w:pPr>
        <w:spacing w:line="360" w:lineRule="auto"/>
        <w:ind w:firstLine="709"/>
        <w:jc w:val="right"/>
        <w:rPr>
          <w:color w:val="000000" w:themeColor="text1"/>
          <w:sz w:val="28"/>
          <w:szCs w:val="28"/>
          <w:shd w:val="clear" w:color="auto" w:fill="FFFFFF"/>
        </w:rPr>
      </w:pPr>
      <w:r>
        <w:rPr>
          <w:color w:val="000000" w:themeColor="text1"/>
          <w:sz w:val="28"/>
          <w:szCs w:val="28"/>
          <w:shd w:val="clear" w:color="auto" w:fill="FFFFFF"/>
        </w:rPr>
        <w:t>Таблиця 2.2</w:t>
      </w:r>
    </w:p>
    <w:p w14:paraId="240D207A" w14:textId="62AD77B5" w:rsidR="00B25CED" w:rsidRDefault="00B25CED" w:rsidP="00CE2B31">
      <w:pPr>
        <w:spacing w:line="360" w:lineRule="auto"/>
        <w:jc w:val="center"/>
        <w:rPr>
          <w:color w:val="000000" w:themeColor="text1"/>
          <w:sz w:val="28"/>
          <w:szCs w:val="28"/>
          <w:shd w:val="clear" w:color="auto" w:fill="FFFFFF"/>
        </w:rPr>
      </w:pPr>
      <w:r>
        <w:rPr>
          <w:color w:val="000000" w:themeColor="text1"/>
          <w:sz w:val="28"/>
          <w:szCs w:val="28"/>
          <w:shd w:val="clear" w:color="auto" w:fill="FFFFFF"/>
        </w:rPr>
        <w:t xml:space="preserve">Обсяг кредитів Світового Банку </w:t>
      </w:r>
      <w:r w:rsidR="00F03EAE">
        <w:rPr>
          <w:color w:val="000000" w:themeColor="text1"/>
          <w:sz w:val="28"/>
          <w:szCs w:val="28"/>
          <w:shd w:val="clear" w:color="auto" w:fill="FFFFFF"/>
        </w:rPr>
        <w:t>в порівнянні з іншими світовими кредитними інституціями</w:t>
      </w:r>
    </w:p>
    <w:tbl>
      <w:tblPr>
        <w:tblW w:w="9631" w:type="dxa"/>
        <w:tblLook w:val="04A0" w:firstRow="1" w:lastRow="0" w:firstColumn="1" w:lastColumn="0" w:noHBand="0" w:noVBand="1"/>
      </w:tblPr>
      <w:tblGrid>
        <w:gridCol w:w="2317"/>
        <w:gridCol w:w="796"/>
        <w:gridCol w:w="796"/>
        <w:gridCol w:w="794"/>
        <w:gridCol w:w="794"/>
        <w:gridCol w:w="794"/>
        <w:gridCol w:w="794"/>
        <w:gridCol w:w="794"/>
        <w:gridCol w:w="876"/>
        <w:gridCol w:w="876"/>
      </w:tblGrid>
      <w:tr w:rsidR="00F03EAE" w14:paraId="1F05876A" w14:textId="77777777" w:rsidTr="00D62F80">
        <w:trPr>
          <w:trHeight w:val="271"/>
        </w:trPr>
        <w:tc>
          <w:tcPr>
            <w:tcW w:w="2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C750A" w14:textId="77777777" w:rsidR="00F03EAE" w:rsidRDefault="00F03EAE">
            <w:pPr>
              <w:jc w:val="center"/>
              <w:rPr>
                <w:b/>
                <w:bCs/>
                <w:color w:val="000000"/>
              </w:rPr>
            </w:pPr>
            <w:r>
              <w:rPr>
                <w:b/>
                <w:bCs/>
                <w:color w:val="000000"/>
              </w:rPr>
              <w:t>Показники</w:t>
            </w:r>
          </w:p>
        </w:tc>
        <w:tc>
          <w:tcPr>
            <w:tcW w:w="796" w:type="dxa"/>
            <w:tcBorders>
              <w:top w:val="single" w:sz="4" w:space="0" w:color="auto"/>
              <w:left w:val="nil"/>
              <w:bottom w:val="single" w:sz="4" w:space="0" w:color="auto"/>
              <w:right w:val="single" w:sz="4" w:space="0" w:color="auto"/>
            </w:tcBorders>
            <w:shd w:val="clear" w:color="000000" w:fill="FFFFFF"/>
            <w:vAlign w:val="bottom"/>
            <w:hideMark/>
          </w:tcPr>
          <w:p w14:paraId="52F2B262" w14:textId="77777777" w:rsidR="00F03EAE" w:rsidRDefault="00F03EAE">
            <w:pPr>
              <w:jc w:val="center"/>
              <w:rPr>
                <w:b/>
                <w:bCs/>
                <w:color w:val="000000"/>
              </w:rPr>
            </w:pPr>
            <w:r>
              <w:rPr>
                <w:b/>
                <w:bCs/>
                <w:color w:val="000000"/>
              </w:rPr>
              <w:t>2014</w:t>
            </w:r>
          </w:p>
        </w:tc>
        <w:tc>
          <w:tcPr>
            <w:tcW w:w="796" w:type="dxa"/>
            <w:tcBorders>
              <w:top w:val="single" w:sz="4" w:space="0" w:color="auto"/>
              <w:left w:val="nil"/>
              <w:bottom w:val="single" w:sz="4" w:space="0" w:color="auto"/>
              <w:right w:val="single" w:sz="4" w:space="0" w:color="auto"/>
            </w:tcBorders>
            <w:shd w:val="clear" w:color="000000" w:fill="FFFFFF"/>
            <w:vAlign w:val="bottom"/>
            <w:hideMark/>
          </w:tcPr>
          <w:p w14:paraId="43B24AD1" w14:textId="77777777" w:rsidR="00F03EAE" w:rsidRDefault="00F03EAE">
            <w:pPr>
              <w:jc w:val="center"/>
              <w:rPr>
                <w:b/>
                <w:bCs/>
                <w:color w:val="000000"/>
              </w:rPr>
            </w:pPr>
            <w:r>
              <w:rPr>
                <w:b/>
                <w:bCs/>
                <w:color w:val="000000"/>
              </w:rPr>
              <w:t>2015</w:t>
            </w:r>
          </w:p>
        </w:tc>
        <w:tc>
          <w:tcPr>
            <w:tcW w:w="794" w:type="dxa"/>
            <w:tcBorders>
              <w:top w:val="single" w:sz="4" w:space="0" w:color="auto"/>
              <w:left w:val="nil"/>
              <w:bottom w:val="single" w:sz="4" w:space="0" w:color="auto"/>
              <w:right w:val="single" w:sz="4" w:space="0" w:color="auto"/>
            </w:tcBorders>
            <w:shd w:val="clear" w:color="000000" w:fill="FFFFFF"/>
            <w:vAlign w:val="bottom"/>
            <w:hideMark/>
          </w:tcPr>
          <w:p w14:paraId="29ED1F60" w14:textId="77777777" w:rsidR="00F03EAE" w:rsidRDefault="00F03EAE">
            <w:pPr>
              <w:jc w:val="center"/>
              <w:rPr>
                <w:b/>
                <w:bCs/>
                <w:color w:val="000000"/>
              </w:rPr>
            </w:pPr>
            <w:r>
              <w:rPr>
                <w:b/>
                <w:bCs/>
                <w:color w:val="000000"/>
              </w:rPr>
              <w:t>2016</w:t>
            </w:r>
          </w:p>
        </w:tc>
        <w:tc>
          <w:tcPr>
            <w:tcW w:w="794" w:type="dxa"/>
            <w:tcBorders>
              <w:top w:val="single" w:sz="4" w:space="0" w:color="auto"/>
              <w:left w:val="nil"/>
              <w:bottom w:val="single" w:sz="4" w:space="0" w:color="auto"/>
              <w:right w:val="single" w:sz="4" w:space="0" w:color="auto"/>
            </w:tcBorders>
            <w:shd w:val="clear" w:color="000000" w:fill="FFFFFF"/>
            <w:vAlign w:val="bottom"/>
            <w:hideMark/>
          </w:tcPr>
          <w:p w14:paraId="08D96B7D" w14:textId="77777777" w:rsidR="00F03EAE" w:rsidRDefault="00F03EAE">
            <w:pPr>
              <w:jc w:val="center"/>
              <w:rPr>
                <w:b/>
                <w:bCs/>
                <w:color w:val="000000"/>
              </w:rPr>
            </w:pPr>
            <w:r>
              <w:rPr>
                <w:b/>
                <w:bCs/>
                <w:color w:val="000000"/>
              </w:rPr>
              <w:t>2017</w:t>
            </w:r>
          </w:p>
        </w:tc>
        <w:tc>
          <w:tcPr>
            <w:tcW w:w="794" w:type="dxa"/>
            <w:tcBorders>
              <w:top w:val="single" w:sz="4" w:space="0" w:color="auto"/>
              <w:left w:val="nil"/>
              <w:bottom w:val="single" w:sz="4" w:space="0" w:color="auto"/>
              <w:right w:val="single" w:sz="4" w:space="0" w:color="auto"/>
            </w:tcBorders>
            <w:shd w:val="clear" w:color="000000" w:fill="FFFFFF"/>
            <w:vAlign w:val="bottom"/>
            <w:hideMark/>
          </w:tcPr>
          <w:p w14:paraId="17FD4413" w14:textId="77777777" w:rsidR="00F03EAE" w:rsidRDefault="00F03EAE">
            <w:pPr>
              <w:jc w:val="center"/>
              <w:rPr>
                <w:b/>
                <w:bCs/>
                <w:color w:val="000000"/>
              </w:rPr>
            </w:pPr>
            <w:r>
              <w:rPr>
                <w:b/>
                <w:bCs/>
                <w:color w:val="000000"/>
              </w:rPr>
              <w:t>2018</w:t>
            </w:r>
          </w:p>
        </w:tc>
        <w:tc>
          <w:tcPr>
            <w:tcW w:w="794" w:type="dxa"/>
            <w:tcBorders>
              <w:top w:val="single" w:sz="4" w:space="0" w:color="auto"/>
              <w:left w:val="nil"/>
              <w:bottom w:val="single" w:sz="4" w:space="0" w:color="auto"/>
              <w:right w:val="single" w:sz="4" w:space="0" w:color="auto"/>
            </w:tcBorders>
            <w:shd w:val="clear" w:color="000000" w:fill="FFFFFF"/>
            <w:vAlign w:val="bottom"/>
            <w:hideMark/>
          </w:tcPr>
          <w:p w14:paraId="6A294013" w14:textId="77777777" w:rsidR="00F03EAE" w:rsidRDefault="00F03EAE">
            <w:pPr>
              <w:jc w:val="center"/>
              <w:rPr>
                <w:b/>
                <w:bCs/>
                <w:color w:val="000000"/>
              </w:rPr>
            </w:pPr>
            <w:r>
              <w:rPr>
                <w:b/>
                <w:bCs/>
                <w:color w:val="000000"/>
              </w:rPr>
              <w:t>2019</w:t>
            </w:r>
          </w:p>
        </w:tc>
        <w:tc>
          <w:tcPr>
            <w:tcW w:w="794" w:type="dxa"/>
            <w:tcBorders>
              <w:top w:val="single" w:sz="4" w:space="0" w:color="auto"/>
              <w:left w:val="nil"/>
              <w:bottom w:val="single" w:sz="4" w:space="0" w:color="auto"/>
              <w:right w:val="single" w:sz="4" w:space="0" w:color="auto"/>
            </w:tcBorders>
            <w:shd w:val="clear" w:color="000000" w:fill="FFFFFF"/>
            <w:vAlign w:val="bottom"/>
            <w:hideMark/>
          </w:tcPr>
          <w:p w14:paraId="4B8C1B6D" w14:textId="77777777" w:rsidR="00F03EAE" w:rsidRDefault="00F03EAE">
            <w:pPr>
              <w:jc w:val="center"/>
              <w:rPr>
                <w:b/>
                <w:bCs/>
                <w:color w:val="000000"/>
              </w:rPr>
            </w:pPr>
            <w:r>
              <w:rPr>
                <w:b/>
                <w:bCs/>
                <w:color w:val="000000"/>
              </w:rPr>
              <w:t>2020</w:t>
            </w:r>
          </w:p>
        </w:tc>
        <w:tc>
          <w:tcPr>
            <w:tcW w:w="876" w:type="dxa"/>
            <w:tcBorders>
              <w:top w:val="single" w:sz="4" w:space="0" w:color="auto"/>
              <w:left w:val="nil"/>
              <w:bottom w:val="single" w:sz="4" w:space="0" w:color="auto"/>
              <w:right w:val="single" w:sz="4" w:space="0" w:color="auto"/>
            </w:tcBorders>
            <w:shd w:val="clear" w:color="000000" w:fill="FFFFFF"/>
            <w:vAlign w:val="bottom"/>
            <w:hideMark/>
          </w:tcPr>
          <w:p w14:paraId="59050E78" w14:textId="77777777" w:rsidR="00F03EAE" w:rsidRDefault="00F03EAE">
            <w:pPr>
              <w:jc w:val="center"/>
              <w:rPr>
                <w:b/>
                <w:bCs/>
                <w:color w:val="000000"/>
              </w:rPr>
            </w:pPr>
            <w:r>
              <w:rPr>
                <w:b/>
                <w:bCs/>
                <w:color w:val="000000"/>
              </w:rPr>
              <w:t>2021</w:t>
            </w:r>
          </w:p>
        </w:tc>
        <w:tc>
          <w:tcPr>
            <w:tcW w:w="876" w:type="dxa"/>
            <w:tcBorders>
              <w:top w:val="single" w:sz="4" w:space="0" w:color="auto"/>
              <w:left w:val="nil"/>
              <w:bottom w:val="single" w:sz="4" w:space="0" w:color="auto"/>
              <w:right w:val="single" w:sz="4" w:space="0" w:color="auto"/>
            </w:tcBorders>
            <w:shd w:val="clear" w:color="000000" w:fill="FFFFFF"/>
            <w:vAlign w:val="bottom"/>
            <w:hideMark/>
          </w:tcPr>
          <w:p w14:paraId="320904AF" w14:textId="77777777" w:rsidR="00F03EAE" w:rsidRDefault="00F03EAE">
            <w:pPr>
              <w:jc w:val="center"/>
              <w:rPr>
                <w:b/>
                <w:bCs/>
                <w:color w:val="000000"/>
              </w:rPr>
            </w:pPr>
            <w:r>
              <w:rPr>
                <w:b/>
                <w:bCs/>
                <w:color w:val="000000"/>
              </w:rPr>
              <w:t>2022</w:t>
            </w:r>
          </w:p>
        </w:tc>
      </w:tr>
      <w:tr w:rsidR="00F03EAE" w14:paraId="6F91A3AB" w14:textId="77777777" w:rsidTr="00D62F80">
        <w:trPr>
          <w:trHeight w:val="271"/>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3228BF2E" w14:textId="77777777" w:rsidR="00F03EAE" w:rsidRDefault="00F03EAE" w:rsidP="00CE2B31">
            <w:pPr>
              <w:rPr>
                <w:color w:val="000000"/>
              </w:rPr>
            </w:pPr>
            <w:r>
              <w:rPr>
                <w:color w:val="000000"/>
              </w:rPr>
              <w:t>Боргові папери</w:t>
            </w:r>
          </w:p>
        </w:tc>
        <w:tc>
          <w:tcPr>
            <w:tcW w:w="796" w:type="dxa"/>
            <w:tcBorders>
              <w:top w:val="nil"/>
              <w:left w:val="nil"/>
              <w:bottom w:val="single" w:sz="4" w:space="0" w:color="auto"/>
              <w:right w:val="single" w:sz="4" w:space="0" w:color="auto"/>
            </w:tcBorders>
            <w:shd w:val="clear" w:color="000000" w:fill="FFFFFF"/>
            <w:vAlign w:val="bottom"/>
            <w:hideMark/>
          </w:tcPr>
          <w:p w14:paraId="603B2119" w14:textId="77777777" w:rsidR="00F03EAE" w:rsidRDefault="00F03EAE">
            <w:pPr>
              <w:jc w:val="center"/>
              <w:rPr>
                <w:color w:val="000000"/>
              </w:rPr>
            </w:pPr>
            <w:r>
              <w:rPr>
                <w:color w:val="000000"/>
              </w:rPr>
              <w:t>556,1</w:t>
            </w:r>
          </w:p>
        </w:tc>
        <w:tc>
          <w:tcPr>
            <w:tcW w:w="796" w:type="dxa"/>
            <w:tcBorders>
              <w:top w:val="nil"/>
              <w:left w:val="nil"/>
              <w:bottom w:val="single" w:sz="4" w:space="0" w:color="auto"/>
              <w:right w:val="single" w:sz="4" w:space="0" w:color="auto"/>
            </w:tcBorders>
            <w:shd w:val="clear" w:color="000000" w:fill="FFFFFF"/>
            <w:vAlign w:val="bottom"/>
            <w:hideMark/>
          </w:tcPr>
          <w:p w14:paraId="5771B0AB" w14:textId="77777777" w:rsidR="00F03EAE" w:rsidRDefault="00F03EAE">
            <w:pPr>
              <w:jc w:val="center"/>
              <w:rPr>
                <w:color w:val="000000"/>
              </w:rPr>
            </w:pPr>
            <w:r>
              <w:rPr>
                <w:color w:val="000000"/>
              </w:rPr>
              <w:t>597,0</w:t>
            </w:r>
          </w:p>
        </w:tc>
        <w:tc>
          <w:tcPr>
            <w:tcW w:w="794" w:type="dxa"/>
            <w:tcBorders>
              <w:top w:val="nil"/>
              <w:left w:val="nil"/>
              <w:bottom w:val="single" w:sz="4" w:space="0" w:color="auto"/>
              <w:right w:val="single" w:sz="4" w:space="0" w:color="auto"/>
            </w:tcBorders>
            <w:shd w:val="clear" w:color="000000" w:fill="FFFFFF"/>
            <w:vAlign w:val="bottom"/>
            <w:hideMark/>
          </w:tcPr>
          <w:p w14:paraId="3F93823D" w14:textId="77777777" w:rsidR="00F03EAE" w:rsidRDefault="00F03EAE">
            <w:pPr>
              <w:jc w:val="center"/>
              <w:rPr>
                <w:color w:val="000000"/>
              </w:rPr>
            </w:pPr>
            <w:r>
              <w:rPr>
                <w:color w:val="000000"/>
              </w:rPr>
              <w:t>634,4</w:t>
            </w:r>
          </w:p>
        </w:tc>
        <w:tc>
          <w:tcPr>
            <w:tcW w:w="794" w:type="dxa"/>
            <w:tcBorders>
              <w:top w:val="nil"/>
              <w:left w:val="nil"/>
              <w:bottom w:val="single" w:sz="4" w:space="0" w:color="auto"/>
              <w:right w:val="single" w:sz="4" w:space="0" w:color="auto"/>
            </w:tcBorders>
            <w:shd w:val="clear" w:color="000000" w:fill="FFFFFF"/>
            <w:vAlign w:val="bottom"/>
            <w:hideMark/>
          </w:tcPr>
          <w:p w14:paraId="18F82A24" w14:textId="77777777" w:rsidR="00F03EAE" w:rsidRDefault="00F03EAE">
            <w:pPr>
              <w:jc w:val="center"/>
              <w:rPr>
                <w:color w:val="000000"/>
              </w:rPr>
            </w:pPr>
            <w:r>
              <w:rPr>
                <w:color w:val="000000"/>
              </w:rPr>
              <w:t>735,0</w:t>
            </w:r>
          </w:p>
        </w:tc>
        <w:tc>
          <w:tcPr>
            <w:tcW w:w="794" w:type="dxa"/>
            <w:tcBorders>
              <w:top w:val="nil"/>
              <w:left w:val="nil"/>
              <w:bottom w:val="single" w:sz="4" w:space="0" w:color="auto"/>
              <w:right w:val="single" w:sz="4" w:space="0" w:color="auto"/>
            </w:tcBorders>
            <w:shd w:val="clear" w:color="000000" w:fill="FFFFFF"/>
            <w:vAlign w:val="bottom"/>
            <w:hideMark/>
          </w:tcPr>
          <w:p w14:paraId="0375619A" w14:textId="77777777" w:rsidR="00F03EAE" w:rsidRDefault="00F03EAE">
            <w:pPr>
              <w:jc w:val="center"/>
              <w:rPr>
                <w:color w:val="000000"/>
              </w:rPr>
            </w:pPr>
            <w:r>
              <w:rPr>
                <w:color w:val="000000"/>
              </w:rPr>
              <w:t>786,3</w:t>
            </w:r>
          </w:p>
        </w:tc>
        <w:tc>
          <w:tcPr>
            <w:tcW w:w="794" w:type="dxa"/>
            <w:tcBorders>
              <w:top w:val="nil"/>
              <w:left w:val="nil"/>
              <w:bottom w:val="single" w:sz="4" w:space="0" w:color="auto"/>
              <w:right w:val="single" w:sz="4" w:space="0" w:color="auto"/>
            </w:tcBorders>
            <w:shd w:val="clear" w:color="000000" w:fill="FFFFFF"/>
            <w:vAlign w:val="bottom"/>
            <w:hideMark/>
          </w:tcPr>
          <w:p w14:paraId="492DFF1A" w14:textId="77777777" w:rsidR="00F03EAE" w:rsidRDefault="00F03EAE">
            <w:pPr>
              <w:jc w:val="center"/>
              <w:rPr>
                <w:color w:val="000000"/>
              </w:rPr>
            </w:pPr>
            <w:r>
              <w:rPr>
                <w:color w:val="000000"/>
              </w:rPr>
              <w:t>857,0</w:t>
            </w:r>
          </w:p>
        </w:tc>
        <w:tc>
          <w:tcPr>
            <w:tcW w:w="794" w:type="dxa"/>
            <w:tcBorders>
              <w:top w:val="nil"/>
              <w:left w:val="nil"/>
              <w:bottom w:val="single" w:sz="4" w:space="0" w:color="auto"/>
              <w:right w:val="single" w:sz="4" w:space="0" w:color="auto"/>
            </w:tcBorders>
            <w:shd w:val="clear" w:color="000000" w:fill="FFFFFF"/>
            <w:vAlign w:val="bottom"/>
            <w:hideMark/>
          </w:tcPr>
          <w:p w14:paraId="04A05E18" w14:textId="77777777" w:rsidR="00F03EAE" w:rsidRDefault="00F03EAE">
            <w:pPr>
              <w:jc w:val="center"/>
              <w:rPr>
                <w:color w:val="000000"/>
              </w:rPr>
            </w:pPr>
            <w:r>
              <w:rPr>
                <w:color w:val="000000"/>
              </w:rPr>
              <w:t>949,8</w:t>
            </w:r>
          </w:p>
        </w:tc>
        <w:tc>
          <w:tcPr>
            <w:tcW w:w="876" w:type="dxa"/>
            <w:tcBorders>
              <w:top w:val="nil"/>
              <w:left w:val="nil"/>
              <w:bottom w:val="single" w:sz="4" w:space="0" w:color="auto"/>
              <w:right w:val="single" w:sz="4" w:space="0" w:color="auto"/>
            </w:tcBorders>
            <w:shd w:val="clear" w:color="000000" w:fill="FFFFFF"/>
            <w:vAlign w:val="bottom"/>
            <w:hideMark/>
          </w:tcPr>
          <w:p w14:paraId="17466370" w14:textId="77777777" w:rsidR="00F03EAE" w:rsidRDefault="00F03EAE">
            <w:pPr>
              <w:jc w:val="center"/>
              <w:rPr>
                <w:color w:val="000000"/>
              </w:rPr>
            </w:pPr>
            <w:r>
              <w:rPr>
                <w:color w:val="000000"/>
              </w:rPr>
              <w:t>1042,1</w:t>
            </w:r>
          </w:p>
        </w:tc>
        <w:tc>
          <w:tcPr>
            <w:tcW w:w="876" w:type="dxa"/>
            <w:tcBorders>
              <w:top w:val="nil"/>
              <w:left w:val="nil"/>
              <w:bottom w:val="single" w:sz="4" w:space="0" w:color="auto"/>
              <w:right w:val="single" w:sz="4" w:space="0" w:color="auto"/>
            </w:tcBorders>
            <w:shd w:val="clear" w:color="000000" w:fill="FFFFFF"/>
            <w:vAlign w:val="bottom"/>
            <w:hideMark/>
          </w:tcPr>
          <w:p w14:paraId="02617351" w14:textId="77777777" w:rsidR="00F03EAE" w:rsidRDefault="00F03EAE">
            <w:pPr>
              <w:jc w:val="center"/>
              <w:rPr>
                <w:color w:val="000000"/>
              </w:rPr>
            </w:pPr>
            <w:r>
              <w:rPr>
                <w:color w:val="000000"/>
              </w:rPr>
              <w:t>1070,5</w:t>
            </w:r>
          </w:p>
        </w:tc>
      </w:tr>
      <w:tr w:rsidR="00F03EAE" w14:paraId="1839461F" w14:textId="77777777" w:rsidTr="00D62F80">
        <w:trPr>
          <w:trHeight w:val="271"/>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4140CEA2" w14:textId="23DA895F" w:rsidR="00F03EAE" w:rsidRDefault="00F03EAE" w:rsidP="00CE2B31">
            <w:pPr>
              <w:rPr>
                <w:color w:val="000000"/>
              </w:rPr>
            </w:pPr>
            <w:r>
              <w:rPr>
                <w:color w:val="000000"/>
              </w:rPr>
              <w:t>Довгострокові</w:t>
            </w:r>
          </w:p>
        </w:tc>
        <w:tc>
          <w:tcPr>
            <w:tcW w:w="796" w:type="dxa"/>
            <w:tcBorders>
              <w:top w:val="nil"/>
              <w:left w:val="nil"/>
              <w:bottom w:val="single" w:sz="4" w:space="0" w:color="auto"/>
              <w:right w:val="single" w:sz="4" w:space="0" w:color="auto"/>
            </w:tcBorders>
            <w:shd w:val="clear" w:color="000000" w:fill="FFFFFF"/>
            <w:vAlign w:val="bottom"/>
            <w:hideMark/>
          </w:tcPr>
          <w:p w14:paraId="6E4402D4" w14:textId="77777777" w:rsidR="00F03EAE" w:rsidRDefault="00F03EAE">
            <w:pPr>
              <w:jc w:val="center"/>
              <w:rPr>
                <w:color w:val="000000"/>
              </w:rPr>
            </w:pPr>
            <w:r>
              <w:rPr>
                <w:color w:val="000000"/>
              </w:rPr>
              <w:t>494,4</w:t>
            </w:r>
          </w:p>
        </w:tc>
        <w:tc>
          <w:tcPr>
            <w:tcW w:w="796" w:type="dxa"/>
            <w:tcBorders>
              <w:top w:val="nil"/>
              <w:left w:val="nil"/>
              <w:bottom w:val="single" w:sz="4" w:space="0" w:color="auto"/>
              <w:right w:val="single" w:sz="4" w:space="0" w:color="auto"/>
            </w:tcBorders>
            <w:shd w:val="clear" w:color="000000" w:fill="FFFFFF"/>
            <w:vAlign w:val="bottom"/>
            <w:hideMark/>
          </w:tcPr>
          <w:p w14:paraId="422D6106" w14:textId="77777777" w:rsidR="00F03EAE" w:rsidRDefault="00F03EAE">
            <w:pPr>
              <w:jc w:val="center"/>
              <w:rPr>
                <w:color w:val="000000"/>
              </w:rPr>
            </w:pPr>
            <w:r>
              <w:rPr>
                <w:color w:val="000000"/>
              </w:rPr>
              <w:t>534,6</w:t>
            </w:r>
          </w:p>
        </w:tc>
        <w:tc>
          <w:tcPr>
            <w:tcW w:w="794" w:type="dxa"/>
            <w:tcBorders>
              <w:top w:val="nil"/>
              <w:left w:val="nil"/>
              <w:bottom w:val="single" w:sz="4" w:space="0" w:color="auto"/>
              <w:right w:val="single" w:sz="4" w:space="0" w:color="auto"/>
            </w:tcBorders>
            <w:shd w:val="clear" w:color="000000" w:fill="FFFFFF"/>
            <w:vAlign w:val="bottom"/>
            <w:hideMark/>
          </w:tcPr>
          <w:p w14:paraId="61EFED22" w14:textId="77777777" w:rsidR="00F03EAE" w:rsidRDefault="00F03EAE">
            <w:pPr>
              <w:jc w:val="center"/>
              <w:rPr>
                <w:color w:val="000000"/>
              </w:rPr>
            </w:pPr>
            <w:r>
              <w:rPr>
                <w:color w:val="000000"/>
              </w:rPr>
              <w:t>572,1</w:t>
            </w:r>
          </w:p>
        </w:tc>
        <w:tc>
          <w:tcPr>
            <w:tcW w:w="794" w:type="dxa"/>
            <w:tcBorders>
              <w:top w:val="nil"/>
              <w:left w:val="nil"/>
              <w:bottom w:val="single" w:sz="4" w:space="0" w:color="auto"/>
              <w:right w:val="single" w:sz="4" w:space="0" w:color="auto"/>
            </w:tcBorders>
            <w:shd w:val="clear" w:color="000000" w:fill="FFFFFF"/>
            <w:vAlign w:val="bottom"/>
            <w:hideMark/>
          </w:tcPr>
          <w:p w14:paraId="4C6915E8" w14:textId="77777777" w:rsidR="00F03EAE" w:rsidRDefault="00F03EAE">
            <w:pPr>
              <w:jc w:val="center"/>
              <w:rPr>
                <w:color w:val="000000"/>
              </w:rPr>
            </w:pPr>
            <w:r>
              <w:rPr>
                <w:color w:val="000000"/>
              </w:rPr>
              <w:t>652,9</w:t>
            </w:r>
          </w:p>
        </w:tc>
        <w:tc>
          <w:tcPr>
            <w:tcW w:w="794" w:type="dxa"/>
            <w:tcBorders>
              <w:top w:val="nil"/>
              <w:left w:val="nil"/>
              <w:bottom w:val="single" w:sz="4" w:space="0" w:color="auto"/>
              <w:right w:val="single" w:sz="4" w:space="0" w:color="auto"/>
            </w:tcBorders>
            <w:shd w:val="clear" w:color="000000" w:fill="FFFFFF"/>
            <w:vAlign w:val="bottom"/>
            <w:hideMark/>
          </w:tcPr>
          <w:p w14:paraId="767A35FA" w14:textId="77777777" w:rsidR="00F03EAE" w:rsidRDefault="00F03EAE">
            <w:pPr>
              <w:jc w:val="center"/>
              <w:rPr>
                <w:color w:val="000000"/>
              </w:rPr>
            </w:pPr>
            <w:r>
              <w:rPr>
                <w:color w:val="000000"/>
              </w:rPr>
              <w:t>706,2</w:t>
            </w:r>
          </w:p>
        </w:tc>
        <w:tc>
          <w:tcPr>
            <w:tcW w:w="794" w:type="dxa"/>
            <w:tcBorders>
              <w:top w:val="nil"/>
              <w:left w:val="nil"/>
              <w:bottom w:val="single" w:sz="4" w:space="0" w:color="auto"/>
              <w:right w:val="single" w:sz="4" w:space="0" w:color="auto"/>
            </w:tcBorders>
            <w:shd w:val="clear" w:color="000000" w:fill="FFFFFF"/>
            <w:vAlign w:val="bottom"/>
            <w:hideMark/>
          </w:tcPr>
          <w:p w14:paraId="4975A9B6" w14:textId="77777777" w:rsidR="00F03EAE" w:rsidRDefault="00F03EAE">
            <w:pPr>
              <w:jc w:val="center"/>
              <w:rPr>
                <w:color w:val="000000"/>
              </w:rPr>
            </w:pPr>
            <w:r>
              <w:rPr>
                <w:color w:val="000000"/>
              </w:rPr>
              <w:t>762,9</w:t>
            </w:r>
          </w:p>
        </w:tc>
        <w:tc>
          <w:tcPr>
            <w:tcW w:w="794" w:type="dxa"/>
            <w:tcBorders>
              <w:top w:val="nil"/>
              <w:left w:val="nil"/>
              <w:bottom w:val="single" w:sz="4" w:space="0" w:color="auto"/>
              <w:right w:val="single" w:sz="4" w:space="0" w:color="auto"/>
            </w:tcBorders>
            <w:shd w:val="clear" w:color="000000" w:fill="FFFFFF"/>
            <w:vAlign w:val="bottom"/>
            <w:hideMark/>
          </w:tcPr>
          <w:p w14:paraId="41FC888E" w14:textId="77777777" w:rsidR="00F03EAE" w:rsidRDefault="00F03EAE">
            <w:pPr>
              <w:jc w:val="center"/>
              <w:rPr>
                <w:color w:val="000000"/>
              </w:rPr>
            </w:pPr>
            <w:r>
              <w:rPr>
                <w:color w:val="000000"/>
              </w:rPr>
              <w:t>856,7</w:t>
            </w:r>
          </w:p>
        </w:tc>
        <w:tc>
          <w:tcPr>
            <w:tcW w:w="876" w:type="dxa"/>
            <w:tcBorders>
              <w:top w:val="nil"/>
              <w:left w:val="nil"/>
              <w:bottom w:val="single" w:sz="4" w:space="0" w:color="auto"/>
              <w:right w:val="single" w:sz="4" w:space="0" w:color="auto"/>
            </w:tcBorders>
            <w:shd w:val="clear" w:color="000000" w:fill="FFFFFF"/>
            <w:vAlign w:val="bottom"/>
            <w:hideMark/>
          </w:tcPr>
          <w:p w14:paraId="100F7679" w14:textId="77777777" w:rsidR="00F03EAE" w:rsidRDefault="00F03EAE">
            <w:pPr>
              <w:jc w:val="center"/>
              <w:rPr>
                <w:color w:val="000000"/>
              </w:rPr>
            </w:pPr>
            <w:r>
              <w:rPr>
                <w:color w:val="000000"/>
              </w:rPr>
              <w:t>932,3</w:t>
            </w:r>
          </w:p>
        </w:tc>
        <w:tc>
          <w:tcPr>
            <w:tcW w:w="876" w:type="dxa"/>
            <w:tcBorders>
              <w:top w:val="nil"/>
              <w:left w:val="nil"/>
              <w:bottom w:val="single" w:sz="4" w:space="0" w:color="auto"/>
              <w:right w:val="single" w:sz="4" w:space="0" w:color="auto"/>
            </w:tcBorders>
            <w:shd w:val="clear" w:color="000000" w:fill="FFFFFF"/>
            <w:vAlign w:val="bottom"/>
            <w:hideMark/>
          </w:tcPr>
          <w:p w14:paraId="3C40ACFD" w14:textId="77777777" w:rsidR="00F03EAE" w:rsidRDefault="00F03EAE">
            <w:pPr>
              <w:jc w:val="center"/>
              <w:rPr>
                <w:color w:val="000000"/>
              </w:rPr>
            </w:pPr>
            <w:r>
              <w:rPr>
                <w:color w:val="000000"/>
              </w:rPr>
              <w:t>953,1</w:t>
            </w:r>
          </w:p>
        </w:tc>
      </w:tr>
      <w:tr w:rsidR="00F03EAE" w14:paraId="2398A459" w14:textId="77777777" w:rsidTr="00D62F80">
        <w:trPr>
          <w:trHeight w:val="271"/>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6843CF6D" w14:textId="0388B7DD" w:rsidR="00F03EAE" w:rsidRDefault="00F03EAE" w:rsidP="00CE2B31">
            <w:pPr>
              <w:rPr>
                <w:color w:val="000000"/>
              </w:rPr>
            </w:pPr>
            <w:r>
              <w:rPr>
                <w:color w:val="000000"/>
              </w:rPr>
              <w:t xml:space="preserve">Офіційні кредитори </w:t>
            </w:r>
          </w:p>
        </w:tc>
        <w:tc>
          <w:tcPr>
            <w:tcW w:w="796" w:type="dxa"/>
            <w:tcBorders>
              <w:top w:val="nil"/>
              <w:left w:val="nil"/>
              <w:bottom w:val="single" w:sz="4" w:space="0" w:color="auto"/>
              <w:right w:val="single" w:sz="4" w:space="0" w:color="auto"/>
            </w:tcBorders>
            <w:shd w:val="clear" w:color="000000" w:fill="FFFFFF"/>
            <w:vAlign w:val="bottom"/>
            <w:hideMark/>
          </w:tcPr>
          <w:p w14:paraId="0C798355" w14:textId="77777777" w:rsidR="00F03EAE" w:rsidRDefault="00F03EAE">
            <w:pPr>
              <w:jc w:val="center"/>
              <w:rPr>
                <w:color w:val="000000"/>
              </w:rPr>
            </w:pPr>
            <w:r>
              <w:rPr>
                <w:color w:val="000000"/>
              </w:rPr>
              <w:t>298,6</w:t>
            </w:r>
          </w:p>
        </w:tc>
        <w:tc>
          <w:tcPr>
            <w:tcW w:w="796" w:type="dxa"/>
            <w:tcBorders>
              <w:top w:val="nil"/>
              <w:left w:val="nil"/>
              <w:bottom w:val="single" w:sz="4" w:space="0" w:color="auto"/>
              <w:right w:val="single" w:sz="4" w:space="0" w:color="auto"/>
            </w:tcBorders>
            <w:shd w:val="clear" w:color="000000" w:fill="FFFFFF"/>
            <w:vAlign w:val="bottom"/>
            <w:hideMark/>
          </w:tcPr>
          <w:p w14:paraId="2CB01B96" w14:textId="77777777" w:rsidR="00F03EAE" w:rsidRDefault="00F03EAE">
            <w:pPr>
              <w:jc w:val="center"/>
              <w:rPr>
                <w:color w:val="000000"/>
              </w:rPr>
            </w:pPr>
            <w:r>
              <w:rPr>
                <w:color w:val="000000"/>
              </w:rPr>
              <w:t>313,5</w:t>
            </w:r>
          </w:p>
        </w:tc>
        <w:tc>
          <w:tcPr>
            <w:tcW w:w="794" w:type="dxa"/>
            <w:tcBorders>
              <w:top w:val="nil"/>
              <w:left w:val="nil"/>
              <w:bottom w:val="single" w:sz="4" w:space="0" w:color="auto"/>
              <w:right w:val="single" w:sz="4" w:space="0" w:color="auto"/>
            </w:tcBorders>
            <w:shd w:val="clear" w:color="000000" w:fill="FFFFFF"/>
            <w:vAlign w:val="bottom"/>
            <w:hideMark/>
          </w:tcPr>
          <w:p w14:paraId="7B1F1CCF" w14:textId="77777777" w:rsidR="00F03EAE" w:rsidRDefault="00F03EAE">
            <w:pPr>
              <w:jc w:val="center"/>
              <w:rPr>
                <w:color w:val="000000"/>
              </w:rPr>
            </w:pPr>
            <w:r>
              <w:rPr>
                <w:color w:val="000000"/>
              </w:rPr>
              <w:t>331,0</w:t>
            </w:r>
          </w:p>
        </w:tc>
        <w:tc>
          <w:tcPr>
            <w:tcW w:w="794" w:type="dxa"/>
            <w:tcBorders>
              <w:top w:val="nil"/>
              <w:left w:val="nil"/>
              <w:bottom w:val="single" w:sz="4" w:space="0" w:color="auto"/>
              <w:right w:val="single" w:sz="4" w:space="0" w:color="auto"/>
            </w:tcBorders>
            <w:shd w:val="clear" w:color="000000" w:fill="FFFFFF"/>
            <w:vAlign w:val="bottom"/>
            <w:hideMark/>
          </w:tcPr>
          <w:p w14:paraId="73A130CD" w14:textId="77777777" w:rsidR="00F03EAE" w:rsidRDefault="00F03EAE">
            <w:pPr>
              <w:jc w:val="center"/>
              <w:rPr>
                <w:color w:val="000000"/>
              </w:rPr>
            </w:pPr>
            <w:r>
              <w:rPr>
                <w:color w:val="000000"/>
              </w:rPr>
              <w:t>374,0</w:t>
            </w:r>
          </w:p>
        </w:tc>
        <w:tc>
          <w:tcPr>
            <w:tcW w:w="794" w:type="dxa"/>
            <w:tcBorders>
              <w:top w:val="nil"/>
              <w:left w:val="nil"/>
              <w:bottom w:val="single" w:sz="4" w:space="0" w:color="auto"/>
              <w:right w:val="single" w:sz="4" w:space="0" w:color="auto"/>
            </w:tcBorders>
            <w:shd w:val="clear" w:color="000000" w:fill="FFFFFF"/>
            <w:vAlign w:val="bottom"/>
            <w:hideMark/>
          </w:tcPr>
          <w:p w14:paraId="09DA0F34" w14:textId="77777777" w:rsidR="00F03EAE" w:rsidRDefault="00F03EAE">
            <w:pPr>
              <w:jc w:val="center"/>
              <w:rPr>
                <w:color w:val="000000"/>
              </w:rPr>
            </w:pPr>
            <w:r>
              <w:rPr>
                <w:color w:val="000000"/>
              </w:rPr>
              <w:t>401,0</w:t>
            </w:r>
          </w:p>
        </w:tc>
        <w:tc>
          <w:tcPr>
            <w:tcW w:w="794" w:type="dxa"/>
            <w:tcBorders>
              <w:top w:val="nil"/>
              <w:left w:val="nil"/>
              <w:bottom w:val="single" w:sz="4" w:space="0" w:color="auto"/>
              <w:right w:val="single" w:sz="4" w:space="0" w:color="auto"/>
            </w:tcBorders>
            <w:shd w:val="clear" w:color="000000" w:fill="FFFFFF"/>
            <w:vAlign w:val="bottom"/>
            <w:hideMark/>
          </w:tcPr>
          <w:p w14:paraId="0D85F292" w14:textId="77777777" w:rsidR="00F03EAE" w:rsidRDefault="00F03EAE">
            <w:pPr>
              <w:jc w:val="center"/>
              <w:rPr>
                <w:color w:val="000000"/>
              </w:rPr>
            </w:pPr>
            <w:r>
              <w:rPr>
                <w:color w:val="000000"/>
              </w:rPr>
              <w:t>438,6</w:t>
            </w:r>
          </w:p>
        </w:tc>
        <w:tc>
          <w:tcPr>
            <w:tcW w:w="794" w:type="dxa"/>
            <w:tcBorders>
              <w:top w:val="nil"/>
              <w:left w:val="nil"/>
              <w:bottom w:val="single" w:sz="4" w:space="0" w:color="auto"/>
              <w:right w:val="single" w:sz="4" w:space="0" w:color="auto"/>
            </w:tcBorders>
            <w:shd w:val="clear" w:color="000000" w:fill="FFFFFF"/>
            <w:vAlign w:val="bottom"/>
            <w:hideMark/>
          </w:tcPr>
          <w:p w14:paraId="66B772C0" w14:textId="77777777" w:rsidR="00F03EAE" w:rsidRDefault="00F03EAE">
            <w:pPr>
              <w:jc w:val="center"/>
              <w:rPr>
                <w:color w:val="000000"/>
              </w:rPr>
            </w:pPr>
            <w:r>
              <w:rPr>
                <w:color w:val="000000"/>
              </w:rPr>
              <w:t>507,9</w:t>
            </w:r>
          </w:p>
        </w:tc>
        <w:tc>
          <w:tcPr>
            <w:tcW w:w="876" w:type="dxa"/>
            <w:tcBorders>
              <w:top w:val="nil"/>
              <w:left w:val="nil"/>
              <w:bottom w:val="single" w:sz="4" w:space="0" w:color="auto"/>
              <w:right w:val="single" w:sz="4" w:space="0" w:color="auto"/>
            </w:tcBorders>
            <w:shd w:val="clear" w:color="000000" w:fill="FFFFFF"/>
            <w:vAlign w:val="bottom"/>
            <w:hideMark/>
          </w:tcPr>
          <w:p w14:paraId="26BA13EE" w14:textId="77777777" w:rsidR="00F03EAE" w:rsidRDefault="00F03EAE">
            <w:pPr>
              <w:jc w:val="center"/>
              <w:rPr>
                <w:color w:val="000000"/>
              </w:rPr>
            </w:pPr>
            <w:r>
              <w:rPr>
                <w:color w:val="000000"/>
              </w:rPr>
              <w:t>559,5</w:t>
            </w:r>
          </w:p>
        </w:tc>
        <w:tc>
          <w:tcPr>
            <w:tcW w:w="876" w:type="dxa"/>
            <w:tcBorders>
              <w:top w:val="nil"/>
              <w:left w:val="nil"/>
              <w:bottom w:val="single" w:sz="4" w:space="0" w:color="auto"/>
              <w:right w:val="single" w:sz="4" w:space="0" w:color="auto"/>
            </w:tcBorders>
            <w:shd w:val="clear" w:color="000000" w:fill="FFFFFF"/>
            <w:vAlign w:val="bottom"/>
            <w:hideMark/>
          </w:tcPr>
          <w:p w14:paraId="4B9B65AE" w14:textId="77777777" w:rsidR="00F03EAE" w:rsidRDefault="00F03EAE">
            <w:pPr>
              <w:jc w:val="center"/>
              <w:rPr>
                <w:color w:val="000000"/>
              </w:rPr>
            </w:pPr>
            <w:r>
              <w:rPr>
                <w:color w:val="000000"/>
              </w:rPr>
              <w:t>575,8</w:t>
            </w:r>
          </w:p>
        </w:tc>
      </w:tr>
      <w:tr w:rsidR="00F03EAE" w14:paraId="38927D51" w14:textId="77777777" w:rsidTr="00D62F80">
        <w:trPr>
          <w:trHeight w:val="271"/>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31E59F88" w14:textId="77777777" w:rsidR="00F03EAE" w:rsidRDefault="00F03EAE" w:rsidP="00CE2B31">
            <w:pPr>
              <w:rPr>
                <w:color w:val="000000"/>
              </w:rPr>
            </w:pPr>
            <w:r>
              <w:rPr>
                <w:color w:val="000000"/>
              </w:rPr>
              <w:t>Двосторонні кредитори</w:t>
            </w:r>
          </w:p>
        </w:tc>
        <w:tc>
          <w:tcPr>
            <w:tcW w:w="796" w:type="dxa"/>
            <w:tcBorders>
              <w:top w:val="nil"/>
              <w:left w:val="nil"/>
              <w:bottom w:val="single" w:sz="4" w:space="0" w:color="auto"/>
              <w:right w:val="single" w:sz="4" w:space="0" w:color="auto"/>
            </w:tcBorders>
            <w:shd w:val="clear" w:color="000000" w:fill="FFFFFF"/>
            <w:vAlign w:val="bottom"/>
            <w:hideMark/>
          </w:tcPr>
          <w:p w14:paraId="5125FCE5" w14:textId="77777777" w:rsidR="00F03EAE" w:rsidRDefault="00F03EAE">
            <w:pPr>
              <w:jc w:val="center"/>
              <w:rPr>
                <w:color w:val="000000"/>
              </w:rPr>
            </w:pPr>
            <w:r>
              <w:rPr>
                <w:color w:val="000000"/>
              </w:rPr>
              <w:t>118,6</w:t>
            </w:r>
          </w:p>
        </w:tc>
        <w:tc>
          <w:tcPr>
            <w:tcW w:w="796" w:type="dxa"/>
            <w:tcBorders>
              <w:top w:val="nil"/>
              <w:left w:val="nil"/>
              <w:bottom w:val="single" w:sz="4" w:space="0" w:color="auto"/>
              <w:right w:val="single" w:sz="4" w:space="0" w:color="auto"/>
            </w:tcBorders>
            <w:shd w:val="clear" w:color="000000" w:fill="FFFFFF"/>
            <w:vAlign w:val="bottom"/>
            <w:hideMark/>
          </w:tcPr>
          <w:p w14:paraId="3963CAE3" w14:textId="77777777" w:rsidR="00F03EAE" w:rsidRDefault="00F03EAE">
            <w:pPr>
              <w:jc w:val="center"/>
              <w:rPr>
                <w:color w:val="000000"/>
              </w:rPr>
            </w:pPr>
            <w:r>
              <w:rPr>
                <w:color w:val="000000"/>
              </w:rPr>
              <w:t>128,0</w:t>
            </w:r>
          </w:p>
        </w:tc>
        <w:tc>
          <w:tcPr>
            <w:tcW w:w="794" w:type="dxa"/>
            <w:tcBorders>
              <w:top w:val="nil"/>
              <w:left w:val="nil"/>
              <w:bottom w:val="single" w:sz="4" w:space="0" w:color="auto"/>
              <w:right w:val="single" w:sz="4" w:space="0" w:color="auto"/>
            </w:tcBorders>
            <w:shd w:val="clear" w:color="000000" w:fill="FFFFFF"/>
            <w:vAlign w:val="bottom"/>
            <w:hideMark/>
          </w:tcPr>
          <w:p w14:paraId="446B3D4F" w14:textId="77777777" w:rsidR="00F03EAE" w:rsidRDefault="00F03EAE">
            <w:pPr>
              <w:jc w:val="center"/>
              <w:rPr>
                <w:color w:val="000000"/>
              </w:rPr>
            </w:pPr>
            <w:r>
              <w:rPr>
                <w:color w:val="000000"/>
              </w:rPr>
              <w:t>137,8</w:t>
            </w:r>
          </w:p>
        </w:tc>
        <w:tc>
          <w:tcPr>
            <w:tcW w:w="794" w:type="dxa"/>
            <w:tcBorders>
              <w:top w:val="nil"/>
              <w:left w:val="nil"/>
              <w:bottom w:val="single" w:sz="4" w:space="0" w:color="auto"/>
              <w:right w:val="single" w:sz="4" w:space="0" w:color="auto"/>
            </w:tcBorders>
            <w:shd w:val="clear" w:color="000000" w:fill="FFFFFF"/>
            <w:vAlign w:val="bottom"/>
            <w:hideMark/>
          </w:tcPr>
          <w:p w14:paraId="611BC72E" w14:textId="77777777" w:rsidR="00F03EAE" w:rsidRDefault="00F03EAE">
            <w:pPr>
              <w:jc w:val="center"/>
              <w:rPr>
                <w:color w:val="000000"/>
              </w:rPr>
            </w:pPr>
            <w:r>
              <w:rPr>
                <w:color w:val="000000"/>
              </w:rPr>
              <w:t>154,6</w:t>
            </w:r>
          </w:p>
        </w:tc>
        <w:tc>
          <w:tcPr>
            <w:tcW w:w="794" w:type="dxa"/>
            <w:tcBorders>
              <w:top w:val="nil"/>
              <w:left w:val="nil"/>
              <w:bottom w:val="single" w:sz="4" w:space="0" w:color="auto"/>
              <w:right w:val="single" w:sz="4" w:space="0" w:color="auto"/>
            </w:tcBorders>
            <w:shd w:val="clear" w:color="000000" w:fill="FFFFFF"/>
            <w:vAlign w:val="bottom"/>
            <w:hideMark/>
          </w:tcPr>
          <w:p w14:paraId="01B5147E" w14:textId="77777777" w:rsidR="00F03EAE" w:rsidRDefault="00F03EAE">
            <w:pPr>
              <w:jc w:val="center"/>
              <w:rPr>
                <w:color w:val="000000"/>
              </w:rPr>
            </w:pPr>
            <w:r>
              <w:rPr>
                <w:color w:val="000000"/>
              </w:rPr>
              <w:t>170,6</w:t>
            </w:r>
          </w:p>
        </w:tc>
        <w:tc>
          <w:tcPr>
            <w:tcW w:w="794" w:type="dxa"/>
            <w:tcBorders>
              <w:top w:val="nil"/>
              <w:left w:val="nil"/>
              <w:bottom w:val="single" w:sz="4" w:space="0" w:color="auto"/>
              <w:right w:val="single" w:sz="4" w:space="0" w:color="auto"/>
            </w:tcBorders>
            <w:shd w:val="clear" w:color="000000" w:fill="FFFFFF"/>
            <w:vAlign w:val="bottom"/>
            <w:hideMark/>
          </w:tcPr>
          <w:p w14:paraId="1ADFE504" w14:textId="77777777" w:rsidR="00F03EAE" w:rsidRDefault="00F03EAE">
            <w:pPr>
              <w:jc w:val="center"/>
              <w:rPr>
                <w:color w:val="000000"/>
              </w:rPr>
            </w:pPr>
            <w:r>
              <w:rPr>
                <w:color w:val="000000"/>
              </w:rPr>
              <w:t>185,4</w:t>
            </w:r>
          </w:p>
        </w:tc>
        <w:tc>
          <w:tcPr>
            <w:tcW w:w="794" w:type="dxa"/>
            <w:tcBorders>
              <w:top w:val="nil"/>
              <w:left w:val="nil"/>
              <w:bottom w:val="single" w:sz="4" w:space="0" w:color="auto"/>
              <w:right w:val="single" w:sz="4" w:space="0" w:color="auto"/>
            </w:tcBorders>
            <w:shd w:val="clear" w:color="000000" w:fill="FFFFFF"/>
            <w:vAlign w:val="bottom"/>
            <w:hideMark/>
          </w:tcPr>
          <w:p w14:paraId="1A61899F" w14:textId="77777777" w:rsidR="00F03EAE" w:rsidRDefault="00F03EAE">
            <w:pPr>
              <w:jc w:val="center"/>
              <w:rPr>
                <w:color w:val="000000"/>
              </w:rPr>
            </w:pPr>
            <w:r>
              <w:rPr>
                <w:color w:val="000000"/>
              </w:rPr>
              <w:t>203,8</w:t>
            </w:r>
          </w:p>
        </w:tc>
        <w:tc>
          <w:tcPr>
            <w:tcW w:w="876" w:type="dxa"/>
            <w:tcBorders>
              <w:top w:val="nil"/>
              <w:left w:val="nil"/>
              <w:bottom w:val="single" w:sz="4" w:space="0" w:color="auto"/>
              <w:right w:val="single" w:sz="4" w:space="0" w:color="auto"/>
            </w:tcBorders>
            <w:shd w:val="clear" w:color="000000" w:fill="FFFFFF"/>
            <w:vAlign w:val="bottom"/>
            <w:hideMark/>
          </w:tcPr>
          <w:p w14:paraId="2AE967F6" w14:textId="77777777" w:rsidR="00F03EAE" w:rsidRDefault="00F03EAE">
            <w:pPr>
              <w:jc w:val="center"/>
              <w:rPr>
                <w:color w:val="000000"/>
              </w:rPr>
            </w:pPr>
            <w:r>
              <w:rPr>
                <w:color w:val="000000"/>
              </w:rPr>
              <w:t>214,0</w:t>
            </w:r>
          </w:p>
        </w:tc>
        <w:tc>
          <w:tcPr>
            <w:tcW w:w="876" w:type="dxa"/>
            <w:tcBorders>
              <w:top w:val="nil"/>
              <w:left w:val="nil"/>
              <w:bottom w:val="single" w:sz="4" w:space="0" w:color="auto"/>
              <w:right w:val="single" w:sz="4" w:space="0" w:color="auto"/>
            </w:tcBorders>
            <w:shd w:val="clear" w:color="000000" w:fill="FFFFFF"/>
            <w:vAlign w:val="bottom"/>
            <w:hideMark/>
          </w:tcPr>
          <w:p w14:paraId="574621FB" w14:textId="77777777" w:rsidR="00F03EAE" w:rsidRDefault="00F03EAE">
            <w:pPr>
              <w:jc w:val="center"/>
              <w:rPr>
                <w:color w:val="000000"/>
              </w:rPr>
            </w:pPr>
            <w:r>
              <w:rPr>
                <w:color w:val="000000"/>
              </w:rPr>
              <w:t>213,2</w:t>
            </w:r>
          </w:p>
        </w:tc>
      </w:tr>
      <w:tr w:rsidR="00F03EAE" w14:paraId="6F85CD5F" w14:textId="77777777" w:rsidTr="00D62F80">
        <w:trPr>
          <w:trHeight w:val="543"/>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66DE4BD0" w14:textId="77777777" w:rsidR="00F03EAE" w:rsidRDefault="00F03EAE" w:rsidP="00CE2B31">
            <w:pPr>
              <w:rPr>
                <w:color w:val="000000"/>
              </w:rPr>
            </w:pPr>
            <w:r>
              <w:rPr>
                <w:color w:val="000000"/>
              </w:rPr>
              <w:t>Багатосторонні кредитори</w:t>
            </w:r>
          </w:p>
        </w:tc>
        <w:tc>
          <w:tcPr>
            <w:tcW w:w="796" w:type="dxa"/>
            <w:tcBorders>
              <w:top w:val="nil"/>
              <w:left w:val="nil"/>
              <w:bottom w:val="single" w:sz="4" w:space="0" w:color="auto"/>
              <w:right w:val="single" w:sz="4" w:space="0" w:color="auto"/>
            </w:tcBorders>
            <w:shd w:val="clear" w:color="000000" w:fill="FFFFFF"/>
            <w:vAlign w:val="bottom"/>
            <w:hideMark/>
          </w:tcPr>
          <w:p w14:paraId="790F5E06" w14:textId="77777777" w:rsidR="00F03EAE" w:rsidRDefault="00F03EAE">
            <w:pPr>
              <w:jc w:val="center"/>
              <w:rPr>
                <w:color w:val="000000"/>
              </w:rPr>
            </w:pPr>
            <w:r>
              <w:rPr>
                <w:color w:val="000000"/>
              </w:rPr>
              <w:t>180,0</w:t>
            </w:r>
          </w:p>
        </w:tc>
        <w:tc>
          <w:tcPr>
            <w:tcW w:w="796" w:type="dxa"/>
            <w:tcBorders>
              <w:top w:val="nil"/>
              <w:left w:val="nil"/>
              <w:bottom w:val="single" w:sz="4" w:space="0" w:color="auto"/>
              <w:right w:val="single" w:sz="4" w:space="0" w:color="auto"/>
            </w:tcBorders>
            <w:shd w:val="clear" w:color="000000" w:fill="FFFFFF"/>
            <w:vAlign w:val="bottom"/>
            <w:hideMark/>
          </w:tcPr>
          <w:p w14:paraId="5D9708DC" w14:textId="77777777" w:rsidR="00F03EAE" w:rsidRDefault="00F03EAE">
            <w:pPr>
              <w:jc w:val="center"/>
              <w:rPr>
                <w:color w:val="000000"/>
              </w:rPr>
            </w:pPr>
            <w:r>
              <w:rPr>
                <w:color w:val="000000"/>
              </w:rPr>
              <w:t>185,5</w:t>
            </w:r>
          </w:p>
        </w:tc>
        <w:tc>
          <w:tcPr>
            <w:tcW w:w="794" w:type="dxa"/>
            <w:tcBorders>
              <w:top w:val="nil"/>
              <w:left w:val="nil"/>
              <w:bottom w:val="single" w:sz="4" w:space="0" w:color="auto"/>
              <w:right w:val="single" w:sz="4" w:space="0" w:color="auto"/>
            </w:tcBorders>
            <w:shd w:val="clear" w:color="000000" w:fill="FFFFFF"/>
            <w:vAlign w:val="bottom"/>
            <w:hideMark/>
          </w:tcPr>
          <w:p w14:paraId="063BC35B" w14:textId="77777777" w:rsidR="00F03EAE" w:rsidRDefault="00F03EAE">
            <w:pPr>
              <w:jc w:val="center"/>
              <w:rPr>
                <w:color w:val="000000"/>
              </w:rPr>
            </w:pPr>
            <w:r>
              <w:rPr>
                <w:color w:val="000000"/>
              </w:rPr>
              <w:t>193,2</w:t>
            </w:r>
          </w:p>
        </w:tc>
        <w:tc>
          <w:tcPr>
            <w:tcW w:w="794" w:type="dxa"/>
            <w:tcBorders>
              <w:top w:val="nil"/>
              <w:left w:val="nil"/>
              <w:bottom w:val="single" w:sz="4" w:space="0" w:color="auto"/>
              <w:right w:val="single" w:sz="4" w:space="0" w:color="auto"/>
            </w:tcBorders>
            <w:shd w:val="clear" w:color="000000" w:fill="FFFFFF"/>
            <w:vAlign w:val="bottom"/>
            <w:hideMark/>
          </w:tcPr>
          <w:p w14:paraId="3DC22EF5" w14:textId="77777777" w:rsidR="00F03EAE" w:rsidRDefault="00F03EAE">
            <w:pPr>
              <w:jc w:val="center"/>
              <w:rPr>
                <w:color w:val="000000"/>
              </w:rPr>
            </w:pPr>
            <w:r>
              <w:rPr>
                <w:color w:val="000000"/>
              </w:rPr>
              <w:t>219,5</w:t>
            </w:r>
          </w:p>
        </w:tc>
        <w:tc>
          <w:tcPr>
            <w:tcW w:w="794" w:type="dxa"/>
            <w:tcBorders>
              <w:top w:val="nil"/>
              <w:left w:val="nil"/>
              <w:bottom w:val="single" w:sz="4" w:space="0" w:color="auto"/>
              <w:right w:val="single" w:sz="4" w:space="0" w:color="auto"/>
            </w:tcBorders>
            <w:shd w:val="clear" w:color="000000" w:fill="FFFFFF"/>
            <w:vAlign w:val="bottom"/>
            <w:hideMark/>
          </w:tcPr>
          <w:p w14:paraId="5D904FFC" w14:textId="77777777" w:rsidR="00F03EAE" w:rsidRDefault="00F03EAE">
            <w:pPr>
              <w:jc w:val="center"/>
              <w:rPr>
                <w:color w:val="000000"/>
              </w:rPr>
            </w:pPr>
            <w:r>
              <w:rPr>
                <w:color w:val="000000"/>
              </w:rPr>
              <w:t>230,4</w:t>
            </w:r>
          </w:p>
        </w:tc>
        <w:tc>
          <w:tcPr>
            <w:tcW w:w="794" w:type="dxa"/>
            <w:tcBorders>
              <w:top w:val="nil"/>
              <w:left w:val="nil"/>
              <w:bottom w:val="single" w:sz="4" w:space="0" w:color="auto"/>
              <w:right w:val="single" w:sz="4" w:space="0" w:color="auto"/>
            </w:tcBorders>
            <w:shd w:val="clear" w:color="000000" w:fill="FFFFFF"/>
            <w:vAlign w:val="bottom"/>
            <w:hideMark/>
          </w:tcPr>
          <w:p w14:paraId="04594E5E" w14:textId="77777777" w:rsidR="00F03EAE" w:rsidRDefault="00F03EAE">
            <w:pPr>
              <w:jc w:val="center"/>
              <w:rPr>
                <w:color w:val="000000"/>
              </w:rPr>
            </w:pPr>
            <w:r>
              <w:rPr>
                <w:color w:val="000000"/>
              </w:rPr>
              <w:t>253,2</w:t>
            </w:r>
          </w:p>
        </w:tc>
        <w:tc>
          <w:tcPr>
            <w:tcW w:w="794" w:type="dxa"/>
            <w:tcBorders>
              <w:top w:val="nil"/>
              <w:left w:val="nil"/>
              <w:bottom w:val="single" w:sz="4" w:space="0" w:color="auto"/>
              <w:right w:val="single" w:sz="4" w:space="0" w:color="auto"/>
            </w:tcBorders>
            <w:shd w:val="clear" w:color="000000" w:fill="FFFFFF"/>
            <w:vAlign w:val="bottom"/>
            <w:hideMark/>
          </w:tcPr>
          <w:p w14:paraId="71201B20" w14:textId="77777777" w:rsidR="00F03EAE" w:rsidRDefault="00F03EAE">
            <w:pPr>
              <w:jc w:val="center"/>
              <w:rPr>
                <w:color w:val="000000"/>
              </w:rPr>
            </w:pPr>
            <w:r>
              <w:rPr>
                <w:color w:val="000000"/>
              </w:rPr>
              <w:t>304,1</w:t>
            </w:r>
          </w:p>
        </w:tc>
        <w:tc>
          <w:tcPr>
            <w:tcW w:w="876" w:type="dxa"/>
            <w:tcBorders>
              <w:top w:val="nil"/>
              <w:left w:val="nil"/>
              <w:bottom w:val="single" w:sz="4" w:space="0" w:color="auto"/>
              <w:right w:val="single" w:sz="4" w:space="0" w:color="auto"/>
            </w:tcBorders>
            <w:shd w:val="clear" w:color="000000" w:fill="FFFFFF"/>
            <w:vAlign w:val="bottom"/>
            <w:hideMark/>
          </w:tcPr>
          <w:p w14:paraId="77BD968E" w14:textId="77777777" w:rsidR="00F03EAE" w:rsidRDefault="00F03EAE">
            <w:pPr>
              <w:jc w:val="center"/>
              <w:rPr>
                <w:color w:val="000000"/>
              </w:rPr>
            </w:pPr>
            <w:r>
              <w:rPr>
                <w:color w:val="000000"/>
              </w:rPr>
              <w:t>345,5</w:t>
            </w:r>
          </w:p>
        </w:tc>
        <w:tc>
          <w:tcPr>
            <w:tcW w:w="876" w:type="dxa"/>
            <w:tcBorders>
              <w:top w:val="nil"/>
              <w:left w:val="nil"/>
              <w:bottom w:val="single" w:sz="4" w:space="0" w:color="auto"/>
              <w:right w:val="single" w:sz="4" w:space="0" w:color="auto"/>
            </w:tcBorders>
            <w:shd w:val="clear" w:color="000000" w:fill="FFFFFF"/>
            <w:vAlign w:val="bottom"/>
            <w:hideMark/>
          </w:tcPr>
          <w:p w14:paraId="3F45B036" w14:textId="77777777" w:rsidR="00F03EAE" w:rsidRDefault="00F03EAE">
            <w:pPr>
              <w:jc w:val="center"/>
              <w:rPr>
                <w:color w:val="000000"/>
              </w:rPr>
            </w:pPr>
            <w:r>
              <w:rPr>
                <w:color w:val="000000"/>
              </w:rPr>
              <w:t>362,5</w:t>
            </w:r>
          </w:p>
        </w:tc>
      </w:tr>
      <w:tr w:rsidR="00F03EAE" w14:paraId="3268F67F" w14:textId="77777777" w:rsidTr="00D62F80">
        <w:trPr>
          <w:trHeight w:val="543"/>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7B24B9D5" w14:textId="3BACD223" w:rsidR="00F03EAE" w:rsidRDefault="00F03EAE" w:rsidP="00CE2B31">
            <w:pPr>
              <w:rPr>
                <w:b/>
                <w:bCs/>
                <w:color w:val="000000"/>
              </w:rPr>
            </w:pPr>
            <w:r>
              <w:rPr>
                <w:b/>
                <w:bCs/>
                <w:color w:val="000000"/>
              </w:rPr>
              <w:t>Світовий банк (МБРР та МАР)</w:t>
            </w:r>
          </w:p>
        </w:tc>
        <w:tc>
          <w:tcPr>
            <w:tcW w:w="796" w:type="dxa"/>
            <w:tcBorders>
              <w:top w:val="nil"/>
              <w:left w:val="nil"/>
              <w:bottom w:val="single" w:sz="4" w:space="0" w:color="auto"/>
              <w:right w:val="single" w:sz="4" w:space="0" w:color="auto"/>
            </w:tcBorders>
            <w:shd w:val="clear" w:color="000000" w:fill="FFFFFF"/>
            <w:vAlign w:val="bottom"/>
            <w:hideMark/>
          </w:tcPr>
          <w:p w14:paraId="4AFA1830" w14:textId="77777777" w:rsidR="00F03EAE" w:rsidRDefault="00F03EAE">
            <w:pPr>
              <w:jc w:val="center"/>
              <w:rPr>
                <w:b/>
                <w:bCs/>
                <w:color w:val="000000"/>
              </w:rPr>
            </w:pPr>
            <w:r>
              <w:rPr>
                <w:b/>
                <w:bCs/>
                <w:color w:val="000000"/>
              </w:rPr>
              <w:t>80,0</w:t>
            </w:r>
          </w:p>
        </w:tc>
        <w:tc>
          <w:tcPr>
            <w:tcW w:w="796" w:type="dxa"/>
            <w:tcBorders>
              <w:top w:val="nil"/>
              <w:left w:val="nil"/>
              <w:bottom w:val="single" w:sz="4" w:space="0" w:color="auto"/>
              <w:right w:val="single" w:sz="4" w:space="0" w:color="auto"/>
            </w:tcBorders>
            <w:shd w:val="clear" w:color="000000" w:fill="FFFFFF"/>
            <w:vAlign w:val="bottom"/>
            <w:hideMark/>
          </w:tcPr>
          <w:p w14:paraId="777ED45B" w14:textId="77777777" w:rsidR="00F03EAE" w:rsidRDefault="00F03EAE">
            <w:pPr>
              <w:jc w:val="center"/>
              <w:rPr>
                <w:b/>
                <w:bCs/>
                <w:color w:val="000000"/>
              </w:rPr>
            </w:pPr>
            <w:r>
              <w:rPr>
                <w:b/>
                <w:bCs/>
                <w:color w:val="000000"/>
              </w:rPr>
              <w:t>83,3</w:t>
            </w:r>
          </w:p>
        </w:tc>
        <w:tc>
          <w:tcPr>
            <w:tcW w:w="794" w:type="dxa"/>
            <w:tcBorders>
              <w:top w:val="nil"/>
              <w:left w:val="nil"/>
              <w:bottom w:val="single" w:sz="4" w:space="0" w:color="auto"/>
              <w:right w:val="single" w:sz="4" w:space="0" w:color="auto"/>
            </w:tcBorders>
            <w:shd w:val="clear" w:color="000000" w:fill="FFFFFF"/>
            <w:vAlign w:val="bottom"/>
            <w:hideMark/>
          </w:tcPr>
          <w:p w14:paraId="57A5AEFA" w14:textId="77777777" w:rsidR="00F03EAE" w:rsidRDefault="00F03EAE">
            <w:pPr>
              <w:jc w:val="center"/>
              <w:rPr>
                <w:b/>
                <w:bCs/>
                <w:color w:val="000000"/>
              </w:rPr>
            </w:pPr>
            <w:r>
              <w:rPr>
                <w:b/>
                <w:bCs/>
                <w:color w:val="000000"/>
              </w:rPr>
              <w:t>87,3</w:t>
            </w:r>
          </w:p>
        </w:tc>
        <w:tc>
          <w:tcPr>
            <w:tcW w:w="794" w:type="dxa"/>
            <w:tcBorders>
              <w:top w:val="nil"/>
              <w:left w:val="nil"/>
              <w:bottom w:val="single" w:sz="4" w:space="0" w:color="auto"/>
              <w:right w:val="single" w:sz="4" w:space="0" w:color="auto"/>
            </w:tcBorders>
            <w:shd w:val="clear" w:color="000000" w:fill="FFFFFF"/>
            <w:vAlign w:val="bottom"/>
            <w:hideMark/>
          </w:tcPr>
          <w:p w14:paraId="0A3699D8" w14:textId="77777777" w:rsidR="00F03EAE" w:rsidRDefault="00F03EAE">
            <w:pPr>
              <w:jc w:val="center"/>
              <w:rPr>
                <w:b/>
                <w:bCs/>
                <w:color w:val="000000"/>
              </w:rPr>
            </w:pPr>
            <w:r>
              <w:rPr>
                <w:b/>
                <w:bCs/>
                <w:color w:val="000000"/>
              </w:rPr>
              <w:t>100,4</w:t>
            </w:r>
          </w:p>
        </w:tc>
        <w:tc>
          <w:tcPr>
            <w:tcW w:w="794" w:type="dxa"/>
            <w:tcBorders>
              <w:top w:val="nil"/>
              <w:left w:val="nil"/>
              <w:bottom w:val="single" w:sz="4" w:space="0" w:color="auto"/>
              <w:right w:val="single" w:sz="4" w:space="0" w:color="auto"/>
            </w:tcBorders>
            <w:shd w:val="clear" w:color="000000" w:fill="FFFFFF"/>
            <w:vAlign w:val="bottom"/>
            <w:hideMark/>
          </w:tcPr>
          <w:p w14:paraId="6BB8B1F5" w14:textId="77777777" w:rsidR="00F03EAE" w:rsidRDefault="00F03EAE">
            <w:pPr>
              <w:jc w:val="center"/>
              <w:rPr>
                <w:b/>
                <w:bCs/>
                <w:color w:val="000000"/>
              </w:rPr>
            </w:pPr>
            <w:r>
              <w:rPr>
                <w:b/>
                <w:bCs/>
                <w:color w:val="000000"/>
              </w:rPr>
              <w:t>107,2</w:t>
            </w:r>
          </w:p>
        </w:tc>
        <w:tc>
          <w:tcPr>
            <w:tcW w:w="794" w:type="dxa"/>
            <w:tcBorders>
              <w:top w:val="nil"/>
              <w:left w:val="nil"/>
              <w:bottom w:val="single" w:sz="4" w:space="0" w:color="auto"/>
              <w:right w:val="single" w:sz="4" w:space="0" w:color="auto"/>
            </w:tcBorders>
            <w:shd w:val="clear" w:color="000000" w:fill="FFFFFF"/>
            <w:vAlign w:val="bottom"/>
            <w:hideMark/>
          </w:tcPr>
          <w:p w14:paraId="278FF094" w14:textId="77777777" w:rsidR="00F03EAE" w:rsidRDefault="00F03EAE">
            <w:pPr>
              <w:jc w:val="center"/>
              <w:rPr>
                <w:b/>
                <w:bCs/>
                <w:color w:val="000000"/>
              </w:rPr>
            </w:pPr>
            <w:r>
              <w:rPr>
                <w:b/>
                <w:bCs/>
                <w:color w:val="000000"/>
              </w:rPr>
              <w:t>118,4</w:t>
            </w:r>
          </w:p>
        </w:tc>
        <w:tc>
          <w:tcPr>
            <w:tcW w:w="794" w:type="dxa"/>
            <w:tcBorders>
              <w:top w:val="nil"/>
              <w:left w:val="nil"/>
              <w:bottom w:val="single" w:sz="4" w:space="0" w:color="auto"/>
              <w:right w:val="single" w:sz="4" w:space="0" w:color="auto"/>
            </w:tcBorders>
            <w:shd w:val="clear" w:color="000000" w:fill="FFFFFF"/>
            <w:vAlign w:val="bottom"/>
            <w:hideMark/>
          </w:tcPr>
          <w:p w14:paraId="580D18E2" w14:textId="77777777" w:rsidR="00F03EAE" w:rsidRDefault="00F03EAE">
            <w:pPr>
              <w:jc w:val="center"/>
              <w:rPr>
                <w:b/>
                <w:bCs/>
                <w:color w:val="000000"/>
              </w:rPr>
            </w:pPr>
            <w:r>
              <w:rPr>
                <w:b/>
                <w:bCs/>
                <w:color w:val="000000"/>
              </w:rPr>
              <w:t>136,9</w:t>
            </w:r>
          </w:p>
        </w:tc>
        <w:tc>
          <w:tcPr>
            <w:tcW w:w="876" w:type="dxa"/>
            <w:tcBorders>
              <w:top w:val="nil"/>
              <w:left w:val="nil"/>
              <w:bottom w:val="single" w:sz="4" w:space="0" w:color="auto"/>
              <w:right w:val="single" w:sz="4" w:space="0" w:color="auto"/>
            </w:tcBorders>
            <w:shd w:val="clear" w:color="000000" w:fill="FFFFFF"/>
            <w:vAlign w:val="bottom"/>
            <w:hideMark/>
          </w:tcPr>
          <w:p w14:paraId="09807C02" w14:textId="77777777" w:rsidR="00F03EAE" w:rsidRDefault="00F03EAE">
            <w:pPr>
              <w:jc w:val="center"/>
              <w:rPr>
                <w:b/>
                <w:bCs/>
                <w:color w:val="000000"/>
              </w:rPr>
            </w:pPr>
            <w:r>
              <w:rPr>
                <w:b/>
                <w:bCs/>
                <w:color w:val="000000"/>
              </w:rPr>
              <w:t>143,7</w:t>
            </w:r>
          </w:p>
        </w:tc>
        <w:tc>
          <w:tcPr>
            <w:tcW w:w="876" w:type="dxa"/>
            <w:tcBorders>
              <w:top w:val="nil"/>
              <w:left w:val="nil"/>
              <w:bottom w:val="single" w:sz="4" w:space="0" w:color="auto"/>
              <w:right w:val="single" w:sz="4" w:space="0" w:color="auto"/>
            </w:tcBorders>
            <w:shd w:val="clear" w:color="000000" w:fill="FFFFFF"/>
            <w:vAlign w:val="bottom"/>
            <w:hideMark/>
          </w:tcPr>
          <w:p w14:paraId="21220D67" w14:textId="77777777" w:rsidR="00F03EAE" w:rsidRDefault="00F03EAE">
            <w:pPr>
              <w:jc w:val="center"/>
              <w:rPr>
                <w:b/>
                <w:bCs/>
                <w:color w:val="000000"/>
              </w:rPr>
            </w:pPr>
            <w:r>
              <w:rPr>
                <w:b/>
                <w:bCs/>
                <w:color w:val="000000"/>
              </w:rPr>
              <w:t>152,3</w:t>
            </w:r>
          </w:p>
        </w:tc>
      </w:tr>
      <w:tr w:rsidR="00F03EAE" w14:paraId="6DB0CE13" w14:textId="77777777" w:rsidTr="00D62F80">
        <w:trPr>
          <w:trHeight w:val="420"/>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7FC523F3" w14:textId="5C4DFBE1" w:rsidR="00F03EAE" w:rsidRDefault="00F03EAE" w:rsidP="00CE2B31">
            <w:pPr>
              <w:rPr>
                <w:color w:val="000000"/>
              </w:rPr>
            </w:pPr>
            <w:r>
              <w:rPr>
                <w:color w:val="000000"/>
              </w:rPr>
              <w:t xml:space="preserve">МВФ </w:t>
            </w:r>
          </w:p>
        </w:tc>
        <w:tc>
          <w:tcPr>
            <w:tcW w:w="796" w:type="dxa"/>
            <w:tcBorders>
              <w:top w:val="nil"/>
              <w:left w:val="nil"/>
              <w:bottom w:val="single" w:sz="4" w:space="0" w:color="auto"/>
              <w:right w:val="single" w:sz="4" w:space="0" w:color="auto"/>
            </w:tcBorders>
            <w:shd w:val="clear" w:color="000000" w:fill="FFFFFF"/>
            <w:vAlign w:val="bottom"/>
            <w:hideMark/>
          </w:tcPr>
          <w:p w14:paraId="49011BDC" w14:textId="77777777" w:rsidR="00F03EAE" w:rsidRDefault="00F03EAE">
            <w:pPr>
              <w:jc w:val="center"/>
              <w:rPr>
                <w:color w:val="000000"/>
              </w:rPr>
            </w:pPr>
            <w:r>
              <w:rPr>
                <w:color w:val="000000"/>
              </w:rPr>
              <w:t>29,2</w:t>
            </w:r>
          </w:p>
        </w:tc>
        <w:tc>
          <w:tcPr>
            <w:tcW w:w="796" w:type="dxa"/>
            <w:tcBorders>
              <w:top w:val="nil"/>
              <w:left w:val="nil"/>
              <w:bottom w:val="single" w:sz="4" w:space="0" w:color="auto"/>
              <w:right w:val="single" w:sz="4" w:space="0" w:color="auto"/>
            </w:tcBorders>
            <w:shd w:val="clear" w:color="000000" w:fill="FFFFFF"/>
            <w:vAlign w:val="bottom"/>
            <w:hideMark/>
          </w:tcPr>
          <w:p w14:paraId="4A96A70E" w14:textId="77777777" w:rsidR="00F03EAE" w:rsidRDefault="00F03EAE">
            <w:pPr>
              <w:jc w:val="center"/>
              <w:rPr>
                <w:color w:val="000000"/>
              </w:rPr>
            </w:pPr>
            <w:r>
              <w:rPr>
                <w:color w:val="000000"/>
              </w:rPr>
              <w:t>29,5</w:t>
            </w:r>
          </w:p>
        </w:tc>
        <w:tc>
          <w:tcPr>
            <w:tcW w:w="794" w:type="dxa"/>
            <w:tcBorders>
              <w:top w:val="nil"/>
              <w:left w:val="nil"/>
              <w:bottom w:val="single" w:sz="4" w:space="0" w:color="auto"/>
              <w:right w:val="single" w:sz="4" w:space="0" w:color="auto"/>
            </w:tcBorders>
            <w:shd w:val="clear" w:color="000000" w:fill="FFFFFF"/>
            <w:vAlign w:val="bottom"/>
            <w:hideMark/>
          </w:tcPr>
          <w:p w14:paraId="10939FA7" w14:textId="77777777" w:rsidR="00F03EAE" w:rsidRDefault="00F03EAE">
            <w:pPr>
              <w:jc w:val="center"/>
              <w:rPr>
                <w:color w:val="000000"/>
              </w:rPr>
            </w:pPr>
            <w:r>
              <w:rPr>
                <w:color w:val="000000"/>
              </w:rPr>
              <w:t>29,7</w:t>
            </w:r>
          </w:p>
        </w:tc>
        <w:tc>
          <w:tcPr>
            <w:tcW w:w="794" w:type="dxa"/>
            <w:tcBorders>
              <w:top w:val="nil"/>
              <w:left w:val="nil"/>
              <w:bottom w:val="single" w:sz="4" w:space="0" w:color="auto"/>
              <w:right w:val="single" w:sz="4" w:space="0" w:color="auto"/>
            </w:tcBorders>
            <w:shd w:val="clear" w:color="000000" w:fill="FFFFFF"/>
            <w:vAlign w:val="bottom"/>
            <w:hideMark/>
          </w:tcPr>
          <w:p w14:paraId="0A607BCC" w14:textId="77777777" w:rsidR="00F03EAE" w:rsidRDefault="00F03EAE">
            <w:pPr>
              <w:jc w:val="center"/>
              <w:rPr>
                <w:color w:val="000000"/>
              </w:rPr>
            </w:pPr>
            <w:r>
              <w:rPr>
                <w:color w:val="000000"/>
              </w:rPr>
              <w:t>31,9</w:t>
            </w:r>
          </w:p>
        </w:tc>
        <w:tc>
          <w:tcPr>
            <w:tcW w:w="794" w:type="dxa"/>
            <w:tcBorders>
              <w:top w:val="nil"/>
              <w:left w:val="nil"/>
              <w:bottom w:val="single" w:sz="4" w:space="0" w:color="auto"/>
              <w:right w:val="single" w:sz="4" w:space="0" w:color="auto"/>
            </w:tcBorders>
            <w:shd w:val="clear" w:color="000000" w:fill="FFFFFF"/>
            <w:vAlign w:val="bottom"/>
            <w:hideMark/>
          </w:tcPr>
          <w:p w14:paraId="327A0871" w14:textId="77777777" w:rsidR="00F03EAE" w:rsidRDefault="00F03EAE">
            <w:pPr>
              <w:jc w:val="center"/>
              <w:rPr>
                <w:color w:val="000000"/>
              </w:rPr>
            </w:pPr>
            <w:r>
              <w:rPr>
                <w:color w:val="000000"/>
              </w:rPr>
              <w:t>31,4</w:t>
            </w:r>
          </w:p>
        </w:tc>
        <w:tc>
          <w:tcPr>
            <w:tcW w:w="794" w:type="dxa"/>
            <w:tcBorders>
              <w:top w:val="nil"/>
              <w:left w:val="nil"/>
              <w:bottom w:val="single" w:sz="4" w:space="0" w:color="auto"/>
              <w:right w:val="single" w:sz="4" w:space="0" w:color="auto"/>
            </w:tcBorders>
            <w:shd w:val="clear" w:color="000000" w:fill="FFFFFF"/>
            <w:vAlign w:val="bottom"/>
            <w:hideMark/>
          </w:tcPr>
          <w:p w14:paraId="0EA2ADE5" w14:textId="77777777" w:rsidR="00F03EAE" w:rsidRDefault="00F03EAE">
            <w:pPr>
              <w:jc w:val="center"/>
              <w:rPr>
                <w:color w:val="000000"/>
              </w:rPr>
            </w:pPr>
            <w:r>
              <w:rPr>
                <w:color w:val="000000"/>
              </w:rPr>
              <w:t>32,9</w:t>
            </w:r>
          </w:p>
        </w:tc>
        <w:tc>
          <w:tcPr>
            <w:tcW w:w="794" w:type="dxa"/>
            <w:tcBorders>
              <w:top w:val="nil"/>
              <w:left w:val="nil"/>
              <w:bottom w:val="single" w:sz="4" w:space="0" w:color="auto"/>
              <w:right w:val="single" w:sz="4" w:space="0" w:color="auto"/>
            </w:tcBorders>
            <w:shd w:val="clear" w:color="000000" w:fill="FFFFFF"/>
            <w:vAlign w:val="bottom"/>
            <w:hideMark/>
          </w:tcPr>
          <w:p w14:paraId="11F5F1AD" w14:textId="77777777" w:rsidR="00F03EAE" w:rsidRDefault="00F03EAE">
            <w:pPr>
              <w:jc w:val="center"/>
              <w:rPr>
                <w:color w:val="000000"/>
              </w:rPr>
            </w:pPr>
            <w:r>
              <w:rPr>
                <w:color w:val="000000"/>
              </w:rPr>
              <w:t>50,0</w:t>
            </w:r>
          </w:p>
        </w:tc>
        <w:tc>
          <w:tcPr>
            <w:tcW w:w="876" w:type="dxa"/>
            <w:tcBorders>
              <w:top w:val="nil"/>
              <w:left w:val="nil"/>
              <w:bottom w:val="single" w:sz="4" w:space="0" w:color="auto"/>
              <w:right w:val="single" w:sz="4" w:space="0" w:color="auto"/>
            </w:tcBorders>
            <w:shd w:val="clear" w:color="000000" w:fill="FFFFFF"/>
            <w:vAlign w:val="bottom"/>
            <w:hideMark/>
          </w:tcPr>
          <w:p w14:paraId="23453844" w14:textId="77777777" w:rsidR="00F03EAE" w:rsidRDefault="00F03EAE">
            <w:pPr>
              <w:jc w:val="center"/>
              <w:rPr>
                <w:color w:val="000000"/>
              </w:rPr>
            </w:pPr>
            <w:r>
              <w:rPr>
                <w:color w:val="000000"/>
              </w:rPr>
              <w:t>79,7</w:t>
            </w:r>
          </w:p>
        </w:tc>
        <w:tc>
          <w:tcPr>
            <w:tcW w:w="876" w:type="dxa"/>
            <w:tcBorders>
              <w:top w:val="nil"/>
              <w:left w:val="nil"/>
              <w:bottom w:val="single" w:sz="4" w:space="0" w:color="auto"/>
              <w:right w:val="single" w:sz="4" w:space="0" w:color="auto"/>
            </w:tcBorders>
            <w:shd w:val="clear" w:color="000000" w:fill="FFFFFF"/>
            <w:vAlign w:val="bottom"/>
            <w:hideMark/>
          </w:tcPr>
          <w:p w14:paraId="318C47F2" w14:textId="77777777" w:rsidR="00F03EAE" w:rsidRDefault="00F03EAE">
            <w:pPr>
              <w:jc w:val="center"/>
              <w:rPr>
                <w:color w:val="000000"/>
              </w:rPr>
            </w:pPr>
            <w:r>
              <w:rPr>
                <w:color w:val="000000"/>
              </w:rPr>
              <w:t>79,4</w:t>
            </w:r>
          </w:p>
        </w:tc>
      </w:tr>
      <w:tr w:rsidR="00F03EAE" w14:paraId="47A6FE67" w14:textId="77777777" w:rsidTr="00D62F80">
        <w:trPr>
          <w:trHeight w:val="271"/>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32DEB3D4" w14:textId="31E35DCC" w:rsidR="00F03EAE" w:rsidRDefault="00F03EAE" w:rsidP="00CE2B31">
            <w:pPr>
              <w:rPr>
                <w:color w:val="000000"/>
              </w:rPr>
            </w:pPr>
            <w:r>
              <w:rPr>
                <w:color w:val="000000"/>
              </w:rPr>
              <w:t>Приватні кредитори</w:t>
            </w:r>
          </w:p>
        </w:tc>
        <w:tc>
          <w:tcPr>
            <w:tcW w:w="796" w:type="dxa"/>
            <w:tcBorders>
              <w:top w:val="nil"/>
              <w:left w:val="nil"/>
              <w:bottom w:val="single" w:sz="4" w:space="0" w:color="auto"/>
              <w:right w:val="single" w:sz="4" w:space="0" w:color="auto"/>
            </w:tcBorders>
            <w:shd w:val="clear" w:color="000000" w:fill="FFFFFF"/>
            <w:vAlign w:val="bottom"/>
            <w:hideMark/>
          </w:tcPr>
          <w:p w14:paraId="24A5887C" w14:textId="77777777" w:rsidR="00F03EAE" w:rsidRDefault="00F03EAE">
            <w:pPr>
              <w:jc w:val="center"/>
              <w:rPr>
                <w:color w:val="000000"/>
              </w:rPr>
            </w:pPr>
            <w:r>
              <w:rPr>
                <w:color w:val="000000"/>
              </w:rPr>
              <w:t>195,8</w:t>
            </w:r>
          </w:p>
        </w:tc>
        <w:tc>
          <w:tcPr>
            <w:tcW w:w="796" w:type="dxa"/>
            <w:tcBorders>
              <w:top w:val="nil"/>
              <w:left w:val="nil"/>
              <w:bottom w:val="single" w:sz="4" w:space="0" w:color="auto"/>
              <w:right w:val="single" w:sz="4" w:space="0" w:color="auto"/>
            </w:tcBorders>
            <w:shd w:val="clear" w:color="000000" w:fill="FFFFFF"/>
            <w:vAlign w:val="bottom"/>
            <w:hideMark/>
          </w:tcPr>
          <w:p w14:paraId="7D71C6EC" w14:textId="77777777" w:rsidR="00F03EAE" w:rsidRDefault="00F03EAE">
            <w:pPr>
              <w:jc w:val="center"/>
              <w:rPr>
                <w:color w:val="000000"/>
              </w:rPr>
            </w:pPr>
            <w:r>
              <w:rPr>
                <w:color w:val="000000"/>
              </w:rPr>
              <w:t>221,1</w:t>
            </w:r>
          </w:p>
        </w:tc>
        <w:tc>
          <w:tcPr>
            <w:tcW w:w="794" w:type="dxa"/>
            <w:tcBorders>
              <w:top w:val="nil"/>
              <w:left w:val="nil"/>
              <w:bottom w:val="single" w:sz="4" w:space="0" w:color="auto"/>
              <w:right w:val="single" w:sz="4" w:space="0" w:color="auto"/>
            </w:tcBorders>
            <w:shd w:val="clear" w:color="000000" w:fill="FFFFFF"/>
            <w:vAlign w:val="bottom"/>
            <w:hideMark/>
          </w:tcPr>
          <w:p w14:paraId="10E94FB0" w14:textId="77777777" w:rsidR="00F03EAE" w:rsidRDefault="00F03EAE">
            <w:pPr>
              <w:jc w:val="center"/>
              <w:rPr>
                <w:color w:val="000000"/>
              </w:rPr>
            </w:pPr>
            <w:r>
              <w:rPr>
                <w:color w:val="000000"/>
              </w:rPr>
              <w:t>241,1</w:t>
            </w:r>
          </w:p>
        </w:tc>
        <w:tc>
          <w:tcPr>
            <w:tcW w:w="794" w:type="dxa"/>
            <w:tcBorders>
              <w:top w:val="nil"/>
              <w:left w:val="nil"/>
              <w:bottom w:val="single" w:sz="4" w:space="0" w:color="auto"/>
              <w:right w:val="single" w:sz="4" w:space="0" w:color="auto"/>
            </w:tcBorders>
            <w:shd w:val="clear" w:color="000000" w:fill="FFFFFF"/>
            <w:vAlign w:val="bottom"/>
            <w:hideMark/>
          </w:tcPr>
          <w:p w14:paraId="61A2C177" w14:textId="77777777" w:rsidR="00F03EAE" w:rsidRDefault="00F03EAE">
            <w:pPr>
              <w:jc w:val="center"/>
              <w:rPr>
                <w:color w:val="000000"/>
              </w:rPr>
            </w:pPr>
            <w:r>
              <w:rPr>
                <w:color w:val="000000"/>
              </w:rPr>
              <w:t>278,9</w:t>
            </w:r>
          </w:p>
        </w:tc>
        <w:tc>
          <w:tcPr>
            <w:tcW w:w="794" w:type="dxa"/>
            <w:tcBorders>
              <w:top w:val="nil"/>
              <w:left w:val="nil"/>
              <w:bottom w:val="single" w:sz="4" w:space="0" w:color="auto"/>
              <w:right w:val="single" w:sz="4" w:space="0" w:color="auto"/>
            </w:tcBorders>
            <w:shd w:val="clear" w:color="000000" w:fill="FFFFFF"/>
            <w:vAlign w:val="bottom"/>
            <w:hideMark/>
          </w:tcPr>
          <w:p w14:paraId="3BE4EAB7" w14:textId="77777777" w:rsidR="00F03EAE" w:rsidRDefault="00F03EAE">
            <w:pPr>
              <w:jc w:val="center"/>
              <w:rPr>
                <w:color w:val="000000"/>
              </w:rPr>
            </w:pPr>
            <w:r>
              <w:rPr>
                <w:color w:val="000000"/>
              </w:rPr>
              <w:t>305,3</w:t>
            </w:r>
          </w:p>
        </w:tc>
        <w:tc>
          <w:tcPr>
            <w:tcW w:w="794" w:type="dxa"/>
            <w:tcBorders>
              <w:top w:val="nil"/>
              <w:left w:val="nil"/>
              <w:bottom w:val="single" w:sz="4" w:space="0" w:color="auto"/>
              <w:right w:val="single" w:sz="4" w:space="0" w:color="auto"/>
            </w:tcBorders>
            <w:shd w:val="clear" w:color="000000" w:fill="FFFFFF"/>
            <w:vAlign w:val="bottom"/>
            <w:hideMark/>
          </w:tcPr>
          <w:p w14:paraId="580D4B51" w14:textId="77777777" w:rsidR="00F03EAE" w:rsidRDefault="00F03EAE">
            <w:pPr>
              <w:jc w:val="center"/>
              <w:rPr>
                <w:color w:val="000000"/>
              </w:rPr>
            </w:pPr>
            <w:r>
              <w:rPr>
                <w:color w:val="000000"/>
              </w:rPr>
              <w:t>324,3</w:t>
            </w:r>
          </w:p>
        </w:tc>
        <w:tc>
          <w:tcPr>
            <w:tcW w:w="794" w:type="dxa"/>
            <w:tcBorders>
              <w:top w:val="nil"/>
              <w:left w:val="nil"/>
              <w:bottom w:val="single" w:sz="4" w:space="0" w:color="auto"/>
              <w:right w:val="single" w:sz="4" w:space="0" w:color="auto"/>
            </w:tcBorders>
            <w:shd w:val="clear" w:color="000000" w:fill="FFFFFF"/>
            <w:vAlign w:val="bottom"/>
            <w:hideMark/>
          </w:tcPr>
          <w:p w14:paraId="110F3E4B" w14:textId="77777777" w:rsidR="00F03EAE" w:rsidRDefault="00F03EAE">
            <w:pPr>
              <w:jc w:val="center"/>
              <w:rPr>
                <w:color w:val="000000"/>
              </w:rPr>
            </w:pPr>
            <w:r>
              <w:rPr>
                <w:color w:val="000000"/>
              </w:rPr>
              <w:t>348,8</w:t>
            </w:r>
          </w:p>
        </w:tc>
        <w:tc>
          <w:tcPr>
            <w:tcW w:w="876" w:type="dxa"/>
            <w:tcBorders>
              <w:top w:val="nil"/>
              <w:left w:val="nil"/>
              <w:bottom w:val="single" w:sz="4" w:space="0" w:color="auto"/>
              <w:right w:val="single" w:sz="4" w:space="0" w:color="auto"/>
            </w:tcBorders>
            <w:shd w:val="clear" w:color="000000" w:fill="FFFFFF"/>
            <w:vAlign w:val="bottom"/>
            <w:hideMark/>
          </w:tcPr>
          <w:p w14:paraId="10D56AE3" w14:textId="77777777" w:rsidR="00F03EAE" w:rsidRDefault="00F03EAE">
            <w:pPr>
              <w:jc w:val="center"/>
              <w:rPr>
                <w:color w:val="000000"/>
              </w:rPr>
            </w:pPr>
            <w:r>
              <w:rPr>
                <w:color w:val="000000"/>
              </w:rPr>
              <w:t>372,8</w:t>
            </w:r>
          </w:p>
        </w:tc>
        <w:tc>
          <w:tcPr>
            <w:tcW w:w="876" w:type="dxa"/>
            <w:tcBorders>
              <w:top w:val="nil"/>
              <w:left w:val="nil"/>
              <w:bottom w:val="single" w:sz="4" w:space="0" w:color="auto"/>
              <w:right w:val="single" w:sz="4" w:space="0" w:color="auto"/>
            </w:tcBorders>
            <w:shd w:val="clear" w:color="000000" w:fill="FFFFFF"/>
            <w:vAlign w:val="bottom"/>
            <w:hideMark/>
          </w:tcPr>
          <w:p w14:paraId="66723D4F" w14:textId="77777777" w:rsidR="00F03EAE" w:rsidRDefault="00F03EAE">
            <w:pPr>
              <w:jc w:val="center"/>
              <w:rPr>
                <w:color w:val="000000"/>
              </w:rPr>
            </w:pPr>
            <w:r>
              <w:rPr>
                <w:color w:val="000000"/>
              </w:rPr>
              <w:t>377,4</w:t>
            </w:r>
          </w:p>
        </w:tc>
      </w:tr>
      <w:tr w:rsidR="00F03EAE" w14:paraId="1F491031" w14:textId="77777777" w:rsidTr="00D62F80">
        <w:trPr>
          <w:trHeight w:val="271"/>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6C7A952D" w14:textId="1C89252C" w:rsidR="00F03EAE" w:rsidRDefault="00F03EAE" w:rsidP="00CE2B31">
            <w:pPr>
              <w:rPr>
                <w:color w:val="000000"/>
              </w:rPr>
            </w:pPr>
            <w:r>
              <w:rPr>
                <w:color w:val="000000"/>
              </w:rPr>
              <w:t>Облігації</w:t>
            </w:r>
          </w:p>
        </w:tc>
        <w:tc>
          <w:tcPr>
            <w:tcW w:w="796" w:type="dxa"/>
            <w:tcBorders>
              <w:top w:val="nil"/>
              <w:left w:val="nil"/>
              <w:bottom w:val="single" w:sz="4" w:space="0" w:color="auto"/>
              <w:right w:val="single" w:sz="4" w:space="0" w:color="auto"/>
            </w:tcBorders>
            <w:shd w:val="clear" w:color="000000" w:fill="FFFFFF"/>
            <w:vAlign w:val="bottom"/>
            <w:hideMark/>
          </w:tcPr>
          <w:p w14:paraId="35B9BE6F" w14:textId="77777777" w:rsidR="00F03EAE" w:rsidRDefault="00F03EAE">
            <w:pPr>
              <w:jc w:val="center"/>
              <w:rPr>
                <w:color w:val="000000"/>
              </w:rPr>
            </w:pPr>
            <w:r>
              <w:rPr>
                <w:color w:val="000000"/>
              </w:rPr>
              <w:t>33,8</w:t>
            </w:r>
          </w:p>
        </w:tc>
        <w:tc>
          <w:tcPr>
            <w:tcW w:w="796" w:type="dxa"/>
            <w:tcBorders>
              <w:top w:val="nil"/>
              <w:left w:val="nil"/>
              <w:bottom w:val="single" w:sz="4" w:space="0" w:color="auto"/>
              <w:right w:val="single" w:sz="4" w:space="0" w:color="auto"/>
            </w:tcBorders>
            <w:shd w:val="clear" w:color="000000" w:fill="FFFFFF"/>
            <w:vAlign w:val="bottom"/>
            <w:hideMark/>
          </w:tcPr>
          <w:p w14:paraId="31CB6F22" w14:textId="77777777" w:rsidR="00F03EAE" w:rsidRDefault="00F03EAE">
            <w:pPr>
              <w:jc w:val="center"/>
              <w:rPr>
                <w:color w:val="000000"/>
              </w:rPr>
            </w:pPr>
            <w:r>
              <w:rPr>
                <w:color w:val="000000"/>
              </w:rPr>
              <w:t>41,1</w:t>
            </w:r>
          </w:p>
        </w:tc>
        <w:tc>
          <w:tcPr>
            <w:tcW w:w="794" w:type="dxa"/>
            <w:tcBorders>
              <w:top w:val="nil"/>
              <w:left w:val="nil"/>
              <w:bottom w:val="single" w:sz="4" w:space="0" w:color="auto"/>
              <w:right w:val="single" w:sz="4" w:space="0" w:color="auto"/>
            </w:tcBorders>
            <w:shd w:val="clear" w:color="000000" w:fill="FFFFFF"/>
            <w:vAlign w:val="bottom"/>
            <w:hideMark/>
          </w:tcPr>
          <w:p w14:paraId="647337C7" w14:textId="77777777" w:rsidR="00F03EAE" w:rsidRDefault="00F03EAE">
            <w:pPr>
              <w:jc w:val="center"/>
              <w:rPr>
                <w:color w:val="000000"/>
              </w:rPr>
            </w:pPr>
            <w:r>
              <w:rPr>
                <w:color w:val="000000"/>
              </w:rPr>
              <w:t>46,0</w:t>
            </w:r>
          </w:p>
        </w:tc>
        <w:tc>
          <w:tcPr>
            <w:tcW w:w="794" w:type="dxa"/>
            <w:tcBorders>
              <w:top w:val="nil"/>
              <w:left w:val="nil"/>
              <w:bottom w:val="single" w:sz="4" w:space="0" w:color="auto"/>
              <w:right w:val="single" w:sz="4" w:space="0" w:color="auto"/>
            </w:tcBorders>
            <w:shd w:val="clear" w:color="000000" w:fill="FFFFFF"/>
            <w:vAlign w:val="bottom"/>
            <w:hideMark/>
          </w:tcPr>
          <w:p w14:paraId="332FB1A0" w14:textId="77777777" w:rsidR="00F03EAE" w:rsidRDefault="00F03EAE">
            <w:pPr>
              <w:jc w:val="center"/>
              <w:rPr>
                <w:color w:val="000000"/>
              </w:rPr>
            </w:pPr>
            <w:r>
              <w:rPr>
                <w:color w:val="000000"/>
              </w:rPr>
              <w:t>60,0</w:t>
            </w:r>
          </w:p>
        </w:tc>
        <w:tc>
          <w:tcPr>
            <w:tcW w:w="794" w:type="dxa"/>
            <w:tcBorders>
              <w:top w:val="nil"/>
              <w:left w:val="nil"/>
              <w:bottom w:val="single" w:sz="4" w:space="0" w:color="auto"/>
              <w:right w:val="single" w:sz="4" w:space="0" w:color="auto"/>
            </w:tcBorders>
            <w:shd w:val="clear" w:color="000000" w:fill="FFFFFF"/>
            <w:vAlign w:val="bottom"/>
            <w:hideMark/>
          </w:tcPr>
          <w:p w14:paraId="47BE02EB" w14:textId="77777777" w:rsidR="00F03EAE" w:rsidRDefault="00F03EAE">
            <w:pPr>
              <w:jc w:val="center"/>
              <w:rPr>
                <w:color w:val="000000"/>
              </w:rPr>
            </w:pPr>
            <w:r>
              <w:rPr>
                <w:color w:val="000000"/>
              </w:rPr>
              <w:t>73,3</w:t>
            </w:r>
          </w:p>
        </w:tc>
        <w:tc>
          <w:tcPr>
            <w:tcW w:w="794" w:type="dxa"/>
            <w:tcBorders>
              <w:top w:val="nil"/>
              <w:left w:val="nil"/>
              <w:bottom w:val="single" w:sz="4" w:space="0" w:color="auto"/>
              <w:right w:val="single" w:sz="4" w:space="0" w:color="auto"/>
            </w:tcBorders>
            <w:shd w:val="clear" w:color="000000" w:fill="FFFFFF"/>
            <w:vAlign w:val="bottom"/>
            <w:hideMark/>
          </w:tcPr>
          <w:p w14:paraId="5F82C943" w14:textId="77777777" w:rsidR="00F03EAE" w:rsidRDefault="00F03EAE">
            <w:pPr>
              <w:jc w:val="center"/>
              <w:rPr>
                <w:color w:val="000000"/>
              </w:rPr>
            </w:pPr>
            <w:r>
              <w:rPr>
                <w:color w:val="000000"/>
              </w:rPr>
              <w:t>80,7</w:t>
            </w:r>
          </w:p>
        </w:tc>
        <w:tc>
          <w:tcPr>
            <w:tcW w:w="794" w:type="dxa"/>
            <w:tcBorders>
              <w:top w:val="nil"/>
              <w:left w:val="nil"/>
              <w:bottom w:val="single" w:sz="4" w:space="0" w:color="auto"/>
              <w:right w:val="single" w:sz="4" w:space="0" w:color="auto"/>
            </w:tcBorders>
            <w:shd w:val="clear" w:color="000000" w:fill="FFFFFF"/>
            <w:vAlign w:val="bottom"/>
            <w:hideMark/>
          </w:tcPr>
          <w:p w14:paraId="376FEBA7" w14:textId="77777777" w:rsidR="00F03EAE" w:rsidRDefault="00F03EAE">
            <w:pPr>
              <w:jc w:val="center"/>
              <w:rPr>
                <w:color w:val="000000"/>
              </w:rPr>
            </w:pPr>
            <w:r>
              <w:rPr>
                <w:color w:val="000000"/>
              </w:rPr>
              <w:t>84,8</w:t>
            </w:r>
          </w:p>
        </w:tc>
        <w:tc>
          <w:tcPr>
            <w:tcW w:w="876" w:type="dxa"/>
            <w:tcBorders>
              <w:top w:val="nil"/>
              <w:left w:val="nil"/>
              <w:bottom w:val="single" w:sz="4" w:space="0" w:color="auto"/>
              <w:right w:val="single" w:sz="4" w:space="0" w:color="auto"/>
            </w:tcBorders>
            <w:shd w:val="clear" w:color="000000" w:fill="FFFFFF"/>
            <w:vAlign w:val="bottom"/>
            <w:hideMark/>
          </w:tcPr>
          <w:p w14:paraId="5BB0371D" w14:textId="77777777" w:rsidR="00F03EAE" w:rsidRDefault="00F03EAE">
            <w:pPr>
              <w:jc w:val="center"/>
              <w:rPr>
                <w:color w:val="000000"/>
              </w:rPr>
            </w:pPr>
            <w:r>
              <w:rPr>
                <w:color w:val="000000"/>
              </w:rPr>
              <w:t>99,8</w:t>
            </w:r>
          </w:p>
        </w:tc>
        <w:tc>
          <w:tcPr>
            <w:tcW w:w="876" w:type="dxa"/>
            <w:tcBorders>
              <w:top w:val="nil"/>
              <w:left w:val="nil"/>
              <w:bottom w:val="single" w:sz="4" w:space="0" w:color="auto"/>
              <w:right w:val="single" w:sz="4" w:space="0" w:color="auto"/>
            </w:tcBorders>
            <w:shd w:val="clear" w:color="000000" w:fill="FFFFFF"/>
            <w:vAlign w:val="bottom"/>
            <w:hideMark/>
          </w:tcPr>
          <w:p w14:paraId="123F3E63" w14:textId="77777777" w:rsidR="00F03EAE" w:rsidRDefault="00F03EAE">
            <w:pPr>
              <w:jc w:val="center"/>
              <w:rPr>
                <w:color w:val="000000"/>
              </w:rPr>
            </w:pPr>
            <w:r>
              <w:rPr>
                <w:color w:val="000000"/>
              </w:rPr>
              <w:t>98,3</w:t>
            </w:r>
          </w:p>
        </w:tc>
      </w:tr>
      <w:tr w:rsidR="00F03EAE" w14:paraId="4D5F366D" w14:textId="77777777" w:rsidTr="00D62F80">
        <w:trPr>
          <w:trHeight w:val="543"/>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50FEF26E" w14:textId="60A5E47B" w:rsidR="00F03EAE" w:rsidRDefault="00F03EAE" w:rsidP="00CE2B31">
            <w:pPr>
              <w:rPr>
                <w:color w:val="000000"/>
              </w:rPr>
            </w:pPr>
            <w:r>
              <w:rPr>
                <w:color w:val="000000"/>
              </w:rPr>
              <w:t xml:space="preserve">Банки та інші приватні    </w:t>
            </w:r>
          </w:p>
        </w:tc>
        <w:tc>
          <w:tcPr>
            <w:tcW w:w="796" w:type="dxa"/>
            <w:tcBorders>
              <w:top w:val="nil"/>
              <w:left w:val="nil"/>
              <w:bottom w:val="single" w:sz="4" w:space="0" w:color="auto"/>
              <w:right w:val="single" w:sz="4" w:space="0" w:color="auto"/>
            </w:tcBorders>
            <w:shd w:val="clear" w:color="000000" w:fill="FFFFFF"/>
            <w:vAlign w:val="bottom"/>
            <w:hideMark/>
          </w:tcPr>
          <w:p w14:paraId="5FA73C80" w14:textId="77777777" w:rsidR="00F03EAE" w:rsidRDefault="00F03EAE">
            <w:pPr>
              <w:jc w:val="center"/>
              <w:rPr>
                <w:color w:val="000000"/>
              </w:rPr>
            </w:pPr>
            <w:r>
              <w:rPr>
                <w:color w:val="000000"/>
              </w:rPr>
              <w:t>162,0</w:t>
            </w:r>
          </w:p>
        </w:tc>
        <w:tc>
          <w:tcPr>
            <w:tcW w:w="796" w:type="dxa"/>
            <w:tcBorders>
              <w:top w:val="nil"/>
              <w:left w:val="nil"/>
              <w:bottom w:val="single" w:sz="4" w:space="0" w:color="auto"/>
              <w:right w:val="single" w:sz="4" w:space="0" w:color="auto"/>
            </w:tcBorders>
            <w:shd w:val="clear" w:color="000000" w:fill="FFFFFF"/>
            <w:vAlign w:val="bottom"/>
            <w:hideMark/>
          </w:tcPr>
          <w:p w14:paraId="2DC8F2D6" w14:textId="77777777" w:rsidR="00F03EAE" w:rsidRDefault="00F03EAE">
            <w:pPr>
              <w:jc w:val="center"/>
              <w:rPr>
                <w:color w:val="000000"/>
              </w:rPr>
            </w:pPr>
            <w:r>
              <w:rPr>
                <w:color w:val="000000"/>
              </w:rPr>
              <w:t>180,0</w:t>
            </w:r>
          </w:p>
        </w:tc>
        <w:tc>
          <w:tcPr>
            <w:tcW w:w="794" w:type="dxa"/>
            <w:tcBorders>
              <w:top w:val="nil"/>
              <w:left w:val="nil"/>
              <w:bottom w:val="single" w:sz="4" w:space="0" w:color="auto"/>
              <w:right w:val="single" w:sz="4" w:space="0" w:color="auto"/>
            </w:tcBorders>
            <w:shd w:val="clear" w:color="000000" w:fill="FFFFFF"/>
            <w:vAlign w:val="bottom"/>
            <w:hideMark/>
          </w:tcPr>
          <w:p w14:paraId="1118CAA5" w14:textId="77777777" w:rsidR="00F03EAE" w:rsidRDefault="00F03EAE">
            <w:pPr>
              <w:jc w:val="center"/>
              <w:rPr>
                <w:color w:val="000000"/>
              </w:rPr>
            </w:pPr>
            <w:r>
              <w:rPr>
                <w:color w:val="000000"/>
              </w:rPr>
              <w:t>195,0</w:t>
            </w:r>
          </w:p>
        </w:tc>
        <w:tc>
          <w:tcPr>
            <w:tcW w:w="794" w:type="dxa"/>
            <w:tcBorders>
              <w:top w:val="nil"/>
              <w:left w:val="nil"/>
              <w:bottom w:val="single" w:sz="4" w:space="0" w:color="auto"/>
              <w:right w:val="single" w:sz="4" w:space="0" w:color="auto"/>
            </w:tcBorders>
            <w:shd w:val="clear" w:color="000000" w:fill="FFFFFF"/>
            <w:vAlign w:val="bottom"/>
            <w:hideMark/>
          </w:tcPr>
          <w:p w14:paraId="7F22D9AE" w14:textId="77777777" w:rsidR="00F03EAE" w:rsidRDefault="00F03EAE">
            <w:pPr>
              <w:jc w:val="center"/>
              <w:rPr>
                <w:color w:val="000000"/>
              </w:rPr>
            </w:pPr>
            <w:r>
              <w:rPr>
                <w:color w:val="000000"/>
              </w:rPr>
              <w:t>218,9</w:t>
            </w:r>
          </w:p>
        </w:tc>
        <w:tc>
          <w:tcPr>
            <w:tcW w:w="794" w:type="dxa"/>
            <w:tcBorders>
              <w:top w:val="nil"/>
              <w:left w:val="nil"/>
              <w:bottom w:val="single" w:sz="4" w:space="0" w:color="auto"/>
              <w:right w:val="single" w:sz="4" w:space="0" w:color="auto"/>
            </w:tcBorders>
            <w:shd w:val="clear" w:color="000000" w:fill="FFFFFF"/>
            <w:vAlign w:val="bottom"/>
            <w:hideMark/>
          </w:tcPr>
          <w:p w14:paraId="7705DBD2" w14:textId="77777777" w:rsidR="00F03EAE" w:rsidRDefault="00F03EAE">
            <w:pPr>
              <w:jc w:val="center"/>
              <w:rPr>
                <w:color w:val="000000"/>
              </w:rPr>
            </w:pPr>
            <w:r>
              <w:rPr>
                <w:color w:val="000000"/>
              </w:rPr>
              <w:t>232,0</w:t>
            </w:r>
          </w:p>
        </w:tc>
        <w:tc>
          <w:tcPr>
            <w:tcW w:w="794" w:type="dxa"/>
            <w:tcBorders>
              <w:top w:val="nil"/>
              <w:left w:val="nil"/>
              <w:bottom w:val="single" w:sz="4" w:space="0" w:color="auto"/>
              <w:right w:val="single" w:sz="4" w:space="0" w:color="auto"/>
            </w:tcBorders>
            <w:shd w:val="clear" w:color="000000" w:fill="FFFFFF"/>
            <w:vAlign w:val="bottom"/>
            <w:hideMark/>
          </w:tcPr>
          <w:p w14:paraId="36CF11FB" w14:textId="77777777" w:rsidR="00F03EAE" w:rsidRDefault="00F03EAE">
            <w:pPr>
              <w:jc w:val="center"/>
              <w:rPr>
                <w:color w:val="000000"/>
              </w:rPr>
            </w:pPr>
            <w:r>
              <w:rPr>
                <w:color w:val="000000"/>
              </w:rPr>
              <w:t>243,7</w:t>
            </w:r>
          </w:p>
        </w:tc>
        <w:tc>
          <w:tcPr>
            <w:tcW w:w="794" w:type="dxa"/>
            <w:tcBorders>
              <w:top w:val="nil"/>
              <w:left w:val="nil"/>
              <w:bottom w:val="single" w:sz="4" w:space="0" w:color="auto"/>
              <w:right w:val="single" w:sz="4" w:space="0" w:color="auto"/>
            </w:tcBorders>
            <w:shd w:val="clear" w:color="000000" w:fill="FFFFFF"/>
            <w:vAlign w:val="bottom"/>
            <w:hideMark/>
          </w:tcPr>
          <w:p w14:paraId="40F1AC6A" w14:textId="77777777" w:rsidR="00F03EAE" w:rsidRDefault="00F03EAE">
            <w:pPr>
              <w:jc w:val="center"/>
              <w:rPr>
                <w:color w:val="000000"/>
              </w:rPr>
            </w:pPr>
            <w:r>
              <w:rPr>
                <w:color w:val="000000"/>
              </w:rPr>
              <w:t>264,0</w:t>
            </w:r>
          </w:p>
        </w:tc>
        <w:tc>
          <w:tcPr>
            <w:tcW w:w="876" w:type="dxa"/>
            <w:tcBorders>
              <w:top w:val="nil"/>
              <w:left w:val="nil"/>
              <w:bottom w:val="single" w:sz="4" w:space="0" w:color="auto"/>
              <w:right w:val="single" w:sz="4" w:space="0" w:color="auto"/>
            </w:tcBorders>
            <w:shd w:val="clear" w:color="000000" w:fill="FFFFFF"/>
            <w:vAlign w:val="bottom"/>
            <w:hideMark/>
          </w:tcPr>
          <w:p w14:paraId="12703D5F" w14:textId="77777777" w:rsidR="00F03EAE" w:rsidRDefault="00F03EAE">
            <w:pPr>
              <w:jc w:val="center"/>
              <w:rPr>
                <w:color w:val="000000"/>
              </w:rPr>
            </w:pPr>
            <w:r>
              <w:rPr>
                <w:color w:val="000000"/>
              </w:rPr>
              <w:t>273,0</w:t>
            </w:r>
          </w:p>
        </w:tc>
        <w:tc>
          <w:tcPr>
            <w:tcW w:w="876" w:type="dxa"/>
            <w:tcBorders>
              <w:top w:val="nil"/>
              <w:left w:val="nil"/>
              <w:bottom w:val="single" w:sz="4" w:space="0" w:color="auto"/>
              <w:right w:val="single" w:sz="4" w:space="0" w:color="auto"/>
            </w:tcBorders>
            <w:shd w:val="clear" w:color="000000" w:fill="FFFFFF"/>
            <w:vAlign w:val="bottom"/>
            <w:hideMark/>
          </w:tcPr>
          <w:p w14:paraId="76EF1756" w14:textId="77777777" w:rsidR="00F03EAE" w:rsidRDefault="00F03EAE">
            <w:pPr>
              <w:jc w:val="center"/>
              <w:rPr>
                <w:color w:val="000000"/>
              </w:rPr>
            </w:pPr>
            <w:r>
              <w:rPr>
                <w:color w:val="000000"/>
              </w:rPr>
              <w:t>279,1</w:t>
            </w:r>
          </w:p>
        </w:tc>
      </w:tr>
      <w:tr w:rsidR="00F03EAE" w14:paraId="55EEC328" w14:textId="77777777" w:rsidTr="00D62F80">
        <w:trPr>
          <w:trHeight w:val="271"/>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37D30DC5" w14:textId="77777777" w:rsidR="00861D40" w:rsidRDefault="00F03EAE" w:rsidP="00CE2B31">
            <w:pPr>
              <w:rPr>
                <w:color w:val="000000"/>
              </w:rPr>
            </w:pPr>
            <w:r>
              <w:rPr>
                <w:color w:val="000000"/>
              </w:rPr>
              <w:t>Короткострокові</w:t>
            </w:r>
          </w:p>
          <w:p w14:paraId="58B7DAEC" w14:textId="5EFD55D7" w:rsidR="00F03EAE" w:rsidRDefault="00F03EAE" w:rsidP="00CE2B31">
            <w:pPr>
              <w:rPr>
                <w:color w:val="000000"/>
              </w:rPr>
            </w:pPr>
            <w:r>
              <w:rPr>
                <w:color w:val="000000"/>
              </w:rPr>
              <w:t xml:space="preserve"> </w:t>
            </w:r>
          </w:p>
        </w:tc>
        <w:tc>
          <w:tcPr>
            <w:tcW w:w="796" w:type="dxa"/>
            <w:tcBorders>
              <w:top w:val="nil"/>
              <w:left w:val="nil"/>
              <w:bottom w:val="single" w:sz="4" w:space="0" w:color="auto"/>
              <w:right w:val="single" w:sz="4" w:space="0" w:color="auto"/>
            </w:tcBorders>
            <w:shd w:val="clear" w:color="000000" w:fill="FFFFFF"/>
            <w:vAlign w:val="bottom"/>
            <w:hideMark/>
          </w:tcPr>
          <w:p w14:paraId="20567C15" w14:textId="77777777" w:rsidR="00F03EAE" w:rsidRDefault="00F03EAE">
            <w:pPr>
              <w:jc w:val="center"/>
              <w:rPr>
                <w:color w:val="000000"/>
              </w:rPr>
            </w:pPr>
            <w:r>
              <w:rPr>
                <w:color w:val="000000"/>
              </w:rPr>
              <w:t>61,7</w:t>
            </w:r>
          </w:p>
        </w:tc>
        <w:tc>
          <w:tcPr>
            <w:tcW w:w="796" w:type="dxa"/>
            <w:tcBorders>
              <w:top w:val="nil"/>
              <w:left w:val="nil"/>
              <w:bottom w:val="single" w:sz="4" w:space="0" w:color="auto"/>
              <w:right w:val="single" w:sz="4" w:space="0" w:color="auto"/>
            </w:tcBorders>
            <w:shd w:val="clear" w:color="000000" w:fill="FFFFFF"/>
            <w:vAlign w:val="bottom"/>
            <w:hideMark/>
          </w:tcPr>
          <w:p w14:paraId="30E2FE22" w14:textId="77777777" w:rsidR="00F03EAE" w:rsidRDefault="00F03EAE">
            <w:pPr>
              <w:jc w:val="center"/>
              <w:rPr>
                <w:color w:val="000000"/>
              </w:rPr>
            </w:pPr>
            <w:r>
              <w:rPr>
                <w:color w:val="000000"/>
              </w:rPr>
              <w:t>62,4</w:t>
            </w:r>
          </w:p>
        </w:tc>
        <w:tc>
          <w:tcPr>
            <w:tcW w:w="794" w:type="dxa"/>
            <w:tcBorders>
              <w:top w:val="nil"/>
              <w:left w:val="nil"/>
              <w:bottom w:val="single" w:sz="4" w:space="0" w:color="auto"/>
              <w:right w:val="single" w:sz="4" w:space="0" w:color="auto"/>
            </w:tcBorders>
            <w:shd w:val="clear" w:color="000000" w:fill="FFFFFF"/>
            <w:vAlign w:val="bottom"/>
            <w:hideMark/>
          </w:tcPr>
          <w:p w14:paraId="0F3C234A" w14:textId="77777777" w:rsidR="00F03EAE" w:rsidRDefault="00F03EAE">
            <w:pPr>
              <w:jc w:val="center"/>
              <w:rPr>
                <w:color w:val="000000"/>
              </w:rPr>
            </w:pPr>
            <w:r>
              <w:rPr>
                <w:color w:val="000000"/>
              </w:rPr>
              <w:t>62,3</w:t>
            </w:r>
          </w:p>
        </w:tc>
        <w:tc>
          <w:tcPr>
            <w:tcW w:w="794" w:type="dxa"/>
            <w:tcBorders>
              <w:top w:val="nil"/>
              <w:left w:val="nil"/>
              <w:bottom w:val="single" w:sz="4" w:space="0" w:color="auto"/>
              <w:right w:val="single" w:sz="4" w:space="0" w:color="auto"/>
            </w:tcBorders>
            <w:shd w:val="clear" w:color="000000" w:fill="FFFFFF"/>
            <w:vAlign w:val="bottom"/>
            <w:hideMark/>
          </w:tcPr>
          <w:p w14:paraId="1122858F" w14:textId="77777777" w:rsidR="00F03EAE" w:rsidRDefault="00F03EAE">
            <w:pPr>
              <w:jc w:val="center"/>
              <w:rPr>
                <w:color w:val="000000"/>
              </w:rPr>
            </w:pPr>
            <w:r>
              <w:rPr>
                <w:color w:val="000000"/>
              </w:rPr>
              <w:t>82,1</w:t>
            </w:r>
          </w:p>
        </w:tc>
        <w:tc>
          <w:tcPr>
            <w:tcW w:w="794" w:type="dxa"/>
            <w:tcBorders>
              <w:top w:val="nil"/>
              <w:left w:val="nil"/>
              <w:bottom w:val="single" w:sz="4" w:space="0" w:color="auto"/>
              <w:right w:val="single" w:sz="4" w:space="0" w:color="auto"/>
            </w:tcBorders>
            <w:shd w:val="clear" w:color="000000" w:fill="FFFFFF"/>
            <w:vAlign w:val="bottom"/>
            <w:hideMark/>
          </w:tcPr>
          <w:p w14:paraId="746A70D9" w14:textId="77777777" w:rsidR="00F03EAE" w:rsidRDefault="00F03EAE">
            <w:pPr>
              <w:jc w:val="center"/>
              <w:rPr>
                <w:color w:val="000000"/>
              </w:rPr>
            </w:pPr>
            <w:r>
              <w:rPr>
                <w:color w:val="000000"/>
              </w:rPr>
              <w:t>80,0</w:t>
            </w:r>
          </w:p>
        </w:tc>
        <w:tc>
          <w:tcPr>
            <w:tcW w:w="794" w:type="dxa"/>
            <w:tcBorders>
              <w:top w:val="nil"/>
              <w:left w:val="nil"/>
              <w:bottom w:val="single" w:sz="4" w:space="0" w:color="auto"/>
              <w:right w:val="single" w:sz="4" w:space="0" w:color="auto"/>
            </w:tcBorders>
            <w:shd w:val="clear" w:color="000000" w:fill="FFFFFF"/>
            <w:vAlign w:val="bottom"/>
            <w:hideMark/>
          </w:tcPr>
          <w:p w14:paraId="327833FD" w14:textId="77777777" w:rsidR="00F03EAE" w:rsidRDefault="00F03EAE">
            <w:pPr>
              <w:jc w:val="center"/>
              <w:rPr>
                <w:color w:val="000000"/>
              </w:rPr>
            </w:pPr>
            <w:r>
              <w:rPr>
                <w:color w:val="000000"/>
              </w:rPr>
              <w:t>94,1</w:t>
            </w:r>
          </w:p>
        </w:tc>
        <w:tc>
          <w:tcPr>
            <w:tcW w:w="794" w:type="dxa"/>
            <w:tcBorders>
              <w:top w:val="nil"/>
              <w:left w:val="nil"/>
              <w:bottom w:val="single" w:sz="4" w:space="0" w:color="auto"/>
              <w:right w:val="single" w:sz="4" w:space="0" w:color="auto"/>
            </w:tcBorders>
            <w:shd w:val="clear" w:color="000000" w:fill="FFFFFF"/>
            <w:vAlign w:val="bottom"/>
            <w:hideMark/>
          </w:tcPr>
          <w:p w14:paraId="486F2DD4" w14:textId="77777777" w:rsidR="00F03EAE" w:rsidRDefault="00F03EAE">
            <w:pPr>
              <w:jc w:val="center"/>
              <w:rPr>
                <w:color w:val="000000"/>
              </w:rPr>
            </w:pPr>
            <w:r>
              <w:rPr>
                <w:color w:val="000000"/>
              </w:rPr>
              <w:t>93,1</w:t>
            </w:r>
          </w:p>
        </w:tc>
        <w:tc>
          <w:tcPr>
            <w:tcW w:w="876" w:type="dxa"/>
            <w:tcBorders>
              <w:top w:val="nil"/>
              <w:left w:val="nil"/>
              <w:bottom w:val="single" w:sz="4" w:space="0" w:color="auto"/>
              <w:right w:val="single" w:sz="4" w:space="0" w:color="auto"/>
            </w:tcBorders>
            <w:shd w:val="clear" w:color="000000" w:fill="FFFFFF"/>
            <w:vAlign w:val="bottom"/>
            <w:hideMark/>
          </w:tcPr>
          <w:p w14:paraId="6C3DEB57" w14:textId="77777777" w:rsidR="00F03EAE" w:rsidRDefault="00F03EAE">
            <w:pPr>
              <w:jc w:val="center"/>
              <w:rPr>
                <w:color w:val="000000"/>
              </w:rPr>
            </w:pPr>
            <w:r>
              <w:rPr>
                <w:color w:val="000000"/>
              </w:rPr>
              <w:t>109,8</w:t>
            </w:r>
          </w:p>
        </w:tc>
        <w:tc>
          <w:tcPr>
            <w:tcW w:w="876" w:type="dxa"/>
            <w:tcBorders>
              <w:top w:val="nil"/>
              <w:left w:val="nil"/>
              <w:bottom w:val="single" w:sz="4" w:space="0" w:color="auto"/>
              <w:right w:val="single" w:sz="4" w:space="0" w:color="auto"/>
            </w:tcBorders>
            <w:shd w:val="clear" w:color="000000" w:fill="FFFFFF"/>
            <w:vAlign w:val="bottom"/>
            <w:hideMark/>
          </w:tcPr>
          <w:p w14:paraId="1E7A53D5" w14:textId="77777777" w:rsidR="00F03EAE" w:rsidRDefault="00F03EAE">
            <w:pPr>
              <w:jc w:val="center"/>
              <w:rPr>
                <w:color w:val="000000"/>
              </w:rPr>
            </w:pPr>
            <w:r>
              <w:rPr>
                <w:color w:val="000000"/>
              </w:rPr>
              <w:t>117,4</w:t>
            </w:r>
          </w:p>
        </w:tc>
      </w:tr>
      <w:tr w:rsidR="00F03EAE" w14:paraId="77814DBC" w14:textId="77777777" w:rsidTr="00D62F80">
        <w:trPr>
          <w:trHeight w:val="271"/>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43C1B8E3" w14:textId="77777777" w:rsidR="00F03EAE" w:rsidRDefault="00F03EAE" w:rsidP="00CE2B31">
            <w:pPr>
              <w:rPr>
                <w:i/>
                <w:iCs/>
                <w:color w:val="000000"/>
              </w:rPr>
            </w:pPr>
            <w:r>
              <w:rPr>
                <w:i/>
                <w:iCs/>
                <w:color w:val="000000"/>
              </w:rPr>
              <w:t>Стаття Меморандуму</w:t>
            </w:r>
          </w:p>
        </w:tc>
        <w:tc>
          <w:tcPr>
            <w:tcW w:w="796" w:type="dxa"/>
            <w:tcBorders>
              <w:top w:val="nil"/>
              <w:left w:val="nil"/>
              <w:bottom w:val="single" w:sz="4" w:space="0" w:color="auto"/>
              <w:right w:val="single" w:sz="4" w:space="0" w:color="auto"/>
            </w:tcBorders>
            <w:shd w:val="clear" w:color="000000" w:fill="FFFFFF"/>
            <w:vAlign w:val="bottom"/>
            <w:hideMark/>
          </w:tcPr>
          <w:p w14:paraId="79DEB0C2" w14:textId="77777777" w:rsidR="00F03EAE" w:rsidRDefault="00F03EAE">
            <w:pPr>
              <w:jc w:val="center"/>
              <w:rPr>
                <w:color w:val="000000"/>
              </w:rPr>
            </w:pPr>
            <w:r>
              <w:rPr>
                <w:color w:val="000000"/>
              </w:rPr>
              <w:t> </w:t>
            </w:r>
          </w:p>
        </w:tc>
        <w:tc>
          <w:tcPr>
            <w:tcW w:w="796" w:type="dxa"/>
            <w:tcBorders>
              <w:top w:val="nil"/>
              <w:left w:val="nil"/>
              <w:bottom w:val="single" w:sz="4" w:space="0" w:color="auto"/>
              <w:right w:val="single" w:sz="4" w:space="0" w:color="auto"/>
            </w:tcBorders>
            <w:shd w:val="clear" w:color="000000" w:fill="FFFFFF"/>
            <w:vAlign w:val="bottom"/>
            <w:hideMark/>
          </w:tcPr>
          <w:p w14:paraId="6F2FE993" w14:textId="77777777" w:rsidR="00F03EAE" w:rsidRDefault="00F03EAE">
            <w:pPr>
              <w:jc w:val="center"/>
              <w:rPr>
                <w:color w:val="000000"/>
              </w:rPr>
            </w:pPr>
            <w:r>
              <w:rPr>
                <w:color w:val="000000"/>
              </w:rPr>
              <w:t> </w:t>
            </w:r>
          </w:p>
        </w:tc>
        <w:tc>
          <w:tcPr>
            <w:tcW w:w="794" w:type="dxa"/>
            <w:tcBorders>
              <w:top w:val="nil"/>
              <w:left w:val="nil"/>
              <w:bottom w:val="single" w:sz="4" w:space="0" w:color="auto"/>
              <w:right w:val="single" w:sz="4" w:space="0" w:color="auto"/>
            </w:tcBorders>
            <w:shd w:val="clear" w:color="000000" w:fill="FFFFFF"/>
            <w:vAlign w:val="bottom"/>
            <w:hideMark/>
          </w:tcPr>
          <w:p w14:paraId="1C20AA36" w14:textId="77777777" w:rsidR="00F03EAE" w:rsidRDefault="00F03EAE">
            <w:pPr>
              <w:jc w:val="center"/>
              <w:rPr>
                <w:color w:val="000000"/>
              </w:rPr>
            </w:pPr>
            <w:r>
              <w:rPr>
                <w:color w:val="000000"/>
              </w:rPr>
              <w:t> </w:t>
            </w:r>
          </w:p>
        </w:tc>
        <w:tc>
          <w:tcPr>
            <w:tcW w:w="794" w:type="dxa"/>
            <w:tcBorders>
              <w:top w:val="nil"/>
              <w:left w:val="nil"/>
              <w:bottom w:val="single" w:sz="4" w:space="0" w:color="auto"/>
              <w:right w:val="single" w:sz="4" w:space="0" w:color="auto"/>
            </w:tcBorders>
            <w:shd w:val="clear" w:color="000000" w:fill="FFFFFF"/>
            <w:vAlign w:val="bottom"/>
            <w:hideMark/>
          </w:tcPr>
          <w:p w14:paraId="2C2E8C32" w14:textId="77777777" w:rsidR="00F03EAE" w:rsidRDefault="00F03EAE">
            <w:pPr>
              <w:jc w:val="center"/>
              <w:rPr>
                <w:color w:val="000000"/>
              </w:rPr>
            </w:pPr>
            <w:r>
              <w:rPr>
                <w:color w:val="000000"/>
              </w:rPr>
              <w:t> </w:t>
            </w:r>
          </w:p>
        </w:tc>
        <w:tc>
          <w:tcPr>
            <w:tcW w:w="794" w:type="dxa"/>
            <w:tcBorders>
              <w:top w:val="nil"/>
              <w:left w:val="nil"/>
              <w:bottom w:val="single" w:sz="4" w:space="0" w:color="auto"/>
              <w:right w:val="single" w:sz="4" w:space="0" w:color="auto"/>
            </w:tcBorders>
            <w:shd w:val="clear" w:color="000000" w:fill="FFFFFF"/>
            <w:vAlign w:val="bottom"/>
            <w:hideMark/>
          </w:tcPr>
          <w:p w14:paraId="10C524F2" w14:textId="77777777" w:rsidR="00F03EAE" w:rsidRDefault="00F03EAE">
            <w:pPr>
              <w:jc w:val="center"/>
              <w:rPr>
                <w:color w:val="000000"/>
              </w:rPr>
            </w:pPr>
            <w:r>
              <w:rPr>
                <w:color w:val="000000"/>
              </w:rPr>
              <w:t> </w:t>
            </w:r>
          </w:p>
        </w:tc>
        <w:tc>
          <w:tcPr>
            <w:tcW w:w="794" w:type="dxa"/>
            <w:tcBorders>
              <w:top w:val="nil"/>
              <w:left w:val="nil"/>
              <w:bottom w:val="single" w:sz="4" w:space="0" w:color="auto"/>
              <w:right w:val="single" w:sz="4" w:space="0" w:color="auto"/>
            </w:tcBorders>
            <w:shd w:val="clear" w:color="000000" w:fill="FFFFFF"/>
            <w:vAlign w:val="bottom"/>
            <w:hideMark/>
          </w:tcPr>
          <w:p w14:paraId="76271607" w14:textId="77777777" w:rsidR="00F03EAE" w:rsidRDefault="00F03EAE">
            <w:pPr>
              <w:jc w:val="center"/>
              <w:rPr>
                <w:color w:val="000000"/>
              </w:rPr>
            </w:pPr>
            <w:r>
              <w:rPr>
                <w:color w:val="000000"/>
              </w:rPr>
              <w:t> </w:t>
            </w:r>
          </w:p>
        </w:tc>
        <w:tc>
          <w:tcPr>
            <w:tcW w:w="794" w:type="dxa"/>
            <w:tcBorders>
              <w:top w:val="nil"/>
              <w:left w:val="nil"/>
              <w:bottom w:val="single" w:sz="4" w:space="0" w:color="auto"/>
              <w:right w:val="single" w:sz="4" w:space="0" w:color="auto"/>
            </w:tcBorders>
            <w:shd w:val="clear" w:color="000000" w:fill="FFFFFF"/>
            <w:vAlign w:val="bottom"/>
            <w:hideMark/>
          </w:tcPr>
          <w:p w14:paraId="5484FAA2" w14:textId="77777777" w:rsidR="00F03EAE" w:rsidRDefault="00F03EAE">
            <w:pPr>
              <w:jc w:val="center"/>
              <w:rPr>
                <w:color w:val="000000"/>
              </w:rPr>
            </w:pPr>
            <w:r>
              <w:rPr>
                <w:color w:val="000000"/>
              </w:rPr>
              <w:t> </w:t>
            </w:r>
          </w:p>
        </w:tc>
        <w:tc>
          <w:tcPr>
            <w:tcW w:w="876" w:type="dxa"/>
            <w:tcBorders>
              <w:top w:val="nil"/>
              <w:left w:val="nil"/>
              <w:bottom w:val="single" w:sz="4" w:space="0" w:color="auto"/>
              <w:right w:val="single" w:sz="4" w:space="0" w:color="auto"/>
            </w:tcBorders>
            <w:shd w:val="clear" w:color="000000" w:fill="FFFFFF"/>
            <w:vAlign w:val="bottom"/>
            <w:hideMark/>
          </w:tcPr>
          <w:p w14:paraId="0C900EDE" w14:textId="77777777" w:rsidR="00F03EAE" w:rsidRDefault="00F03EAE">
            <w:pPr>
              <w:jc w:val="center"/>
              <w:rPr>
                <w:color w:val="000000"/>
              </w:rPr>
            </w:pPr>
            <w:r>
              <w:rPr>
                <w:color w:val="000000"/>
              </w:rPr>
              <w:t> </w:t>
            </w:r>
          </w:p>
        </w:tc>
        <w:tc>
          <w:tcPr>
            <w:tcW w:w="876" w:type="dxa"/>
            <w:tcBorders>
              <w:top w:val="nil"/>
              <w:left w:val="nil"/>
              <w:bottom w:val="single" w:sz="4" w:space="0" w:color="auto"/>
              <w:right w:val="single" w:sz="4" w:space="0" w:color="auto"/>
            </w:tcBorders>
            <w:shd w:val="clear" w:color="000000" w:fill="FFFFFF"/>
            <w:vAlign w:val="bottom"/>
            <w:hideMark/>
          </w:tcPr>
          <w:p w14:paraId="0D971159" w14:textId="77777777" w:rsidR="00F03EAE" w:rsidRDefault="00F03EAE">
            <w:pPr>
              <w:jc w:val="center"/>
              <w:rPr>
                <w:color w:val="000000"/>
              </w:rPr>
            </w:pPr>
            <w:r>
              <w:rPr>
                <w:color w:val="000000"/>
              </w:rPr>
              <w:t> </w:t>
            </w:r>
          </w:p>
        </w:tc>
      </w:tr>
      <w:tr w:rsidR="00F03EAE" w14:paraId="5AA69F82" w14:textId="77777777" w:rsidTr="00861D40">
        <w:trPr>
          <w:trHeight w:val="58"/>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36900D4C" w14:textId="77777777" w:rsidR="00F03EAE" w:rsidRDefault="00F03EAE" w:rsidP="00CE2B31">
            <w:pPr>
              <w:rPr>
                <w:color w:val="000000"/>
              </w:rPr>
            </w:pPr>
            <w:r>
              <w:rPr>
                <w:color w:val="000000"/>
              </w:rPr>
              <w:t>Довгострокові державні та гарантовані державою</w:t>
            </w:r>
          </w:p>
        </w:tc>
        <w:tc>
          <w:tcPr>
            <w:tcW w:w="796" w:type="dxa"/>
            <w:tcBorders>
              <w:top w:val="nil"/>
              <w:left w:val="nil"/>
              <w:bottom w:val="single" w:sz="4" w:space="0" w:color="auto"/>
              <w:right w:val="single" w:sz="4" w:space="0" w:color="auto"/>
            </w:tcBorders>
            <w:shd w:val="clear" w:color="000000" w:fill="FFFFFF"/>
            <w:vAlign w:val="bottom"/>
            <w:hideMark/>
          </w:tcPr>
          <w:p w14:paraId="4F5AFAF2" w14:textId="77777777" w:rsidR="00F03EAE" w:rsidRDefault="00F03EAE">
            <w:pPr>
              <w:jc w:val="center"/>
              <w:rPr>
                <w:color w:val="000000"/>
              </w:rPr>
            </w:pPr>
            <w:r>
              <w:rPr>
                <w:color w:val="000000"/>
              </w:rPr>
              <w:t>356,9</w:t>
            </w:r>
          </w:p>
        </w:tc>
        <w:tc>
          <w:tcPr>
            <w:tcW w:w="796" w:type="dxa"/>
            <w:tcBorders>
              <w:top w:val="nil"/>
              <w:left w:val="nil"/>
              <w:bottom w:val="single" w:sz="4" w:space="0" w:color="auto"/>
              <w:right w:val="single" w:sz="4" w:space="0" w:color="auto"/>
            </w:tcBorders>
            <w:shd w:val="clear" w:color="000000" w:fill="FFFFFF"/>
            <w:vAlign w:val="bottom"/>
            <w:hideMark/>
          </w:tcPr>
          <w:p w14:paraId="7059E3B0" w14:textId="77777777" w:rsidR="00F03EAE" w:rsidRDefault="00F03EAE">
            <w:pPr>
              <w:jc w:val="center"/>
              <w:rPr>
                <w:color w:val="000000"/>
              </w:rPr>
            </w:pPr>
            <w:r>
              <w:rPr>
                <w:color w:val="000000"/>
              </w:rPr>
              <w:t>382,4</w:t>
            </w:r>
          </w:p>
        </w:tc>
        <w:tc>
          <w:tcPr>
            <w:tcW w:w="794" w:type="dxa"/>
            <w:tcBorders>
              <w:top w:val="nil"/>
              <w:left w:val="nil"/>
              <w:bottom w:val="single" w:sz="4" w:space="0" w:color="auto"/>
              <w:right w:val="single" w:sz="4" w:space="0" w:color="auto"/>
            </w:tcBorders>
            <w:shd w:val="clear" w:color="000000" w:fill="FFFFFF"/>
            <w:vAlign w:val="bottom"/>
            <w:hideMark/>
          </w:tcPr>
          <w:p w14:paraId="4380C59B" w14:textId="77777777" w:rsidR="00F03EAE" w:rsidRDefault="00F03EAE">
            <w:pPr>
              <w:jc w:val="center"/>
              <w:rPr>
                <w:color w:val="000000"/>
              </w:rPr>
            </w:pPr>
            <w:r>
              <w:rPr>
                <w:color w:val="000000"/>
              </w:rPr>
              <w:t>405,2</w:t>
            </w:r>
          </w:p>
        </w:tc>
        <w:tc>
          <w:tcPr>
            <w:tcW w:w="794" w:type="dxa"/>
            <w:tcBorders>
              <w:top w:val="nil"/>
              <w:left w:val="nil"/>
              <w:bottom w:val="single" w:sz="4" w:space="0" w:color="auto"/>
              <w:right w:val="single" w:sz="4" w:space="0" w:color="auto"/>
            </w:tcBorders>
            <w:shd w:val="clear" w:color="000000" w:fill="FFFFFF"/>
            <w:vAlign w:val="bottom"/>
            <w:hideMark/>
          </w:tcPr>
          <w:p w14:paraId="3E29B016" w14:textId="77777777" w:rsidR="00F03EAE" w:rsidRDefault="00F03EAE">
            <w:pPr>
              <w:jc w:val="center"/>
              <w:rPr>
                <w:color w:val="000000"/>
              </w:rPr>
            </w:pPr>
            <w:r>
              <w:rPr>
                <w:color w:val="000000"/>
              </w:rPr>
              <w:t>470,1</w:t>
            </w:r>
          </w:p>
        </w:tc>
        <w:tc>
          <w:tcPr>
            <w:tcW w:w="794" w:type="dxa"/>
            <w:tcBorders>
              <w:top w:val="nil"/>
              <w:left w:val="nil"/>
              <w:bottom w:val="single" w:sz="4" w:space="0" w:color="auto"/>
              <w:right w:val="single" w:sz="4" w:space="0" w:color="auto"/>
            </w:tcBorders>
            <w:shd w:val="clear" w:color="000000" w:fill="FFFFFF"/>
            <w:vAlign w:val="bottom"/>
            <w:hideMark/>
          </w:tcPr>
          <w:p w14:paraId="60552198" w14:textId="77777777" w:rsidR="00F03EAE" w:rsidRDefault="00F03EAE">
            <w:pPr>
              <w:jc w:val="center"/>
              <w:rPr>
                <w:color w:val="000000"/>
              </w:rPr>
            </w:pPr>
            <w:r>
              <w:rPr>
                <w:color w:val="000000"/>
              </w:rPr>
              <w:t>515,3</w:t>
            </w:r>
          </w:p>
        </w:tc>
        <w:tc>
          <w:tcPr>
            <w:tcW w:w="794" w:type="dxa"/>
            <w:tcBorders>
              <w:top w:val="nil"/>
              <w:left w:val="nil"/>
              <w:bottom w:val="single" w:sz="4" w:space="0" w:color="auto"/>
              <w:right w:val="single" w:sz="4" w:space="0" w:color="auto"/>
            </w:tcBorders>
            <w:shd w:val="clear" w:color="000000" w:fill="FFFFFF"/>
            <w:vAlign w:val="bottom"/>
            <w:hideMark/>
          </w:tcPr>
          <w:p w14:paraId="3CF6A9BF" w14:textId="77777777" w:rsidR="00F03EAE" w:rsidRDefault="00F03EAE">
            <w:pPr>
              <w:jc w:val="center"/>
              <w:rPr>
                <w:color w:val="000000"/>
              </w:rPr>
            </w:pPr>
            <w:r>
              <w:rPr>
                <w:color w:val="000000"/>
              </w:rPr>
              <w:t>564,6</w:t>
            </w:r>
          </w:p>
        </w:tc>
        <w:tc>
          <w:tcPr>
            <w:tcW w:w="794" w:type="dxa"/>
            <w:tcBorders>
              <w:top w:val="nil"/>
              <w:left w:val="nil"/>
              <w:bottom w:val="single" w:sz="4" w:space="0" w:color="auto"/>
              <w:right w:val="single" w:sz="4" w:space="0" w:color="auto"/>
            </w:tcBorders>
            <w:shd w:val="clear" w:color="000000" w:fill="FFFFFF"/>
            <w:vAlign w:val="bottom"/>
            <w:hideMark/>
          </w:tcPr>
          <w:p w14:paraId="5DDAE2F2" w14:textId="77777777" w:rsidR="00F03EAE" w:rsidRDefault="00F03EAE">
            <w:pPr>
              <w:jc w:val="center"/>
              <w:rPr>
                <w:color w:val="000000"/>
              </w:rPr>
            </w:pPr>
            <w:r>
              <w:rPr>
                <w:color w:val="000000"/>
              </w:rPr>
              <w:t>646,8</w:t>
            </w:r>
          </w:p>
        </w:tc>
        <w:tc>
          <w:tcPr>
            <w:tcW w:w="876" w:type="dxa"/>
            <w:tcBorders>
              <w:top w:val="nil"/>
              <w:left w:val="nil"/>
              <w:bottom w:val="single" w:sz="4" w:space="0" w:color="auto"/>
              <w:right w:val="single" w:sz="4" w:space="0" w:color="auto"/>
            </w:tcBorders>
            <w:shd w:val="clear" w:color="000000" w:fill="FFFFFF"/>
            <w:vAlign w:val="bottom"/>
            <w:hideMark/>
          </w:tcPr>
          <w:p w14:paraId="31414099" w14:textId="77777777" w:rsidR="00F03EAE" w:rsidRDefault="00F03EAE">
            <w:pPr>
              <w:jc w:val="center"/>
              <w:rPr>
                <w:color w:val="000000"/>
              </w:rPr>
            </w:pPr>
            <w:r>
              <w:rPr>
                <w:color w:val="000000"/>
              </w:rPr>
              <w:t>716,2</w:t>
            </w:r>
          </w:p>
        </w:tc>
        <w:tc>
          <w:tcPr>
            <w:tcW w:w="876" w:type="dxa"/>
            <w:tcBorders>
              <w:top w:val="nil"/>
              <w:left w:val="nil"/>
              <w:bottom w:val="single" w:sz="4" w:space="0" w:color="auto"/>
              <w:right w:val="single" w:sz="4" w:space="0" w:color="auto"/>
            </w:tcBorders>
            <w:shd w:val="clear" w:color="000000" w:fill="FFFFFF"/>
            <w:vAlign w:val="bottom"/>
            <w:hideMark/>
          </w:tcPr>
          <w:p w14:paraId="2F57E987" w14:textId="77777777" w:rsidR="00F03EAE" w:rsidRDefault="00F03EAE">
            <w:pPr>
              <w:jc w:val="center"/>
              <w:rPr>
                <w:color w:val="000000"/>
              </w:rPr>
            </w:pPr>
            <w:r>
              <w:rPr>
                <w:color w:val="000000"/>
              </w:rPr>
              <w:t>728,1</w:t>
            </w:r>
          </w:p>
        </w:tc>
      </w:tr>
      <w:tr w:rsidR="00861D40" w14:paraId="68B48F89" w14:textId="77777777" w:rsidTr="001626BE">
        <w:trPr>
          <w:trHeight w:val="58"/>
        </w:trPr>
        <w:tc>
          <w:tcPr>
            <w:tcW w:w="9631" w:type="dxa"/>
            <w:gridSpan w:val="10"/>
            <w:tcBorders>
              <w:top w:val="nil"/>
              <w:left w:val="single" w:sz="4" w:space="0" w:color="auto"/>
              <w:bottom w:val="single" w:sz="4" w:space="0" w:color="auto"/>
              <w:right w:val="single" w:sz="4" w:space="0" w:color="auto"/>
            </w:tcBorders>
            <w:shd w:val="clear" w:color="000000" w:fill="FFFFFF"/>
            <w:vAlign w:val="bottom"/>
          </w:tcPr>
          <w:p w14:paraId="253B22D8" w14:textId="3A54B464" w:rsidR="00861D40" w:rsidRDefault="00861D40" w:rsidP="00861D40">
            <w:pPr>
              <w:jc w:val="right"/>
              <w:rPr>
                <w:color w:val="000000"/>
              </w:rPr>
            </w:pPr>
            <w:r>
              <w:rPr>
                <w:color w:val="000000"/>
              </w:rPr>
              <w:t>Продовження табл. 2.2</w:t>
            </w:r>
          </w:p>
        </w:tc>
      </w:tr>
      <w:tr w:rsidR="00F03EAE" w14:paraId="3FA86D4C" w14:textId="77777777" w:rsidTr="00861D40">
        <w:trPr>
          <w:trHeight w:val="58"/>
        </w:trPr>
        <w:tc>
          <w:tcPr>
            <w:tcW w:w="2317" w:type="dxa"/>
            <w:tcBorders>
              <w:top w:val="nil"/>
              <w:left w:val="single" w:sz="4" w:space="0" w:color="auto"/>
              <w:bottom w:val="single" w:sz="4" w:space="0" w:color="auto"/>
              <w:right w:val="single" w:sz="4" w:space="0" w:color="auto"/>
            </w:tcBorders>
            <w:shd w:val="clear" w:color="000000" w:fill="FFFFFF"/>
            <w:vAlign w:val="bottom"/>
            <w:hideMark/>
          </w:tcPr>
          <w:p w14:paraId="4542124C" w14:textId="77777777" w:rsidR="00F03EAE" w:rsidRDefault="00F03EAE" w:rsidP="00CE2B31">
            <w:pPr>
              <w:rPr>
                <w:color w:val="000000"/>
              </w:rPr>
            </w:pPr>
            <w:r>
              <w:rPr>
                <w:color w:val="000000"/>
              </w:rPr>
              <w:t>Довгострокові приватні негарантовані</w:t>
            </w:r>
          </w:p>
        </w:tc>
        <w:tc>
          <w:tcPr>
            <w:tcW w:w="796" w:type="dxa"/>
            <w:tcBorders>
              <w:top w:val="nil"/>
              <w:left w:val="nil"/>
              <w:bottom w:val="single" w:sz="4" w:space="0" w:color="auto"/>
              <w:right w:val="single" w:sz="4" w:space="0" w:color="auto"/>
            </w:tcBorders>
            <w:shd w:val="clear" w:color="000000" w:fill="FFFFFF"/>
            <w:vAlign w:val="bottom"/>
            <w:hideMark/>
          </w:tcPr>
          <w:p w14:paraId="12C4BFCF" w14:textId="77777777" w:rsidR="00F03EAE" w:rsidRDefault="00F03EAE">
            <w:pPr>
              <w:jc w:val="center"/>
              <w:rPr>
                <w:color w:val="000000"/>
              </w:rPr>
            </w:pPr>
            <w:r>
              <w:rPr>
                <w:color w:val="000000"/>
              </w:rPr>
              <w:t>137,5</w:t>
            </w:r>
          </w:p>
        </w:tc>
        <w:tc>
          <w:tcPr>
            <w:tcW w:w="796" w:type="dxa"/>
            <w:tcBorders>
              <w:top w:val="nil"/>
              <w:left w:val="nil"/>
              <w:bottom w:val="single" w:sz="4" w:space="0" w:color="auto"/>
              <w:right w:val="single" w:sz="4" w:space="0" w:color="auto"/>
            </w:tcBorders>
            <w:shd w:val="clear" w:color="000000" w:fill="FFFFFF"/>
            <w:vAlign w:val="bottom"/>
            <w:hideMark/>
          </w:tcPr>
          <w:p w14:paraId="20FF25A5" w14:textId="77777777" w:rsidR="00F03EAE" w:rsidRDefault="00F03EAE">
            <w:pPr>
              <w:jc w:val="center"/>
              <w:rPr>
                <w:color w:val="000000"/>
              </w:rPr>
            </w:pPr>
            <w:r>
              <w:rPr>
                <w:color w:val="000000"/>
              </w:rPr>
              <w:t>152,2</w:t>
            </w:r>
          </w:p>
        </w:tc>
        <w:tc>
          <w:tcPr>
            <w:tcW w:w="794" w:type="dxa"/>
            <w:tcBorders>
              <w:top w:val="nil"/>
              <w:left w:val="nil"/>
              <w:bottom w:val="single" w:sz="4" w:space="0" w:color="auto"/>
              <w:right w:val="single" w:sz="4" w:space="0" w:color="auto"/>
            </w:tcBorders>
            <w:shd w:val="clear" w:color="000000" w:fill="FFFFFF"/>
            <w:vAlign w:val="bottom"/>
            <w:hideMark/>
          </w:tcPr>
          <w:p w14:paraId="7753DC51" w14:textId="77777777" w:rsidR="00F03EAE" w:rsidRDefault="00F03EAE">
            <w:pPr>
              <w:jc w:val="center"/>
              <w:rPr>
                <w:color w:val="000000"/>
              </w:rPr>
            </w:pPr>
            <w:r>
              <w:rPr>
                <w:color w:val="000000"/>
              </w:rPr>
              <w:t>166,9</w:t>
            </w:r>
          </w:p>
        </w:tc>
        <w:tc>
          <w:tcPr>
            <w:tcW w:w="794" w:type="dxa"/>
            <w:tcBorders>
              <w:top w:val="nil"/>
              <w:left w:val="nil"/>
              <w:bottom w:val="single" w:sz="4" w:space="0" w:color="auto"/>
              <w:right w:val="single" w:sz="4" w:space="0" w:color="auto"/>
            </w:tcBorders>
            <w:shd w:val="clear" w:color="000000" w:fill="FFFFFF"/>
            <w:vAlign w:val="bottom"/>
            <w:hideMark/>
          </w:tcPr>
          <w:p w14:paraId="67380429" w14:textId="77777777" w:rsidR="00F03EAE" w:rsidRDefault="00F03EAE">
            <w:pPr>
              <w:jc w:val="center"/>
              <w:rPr>
                <w:color w:val="000000"/>
              </w:rPr>
            </w:pPr>
            <w:r>
              <w:rPr>
                <w:color w:val="000000"/>
              </w:rPr>
              <w:t>182,8</w:t>
            </w:r>
          </w:p>
        </w:tc>
        <w:tc>
          <w:tcPr>
            <w:tcW w:w="794" w:type="dxa"/>
            <w:tcBorders>
              <w:top w:val="nil"/>
              <w:left w:val="nil"/>
              <w:bottom w:val="single" w:sz="4" w:space="0" w:color="auto"/>
              <w:right w:val="single" w:sz="4" w:space="0" w:color="auto"/>
            </w:tcBorders>
            <w:shd w:val="clear" w:color="000000" w:fill="FFFFFF"/>
            <w:vAlign w:val="bottom"/>
            <w:hideMark/>
          </w:tcPr>
          <w:p w14:paraId="6B049918" w14:textId="77777777" w:rsidR="00F03EAE" w:rsidRDefault="00F03EAE">
            <w:pPr>
              <w:jc w:val="center"/>
              <w:rPr>
                <w:color w:val="000000"/>
              </w:rPr>
            </w:pPr>
            <w:r>
              <w:rPr>
                <w:color w:val="000000"/>
              </w:rPr>
              <w:t>190,9</w:t>
            </w:r>
          </w:p>
        </w:tc>
        <w:tc>
          <w:tcPr>
            <w:tcW w:w="794" w:type="dxa"/>
            <w:tcBorders>
              <w:top w:val="nil"/>
              <w:left w:val="nil"/>
              <w:bottom w:val="single" w:sz="4" w:space="0" w:color="auto"/>
              <w:right w:val="single" w:sz="4" w:space="0" w:color="auto"/>
            </w:tcBorders>
            <w:shd w:val="clear" w:color="000000" w:fill="FFFFFF"/>
            <w:vAlign w:val="bottom"/>
            <w:hideMark/>
          </w:tcPr>
          <w:p w14:paraId="2A7225C1" w14:textId="77777777" w:rsidR="00F03EAE" w:rsidRDefault="00F03EAE">
            <w:pPr>
              <w:jc w:val="center"/>
              <w:rPr>
                <w:color w:val="000000"/>
              </w:rPr>
            </w:pPr>
            <w:r>
              <w:rPr>
                <w:color w:val="000000"/>
              </w:rPr>
              <w:t>198,3</w:t>
            </w:r>
          </w:p>
        </w:tc>
        <w:tc>
          <w:tcPr>
            <w:tcW w:w="794" w:type="dxa"/>
            <w:tcBorders>
              <w:top w:val="nil"/>
              <w:left w:val="nil"/>
              <w:bottom w:val="single" w:sz="4" w:space="0" w:color="auto"/>
              <w:right w:val="single" w:sz="4" w:space="0" w:color="auto"/>
            </w:tcBorders>
            <w:shd w:val="clear" w:color="000000" w:fill="FFFFFF"/>
            <w:vAlign w:val="bottom"/>
            <w:hideMark/>
          </w:tcPr>
          <w:p w14:paraId="781F36A6" w14:textId="77777777" w:rsidR="00F03EAE" w:rsidRDefault="00F03EAE">
            <w:pPr>
              <w:jc w:val="center"/>
              <w:rPr>
                <w:color w:val="000000"/>
              </w:rPr>
            </w:pPr>
            <w:r>
              <w:rPr>
                <w:color w:val="000000"/>
              </w:rPr>
              <w:t>209,9</w:t>
            </w:r>
          </w:p>
        </w:tc>
        <w:tc>
          <w:tcPr>
            <w:tcW w:w="876" w:type="dxa"/>
            <w:tcBorders>
              <w:top w:val="nil"/>
              <w:left w:val="nil"/>
              <w:bottom w:val="single" w:sz="4" w:space="0" w:color="auto"/>
              <w:right w:val="single" w:sz="4" w:space="0" w:color="auto"/>
            </w:tcBorders>
            <w:shd w:val="clear" w:color="000000" w:fill="FFFFFF"/>
            <w:vAlign w:val="bottom"/>
            <w:hideMark/>
          </w:tcPr>
          <w:p w14:paraId="608080D4" w14:textId="77777777" w:rsidR="00F03EAE" w:rsidRDefault="00F03EAE">
            <w:pPr>
              <w:jc w:val="center"/>
              <w:rPr>
                <w:color w:val="000000"/>
              </w:rPr>
            </w:pPr>
            <w:r>
              <w:rPr>
                <w:color w:val="000000"/>
              </w:rPr>
              <w:t>216,1</w:t>
            </w:r>
          </w:p>
        </w:tc>
        <w:tc>
          <w:tcPr>
            <w:tcW w:w="876" w:type="dxa"/>
            <w:tcBorders>
              <w:top w:val="nil"/>
              <w:left w:val="nil"/>
              <w:bottom w:val="single" w:sz="4" w:space="0" w:color="auto"/>
              <w:right w:val="single" w:sz="4" w:space="0" w:color="auto"/>
            </w:tcBorders>
            <w:shd w:val="clear" w:color="000000" w:fill="FFFFFF"/>
            <w:vAlign w:val="bottom"/>
            <w:hideMark/>
          </w:tcPr>
          <w:p w14:paraId="3CDB2F0A" w14:textId="77777777" w:rsidR="00F03EAE" w:rsidRDefault="00F03EAE">
            <w:pPr>
              <w:jc w:val="center"/>
              <w:rPr>
                <w:color w:val="000000"/>
              </w:rPr>
            </w:pPr>
            <w:r>
              <w:rPr>
                <w:color w:val="000000"/>
              </w:rPr>
              <w:t>225,0</w:t>
            </w:r>
          </w:p>
        </w:tc>
      </w:tr>
    </w:tbl>
    <w:p w14:paraId="26A3C04A" w14:textId="2F215D77" w:rsidR="00B25CED" w:rsidRPr="00CE2B31" w:rsidRDefault="004475FA" w:rsidP="00B25CED">
      <w:pPr>
        <w:spacing w:line="360" w:lineRule="auto"/>
        <w:ind w:firstLine="709"/>
        <w:jc w:val="both"/>
        <w:rPr>
          <w:color w:val="000000" w:themeColor="text1"/>
          <w:sz w:val="28"/>
          <w:szCs w:val="28"/>
          <w:shd w:val="clear" w:color="auto" w:fill="FFFFFF"/>
        </w:rPr>
      </w:pPr>
      <w:r>
        <w:t xml:space="preserve">* </w:t>
      </w:r>
      <w:r w:rsidRPr="000C6544">
        <w:t>Примітка</w:t>
      </w:r>
      <w:r>
        <w:t xml:space="preserve">: складено за </w:t>
      </w:r>
      <w:r w:rsidR="00B25CED" w:rsidRPr="004475FA">
        <w:rPr>
          <w:color w:val="000000" w:themeColor="text1"/>
          <w:shd w:val="clear" w:color="auto" w:fill="FFFFFF"/>
          <w:lang w:val="en-US"/>
        </w:rPr>
        <w:t>[</w:t>
      </w:r>
      <w:r w:rsidR="00B25CED" w:rsidRPr="004475FA">
        <w:rPr>
          <w:color w:val="000000" w:themeColor="text1"/>
          <w:shd w:val="clear" w:color="auto" w:fill="FFFFFF"/>
        </w:rPr>
        <w:t>1</w:t>
      </w:r>
      <w:r w:rsidR="0038009D" w:rsidRPr="004475FA">
        <w:rPr>
          <w:color w:val="000000" w:themeColor="text1"/>
          <w:shd w:val="clear" w:color="auto" w:fill="FFFFFF"/>
        </w:rPr>
        <w:t>7</w:t>
      </w:r>
      <w:r>
        <w:rPr>
          <w:color w:val="000000" w:themeColor="text1"/>
          <w:shd w:val="clear" w:color="auto" w:fill="FFFFFF"/>
          <w:lang w:val="en-US"/>
        </w:rPr>
        <w:t>]</w:t>
      </w:r>
      <w:r>
        <w:rPr>
          <w:color w:val="000000" w:themeColor="text1"/>
          <w:shd w:val="clear" w:color="auto" w:fill="FFFFFF"/>
        </w:rPr>
        <w:t xml:space="preserve">; </w:t>
      </w:r>
      <w:r>
        <w:rPr>
          <w:color w:val="000000" w:themeColor="text1"/>
          <w:shd w:val="clear" w:color="auto" w:fill="FFFFFF"/>
          <w:lang w:val="en-US"/>
        </w:rPr>
        <w:t>[</w:t>
      </w:r>
      <w:r w:rsidR="00B25CED" w:rsidRPr="004475FA">
        <w:rPr>
          <w:color w:val="000000" w:themeColor="text1"/>
          <w:shd w:val="clear" w:color="auto" w:fill="FFFFFF"/>
        </w:rPr>
        <w:t>1</w:t>
      </w:r>
      <w:r w:rsidR="0038009D" w:rsidRPr="004475FA">
        <w:rPr>
          <w:color w:val="000000" w:themeColor="text1"/>
          <w:shd w:val="clear" w:color="auto" w:fill="FFFFFF"/>
        </w:rPr>
        <w:t>8</w:t>
      </w:r>
      <w:r w:rsidR="00B25CED" w:rsidRPr="004475FA">
        <w:rPr>
          <w:color w:val="000000" w:themeColor="text1"/>
          <w:shd w:val="clear" w:color="auto" w:fill="FFFFFF"/>
          <w:lang w:val="en-US"/>
        </w:rPr>
        <w:t>]</w:t>
      </w:r>
      <w:r w:rsidR="00CE2B31">
        <w:rPr>
          <w:color w:val="000000" w:themeColor="text1"/>
          <w:shd w:val="clear" w:color="auto" w:fill="FFFFFF"/>
        </w:rPr>
        <w:t>.</w:t>
      </w:r>
    </w:p>
    <w:p w14:paraId="05AA86CB" w14:textId="77777777" w:rsidR="00D62F80" w:rsidRDefault="00D62F80" w:rsidP="005C25E8">
      <w:pPr>
        <w:spacing w:line="360" w:lineRule="auto"/>
        <w:ind w:firstLine="709"/>
        <w:jc w:val="both"/>
        <w:rPr>
          <w:color w:val="000000" w:themeColor="text1"/>
          <w:sz w:val="28"/>
          <w:szCs w:val="28"/>
        </w:rPr>
      </w:pPr>
    </w:p>
    <w:p w14:paraId="52445F69" w14:textId="64C77A9B" w:rsidR="00B25CED" w:rsidRDefault="00CE2B31" w:rsidP="005C25E8">
      <w:pPr>
        <w:spacing w:line="360" w:lineRule="auto"/>
        <w:ind w:firstLine="709"/>
        <w:jc w:val="both"/>
        <w:rPr>
          <w:color w:val="000000" w:themeColor="text1"/>
          <w:sz w:val="28"/>
          <w:szCs w:val="28"/>
        </w:rPr>
      </w:pPr>
      <w:r>
        <w:rPr>
          <w:color w:val="000000" w:themeColor="text1"/>
          <w:sz w:val="28"/>
          <w:szCs w:val="28"/>
        </w:rPr>
        <w:lastRenderedPageBreak/>
        <w:t>Отже,</w:t>
      </w:r>
      <w:r w:rsidR="0038009D">
        <w:rPr>
          <w:color w:val="000000" w:themeColor="text1"/>
          <w:sz w:val="28"/>
          <w:szCs w:val="28"/>
        </w:rPr>
        <w:t xml:space="preserve"> аналізуючи обсяг кредитів Світового банку, ми бачимо, що він відіграє значну роль в </w:t>
      </w:r>
      <w:r w:rsidR="0080501D">
        <w:rPr>
          <w:color w:val="000000" w:themeColor="text1"/>
          <w:sz w:val="28"/>
          <w:szCs w:val="28"/>
        </w:rPr>
        <w:t>кредитуванні країн світу та впливає на світовий потік капіталу.</w:t>
      </w:r>
    </w:p>
    <w:p w14:paraId="1124B3D5" w14:textId="77777777" w:rsidR="003F24F2" w:rsidRPr="003F24F2" w:rsidRDefault="003F24F2" w:rsidP="003F24F2">
      <w:pPr>
        <w:spacing w:line="360" w:lineRule="auto"/>
        <w:ind w:firstLine="709"/>
        <w:jc w:val="both"/>
        <w:rPr>
          <w:color w:val="000000" w:themeColor="text1"/>
          <w:sz w:val="28"/>
          <w:szCs w:val="28"/>
        </w:rPr>
      </w:pPr>
      <w:r w:rsidRPr="003F24F2">
        <w:rPr>
          <w:color w:val="000000" w:themeColor="text1"/>
          <w:sz w:val="28"/>
          <w:szCs w:val="28"/>
        </w:rPr>
        <w:t>В умовах світової економіки, що швидко розвивається, і Світовий банк надає кредити, позики та безліч інших послуг багатьом країнам, що розвиваються, і країнам з економікою перехідного виду. Допомога здійснюється так, щоб багаторазово пом'якшити вплив зовнішніх факторів для бідніших країн, і відповідно максимально збільшити користь від цих країн у розвитку світових економічних відносин.</w:t>
      </w:r>
    </w:p>
    <w:p w14:paraId="4813B79D" w14:textId="77777777" w:rsidR="003F24F2" w:rsidRPr="003F24F2" w:rsidRDefault="003F24F2" w:rsidP="003F24F2">
      <w:pPr>
        <w:spacing w:line="360" w:lineRule="auto"/>
        <w:ind w:firstLine="709"/>
        <w:jc w:val="both"/>
        <w:rPr>
          <w:color w:val="000000" w:themeColor="text1"/>
          <w:sz w:val="28"/>
          <w:szCs w:val="28"/>
        </w:rPr>
      </w:pPr>
      <w:r w:rsidRPr="003F24F2">
        <w:rPr>
          <w:color w:val="000000" w:themeColor="text1"/>
          <w:sz w:val="28"/>
          <w:szCs w:val="28"/>
        </w:rPr>
        <w:t>Світовий банк головну увагу приділяє наданню допомоги найменшим верствам населення країни, і насамперед робить це для найбідніших держав. Також банк вказує на необхідність першочергових інвестицій у:</w:t>
      </w:r>
    </w:p>
    <w:p w14:paraId="3777D595" w14:textId="2AE35585" w:rsidR="003F24F2" w:rsidRPr="003362BE" w:rsidRDefault="003F24F2" w:rsidP="003362BE">
      <w:pPr>
        <w:pStyle w:val="a3"/>
        <w:numPr>
          <w:ilvl w:val="0"/>
          <w:numId w:val="5"/>
        </w:numPr>
        <w:spacing w:after="0" w:line="360" w:lineRule="auto"/>
        <w:ind w:left="0" w:firstLine="709"/>
        <w:jc w:val="both"/>
        <w:rPr>
          <w:color w:val="000000" w:themeColor="text1"/>
          <w:sz w:val="28"/>
          <w:szCs w:val="28"/>
        </w:rPr>
      </w:pPr>
      <w:r w:rsidRPr="003362BE">
        <w:rPr>
          <w:color w:val="000000" w:themeColor="text1"/>
          <w:sz w:val="28"/>
          <w:szCs w:val="28"/>
        </w:rPr>
        <w:t>охорона здоров'я та освітнє середовище;</w:t>
      </w:r>
    </w:p>
    <w:p w14:paraId="0B497CEA" w14:textId="6E5488C9" w:rsidR="003F24F2" w:rsidRPr="003362BE" w:rsidRDefault="003F24F2" w:rsidP="003362BE">
      <w:pPr>
        <w:pStyle w:val="a3"/>
        <w:numPr>
          <w:ilvl w:val="0"/>
          <w:numId w:val="5"/>
        </w:numPr>
        <w:spacing w:after="0" w:line="360" w:lineRule="auto"/>
        <w:ind w:left="0" w:firstLine="709"/>
        <w:jc w:val="both"/>
        <w:rPr>
          <w:color w:val="000000" w:themeColor="text1"/>
          <w:sz w:val="28"/>
          <w:szCs w:val="28"/>
        </w:rPr>
      </w:pPr>
      <w:r w:rsidRPr="003362BE">
        <w:rPr>
          <w:color w:val="000000" w:themeColor="text1"/>
          <w:sz w:val="28"/>
          <w:szCs w:val="28"/>
        </w:rPr>
        <w:t>охорону навколишнього середовища;</w:t>
      </w:r>
    </w:p>
    <w:p w14:paraId="1D49D0F0" w14:textId="3C106D13" w:rsidR="003F24F2" w:rsidRPr="003362BE" w:rsidRDefault="003F24F2" w:rsidP="003362BE">
      <w:pPr>
        <w:pStyle w:val="a3"/>
        <w:numPr>
          <w:ilvl w:val="0"/>
          <w:numId w:val="5"/>
        </w:numPr>
        <w:spacing w:after="0" w:line="360" w:lineRule="auto"/>
        <w:ind w:left="0" w:firstLine="709"/>
        <w:jc w:val="both"/>
        <w:rPr>
          <w:color w:val="000000" w:themeColor="text1"/>
          <w:sz w:val="28"/>
          <w:szCs w:val="28"/>
        </w:rPr>
      </w:pPr>
      <w:r w:rsidRPr="003362BE">
        <w:rPr>
          <w:color w:val="000000" w:themeColor="text1"/>
          <w:sz w:val="28"/>
          <w:szCs w:val="28"/>
        </w:rPr>
        <w:t>стимулювання приватного бізнесу, для підтримки та розвитку його.</w:t>
      </w:r>
    </w:p>
    <w:p w14:paraId="33E135F2" w14:textId="5D3534A9" w:rsidR="003F24F2" w:rsidRPr="003362BE" w:rsidRDefault="003F24F2" w:rsidP="003362BE">
      <w:pPr>
        <w:pStyle w:val="a3"/>
        <w:numPr>
          <w:ilvl w:val="0"/>
          <w:numId w:val="5"/>
        </w:numPr>
        <w:spacing w:after="0" w:line="360" w:lineRule="auto"/>
        <w:ind w:left="0" w:firstLine="709"/>
        <w:jc w:val="both"/>
        <w:rPr>
          <w:color w:val="000000" w:themeColor="text1"/>
          <w:sz w:val="28"/>
          <w:szCs w:val="28"/>
        </w:rPr>
      </w:pPr>
      <w:r w:rsidRPr="003362BE">
        <w:rPr>
          <w:color w:val="000000" w:themeColor="text1"/>
          <w:sz w:val="28"/>
          <w:szCs w:val="28"/>
        </w:rPr>
        <w:t>збільшення можливостей уряду в ефективному наданні якісних послуг;</w:t>
      </w:r>
    </w:p>
    <w:p w14:paraId="61DF4593" w14:textId="5096AF88" w:rsidR="003F24F2" w:rsidRPr="003362BE" w:rsidRDefault="003F24F2" w:rsidP="003362BE">
      <w:pPr>
        <w:pStyle w:val="a3"/>
        <w:numPr>
          <w:ilvl w:val="0"/>
          <w:numId w:val="5"/>
        </w:numPr>
        <w:spacing w:after="0" w:line="360" w:lineRule="auto"/>
        <w:ind w:left="0" w:firstLine="709"/>
        <w:jc w:val="both"/>
        <w:rPr>
          <w:color w:val="000000" w:themeColor="text1"/>
          <w:sz w:val="28"/>
          <w:szCs w:val="28"/>
        </w:rPr>
      </w:pPr>
      <w:r w:rsidRPr="003362BE">
        <w:rPr>
          <w:color w:val="000000" w:themeColor="text1"/>
          <w:sz w:val="28"/>
          <w:szCs w:val="28"/>
        </w:rPr>
        <w:t xml:space="preserve">боротьбу </w:t>
      </w:r>
      <w:r w:rsidR="00C50EF6">
        <w:rPr>
          <w:color w:val="000000" w:themeColor="text1"/>
          <w:sz w:val="28"/>
          <w:szCs w:val="28"/>
        </w:rPr>
        <w:t xml:space="preserve">та зниження корупції в країні; </w:t>
      </w:r>
    </w:p>
    <w:p w14:paraId="1CB88EB3" w14:textId="6F47257E" w:rsidR="00CE2B31" w:rsidRDefault="003F24F2" w:rsidP="00CE2B31">
      <w:pPr>
        <w:spacing w:line="360" w:lineRule="auto"/>
        <w:ind w:firstLine="709"/>
        <w:jc w:val="both"/>
        <w:rPr>
          <w:color w:val="000000" w:themeColor="text1"/>
          <w:sz w:val="28"/>
          <w:szCs w:val="28"/>
        </w:rPr>
      </w:pPr>
      <w:r w:rsidRPr="003F24F2">
        <w:rPr>
          <w:color w:val="000000" w:themeColor="text1"/>
          <w:sz w:val="28"/>
          <w:szCs w:val="28"/>
        </w:rPr>
        <w:t>Напрямок діяльності Світового банку охоплює величезну галузь діяльності, однак, насамперед це надання в позику країнам, що розвиваються або бідним. У цьому, найчастіше сам банк регулюють куди вкладено кошти, інвестовані у країну (</w:t>
      </w:r>
      <w:r w:rsidR="00885F57">
        <w:rPr>
          <w:color w:val="000000" w:themeColor="text1"/>
          <w:sz w:val="28"/>
          <w:szCs w:val="28"/>
        </w:rPr>
        <w:t>р</w:t>
      </w:r>
      <w:r w:rsidRPr="003F24F2">
        <w:rPr>
          <w:color w:val="000000" w:themeColor="text1"/>
          <w:sz w:val="28"/>
          <w:szCs w:val="28"/>
        </w:rPr>
        <w:t>ис.</w:t>
      </w:r>
      <w:r w:rsidR="00C10F54">
        <w:rPr>
          <w:color w:val="000000" w:themeColor="text1"/>
          <w:sz w:val="28"/>
          <w:szCs w:val="28"/>
        </w:rPr>
        <w:t>2.2</w:t>
      </w:r>
      <w:r w:rsidRPr="003F24F2">
        <w:rPr>
          <w:color w:val="000000" w:themeColor="text1"/>
          <w:sz w:val="28"/>
          <w:szCs w:val="28"/>
        </w:rPr>
        <w:t>).</w:t>
      </w:r>
      <w:r w:rsidR="00CE2B31" w:rsidRPr="00CE2B31">
        <w:rPr>
          <w:color w:val="000000" w:themeColor="text1"/>
          <w:sz w:val="28"/>
          <w:szCs w:val="28"/>
        </w:rPr>
        <w:t xml:space="preserve"> </w:t>
      </w:r>
      <w:r w:rsidR="00CE2B31" w:rsidRPr="003F24F2">
        <w:rPr>
          <w:color w:val="000000" w:themeColor="text1"/>
          <w:sz w:val="28"/>
          <w:szCs w:val="28"/>
        </w:rPr>
        <w:t>Також однією з головних функцій Світового банку є надання консультаційних послуг та аналітичне планування. Ця функція полягає в тому, що проводиться аналіз політики, що проводиться в країні, і розробляються рекомендації для покращення соціальної та економічної ситуації.</w:t>
      </w:r>
    </w:p>
    <w:p w14:paraId="22E8B3EF" w14:textId="0486277D" w:rsidR="0008311A" w:rsidRPr="003F24F2" w:rsidRDefault="00CE2B31" w:rsidP="00345F15">
      <w:pPr>
        <w:spacing w:line="360" w:lineRule="auto"/>
        <w:ind w:firstLine="709"/>
        <w:jc w:val="both"/>
        <w:rPr>
          <w:color w:val="000000" w:themeColor="text1"/>
          <w:sz w:val="28"/>
          <w:szCs w:val="28"/>
        </w:rPr>
      </w:pPr>
      <w:r w:rsidRPr="003F24F2">
        <w:rPr>
          <w:color w:val="000000" w:themeColor="text1"/>
          <w:sz w:val="28"/>
          <w:szCs w:val="28"/>
        </w:rPr>
        <w:t>Слід зазначити активізацію міжнародних фінансових організацій світовому господарстві. Це пов'язано з їх участю у розвитку економік країн-учасниць, у врегулюванні міжнародної заборгованості країн та країн, що переходять до ринкової економіки.</w:t>
      </w:r>
    </w:p>
    <w:p w14:paraId="093F7C33" w14:textId="4CBEA287" w:rsidR="0008311A" w:rsidRDefault="0008311A" w:rsidP="00CE2B31">
      <w:pPr>
        <w:spacing w:line="360" w:lineRule="auto"/>
        <w:jc w:val="center"/>
        <w:rPr>
          <w:color w:val="000000" w:themeColor="text1"/>
          <w:sz w:val="28"/>
          <w:szCs w:val="28"/>
        </w:rPr>
      </w:pPr>
      <w:r>
        <w:rPr>
          <w:noProof/>
        </w:rPr>
        <w:lastRenderedPageBreak/>
        <w:drawing>
          <wp:inline distT="0" distB="0" distL="0" distR="0" wp14:anchorId="486DE7C3" wp14:editId="056A61C4">
            <wp:extent cx="5677231" cy="2679590"/>
            <wp:effectExtent l="0" t="0" r="19050" b="26035"/>
            <wp:docPr id="6" name="Діаграма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564C5F-39F3-400E-9998-1DD6B68FA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B2991D" w14:textId="549B1295" w:rsidR="003F24F2" w:rsidRPr="003F24F2" w:rsidRDefault="00C10F54" w:rsidP="00345F15">
      <w:pPr>
        <w:spacing w:line="360" w:lineRule="auto"/>
        <w:jc w:val="center"/>
        <w:rPr>
          <w:color w:val="000000" w:themeColor="text1"/>
          <w:sz w:val="28"/>
          <w:szCs w:val="28"/>
        </w:rPr>
      </w:pPr>
      <w:r>
        <w:rPr>
          <w:color w:val="000000" w:themeColor="text1"/>
          <w:sz w:val="28"/>
          <w:szCs w:val="28"/>
        </w:rPr>
        <w:t>Рис</w:t>
      </w:r>
      <w:r w:rsidR="00345F15">
        <w:rPr>
          <w:color w:val="000000" w:themeColor="text1"/>
          <w:sz w:val="28"/>
          <w:szCs w:val="28"/>
        </w:rPr>
        <w:t>.</w:t>
      </w:r>
      <w:r>
        <w:rPr>
          <w:color w:val="000000" w:themeColor="text1"/>
          <w:sz w:val="28"/>
          <w:szCs w:val="28"/>
        </w:rPr>
        <w:t xml:space="preserve"> 2.2</w:t>
      </w:r>
      <w:r w:rsidR="00345F15">
        <w:rPr>
          <w:color w:val="000000" w:themeColor="text1"/>
          <w:sz w:val="28"/>
          <w:szCs w:val="28"/>
        </w:rPr>
        <w:t>.</w:t>
      </w:r>
      <w:r w:rsidR="003F24F2" w:rsidRPr="003F24F2">
        <w:rPr>
          <w:color w:val="000000" w:themeColor="text1"/>
          <w:sz w:val="28"/>
          <w:szCs w:val="28"/>
        </w:rPr>
        <w:t xml:space="preserve"> Структура вкладень Світового банку</w:t>
      </w:r>
    </w:p>
    <w:p w14:paraId="32A8E532" w14:textId="6F5258F9" w:rsidR="003F24F2" w:rsidRDefault="00345F15" w:rsidP="003F24F2">
      <w:pPr>
        <w:spacing w:line="360" w:lineRule="auto"/>
        <w:ind w:firstLine="709"/>
        <w:jc w:val="both"/>
        <w:rPr>
          <w:color w:val="000000" w:themeColor="text1"/>
          <w:sz w:val="28"/>
          <w:szCs w:val="28"/>
        </w:rPr>
      </w:pPr>
      <w:r>
        <w:t xml:space="preserve">* </w:t>
      </w:r>
      <w:r w:rsidRPr="000C6544">
        <w:t xml:space="preserve">Примітка: побудовано за </w:t>
      </w:r>
      <w:r w:rsidRPr="00345F15">
        <w:rPr>
          <w:lang w:val="ru-RU"/>
        </w:rPr>
        <w:t>[</w:t>
      </w:r>
      <w:r>
        <w:t>17</w:t>
      </w:r>
      <w:r w:rsidRPr="00345F15">
        <w:rPr>
          <w:lang w:val="ru-RU"/>
        </w:rPr>
        <w:t>]</w:t>
      </w:r>
      <w:r>
        <w:t xml:space="preserve">; </w:t>
      </w:r>
      <w:r w:rsidRPr="00345F15">
        <w:rPr>
          <w:lang w:val="ru-RU"/>
        </w:rPr>
        <w:t>[</w:t>
      </w:r>
      <w:r>
        <w:rPr>
          <w:lang w:val="ru-RU"/>
        </w:rPr>
        <w:t>18</w:t>
      </w:r>
      <w:r w:rsidRPr="00345F15">
        <w:rPr>
          <w:lang w:val="ru-RU"/>
        </w:rPr>
        <w:t>]</w:t>
      </w:r>
      <w:r>
        <w:t>.</w:t>
      </w:r>
    </w:p>
    <w:p w14:paraId="1A43F100" w14:textId="77777777" w:rsidR="00C10F54" w:rsidRPr="003F24F2" w:rsidRDefault="00C10F54" w:rsidP="003F24F2">
      <w:pPr>
        <w:spacing w:line="360" w:lineRule="auto"/>
        <w:ind w:firstLine="709"/>
        <w:jc w:val="both"/>
        <w:rPr>
          <w:color w:val="000000" w:themeColor="text1"/>
          <w:sz w:val="28"/>
          <w:szCs w:val="28"/>
        </w:rPr>
      </w:pPr>
    </w:p>
    <w:p w14:paraId="28430DA5" w14:textId="2EF5CE0A" w:rsidR="003F24F2" w:rsidRPr="00757A3A" w:rsidRDefault="0008311A" w:rsidP="003F24F2">
      <w:pPr>
        <w:spacing w:line="360" w:lineRule="auto"/>
        <w:ind w:firstLine="709"/>
        <w:jc w:val="both"/>
        <w:rPr>
          <w:color w:val="000000" w:themeColor="text1"/>
          <w:sz w:val="28"/>
          <w:szCs w:val="28"/>
        </w:rPr>
      </w:pPr>
      <w:r>
        <w:rPr>
          <w:color w:val="000000" w:themeColor="text1"/>
          <w:sz w:val="28"/>
          <w:szCs w:val="28"/>
        </w:rPr>
        <w:t>Світовий банк</w:t>
      </w:r>
      <w:r w:rsidR="003F24F2" w:rsidRPr="003F24F2">
        <w:rPr>
          <w:color w:val="000000" w:themeColor="text1"/>
          <w:sz w:val="28"/>
          <w:szCs w:val="28"/>
        </w:rPr>
        <w:t>, будучи важливим елементом інституційної структури світової економіки, тісно взаємоді</w:t>
      </w:r>
      <w:r w:rsidR="004F67F3">
        <w:rPr>
          <w:color w:val="000000" w:themeColor="text1"/>
          <w:sz w:val="28"/>
          <w:szCs w:val="28"/>
        </w:rPr>
        <w:t>є</w:t>
      </w:r>
      <w:r w:rsidR="003F24F2" w:rsidRPr="003F24F2">
        <w:rPr>
          <w:color w:val="000000" w:themeColor="text1"/>
          <w:sz w:val="28"/>
          <w:szCs w:val="28"/>
        </w:rPr>
        <w:t xml:space="preserve"> з керівними органами та організаціями на всіх рівнях, урядами та парламентаріями, міністерствами, відомствами, центральними банками країн-учасниць ринку, асоціаціями та приватним сектором з метою набуття статусу національного інституту, здатного приймати рішення за держави. </w:t>
      </w:r>
    </w:p>
    <w:p w14:paraId="29234F2F" w14:textId="4AA183C2" w:rsidR="00FB0E1E" w:rsidRPr="00050190" w:rsidRDefault="00FB0E1E" w:rsidP="00A41FF2">
      <w:pPr>
        <w:spacing w:line="360" w:lineRule="auto"/>
        <w:rPr>
          <w:color w:val="000000" w:themeColor="text1"/>
          <w:sz w:val="28"/>
          <w:szCs w:val="28"/>
        </w:rPr>
      </w:pPr>
    </w:p>
    <w:p w14:paraId="31488078" w14:textId="45755103" w:rsidR="00FB0E1E" w:rsidRDefault="00FB0E1E" w:rsidP="00A41FF2">
      <w:pPr>
        <w:spacing w:line="360" w:lineRule="auto"/>
        <w:rPr>
          <w:color w:val="000000" w:themeColor="text1"/>
          <w:sz w:val="28"/>
          <w:szCs w:val="28"/>
        </w:rPr>
      </w:pPr>
    </w:p>
    <w:p w14:paraId="40B1BCA0" w14:textId="7D9E2C79" w:rsidR="00FB0E1E" w:rsidRDefault="00FB0E1E" w:rsidP="00A41FF2">
      <w:pPr>
        <w:spacing w:line="360" w:lineRule="auto"/>
        <w:rPr>
          <w:color w:val="000000" w:themeColor="text1"/>
          <w:sz w:val="28"/>
          <w:szCs w:val="28"/>
        </w:rPr>
      </w:pPr>
    </w:p>
    <w:p w14:paraId="381D22CE" w14:textId="50CD149F" w:rsidR="00FB0E1E" w:rsidRDefault="00FB0E1E" w:rsidP="00A41FF2">
      <w:pPr>
        <w:spacing w:line="360" w:lineRule="auto"/>
        <w:rPr>
          <w:color w:val="000000" w:themeColor="text1"/>
          <w:sz w:val="28"/>
          <w:szCs w:val="28"/>
        </w:rPr>
      </w:pPr>
    </w:p>
    <w:p w14:paraId="452C2B23" w14:textId="77777777" w:rsidR="00345F15" w:rsidRDefault="00345F15" w:rsidP="00A41FF2">
      <w:pPr>
        <w:spacing w:line="360" w:lineRule="auto"/>
        <w:rPr>
          <w:color w:val="000000" w:themeColor="text1"/>
          <w:sz w:val="28"/>
          <w:szCs w:val="28"/>
        </w:rPr>
      </w:pPr>
    </w:p>
    <w:p w14:paraId="4A7FC018" w14:textId="77777777" w:rsidR="00345F15" w:rsidRDefault="00345F15" w:rsidP="00A41FF2">
      <w:pPr>
        <w:spacing w:line="360" w:lineRule="auto"/>
        <w:rPr>
          <w:color w:val="000000" w:themeColor="text1"/>
          <w:sz w:val="28"/>
          <w:szCs w:val="28"/>
        </w:rPr>
      </w:pPr>
    </w:p>
    <w:p w14:paraId="21F94584" w14:textId="77777777" w:rsidR="00345F15" w:rsidRDefault="00345F15" w:rsidP="00A41FF2">
      <w:pPr>
        <w:spacing w:line="360" w:lineRule="auto"/>
        <w:rPr>
          <w:color w:val="000000" w:themeColor="text1"/>
          <w:sz w:val="28"/>
          <w:szCs w:val="28"/>
        </w:rPr>
      </w:pPr>
    </w:p>
    <w:p w14:paraId="72ECA8E6" w14:textId="77777777" w:rsidR="00345F15" w:rsidRDefault="00345F15" w:rsidP="00A41FF2">
      <w:pPr>
        <w:spacing w:line="360" w:lineRule="auto"/>
        <w:rPr>
          <w:color w:val="000000" w:themeColor="text1"/>
          <w:sz w:val="28"/>
          <w:szCs w:val="28"/>
        </w:rPr>
      </w:pPr>
    </w:p>
    <w:p w14:paraId="4018F367" w14:textId="77777777" w:rsidR="00A05AE3" w:rsidRDefault="00A05AE3" w:rsidP="00A41FF2">
      <w:pPr>
        <w:spacing w:line="360" w:lineRule="auto"/>
        <w:rPr>
          <w:color w:val="000000" w:themeColor="text1"/>
          <w:sz w:val="28"/>
          <w:szCs w:val="28"/>
        </w:rPr>
      </w:pPr>
    </w:p>
    <w:p w14:paraId="183E809A" w14:textId="77777777" w:rsidR="00A05AE3" w:rsidRDefault="00A05AE3" w:rsidP="00A41FF2">
      <w:pPr>
        <w:spacing w:line="360" w:lineRule="auto"/>
        <w:rPr>
          <w:color w:val="000000" w:themeColor="text1"/>
          <w:sz w:val="28"/>
          <w:szCs w:val="28"/>
        </w:rPr>
      </w:pPr>
    </w:p>
    <w:p w14:paraId="30D840AE" w14:textId="77777777" w:rsidR="00A05AE3" w:rsidRDefault="00A05AE3" w:rsidP="00A41FF2">
      <w:pPr>
        <w:spacing w:line="360" w:lineRule="auto"/>
        <w:rPr>
          <w:color w:val="000000" w:themeColor="text1"/>
          <w:sz w:val="28"/>
          <w:szCs w:val="28"/>
        </w:rPr>
      </w:pPr>
    </w:p>
    <w:p w14:paraId="768FD7AD" w14:textId="4050792E" w:rsidR="00FB0E1E" w:rsidRDefault="00FB0E1E" w:rsidP="00345F15">
      <w:pPr>
        <w:spacing w:line="360" w:lineRule="auto"/>
        <w:jc w:val="center"/>
        <w:outlineLvl w:val="0"/>
        <w:rPr>
          <w:b/>
          <w:bCs/>
          <w:color w:val="000000" w:themeColor="text1"/>
          <w:sz w:val="28"/>
          <w:szCs w:val="28"/>
          <w:shd w:val="clear" w:color="auto" w:fill="FFFFFF"/>
        </w:rPr>
      </w:pPr>
      <w:bookmarkStart w:id="4" w:name="_Toc181828266"/>
      <w:r w:rsidRPr="00FB0E1E">
        <w:rPr>
          <w:b/>
          <w:bCs/>
          <w:color w:val="000000" w:themeColor="text1"/>
          <w:sz w:val="28"/>
          <w:szCs w:val="28"/>
          <w:shd w:val="clear" w:color="auto" w:fill="FFFFFF"/>
        </w:rPr>
        <w:lastRenderedPageBreak/>
        <w:t>Розділ 3</w:t>
      </w:r>
      <w:r w:rsidR="00345F15">
        <w:rPr>
          <w:b/>
          <w:bCs/>
          <w:color w:val="000000" w:themeColor="text1"/>
          <w:sz w:val="28"/>
          <w:szCs w:val="28"/>
          <w:shd w:val="clear" w:color="auto" w:fill="FFFFFF"/>
        </w:rPr>
        <w:t>.</w:t>
      </w:r>
      <w:r w:rsidRPr="00FB0E1E">
        <w:rPr>
          <w:b/>
          <w:bCs/>
          <w:color w:val="000000" w:themeColor="text1"/>
          <w:sz w:val="28"/>
          <w:szCs w:val="28"/>
          <w:shd w:val="clear" w:color="auto" w:fill="FFFFFF"/>
        </w:rPr>
        <w:t xml:space="preserve"> Україна-Світовий банк: напрями взаємодії в умовах військового стану</w:t>
      </w:r>
      <w:bookmarkEnd w:id="4"/>
    </w:p>
    <w:p w14:paraId="1423FF86" w14:textId="13058965" w:rsidR="00D62F80" w:rsidRDefault="00D62F80" w:rsidP="00345F15">
      <w:pPr>
        <w:spacing w:line="360" w:lineRule="auto"/>
        <w:ind w:firstLine="709"/>
        <w:jc w:val="both"/>
        <w:rPr>
          <w:b/>
          <w:bCs/>
          <w:color w:val="000000" w:themeColor="text1"/>
          <w:sz w:val="28"/>
          <w:szCs w:val="28"/>
          <w:shd w:val="clear" w:color="auto" w:fill="FFFFFF"/>
        </w:rPr>
      </w:pPr>
    </w:p>
    <w:p w14:paraId="539F2198" w14:textId="052ED8D8" w:rsidR="00653A09" w:rsidRPr="00653A09" w:rsidRDefault="0028398B" w:rsidP="00345F15">
      <w:pPr>
        <w:spacing w:line="360" w:lineRule="auto"/>
        <w:ind w:firstLine="709"/>
        <w:jc w:val="both"/>
        <w:rPr>
          <w:color w:val="000000"/>
          <w:sz w:val="28"/>
          <w:szCs w:val="28"/>
          <w:shd w:val="clear" w:color="auto" w:fill="FFFFFF"/>
        </w:rPr>
      </w:pPr>
      <w:r>
        <w:rPr>
          <w:color w:val="000000" w:themeColor="text1"/>
          <w:sz w:val="28"/>
          <w:szCs w:val="28"/>
        </w:rPr>
        <w:t>В моменту отримання незалежності Україна активно співпрацює зі світовими кредитними та фінансовим організаціями здаля забезпечення стабільного економічного розвитку та отримання кредитів на розвиток економіки та соціального зростання.</w:t>
      </w:r>
      <w:r w:rsidR="00653A09" w:rsidRPr="00653A09">
        <w:rPr>
          <w:color w:val="000000" w:themeColor="text1"/>
          <w:sz w:val="28"/>
          <w:szCs w:val="28"/>
        </w:rPr>
        <w:t xml:space="preserve"> Правову основу регулювання відносин між Україною та МФО складає </w:t>
      </w:r>
      <w:r w:rsidR="00653A09" w:rsidRPr="00653A09">
        <w:rPr>
          <w:sz w:val="28"/>
          <w:szCs w:val="28"/>
          <w:shd w:val="clear" w:color="auto" w:fill="FFFFFF"/>
        </w:rPr>
        <w:t>Постанова Кабінету Міністрів України від 27 січня 2016 р. № 70 «Про порядок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w:t>
      </w:r>
      <w:r w:rsidR="00653A09" w:rsidRPr="00653A09">
        <w:rPr>
          <w:color w:val="000000"/>
          <w:sz w:val="28"/>
          <w:szCs w:val="28"/>
          <w:shd w:val="clear" w:color="auto" w:fill="FFFFFF"/>
        </w:rPr>
        <w:t xml:space="preserve"> та </w:t>
      </w:r>
      <w:r w:rsidR="00653A09" w:rsidRPr="00653A09">
        <w:rPr>
          <w:sz w:val="28"/>
          <w:szCs w:val="28"/>
          <w:shd w:val="clear" w:color="auto" w:fill="FFFFFF"/>
        </w:rPr>
        <w:t>Закон України «П</w:t>
      </w:r>
      <w:r w:rsidR="00C50EF6">
        <w:rPr>
          <w:sz w:val="28"/>
          <w:szCs w:val="28"/>
          <w:shd w:val="clear" w:color="auto" w:fill="FFFFFF"/>
        </w:rPr>
        <w:t>ро міжнародні договори України»</w:t>
      </w:r>
      <w:r w:rsidR="00653A09" w:rsidRPr="00653A09">
        <w:rPr>
          <w:color w:val="000000"/>
          <w:sz w:val="28"/>
          <w:szCs w:val="28"/>
          <w:shd w:val="clear" w:color="auto" w:fill="FFFFFF"/>
        </w:rPr>
        <w:t xml:space="preserve">. Ключовими МФО, з якими співпрацює Україна є МФВ, ЄБРР та МБРР, діяльність з якими і пропонується розглянути. </w:t>
      </w:r>
      <w:r w:rsidR="00345F15">
        <w:rPr>
          <w:color w:val="000000"/>
          <w:sz w:val="28"/>
          <w:szCs w:val="28"/>
          <w:shd w:val="clear" w:color="auto" w:fill="FFFFFF"/>
        </w:rPr>
        <w:t>На</w:t>
      </w:r>
      <w:r w:rsidR="00653A09" w:rsidRPr="00653A09">
        <w:rPr>
          <w:color w:val="000000"/>
          <w:sz w:val="28"/>
          <w:szCs w:val="28"/>
          <w:shd w:val="clear" w:color="auto" w:fill="FFFFFF"/>
        </w:rPr>
        <w:t xml:space="preserve"> рис. </w:t>
      </w:r>
      <w:r w:rsidR="00653A09">
        <w:rPr>
          <w:color w:val="000000"/>
          <w:sz w:val="28"/>
          <w:szCs w:val="28"/>
          <w:shd w:val="clear" w:color="auto" w:fill="FFFFFF"/>
        </w:rPr>
        <w:t>3.</w:t>
      </w:r>
      <w:r w:rsidR="00653A09" w:rsidRPr="00653A09">
        <w:rPr>
          <w:color w:val="000000"/>
          <w:sz w:val="28"/>
          <w:szCs w:val="28"/>
          <w:shd w:val="clear" w:color="auto" w:fill="FFFFFF"/>
        </w:rPr>
        <w:t xml:space="preserve">1 наведено перелік рамкових угод, якими керується співпраця між Україною та ЄБРР та МБРР. </w:t>
      </w:r>
    </w:p>
    <w:p w14:paraId="1AD8ADF2" w14:textId="77777777" w:rsidR="00653A09" w:rsidRPr="00653A09" w:rsidRDefault="00653A09" w:rsidP="00345F15">
      <w:pPr>
        <w:spacing w:line="360" w:lineRule="auto"/>
        <w:jc w:val="center"/>
        <w:rPr>
          <w:color w:val="000000"/>
          <w:sz w:val="28"/>
          <w:szCs w:val="28"/>
          <w:shd w:val="clear" w:color="auto" w:fill="FFFFFF"/>
        </w:rPr>
      </w:pPr>
      <w:r w:rsidRPr="00653A09">
        <w:rPr>
          <w:noProof/>
          <w:color w:val="000000"/>
          <w:sz w:val="28"/>
          <w:szCs w:val="28"/>
          <w:shd w:val="clear" w:color="auto" w:fill="FFFFFF"/>
        </w:rPr>
        <w:drawing>
          <wp:inline distT="0" distB="0" distL="0" distR="0" wp14:anchorId="6157BC2B" wp14:editId="627ACD35">
            <wp:extent cx="5646420" cy="2354580"/>
            <wp:effectExtent l="0" t="0" r="11430" b="762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595DBB5" w14:textId="015EAF8F" w:rsidR="00653A09" w:rsidRPr="00653A09" w:rsidRDefault="0028398B" w:rsidP="00345F15">
      <w:pPr>
        <w:spacing w:line="360" w:lineRule="auto"/>
        <w:jc w:val="center"/>
        <w:rPr>
          <w:color w:val="000000"/>
          <w:sz w:val="28"/>
          <w:szCs w:val="28"/>
          <w:shd w:val="clear" w:color="auto" w:fill="FFFFFF"/>
        </w:rPr>
      </w:pPr>
      <w:r>
        <w:rPr>
          <w:color w:val="000000"/>
          <w:sz w:val="28"/>
          <w:szCs w:val="28"/>
          <w:shd w:val="clear" w:color="auto" w:fill="FFFFFF"/>
        </w:rPr>
        <w:t xml:space="preserve">     </w:t>
      </w:r>
      <w:r w:rsidR="00653A09" w:rsidRPr="00653A09">
        <w:rPr>
          <w:color w:val="000000"/>
          <w:sz w:val="28"/>
          <w:szCs w:val="28"/>
          <w:shd w:val="clear" w:color="auto" w:fill="FFFFFF"/>
        </w:rPr>
        <w:t>Рис</w:t>
      </w:r>
      <w:r w:rsidR="00345F15">
        <w:rPr>
          <w:color w:val="000000"/>
          <w:sz w:val="28"/>
          <w:szCs w:val="28"/>
          <w:shd w:val="clear" w:color="auto" w:fill="FFFFFF"/>
        </w:rPr>
        <w:t>.</w:t>
      </w:r>
      <w:r w:rsidR="00653A09" w:rsidRPr="00653A09">
        <w:rPr>
          <w:color w:val="000000"/>
          <w:sz w:val="28"/>
          <w:szCs w:val="28"/>
          <w:shd w:val="clear" w:color="auto" w:fill="FFFFFF"/>
        </w:rPr>
        <w:t xml:space="preserve"> </w:t>
      </w:r>
      <w:r w:rsidR="00062F6D">
        <w:rPr>
          <w:color w:val="000000"/>
          <w:sz w:val="28"/>
          <w:szCs w:val="28"/>
          <w:shd w:val="clear" w:color="auto" w:fill="FFFFFF"/>
        </w:rPr>
        <w:t>3.</w:t>
      </w:r>
      <w:r w:rsidR="00345F15">
        <w:rPr>
          <w:color w:val="000000"/>
          <w:sz w:val="28"/>
          <w:szCs w:val="28"/>
          <w:shd w:val="clear" w:color="auto" w:fill="FFFFFF"/>
        </w:rPr>
        <w:t xml:space="preserve">1. </w:t>
      </w:r>
      <w:r w:rsidR="00653A09" w:rsidRPr="00653A09">
        <w:rPr>
          <w:color w:val="000000"/>
          <w:sz w:val="28"/>
          <w:szCs w:val="28"/>
          <w:shd w:val="clear" w:color="auto" w:fill="FFFFFF"/>
        </w:rPr>
        <w:t>Перелік рамкових угод про співробітництво України з ЄБРР та МБРР</w:t>
      </w:r>
    </w:p>
    <w:p w14:paraId="56749B9E" w14:textId="7336178B" w:rsidR="00D62F80" w:rsidRDefault="00345F15" w:rsidP="00A05AE3">
      <w:pPr>
        <w:spacing w:line="360" w:lineRule="auto"/>
        <w:ind w:firstLine="709"/>
        <w:jc w:val="both"/>
        <w:rPr>
          <w:color w:val="000000"/>
          <w:shd w:val="clear" w:color="auto" w:fill="FFFFFF"/>
        </w:rPr>
      </w:pPr>
      <w:r w:rsidRPr="00345F15">
        <w:t xml:space="preserve">* Примітка: побудовано за </w:t>
      </w:r>
      <w:r w:rsidR="00653A09" w:rsidRPr="00345F15">
        <w:rPr>
          <w:color w:val="000000"/>
          <w:shd w:val="clear" w:color="auto" w:fill="FFFFFF"/>
        </w:rPr>
        <w:t>[2</w:t>
      </w:r>
      <w:r w:rsidR="00062F6D" w:rsidRPr="00345F15">
        <w:rPr>
          <w:color w:val="000000"/>
          <w:shd w:val="clear" w:color="auto" w:fill="FFFFFF"/>
        </w:rPr>
        <w:t>2</w:t>
      </w:r>
      <w:r w:rsidR="00653A09" w:rsidRPr="00345F15">
        <w:rPr>
          <w:color w:val="000000"/>
          <w:shd w:val="clear" w:color="auto" w:fill="FFFFFF"/>
        </w:rPr>
        <w:t>]</w:t>
      </w:r>
      <w:r>
        <w:rPr>
          <w:color w:val="000000"/>
          <w:shd w:val="clear" w:color="auto" w:fill="FFFFFF"/>
        </w:rPr>
        <w:t>.</w:t>
      </w:r>
    </w:p>
    <w:p w14:paraId="7D322282" w14:textId="77777777" w:rsidR="00A05AE3" w:rsidRPr="00A05AE3" w:rsidRDefault="00A05AE3" w:rsidP="00A05AE3">
      <w:pPr>
        <w:spacing w:line="360" w:lineRule="auto"/>
        <w:ind w:firstLine="709"/>
        <w:jc w:val="both"/>
        <w:rPr>
          <w:color w:val="000000"/>
          <w:shd w:val="clear" w:color="auto" w:fill="FFFFFF"/>
        </w:rPr>
      </w:pPr>
      <w:bookmarkStart w:id="5" w:name="_GoBack"/>
      <w:bookmarkEnd w:id="5"/>
    </w:p>
    <w:p w14:paraId="753F808C" w14:textId="52F7A0CC" w:rsidR="00653A09" w:rsidRDefault="00653A09" w:rsidP="00653A09">
      <w:pPr>
        <w:spacing w:line="360" w:lineRule="auto"/>
        <w:ind w:firstLine="709"/>
        <w:jc w:val="both"/>
        <w:rPr>
          <w:color w:val="000000"/>
          <w:sz w:val="28"/>
          <w:szCs w:val="28"/>
          <w:shd w:val="clear" w:color="auto" w:fill="FFFFFF"/>
        </w:rPr>
      </w:pPr>
      <w:r w:rsidRPr="00653A09">
        <w:rPr>
          <w:color w:val="000000"/>
          <w:sz w:val="28"/>
          <w:szCs w:val="28"/>
          <w:shd w:val="clear" w:color="auto" w:fill="FFFFFF"/>
        </w:rPr>
        <w:t xml:space="preserve">Також в рамках діючого законодавства співпраця між МВФ та  МБРР  регулюється </w:t>
      </w:r>
      <w:bookmarkStart w:id="6" w:name="_Hlk178288522"/>
      <w:r w:rsidRPr="00653A09">
        <w:rPr>
          <w:color w:val="000000"/>
          <w:sz w:val="28"/>
          <w:szCs w:val="28"/>
          <w:shd w:val="clear" w:color="auto" w:fill="FFFFFF"/>
        </w:rPr>
        <w:t xml:space="preserve">Законом України «Про вступ України до Міжнародного валютного фонду, Міжнародного банку реконструкції та розвитку, Міжнародної </w:t>
      </w:r>
      <w:r w:rsidRPr="00653A09">
        <w:rPr>
          <w:color w:val="000000"/>
          <w:sz w:val="28"/>
          <w:szCs w:val="28"/>
          <w:shd w:val="clear" w:color="auto" w:fill="FFFFFF"/>
        </w:rPr>
        <w:lastRenderedPageBreak/>
        <w:t>фінансової корпорації, Міжнародної асоціації розвитку та Багатостороннього агентства по гарантіях інвестицій»</w:t>
      </w:r>
      <w:bookmarkEnd w:id="6"/>
      <w:r w:rsidRPr="00653A09">
        <w:rPr>
          <w:color w:val="000000"/>
          <w:sz w:val="28"/>
          <w:szCs w:val="28"/>
          <w:shd w:val="clear" w:color="auto" w:fill="FFFFFF"/>
        </w:rPr>
        <w:t>.</w:t>
      </w:r>
    </w:p>
    <w:p w14:paraId="45FCD1C2" w14:textId="77777777" w:rsidR="00062F6D" w:rsidRPr="00D97803" w:rsidRDefault="00062F6D" w:rsidP="00062F6D">
      <w:pPr>
        <w:spacing w:line="360" w:lineRule="auto"/>
        <w:ind w:firstLine="709"/>
        <w:jc w:val="both"/>
        <w:rPr>
          <w:sz w:val="28"/>
          <w:szCs w:val="28"/>
          <w:shd w:val="clear" w:color="auto" w:fill="FFFFFF"/>
        </w:rPr>
      </w:pPr>
      <w:r w:rsidRPr="00D97803">
        <w:rPr>
          <w:sz w:val="28"/>
          <w:szCs w:val="28"/>
          <w:shd w:val="clear" w:color="auto" w:fill="FFFFFF"/>
        </w:rPr>
        <w:t>За 28 років співпраці Світовий банк запропонував Україні кошти на загальну суму понад 7,94 млрд. доларів США (з них вже освоєно понад 5,5 млрд. доларів США).</w:t>
      </w:r>
    </w:p>
    <w:p w14:paraId="6AE2BB58" w14:textId="0198991F" w:rsidR="00E50D69" w:rsidRPr="00D97803" w:rsidRDefault="00062F6D" w:rsidP="00E50D69">
      <w:pPr>
        <w:spacing w:line="360" w:lineRule="auto"/>
        <w:ind w:firstLine="709"/>
        <w:jc w:val="both"/>
        <w:rPr>
          <w:sz w:val="28"/>
          <w:szCs w:val="28"/>
          <w:shd w:val="clear" w:color="auto" w:fill="FFFFFF"/>
        </w:rPr>
      </w:pPr>
      <w:r w:rsidRPr="00D97803">
        <w:rPr>
          <w:sz w:val="28"/>
          <w:szCs w:val="28"/>
          <w:shd w:val="clear" w:color="auto" w:fill="FFFFFF"/>
        </w:rPr>
        <w:t xml:space="preserve">Стан реалізації проектів Світового банку України </w:t>
      </w:r>
      <w:r w:rsidR="00345F15">
        <w:rPr>
          <w:sz w:val="28"/>
          <w:szCs w:val="28"/>
          <w:shd w:val="clear" w:color="auto" w:fill="FFFFFF"/>
        </w:rPr>
        <w:t xml:space="preserve">відображено </w:t>
      </w:r>
      <w:r>
        <w:rPr>
          <w:sz w:val="28"/>
          <w:szCs w:val="28"/>
          <w:shd w:val="clear" w:color="auto" w:fill="FFFFFF"/>
        </w:rPr>
        <w:t>на рис</w:t>
      </w:r>
      <w:r w:rsidR="00345F15">
        <w:rPr>
          <w:sz w:val="28"/>
          <w:szCs w:val="28"/>
          <w:shd w:val="clear" w:color="auto" w:fill="FFFFFF"/>
        </w:rPr>
        <w:t>.</w:t>
      </w:r>
      <w:r>
        <w:rPr>
          <w:sz w:val="28"/>
          <w:szCs w:val="28"/>
          <w:shd w:val="clear" w:color="auto" w:fill="FFFFFF"/>
        </w:rPr>
        <w:t xml:space="preserve"> 3.</w:t>
      </w:r>
      <w:r w:rsidR="00E50D69">
        <w:rPr>
          <w:sz w:val="28"/>
          <w:szCs w:val="28"/>
          <w:shd w:val="clear" w:color="auto" w:fill="FFFFFF"/>
        </w:rPr>
        <w:t>2.</w:t>
      </w:r>
    </w:p>
    <w:p w14:paraId="173A0819" w14:textId="77777777" w:rsidR="00E50D69" w:rsidRPr="00D97803" w:rsidRDefault="00E50D69" w:rsidP="00345F15">
      <w:pPr>
        <w:spacing w:line="360" w:lineRule="auto"/>
        <w:jc w:val="center"/>
        <w:rPr>
          <w:sz w:val="28"/>
          <w:szCs w:val="28"/>
          <w:shd w:val="clear" w:color="auto" w:fill="FFFFFF"/>
        </w:rPr>
      </w:pPr>
      <w:r>
        <w:rPr>
          <w:noProof/>
        </w:rPr>
        <w:drawing>
          <wp:inline distT="0" distB="0" distL="0" distR="0" wp14:anchorId="1E9BA840" wp14:editId="41B9D804">
            <wp:extent cx="5685182" cy="2655736"/>
            <wp:effectExtent l="0" t="0" r="10795" b="1143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555491" w14:textId="7E7A1099" w:rsidR="00E50D69" w:rsidRPr="00D97803" w:rsidRDefault="00E50D69" w:rsidP="00345F15">
      <w:pPr>
        <w:spacing w:line="360" w:lineRule="auto"/>
        <w:jc w:val="center"/>
        <w:rPr>
          <w:sz w:val="28"/>
          <w:szCs w:val="28"/>
          <w:shd w:val="clear" w:color="auto" w:fill="FFFFFF"/>
        </w:rPr>
      </w:pPr>
      <w:r w:rsidRPr="00D97803">
        <w:rPr>
          <w:sz w:val="28"/>
          <w:szCs w:val="28"/>
          <w:shd w:val="clear" w:color="auto" w:fill="FFFFFF"/>
        </w:rPr>
        <w:t>Рис</w:t>
      </w:r>
      <w:r w:rsidR="00345F15">
        <w:rPr>
          <w:sz w:val="28"/>
          <w:szCs w:val="28"/>
          <w:shd w:val="clear" w:color="auto" w:fill="FFFFFF"/>
        </w:rPr>
        <w:t>.</w:t>
      </w:r>
      <w:r w:rsidRPr="00D97803">
        <w:rPr>
          <w:sz w:val="28"/>
          <w:szCs w:val="28"/>
          <w:shd w:val="clear" w:color="auto" w:fill="FFFFFF"/>
        </w:rPr>
        <w:t xml:space="preserve"> </w:t>
      </w:r>
      <w:r>
        <w:rPr>
          <w:sz w:val="28"/>
          <w:szCs w:val="28"/>
          <w:shd w:val="clear" w:color="auto" w:fill="FFFFFF"/>
        </w:rPr>
        <w:t>3.2</w:t>
      </w:r>
      <w:r w:rsidR="00345F15">
        <w:rPr>
          <w:sz w:val="28"/>
          <w:szCs w:val="28"/>
          <w:shd w:val="clear" w:color="auto" w:fill="FFFFFF"/>
        </w:rPr>
        <w:t>.</w:t>
      </w:r>
      <w:r w:rsidRPr="00D97803">
        <w:rPr>
          <w:sz w:val="28"/>
          <w:szCs w:val="28"/>
          <w:shd w:val="clear" w:color="auto" w:fill="FFFFFF"/>
        </w:rPr>
        <w:t xml:space="preserve"> Статус реалізації проектів Світового банку України за всі роки (період 1994-202</w:t>
      </w:r>
      <w:r>
        <w:rPr>
          <w:sz w:val="28"/>
          <w:szCs w:val="28"/>
          <w:shd w:val="clear" w:color="auto" w:fill="FFFFFF"/>
        </w:rPr>
        <w:t>3</w:t>
      </w:r>
      <w:r w:rsidRPr="00D97803">
        <w:rPr>
          <w:sz w:val="28"/>
          <w:szCs w:val="28"/>
          <w:shd w:val="clear" w:color="auto" w:fill="FFFFFF"/>
        </w:rPr>
        <w:t>рр)</w:t>
      </w:r>
    </w:p>
    <w:p w14:paraId="6C99FBF7" w14:textId="3406F4B9" w:rsidR="00E50D69" w:rsidRPr="00345F15" w:rsidRDefault="00345F15" w:rsidP="00E50D69">
      <w:pPr>
        <w:spacing w:line="360" w:lineRule="auto"/>
        <w:ind w:firstLine="709"/>
        <w:jc w:val="both"/>
        <w:rPr>
          <w:shd w:val="clear" w:color="auto" w:fill="FFFFFF"/>
        </w:rPr>
      </w:pPr>
      <w:r>
        <w:t xml:space="preserve">* </w:t>
      </w:r>
      <w:r w:rsidRPr="00345F15">
        <w:t xml:space="preserve">Примітка: </w:t>
      </w:r>
      <w:r>
        <w:t xml:space="preserve">побудовано за </w:t>
      </w:r>
      <w:r w:rsidR="00E50D69" w:rsidRPr="00345F15">
        <w:rPr>
          <w:shd w:val="clear" w:color="auto" w:fill="FFFFFF"/>
        </w:rPr>
        <w:t>[23]</w:t>
      </w:r>
      <w:r w:rsidRPr="00345F15">
        <w:rPr>
          <w:shd w:val="clear" w:color="auto" w:fill="FFFFFF"/>
        </w:rPr>
        <w:t>.</w:t>
      </w:r>
    </w:p>
    <w:p w14:paraId="2CD36CAC" w14:textId="77777777" w:rsidR="00062F6D" w:rsidRPr="00653A09" w:rsidRDefault="00062F6D" w:rsidP="00E50D69">
      <w:pPr>
        <w:spacing w:line="360" w:lineRule="auto"/>
        <w:jc w:val="both"/>
        <w:rPr>
          <w:color w:val="000000"/>
          <w:sz w:val="28"/>
          <w:szCs w:val="28"/>
          <w:shd w:val="clear" w:color="auto" w:fill="FFFFFF"/>
        </w:rPr>
      </w:pPr>
    </w:p>
    <w:p w14:paraId="51158919" w14:textId="3B377925" w:rsidR="00653A09" w:rsidRDefault="00653A09" w:rsidP="00653A09">
      <w:pPr>
        <w:spacing w:line="360" w:lineRule="auto"/>
        <w:ind w:firstLine="709"/>
        <w:jc w:val="both"/>
        <w:rPr>
          <w:color w:val="000000"/>
          <w:sz w:val="28"/>
          <w:szCs w:val="28"/>
          <w:shd w:val="clear" w:color="auto" w:fill="FFFFFF"/>
        </w:rPr>
      </w:pPr>
      <w:r w:rsidRPr="00653A09">
        <w:rPr>
          <w:color w:val="000000"/>
          <w:sz w:val="28"/>
          <w:szCs w:val="28"/>
          <w:shd w:val="clear" w:color="auto" w:fill="FFFFFF"/>
        </w:rPr>
        <w:t>Наступним пропонуємо дослідити співпрацю між Україною та МБРР, яка триває понад 30 років. МБРР є одним із важливих кредиторів України, динаміка кредитів якого наведена на рис. 3.</w:t>
      </w:r>
      <w:r w:rsidR="00E50D69">
        <w:rPr>
          <w:color w:val="000000"/>
          <w:sz w:val="28"/>
          <w:szCs w:val="28"/>
          <w:shd w:val="clear" w:color="auto" w:fill="FFFFFF"/>
        </w:rPr>
        <w:t>3.</w:t>
      </w:r>
    </w:p>
    <w:p w14:paraId="5A2F4DC4" w14:textId="0BF2479D" w:rsidR="00D93A71" w:rsidRPr="00653A09" w:rsidRDefault="00D93A71" w:rsidP="00D93A71">
      <w:pPr>
        <w:spacing w:line="360" w:lineRule="auto"/>
        <w:ind w:firstLine="709"/>
        <w:jc w:val="both"/>
        <w:rPr>
          <w:color w:val="000000"/>
          <w:sz w:val="28"/>
          <w:szCs w:val="28"/>
          <w:shd w:val="clear" w:color="auto" w:fill="FFFFFF"/>
        </w:rPr>
      </w:pPr>
      <w:r w:rsidRPr="00653A09">
        <w:rPr>
          <w:color w:val="000000"/>
          <w:sz w:val="28"/>
          <w:szCs w:val="28"/>
          <w:shd w:val="clear" w:color="auto" w:fill="FFFFFF"/>
        </w:rPr>
        <w:t>От</w:t>
      </w:r>
      <w:r w:rsidR="00345F15">
        <w:rPr>
          <w:color w:val="000000"/>
          <w:sz w:val="28"/>
          <w:szCs w:val="28"/>
          <w:shd w:val="clear" w:color="auto" w:fill="FFFFFF"/>
        </w:rPr>
        <w:t>же</w:t>
      </w:r>
      <w:r w:rsidRPr="00653A09">
        <w:rPr>
          <w:color w:val="000000"/>
          <w:sz w:val="28"/>
          <w:szCs w:val="28"/>
          <w:shd w:val="clear" w:color="auto" w:fill="FFFFFF"/>
        </w:rPr>
        <w:t>, аналізуючи обсяг кредитів МБРР в України ми можемо побачити їхня зростання в період 2022-2024 рр. в порівнянні з минулими періодами, що власне було викликано початком повномасштабного вторгнення. Метою співпраці з МБРР з Україною є сприяння сталому та всебічному відновленню економіки.</w:t>
      </w:r>
    </w:p>
    <w:p w14:paraId="4239620B" w14:textId="77777777" w:rsidR="00653A09" w:rsidRPr="00653A09" w:rsidRDefault="00653A09" w:rsidP="00345F15">
      <w:pPr>
        <w:spacing w:line="360" w:lineRule="auto"/>
        <w:jc w:val="center"/>
        <w:rPr>
          <w:color w:val="000000"/>
          <w:sz w:val="28"/>
          <w:szCs w:val="28"/>
          <w:shd w:val="clear" w:color="auto" w:fill="FFFFFF"/>
        </w:rPr>
      </w:pPr>
      <w:r w:rsidRPr="00653A09">
        <w:rPr>
          <w:noProof/>
          <w:sz w:val="28"/>
          <w:szCs w:val="28"/>
        </w:rPr>
        <w:lastRenderedPageBreak/>
        <w:drawing>
          <wp:inline distT="0" distB="0" distL="0" distR="0" wp14:anchorId="1DD19858" wp14:editId="0CCE3CCB">
            <wp:extent cx="5562600" cy="2819400"/>
            <wp:effectExtent l="0" t="0" r="0" b="0"/>
            <wp:docPr id="8" name="Діаграма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391955-5743-4374-A651-42176B2E7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73114B" w14:textId="348A2544" w:rsidR="00653A09" w:rsidRPr="00653A09" w:rsidRDefault="00653A09" w:rsidP="00345F15">
      <w:pPr>
        <w:spacing w:line="360" w:lineRule="auto"/>
        <w:jc w:val="center"/>
        <w:rPr>
          <w:color w:val="000000"/>
          <w:sz w:val="28"/>
          <w:szCs w:val="28"/>
          <w:shd w:val="clear" w:color="auto" w:fill="FFFFFF"/>
        </w:rPr>
      </w:pPr>
      <w:r w:rsidRPr="00653A09">
        <w:rPr>
          <w:color w:val="000000"/>
          <w:sz w:val="28"/>
          <w:szCs w:val="28"/>
          <w:shd w:val="clear" w:color="auto" w:fill="FFFFFF"/>
        </w:rPr>
        <w:t>Рис</w:t>
      </w:r>
      <w:r w:rsidR="00345F15">
        <w:rPr>
          <w:color w:val="000000"/>
          <w:sz w:val="28"/>
          <w:szCs w:val="28"/>
          <w:shd w:val="clear" w:color="auto" w:fill="FFFFFF"/>
        </w:rPr>
        <w:t>.</w:t>
      </w:r>
      <w:r w:rsidRPr="00653A09">
        <w:rPr>
          <w:color w:val="000000"/>
          <w:sz w:val="28"/>
          <w:szCs w:val="28"/>
          <w:shd w:val="clear" w:color="auto" w:fill="FFFFFF"/>
        </w:rPr>
        <w:t xml:space="preserve"> 3</w:t>
      </w:r>
      <w:r w:rsidR="00E50D69">
        <w:rPr>
          <w:color w:val="000000"/>
          <w:sz w:val="28"/>
          <w:szCs w:val="28"/>
          <w:shd w:val="clear" w:color="auto" w:fill="FFFFFF"/>
        </w:rPr>
        <w:t>.3</w:t>
      </w:r>
      <w:r w:rsidR="00345F15">
        <w:rPr>
          <w:color w:val="000000"/>
          <w:sz w:val="28"/>
          <w:szCs w:val="28"/>
          <w:shd w:val="clear" w:color="auto" w:fill="FFFFFF"/>
        </w:rPr>
        <w:t xml:space="preserve">. </w:t>
      </w:r>
      <w:r w:rsidRPr="00653A09">
        <w:rPr>
          <w:color w:val="000000"/>
          <w:sz w:val="28"/>
          <w:szCs w:val="28"/>
          <w:shd w:val="clear" w:color="auto" w:fill="FFFFFF"/>
        </w:rPr>
        <w:t>Динаміка кредитів МБРР в Україну за період 2009-202</w:t>
      </w:r>
      <w:r w:rsidRPr="00050190">
        <w:rPr>
          <w:color w:val="000000"/>
          <w:sz w:val="28"/>
          <w:szCs w:val="28"/>
          <w:shd w:val="clear" w:color="auto" w:fill="FFFFFF"/>
          <w:lang w:val="ru-RU"/>
        </w:rPr>
        <w:t>4</w:t>
      </w:r>
      <w:r w:rsidRPr="00653A09">
        <w:rPr>
          <w:color w:val="000000"/>
          <w:sz w:val="28"/>
          <w:szCs w:val="28"/>
          <w:shd w:val="clear" w:color="auto" w:fill="FFFFFF"/>
        </w:rPr>
        <w:t xml:space="preserve"> рр. млрд. дол. США</w:t>
      </w:r>
    </w:p>
    <w:p w14:paraId="77630EDD" w14:textId="2020773C" w:rsidR="00345F15" w:rsidRPr="00345F15" w:rsidRDefault="00345F15" w:rsidP="00345F15">
      <w:pPr>
        <w:spacing w:line="360" w:lineRule="auto"/>
        <w:ind w:firstLine="709"/>
        <w:jc w:val="both"/>
        <w:rPr>
          <w:shd w:val="clear" w:color="auto" w:fill="FFFFFF"/>
        </w:rPr>
      </w:pPr>
      <w:r>
        <w:t xml:space="preserve">* </w:t>
      </w:r>
      <w:r w:rsidRPr="00345F15">
        <w:t xml:space="preserve">Примітка: </w:t>
      </w:r>
      <w:r>
        <w:t xml:space="preserve">побудовано за </w:t>
      </w:r>
      <w:r w:rsidRPr="00345F15">
        <w:rPr>
          <w:shd w:val="clear" w:color="auto" w:fill="FFFFFF"/>
        </w:rPr>
        <w:t>[2</w:t>
      </w:r>
      <w:r>
        <w:rPr>
          <w:shd w:val="clear" w:color="auto" w:fill="FFFFFF"/>
        </w:rPr>
        <w:t>4</w:t>
      </w:r>
      <w:r w:rsidRPr="00345F15">
        <w:rPr>
          <w:shd w:val="clear" w:color="auto" w:fill="FFFFFF"/>
        </w:rPr>
        <w:t>].</w:t>
      </w:r>
    </w:p>
    <w:p w14:paraId="2195AC5D" w14:textId="77777777" w:rsidR="00653A09" w:rsidRPr="00653A09" w:rsidRDefault="00653A09" w:rsidP="00653A09">
      <w:pPr>
        <w:spacing w:line="360" w:lineRule="auto"/>
        <w:ind w:firstLine="709"/>
        <w:jc w:val="both"/>
        <w:rPr>
          <w:color w:val="000000"/>
          <w:sz w:val="28"/>
          <w:szCs w:val="28"/>
          <w:shd w:val="clear" w:color="auto" w:fill="FFFFFF"/>
        </w:rPr>
      </w:pPr>
    </w:p>
    <w:p w14:paraId="1BCD4574" w14:textId="64D6A090" w:rsidR="00D93A71" w:rsidRDefault="00D93A71" w:rsidP="00D93A71">
      <w:pPr>
        <w:spacing w:line="360" w:lineRule="auto"/>
        <w:ind w:firstLine="709"/>
        <w:jc w:val="both"/>
        <w:rPr>
          <w:sz w:val="28"/>
          <w:szCs w:val="28"/>
          <w:shd w:val="clear" w:color="auto" w:fill="FFFFFF"/>
        </w:rPr>
      </w:pPr>
      <w:r>
        <w:rPr>
          <w:sz w:val="28"/>
          <w:szCs w:val="28"/>
          <w:shd w:val="clear" w:color="auto" w:fill="FFFFFF"/>
        </w:rPr>
        <w:t xml:space="preserve">В підсумку пропонується дослідити місце МБРР в обсягу наданих кредитів на відновлення інфраструктури України від іноземних кредиторів (рис. </w:t>
      </w:r>
      <w:r w:rsidR="005A0000">
        <w:rPr>
          <w:sz w:val="28"/>
          <w:szCs w:val="28"/>
          <w:shd w:val="clear" w:color="auto" w:fill="FFFFFF"/>
        </w:rPr>
        <w:t>3.4</w:t>
      </w:r>
      <w:r>
        <w:rPr>
          <w:sz w:val="28"/>
          <w:szCs w:val="28"/>
          <w:shd w:val="clear" w:color="auto" w:fill="FFFFFF"/>
        </w:rPr>
        <w:t>).</w:t>
      </w:r>
    </w:p>
    <w:p w14:paraId="2CEE3082" w14:textId="77777777" w:rsidR="00D93A71" w:rsidRDefault="00D93A71" w:rsidP="00345F15">
      <w:pPr>
        <w:spacing w:line="360" w:lineRule="auto"/>
        <w:jc w:val="center"/>
        <w:rPr>
          <w:sz w:val="28"/>
          <w:szCs w:val="28"/>
          <w:shd w:val="clear" w:color="auto" w:fill="FFFFFF"/>
        </w:rPr>
      </w:pPr>
      <w:r>
        <w:rPr>
          <w:noProof/>
          <w:sz w:val="28"/>
          <w:szCs w:val="28"/>
          <w:shd w:val="clear" w:color="auto" w:fill="FFFFFF"/>
        </w:rPr>
        <w:drawing>
          <wp:inline distT="0" distB="0" distL="0" distR="0" wp14:anchorId="0C503CEF" wp14:editId="0DF19A80">
            <wp:extent cx="5669280" cy="3139440"/>
            <wp:effectExtent l="0" t="0" r="26670" b="2286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8C7BC00" w14:textId="537E8D77" w:rsidR="00D93A71" w:rsidRDefault="00D93A71" w:rsidP="00345F15">
      <w:pPr>
        <w:spacing w:line="360" w:lineRule="auto"/>
        <w:jc w:val="center"/>
        <w:rPr>
          <w:sz w:val="28"/>
          <w:szCs w:val="28"/>
          <w:shd w:val="clear" w:color="auto" w:fill="FFFFFF"/>
        </w:rPr>
      </w:pPr>
      <w:r>
        <w:rPr>
          <w:sz w:val="28"/>
          <w:szCs w:val="28"/>
          <w:shd w:val="clear" w:color="auto" w:fill="FFFFFF"/>
        </w:rPr>
        <w:t>Рис</w:t>
      </w:r>
      <w:r w:rsidR="00345F15">
        <w:rPr>
          <w:sz w:val="28"/>
          <w:szCs w:val="28"/>
          <w:shd w:val="clear" w:color="auto" w:fill="FFFFFF"/>
        </w:rPr>
        <w:t>.</w:t>
      </w:r>
      <w:r>
        <w:rPr>
          <w:sz w:val="28"/>
          <w:szCs w:val="28"/>
          <w:shd w:val="clear" w:color="auto" w:fill="FFFFFF"/>
        </w:rPr>
        <w:t xml:space="preserve"> </w:t>
      </w:r>
      <w:r w:rsidR="005A0000">
        <w:rPr>
          <w:sz w:val="28"/>
          <w:szCs w:val="28"/>
          <w:shd w:val="clear" w:color="auto" w:fill="FFFFFF"/>
        </w:rPr>
        <w:t>3.4</w:t>
      </w:r>
      <w:r w:rsidR="00345F15">
        <w:rPr>
          <w:sz w:val="28"/>
          <w:szCs w:val="28"/>
          <w:shd w:val="clear" w:color="auto" w:fill="FFFFFF"/>
        </w:rPr>
        <w:t xml:space="preserve">. </w:t>
      </w:r>
      <w:r>
        <w:rPr>
          <w:sz w:val="28"/>
          <w:szCs w:val="28"/>
          <w:shd w:val="clear" w:color="auto" w:fill="FFFFFF"/>
        </w:rPr>
        <w:t xml:space="preserve">Характеристика </w:t>
      </w:r>
      <w:r w:rsidR="005A0000">
        <w:rPr>
          <w:sz w:val="28"/>
          <w:szCs w:val="28"/>
          <w:shd w:val="clear" w:color="auto" w:fill="FFFFFF"/>
        </w:rPr>
        <w:t xml:space="preserve">ролі МБРР в </w:t>
      </w:r>
      <w:r>
        <w:rPr>
          <w:sz w:val="28"/>
          <w:szCs w:val="28"/>
          <w:shd w:val="clear" w:color="auto" w:fill="FFFFFF"/>
        </w:rPr>
        <w:t>наданих міжнародних кредитів на розвиток інфраструктури в Україні за 2022-2022 рр.</w:t>
      </w:r>
    </w:p>
    <w:p w14:paraId="3905E84C" w14:textId="420E4AAE" w:rsidR="00345F15" w:rsidRPr="00345F15" w:rsidRDefault="00345F15" w:rsidP="00345F15">
      <w:pPr>
        <w:spacing w:line="360" w:lineRule="auto"/>
        <w:ind w:firstLine="709"/>
        <w:jc w:val="both"/>
        <w:rPr>
          <w:shd w:val="clear" w:color="auto" w:fill="FFFFFF"/>
        </w:rPr>
      </w:pPr>
      <w:r>
        <w:t xml:space="preserve">* </w:t>
      </w:r>
      <w:r w:rsidRPr="00345F15">
        <w:t xml:space="preserve">Примітка: </w:t>
      </w:r>
      <w:r>
        <w:t xml:space="preserve">побудовано за </w:t>
      </w:r>
      <w:r w:rsidRPr="00345F15">
        <w:rPr>
          <w:shd w:val="clear" w:color="auto" w:fill="FFFFFF"/>
        </w:rPr>
        <w:t>[2</w:t>
      </w:r>
      <w:r>
        <w:rPr>
          <w:shd w:val="clear" w:color="auto" w:fill="FFFFFF"/>
        </w:rPr>
        <w:t>5</w:t>
      </w:r>
      <w:r w:rsidRPr="00345F15">
        <w:rPr>
          <w:shd w:val="clear" w:color="auto" w:fill="FFFFFF"/>
        </w:rPr>
        <w:t>].</w:t>
      </w:r>
    </w:p>
    <w:p w14:paraId="7DFA7465" w14:textId="5DA88980" w:rsidR="00D93A71" w:rsidRDefault="00D93A71" w:rsidP="00345F15">
      <w:pPr>
        <w:spacing w:line="360" w:lineRule="auto"/>
        <w:ind w:firstLine="708"/>
        <w:jc w:val="both"/>
        <w:rPr>
          <w:sz w:val="28"/>
          <w:szCs w:val="28"/>
          <w:shd w:val="clear" w:color="auto" w:fill="FFFFFF"/>
        </w:rPr>
      </w:pPr>
      <w:r>
        <w:rPr>
          <w:sz w:val="28"/>
          <w:szCs w:val="28"/>
          <w:shd w:val="clear" w:color="auto" w:fill="FFFFFF"/>
        </w:rPr>
        <w:lastRenderedPageBreak/>
        <w:t>От</w:t>
      </w:r>
      <w:r w:rsidR="00345F15">
        <w:rPr>
          <w:sz w:val="28"/>
          <w:szCs w:val="28"/>
          <w:shd w:val="clear" w:color="auto" w:fill="FFFFFF"/>
        </w:rPr>
        <w:t>же</w:t>
      </w:r>
      <w:r>
        <w:rPr>
          <w:sz w:val="28"/>
          <w:szCs w:val="28"/>
          <w:shd w:val="clear" w:color="auto" w:fill="FFFFFF"/>
        </w:rPr>
        <w:t xml:space="preserve">, з початку війни в Україні, наші країні було надано сотні мільярдів доларів на підтримка та відновлення нашої інфраструктури. </w:t>
      </w:r>
    </w:p>
    <w:p w14:paraId="46A07C2C" w14:textId="7353A82D" w:rsidR="00247830" w:rsidRDefault="00247830" w:rsidP="00247830">
      <w:pPr>
        <w:spacing w:line="360" w:lineRule="auto"/>
        <w:ind w:firstLine="709"/>
        <w:jc w:val="both"/>
        <w:rPr>
          <w:sz w:val="28"/>
          <w:szCs w:val="28"/>
          <w:shd w:val="clear" w:color="auto" w:fill="FFFFFF"/>
        </w:rPr>
      </w:pPr>
      <w:r>
        <w:rPr>
          <w:sz w:val="28"/>
          <w:szCs w:val="28"/>
          <w:shd w:val="clear" w:color="auto" w:fill="FFFFFF"/>
        </w:rPr>
        <w:t xml:space="preserve">Для підтримки України у війні проти рф, </w:t>
      </w:r>
      <w:r w:rsidRPr="00247830">
        <w:rPr>
          <w:sz w:val="28"/>
          <w:szCs w:val="28"/>
          <w:shd w:val="clear" w:color="auto" w:fill="FFFFFF"/>
        </w:rPr>
        <w:t>Світовий банк мобілізував понад 20,6 мільярда доларів США у вигляді надзвичайного фінансування, включаючи зобов'язання та обіцянки, які включають гранти, гарантії та пов'язане паралельне фінансування від США, Великої Британії, європейських країн та Японії. Станом на 24 лютого 2023 року понад $18,5 млрд було виплачено через проєкти та трастові фонди Світового банку, а також додаткові кошти через паралельні виплати. Загалом через Світовий банк мобілізовано половину всієї економічної допомоги, спрямованої на підтримку України. Ця підтримка охопила понад 12 мільйонів українців і допомагає забезпечувати заробітну плату працівникам лікарень, державних та шкільних установ, пенсії для людей похилого віку, зарплати державним службовцям, а також соціальні програми для вразливих верств населення.</w:t>
      </w:r>
    </w:p>
    <w:p w14:paraId="0A69C15A" w14:textId="77777777" w:rsidR="00AB47A6" w:rsidRPr="00AB47A6" w:rsidRDefault="00AB47A6" w:rsidP="00AB47A6">
      <w:pPr>
        <w:spacing w:line="360" w:lineRule="auto"/>
        <w:ind w:firstLine="709"/>
        <w:jc w:val="both"/>
        <w:rPr>
          <w:sz w:val="28"/>
          <w:szCs w:val="28"/>
          <w:shd w:val="clear" w:color="auto" w:fill="FFFFFF"/>
        </w:rPr>
      </w:pPr>
      <w:r w:rsidRPr="00AB47A6">
        <w:rPr>
          <w:sz w:val="28"/>
          <w:szCs w:val="28"/>
          <w:shd w:val="clear" w:color="auto" w:fill="FFFFFF"/>
        </w:rPr>
        <w:t xml:space="preserve">Світовий банк запровадив Рамкові проекти для підтримки відновлення та розбудови потенціалу для реконструкції в секторах охорони здоров'я, енергетики та транспорту. Світовий банк працює з урядом та іншими партнерами над створенням широких механізмів для кожного сектору, які мають загальні параметри </w:t>
      </w:r>
      <w:proofErr w:type="spellStart"/>
      <w:r w:rsidRPr="00AB47A6">
        <w:rPr>
          <w:sz w:val="28"/>
          <w:szCs w:val="28"/>
          <w:shd w:val="clear" w:color="auto" w:fill="FFFFFF"/>
        </w:rPr>
        <w:t>фідуціарних</w:t>
      </w:r>
      <w:proofErr w:type="spellEnd"/>
      <w:r w:rsidRPr="00AB47A6">
        <w:rPr>
          <w:sz w:val="28"/>
          <w:szCs w:val="28"/>
          <w:shd w:val="clear" w:color="auto" w:fill="FFFFFF"/>
        </w:rPr>
        <w:t xml:space="preserve"> гарантій, екологічних та соціальних гарантій, а також необхідного проектного планування та приватизації.</w:t>
      </w:r>
    </w:p>
    <w:p w14:paraId="162B4BFA" w14:textId="77777777" w:rsidR="00AB47A6" w:rsidRPr="00AB47A6" w:rsidRDefault="00AB47A6" w:rsidP="00AB47A6">
      <w:pPr>
        <w:spacing w:line="360" w:lineRule="auto"/>
        <w:ind w:firstLine="709"/>
        <w:jc w:val="both"/>
        <w:rPr>
          <w:sz w:val="28"/>
          <w:szCs w:val="28"/>
          <w:shd w:val="clear" w:color="auto" w:fill="FFFFFF"/>
        </w:rPr>
      </w:pPr>
      <w:r w:rsidRPr="00AB47A6">
        <w:rPr>
          <w:sz w:val="28"/>
          <w:szCs w:val="28"/>
          <w:shd w:val="clear" w:color="auto" w:fill="FFFFFF"/>
        </w:rPr>
        <w:t>З метою швидкої мобілізації зусиль для відновлення, Світовий банк створив Український трастовий фонд допомоги, відновлення, реконструкції та реформ (URTF) - багатосторонній донорський фонд, який спрямовує грантові внески партнерів-донорів у найбільш важливі сектори економіки (охорона здоров'я, енергетика, транспорт), щоб допомогти уряду підтримувати адміністративну спроможність країни та спроможність надавати послуги, здійснювати заходи з надання допомоги, а також підтримувати планування та реалізацію порядку денного відновлення, стійкої реконструкції та реформ в Україні.</w:t>
      </w:r>
    </w:p>
    <w:p w14:paraId="160E64BA" w14:textId="77777777" w:rsidR="00AB47A6" w:rsidRPr="00AB47A6" w:rsidRDefault="00AB47A6" w:rsidP="00AB47A6">
      <w:pPr>
        <w:spacing w:line="360" w:lineRule="auto"/>
        <w:ind w:firstLine="709"/>
        <w:jc w:val="both"/>
        <w:rPr>
          <w:sz w:val="28"/>
          <w:szCs w:val="28"/>
          <w:shd w:val="clear" w:color="auto" w:fill="FFFFFF"/>
        </w:rPr>
      </w:pPr>
    </w:p>
    <w:p w14:paraId="7569331E" w14:textId="046D33A1" w:rsidR="003B4F9E" w:rsidRDefault="00520AE0" w:rsidP="00520AE0">
      <w:pPr>
        <w:spacing w:line="360" w:lineRule="auto"/>
        <w:ind w:firstLine="709"/>
        <w:jc w:val="both"/>
        <w:rPr>
          <w:sz w:val="28"/>
          <w:szCs w:val="28"/>
        </w:rPr>
      </w:pPr>
      <w:r w:rsidRPr="00520AE0">
        <w:rPr>
          <w:sz w:val="28"/>
          <w:szCs w:val="28"/>
          <w:shd w:val="clear" w:color="auto" w:fill="FFFFFF"/>
        </w:rPr>
        <w:lastRenderedPageBreak/>
        <w:t xml:space="preserve">УРТФ є частиною інноваційного механізму фінансування Групи Світового банку в рамках </w:t>
      </w:r>
      <w:proofErr w:type="spellStart"/>
      <w:r w:rsidRPr="00520AE0">
        <w:rPr>
          <w:sz w:val="28"/>
          <w:szCs w:val="28"/>
          <w:shd w:val="clear" w:color="auto" w:fill="FFFFFF"/>
        </w:rPr>
        <w:t>Мультидонорської</w:t>
      </w:r>
      <w:proofErr w:type="spellEnd"/>
      <w:r w:rsidRPr="00520AE0">
        <w:rPr>
          <w:sz w:val="28"/>
          <w:szCs w:val="28"/>
          <w:shd w:val="clear" w:color="auto" w:fill="FFFFFF"/>
        </w:rPr>
        <w:t xml:space="preserve"> ініціативи «Ресурси для інституцій та інфраструктури»</w:t>
      </w:r>
      <w:r>
        <w:rPr>
          <w:sz w:val="28"/>
          <w:szCs w:val="28"/>
          <w:shd w:val="clear" w:color="auto" w:fill="FFFFFF"/>
        </w:rPr>
        <w:t xml:space="preserve">. </w:t>
      </w:r>
      <w:r w:rsidR="003B4F9E" w:rsidRPr="00050190">
        <w:rPr>
          <w:sz w:val="28"/>
          <w:szCs w:val="28"/>
          <w:shd w:val="clear" w:color="auto" w:fill="FFFFFF"/>
        </w:rPr>
        <w:t xml:space="preserve"> </w:t>
      </w:r>
      <w:r w:rsidR="003B4F9E" w:rsidRPr="009D7907">
        <w:rPr>
          <w:sz w:val="28"/>
          <w:szCs w:val="28"/>
        </w:rPr>
        <w:t xml:space="preserve">Цільове  </w:t>
      </w:r>
      <w:proofErr w:type="spellStart"/>
      <w:r w:rsidR="003B4F9E" w:rsidRPr="009D7907">
        <w:rPr>
          <w:sz w:val="28"/>
          <w:szCs w:val="28"/>
        </w:rPr>
        <w:t>фандрейзингове</w:t>
      </w:r>
      <w:proofErr w:type="spellEnd"/>
      <w:r w:rsidR="003B4F9E" w:rsidRPr="009D7907">
        <w:rPr>
          <w:sz w:val="28"/>
          <w:szCs w:val="28"/>
        </w:rPr>
        <w:t xml:space="preserve"> фінансування зменшує тиск на бюджет країни</w:t>
      </w:r>
      <w:r w:rsidR="003B4F9E">
        <w:rPr>
          <w:sz w:val="28"/>
          <w:szCs w:val="28"/>
        </w:rPr>
        <w:t xml:space="preserve"> та забезпечує фінансування певних цілей країни, які не в змозі забезпечити державний бюджету</w:t>
      </w:r>
      <w:r w:rsidR="003B4F9E" w:rsidRPr="009D7907">
        <w:rPr>
          <w:sz w:val="28"/>
          <w:szCs w:val="28"/>
        </w:rPr>
        <w:t>.</w:t>
      </w:r>
      <w:r w:rsidR="003B4F9E">
        <w:rPr>
          <w:sz w:val="28"/>
          <w:szCs w:val="28"/>
        </w:rPr>
        <w:t xml:space="preserve"> Саме з метою відновлення нашої країни та допомоги ЗСУ та постраждалим від війни і було створено </w:t>
      </w:r>
      <w:proofErr w:type="spellStart"/>
      <w:r w:rsidR="003B4F9E" w:rsidRPr="009D7907">
        <w:rPr>
          <w:sz w:val="28"/>
          <w:szCs w:val="28"/>
        </w:rPr>
        <w:t>фандрейзингов</w:t>
      </w:r>
      <w:r w:rsidR="003B4F9E">
        <w:rPr>
          <w:sz w:val="28"/>
          <w:szCs w:val="28"/>
        </w:rPr>
        <w:t>у</w:t>
      </w:r>
      <w:proofErr w:type="spellEnd"/>
      <w:r w:rsidR="003B4F9E" w:rsidRPr="009D7907">
        <w:rPr>
          <w:sz w:val="28"/>
          <w:szCs w:val="28"/>
        </w:rPr>
        <w:t xml:space="preserve"> платформа </w:t>
      </w:r>
      <w:bookmarkStart w:id="7" w:name="_Hlk178189290"/>
      <w:r w:rsidR="003B4F9E">
        <w:rPr>
          <w:sz w:val="28"/>
          <w:szCs w:val="28"/>
        </w:rPr>
        <w:t>UNITED</w:t>
      </w:r>
      <w:r w:rsidR="003B4F9E" w:rsidRPr="009D7907">
        <w:rPr>
          <w:sz w:val="28"/>
          <w:szCs w:val="28"/>
        </w:rPr>
        <w:t>24</w:t>
      </w:r>
      <w:bookmarkEnd w:id="7"/>
      <w:r w:rsidR="003B4F9E">
        <w:rPr>
          <w:sz w:val="28"/>
          <w:szCs w:val="28"/>
        </w:rPr>
        <w:t>.</w:t>
      </w:r>
      <w:r w:rsidR="003B4F9E" w:rsidRPr="00050190">
        <w:rPr>
          <w:sz w:val="28"/>
          <w:szCs w:val="28"/>
        </w:rPr>
        <w:t xml:space="preserve"> </w:t>
      </w:r>
      <w:r w:rsidR="003B4F9E" w:rsidRPr="007014A8">
        <w:rPr>
          <w:sz w:val="28"/>
          <w:szCs w:val="28"/>
        </w:rPr>
        <w:t xml:space="preserve">Постановою Кабінету Міністрів України </w:t>
      </w:r>
      <w:r w:rsidR="003B4F9E">
        <w:rPr>
          <w:sz w:val="28"/>
          <w:szCs w:val="28"/>
        </w:rPr>
        <w:t xml:space="preserve">(КМУ) </w:t>
      </w:r>
      <w:r w:rsidR="003B4F9E" w:rsidRPr="007014A8">
        <w:rPr>
          <w:sz w:val="28"/>
          <w:szCs w:val="28"/>
        </w:rPr>
        <w:t xml:space="preserve">від 3 травня 2022 року було затверджено </w:t>
      </w:r>
      <w:r w:rsidR="003B4F9E">
        <w:rPr>
          <w:sz w:val="28"/>
          <w:szCs w:val="28"/>
        </w:rPr>
        <w:t xml:space="preserve">«Положення </w:t>
      </w:r>
      <w:r w:rsidR="003B4F9E" w:rsidRPr="00345F15">
        <w:rPr>
          <w:sz w:val="28"/>
          <w:szCs w:val="28"/>
          <w:shd w:val="clear" w:color="auto" w:fill="FFFFFF"/>
        </w:rPr>
        <w:t>про Єдиний державний веб-портал для збору пожертв на підтримку України</w:t>
      </w:r>
      <w:r w:rsidR="003B4F9E" w:rsidRPr="00345F15">
        <w:rPr>
          <w:sz w:val="28"/>
          <w:szCs w:val="28"/>
        </w:rPr>
        <w:t xml:space="preserve"> </w:t>
      </w:r>
      <w:r w:rsidR="003B4F9E">
        <w:rPr>
          <w:sz w:val="28"/>
          <w:szCs w:val="28"/>
        </w:rPr>
        <w:t>UNITED</w:t>
      </w:r>
      <w:r w:rsidR="003B4F9E" w:rsidRPr="007014A8">
        <w:rPr>
          <w:sz w:val="28"/>
          <w:szCs w:val="28"/>
        </w:rPr>
        <w:t xml:space="preserve">24. </w:t>
      </w:r>
    </w:p>
    <w:p w14:paraId="5FDAEEB9" w14:textId="521E55D7" w:rsidR="003B4F9E" w:rsidRDefault="003B4F9E" w:rsidP="003B4F9E">
      <w:pPr>
        <w:spacing w:line="360" w:lineRule="auto"/>
        <w:ind w:firstLine="709"/>
        <w:jc w:val="both"/>
        <w:rPr>
          <w:sz w:val="28"/>
          <w:szCs w:val="28"/>
        </w:rPr>
      </w:pPr>
      <w:r>
        <w:rPr>
          <w:sz w:val="28"/>
          <w:szCs w:val="28"/>
        </w:rPr>
        <w:t xml:space="preserve">На рис. </w:t>
      </w:r>
      <w:r w:rsidRPr="00050190">
        <w:rPr>
          <w:sz w:val="28"/>
          <w:szCs w:val="28"/>
          <w:lang w:val="ru-RU"/>
        </w:rPr>
        <w:t>3</w:t>
      </w:r>
      <w:r>
        <w:rPr>
          <w:sz w:val="28"/>
          <w:szCs w:val="28"/>
        </w:rPr>
        <w:t xml:space="preserve">.5 </w:t>
      </w:r>
      <w:proofErr w:type="gramStart"/>
      <w:r>
        <w:rPr>
          <w:sz w:val="28"/>
          <w:szCs w:val="28"/>
        </w:rPr>
        <w:t>наведена</w:t>
      </w:r>
      <w:proofErr w:type="gramEnd"/>
      <w:r>
        <w:rPr>
          <w:sz w:val="28"/>
          <w:szCs w:val="28"/>
        </w:rPr>
        <w:t xml:space="preserve"> динаміка зібраних коштів за період 2022-2024 рр.</w:t>
      </w:r>
    </w:p>
    <w:p w14:paraId="6D050D8A" w14:textId="77777777" w:rsidR="003B4F9E" w:rsidRDefault="003B4F9E" w:rsidP="00345F15">
      <w:pPr>
        <w:spacing w:line="360" w:lineRule="auto"/>
        <w:jc w:val="center"/>
        <w:rPr>
          <w:sz w:val="28"/>
          <w:szCs w:val="28"/>
        </w:rPr>
      </w:pPr>
      <w:r>
        <w:rPr>
          <w:noProof/>
        </w:rPr>
        <w:drawing>
          <wp:inline distT="0" distB="0" distL="0" distR="0" wp14:anchorId="1CABBDAB" wp14:editId="41D21CF7">
            <wp:extent cx="5621572" cy="2957885"/>
            <wp:effectExtent l="0" t="0" r="17780" b="13970"/>
            <wp:docPr id="10" name="Діаграма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2530F8F-F1CE-4D45-9CF6-B41F6FDFD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5E55B45" w14:textId="5BC9B0DF" w:rsidR="003B4F9E" w:rsidRPr="002A1300" w:rsidRDefault="003B4F9E" w:rsidP="00345F15">
      <w:pPr>
        <w:spacing w:line="360" w:lineRule="auto"/>
        <w:jc w:val="center"/>
        <w:rPr>
          <w:sz w:val="28"/>
          <w:szCs w:val="28"/>
        </w:rPr>
      </w:pPr>
      <w:r w:rsidRPr="002A1300">
        <w:rPr>
          <w:sz w:val="28"/>
          <w:szCs w:val="28"/>
        </w:rPr>
        <w:t>Рис</w:t>
      </w:r>
      <w:r w:rsidR="00345F15">
        <w:rPr>
          <w:sz w:val="28"/>
          <w:szCs w:val="28"/>
        </w:rPr>
        <w:t xml:space="preserve">. </w:t>
      </w:r>
      <w:r>
        <w:rPr>
          <w:sz w:val="28"/>
          <w:szCs w:val="28"/>
        </w:rPr>
        <w:t>3.5</w:t>
      </w:r>
      <w:r w:rsidR="00345F15">
        <w:rPr>
          <w:sz w:val="28"/>
          <w:szCs w:val="28"/>
        </w:rPr>
        <w:t xml:space="preserve">. </w:t>
      </w:r>
      <w:r>
        <w:rPr>
          <w:sz w:val="28"/>
          <w:szCs w:val="28"/>
        </w:rPr>
        <w:t>Динаміка отриманих коштів через</w:t>
      </w:r>
      <w:r w:rsidRPr="007014A8">
        <w:rPr>
          <w:sz w:val="28"/>
          <w:szCs w:val="28"/>
        </w:rPr>
        <w:t xml:space="preserve"> </w:t>
      </w:r>
      <w:r>
        <w:rPr>
          <w:sz w:val="28"/>
          <w:szCs w:val="28"/>
        </w:rPr>
        <w:t>UNITED</w:t>
      </w:r>
      <w:r w:rsidRPr="007014A8">
        <w:rPr>
          <w:sz w:val="28"/>
          <w:szCs w:val="28"/>
        </w:rPr>
        <w:t>24</w:t>
      </w:r>
      <w:r>
        <w:rPr>
          <w:sz w:val="28"/>
          <w:szCs w:val="28"/>
        </w:rPr>
        <w:t xml:space="preserve"> за період 2022-2024 рр, млн. дол. США</w:t>
      </w:r>
    </w:p>
    <w:p w14:paraId="2638CBA7" w14:textId="7BA4BAE3" w:rsidR="00345F15" w:rsidRPr="00345F15" w:rsidRDefault="00345F15" w:rsidP="00345F15">
      <w:pPr>
        <w:spacing w:line="360" w:lineRule="auto"/>
        <w:ind w:firstLine="709"/>
        <w:jc w:val="both"/>
        <w:rPr>
          <w:shd w:val="clear" w:color="auto" w:fill="FFFFFF"/>
        </w:rPr>
      </w:pPr>
      <w:r>
        <w:t xml:space="preserve">* </w:t>
      </w:r>
      <w:r w:rsidRPr="00345F15">
        <w:t xml:space="preserve">Примітка: </w:t>
      </w:r>
      <w:r>
        <w:t xml:space="preserve">побудовано за </w:t>
      </w:r>
      <w:r w:rsidRPr="00345F15">
        <w:rPr>
          <w:shd w:val="clear" w:color="auto" w:fill="FFFFFF"/>
        </w:rPr>
        <w:t>[2</w:t>
      </w:r>
      <w:r>
        <w:rPr>
          <w:shd w:val="clear" w:color="auto" w:fill="FFFFFF"/>
        </w:rPr>
        <w:t>6</w:t>
      </w:r>
      <w:r w:rsidRPr="00345F15">
        <w:rPr>
          <w:shd w:val="clear" w:color="auto" w:fill="FFFFFF"/>
        </w:rPr>
        <w:t>].</w:t>
      </w:r>
    </w:p>
    <w:p w14:paraId="312454D1" w14:textId="77777777" w:rsidR="003B4F9E" w:rsidRPr="007014A8" w:rsidRDefault="003B4F9E" w:rsidP="003B4F9E">
      <w:pPr>
        <w:spacing w:line="360" w:lineRule="auto"/>
        <w:ind w:firstLine="709"/>
        <w:jc w:val="both"/>
        <w:rPr>
          <w:sz w:val="28"/>
          <w:szCs w:val="28"/>
        </w:rPr>
      </w:pPr>
    </w:p>
    <w:p w14:paraId="59D6B35C" w14:textId="20DB26D2" w:rsidR="003B4F9E" w:rsidRDefault="003B4F9E" w:rsidP="003B4F9E">
      <w:pPr>
        <w:spacing w:line="360" w:lineRule="auto"/>
        <w:ind w:firstLine="709"/>
        <w:jc w:val="both"/>
        <w:rPr>
          <w:sz w:val="28"/>
          <w:szCs w:val="28"/>
        </w:rPr>
      </w:pPr>
      <w:r>
        <w:rPr>
          <w:sz w:val="28"/>
          <w:szCs w:val="28"/>
        </w:rPr>
        <w:t>От</w:t>
      </w:r>
      <w:r w:rsidR="00345F15">
        <w:rPr>
          <w:sz w:val="28"/>
          <w:szCs w:val="28"/>
        </w:rPr>
        <w:t>же</w:t>
      </w:r>
      <w:r>
        <w:rPr>
          <w:sz w:val="28"/>
          <w:szCs w:val="28"/>
        </w:rPr>
        <w:t xml:space="preserve">, аналізуючи динаміку зібраних коштів, слід </w:t>
      </w:r>
      <w:proofErr w:type="spellStart"/>
      <w:r>
        <w:rPr>
          <w:sz w:val="28"/>
          <w:szCs w:val="28"/>
        </w:rPr>
        <w:t>відміти</w:t>
      </w:r>
      <w:proofErr w:type="spellEnd"/>
      <w:r>
        <w:rPr>
          <w:sz w:val="28"/>
          <w:szCs w:val="28"/>
        </w:rPr>
        <w:t>, що ріст надходжень є значним, адже з червня 2022 року по грудень 2023 року ми бачимо 10-те кратне збільшення коштів, що власне засвідчує дієвість даної платформи в економіці України.</w:t>
      </w:r>
    </w:p>
    <w:p w14:paraId="09F68CD0" w14:textId="5FCF7C8A" w:rsidR="00085986" w:rsidRPr="00085986" w:rsidRDefault="00085986" w:rsidP="00085986">
      <w:pPr>
        <w:spacing w:line="360" w:lineRule="auto"/>
        <w:ind w:firstLine="709"/>
        <w:jc w:val="both"/>
        <w:rPr>
          <w:color w:val="000000" w:themeColor="text1"/>
          <w:sz w:val="28"/>
          <w:szCs w:val="28"/>
        </w:rPr>
      </w:pPr>
      <w:r w:rsidRPr="00085986">
        <w:rPr>
          <w:color w:val="000000" w:themeColor="text1"/>
          <w:sz w:val="28"/>
          <w:szCs w:val="28"/>
        </w:rPr>
        <w:lastRenderedPageBreak/>
        <w:t xml:space="preserve">Отже, співпраця з </w:t>
      </w:r>
      <w:r>
        <w:rPr>
          <w:color w:val="000000" w:themeColor="text1"/>
          <w:sz w:val="28"/>
          <w:szCs w:val="28"/>
        </w:rPr>
        <w:t>Світовим банком</w:t>
      </w:r>
      <w:r w:rsidRPr="00085986">
        <w:rPr>
          <w:color w:val="000000" w:themeColor="text1"/>
          <w:sz w:val="28"/>
          <w:szCs w:val="28"/>
        </w:rPr>
        <w:t xml:space="preserve"> сприяє вирішенню багатьох фінансово-економічних та соціальних проблем в Україні та наближає Україну до європейських країн в контексті бюджетної політики. </w:t>
      </w:r>
      <w:r w:rsidR="0041336A">
        <w:rPr>
          <w:color w:val="000000" w:themeColor="text1"/>
          <w:sz w:val="28"/>
          <w:szCs w:val="28"/>
        </w:rPr>
        <w:t>І підсумку слід зазначити, що основною м</w:t>
      </w:r>
      <w:r w:rsidRPr="00085986">
        <w:rPr>
          <w:color w:val="000000" w:themeColor="text1"/>
          <w:sz w:val="28"/>
          <w:szCs w:val="28"/>
        </w:rPr>
        <w:t xml:space="preserve">етою політики співробітництва </w:t>
      </w:r>
      <w:r w:rsidR="0041336A">
        <w:rPr>
          <w:color w:val="000000" w:themeColor="text1"/>
          <w:sz w:val="28"/>
          <w:szCs w:val="28"/>
        </w:rPr>
        <w:t xml:space="preserve">України </w:t>
      </w:r>
      <w:r w:rsidRPr="00085986">
        <w:rPr>
          <w:color w:val="000000" w:themeColor="text1"/>
          <w:sz w:val="28"/>
          <w:szCs w:val="28"/>
        </w:rPr>
        <w:t xml:space="preserve">з </w:t>
      </w:r>
      <w:r>
        <w:rPr>
          <w:color w:val="000000" w:themeColor="text1"/>
          <w:sz w:val="28"/>
          <w:szCs w:val="28"/>
        </w:rPr>
        <w:t>Світовим банком</w:t>
      </w:r>
      <w:r w:rsidRPr="00085986">
        <w:rPr>
          <w:color w:val="000000" w:themeColor="text1"/>
          <w:sz w:val="28"/>
          <w:szCs w:val="28"/>
        </w:rPr>
        <w:t xml:space="preserve"> </w:t>
      </w:r>
      <w:r w:rsidR="0041336A">
        <w:rPr>
          <w:color w:val="000000" w:themeColor="text1"/>
          <w:sz w:val="28"/>
          <w:szCs w:val="28"/>
        </w:rPr>
        <w:t>є забезпечення рівноправної участі у світових процес</w:t>
      </w:r>
      <w:r w:rsidRPr="00085986">
        <w:rPr>
          <w:color w:val="000000" w:themeColor="text1"/>
          <w:sz w:val="28"/>
          <w:szCs w:val="28"/>
        </w:rPr>
        <w:t xml:space="preserve"> та використання кредитних </w:t>
      </w:r>
      <w:r w:rsidR="0041336A">
        <w:rPr>
          <w:color w:val="000000" w:themeColor="text1"/>
          <w:sz w:val="28"/>
          <w:szCs w:val="28"/>
        </w:rPr>
        <w:t xml:space="preserve">коштів на відновлення інфраструктури, розвиток населення та  загальний розвиток </w:t>
      </w:r>
      <w:r w:rsidR="00D77967">
        <w:rPr>
          <w:color w:val="000000" w:themeColor="text1"/>
          <w:sz w:val="28"/>
          <w:szCs w:val="28"/>
        </w:rPr>
        <w:t>України та її громадян.</w:t>
      </w:r>
    </w:p>
    <w:p w14:paraId="7FA221C5" w14:textId="77777777" w:rsidR="00085986" w:rsidRPr="007014A8" w:rsidRDefault="00085986" w:rsidP="003B4F9E">
      <w:pPr>
        <w:spacing w:line="360" w:lineRule="auto"/>
        <w:ind w:firstLine="709"/>
        <w:jc w:val="both"/>
        <w:rPr>
          <w:sz w:val="28"/>
          <w:szCs w:val="28"/>
        </w:rPr>
      </w:pPr>
    </w:p>
    <w:p w14:paraId="2BC97994" w14:textId="217A8C68" w:rsidR="00247830" w:rsidRDefault="00520AE0" w:rsidP="00520AE0">
      <w:pPr>
        <w:spacing w:line="360" w:lineRule="auto"/>
        <w:ind w:firstLine="709"/>
        <w:jc w:val="both"/>
        <w:rPr>
          <w:sz w:val="28"/>
          <w:szCs w:val="28"/>
          <w:shd w:val="clear" w:color="auto" w:fill="FFFFFF"/>
        </w:rPr>
      </w:pPr>
      <w:r w:rsidRPr="00520AE0">
        <w:rPr>
          <w:sz w:val="28"/>
          <w:szCs w:val="28"/>
          <w:shd w:val="clear" w:color="auto" w:fill="FFFFFF"/>
        </w:rPr>
        <w:t xml:space="preserve"> </w:t>
      </w:r>
    </w:p>
    <w:p w14:paraId="526209F5" w14:textId="77777777" w:rsidR="00520AE0" w:rsidRDefault="00520AE0" w:rsidP="00520AE0">
      <w:pPr>
        <w:spacing w:line="360" w:lineRule="auto"/>
        <w:ind w:firstLine="709"/>
        <w:jc w:val="both"/>
        <w:rPr>
          <w:sz w:val="28"/>
          <w:szCs w:val="28"/>
          <w:shd w:val="clear" w:color="auto" w:fill="FFFFFF"/>
        </w:rPr>
      </w:pPr>
    </w:p>
    <w:p w14:paraId="5B6D1D52" w14:textId="040ABCE4" w:rsidR="00247830" w:rsidRDefault="00247830" w:rsidP="00D93A71">
      <w:pPr>
        <w:spacing w:line="360" w:lineRule="auto"/>
        <w:ind w:firstLine="709"/>
        <w:jc w:val="both"/>
        <w:rPr>
          <w:sz w:val="28"/>
          <w:szCs w:val="28"/>
          <w:shd w:val="clear" w:color="auto" w:fill="FFFFFF"/>
        </w:rPr>
      </w:pPr>
    </w:p>
    <w:p w14:paraId="2AFD3219" w14:textId="4E77B68F" w:rsidR="00247830" w:rsidRDefault="00247830" w:rsidP="00D93A71">
      <w:pPr>
        <w:spacing w:line="360" w:lineRule="auto"/>
        <w:ind w:firstLine="709"/>
        <w:jc w:val="both"/>
        <w:rPr>
          <w:sz w:val="28"/>
          <w:szCs w:val="28"/>
          <w:shd w:val="clear" w:color="auto" w:fill="FFFFFF"/>
        </w:rPr>
      </w:pPr>
    </w:p>
    <w:p w14:paraId="61A35EBE" w14:textId="53769436" w:rsidR="00247830" w:rsidRDefault="00247830" w:rsidP="00D93A71">
      <w:pPr>
        <w:spacing w:line="360" w:lineRule="auto"/>
        <w:ind w:firstLine="709"/>
        <w:jc w:val="both"/>
        <w:rPr>
          <w:sz w:val="28"/>
          <w:szCs w:val="28"/>
          <w:shd w:val="clear" w:color="auto" w:fill="FFFFFF"/>
        </w:rPr>
      </w:pPr>
    </w:p>
    <w:p w14:paraId="0720B8C2" w14:textId="0D5C957D" w:rsidR="00247830" w:rsidRDefault="00247830" w:rsidP="00D93A71">
      <w:pPr>
        <w:spacing w:line="360" w:lineRule="auto"/>
        <w:ind w:firstLine="709"/>
        <w:jc w:val="both"/>
        <w:rPr>
          <w:sz w:val="28"/>
          <w:szCs w:val="28"/>
          <w:shd w:val="clear" w:color="auto" w:fill="FFFFFF"/>
        </w:rPr>
      </w:pPr>
    </w:p>
    <w:p w14:paraId="33DF99ED" w14:textId="2420F7CF" w:rsidR="00247830" w:rsidRDefault="00247830" w:rsidP="00D93A71">
      <w:pPr>
        <w:spacing w:line="360" w:lineRule="auto"/>
        <w:ind w:firstLine="709"/>
        <w:jc w:val="both"/>
        <w:rPr>
          <w:sz w:val="28"/>
          <w:szCs w:val="28"/>
          <w:shd w:val="clear" w:color="auto" w:fill="FFFFFF"/>
        </w:rPr>
      </w:pPr>
    </w:p>
    <w:p w14:paraId="1FCF8A75" w14:textId="77FF5E34" w:rsidR="00247830" w:rsidRDefault="00247830" w:rsidP="00D93A71">
      <w:pPr>
        <w:spacing w:line="360" w:lineRule="auto"/>
        <w:ind w:firstLine="709"/>
        <w:jc w:val="both"/>
        <w:rPr>
          <w:sz w:val="28"/>
          <w:szCs w:val="28"/>
          <w:shd w:val="clear" w:color="auto" w:fill="FFFFFF"/>
        </w:rPr>
      </w:pPr>
    </w:p>
    <w:p w14:paraId="1ACDD778" w14:textId="65CFE3B1" w:rsidR="00247830" w:rsidRDefault="00247830" w:rsidP="00D93A71">
      <w:pPr>
        <w:spacing w:line="360" w:lineRule="auto"/>
        <w:ind w:firstLine="709"/>
        <w:jc w:val="both"/>
        <w:rPr>
          <w:sz w:val="28"/>
          <w:szCs w:val="28"/>
          <w:shd w:val="clear" w:color="auto" w:fill="FFFFFF"/>
        </w:rPr>
      </w:pPr>
    </w:p>
    <w:p w14:paraId="735EF9FB" w14:textId="1DA8F59E" w:rsidR="00247830" w:rsidRDefault="00247830" w:rsidP="00D93A71">
      <w:pPr>
        <w:spacing w:line="360" w:lineRule="auto"/>
        <w:ind w:firstLine="709"/>
        <w:jc w:val="both"/>
        <w:rPr>
          <w:sz w:val="28"/>
          <w:szCs w:val="28"/>
          <w:shd w:val="clear" w:color="auto" w:fill="FFFFFF"/>
        </w:rPr>
      </w:pPr>
    </w:p>
    <w:p w14:paraId="75E3635F" w14:textId="2F681D76" w:rsidR="00247830" w:rsidRDefault="00247830" w:rsidP="00D93A71">
      <w:pPr>
        <w:spacing w:line="360" w:lineRule="auto"/>
        <w:ind w:firstLine="709"/>
        <w:jc w:val="both"/>
        <w:rPr>
          <w:sz w:val="28"/>
          <w:szCs w:val="28"/>
          <w:shd w:val="clear" w:color="auto" w:fill="FFFFFF"/>
        </w:rPr>
      </w:pPr>
    </w:p>
    <w:p w14:paraId="483F0BB6" w14:textId="35B128C6" w:rsidR="00247830" w:rsidRDefault="00247830" w:rsidP="00D93A71">
      <w:pPr>
        <w:spacing w:line="360" w:lineRule="auto"/>
        <w:ind w:firstLine="709"/>
        <w:jc w:val="both"/>
        <w:rPr>
          <w:sz w:val="28"/>
          <w:szCs w:val="28"/>
          <w:shd w:val="clear" w:color="auto" w:fill="FFFFFF"/>
        </w:rPr>
      </w:pPr>
    </w:p>
    <w:p w14:paraId="6875FDBB" w14:textId="1193EBEB" w:rsidR="00247830" w:rsidRDefault="00247830" w:rsidP="00D93A71">
      <w:pPr>
        <w:spacing w:line="360" w:lineRule="auto"/>
        <w:ind w:firstLine="709"/>
        <w:jc w:val="both"/>
        <w:rPr>
          <w:sz w:val="28"/>
          <w:szCs w:val="28"/>
          <w:shd w:val="clear" w:color="auto" w:fill="FFFFFF"/>
        </w:rPr>
      </w:pPr>
    </w:p>
    <w:p w14:paraId="72CE48F2" w14:textId="77777777" w:rsidR="00247830" w:rsidRPr="00050190" w:rsidRDefault="00247830" w:rsidP="00D93A71">
      <w:pPr>
        <w:spacing w:line="360" w:lineRule="auto"/>
        <w:ind w:firstLine="709"/>
        <w:jc w:val="both"/>
        <w:rPr>
          <w:sz w:val="28"/>
          <w:szCs w:val="28"/>
          <w:shd w:val="clear" w:color="auto" w:fill="FFFFFF"/>
        </w:rPr>
      </w:pPr>
    </w:p>
    <w:p w14:paraId="199CFBB2" w14:textId="77777777" w:rsidR="005A0000" w:rsidRPr="00050190" w:rsidRDefault="005A0000" w:rsidP="00D93A71">
      <w:pPr>
        <w:spacing w:line="360" w:lineRule="auto"/>
        <w:ind w:firstLine="709"/>
        <w:jc w:val="both"/>
        <w:rPr>
          <w:sz w:val="28"/>
          <w:szCs w:val="28"/>
          <w:shd w:val="clear" w:color="auto" w:fill="FFFFFF"/>
        </w:rPr>
      </w:pPr>
    </w:p>
    <w:p w14:paraId="747A8856" w14:textId="49DA6E06" w:rsidR="00D93A71" w:rsidRDefault="00D93A71" w:rsidP="00653A09">
      <w:pPr>
        <w:spacing w:line="360" w:lineRule="auto"/>
        <w:ind w:firstLine="709"/>
        <w:jc w:val="both"/>
        <w:rPr>
          <w:color w:val="000000"/>
          <w:sz w:val="28"/>
          <w:szCs w:val="28"/>
          <w:shd w:val="clear" w:color="auto" w:fill="FFFFFF"/>
        </w:rPr>
      </w:pPr>
    </w:p>
    <w:p w14:paraId="5BBBAEE6" w14:textId="4A319BC6" w:rsidR="00862A45" w:rsidRDefault="00862A45" w:rsidP="00653A09">
      <w:pPr>
        <w:spacing w:line="360" w:lineRule="auto"/>
        <w:ind w:firstLine="709"/>
        <w:jc w:val="both"/>
        <w:rPr>
          <w:color w:val="000000"/>
          <w:sz w:val="28"/>
          <w:szCs w:val="28"/>
          <w:shd w:val="clear" w:color="auto" w:fill="FFFFFF"/>
        </w:rPr>
      </w:pPr>
    </w:p>
    <w:p w14:paraId="6C31DC2F" w14:textId="4FD8EE6F" w:rsidR="00862A45" w:rsidRDefault="00862A45" w:rsidP="00653A09">
      <w:pPr>
        <w:spacing w:line="360" w:lineRule="auto"/>
        <w:ind w:firstLine="709"/>
        <w:jc w:val="both"/>
        <w:rPr>
          <w:color w:val="000000"/>
          <w:sz w:val="28"/>
          <w:szCs w:val="28"/>
          <w:shd w:val="clear" w:color="auto" w:fill="FFFFFF"/>
        </w:rPr>
      </w:pPr>
    </w:p>
    <w:p w14:paraId="126CF712" w14:textId="77777777" w:rsidR="00345F15" w:rsidRDefault="00345F15" w:rsidP="00653A09">
      <w:pPr>
        <w:spacing w:line="360" w:lineRule="auto"/>
        <w:ind w:firstLine="709"/>
        <w:jc w:val="both"/>
        <w:rPr>
          <w:color w:val="000000"/>
          <w:sz w:val="28"/>
          <w:szCs w:val="28"/>
          <w:shd w:val="clear" w:color="auto" w:fill="FFFFFF"/>
        </w:rPr>
      </w:pPr>
    </w:p>
    <w:p w14:paraId="794F2A87" w14:textId="77777777" w:rsidR="00345F15" w:rsidRDefault="00345F15" w:rsidP="00653A09">
      <w:pPr>
        <w:spacing w:line="360" w:lineRule="auto"/>
        <w:ind w:firstLine="709"/>
        <w:jc w:val="both"/>
        <w:rPr>
          <w:color w:val="000000"/>
          <w:sz w:val="28"/>
          <w:szCs w:val="28"/>
          <w:shd w:val="clear" w:color="auto" w:fill="FFFFFF"/>
        </w:rPr>
      </w:pPr>
    </w:p>
    <w:p w14:paraId="6D1F77B3" w14:textId="77777777" w:rsidR="00345F15" w:rsidRDefault="00345F15" w:rsidP="00653A09">
      <w:pPr>
        <w:spacing w:line="360" w:lineRule="auto"/>
        <w:ind w:firstLine="709"/>
        <w:jc w:val="both"/>
        <w:rPr>
          <w:color w:val="000000"/>
          <w:sz w:val="28"/>
          <w:szCs w:val="28"/>
          <w:shd w:val="clear" w:color="auto" w:fill="FFFFFF"/>
        </w:rPr>
      </w:pPr>
    </w:p>
    <w:p w14:paraId="6B3FF534" w14:textId="77777777" w:rsidR="00345F15" w:rsidRDefault="00345F15" w:rsidP="00653A09">
      <w:pPr>
        <w:spacing w:line="360" w:lineRule="auto"/>
        <w:ind w:firstLine="709"/>
        <w:jc w:val="both"/>
        <w:rPr>
          <w:color w:val="000000"/>
          <w:sz w:val="28"/>
          <w:szCs w:val="28"/>
          <w:shd w:val="clear" w:color="auto" w:fill="FFFFFF"/>
        </w:rPr>
      </w:pPr>
    </w:p>
    <w:p w14:paraId="07520DAC" w14:textId="59AB4E9A" w:rsidR="00FB0E1E" w:rsidRDefault="00FB0E1E" w:rsidP="00C50EF6">
      <w:pPr>
        <w:spacing w:line="360" w:lineRule="auto"/>
        <w:jc w:val="center"/>
        <w:outlineLvl w:val="0"/>
        <w:rPr>
          <w:b/>
          <w:bCs/>
          <w:color w:val="000000" w:themeColor="text1"/>
          <w:sz w:val="28"/>
          <w:szCs w:val="28"/>
          <w:shd w:val="clear" w:color="auto" w:fill="FFFFFF"/>
        </w:rPr>
      </w:pPr>
      <w:bookmarkStart w:id="8" w:name="_Toc181828267"/>
      <w:r w:rsidRPr="00FB0E1E">
        <w:rPr>
          <w:b/>
          <w:bCs/>
          <w:color w:val="000000" w:themeColor="text1"/>
          <w:sz w:val="28"/>
          <w:szCs w:val="28"/>
          <w:shd w:val="clear" w:color="auto" w:fill="FFFFFF"/>
        </w:rPr>
        <w:lastRenderedPageBreak/>
        <w:t>Висновки</w:t>
      </w:r>
      <w:bookmarkEnd w:id="8"/>
    </w:p>
    <w:p w14:paraId="1BF33E3E" w14:textId="1168067A" w:rsidR="00862A45" w:rsidRDefault="00862A45" w:rsidP="00862A45">
      <w:pPr>
        <w:spacing w:line="360" w:lineRule="auto"/>
        <w:ind w:firstLine="709"/>
        <w:rPr>
          <w:b/>
          <w:bCs/>
          <w:color w:val="000000" w:themeColor="text1"/>
          <w:sz w:val="28"/>
          <w:szCs w:val="28"/>
          <w:shd w:val="clear" w:color="auto" w:fill="FFFFFF"/>
        </w:rPr>
      </w:pPr>
    </w:p>
    <w:p w14:paraId="5ECD37A8" w14:textId="02BE9326" w:rsidR="00862A45" w:rsidRDefault="00862A45" w:rsidP="00862A45">
      <w:pPr>
        <w:spacing w:line="360" w:lineRule="auto"/>
        <w:ind w:firstLine="709"/>
        <w:jc w:val="both"/>
        <w:rPr>
          <w:color w:val="000000" w:themeColor="text1"/>
          <w:sz w:val="28"/>
          <w:szCs w:val="28"/>
          <w:shd w:val="clear" w:color="auto" w:fill="FFFFFF"/>
        </w:rPr>
      </w:pPr>
      <w:r w:rsidRPr="00862A45">
        <w:rPr>
          <w:color w:val="000000" w:themeColor="text1"/>
          <w:sz w:val="28"/>
          <w:szCs w:val="28"/>
          <w:shd w:val="clear" w:color="auto" w:fill="FFFFFF"/>
        </w:rPr>
        <w:t>При написанні даної курсової роботи була визначено роль Світового банку в глобальному регулювання та досліджена його співпраця з Україною в умовах війкового стану.</w:t>
      </w:r>
    </w:p>
    <w:p w14:paraId="5DFB54FE" w14:textId="77777777" w:rsidR="00D77967" w:rsidRDefault="00D77967" w:rsidP="00D77967">
      <w:pPr>
        <w:spacing w:line="360" w:lineRule="auto"/>
        <w:ind w:firstLine="709"/>
        <w:jc w:val="both"/>
        <w:rPr>
          <w:color w:val="000000" w:themeColor="text1"/>
          <w:sz w:val="28"/>
          <w:szCs w:val="28"/>
          <w:shd w:val="clear" w:color="auto" w:fill="FFFFFF"/>
        </w:rPr>
      </w:pPr>
      <w:r w:rsidRPr="002A3FA1">
        <w:rPr>
          <w:color w:val="000000" w:themeColor="text1"/>
          <w:sz w:val="28"/>
          <w:szCs w:val="28"/>
          <w:shd w:val="clear" w:color="auto" w:fill="FFFFFF"/>
        </w:rPr>
        <w:t>Зараз Група Світового банку стала однією організацією, що об'єднує п'ять пов'язаних між собою установ, які займаються проблемами розвитку. Незважаючи на те, що Групу Світового банку становлять п'ять організацій, до Світового банку входять лише Міжнародний банк реконструкції та розвитку та Міжнародна асоціація розвитку. Слід зазначити, що кожна установа Групи Світового банку ґрунтується на своїх статтях угоди або рівносильних установчих документах. Ці документи закріплюють цілі, організаційну структуру та діяльність організації, а також механізми, що здійснюють володіння та керування конкретною установою.</w:t>
      </w:r>
    </w:p>
    <w:p w14:paraId="641FC323" w14:textId="41A19502" w:rsidR="007E4CFA" w:rsidRPr="007E4CFA" w:rsidRDefault="007E4CFA" w:rsidP="007E4CFA">
      <w:pPr>
        <w:spacing w:line="360" w:lineRule="auto"/>
        <w:ind w:firstLine="709"/>
        <w:jc w:val="both"/>
        <w:rPr>
          <w:color w:val="000000" w:themeColor="text1"/>
          <w:sz w:val="28"/>
          <w:szCs w:val="28"/>
        </w:rPr>
      </w:pPr>
      <w:r w:rsidRPr="003F24F2">
        <w:rPr>
          <w:color w:val="000000" w:themeColor="text1"/>
          <w:sz w:val="28"/>
          <w:szCs w:val="28"/>
        </w:rPr>
        <w:t xml:space="preserve">Слід зазначити активізацію міжнародних фінансових організацій світовому господарстві. Це пов'язано з їх участю у розвитку економік країн-учасниць, у врегулюванні міжнародної заборгованості країн та країн, що переходять до ринкової економіки. </w:t>
      </w:r>
      <w:r>
        <w:rPr>
          <w:color w:val="000000" w:themeColor="text1"/>
          <w:sz w:val="28"/>
          <w:szCs w:val="28"/>
        </w:rPr>
        <w:t>Світовий банк</w:t>
      </w:r>
      <w:r w:rsidRPr="003F24F2">
        <w:rPr>
          <w:color w:val="000000" w:themeColor="text1"/>
          <w:sz w:val="28"/>
          <w:szCs w:val="28"/>
        </w:rPr>
        <w:t>, будучи важливим елементом інституційної структури світової економіки, тісно взаємоді</w:t>
      </w:r>
      <w:r>
        <w:rPr>
          <w:color w:val="000000" w:themeColor="text1"/>
          <w:sz w:val="28"/>
          <w:szCs w:val="28"/>
        </w:rPr>
        <w:t>є</w:t>
      </w:r>
      <w:r w:rsidRPr="003F24F2">
        <w:rPr>
          <w:color w:val="000000" w:themeColor="text1"/>
          <w:sz w:val="28"/>
          <w:szCs w:val="28"/>
        </w:rPr>
        <w:t xml:space="preserve"> з керівними органами та організаціями на всіх рівнях, урядами та парламентаріями, міністерствами, відомствами, центральними банками країн-учасниць ринку, асоціаціями та приватним сектором з метою набуття статусу національного інституту, здатного приймати рішення за держави. </w:t>
      </w:r>
    </w:p>
    <w:p w14:paraId="68F5144F" w14:textId="761D241E" w:rsidR="007E4CFA" w:rsidRPr="00085986" w:rsidRDefault="007E4CFA" w:rsidP="007E4CFA">
      <w:pPr>
        <w:spacing w:line="360" w:lineRule="auto"/>
        <w:ind w:firstLine="709"/>
        <w:jc w:val="both"/>
        <w:rPr>
          <w:color w:val="000000" w:themeColor="text1"/>
          <w:sz w:val="28"/>
          <w:szCs w:val="28"/>
        </w:rPr>
      </w:pPr>
      <w:r w:rsidRPr="00085986">
        <w:rPr>
          <w:color w:val="000000" w:themeColor="text1"/>
          <w:sz w:val="28"/>
          <w:szCs w:val="28"/>
        </w:rPr>
        <w:t xml:space="preserve">Отже, співпраця з </w:t>
      </w:r>
      <w:r>
        <w:rPr>
          <w:color w:val="000000" w:themeColor="text1"/>
          <w:sz w:val="28"/>
          <w:szCs w:val="28"/>
        </w:rPr>
        <w:t>Світовим банком</w:t>
      </w:r>
      <w:r w:rsidRPr="00085986">
        <w:rPr>
          <w:color w:val="000000" w:themeColor="text1"/>
          <w:sz w:val="28"/>
          <w:szCs w:val="28"/>
        </w:rPr>
        <w:t xml:space="preserve"> сприяє вирішенню багатьох фінансово-економічних та соціальних проблем в Україні та наближає Україну до європейських країн в контексті бюджетної політики. Метою </w:t>
      </w:r>
      <w:r w:rsidR="00D77967" w:rsidRPr="00085986">
        <w:rPr>
          <w:color w:val="000000" w:themeColor="text1"/>
          <w:sz w:val="28"/>
          <w:szCs w:val="28"/>
        </w:rPr>
        <w:t xml:space="preserve">політики співробітництва </w:t>
      </w:r>
      <w:r w:rsidR="00D77967">
        <w:rPr>
          <w:color w:val="000000" w:themeColor="text1"/>
          <w:sz w:val="28"/>
          <w:szCs w:val="28"/>
        </w:rPr>
        <w:t xml:space="preserve">України </w:t>
      </w:r>
      <w:r w:rsidR="00D77967" w:rsidRPr="00085986">
        <w:rPr>
          <w:color w:val="000000" w:themeColor="text1"/>
          <w:sz w:val="28"/>
          <w:szCs w:val="28"/>
        </w:rPr>
        <w:t xml:space="preserve">з </w:t>
      </w:r>
      <w:r w:rsidR="00D77967">
        <w:rPr>
          <w:color w:val="000000" w:themeColor="text1"/>
          <w:sz w:val="28"/>
          <w:szCs w:val="28"/>
        </w:rPr>
        <w:t>Світовим банком</w:t>
      </w:r>
      <w:r w:rsidR="00D77967" w:rsidRPr="00085986">
        <w:rPr>
          <w:color w:val="000000" w:themeColor="text1"/>
          <w:sz w:val="28"/>
          <w:szCs w:val="28"/>
        </w:rPr>
        <w:t xml:space="preserve"> </w:t>
      </w:r>
      <w:r w:rsidR="00D77967">
        <w:rPr>
          <w:color w:val="000000" w:themeColor="text1"/>
          <w:sz w:val="28"/>
          <w:szCs w:val="28"/>
        </w:rPr>
        <w:t>є забезпечення рівноправної участі у світових процес</w:t>
      </w:r>
      <w:r w:rsidR="00D77967" w:rsidRPr="00085986">
        <w:rPr>
          <w:color w:val="000000" w:themeColor="text1"/>
          <w:sz w:val="28"/>
          <w:szCs w:val="28"/>
        </w:rPr>
        <w:t xml:space="preserve"> та використання кредитних </w:t>
      </w:r>
      <w:r w:rsidR="00D77967">
        <w:rPr>
          <w:color w:val="000000" w:themeColor="text1"/>
          <w:sz w:val="28"/>
          <w:szCs w:val="28"/>
        </w:rPr>
        <w:t>коштів на відновлення інфраструктури, розвиток населення та  загальний розвиток України та її громадян.</w:t>
      </w:r>
    </w:p>
    <w:p w14:paraId="719677EE" w14:textId="2C62F56A" w:rsidR="007E4CFA" w:rsidRPr="007E4CFA" w:rsidRDefault="007E4CFA" w:rsidP="007E4CFA">
      <w:pPr>
        <w:spacing w:line="360" w:lineRule="auto"/>
        <w:ind w:firstLine="709"/>
        <w:jc w:val="both"/>
        <w:rPr>
          <w:color w:val="000000" w:themeColor="text1"/>
          <w:sz w:val="28"/>
          <w:szCs w:val="28"/>
        </w:rPr>
      </w:pPr>
      <w:r w:rsidRPr="007E4CFA">
        <w:rPr>
          <w:color w:val="000000" w:themeColor="text1"/>
          <w:sz w:val="28"/>
          <w:szCs w:val="28"/>
        </w:rPr>
        <w:lastRenderedPageBreak/>
        <w:t>З метою підвищення рівня співпраці України з Світовим банком та відновлення національної економіки доцільно розробляти проекти міжнародних фінансових операцій з конкретно визначеним, найбільш ефективним спрямуванням коштів, а отримавши ці кошти, суворо контролювати їх використання, розробивши відповідний правовий механізм. Це дасть можливість провести правову реформу української економіки, сприятиме її інноваційному розвитку, і як наслідок, підвищить конкурентоспроможність національної економіки, що допоможе їй успішно інтегруватися у світовий економічний простір.</w:t>
      </w:r>
    </w:p>
    <w:p w14:paraId="3015444D" w14:textId="45089104" w:rsidR="00862A45" w:rsidRDefault="00862A45" w:rsidP="00862A45">
      <w:pPr>
        <w:spacing w:line="360" w:lineRule="auto"/>
        <w:ind w:firstLine="709"/>
        <w:jc w:val="both"/>
        <w:rPr>
          <w:color w:val="000000" w:themeColor="text1"/>
          <w:sz w:val="28"/>
          <w:szCs w:val="28"/>
          <w:shd w:val="clear" w:color="auto" w:fill="FFFFFF"/>
        </w:rPr>
      </w:pPr>
    </w:p>
    <w:p w14:paraId="74B00EAE" w14:textId="21302D50" w:rsidR="0088154F" w:rsidRDefault="0088154F" w:rsidP="00862A45">
      <w:pPr>
        <w:spacing w:line="360" w:lineRule="auto"/>
        <w:ind w:firstLine="709"/>
        <w:jc w:val="both"/>
        <w:rPr>
          <w:color w:val="000000" w:themeColor="text1"/>
          <w:sz w:val="28"/>
          <w:szCs w:val="28"/>
          <w:shd w:val="clear" w:color="auto" w:fill="FFFFFF"/>
        </w:rPr>
      </w:pPr>
    </w:p>
    <w:p w14:paraId="50471287" w14:textId="519EB549" w:rsidR="0088154F" w:rsidRDefault="0088154F" w:rsidP="00862A45">
      <w:pPr>
        <w:spacing w:line="360" w:lineRule="auto"/>
        <w:ind w:firstLine="709"/>
        <w:jc w:val="both"/>
        <w:rPr>
          <w:color w:val="000000" w:themeColor="text1"/>
          <w:sz w:val="28"/>
          <w:szCs w:val="28"/>
          <w:shd w:val="clear" w:color="auto" w:fill="FFFFFF"/>
        </w:rPr>
      </w:pPr>
    </w:p>
    <w:p w14:paraId="509D8F1B" w14:textId="4787D3A1" w:rsidR="0088154F" w:rsidRDefault="0088154F" w:rsidP="00862A45">
      <w:pPr>
        <w:spacing w:line="360" w:lineRule="auto"/>
        <w:ind w:firstLine="709"/>
        <w:jc w:val="both"/>
        <w:rPr>
          <w:color w:val="000000" w:themeColor="text1"/>
          <w:sz w:val="28"/>
          <w:szCs w:val="28"/>
          <w:shd w:val="clear" w:color="auto" w:fill="FFFFFF"/>
        </w:rPr>
      </w:pPr>
    </w:p>
    <w:p w14:paraId="40CE92A4" w14:textId="4FDC7E89" w:rsidR="0088154F" w:rsidRDefault="0088154F" w:rsidP="00862A45">
      <w:pPr>
        <w:spacing w:line="360" w:lineRule="auto"/>
        <w:ind w:firstLine="709"/>
        <w:jc w:val="both"/>
        <w:rPr>
          <w:color w:val="000000" w:themeColor="text1"/>
          <w:sz w:val="28"/>
          <w:szCs w:val="28"/>
          <w:shd w:val="clear" w:color="auto" w:fill="FFFFFF"/>
        </w:rPr>
      </w:pPr>
    </w:p>
    <w:p w14:paraId="58EF2941" w14:textId="6A0E9A7F" w:rsidR="0088154F" w:rsidRDefault="0088154F" w:rsidP="00862A45">
      <w:pPr>
        <w:spacing w:line="360" w:lineRule="auto"/>
        <w:ind w:firstLine="709"/>
        <w:jc w:val="both"/>
        <w:rPr>
          <w:color w:val="000000" w:themeColor="text1"/>
          <w:sz w:val="28"/>
          <w:szCs w:val="28"/>
          <w:shd w:val="clear" w:color="auto" w:fill="FFFFFF"/>
        </w:rPr>
      </w:pPr>
    </w:p>
    <w:p w14:paraId="4D49EBF4" w14:textId="27EDC61C" w:rsidR="0088154F" w:rsidRDefault="0088154F" w:rsidP="00862A45">
      <w:pPr>
        <w:spacing w:line="360" w:lineRule="auto"/>
        <w:ind w:firstLine="709"/>
        <w:jc w:val="both"/>
        <w:rPr>
          <w:color w:val="000000" w:themeColor="text1"/>
          <w:sz w:val="28"/>
          <w:szCs w:val="28"/>
          <w:shd w:val="clear" w:color="auto" w:fill="FFFFFF"/>
        </w:rPr>
      </w:pPr>
    </w:p>
    <w:p w14:paraId="67D5EB2C" w14:textId="14ABF05F" w:rsidR="0088154F" w:rsidRDefault="0088154F" w:rsidP="00862A45">
      <w:pPr>
        <w:spacing w:line="360" w:lineRule="auto"/>
        <w:ind w:firstLine="709"/>
        <w:jc w:val="both"/>
        <w:rPr>
          <w:color w:val="000000" w:themeColor="text1"/>
          <w:sz w:val="28"/>
          <w:szCs w:val="28"/>
          <w:shd w:val="clear" w:color="auto" w:fill="FFFFFF"/>
        </w:rPr>
      </w:pPr>
    </w:p>
    <w:p w14:paraId="233129E1" w14:textId="30206D83" w:rsidR="0088154F" w:rsidRDefault="0088154F" w:rsidP="00862A45">
      <w:pPr>
        <w:spacing w:line="360" w:lineRule="auto"/>
        <w:ind w:firstLine="709"/>
        <w:jc w:val="both"/>
        <w:rPr>
          <w:color w:val="000000" w:themeColor="text1"/>
          <w:sz w:val="28"/>
          <w:szCs w:val="28"/>
          <w:shd w:val="clear" w:color="auto" w:fill="FFFFFF"/>
        </w:rPr>
      </w:pPr>
    </w:p>
    <w:p w14:paraId="67160D15" w14:textId="5400DE4E" w:rsidR="0088154F" w:rsidRDefault="0088154F" w:rsidP="00862A45">
      <w:pPr>
        <w:spacing w:line="360" w:lineRule="auto"/>
        <w:ind w:firstLine="709"/>
        <w:jc w:val="both"/>
        <w:rPr>
          <w:color w:val="000000" w:themeColor="text1"/>
          <w:sz w:val="28"/>
          <w:szCs w:val="28"/>
          <w:shd w:val="clear" w:color="auto" w:fill="FFFFFF"/>
        </w:rPr>
      </w:pPr>
    </w:p>
    <w:p w14:paraId="405D43F5" w14:textId="5504DDE0" w:rsidR="0088154F" w:rsidRDefault="0088154F" w:rsidP="00862A45">
      <w:pPr>
        <w:spacing w:line="360" w:lineRule="auto"/>
        <w:ind w:firstLine="709"/>
        <w:jc w:val="both"/>
        <w:rPr>
          <w:color w:val="000000" w:themeColor="text1"/>
          <w:sz w:val="28"/>
          <w:szCs w:val="28"/>
          <w:shd w:val="clear" w:color="auto" w:fill="FFFFFF"/>
        </w:rPr>
      </w:pPr>
    </w:p>
    <w:p w14:paraId="36C0CC58" w14:textId="23937029" w:rsidR="0088154F" w:rsidRDefault="0088154F" w:rsidP="00862A45">
      <w:pPr>
        <w:spacing w:line="360" w:lineRule="auto"/>
        <w:ind w:firstLine="709"/>
        <w:jc w:val="both"/>
        <w:rPr>
          <w:color w:val="000000" w:themeColor="text1"/>
          <w:sz w:val="28"/>
          <w:szCs w:val="28"/>
          <w:shd w:val="clear" w:color="auto" w:fill="FFFFFF"/>
        </w:rPr>
      </w:pPr>
    </w:p>
    <w:p w14:paraId="6A428DEA" w14:textId="164B2C9E" w:rsidR="0088154F" w:rsidRDefault="0088154F" w:rsidP="00862A45">
      <w:pPr>
        <w:spacing w:line="360" w:lineRule="auto"/>
        <w:ind w:firstLine="709"/>
        <w:jc w:val="both"/>
        <w:rPr>
          <w:color w:val="000000" w:themeColor="text1"/>
          <w:sz w:val="28"/>
          <w:szCs w:val="28"/>
          <w:shd w:val="clear" w:color="auto" w:fill="FFFFFF"/>
        </w:rPr>
      </w:pPr>
    </w:p>
    <w:p w14:paraId="5CFB5E5F" w14:textId="32604C76" w:rsidR="0088154F" w:rsidRDefault="0088154F" w:rsidP="00862A45">
      <w:pPr>
        <w:spacing w:line="360" w:lineRule="auto"/>
        <w:ind w:firstLine="709"/>
        <w:jc w:val="both"/>
        <w:rPr>
          <w:color w:val="000000" w:themeColor="text1"/>
          <w:sz w:val="28"/>
          <w:szCs w:val="28"/>
          <w:shd w:val="clear" w:color="auto" w:fill="FFFFFF"/>
        </w:rPr>
      </w:pPr>
    </w:p>
    <w:p w14:paraId="33621E90" w14:textId="563B5008" w:rsidR="0088154F" w:rsidRDefault="0088154F" w:rsidP="00862A45">
      <w:pPr>
        <w:spacing w:line="360" w:lineRule="auto"/>
        <w:ind w:firstLine="709"/>
        <w:jc w:val="both"/>
        <w:rPr>
          <w:color w:val="000000" w:themeColor="text1"/>
          <w:sz w:val="28"/>
          <w:szCs w:val="28"/>
          <w:shd w:val="clear" w:color="auto" w:fill="FFFFFF"/>
        </w:rPr>
      </w:pPr>
    </w:p>
    <w:p w14:paraId="3C7A14F4" w14:textId="3282AA82" w:rsidR="0088154F" w:rsidRDefault="0088154F" w:rsidP="00862A45">
      <w:pPr>
        <w:spacing w:line="360" w:lineRule="auto"/>
        <w:ind w:firstLine="709"/>
        <w:jc w:val="both"/>
        <w:rPr>
          <w:color w:val="000000" w:themeColor="text1"/>
          <w:sz w:val="28"/>
          <w:szCs w:val="28"/>
          <w:shd w:val="clear" w:color="auto" w:fill="FFFFFF"/>
        </w:rPr>
      </w:pPr>
    </w:p>
    <w:p w14:paraId="59D41D35" w14:textId="77777777" w:rsidR="0088154F" w:rsidRDefault="0088154F" w:rsidP="00862A45">
      <w:pPr>
        <w:spacing w:line="360" w:lineRule="auto"/>
        <w:ind w:firstLine="709"/>
        <w:jc w:val="both"/>
        <w:rPr>
          <w:color w:val="000000" w:themeColor="text1"/>
          <w:sz w:val="28"/>
          <w:szCs w:val="28"/>
          <w:shd w:val="clear" w:color="auto" w:fill="FFFFFF"/>
        </w:rPr>
      </w:pPr>
    </w:p>
    <w:p w14:paraId="54C8D7DA" w14:textId="380D99F7" w:rsidR="0088154F" w:rsidRDefault="0088154F" w:rsidP="00862A45">
      <w:pPr>
        <w:spacing w:line="360" w:lineRule="auto"/>
        <w:ind w:firstLine="709"/>
        <w:jc w:val="both"/>
        <w:rPr>
          <w:color w:val="000000" w:themeColor="text1"/>
          <w:sz w:val="28"/>
          <w:szCs w:val="28"/>
          <w:shd w:val="clear" w:color="auto" w:fill="FFFFFF"/>
        </w:rPr>
      </w:pPr>
    </w:p>
    <w:p w14:paraId="7CD8756A" w14:textId="171D57CD" w:rsidR="0088154F" w:rsidRDefault="0088154F" w:rsidP="00862A45">
      <w:pPr>
        <w:spacing w:line="360" w:lineRule="auto"/>
        <w:ind w:firstLine="709"/>
        <w:jc w:val="both"/>
        <w:rPr>
          <w:color w:val="000000" w:themeColor="text1"/>
          <w:sz w:val="28"/>
          <w:szCs w:val="28"/>
          <w:shd w:val="clear" w:color="auto" w:fill="FFFFFF"/>
        </w:rPr>
      </w:pPr>
    </w:p>
    <w:p w14:paraId="5BBE035A" w14:textId="77777777" w:rsidR="0088154F" w:rsidRPr="00862A45" w:rsidRDefault="0088154F" w:rsidP="00862A45">
      <w:pPr>
        <w:spacing w:line="360" w:lineRule="auto"/>
        <w:ind w:firstLine="709"/>
        <w:jc w:val="both"/>
        <w:rPr>
          <w:color w:val="000000" w:themeColor="text1"/>
          <w:sz w:val="28"/>
          <w:szCs w:val="28"/>
          <w:shd w:val="clear" w:color="auto" w:fill="FFFFFF"/>
        </w:rPr>
      </w:pPr>
    </w:p>
    <w:p w14:paraId="641AF8D2" w14:textId="77777777" w:rsidR="00862A45" w:rsidRPr="00FB0E1E" w:rsidRDefault="00862A45" w:rsidP="00862A45">
      <w:pPr>
        <w:spacing w:line="360" w:lineRule="auto"/>
        <w:ind w:firstLine="709"/>
        <w:rPr>
          <w:b/>
          <w:bCs/>
          <w:color w:val="000000" w:themeColor="text1"/>
          <w:sz w:val="28"/>
          <w:szCs w:val="28"/>
          <w:shd w:val="clear" w:color="auto" w:fill="FFFFFF"/>
        </w:rPr>
      </w:pPr>
    </w:p>
    <w:p w14:paraId="71E342D8" w14:textId="77777777" w:rsidR="00FB0E1E" w:rsidRPr="00FB0E1E" w:rsidRDefault="00FB0E1E" w:rsidP="00345F15">
      <w:pPr>
        <w:spacing w:line="360" w:lineRule="auto"/>
        <w:jc w:val="center"/>
        <w:outlineLvl w:val="0"/>
        <w:rPr>
          <w:b/>
          <w:bCs/>
          <w:color w:val="000000" w:themeColor="text1"/>
          <w:sz w:val="28"/>
          <w:szCs w:val="28"/>
          <w:shd w:val="clear" w:color="auto" w:fill="FFFFFF"/>
        </w:rPr>
      </w:pPr>
      <w:bookmarkStart w:id="9" w:name="_Toc181828268"/>
      <w:r w:rsidRPr="00FB0E1E">
        <w:rPr>
          <w:b/>
          <w:bCs/>
          <w:color w:val="000000" w:themeColor="text1"/>
          <w:sz w:val="28"/>
          <w:szCs w:val="28"/>
          <w:shd w:val="clear" w:color="auto" w:fill="FFFFFF"/>
        </w:rPr>
        <w:lastRenderedPageBreak/>
        <w:t>Список використаних джерел</w:t>
      </w:r>
      <w:bookmarkEnd w:id="9"/>
    </w:p>
    <w:p w14:paraId="3E9BB587" w14:textId="39716E3E" w:rsidR="00FB0E1E" w:rsidRDefault="00FB0E1E" w:rsidP="00A41FF2">
      <w:pPr>
        <w:spacing w:line="360" w:lineRule="auto"/>
        <w:rPr>
          <w:color w:val="000000" w:themeColor="text1"/>
          <w:sz w:val="28"/>
          <w:szCs w:val="28"/>
        </w:rPr>
      </w:pPr>
    </w:p>
    <w:p w14:paraId="767E18C4" w14:textId="3ACB00AA" w:rsidR="00D850D0" w:rsidRPr="0037015E" w:rsidRDefault="00D850D0" w:rsidP="00D850D0">
      <w:pPr>
        <w:pStyle w:val="a3"/>
        <w:numPr>
          <w:ilvl w:val="0"/>
          <w:numId w:val="6"/>
        </w:numPr>
        <w:spacing w:after="0" w:line="360" w:lineRule="auto"/>
        <w:ind w:left="0" w:firstLine="709"/>
        <w:jc w:val="both"/>
        <w:rPr>
          <w:sz w:val="28"/>
          <w:szCs w:val="28"/>
        </w:rPr>
      </w:pPr>
      <w:r w:rsidRPr="0037015E">
        <w:rPr>
          <w:sz w:val="28"/>
          <w:szCs w:val="28"/>
        </w:rPr>
        <w:t xml:space="preserve">Міжнародні організації [Текст] : навч. посіб. для </w:t>
      </w:r>
      <w:proofErr w:type="spellStart"/>
      <w:r w:rsidRPr="0037015E">
        <w:rPr>
          <w:sz w:val="28"/>
          <w:szCs w:val="28"/>
        </w:rPr>
        <w:t>студ</w:t>
      </w:r>
      <w:proofErr w:type="spellEnd"/>
      <w:r w:rsidRPr="0037015E">
        <w:rPr>
          <w:sz w:val="28"/>
          <w:szCs w:val="28"/>
        </w:rPr>
        <w:t xml:space="preserve">. </w:t>
      </w:r>
      <w:proofErr w:type="spellStart"/>
      <w:r w:rsidRPr="0037015E">
        <w:rPr>
          <w:sz w:val="28"/>
          <w:szCs w:val="28"/>
        </w:rPr>
        <w:t>вищ</w:t>
      </w:r>
      <w:proofErr w:type="spellEnd"/>
      <w:r w:rsidRPr="0037015E">
        <w:rPr>
          <w:sz w:val="28"/>
          <w:szCs w:val="28"/>
        </w:rPr>
        <w:t xml:space="preserve">. навч. </w:t>
      </w:r>
      <w:proofErr w:type="spellStart"/>
      <w:r w:rsidRPr="0037015E">
        <w:rPr>
          <w:sz w:val="28"/>
          <w:szCs w:val="28"/>
        </w:rPr>
        <w:t>закл</w:t>
      </w:r>
      <w:proofErr w:type="spellEnd"/>
      <w:r w:rsidRPr="0037015E">
        <w:rPr>
          <w:sz w:val="28"/>
          <w:szCs w:val="28"/>
        </w:rPr>
        <w:t>. / В. В. Ковалевський, Ю. Г. Козак, С. Г. Грищенко [та ін.]; ред. Ю. Г. Козака, В. В. Ковалевського. К. : ЦУЛ, 2003. 287 с.</w:t>
      </w:r>
    </w:p>
    <w:p w14:paraId="5E890F89" w14:textId="61FA0476" w:rsidR="00D850D0" w:rsidRPr="0037015E" w:rsidRDefault="00D850D0" w:rsidP="00D850D0">
      <w:pPr>
        <w:pStyle w:val="a3"/>
        <w:numPr>
          <w:ilvl w:val="0"/>
          <w:numId w:val="6"/>
        </w:numPr>
        <w:spacing w:after="0" w:line="360" w:lineRule="auto"/>
        <w:ind w:left="0" w:firstLine="709"/>
        <w:jc w:val="both"/>
        <w:rPr>
          <w:sz w:val="28"/>
          <w:szCs w:val="28"/>
        </w:rPr>
      </w:pPr>
      <w:r w:rsidRPr="0037015E">
        <w:rPr>
          <w:sz w:val="28"/>
          <w:szCs w:val="28"/>
        </w:rPr>
        <w:t xml:space="preserve">Міжнародні організації [Текст] : навч. посіб. / [О. С. </w:t>
      </w:r>
      <w:proofErr w:type="spellStart"/>
      <w:r w:rsidRPr="0037015E">
        <w:rPr>
          <w:sz w:val="28"/>
          <w:szCs w:val="28"/>
        </w:rPr>
        <w:t>Кучик</w:t>
      </w:r>
      <w:proofErr w:type="spellEnd"/>
      <w:r w:rsidRPr="0037015E">
        <w:rPr>
          <w:sz w:val="28"/>
          <w:szCs w:val="28"/>
        </w:rPr>
        <w:t xml:space="preserve">, І. Р. </w:t>
      </w:r>
      <w:proofErr w:type="spellStart"/>
      <w:r w:rsidRPr="0037015E">
        <w:rPr>
          <w:sz w:val="28"/>
          <w:szCs w:val="28"/>
        </w:rPr>
        <w:t>Суховолець</w:t>
      </w:r>
      <w:proofErr w:type="spellEnd"/>
      <w:r w:rsidRPr="0037015E">
        <w:rPr>
          <w:sz w:val="28"/>
          <w:szCs w:val="28"/>
        </w:rPr>
        <w:t xml:space="preserve">, А. Б. Стельмах та ін.] ; за ред. О. С. </w:t>
      </w:r>
      <w:proofErr w:type="spellStart"/>
      <w:r w:rsidRPr="0037015E">
        <w:rPr>
          <w:sz w:val="28"/>
          <w:szCs w:val="28"/>
        </w:rPr>
        <w:t>Кучика</w:t>
      </w:r>
      <w:proofErr w:type="spellEnd"/>
      <w:r w:rsidRPr="0037015E">
        <w:rPr>
          <w:sz w:val="28"/>
          <w:szCs w:val="28"/>
        </w:rPr>
        <w:t xml:space="preserve"> ; М </w:t>
      </w:r>
      <w:proofErr w:type="spellStart"/>
      <w:r w:rsidRPr="0037015E">
        <w:rPr>
          <w:sz w:val="28"/>
          <w:szCs w:val="28"/>
        </w:rPr>
        <w:t>–во</w:t>
      </w:r>
      <w:proofErr w:type="spellEnd"/>
      <w:r w:rsidRPr="0037015E">
        <w:rPr>
          <w:sz w:val="28"/>
          <w:szCs w:val="28"/>
        </w:rPr>
        <w:t xml:space="preserve"> освіти і науки України, Львів. нац. ун–т ім. Івана Франка. Ф –т </w:t>
      </w:r>
      <w:proofErr w:type="spellStart"/>
      <w:r w:rsidRPr="0037015E">
        <w:rPr>
          <w:sz w:val="28"/>
          <w:szCs w:val="28"/>
        </w:rPr>
        <w:t>міжнар</w:t>
      </w:r>
      <w:proofErr w:type="spellEnd"/>
      <w:r w:rsidRPr="0037015E">
        <w:rPr>
          <w:sz w:val="28"/>
          <w:szCs w:val="28"/>
        </w:rPr>
        <w:t>. відносин. 2</w:t>
      </w:r>
      <w:r w:rsidR="00345F15">
        <w:rPr>
          <w:sz w:val="28"/>
          <w:szCs w:val="28"/>
        </w:rPr>
        <w:t>-</w:t>
      </w:r>
      <w:r w:rsidRPr="0037015E">
        <w:rPr>
          <w:sz w:val="28"/>
          <w:szCs w:val="28"/>
        </w:rPr>
        <w:t xml:space="preserve">ге вид., </w:t>
      </w:r>
      <w:proofErr w:type="spellStart"/>
      <w:r w:rsidRPr="0037015E">
        <w:rPr>
          <w:sz w:val="28"/>
          <w:szCs w:val="28"/>
        </w:rPr>
        <w:t>переробл</w:t>
      </w:r>
      <w:proofErr w:type="spellEnd"/>
      <w:r w:rsidRPr="0037015E">
        <w:rPr>
          <w:sz w:val="28"/>
          <w:szCs w:val="28"/>
        </w:rPr>
        <w:t xml:space="preserve">. і </w:t>
      </w:r>
      <w:proofErr w:type="spellStart"/>
      <w:r w:rsidRPr="0037015E">
        <w:rPr>
          <w:sz w:val="28"/>
          <w:szCs w:val="28"/>
        </w:rPr>
        <w:t>доповн</w:t>
      </w:r>
      <w:proofErr w:type="spellEnd"/>
      <w:r w:rsidRPr="0037015E">
        <w:rPr>
          <w:sz w:val="28"/>
          <w:szCs w:val="28"/>
        </w:rPr>
        <w:t>. К. : Знання, 2007. 749 с.</w:t>
      </w:r>
    </w:p>
    <w:p w14:paraId="4B25F02F" w14:textId="521846C7" w:rsidR="00D850D0" w:rsidRPr="0037015E" w:rsidRDefault="00D850D0" w:rsidP="00D850D0">
      <w:pPr>
        <w:pStyle w:val="a3"/>
        <w:numPr>
          <w:ilvl w:val="0"/>
          <w:numId w:val="6"/>
        </w:numPr>
        <w:spacing w:after="0" w:line="360" w:lineRule="auto"/>
        <w:ind w:left="0" w:firstLine="709"/>
        <w:jc w:val="both"/>
        <w:rPr>
          <w:sz w:val="28"/>
          <w:szCs w:val="28"/>
        </w:rPr>
      </w:pPr>
      <w:proofErr w:type="spellStart"/>
      <w:r w:rsidRPr="0037015E">
        <w:rPr>
          <w:sz w:val="28"/>
          <w:szCs w:val="28"/>
        </w:rPr>
        <w:t>World</w:t>
      </w:r>
      <w:proofErr w:type="spellEnd"/>
      <w:r w:rsidRPr="0037015E">
        <w:rPr>
          <w:sz w:val="28"/>
          <w:szCs w:val="28"/>
        </w:rPr>
        <w:t xml:space="preserve"> </w:t>
      </w:r>
      <w:proofErr w:type="spellStart"/>
      <w:r w:rsidRPr="0037015E">
        <w:rPr>
          <w:sz w:val="28"/>
          <w:szCs w:val="28"/>
        </w:rPr>
        <w:t>Bank</w:t>
      </w:r>
      <w:proofErr w:type="spellEnd"/>
      <w:r w:rsidRPr="0037015E">
        <w:rPr>
          <w:sz w:val="28"/>
          <w:szCs w:val="28"/>
        </w:rPr>
        <w:t xml:space="preserve">, </w:t>
      </w:r>
      <w:proofErr w:type="spellStart"/>
      <w:r w:rsidRPr="0037015E">
        <w:rPr>
          <w:sz w:val="28"/>
          <w:szCs w:val="28"/>
        </w:rPr>
        <w:t>‘Integrating</w:t>
      </w:r>
      <w:proofErr w:type="spellEnd"/>
      <w:r w:rsidRPr="0037015E">
        <w:rPr>
          <w:sz w:val="28"/>
          <w:szCs w:val="28"/>
        </w:rPr>
        <w:t xml:space="preserve"> </w:t>
      </w:r>
      <w:proofErr w:type="spellStart"/>
      <w:r w:rsidRPr="0037015E">
        <w:rPr>
          <w:sz w:val="28"/>
          <w:szCs w:val="28"/>
        </w:rPr>
        <w:t>Gender</w:t>
      </w:r>
      <w:proofErr w:type="spellEnd"/>
      <w:r w:rsidRPr="0037015E">
        <w:rPr>
          <w:sz w:val="28"/>
          <w:szCs w:val="28"/>
        </w:rPr>
        <w:t xml:space="preserve"> in </w:t>
      </w:r>
      <w:proofErr w:type="spellStart"/>
      <w:r w:rsidRPr="0037015E">
        <w:rPr>
          <w:sz w:val="28"/>
          <w:szCs w:val="28"/>
        </w:rPr>
        <w:t>World</w:t>
      </w:r>
      <w:proofErr w:type="spellEnd"/>
      <w:r w:rsidRPr="0037015E">
        <w:rPr>
          <w:sz w:val="28"/>
          <w:szCs w:val="28"/>
        </w:rPr>
        <w:t xml:space="preserve"> </w:t>
      </w:r>
      <w:proofErr w:type="spellStart"/>
      <w:r w:rsidRPr="0037015E">
        <w:rPr>
          <w:sz w:val="28"/>
          <w:szCs w:val="28"/>
        </w:rPr>
        <w:t>Bank</w:t>
      </w:r>
      <w:proofErr w:type="spellEnd"/>
      <w:r w:rsidRPr="0037015E">
        <w:rPr>
          <w:sz w:val="28"/>
          <w:szCs w:val="28"/>
        </w:rPr>
        <w:t xml:space="preserve"> </w:t>
      </w:r>
      <w:proofErr w:type="spellStart"/>
      <w:r w:rsidRPr="0037015E">
        <w:rPr>
          <w:sz w:val="28"/>
          <w:szCs w:val="28"/>
        </w:rPr>
        <w:t>Assistance’</w:t>
      </w:r>
      <w:proofErr w:type="spellEnd"/>
      <w:r w:rsidRPr="0037015E">
        <w:rPr>
          <w:sz w:val="28"/>
          <w:szCs w:val="28"/>
        </w:rPr>
        <w:t xml:space="preserve">, </w:t>
      </w:r>
      <w:proofErr w:type="spellStart"/>
      <w:r w:rsidRPr="0037015E">
        <w:rPr>
          <w:sz w:val="28"/>
          <w:szCs w:val="28"/>
        </w:rPr>
        <w:t>Operations</w:t>
      </w:r>
      <w:proofErr w:type="spellEnd"/>
      <w:r w:rsidRPr="0037015E">
        <w:rPr>
          <w:sz w:val="28"/>
          <w:szCs w:val="28"/>
        </w:rPr>
        <w:t xml:space="preserve"> </w:t>
      </w:r>
      <w:proofErr w:type="spellStart"/>
      <w:r w:rsidRPr="0037015E">
        <w:rPr>
          <w:sz w:val="28"/>
          <w:szCs w:val="28"/>
        </w:rPr>
        <w:t>Evaluations</w:t>
      </w:r>
      <w:proofErr w:type="spellEnd"/>
      <w:r w:rsidRPr="0037015E">
        <w:rPr>
          <w:sz w:val="28"/>
          <w:szCs w:val="28"/>
        </w:rPr>
        <w:t xml:space="preserve"> </w:t>
      </w:r>
      <w:proofErr w:type="spellStart"/>
      <w:r w:rsidRPr="0037015E">
        <w:rPr>
          <w:sz w:val="28"/>
          <w:szCs w:val="28"/>
        </w:rPr>
        <w:t>Department</w:t>
      </w:r>
      <w:proofErr w:type="spellEnd"/>
      <w:r w:rsidRPr="0037015E">
        <w:rPr>
          <w:sz w:val="28"/>
          <w:szCs w:val="28"/>
        </w:rPr>
        <w:t>, Report No. 23035, 2001,</w:t>
      </w:r>
      <w:r w:rsidRPr="0096560F">
        <w:rPr>
          <w:caps/>
          <w:color w:val="000000" w:themeColor="text1"/>
          <w:sz w:val="28"/>
          <w:szCs w:val="28"/>
        </w:rPr>
        <w:t xml:space="preserve"> </w:t>
      </w:r>
      <w:r w:rsidRPr="0096560F">
        <w:rPr>
          <w:sz w:val="28"/>
          <w:szCs w:val="28"/>
        </w:rPr>
        <w:t>URL:</w:t>
      </w:r>
      <w:r w:rsidRPr="0096560F">
        <w:rPr>
          <w:color w:val="333333"/>
          <w:sz w:val="28"/>
          <w:szCs w:val="28"/>
          <w:shd w:val="clear" w:color="auto" w:fill="FFFFFF"/>
        </w:rPr>
        <w:t xml:space="preserve"> </w:t>
      </w:r>
      <w:r w:rsidRPr="0096560F">
        <w:rPr>
          <w:sz w:val="28"/>
          <w:szCs w:val="28"/>
          <w:lang w:val="en-US"/>
        </w:rPr>
        <w:t xml:space="preserve"> </w:t>
      </w:r>
      <w:r w:rsidRPr="0037015E">
        <w:rPr>
          <w:sz w:val="28"/>
          <w:szCs w:val="28"/>
        </w:rPr>
        <w:t xml:space="preserve"> </w:t>
      </w:r>
      <w:r w:rsidR="00345F15">
        <w:rPr>
          <w:sz w:val="28"/>
          <w:szCs w:val="28"/>
        </w:rPr>
        <w:t>http://web.worldbank.org.</w:t>
      </w:r>
      <w:r w:rsidRPr="0037015E">
        <w:rPr>
          <w:sz w:val="28"/>
          <w:szCs w:val="28"/>
        </w:rPr>
        <w:t xml:space="preserve"> </w:t>
      </w:r>
      <w:r w:rsidR="00345F15">
        <w:rPr>
          <w:sz w:val="28"/>
          <w:szCs w:val="28"/>
        </w:rPr>
        <w:t xml:space="preserve">(дата </w:t>
      </w:r>
      <w:r w:rsidRPr="0037015E">
        <w:rPr>
          <w:sz w:val="28"/>
          <w:szCs w:val="28"/>
        </w:rPr>
        <w:t>звернення 04.11.2024)</w:t>
      </w:r>
      <w:r w:rsidR="00345F15">
        <w:rPr>
          <w:sz w:val="28"/>
          <w:szCs w:val="28"/>
        </w:rPr>
        <w:t>.</w:t>
      </w:r>
    </w:p>
    <w:p w14:paraId="097C06C1" w14:textId="31B92880" w:rsidR="00D850D0" w:rsidRPr="0037015E" w:rsidRDefault="00D850D0" w:rsidP="00D850D0">
      <w:pPr>
        <w:pStyle w:val="a3"/>
        <w:numPr>
          <w:ilvl w:val="0"/>
          <w:numId w:val="6"/>
        </w:numPr>
        <w:spacing w:after="0" w:line="360" w:lineRule="auto"/>
        <w:ind w:left="0" w:firstLine="709"/>
        <w:jc w:val="both"/>
        <w:rPr>
          <w:sz w:val="28"/>
          <w:szCs w:val="28"/>
        </w:rPr>
      </w:pPr>
      <w:r w:rsidRPr="0037015E">
        <w:rPr>
          <w:sz w:val="28"/>
          <w:szCs w:val="28"/>
        </w:rPr>
        <w:t xml:space="preserve">The </w:t>
      </w:r>
      <w:proofErr w:type="spellStart"/>
      <w:r w:rsidRPr="0037015E">
        <w:rPr>
          <w:sz w:val="28"/>
          <w:szCs w:val="28"/>
        </w:rPr>
        <w:t>World</w:t>
      </w:r>
      <w:proofErr w:type="spellEnd"/>
      <w:r w:rsidRPr="0037015E">
        <w:rPr>
          <w:sz w:val="28"/>
          <w:szCs w:val="28"/>
        </w:rPr>
        <w:t xml:space="preserve"> </w:t>
      </w:r>
      <w:proofErr w:type="spellStart"/>
      <w:r w:rsidRPr="0037015E">
        <w:rPr>
          <w:sz w:val="28"/>
          <w:szCs w:val="28"/>
        </w:rPr>
        <w:t>Bank</w:t>
      </w:r>
      <w:proofErr w:type="spellEnd"/>
      <w:r w:rsidRPr="0037015E">
        <w:rPr>
          <w:sz w:val="28"/>
          <w:szCs w:val="28"/>
        </w:rPr>
        <w:t xml:space="preserve">, ‘IBRD </w:t>
      </w:r>
      <w:proofErr w:type="spellStart"/>
      <w:r w:rsidRPr="0037015E">
        <w:rPr>
          <w:sz w:val="28"/>
          <w:szCs w:val="28"/>
        </w:rPr>
        <w:t>Articles</w:t>
      </w:r>
      <w:proofErr w:type="spellEnd"/>
      <w:r w:rsidRPr="0037015E">
        <w:rPr>
          <w:sz w:val="28"/>
          <w:szCs w:val="28"/>
        </w:rPr>
        <w:t xml:space="preserve"> of </w:t>
      </w:r>
      <w:proofErr w:type="spellStart"/>
      <w:r w:rsidRPr="0037015E">
        <w:rPr>
          <w:sz w:val="28"/>
          <w:szCs w:val="28"/>
        </w:rPr>
        <w:t>Agreement’</w:t>
      </w:r>
      <w:proofErr w:type="spellEnd"/>
      <w:r>
        <w:rPr>
          <w:sz w:val="28"/>
          <w:szCs w:val="28"/>
        </w:rPr>
        <w:t xml:space="preserve"> </w:t>
      </w:r>
      <w:r w:rsidRPr="0096560F">
        <w:rPr>
          <w:sz w:val="28"/>
          <w:szCs w:val="28"/>
        </w:rPr>
        <w:t>URL:</w:t>
      </w:r>
      <w:r w:rsidRPr="0096560F">
        <w:rPr>
          <w:color w:val="333333"/>
          <w:sz w:val="28"/>
          <w:szCs w:val="28"/>
          <w:shd w:val="clear" w:color="auto" w:fill="FFFFFF"/>
        </w:rPr>
        <w:t xml:space="preserve"> </w:t>
      </w:r>
      <w:r w:rsidRPr="0096560F">
        <w:rPr>
          <w:sz w:val="28"/>
          <w:szCs w:val="28"/>
          <w:lang w:val="en-US"/>
        </w:rPr>
        <w:t xml:space="preserve"> </w:t>
      </w:r>
      <w:hyperlink r:id="rId32" w:history="1">
        <w:r w:rsidRPr="00480AC1">
          <w:rPr>
            <w:rStyle w:val="a7"/>
            <w:sz w:val="28"/>
            <w:szCs w:val="28"/>
          </w:rPr>
          <w:t>http://web.worldbank.org</w:t>
        </w:r>
      </w:hyperlink>
      <w:r w:rsidRPr="0037015E">
        <w:rPr>
          <w:sz w:val="28"/>
          <w:szCs w:val="28"/>
        </w:rPr>
        <w:t xml:space="preserve"> (дата звернення 04.11.2024)</w:t>
      </w:r>
      <w:r w:rsidR="00345F15">
        <w:rPr>
          <w:sz w:val="28"/>
          <w:szCs w:val="28"/>
        </w:rPr>
        <w:t>.</w:t>
      </w:r>
    </w:p>
    <w:p w14:paraId="761BDF1F" w14:textId="77777777" w:rsidR="00D850D0" w:rsidRPr="0037015E" w:rsidRDefault="00D850D0" w:rsidP="00D850D0">
      <w:pPr>
        <w:pStyle w:val="a3"/>
        <w:numPr>
          <w:ilvl w:val="0"/>
          <w:numId w:val="6"/>
        </w:numPr>
        <w:spacing w:after="0" w:line="360" w:lineRule="auto"/>
        <w:ind w:left="0" w:firstLine="709"/>
        <w:jc w:val="both"/>
        <w:rPr>
          <w:sz w:val="28"/>
          <w:szCs w:val="28"/>
        </w:rPr>
      </w:pPr>
      <w:r w:rsidRPr="0037015E">
        <w:rPr>
          <w:sz w:val="28"/>
          <w:szCs w:val="28"/>
        </w:rPr>
        <w:t xml:space="preserve">The </w:t>
      </w:r>
      <w:proofErr w:type="spellStart"/>
      <w:r w:rsidRPr="0037015E">
        <w:rPr>
          <w:sz w:val="28"/>
          <w:szCs w:val="28"/>
        </w:rPr>
        <w:t>World</w:t>
      </w:r>
      <w:proofErr w:type="spellEnd"/>
      <w:r w:rsidRPr="0037015E">
        <w:rPr>
          <w:sz w:val="28"/>
          <w:szCs w:val="28"/>
        </w:rPr>
        <w:t xml:space="preserve"> </w:t>
      </w:r>
      <w:proofErr w:type="spellStart"/>
      <w:r w:rsidRPr="0037015E">
        <w:rPr>
          <w:sz w:val="28"/>
          <w:szCs w:val="28"/>
        </w:rPr>
        <w:t>Bank</w:t>
      </w:r>
      <w:proofErr w:type="spellEnd"/>
      <w:r w:rsidRPr="0037015E">
        <w:rPr>
          <w:sz w:val="28"/>
          <w:szCs w:val="28"/>
        </w:rPr>
        <w:t xml:space="preserve">, ‘IBRD </w:t>
      </w:r>
      <w:proofErr w:type="spellStart"/>
      <w:r w:rsidRPr="0037015E">
        <w:rPr>
          <w:sz w:val="28"/>
          <w:szCs w:val="28"/>
        </w:rPr>
        <w:t>Articles</w:t>
      </w:r>
      <w:proofErr w:type="spellEnd"/>
      <w:r w:rsidRPr="0037015E">
        <w:rPr>
          <w:sz w:val="28"/>
          <w:szCs w:val="28"/>
        </w:rPr>
        <w:t xml:space="preserve"> of </w:t>
      </w:r>
      <w:proofErr w:type="spellStart"/>
      <w:r w:rsidRPr="0037015E">
        <w:rPr>
          <w:sz w:val="28"/>
          <w:szCs w:val="28"/>
        </w:rPr>
        <w:t>Agreement</w:t>
      </w:r>
      <w:proofErr w:type="spellEnd"/>
      <w:r w:rsidRPr="0037015E">
        <w:rPr>
          <w:sz w:val="28"/>
          <w:szCs w:val="28"/>
        </w:rPr>
        <w:t xml:space="preserve">: </w:t>
      </w:r>
      <w:proofErr w:type="spellStart"/>
      <w:r w:rsidRPr="0037015E">
        <w:rPr>
          <w:sz w:val="28"/>
          <w:szCs w:val="28"/>
        </w:rPr>
        <w:t>Article</w:t>
      </w:r>
      <w:proofErr w:type="spellEnd"/>
      <w:r w:rsidRPr="0037015E">
        <w:rPr>
          <w:sz w:val="28"/>
          <w:szCs w:val="28"/>
        </w:rPr>
        <w:t xml:space="preserve"> </w:t>
      </w:r>
      <w:proofErr w:type="spellStart"/>
      <w:r w:rsidRPr="0037015E">
        <w:rPr>
          <w:sz w:val="28"/>
          <w:szCs w:val="28"/>
        </w:rPr>
        <w:t>One’</w:t>
      </w:r>
      <w:proofErr w:type="spellEnd"/>
      <w:r w:rsidRPr="0037015E">
        <w:rPr>
          <w:sz w:val="28"/>
          <w:szCs w:val="28"/>
        </w:rPr>
        <w:t xml:space="preserve">, </w:t>
      </w:r>
      <w:proofErr w:type="spellStart"/>
      <w:r w:rsidRPr="0037015E">
        <w:rPr>
          <w:sz w:val="28"/>
          <w:szCs w:val="28"/>
        </w:rPr>
        <w:t>amended</w:t>
      </w:r>
      <w:proofErr w:type="spellEnd"/>
      <w:r w:rsidRPr="0037015E">
        <w:rPr>
          <w:sz w:val="28"/>
          <w:szCs w:val="28"/>
        </w:rPr>
        <w:t xml:space="preserve"> </w:t>
      </w:r>
      <w:r w:rsidRPr="0096560F">
        <w:rPr>
          <w:sz w:val="28"/>
          <w:szCs w:val="28"/>
        </w:rPr>
        <w:t>URL:</w:t>
      </w:r>
      <w:r w:rsidRPr="0096560F">
        <w:rPr>
          <w:color w:val="333333"/>
          <w:sz w:val="28"/>
          <w:szCs w:val="28"/>
          <w:shd w:val="clear" w:color="auto" w:fill="FFFFFF"/>
        </w:rPr>
        <w:t xml:space="preserve"> </w:t>
      </w:r>
      <w:r w:rsidRPr="0037015E">
        <w:rPr>
          <w:sz w:val="28"/>
          <w:szCs w:val="28"/>
        </w:rPr>
        <w:t xml:space="preserve"> </w:t>
      </w:r>
      <w:hyperlink r:id="rId33" w:history="1">
        <w:r w:rsidRPr="0037015E">
          <w:rPr>
            <w:rStyle w:val="a7"/>
            <w:sz w:val="28"/>
            <w:szCs w:val="28"/>
          </w:rPr>
          <w:t>http://web.worldbank.org</w:t>
        </w:r>
      </w:hyperlink>
      <w:r w:rsidRPr="0037015E">
        <w:rPr>
          <w:sz w:val="28"/>
          <w:szCs w:val="28"/>
          <w:lang w:val="en-US"/>
        </w:rPr>
        <w:t xml:space="preserve"> </w:t>
      </w:r>
      <w:r w:rsidRPr="0037015E">
        <w:rPr>
          <w:sz w:val="28"/>
          <w:szCs w:val="28"/>
        </w:rPr>
        <w:t>(дата звернення 04.11.2024)</w:t>
      </w:r>
    </w:p>
    <w:p w14:paraId="264B8D44" w14:textId="77777777" w:rsidR="00D850D0" w:rsidRPr="0037015E" w:rsidRDefault="00D850D0" w:rsidP="00D850D0">
      <w:pPr>
        <w:pStyle w:val="a3"/>
        <w:numPr>
          <w:ilvl w:val="0"/>
          <w:numId w:val="6"/>
        </w:numPr>
        <w:spacing w:after="0" w:line="360" w:lineRule="auto"/>
        <w:ind w:left="0" w:firstLine="709"/>
        <w:jc w:val="both"/>
        <w:rPr>
          <w:sz w:val="28"/>
          <w:szCs w:val="28"/>
        </w:rPr>
      </w:pPr>
      <w:proofErr w:type="spellStart"/>
      <w:r w:rsidRPr="0037015E">
        <w:rPr>
          <w:sz w:val="28"/>
          <w:szCs w:val="28"/>
        </w:rPr>
        <w:t>Richard</w:t>
      </w:r>
      <w:proofErr w:type="spellEnd"/>
      <w:r w:rsidRPr="0037015E">
        <w:rPr>
          <w:sz w:val="28"/>
          <w:szCs w:val="28"/>
        </w:rPr>
        <w:t xml:space="preserve"> </w:t>
      </w:r>
      <w:proofErr w:type="spellStart"/>
      <w:r w:rsidRPr="0037015E">
        <w:rPr>
          <w:sz w:val="28"/>
          <w:szCs w:val="28"/>
        </w:rPr>
        <w:t>Peet</w:t>
      </w:r>
      <w:proofErr w:type="spellEnd"/>
      <w:r w:rsidRPr="0037015E">
        <w:rPr>
          <w:sz w:val="28"/>
          <w:szCs w:val="28"/>
        </w:rPr>
        <w:t xml:space="preserve">, </w:t>
      </w:r>
      <w:proofErr w:type="spellStart"/>
      <w:r w:rsidRPr="0037015E">
        <w:rPr>
          <w:sz w:val="28"/>
          <w:szCs w:val="28"/>
        </w:rPr>
        <w:t>Unholy</w:t>
      </w:r>
      <w:proofErr w:type="spellEnd"/>
      <w:r w:rsidRPr="0037015E">
        <w:rPr>
          <w:sz w:val="28"/>
          <w:szCs w:val="28"/>
        </w:rPr>
        <w:t xml:space="preserve"> </w:t>
      </w:r>
      <w:proofErr w:type="spellStart"/>
      <w:r w:rsidRPr="0037015E">
        <w:rPr>
          <w:sz w:val="28"/>
          <w:szCs w:val="28"/>
        </w:rPr>
        <w:t>Trinity</w:t>
      </w:r>
      <w:proofErr w:type="spellEnd"/>
      <w:r w:rsidRPr="0037015E">
        <w:rPr>
          <w:sz w:val="28"/>
          <w:szCs w:val="28"/>
        </w:rPr>
        <w:t>: The IMF, the World Bank and the WTO (</w:t>
      </w:r>
      <w:proofErr w:type="spellStart"/>
      <w:r w:rsidRPr="0037015E">
        <w:rPr>
          <w:sz w:val="28"/>
          <w:szCs w:val="28"/>
        </w:rPr>
        <w:t>Zed</w:t>
      </w:r>
      <w:proofErr w:type="spellEnd"/>
      <w:r w:rsidRPr="0037015E">
        <w:rPr>
          <w:sz w:val="28"/>
          <w:szCs w:val="28"/>
        </w:rPr>
        <w:t xml:space="preserve"> </w:t>
      </w:r>
      <w:proofErr w:type="spellStart"/>
      <w:r w:rsidRPr="0037015E">
        <w:rPr>
          <w:sz w:val="28"/>
          <w:szCs w:val="28"/>
        </w:rPr>
        <w:t>Books</w:t>
      </w:r>
      <w:proofErr w:type="spellEnd"/>
      <w:r w:rsidRPr="0037015E">
        <w:rPr>
          <w:sz w:val="28"/>
          <w:szCs w:val="28"/>
        </w:rPr>
        <w:t>, 2003), p. 114. 11.</w:t>
      </w:r>
    </w:p>
    <w:p w14:paraId="3B773DD9" w14:textId="77777777" w:rsidR="00D850D0" w:rsidRPr="0037015E" w:rsidRDefault="00D850D0" w:rsidP="00D850D0">
      <w:pPr>
        <w:pStyle w:val="a3"/>
        <w:numPr>
          <w:ilvl w:val="0"/>
          <w:numId w:val="6"/>
        </w:numPr>
        <w:spacing w:after="0" w:line="360" w:lineRule="auto"/>
        <w:ind w:left="0" w:firstLine="709"/>
        <w:jc w:val="both"/>
        <w:rPr>
          <w:sz w:val="28"/>
          <w:szCs w:val="28"/>
        </w:rPr>
      </w:pPr>
      <w:proofErr w:type="spellStart"/>
      <w:r w:rsidRPr="0037015E">
        <w:rPr>
          <w:sz w:val="28"/>
          <w:szCs w:val="28"/>
        </w:rPr>
        <w:t>World</w:t>
      </w:r>
      <w:proofErr w:type="spellEnd"/>
      <w:r w:rsidRPr="0037015E">
        <w:rPr>
          <w:sz w:val="28"/>
          <w:szCs w:val="28"/>
        </w:rPr>
        <w:t xml:space="preserve"> </w:t>
      </w:r>
      <w:proofErr w:type="spellStart"/>
      <w:r w:rsidRPr="00606AEA">
        <w:rPr>
          <w:sz w:val="28"/>
          <w:szCs w:val="28"/>
        </w:rPr>
        <w:t>Bank</w:t>
      </w:r>
      <w:proofErr w:type="spellEnd"/>
      <w:r w:rsidRPr="00606AEA">
        <w:rPr>
          <w:sz w:val="28"/>
          <w:szCs w:val="28"/>
        </w:rPr>
        <w:t xml:space="preserve">, </w:t>
      </w:r>
      <w:proofErr w:type="spellStart"/>
      <w:r w:rsidRPr="00606AEA">
        <w:rPr>
          <w:sz w:val="28"/>
          <w:szCs w:val="28"/>
        </w:rPr>
        <w:t>‘The</w:t>
      </w:r>
      <w:proofErr w:type="spellEnd"/>
      <w:r w:rsidRPr="00606AEA">
        <w:rPr>
          <w:sz w:val="28"/>
          <w:szCs w:val="28"/>
        </w:rPr>
        <w:t xml:space="preserve"> </w:t>
      </w:r>
      <w:proofErr w:type="spellStart"/>
      <w:r w:rsidRPr="00606AEA">
        <w:rPr>
          <w:sz w:val="28"/>
          <w:szCs w:val="28"/>
        </w:rPr>
        <w:t>Gender</w:t>
      </w:r>
      <w:proofErr w:type="spellEnd"/>
      <w:r w:rsidRPr="00606AEA">
        <w:rPr>
          <w:sz w:val="28"/>
          <w:szCs w:val="28"/>
        </w:rPr>
        <w:t xml:space="preserve"> </w:t>
      </w:r>
      <w:proofErr w:type="spellStart"/>
      <w:r w:rsidRPr="00606AEA">
        <w:rPr>
          <w:sz w:val="28"/>
          <w:szCs w:val="28"/>
        </w:rPr>
        <w:t>Dimension</w:t>
      </w:r>
      <w:proofErr w:type="spellEnd"/>
      <w:r w:rsidRPr="00606AEA">
        <w:rPr>
          <w:sz w:val="28"/>
          <w:szCs w:val="28"/>
        </w:rPr>
        <w:t xml:space="preserve"> of </w:t>
      </w:r>
      <w:proofErr w:type="spellStart"/>
      <w:r w:rsidRPr="00606AEA">
        <w:rPr>
          <w:sz w:val="28"/>
          <w:szCs w:val="28"/>
        </w:rPr>
        <w:t>Bank</w:t>
      </w:r>
      <w:proofErr w:type="spellEnd"/>
      <w:r w:rsidRPr="00606AEA">
        <w:rPr>
          <w:sz w:val="28"/>
          <w:szCs w:val="28"/>
        </w:rPr>
        <w:t xml:space="preserve"> </w:t>
      </w:r>
      <w:proofErr w:type="spellStart"/>
      <w:r w:rsidRPr="00606AEA">
        <w:rPr>
          <w:sz w:val="28"/>
          <w:szCs w:val="28"/>
        </w:rPr>
        <w:t>Assistance</w:t>
      </w:r>
      <w:proofErr w:type="spellEnd"/>
      <w:r w:rsidRPr="00606AEA">
        <w:rPr>
          <w:sz w:val="28"/>
          <w:szCs w:val="28"/>
        </w:rPr>
        <w:t xml:space="preserve">: </w:t>
      </w:r>
      <w:proofErr w:type="spellStart"/>
      <w:r w:rsidRPr="00606AEA">
        <w:rPr>
          <w:sz w:val="28"/>
          <w:szCs w:val="28"/>
        </w:rPr>
        <w:t>An</w:t>
      </w:r>
      <w:proofErr w:type="spellEnd"/>
      <w:r w:rsidRPr="00606AEA">
        <w:rPr>
          <w:sz w:val="28"/>
          <w:szCs w:val="28"/>
        </w:rPr>
        <w:t xml:space="preserve"> </w:t>
      </w:r>
      <w:proofErr w:type="spellStart"/>
      <w:r w:rsidRPr="00606AEA">
        <w:rPr>
          <w:sz w:val="28"/>
          <w:szCs w:val="28"/>
        </w:rPr>
        <w:t>Evaluation</w:t>
      </w:r>
      <w:proofErr w:type="spellEnd"/>
      <w:r w:rsidRPr="00606AEA">
        <w:rPr>
          <w:sz w:val="28"/>
          <w:szCs w:val="28"/>
        </w:rPr>
        <w:t xml:space="preserve"> of </w:t>
      </w:r>
      <w:proofErr w:type="spellStart"/>
      <w:r w:rsidRPr="00606AEA">
        <w:rPr>
          <w:sz w:val="28"/>
          <w:szCs w:val="28"/>
        </w:rPr>
        <w:t>Results’</w:t>
      </w:r>
      <w:proofErr w:type="spellEnd"/>
      <w:r w:rsidRPr="00606AEA">
        <w:rPr>
          <w:sz w:val="28"/>
          <w:szCs w:val="28"/>
        </w:rPr>
        <w:t xml:space="preserve">, </w:t>
      </w:r>
      <w:proofErr w:type="spellStart"/>
      <w:r w:rsidRPr="00606AEA">
        <w:rPr>
          <w:sz w:val="28"/>
          <w:szCs w:val="28"/>
        </w:rPr>
        <w:t>Report</w:t>
      </w:r>
      <w:proofErr w:type="spellEnd"/>
      <w:r w:rsidRPr="00606AEA">
        <w:rPr>
          <w:sz w:val="28"/>
          <w:szCs w:val="28"/>
        </w:rPr>
        <w:t xml:space="preserve"> No. 23119, </w:t>
      </w:r>
      <w:proofErr w:type="spellStart"/>
      <w:r w:rsidRPr="00606AEA">
        <w:rPr>
          <w:sz w:val="28"/>
          <w:szCs w:val="28"/>
        </w:rPr>
        <w:t>Operations</w:t>
      </w:r>
      <w:proofErr w:type="spellEnd"/>
      <w:r w:rsidRPr="00606AEA">
        <w:rPr>
          <w:sz w:val="28"/>
          <w:szCs w:val="28"/>
        </w:rPr>
        <w:t xml:space="preserve"> </w:t>
      </w:r>
      <w:proofErr w:type="spellStart"/>
      <w:r w:rsidRPr="00606AEA">
        <w:rPr>
          <w:sz w:val="28"/>
          <w:szCs w:val="28"/>
        </w:rPr>
        <w:t>Evaluation</w:t>
      </w:r>
      <w:proofErr w:type="spellEnd"/>
      <w:r w:rsidRPr="00606AEA">
        <w:rPr>
          <w:sz w:val="28"/>
          <w:szCs w:val="28"/>
        </w:rPr>
        <w:t xml:space="preserve"> </w:t>
      </w:r>
      <w:proofErr w:type="spellStart"/>
      <w:r w:rsidRPr="00606AEA">
        <w:rPr>
          <w:sz w:val="28"/>
          <w:szCs w:val="28"/>
        </w:rPr>
        <w:t>Department</w:t>
      </w:r>
      <w:proofErr w:type="spellEnd"/>
      <w:r w:rsidRPr="00606AEA">
        <w:rPr>
          <w:sz w:val="28"/>
          <w:szCs w:val="28"/>
        </w:rPr>
        <w:t>, 2002, http://worldbank.org, p. 4.</w:t>
      </w:r>
    </w:p>
    <w:p w14:paraId="688C86FF" w14:textId="4C8BFEC2" w:rsidR="00D850D0" w:rsidRPr="0037015E" w:rsidRDefault="00D850D0" w:rsidP="00D850D0">
      <w:pPr>
        <w:pStyle w:val="a3"/>
        <w:numPr>
          <w:ilvl w:val="0"/>
          <w:numId w:val="6"/>
        </w:numPr>
        <w:spacing w:after="0" w:line="360" w:lineRule="auto"/>
        <w:ind w:left="0" w:firstLine="709"/>
        <w:jc w:val="both"/>
        <w:rPr>
          <w:rFonts w:eastAsiaTheme="minorHAnsi"/>
          <w:sz w:val="28"/>
          <w:szCs w:val="28"/>
          <w:lang w:eastAsia="en-US"/>
        </w:rPr>
      </w:pPr>
      <w:r w:rsidRPr="00606AEA">
        <w:rPr>
          <w:kern w:val="36"/>
          <w:sz w:val="28"/>
          <w:szCs w:val="28"/>
        </w:rPr>
        <w:t xml:space="preserve">The </w:t>
      </w:r>
      <w:proofErr w:type="spellStart"/>
      <w:r w:rsidRPr="00606AEA">
        <w:rPr>
          <w:kern w:val="36"/>
          <w:sz w:val="28"/>
          <w:szCs w:val="28"/>
        </w:rPr>
        <w:t>state</w:t>
      </w:r>
      <w:proofErr w:type="spellEnd"/>
      <w:r w:rsidRPr="00606AEA">
        <w:rPr>
          <w:kern w:val="36"/>
          <w:sz w:val="28"/>
          <w:szCs w:val="28"/>
        </w:rPr>
        <w:t xml:space="preserve"> of food </w:t>
      </w:r>
      <w:proofErr w:type="spellStart"/>
      <w:r w:rsidRPr="00606AEA">
        <w:rPr>
          <w:kern w:val="36"/>
          <w:sz w:val="28"/>
          <w:szCs w:val="28"/>
        </w:rPr>
        <w:t>security</w:t>
      </w:r>
      <w:proofErr w:type="spellEnd"/>
      <w:r w:rsidRPr="00606AEA">
        <w:rPr>
          <w:kern w:val="36"/>
          <w:sz w:val="28"/>
          <w:szCs w:val="28"/>
        </w:rPr>
        <w:t xml:space="preserve"> and </w:t>
      </w:r>
      <w:proofErr w:type="spellStart"/>
      <w:r w:rsidRPr="00606AEA">
        <w:rPr>
          <w:kern w:val="36"/>
          <w:sz w:val="28"/>
          <w:szCs w:val="28"/>
        </w:rPr>
        <w:t>nutrition</w:t>
      </w:r>
      <w:proofErr w:type="spellEnd"/>
      <w:r w:rsidRPr="00606AEA">
        <w:rPr>
          <w:kern w:val="36"/>
          <w:sz w:val="28"/>
          <w:szCs w:val="28"/>
        </w:rPr>
        <w:t xml:space="preserve"> in the </w:t>
      </w:r>
      <w:proofErr w:type="spellStart"/>
      <w:r w:rsidRPr="00606AEA">
        <w:rPr>
          <w:kern w:val="36"/>
          <w:sz w:val="28"/>
          <w:szCs w:val="28"/>
        </w:rPr>
        <w:t>world</w:t>
      </w:r>
      <w:proofErr w:type="spellEnd"/>
      <w:r w:rsidRPr="00606AEA">
        <w:rPr>
          <w:kern w:val="36"/>
          <w:sz w:val="28"/>
          <w:szCs w:val="28"/>
        </w:rPr>
        <w:t xml:space="preserve"> 2024 </w:t>
      </w:r>
      <w:r w:rsidRPr="00606AEA">
        <w:rPr>
          <w:caps/>
          <w:sz w:val="28"/>
          <w:szCs w:val="28"/>
        </w:rPr>
        <w:t xml:space="preserve">(2024) </w:t>
      </w:r>
      <w:r w:rsidRPr="00606AEA">
        <w:rPr>
          <w:sz w:val="28"/>
          <w:szCs w:val="28"/>
        </w:rPr>
        <w:t>URL:</w:t>
      </w:r>
      <w:r w:rsidRPr="00606AEA">
        <w:rPr>
          <w:sz w:val="28"/>
          <w:szCs w:val="28"/>
          <w:shd w:val="clear" w:color="auto" w:fill="FFFFFF"/>
        </w:rPr>
        <w:t xml:space="preserve"> </w:t>
      </w:r>
      <w:r w:rsidRPr="00606AEA">
        <w:rPr>
          <w:sz w:val="28"/>
          <w:szCs w:val="28"/>
          <w:lang w:val="en-US"/>
        </w:rPr>
        <w:t xml:space="preserve"> </w:t>
      </w:r>
      <w:hyperlink r:id="rId34" w:history="1">
        <w:r w:rsidRPr="0037015E">
          <w:rPr>
            <w:rStyle w:val="a7"/>
            <w:kern w:val="36"/>
            <w:sz w:val="28"/>
            <w:szCs w:val="28"/>
          </w:rPr>
          <w:t>https://www.who.int/publications/m/item/the-state-of-food-security-and-nutrition-in-the-world-2024</w:t>
        </w:r>
      </w:hyperlink>
      <w:r w:rsidRPr="0037015E">
        <w:rPr>
          <w:color w:val="3C4245"/>
          <w:kern w:val="36"/>
          <w:sz w:val="28"/>
          <w:szCs w:val="28"/>
        </w:rPr>
        <w:t xml:space="preserve">   </w:t>
      </w:r>
      <w:r w:rsidRPr="0037015E">
        <w:rPr>
          <w:sz w:val="28"/>
          <w:szCs w:val="28"/>
        </w:rPr>
        <w:t>(дата звернення 04.11.2024)</w:t>
      </w:r>
      <w:r w:rsidR="00345F15">
        <w:rPr>
          <w:sz w:val="28"/>
          <w:szCs w:val="28"/>
        </w:rPr>
        <w:t>.</w:t>
      </w:r>
    </w:p>
    <w:p w14:paraId="7223C451" w14:textId="3F7D7F5E" w:rsidR="00D850D0" w:rsidRPr="0037015E" w:rsidRDefault="00D850D0" w:rsidP="00D850D0">
      <w:pPr>
        <w:pStyle w:val="a3"/>
        <w:numPr>
          <w:ilvl w:val="0"/>
          <w:numId w:val="6"/>
        </w:numPr>
        <w:spacing w:after="0" w:line="360" w:lineRule="auto"/>
        <w:ind w:left="0" w:firstLine="709"/>
        <w:jc w:val="both"/>
        <w:rPr>
          <w:sz w:val="28"/>
          <w:szCs w:val="28"/>
        </w:rPr>
      </w:pPr>
      <w:r w:rsidRPr="0037015E">
        <w:rPr>
          <w:sz w:val="28"/>
          <w:szCs w:val="28"/>
        </w:rPr>
        <w:t xml:space="preserve">IFC </w:t>
      </w:r>
      <w:proofErr w:type="spellStart"/>
      <w:r w:rsidRPr="0037015E">
        <w:rPr>
          <w:sz w:val="28"/>
          <w:szCs w:val="28"/>
        </w:rPr>
        <w:t>Annual</w:t>
      </w:r>
      <w:proofErr w:type="spellEnd"/>
      <w:r w:rsidRPr="0037015E">
        <w:rPr>
          <w:sz w:val="28"/>
          <w:szCs w:val="28"/>
        </w:rPr>
        <w:t xml:space="preserve"> </w:t>
      </w:r>
      <w:proofErr w:type="spellStart"/>
      <w:r w:rsidRPr="0037015E">
        <w:rPr>
          <w:sz w:val="28"/>
          <w:szCs w:val="28"/>
        </w:rPr>
        <w:t>Report</w:t>
      </w:r>
      <w:proofErr w:type="spellEnd"/>
      <w:r w:rsidRPr="0037015E">
        <w:rPr>
          <w:sz w:val="28"/>
          <w:szCs w:val="28"/>
        </w:rPr>
        <w:t xml:space="preserve"> 2023: </w:t>
      </w:r>
      <w:proofErr w:type="spellStart"/>
      <w:r w:rsidRPr="0037015E">
        <w:rPr>
          <w:sz w:val="28"/>
          <w:szCs w:val="28"/>
        </w:rPr>
        <w:t>Building</w:t>
      </w:r>
      <w:proofErr w:type="spellEnd"/>
      <w:r w:rsidRPr="0037015E">
        <w:rPr>
          <w:sz w:val="28"/>
          <w:szCs w:val="28"/>
        </w:rPr>
        <w:t xml:space="preserve"> a </w:t>
      </w:r>
      <w:proofErr w:type="spellStart"/>
      <w:r w:rsidRPr="0037015E">
        <w:rPr>
          <w:sz w:val="28"/>
          <w:szCs w:val="28"/>
        </w:rPr>
        <w:t>Better</w:t>
      </w:r>
      <w:proofErr w:type="spellEnd"/>
      <w:r w:rsidRPr="0037015E">
        <w:rPr>
          <w:sz w:val="28"/>
          <w:szCs w:val="28"/>
        </w:rPr>
        <w:t xml:space="preserve"> Future</w:t>
      </w:r>
      <w:r>
        <w:rPr>
          <w:sz w:val="28"/>
          <w:szCs w:val="28"/>
        </w:rPr>
        <w:t xml:space="preserve"> </w:t>
      </w:r>
      <w:r>
        <w:rPr>
          <w:caps/>
          <w:color w:val="000000" w:themeColor="text1"/>
          <w:sz w:val="28"/>
          <w:szCs w:val="28"/>
        </w:rPr>
        <w:t xml:space="preserve">(2024) </w:t>
      </w:r>
      <w:r w:rsidRPr="0096560F">
        <w:rPr>
          <w:sz w:val="28"/>
          <w:szCs w:val="28"/>
        </w:rPr>
        <w:t>URL:</w:t>
      </w:r>
      <w:r w:rsidRPr="0096560F">
        <w:rPr>
          <w:color w:val="333333"/>
          <w:sz w:val="28"/>
          <w:szCs w:val="28"/>
          <w:shd w:val="clear" w:color="auto" w:fill="FFFFFF"/>
        </w:rPr>
        <w:t xml:space="preserve"> </w:t>
      </w:r>
      <w:r w:rsidRPr="0096560F">
        <w:rPr>
          <w:sz w:val="28"/>
          <w:szCs w:val="28"/>
          <w:lang w:val="en-US"/>
        </w:rPr>
        <w:t xml:space="preserve"> </w:t>
      </w:r>
      <w:r w:rsidRPr="0037015E">
        <w:rPr>
          <w:sz w:val="28"/>
          <w:szCs w:val="28"/>
          <w:lang w:val="en-US"/>
        </w:rPr>
        <w:t xml:space="preserve"> </w:t>
      </w:r>
      <w:hyperlink r:id="rId35" w:history="1">
        <w:r w:rsidRPr="0037015E">
          <w:rPr>
            <w:rStyle w:val="a7"/>
            <w:sz w:val="28"/>
            <w:szCs w:val="28"/>
            <w:lang w:val="en-US"/>
          </w:rPr>
          <w:t>https://www.ifc.org/content/dam/ifc/doc/2023/ifc-annual-report-2023-building-a-better-future.pdf</w:t>
        </w:r>
      </w:hyperlink>
      <w:r w:rsidRPr="0037015E">
        <w:rPr>
          <w:sz w:val="28"/>
          <w:szCs w:val="28"/>
          <w:lang w:val="en-US"/>
        </w:rPr>
        <w:t xml:space="preserve"> </w:t>
      </w:r>
      <w:r w:rsidRPr="0037015E">
        <w:rPr>
          <w:sz w:val="28"/>
          <w:szCs w:val="28"/>
        </w:rPr>
        <w:t xml:space="preserve"> (дата звернення 05.11.2024)</w:t>
      </w:r>
      <w:r w:rsidR="00345F15">
        <w:rPr>
          <w:sz w:val="28"/>
          <w:szCs w:val="28"/>
        </w:rPr>
        <w:t>.</w:t>
      </w:r>
    </w:p>
    <w:p w14:paraId="612F55E7" w14:textId="77777777" w:rsidR="00D850D0" w:rsidRPr="0037015E" w:rsidRDefault="00D850D0" w:rsidP="00D850D0">
      <w:pPr>
        <w:pStyle w:val="a3"/>
        <w:numPr>
          <w:ilvl w:val="0"/>
          <w:numId w:val="6"/>
        </w:numPr>
        <w:spacing w:after="0" w:line="360" w:lineRule="auto"/>
        <w:ind w:left="0" w:firstLine="709"/>
        <w:jc w:val="both"/>
        <w:rPr>
          <w:sz w:val="28"/>
          <w:szCs w:val="28"/>
        </w:rPr>
      </w:pPr>
      <w:proofErr w:type="spellStart"/>
      <w:r w:rsidRPr="0037015E">
        <w:rPr>
          <w:sz w:val="28"/>
          <w:szCs w:val="28"/>
        </w:rPr>
        <w:t>Stiglitz</w:t>
      </w:r>
      <w:proofErr w:type="spellEnd"/>
      <w:r w:rsidRPr="0037015E">
        <w:rPr>
          <w:sz w:val="28"/>
          <w:szCs w:val="28"/>
        </w:rPr>
        <w:t xml:space="preserve"> J. The </w:t>
      </w:r>
      <w:proofErr w:type="spellStart"/>
      <w:r w:rsidRPr="0037015E">
        <w:rPr>
          <w:sz w:val="28"/>
          <w:szCs w:val="28"/>
        </w:rPr>
        <w:t>Stiglitz</w:t>
      </w:r>
      <w:proofErr w:type="spellEnd"/>
      <w:r w:rsidRPr="0037015E">
        <w:rPr>
          <w:sz w:val="28"/>
          <w:szCs w:val="28"/>
        </w:rPr>
        <w:t xml:space="preserve"> </w:t>
      </w:r>
      <w:proofErr w:type="spellStart"/>
      <w:r w:rsidRPr="0037015E">
        <w:rPr>
          <w:sz w:val="28"/>
          <w:szCs w:val="28"/>
        </w:rPr>
        <w:t>Report</w:t>
      </w:r>
      <w:proofErr w:type="spellEnd"/>
      <w:r w:rsidRPr="0037015E">
        <w:rPr>
          <w:sz w:val="28"/>
          <w:szCs w:val="28"/>
        </w:rPr>
        <w:t xml:space="preserve">: </w:t>
      </w:r>
      <w:proofErr w:type="spellStart"/>
      <w:r w:rsidRPr="0037015E">
        <w:rPr>
          <w:sz w:val="28"/>
          <w:szCs w:val="28"/>
        </w:rPr>
        <w:t>Reforming</w:t>
      </w:r>
      <w:proofErr w:type="spellEnd"/>
      <w:r w:rsidRPr="0037015E">
        <w:rPr>
          <w:sz w:val="28"/>
          <w:szCs w:val="28"/>
        </w:rPr>
        <w:t xml:space="preserve"> the </w:t>
      </w:r>
      <w:proofErr w:type="spellStart"/>
      <w:r w:rsidRPr="0037015E">
        <w:rPr>
          <w:sz w:val="28"/>
          <w:szCs w:val="28"/>
        </w:rPr>
        <w:t>International</w:t>
      </w:r>
      <w:proofErr w:type="spellEnd"/>
      <w:r w:rsidRPr="0037015E">
        <w:rPr>
          <w:sz w:val="28"/>
          <w:szCs w:val="28"/>
        </w:rPr>
        <w:t xml:space="preserve"> </w:t>
      </w:r>
      <w:proofErr w:type="spellStart"/>
      <w:r w:rsidRPr="0037015E">
        <w:rPr>
          <w:sz w:val="28"/>
          <w:szCs w:val="28"/>
        </w:rPr>
        <w:t>Monetary</w:t>
      </w:r>
      <w:proofErr w:type="spellEnd"/>
      <w:r w:rsidRPr="0037015E">
        <w:rPr>
          <w:sz w:val="28"/>
          <w:szCs w:val="28"/>
        </w:rPr>
        <w:t xml:space="preserve"> and </w:t>
      </w:r>
      <w:proofErr w:type="spellStart"/>
      <w:r w:rsidRPr="0037015E">
        <w:rPr>
          <w:sz w:val="28"/>
          <w:szCs w:val="28"/>
        </w:rPr>
        <w:t>Financial</w:t>
      </w:r>
      <w:proofErr w:type="spellEnd"/>
      <w:r w:rsidRPr="0037015E">
        <w:rPr>
          <w:sz w:val="28"/>
          <w:szCs w:val="28"/>
        </w:rPr>
        <w:t xml:space="preserve"> </w:t>
      </w:r>
      <w:proofErr w:type="spellStart"/>
      <w:r w:rsidRPr="0037015E">
        <w:rPr>
          <w:sz w:val="28"/>
          <w:szCs w:val="28"/>
        </w:rPr>
        <w:t>Systems</w:t>
      </w:r>
      <w:proofErr w:type="spellEnd"/>
      <w:r w:rsidRPr="0037015E">
        <w:rPr>
          <w:sz w:val="28"/>
          <w:szCs w:val="28"/>
        </w:rPr>
        <w:t xml:space="preserve"> in the </w:t>
      </w:r>
      <w:proofErr w:type="spellStart"/>
      <w:r w:rsidRPr="0037015E">
        <w:rPr>
          <w:sz w:val="28"/>
          <w:szCs w:val="28"/>
        </w:rPr>
        <w:t>Wake</w:t>
      </w:r>
      <w:proofErr w:type="spellEnd"/>
      <w:r w:rsidRPr="0037015E">
        <w:rPr>
          <w:sz w:val="28"/>
          <w:szCs w:val="28"/>
        </w:rPr>
        <w:t xml:space="preserve"> of the </w:t>
      </w:r>
      <w:proofErr w:type="spellStart"/>
      <w:r w:rsidRPr="0037015E">
        <w:rPr>
          <w:sz w:val="28"/>
          <w:szCs w:val="28"/>
        </w:rPr>
        <w:t>Global</w:t>
      </w:r>
      <w:proofErr w:type="spellEnd"/>
      <w:r w:rsidRPr="0037015E">
        <w:rPr>
          <w:sz w:val="28"/>
          <w:szCs w:val="28"/>
        </w:rPr>
        <w:t xml:space="preserve"> </w:t>
      </w:r>
      <w:proofErr w:type="spellStart"/>
      <w:r w:rsidRPr="0037015E">
        <w:rPr>
          <w:sz w:val="28"/>
          <w:szCs w:val="28"/>
        </w:rPr>
        <w:t>Crisis</w:t>
      </w:r>
      <w:proofErr w:type="spellEnd"/>
      <w:r w:rsidRPr="0037015E">
        <w:rPr>
          <w:sz w:val="28"/>
          <w:szCs w:val="28"/>
        </w:rPr>
        <w:t>. New York and London: The New Press, 2010. 239 p.</w:t>
      </w:r>
    </w:p>
    <w:p w14:paraId="6FFF7022" w14:textId="7E64E23E" w:rsidR="00D850D0" w:rsidRPr="0037015E" w:rsidRDefault="00D850D0" w:rsidP="00D850D0">
      <w:pPr>
        <w:pStyle w:val="a3"/>
        <w:numPr>
          <w:ilvl w:val="0"/>
          <w:numId w:val="6"/>
        </w:numPr>
        <w:spacing w:after="0" w:line="360" w:lineRule="auto"/>
        <w:ind w:left="0" w:firstLine="709"/>
        <w:jc w:val="both"/>
        <w:rPr>
          <w:sz w:val="28"/>
          <w:szCs w:val="28"/>
        </w:rPr>
      </w:pPr>
      <w:proofErr w:type="spellStart"/>
      <w:r w:rsidRPr="0037015E">
        <w:rPr>
          <w:sz w:val="28"/>
          <w:szCs w:val="28"/>
        </w:rPr>
        <w:lastRenderedPageBreak/>
        <w:t>Дунас</w:t>
      </w:r>
      <w:proofErr w:type="spellEnd"/>
      <w:r w:rsidRPr="0037015E">
        <w:rPr>
          <w:sz w:val="28"/>
          <w:szCs w:val="28"/>
        </w:rPr>
        <w:t xml:space="preserve"> О.І. Правовий статус міжнародних фінансових організацій [Текст]: автореф. дис... канд. </w:t>
      </w:r>
      <w:proofErr w:type="spellStart"/>
      <w:r w:rsidRPr="0037015E">
        <w:rPr>
          <w:sz w:val="28"/>
          <w:szCs w:val="28"/>
        </w:rPr>
        <w:t>юрид</w:t>
      </w:r>
      <w:proofErr w:type="spellEnd"/>
      <w:r w:rsidRPr="0037015E">
        <w:rPr>
          <w:sz w:val="28"/>
          <w:szCs w:val="28"/>
        </w:rPr>
        <w:t xml:space="preserve">. наук : 12.00.11 / Оксана Ігорівна </w:t>
      </w:r>
      <w:proofErr w:type="spellStart"/>
      <w:r w:rsidRPr="0037015E">
        <w:rPr>
          <w:sz w:val="28"/>
          <w:szCs w:val="28"/>
        </w:rPr>
        <w:t>Дунас</w:t>
      </w:r>
      <w:proofErr w:type="spellEnd"/>
      <w:r w:rsidRPr="0037015E">
        <w:rPr>
          <w:sz w:val="28"/>
          <w:szCs w:val="28"/>
        </w:rPr>
        <w:t xml:space="preserve">; </w:t>
      </w:r>
      <w:proofErr w:type="spellStart"/>
      <w:r w:rsidRPr="0037015E">
        <w:rPr>
          <w:sz w:val="28"/>
          <w:szCs w:val="28"/>
        </w:rPr>
        <w:t>В.о</w:t>
      </w:r>
      <w:proofErr w:type="spellEnd"/>
      <w:r w:rsidRPr="0037015E">
        <w:rPr>
          <w:sz w:val="28"/>
          <w:szCs w:val="28"/>
        </w:rPr>
        <w:t>. Київ. нац. унт ім. Т. Шевченка. К. : Б. в., 2009. 20 с.</w:t>
      </w:r>
    </w:p>
    <w:p w14:paraId="357DB3CD" w14:textId="77777777" w:rsidR="00D850D0" w:rsidRPr="0037015E" w:rsidRDefault="00D850D0" w:rsidP="00D850D0">
      <w:pPr>
        <w:pStyle w:val="a3"/>
        <w:numPr>
          <w:ilvl w:val="0"/>
          <w:numId w:val="6"/>
        </w:numPr>
        <w:spacing w:after="0" w:line="360" w:lineRule="auto"/>
        <w:ind w:left="0" w:firstLine="709"/>
        <w:jc w:val="both"/>
        <w:rPr>
          <w:sz w:val="28"/>
          <w:szCs w:val="28"/>
        </w:rPr>
      </w:pPr>
      <w:r w:rsidRPr="0037015E">
        <w:rPr>
          <w:sz w:val="28"/>
          <w:szCs w:val="28"/>
          <w:lang w:val="en-US"/>
        </w:rPr>
        <w:t xml:space="preserve">World Bank (What we do) </w:t>
      </w:r>
      <w:r>
        <w:rPr>
          <w:caps/>
          <w:color w:val="000000" w:themeColor="text1"/>
          <w:sz w:val="28"/>
          <w:szCs w:val="28"/>
        </w:rPr>
        <w:t xml:space="preserve">(2024) </w:t>
      </w:r>
      <w:r w:rsidRPr="0096560F">
        <w:rPr>
          <w:sz w:val="28"/>
          <w:szCs w:val="28"/>
        </w:rPr>
        <w:t>URL:</w:t>
      </w:r>
      <w:r w:rsidRPr="0096560F">
        <w:rPr>
          <w:color w:val="333333"/>
          <w:sz w:val="28"/>
          <w:szCs w:val="28"/>
          <w:shd w:val="clear" w:color="auto" w:fill="FFFFFF"/>
        </w:rPr>
        <w:t xml:space="preserve"> </w:t>
      </w:r>
      <w:r w:rsidRPr="0096560F">
        <w:rPr>
          <w:sz w:val="28"/>
          <w:szCs w:val="28"/>
          <w:lang w:val="en-US"/>
        </w:rPr>
        <w:t xml:space="preserve"> </w:t>
      </w:r>
      <w:hyperlink r:id="rId36" w:history="1">
        <w:r w:rsidRPr="0037015E">
          <w:rPr>
            <w:rStyle w:val="a7"/>
            <w:sz w:val="28"/>
            <w:szCs w:val="28"/>
            <w:lang w:val="en-US"/>
          </w:rPr>
          <w:t>https://www.worldbank.org/en/results</w:t>
        </w:r>
      </w:hyperlink>
      <w:r w:rsidRPr="0037015E">
        <w:rPr>
          <w:sz w:val="28"/>
          <w:szCs w:val="28"/>
          <w:lang w:val="en-US"/>
        </w:rPr>
        <w:t xml:space="preserve">   </w:t>
      </w:r>
      <w:r w:rsidRPr="0037015E">
        <w:rPr>
          <w:color w:val="FFFFFF"/>
          <w:sz w:val="28"/>
          <w:szCs w:val="28"/>
        </w:rPr>
        <w:t>H</w:t>
      </w:r>
      <w:r w:rsidRPr="0037015E">
        <w:rPr>
          <w:sz w:val="28"/>
          <w:szCs w:val="28"/>
        </w:rPr>
        <w:t>(дата звернення 05.11.2024)</w:t>
      </w:r>
      <w:r w:rsidRPr="0037015E">
        <w:rPr>
          <w:color w:val="FFFFFF"/>
          <w:sz w:val="28"/>
          <w:szCs w:val="28"/>
        </w:rPr>
        <w:t xml:space="preserve">AT </w:t>
      </w:r>
    </w:p>
    <w:p w14:paraId="3267853B" w14:textId="77777777" w:rsidR="00D850D0" w:rsidRPr="0037015E" w:rsidRDefault="00D850D0" w:rsidP="00D850D0">
      <w:pPr>
        <w:pStyle w:val="a3"/>
        <w:numPr>
          <w:ilvl w:val="0"/>
          <w:numId w:val="6"/>
        </w:numPr>
        <w:spacing w:after="0" w:line="360" w:lineRule="auto"/>
        <w:ind w:left="0" w:firstLine="709"/>
        <w:jc w:val="both"/>
        <w:rPr>
          <w:sz w:val="28"/>
          <w:szCs w:val="28"/>
        </w:rPr>
      </w:pPr>
      <w:r w:rsidRPr="0037015E">
        <w:rPr>
          <w:sz w:val="28"/>
          <w:szCs w:val="28"/>
          <w:lang w:val="en-US"/>
        </w:rPr>
        <w:t xml:space="preserve"> </w:t>
      </w:r>
      <w:r w:rsidRPr="0037015E">
        <w:rPr>
          <w:sz w:val="28"/>
          <w:szCs w:val="28"/>
        </w:rPr>
        <w:t>INTERNATIONAL BANK FOR RECONSTRUCTION AND DEVELOPMENT SUBSCRIPTIONS AND VOTING POWER OF MEMBER COUNTRIES</w:t>
      </w:r>
      <w:r>
        <w:rPr>
          <w:sz w:val="28"/>
          <w:szCs w:val="28"/>
        </w:rPr>
        <w:t xml:space="preserve"> </w:t>
      </w:r>
      <w:r>
        <w:rPr>
          <w:caps/>
          <w:color w:val="000000" w:themeColor="text1"/>
          <w:sz w:val="28"/>
          <w:szCs w:val="28"/>
        </w:rPr>
        <w:t xml:space="preserve">(2024) </w:t>
      </w:r>
      <w:r w:rsidRPr="0096560F">
        <w:rPr>
          <w:sz w:val="28"/>
          <w:szCs w:val="28"/>
        </w:rPr>
        <w:t>URL:</w:t>
      </w:r>
      <w:r w:rsidRPr="0096560F">
        <w:rPr>
          <w:color w:val="333333"/>
          <w:sz w:val="28"/>
          <w:szCs w:val="28"/>
          <w:shd w:val="clear" w:color="auto" w:fill="FFFFFF"/>
        </w:rPr>
        <w:t xml:space="preserve"> </w:t>
      </w:r>
      <w:r w:rsidRPr="0096560F">
        <w:rPr>
          <w:sz w:val="28"/>
          <w:szCs w:val="28"/>
          <w:lang w:val="en-US"/>
        </w:rPr>
        <w:t xml:space="preserve"> </w:t>
      </w:r>
      <w:r w:rsidRPr="0037015E">
        <w:rPr>
          <w:sz w:val="28"/>
          <w:szCs w:val="28"/>
        </w:rPr>
        <w:t xml:space="preserve"> </w:t>
      </w:r>
      <w:hyperlink r:id="rId37" w:history="1">
        <w:r w:rsidRPr="0037015E">
          <w:rPr>
            <w:rStyle w:val="a7"/>
            <w:sz w:val="28"/>
            <w:szCs w:val="28"/>
          </w:rPr>
          <w:t>https://thedocs.worldbank.org/en/doc/795101541106471736-0330022021/original/IBRDCountryVotingTable.pdf</w:t>
        </w:r>
      </w:hyperlink>
      <w:r w:rsidRPr="0037015E">
        <w:rPr>
          <w:sz w:val="28"/>
          <w:szCs w:val="28"/>
        </w:rPr>
        <w:t xml:space="preserve"> (дата звернення 05.11.2024)</w:t>
      </w:r>
    </w:p>
    <w:p w14:paraId="486F0665" w14:textId="41FA6EE8" w:rsidR="00D850D0" w:rsidRPr="0037015E" w:rsidRDefault="00345F15" w:rsidP="00D850D0">
      <w:pPr>
        <w:pStyle w:val="a3"/>
        <w:numPr>
          <w:ilvl w:val="0"/>
          <w:numId w:val="6"/>
        </w:numPr>
        <w:spacing w:after="0" w:line="360" w:lineRule="auto"/>
        <w:ind w:left="0" w:firstLine="709"/>
        <w:jc w:val="both"/>
        <w:rPr>
          <w:sz w:val="28"/>
          <w:szCs w:val="28"/>
        </w:rPr>
      </w:pPr>
      <w:r w:rsidRPr="00345F15">
        <w:rPr>
          <w:sz w:val="28"/>
          <w:szCs w:val="28"/>
        </w:rPr>
        <w:t>Інформація про діяльні</w:t>
      </w:r>
      <w:r w:rsidR="00D850D0" w:rsidRPr="00345F15">
        <w:rPr>
          <w:sz w:val="28"/>
          <w:szCs w:val="28"/>
        </w:rPr>
        <w:t xml:space="preserve">сть Світового Банку </w:t>
      </w:r>
      <w:r w:rsidR="00D850D0" w:rsidRPr="00345F15">
        <w:rPr>
          <w:caps/>
          <w:sz w:val="28"/>
          <w:szCs w:val="28"/>
        </w:rPr>
        <w:t xml:space="preserve">(2024) </w:t>
      </w:r>
      <w:r w:rsidR="00D850D0" w:rsidRPr="00345F15">
        <w:rPr>
          <w:sz w:val="28"/>
          <w:szCs w:val="28"/>
        </w:rPr>
        <w:t>URL:</w:t>
      </w:r>
      <w:r w:rsidR="00D850D0" w:rsidRPr="00345F15">
        <w:rPr>
          <w:sz w:val="28"/>
          <w:szCs w:val="28"/>
          <w:shd w:val="clear" w:color="auto" w:fill="FFFFFF"/>
        </w:rPr>
        <w:t xml:space="preserve"> </w:t>
      </w:r>
      <w:r w:rsidR="00D850D0" w:rsidRPr="00345F15">
        <w:rPr>
          <w:sz w:val="28"/>
          <w:szCs w:val="28"/>
          <w:lang w:val="ru-RU"/>
        </w:rPr>
        <w:t xml:space="preserve"> </w:t>
      </w:r>
      <w:hyperlink r:id="rId38" w:history="1">
        <w:r w:rsidR="00D850D0" w:rsidRPr="0037015E">
          <w:rPr>
            <w:rStyle w:val="a7"/>
            <w:sz w:val="28"/>
            <w:szCs w:val="28"/>
          </w:rPr>
          <w:t>https://www.worldbank.org/ext/en/home</w:t>
        </w:r>
      </w:hyperlink>
      <w:r w:rsidR="00D850D0" w:rsidRPr="0037015E">
        <w:rPr>
          <w:sz w:val="28"/>
          <w:szCs w:val="28"/>
        </w:rPr>
        <w:t xml:space="preserve"> (дата звернення 05.11.2024)</w:t>
      </w:r>
      <w:r>
        <w:rPr>
          <w:sz w:val="28"/>
          <w:szCs w:val="28"/>
        </w:rPr>
        <w:t>.</w:t>
      </w:r>
    </w:p>
    <w:p w14:paraId="665521FD" w14:textId="77777777" w:rsidR="00D850D0" w:rsidRPr="0037015E" w:rsidRDefault="00D850D0" w:rsidP="00D850D0">
      <w:pPr>
        <w:pStyle w:val="a3"/>
        <w:numPr>
          <w:ilvl w:val="0"/>
          <w:numId w:val="6"/>
        </w:numPr>
        <w:spacing w:after="0" w:line="360" w:lineRule="auto"/>
        <w:ind w:left="0" w:firstLine="709"/>
        <w:jc w:val="both"/>
        <w:rPr>
          <w:sz w:val="28"/>
          <w:szCs w:val="28"/>
        </w:rPr>
      </w:pPr>
      <w:proofErr w:type="spellStart"/>
      <w:r w:rsidRPr="0037015E">
        <w:rPr>
          <w:sz w:val="28"/>
          <w:szCs w:val="28"/>
          <w:shd w:val="clear" w:color="auto" w:fill="F5F7F9"/>
        </w:rPr>
        <w:t>World</w:t>
      </w:r>
      <w:proofErr w:type="spellEnd"/>
      <w:r w:rsidRPr="0037015E">
        <w:rPr>
          <w:sz w:val="28"/>
          <w:szCs w:val="28"/>
          <w:shd w:val="clear" w:color="auto" w:fill="F5F7F9"/>
        </w:rPr>
        <w:t xml:space="preserve"> </w:t>
      </w:r>
      <w:proofErr w:type="spellStart"/>
      <w:r w:rsidRPr="0037015E">
        <w:rPr>
          <w:sz w:val="28"/>
          <w:szCs w:val="28"/>
          <w:shd w:val="clear" w:color="auto" w:fill="F5F7F9"/>
        </w:rPr>
        <w:t>Bank</w:t>
      </w:r>
      <w:proofErr w:type="spellEnd"/>
      <w:r w:rsidRPr="0037015E">
        <w:rPr>
          <w:sz w:val="28"/>
          <w:szCs w:val="28"/>
          <w:shd w:val="clear" w:color="auto" w:fill="F5F7F9"/>
        </w:rPr>
        <w:t xml:space="preserve"> </w:t>
      </w:r>
      <w:proofErr w:type="spellStart"/>
      <w:r w:rsidRPr="0037015E">
        <w:rPr>
          <w:sz w:val="28"/>
          <w:szCs w:val="28"/>
          <w:shd w:val="clear" w:color="auto" w:fill="F5F7F9"/>
        </w:rPr>
        <w:t>Group</w:t>
      </w:r>
      <w:proofErr w:type="spellEnd"/>
      <w:r w:rsidRPr="0037015E">
        <w:rPr>
          <w:sz w:val="28"/>
          <w:szCs w:val="28"/>
          <w:shd w:val="clear" w:color="auto" w:fill="F5F7F9"/>
        </w:rPr>
        <w:t xml:space="preserve"> </w:t>
      </w:r>
      <w:proofErr w:type="spellStart"/>
      <w:r w:rsidRPr="0037015E">
        <w:rPr>
          <w:sz w:val="28"/>
          <w:szCs w:val="28"/>
          <w:shd w:val="clear" w:color="auto" w:fill="F5F7F9"/>
        </w:rPr>
        <w:t>Scorecard</w:t>
      </w:r>
      <w:proofErr w:type="spellEnd"/>
      <w:r w:rsidRPr="0037015E">
        <w:rPr>
          <w:sz w:val="28"/>
          <w:szCs w:val="28"/>
          <w:shd w:val="clear" w:color="auto" w:fill="F5F7F9"/>
        </w:rPr>
        <w:t xml:space="preserve"> </w:t>
      </w:r>
      <w:r>
        <w:rPr>
          <w:caps/>
          <w:color w:val="000000" w:themeColor="text1"/>
          <w:sz w:val="28"/>
          <w:szCs w:val="28"/>
        </w:rPr>
        <w:t xml:space="preserve">(2024) </w:t>
      </w:r>
      <w:r w:rsidRPr="0096560F">
        <w:rPr>
          <w:sz w:val="28"/>
          <w:szCs w:val="28"/>
        </w:rPr>
        <w:t>URL:</w:t>
      </w:r>
      <w:r w:rsidRPr="0096560F">
        <w:rPr>
          <w:color w:val="333333"/>
          <w:sz w:val="28"/>
          <w:szCs w:val="28"/>
          <w:shd w:val="clear" w:color="auto" w:fill="FFFFFF"/>
        </w:rPr>
        <w:t xml:space="preserve"> </w:t>
      </w:r>
      <w:r w:rsidRPr="0096560F">
        <w:rPr>
          <w:sz w:val="28"/>
          <w:szCs w:val="28"/>
          <w:lang w:val="en-US"/>
        </w:rPr>
        <w:t xml:space="preserve"> </w:t>
      </w:r>
      <w:hyperlink r:id="rId39" w:anchor="result" w:history="1">
        <w:r w:rsidRPr="0037015E">
          <w:rPr>
            <w:rStyle w:val="a7"/>
            <w:sz w:val="28"/>
            <w:szCs w:val="28"/>
            <w:shd w:val="clear" w:color="auto" w:fill="F5F7F9"/>
          </w:rPr>
          <w:t>https://scorecard.worldbank.org/en/data?orgCode=ALL&amp;refareatype=REGION&amp;refareacode=ACW&amp;age=_T&amp;disability=_T&amp;sex=_T#result</w:t>
        </w:r>
      </w:hyperlink>
      <w:r w:rsidRPr="0037015E">
        <w:rPr>
          <w:sz w:val="28"/>
          <w:szCs w:val="28"/>
          <w:shd w:val="clear" w:color="auto" w:fill="F5F7F9"/>
        </w:rPr>
        <w:t xml:space="preserve">  </w:t>
      </w:r>
      <w:r w:rsidRPr="0037015E">
        <w:rPr>
          <w:sz w:val="28"/>
          <w:szCs w:val="28"/>
        </w:rPr>
        <w:t>(дата звернення 05.11.2024)</w:t>
      </w:r>
    </w:p>
    <w:p w14:paraId="6B05C3D2" w14:textId="620C3E2B" w:rsidR="00D850D0" w:rsidRPr="00345F15" w:rsidRDefault="00D850D0" w:rsidP="00D850D0">
      <w:pPr>
        <w:pStyle w:val="a3"/>
        <w:numPr>
          <w:ilvl w:val="0"/>
          <w:numId w:val="6"/>
        </w:numPr>
        <w:spacing w:after="0" w:line="360" w:lineRule="auto"/>
        <w:ind w:left="0" w:firstLine="709"/>
        <w:jc w:val="both"/>
        <w:rPr>
          <w:sz w:val="28"/>
          <w:szCs w:val="28"/>
        </w:rPr>
      </w:pPr>
      <w:r w:rsidRPr="00345F15">
        <w:rPr>
          <w:sz w:val="28"/>
          <w:szCs w:val="28"/>
        </w:rPr>
        <w:t xml:space="preserve">The </w:t>
      </w:r>
      <w:proofErr w:type="spellStart"/>
      <w:r w:rsidRPr="00345F15">
        <w:rPr>
          <w:sz w:val="28"/>
          <w:szCs w:val="28"/>
        </w:rPr>
        <w:t>World</w:t>
      </w:r>
      <w:proofErr w:type="spellEnd"/>
      <w:r w:rsidRPr="00345F15">
        <w:rPr>
          <w:sz w:val="28"/>
          <w:szCs w:val="28"/>
        </w:rPr>
        <w:t xml:space="preserve"> </w:t>
      </w:r>
      <w:proofErr w:type="spellStart"/>
      <w:r w:rsidRPr="00345F15">
        <w:rPr>
          <w:sz w:val="28"/>
          <w:szCs w:val="28"/>
        </w:rPr>
        <w:t>Bank</w:t>
      </w:r>
      <w:proofErr w:type="spellEnd"/>
      <w:r w:rsidRPr="00345F15">
        <w:rPr>
          <w:sz w:val="28"/>
          <w:szCs w:val="28"/>
        </w:rPr>
        <w:t xml:space="preserve"> </w:t>
      </w:r>
      <w:proofErr w:type="spellStart"/>
      <w:r w:rsidRPr="00345F15">
        <w:rPr>
          <w:sz w:val="28"/>
          <w:szCs w:val="28"/>
        </w:rPr>
        <w:t>as</w:t>
      </w:r>
      <w:proofErr w:type="spellEnd"/>
      <w:r w:rsidRPr="00345F15">
        <w:rPr>
          <w:sz w:val="28"/>
          <w:szCs w:val="28"/>
        </w:rPr>
        <w:t xml:space="preserve"> </w:t>
      </w:r>
      <w:proofErr w:type="spellStart"/>
      <w:r w:rsidRPr="00345F15">
        <w:rPr>
          <w:sz w:val="28"/>
          <w:szCs w:val="28"/>
        </w:rPr>
        <w:t>an</w:t>
      </w:r>
      <w:proofErr w:type="spellEnd"/>
      <w:r w:rsidRPr="00345F15">
        <w:rPr>
          <w:sz w:val="28"/>
          <w:szCs w:val="28"/>
        </w:rPr>
        <w:t xml:space="preserve"> </w:t>
      </w:r>
      <w:proofErr w:type="spellStart"/>
      <w:r w:rsidRPr="00345F15">
        <w:rPr>
          <w:sz w:val="28"/>
          <w:szCs w:val="28"/>
        </w:rPr>
        <w:t>International</w:t>
      </w:r>
      <w:proofErr w:type="spellEnd"/>
      <w:r w:rsidRPr="00345F15">
        <w:rPr>
          <w:sz w:val="28"/>
          <w:szCs w:val="28"/>
        </w:rPr>
        <w:t xml:space="preserve"> </w:t>
      </w:r>
      <w:proofErr w:type="spellStart"/>
      <w:r w:rsidRPr="00345F15">
        <w:rPr>
          <w:sz w:val="28"/>
          <w:szCs w:val="28"/>
        </w:rPr>
        <w:t>Financial</w:t>
      </w:r>
      <w:proofErr w:type="spellEnd"/>
      <w:r w:rsidRPr="00345F15">
        <w:rPr>
          <w:sz w:val="28"/>
          <w:szCs w:val="28"/>
        </w:rPr>
        <w:t xml:space="preserve"> </w:t>
      </w:r>
      <w:proofErr w:type="spellStart"/>
      <w:r w:rsidRPr="00345F15">
        <w:rPr>
          <w:sz w:val="28"/>
          <w:szCs w:val="28"/>
        </w:rPr>
        <w:t>Institution</w:t>
      </w:r>
      <w:proofErr w:type="spellEnd"/>
      <w:r w:rsidRPr="00345F15">
        <w:rPr>
          <w:sz w:val="28"/>
          <w:szCs w:val="28"/>
        </w:rPr>
        <w:t xml:space="preserve"> HWWA, </w:t>
      </w:r>
      <w:proofErr w:type="spellStart"/>
      <w:r w:rsidRPr="00345F15">
        <w:rPr>
          <w:sz w:val="28"/>
          <w:szCs w:val="28"/>
        </w:rPr>
        <w:t>Discussion</w:t>
      </w:r>
      <w:proofErr w:type="spellEnd"/>
      <w:r w:rsidRPr="00345F15">
        <w:rPr>
          <w:sz w:val="28"/>
          <w:szCs w:val="28"/>
        </w:rPr>
        <w:t xml:space="preserve"> </w:t>
      </w:r>
      <w:proofErr w:type="spellStart"/>
      <w:r w:rsidRPr="00345F15">
        <w:rPr>
          <w:sz w:val="28"/>
          <w:szCs w:val="28"/>
        </w:rPr>
        <w:t>Paper</w:t>
      </w:r>
      <w:proofErr w:type="spellEnd"/>
      <w:r w:rsidRPr="00345F15">
        <w:rPr>
          <w:sz w:val="28"/>
          <w:szCs w:val="28"/>
        </w:rPr>
        <w:t xml:space="preserve"> № 292 </w:t>
      </w:r>
      <w:r w:rsidRPr="00345F15">
        <w:rPr>
          <w:caps/>
          <w:sz w:val="28"/>
          <w:szCs w:val="28"/>
        </w:rPr>
        <w:t>(2024)</w:t>
      </w:r>
      <w:r w:rsidR="00345F15">
        <w:rPr>
          <w:caps/>
          <w:sz w:val="28"/>
          <w:szCs w:val="28"/>
        </w:rPr>
        <w:t>.</w:t>
      </w:r>
      <w:r w:rsidRPr="00345F15">
        <w:rPr>
          <w:caps/>
          <w:sz w:val="28"/>
          <w:szCs w:val="28"/>
        </w:rPr>
        <w:t xml:space="preserve"> </w:t>
      </w:r>
      <w:r w:rsidRPr="00345F15">
        <w:rPr>
          <w:sz w:val="28"/>
          <w:szCs w:val="28"/>
        </w:rPr>
        <w:t>URL:</w:t>
      </w:r>
      <w:r w:rsidRPr="00345F15">
        <w:rPr>
          <w:sz w:val="28"/>
          <w:szCs w:val="28"/>
          <w:shd w:val="clear" w:color="auto" w:fill="FFFFFF"/>
        </w:rPr>
        <w:t xml:space="preserve"> </w:t>
      </w:r>
      <w:r w:rsidRPr="00345F15">
        <w:rPr>
          <w:sz w:val="28"/>
          <w:szCs w:val="28"/>
          <w:lang w:val="ru-RU"/>
        </w:rPr>
        <w:t xml:space="preserve"> </w:t>
      </w:r>
      <w:hyperlink r:id="rId40" w:history="1">
        <w:r w:rsidRPr="0037015E">
          <w:rPr>
            <w:rStyle w:val="a7"/>
            <w:sz w:val="28"/>
            <w:szCs w:val="28"/>
          </w:rPr>
          <w:t>https://papers.ssrn.com/sol3/papers.cfm?abstract_id=588648</w:t>
        </w:r>
      </w:hyperlink>
      <w:r w:rsidRPr="0037015E">
        <w:rPr>
          <w:sz w:val="28"/>
          <w:szCs w:val="28"/>
        </w:rPr>
        <w:t xml:space="preserve"> </w:t>
      </w:r>
      <w:r>
        <w:rPr>
          <w:sz w:val="28"/>
          <w:szCs w:val="28"/>
        </w:rPr>
        <w:t>(дата звернення 05.11.2024)</w:t>
      </w:r>
      <w:r w:rsidR="00345F15">
        <w:rPr>
          <w:sz w:val="28"/>
          <w:szCs w:val="28"/>
        </w:rPr>
        <w:t>.</w:t>
      </w:r>
    </w:p>
    <w:p w14:paraId="5736321E" w14:textId="58A74E8F" w:rsidR="00D850D0" w:rsidRPr="0037015E" w:rsidRDefault="00D850D0" w:rsidP="00D850D0">
      <w:pPr>
        <w:pStyle w:val="a3"/>
        <w:numPr>
          <w:ilvl w:val="0"/>
          <w:numId w:val="6"/>
        </w:numPr>
        <w:spacing w:after="0" w:line="360" w:lineRule="auto"/>
        <w:ind w:left="0" w:firstLine="709"/>
        <w:jc w:val="both"/>
        <w:rPr>
          <w:sz w:val="28"/>
          <w:szCs w:val="28"/>
        </w:rPr>
      </w:pPr>
      <w:r w:rsidRPr="00345F15">
        <w:rPr>
          <w:sz w:val="28"/>
          <w:szCs w:val="28"/>
        </w:rPr>
        <w:t xml:space="preserve">IBRD </w:t>
      </w:r>
      <w:proofErr w:type="spellStart"/>
      <w:r w:rsidRPr="00345F15">
        <w:rPr>
          <w:sz w:val="28"/>
          <w:szCs w:val="28"/>
        </w:rPr>
        <w:t>Funding</w:t>
      </w:r>
      <w:proofErr w:type="spellEnd"/>
      <w:r w:rsidRPr="00345F15">
        <w:rPr>
          <w:sz w:val="28"/>
          <w:szCs w:val="28"/>
        </w:rPr>
        <w:t xml:space="preserve"> </w:t>
      </w:r>
      <w:proofErr w:type="spellStart"/>
      <w:r w:rsidRPr="00345F15">
        <w:rPr>
          <w:sz w:val="28"/>
          <w:szCs w:val="28"/>
        </w:rPr>
        <w:t>Program</w:t>
      </w:r>
      <w:proofErr w:type="spellEnd"/>
      <w:r w:rsidRPr="00345F15">
        <w:rPr>
          <w:sz w:val="28"/>
          <w:szCs w:val="28"/>
        </w:rPr>
        <w:t xml:space="preserve"> </w:t>
      </w:r>
      <w:r w:rsidRPr="00345F15">
        <w:rPr>
          <w:caps/>
          <w:sz w:val="28"/>
          <w:szCs w:val="28"/>
        </w:rPr>
        <w:t xml:space="preserve">(2024) </w:t>
      </w:r>
      <w:r w:rsidRPr="00345F15">
        <w:rPr>
          <w:sz w:val="28"/>
          <w:szCs w:val="28"/>
        </w:rPr>
        <w:t>URL:</w:t>
      </w:r>
      <w:r w:rsidRPr="00345F15">
        <w:rPr>
          <w:sz w:val="28"/>
          <w:szCs w:val="28"/>
          <w:shd w:val="clear" w:color="auto" w:fill="FFFFFF"/>
        </w:rPr>
        <w:t xml:space="preserve"> </w:t>
      </w:r>
      <w:r w:rsidRPr="00345F15">
        <w:rPr>
          <w:sz w:val="28"/>
          <w:szCs w:val="28"/>
          <w:lang w:val="en-US"/>
        </w:rPr>
        <w:t xml:space="preserve"> </w:t>
      </w:r>
      <w:r w:rsidRPr="00345F15">
        <w:rPr>
          <w:sz w:val="28"/>
          <w:szCs w:val="28"/>
        </w:rPr>
        <w:t xml:space="preserve"> </w:t>
      </w:r>
      <w:hyperlink r:id="rId41" w:history="1">
        <w:r w:rsidRPr="0037015E">
          <w:rPr>
            <w:rStyle w:val="a7"/>
            <w:sz w:val="28"/>
            <w:szCs w:val="28"/>
          </w:rPr>
          <w:t>https://treasury.worldbank.org/en/about/unit/treasury/ibrd/ibrd-financials-and-ratings</w:t>
        </w:r>
      </w:hyperlink>
      <w:r>
        <w:rPr>
          <w:color w:val="333333"/>
          <w:sz w:val="28"/>
          <w:szCs w:val="28"/>
        </w:rPr>
        <w:t xml:space="preserve"> </w:t>
      </w:r>
      <w:r>
        <w:rPr>
          <w:sz w:val="28"/>
          <w:szCs w:val="28"/>
        </w:rPr>
        <w:t>(дата звернення 05.11.2024)</w:t>
      </w:r>
      <w:r w:rsidR="00345F15">
        <w:rPr>
          <w:sz w:val="28"/>
          <w:szCs w:val="28"/>
        </w:rPr>
        <w:t>.</w:t>
      </w:r>
    </w:p>
    <w:p w14:paraId="552D9937" w14:textId="7F14B66C" w:rsidR="00D850D0" w:rsidRPr="0037015E" w:rsidRDefault="00D850D0" w:rsidP="00D850D0">
      <w:pPr>
        <w:pStyle w:val="a3"/>
        <w:numPr>
          <w:ilvl w:val="0"/>
          <w:numId w:val="6"/>
        </w:numPr>
        <w:spacing w:after="0" w:line="360" w:lineRule="auto"/>
        <w:ind w:left="0" w:firstLine="709"/>
        <w:jc w:val="both"/>
        <w:rPr>
          <w:color w:val="000000" w:themeColor="text1"/>
          <w:sz w:val="28"/>
          <w:szCs w:val="28"/>
        </w:rPr>
      </w:pPr>
      <w:r w:rsidRPr="0037015E">
        <w:rPr>
          <w:caps/>
          <w:color w:val="000000" w:themeColor="text1"/>
          <w:sz w:val="28"/>
          <w:szCs w:val="28"/>
        </w:rPr>
        <w:t xml:space="preserve">Debt Statistics </w:t>
      </w:r>
      <w:r>
        <w:rPr>
          <w:caps/>
          <w:color w:val="000000" w:themeColor="text1"/>
          <w:sz w:val="28"/>
          <w:szCs w:val="28"/>
        </w:rPr>
        <w:t xml:space="preserve">(2024) </w:t>
      </w:r>
      <w:r w:rsidRPr="0096560F">
        <w:rPr>
          <w:sz w:val="28"/>
          <w:szCs w:val="28"/>
        </w:rPr>
        <w:t>URL:</w:t>
      </w:r>
      <w:r w:rsidRPr="0096560F">
        <w:rPr>
          <w:color w:val="333333"/>
          <w:sz w:val="28"/>
          <w:szCs w:val="28"/>
          <w:shd w:val="clear" w:color="auto" w:fill="FFFFFF"/>
        </w:rPr>
        <w:t xml:space="preserve"> </w:t>
      </w:r>
      <w:r w:rsidRPr="0096560F">
        <w:rPr>
          <w:sz w:val="28"/>
          <w:szCs w:val="28"/>
          <w:lang w:val="en-US"/>
        </w:rPr>
        <w:t xml:space="preserve"> </w:t>
      </w:r>
      <w:hyperlink r:id="rId42" w:history="1">
        <w:r w:rsidRPr="00480AC1">
          <w:rPr>
            <w:rStyle w:val="a7"/>
            <w:caps/>
            <w:sz w:val="28"/>
            <w:szCs w:val="28"/>
          </w:rPr>
          <w:t>https://www.worldbank.org/en/programs/debt-statistics</w:t>
        </w:r>
      </w:hyperlink>
      <w:r w:rsidRPr="0037015E">
        <w:rPr>
          <w:caps/>
          <w:color w:val="000000" w:themeColor="text1"/>
          <w:sz w:val="28"/>
          <w:szCs w:val="28"/>
        </w:rPr>
        <w:t xml:space="preserve"> </w:t>
      </w:r>
      <w:r>
        <w:rPr>
          <w:caps/>
          <w:color w:val="000000" w:themeColor="text1"/>
          <w:sz w:val="28"/>
          <w:szCs w:val="28"/>
        </w:rPr>
        <w:t xml:space="preserve"> </w:t>
      </w:r>
      <w:r>
        <w:rPr>
          <w:sz w:val="28"/>
          <w:szCs w:val="28"/>
        </w:rPr>
        <w:t>(дата звернення 05.11.2024)</w:t>
      </w:r>
      <w:r w:rsidR="00345F15">
        <w:rPr>
          <w:sz w:val="28"/>
          <w:szCs w:val="28"/>
        </w:rPr>
        <w:t>.</w:t>
      </w:r>
    </w:p>
    <w:p w14:paraId="515BB789" w14:textId="0F1A4D50" w:rsidR="00D850D0" w:rsidRPr="0037015E" w:rsidRDefault="00D850D0" w:rsidP="00D850D0">
      <w:pPr>
        <w:pStyle w:val="a3"/>
        <w:numPr>
          <w:ilvl w:val="0"/>
          <w:numId w:val="6"/>
        </w:numPr>
        <w:spacing w:after="0" w:line="360" w:lineRule="auto"/>
        <w:ind w:left="0" w:firstLine="709"/>
        <w:jc w:val="both"/>
        <w:rPr>
          <w:sz w:val="28"/>
          <w:szCs w:val="28"/>
        </w:rPr>
      </w:pPr>
      <w:proofErr w:type="spellStart"/>
      <w:r w:rsidRPr="0037015E">
        <w:rPr>
          <w:sz w:val="28"/>
          <w:szCs w:val="28"/>
        </w:rPr>
        <w:t>Globalisation</w:t>
      </w:r>
      <w:proofErr w:type="spellEnd"/>
      <w:r w:rsidRPr="0037015E">
        <w:rPr>
          <w:sz w:val="28"/>
          <w:szCs w:val="28"/>
        </w:rPr>
        <w:t xml:space="preserve">, </w:t>
      </w:r>
      <w:proofErr w:type="spellStart"/>
      <w:r w:rsidRPr="0037015E">
        <w:rPr>
          <w:sz w:val="28"/>
          <w:szCs w:val="28"/>
        </w:rPr>
        <w:t>accounting</w:t>
      </w:r>
      <w:proofErr w:type="spellEnd"/>
      <w:r w:rsidRPr="0037015E">
        <w:rPr>
          <w:sz w:val="28"/>
          <w:szCs w:val="28"/>
        </w:rPr>
        <w:t xml:space="preserve"> and </w:t>
      </w:r>
      <w:proofErr w:type="spellStart"/>
      <w:r w:rsidRPr="0037015E">
        <w:rPr>
          <w:sz w:val="28"/>
          <w:szCs w:val="28"/>
        </w:rPr>
        <w:t>developing</w:t>
      </w:r>
      <w:proofErr w:type="spellEnd"/>
      <w:r w:rsidRPr="0037015E">
        <w:rPr>
          <w:sz w:val="28"/>
          <w:szCs w:val="28"/>
        </w:rPr>
        <w:t xml:space="preserve"> </w:t>
      </w:r>
      <w:proofErr w:type="spellStart"/>
      <w:r w:rsidRPr="0037015E">
        <w:rPr>
          <w:sz w:val="28"/>
          <w:szCs w:val="28"/>
        </w:rPr>
        <w:t>countries</w:t>
      </w:r>
      <w:proofErr w:type="spellEnd"/>
      <w:r w:rsidRPr="0037015E">
        <w:rPr>
          <w:sz w:val="28"/>
          <w:szCs w:val="28"/>
        </w:rPr>
        <w:t xml:space="preserve"> </w:t>
      </w:r>
      <w:proofErr w:type="spellStart"/>
      <w:r w:rsidRPr="0037015E">
        <w:rPr>
          <w:sz w:val="28"/>
          <w:szCs w:val="28"/>
        </w:rPr>
        <w:t>Trevor</w:t>
      </w:r>
      <w:proofErr w:type="spellEnd"/>
      <w:r w:rsidRPr="0037015E">
        <w:rPr>
          <w:sz w:val="28"/>
          <w:szCs w:val="28"/>
        </w:rPr>
        <w:t xml:space="preserve"> </w:t>
      </w:r>
      <w:proofErr w:type="spellStart"/>
      <w:r w:rsidRPr="0037015E">
        <w:rPr>
          <w:sz w:val="28"/>
          <w:szCs w:val="28"/>
        </w:rPr>
        <w:t>Hopper</w:t>
      </w:r>
      <w:proofErr w:type="spellEnd"/>
      <w:r w:rsidRPr="0037015E">
        <w:rPr>
          <w:sz w:val="28"/>
          <w:szCs w:val="28"/>
        </w:rPr>
        <w:t xml:space="preserve">, </w:t>
      </w:r>
      <w:proofErr w:type="spellStart"/>
      <w:r w:rsidRPr="0037015E">
        <w:rPr>
          <w:sz w:val="28"/>
          <w:szCs w:val="28"/>
        </w:rPr>
        <w:t>Philippe</w:t>
      </w:r>
      <w:proofErr w:type="spellEnd"/>
      <w:r w:rsidRPr="0037015E">
        <w:rPr>
          <w:sz w:val="28"/>
          <w:szCs w:val="28"/>
        </w:rPr>
        <w:t xml:space="preserve"> </w:t>
      </w:r>
      <w:proofErr w:type="spellStart"/>
      <w:r w:rsidRPr="0037015E">
        <w:rPr>
          <w:sz w:val="28"/>
          <w:szCs w:val="28"/>
        </w:rPr>
        <w:t>Lassou</w:t>
      </w:r>
      <w:proofErr w:type="spellEnd"/>
      <w:r w:rsidRPr="0037015E">
        <w:rPr>
          <w:sz w:val="28"/>
          <w:szCs w:val="28"/>
        </w:rPr>
        <w:t xml:space="preserve">, </w:t>
      </w:r>
      <w:proofErr w:type="spellStart"/>
      <w:r w:rsidRPr="0037015E">
        <w:rPr>
          <w:sz w:val="28"/>
          <w:szCs w:val="28"/>
        </w:rPr>
        <w:t>Teerooven</w:t>
      </w:r>
      <w:proofErr w:type="spellEnd"/>
      <w:r w:rsidRPr="0037015E">
        <w:rPr>
          <w:sz w:val="28"/>
          <w:szCs w:val="28"/>
        </w:rPr>
        <w:t xml:space="preserve"> </w:t>
      </w:r>
      <w:proofErr w:type="spellStart"/>
      <w:r w:rsidRPr="0037015E">
        <w:rPr>
          <w:sz w:val="28"/>
          <w:szCs w:val="28"/>
        </w:rPr>
        <w:t>Soobaroyene</w:t>
      </w:r>
      <w:proofErr w:type="spellEnd"/>
      <w:r w:rsidRPr="0037015E">
        <w:rPr>
          <w:sz w:val="28"/>
          <w:szCs w:val="28"/>
        </w:rPr>
        <w:t xml:space="preserve"> </w:t>
      </w:r>
      <w:proofErr w:type="spellStart"/>
      <w:r w:rsidRPr="0037015E">
        <w:rPr>
          <w:sz w:val="28"/>
          <w:szCs w:val="28"/>
        </w:rPr>
        <w:t>School</w:t>
      </w:r>
      <w:proofErr w:type="spellEnd"/>
      <w:r w:rsidRPr="0037015E">
        <w:rPr>
          <w:sz w:val="28"/>
          <w:szCs w:val="28"/>
        </w:rPr>
        <w:t xml:space="preserve"> of Business, Management and </w:t>
      </w:r>
      <w:proofErr w:type="spellStart"/>
      <w:r w:rsidRPr="0037015E">
        <w:rPr>
          <w:sz w:val="28"/>
          <w:szCs w:val="28"/>
        </w:rPr>
        <w:t>Economics</w:t>
      </w:r>
      <w:proofErr w:type="spellEnd"/>
      <w:r w:rsidRPr="0037015E">
        <w:rPr>
          <w:sz w:val="28"/>
          <w:szCs w:val="28"/>
        </w:rPr>
        <w:t xml:space="preserve">, </w:t>
      </w:r>
      <w:proofErr w:type="spellStart"/>
      <w:r w:rsidRPr="0037015E">
        <w:rPr>
          <w:sz w:val="28"/>
          <w:szCs w:val="28"/>
        </w:rPr>
        <w:t>University</w:t>
      </w:r>
      <w:proofErr w:type="spellEnd"/>
      <w:r w:rsidRPr="0037015E">
        <w:rPr>
          <w:sz w:val="28"/>
          <w:szCs w:val="28"/>
        </w:rPr>
        <w:t xml:space="preserve"> of </w:t>
      </w:r>
      <w:proofErr w:type="spellStart"/>
      <w:r w:rsidRPr="0037015E">
        <w:rPr>
          <w:sz w:val="28"/>
          <w:szCs w:val="28"/>
        </w:rPr>
        <w:t>Sussex</w:t>
      </w:r>
      <w:proofErr w:type="spellEnd"/>
      <w:r w:rsidRPr="0037015E">
        <w:rPr>
          <w:sz w:val="28"/>
          <w:szCs w:val="28"/>
        </w:rPr>
        <w:t xml:space="preserve">, </w:t>
      </w:r>
      <w:proofErr w:type="spellStart"/>
      <w:r w:rsidRPr="0037015E">
        <w:rPr>
          <w:sz w:val="28"/>
          <w:szCs w:val="28"/>
        </w:rPr>
        <w:t>Falmer</w:t>
      </w:r>
      <w:proofErr w:type="spellEnd"/>
      <w:r w:rsidRPr="0037015E">
        <w:rPr>
          <w:sz w:val="28"/>
          <w:szCs w:val="28"/>
        </w:rPr>
        <w:t xml:space="preserve">, </w:t>
      </w:r>
      <w:proofErr w:type="spellStart"/>
      <w:r w:rsidRPr="0037015E">
        <w:rPr>
          <w:sz w:val="28"/>
          <w:szCs w:val="28"/>
        </w:rPr>
        <w:t>Brighton</w:t>
      </w:r>
      <w:proofErr w:type="spellEnd"/>
      <w:r w:rsidRPr="0037015E">
        <w:rPr>
          <w:sz w:val="28"/>
          <w:szCs w:val="28"/>
        </w:rPr>
        <w:t xml:space="preserve">, BN1 9SL, UK, </w:t>
      </w:r>
      <w:r w:rsidRPr="0096560F">
        <w:rPr>
          <w:sz w:val="28"/>
          <w:szCs w:val="28"/>
        </w:rPr>
        <w:t>URL:</w:t>
      </w:r>
      <w:r w:rsidRPr="0096560F">
        <w:rPr>
          <w:color w:val="333333"/>
          <w:sz w:val="28"/>
          <w:szCs w:val="28"/>
          <w:shd w:val="clear" w:color="auto" w:fill="FFFFFF"/>
        </w:rPr>
        <w:t xml:space="preserve"> </w:t>
      </w:r>
      <w:r w:rsidRPr="0096560F">
        <w:rPr>
          <w:sz w:val="28"/>
          <w:szCs w:val="28"/>
          <w:lang w:val="en-US"/>
        </w:rPr>
        <w:t xml:space="preserve"> </w:t>
      </w:r>
      <w:r w:rsidRPr="0037015E">
        <w:rPr>
          <w:sz w:val="28"/>
          <w:szCs w:val="28"/>
        </w:rPr>
        <w:lastRenderedPageBreak/>
        <w:t>https:/</w:t>
      </w:r>
      <w:hyperlink r:id="rId43" w:history="1">
        <w:r w:rsidRPr="0037015E">
          <w:rPr>
            <w:rStyle w:val="a7"/>
            <w:rFonts w:eastAsiaTheme="majorEastAsia"/>
            <w:color w:val="auto"/>
            <w:sz w:val="28"/>
            <w:szCs w:val="28"/>
          </w:rPr>
          <w:t>/www.scie</w:t>
        </w:r>
      </w:hyperlink>
      <w:r w:rsidRPr="0037015E">
        <w:rPr>
          <w:sz w:val="28"/>
          <w:szCs w:val="28"/>
        </w:rPr>
        <w:t>n</w:t>
      </w:r>
      <w:hyperlink r:id="rId44" w:history="1">
        <w:r w:rsidRPr="0037015E">
          <w:rPr>
            <w:rStyle w:val="a7"/>
            <w:rFonts w:eastAsiaTheme="majorEastAsia"/>
            <w:color w:val="auto"/>
            <w:sz w:val="28"/>
            <w:szCs w:val="28"/>
          </w:rPr>
          <w:t>cedirect.com/science/article/abs/pii/S10452354163002</w:t>
        </w:r>
      </w:hyperlink>
      <w:r>
        <w:rPr>
          <w:sz w:val="28"/>
          <w:szCs w:val="28"/>
        </w:rPr>
        <w:t xml:space="preserve"> (дата звернення 05.11.2024)</w:t>
      </w:r>
      <w:r w:rsidR="00345F15">
        <w:rPr>
          <w:sz w:val="28"/>
          <w:szCs w:val="28"/>
        </w:rPr>
        <w:t>.</w:t>
      </w:r>
    </w:p>
    <w:p w14:paraId="469CD378" w14:textId="2B0F9029" w:rsidR="00D850D0" w:rsidRPr="0037015E" w:rsidRDefault="00D850D0" w:rsidP="00D850D0">
      <w:pPr>
        <w:pStyle w:val="a3"/>
        <w:numPr>
          <w:ilvl w:val="0"/>
          <w:numId w:val="6"/>
        </w:numPr>
        <w:spacing w:after="0" w:line="360" w:lineRule="auto"/>
        <w:ind w:left="0" w:firstLine="709"/>
        <w:jc w:val="both"/>
        <w:rPr>
          <w:sz w:val="28"/>
          <w:szCs w:val="28"/>
        </w:rPr>
      </w:pPr>
      <w:r w:rsidRPr="0037015E">
        <w:rPr>
          <w:sz w:val="28"/>
          <w:szCs w:val="28"/>
          <w:shd w:val="clear" w:color="auto" w:fill="FFFFFF"/>
        </w:rPr>
        <w:t xml:space="preserve">Про порядок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w:t>
      </w:r>
      <w:r w:rsidRPr="00345F15">
        <w:rPr>
          <w:sz w:val="28"/>
          <w:szCs w:val="28"/>
          <w:shd w:val="clear" w:color="auto" w:fill="FFFFFF"/>
        </w:rPr>
        <w:t xml:space="preserve">фінансовими організаціями: Постанова Кабінету Міністрів України від 27 січня 2016 р. № 70 </w:t>
      </w:r>
      <w:r w:rsidRPr="00345F15">
        <w:rPr>
          <w:sz w:val="28"/>
          <w:szCs w:val="28"/>
        </w:rPr>
        <w:t xml:space="preserve"> </w:t>
      </w:r>
      <w:r w:rsidRPr="00345F15">
        <w:rPr>
          <w:sz w:val="28"/>
          <w:szCs w:val="28"/>
          <w:shd w:val="clear" w:color="auto" w:fill="FFFFFF"/>
        </w:rPr>
        <w:t xml:space="preserve">/ Кабінет Міністрів </w:t>
      </w:r>
      <w:r w:rsidRPr="00345F15">
        <w:rPr>
          <w:sz w:val="28"/>
          <w:szCs w:val="28"/>
        </w:rPr>
        <w:t>України. URL:</w:t>
      </w:r>
      <w:r w:rsidRPr="00345F15">
        <w:rPr>
          <w:sz w:val="28"/>
          <w:szCs w:val="28"/>
          <w:shd w:val="clear" w:color="auto" w:fill="FFFFFF"/>
        </w:rPr>
        <w:t xml:space="preserve"> </w:t>
      </w:r>
      <w:r w:rsidRPr="00345F15">
        <w:rPr>
          <w:sz w:val="28"/>
          <w:szCs w:val="28"/>
          <w:lang w:val="ru-RU"/>
        </w:rPr>
        <w:t xml:space="preserve"> </w:t>
      </w:r>
      <w:r w:rsidRPr="00345F15">
        <w:rPr>
          <w:sz w:val="28"/>
          <w:szCs w:val="28"/>
          <w:shd w:val="clear" w:color="auto" w:fill="FFFFFF"/>
        </w:rPr>
        <w:t> </w:t>
      </w:r>
      <w:hyperlink r:id="rId45" w:history="1">
        <w:r w:rsidRPr="0037015E">
          <w:rPr>
            <w:rStyle w:val="a7"/>
            <w:sz w:val="28"/>
            <w:szCs w:val="28"/>
            <w:shd w:val="clear" w:color="auto" w:fill="FFFFFF"/>
          </w:rPr>
          <w:t>http://zakon5.rada.gov.ua/laws/show/70-2016-%D0%BF</w:t>
        </w:r>
      </w:hyperlink>
      <w:r w:rsidRPr="0037015E">
        <w:rPr>
          <w:color w:val="000000"/>
          <w:sz w:val="28"/>
          <w:szCs w:val="28"/>
          <w:shd w:val="clear" w:color="auto" w:fill="FFFFFF"/>
        </w:rPr>
        <w:t xml:space="preserve"> </w:t>
      </w:r>
      <w:r>
        <w:rPr>
          <w:sz w:val="28"/>
          <w:szCs w:val="28"/>
        </w:rPr>
        <w:t>(дата звернення 06.11.2024)</w:t>
      </w:r>
      <w:r w:rsidR="00345F15">
        <w:rPr>
          <w:sz w:val="28"/>
          <w:szCs w:val="28"/>
        </w:rPr>
        <w:t>.</w:t>
      </w:r>
    </w:p>
    <w:p w14:paraId="09696E20" w14:textId="5ACDFA7E" w:rsidR="00D850D0" w:rsidRPr="0037015E" w:rsidRDefault="00D850D0" w:rsidP="00D850D0">
      <w:pPr>
        <w:pStyle w:val="a3"/>
        <w:numPr>
          <w:ilvl w:val="0"/>
          <w:numId w:val="6"/>
        </w:numPr>
        <w:spacing w:after="0" w:line="360" w:lineRule="auto"/>
        <w:ind w:left="0" w:firstLine="709"/>
        <w:jc w:val="both"/>
        <w:rPr>
          <w:sz w:val="28"/>
          <w:szCs w:val="28"/>
        </w:rPr>
      </w:pPr>
      <w:r w:rsidRPr="00345F15">
        <w:rPr>
          <w:sz w:val="28"/>
          <w:szCs w:val="28"/>
          <w:shd w:val="clear" w:color="auto" w:fill="FFFFFF"/>
        </w:rPr>
        <w:t>Про міжнародні договори України: Закон України від 2004, № 50, ст.540 / Верховна Рада України</w:t>
      </w:r>
      <w:r w:rsidRPr="00345F15">
        <w:rPr>
          <w:sz w:val="28"/>
          <w:szCs w:val="28"/>
        </w:rPr>
        <w:t>. URL:</w:t>
      </w:r>
      <w:r w:rsidRPr="00345F15">
        <w:rPr>
          <w:sz w:val="28"/>
          <w:szCs w:val="28"/>
          <w:shd w:val="clear" w:color="auto" w:fill="FFFFFF"/>
        </w:rPr>
        <w:t xml:space="preserve"> </w:t>
      </w:r>
      <w:r w:rsidRPr="00345F15">
        <w:rPr>
          <w:sz w:val="28"/>
          <w:szCs w:val="28"/>
          <w:lang w:val="ru-RU"/>
        </w:rPr>
        <w:t xml:space="preserve"> </w:t>
      </w:r>
      <w:r w:rsidRPr="00345F15">
        <w:rPr>
          <w:sz w:val="28"/>
          <w:szCs w:val="28"/>
          <w:shd w:val="clear" w:color="auto" w:fill="FFFFFF"/>
        </w:rPr>
        <w:t xml:space="preserve">  </w:t>
      </w:r>
      <w:hyperlink r:id="rId46" w:anchor="Text" w:history="1">
        <w:r w:rsidRPr="0037015E">
          <w:rPr>
            <w:rStyle w:val="a7"/>
            <w:sz w:val="28"/>
            <w:szCs w:val="28"/>
            <w:shd w:val="clear" w:color="auto" w:fill="FFFFFF"/>
          </w:rPr>
          <w:t>https://zakon.rada.gov.ua/laws/show/1906-15#Text</w:t>
        </w:r>
      </w:hyperlink>
      <w:r w:rsidRPr="00050190">
        <w:rPr>
          <w:sz w:val="28"/>
          <w:szCs w:val="28"/>
          <w:shd w:val="clear" w:color="auto" w:fill="FFFFFF"/>
          <w:lang w:val="ru-RU"/>
        </w:rPr>
        <w:t xml:space="preserve"> </w:t>
      </w:r>
      <w:r>
        <w:rPr>
          <w:sz w:val="28"/>
          <w:szCs w:val="28"/>
        </w:rPr>
        <w:t>(дата звернення 06.11.2024)</w:t>
      </w:r>
      <w:r w:rsidR="00345F15">
        <w:rPr>
          <w:sz w:val="28"/>
          <w:szCs w:val="28"/>
        </w:rPr>
        <w:t>.</w:t>
      </w:r>
    </w:p>
    <w:p w14:paraId="2CB278B3" w14:textId="39390051" w:rsidR="00D850D0" w:rsidRPr="0037015E" w:rsidRDefault="00D850D0" w:rsidP="00D850D0">
      <w:pPr>
        <w:pStyle w:val="a3"/>
        <w:numPr>
          <w:ilvl w:val="0"/>
          <w:numId w:val="6"/>
        </w:numPr>
        <w:spacing w:after="0" w:line="360" w:lineRule="auto"/>
        <w:ind w:left="0" w:firstLine="709"/>
        <w:jc w:val="both"/>
        <w:rPr>
          <w:rStyle w:val="a8"/>
          <w:i w:val="0"/>
          <w:iCs w:val="0"/>
          <w:sz w:val="28"/>
          <w:szCs w:val="28"/>
        </w:rPr>
      </w:pPr>
      <w:r w:rsidRPr="0037015E">
        <w:rPr>
          <w:rStyle w:val="a8"/>
          <w:i w:val="0"/>
          <w:iCs w:val="0"/>
          <w:color w:val="000000" w:themeColor="text1"/>
          <w:sz w:val="28"/>
          <w:szCs w:val="28"/>
          <w:shd w:val="clear" w:color="auto" w:fill="FFFFFF"/>
        </w:rPr>
        <w:t>Рамкові угоди з міжнародними організаціями - партнерами з р</w:t>
      </w:r>
      <w:r w:rsidRPr="00345F15">
        <w:rPr>
          <w:rStyle w:val="a8"/>
          <w:i w:val="0"/>
          <w:iCs w:val="0"/>
          <w:sz w:val="28"/>
          <w:szCs w:val="28"/>
          <w:shd w:val="clear" w:color="auto" w:fill="FFFFFF"/>
        </w:rPr>
        <w:t xml:space="preserve">озвитку </w:t>
      </w:r>
      <w:r w:rsidRPr="00345F15">
        <w:rPr>
          <w:sz w:val="28"/>
          <w:szCs w:val="28"/>
        </w:rPr>
        <w:t xml:space="preserve"> </w:t>
      </w:r>
      <w:r w:rsidRPr="00345F15">
        <w:rPr>
          <w:sz w:val="28"/>
          <w:szCs w:val="28"/>
          <w:shd w:val="clear" w:color="auto" w:fill="FFFFFF"/>
        </w:rPr>
        <w:t xml:space="preserve">/ Кабінет Міністрів </w:t>
      </w:r>
      <w:r w:rsidRPr="00345F15">
        <w:rPr>
          <w:sz w:val="28"/>
          <w:szCs w:val="28"/>
        </w:rPr>
        <w:t xml:space="preserve">України. </w:t>
      </w:r>
      <w:r w:rsidRPr="0037015E">
        <w:rPr>
          <w:sz w:val="28"/>
          <w:szCs w:val="28"/>
        </w:rPr>
        <w:t>URL:</w:t>
      </w:r>
      <w:r w:rsidRPr="0037015E">
        <w:rPr>
          <w:color w:val="333333"/>
          <w:sz w:val="28"/>
          <w:szCs w:val="28"/>
          <w:shd w:val="clear" w:color="auto" w:fill="FFFFFF"/>
        </w:rPr>
        <w:t xml:space="preserve"> </w:t>
      </w:r>
      <w:r w:rsidRPr="00050190">
        <w:rPr>
          <w:sz w:val="28"/>
          <w:szCs w:val="28"/>
          <w:lang w:val="ru-RU"/>
        </w:rPr>
        <w:t xml:space="preserve"> </w:t>
      </w:r>
      <w:hyperlink r:id="rId47" w:history="1">
        <w:r w:rsidRPr="0037015E">
          <w:rPr>
            <w:rStyle w:val="a7"/>
            <w:sz w:val="28"/>
            <w:szCs w:val="28"/>
            <w:shd w:val="clear" w:color="auto" w:fill="FFFFFF"/>
          </w:rPr>
          <w:t>https://www.kmu.gov.ua/storage/app/sites/1/MTD/perelik-ramkovikh-ugod-z-krainami-partnerami-z-rozvitku_2.pdf</w:t>
        </w:r>
      </w:hyperlink>
      <w:r w:rsidRPr="0037015E">
        <w:rPr>
          <w:rStyle w:val="a8"/>
          <w:i w:val="0"/>
          <w:iCs w:val="0"/>
          <w:color w:val="5F6368"/>
          <w:sz w:val="28"/>
          <w:szCs w:val="28"/>
          <w:shd w:val="clear" w:color="auto" w:fill="FFFFFF"/>
        </w:rPr>
        <w:t xml:space="preserve">  </w:t>
      </w:r>
      <w:r>
        <w:rPr>
          <w:sz w:val="28"/>
          <w:szCs w:val="28"/>
        </w:rPr>
        <w:t>(дата звернення 06.11.2024)</w:t>
      </w:r>
      <w:r w:rsidR="00345F15">
        <w:rPr>
          <w:sz w:val="28"/>
          <w:szCs w:val="28"/>
        </w:rPr>
        <w:t>.</w:t>
      </w:r>
    </w:p>
    <w:p w14:paraId="55CD31E9" w14:textId="407DE7F9" w:rsidR="00D850D0" w:rsidRPr="0037015E" w:rsidRDefault="00D850D0" w:rsidP="00D850D0">
      <w:pPr>
        <w:pStyle w:val="a3"/>
        <w:numPr>
          <w:ilvl w:val="0"/>
          <w:numId w:val="6"/>
        </w:numPr>
        <w:spacing w:after="0" w:line="360" w:lineRule="auto"/>
        <w:ind w:left="0" w:firstLine="709"/>
        <w:jc w:val="both"/>
        <w:rPr>
          <w:rStyle w:val="a7"/>
          <w:rFonts w:eastAsiaTheme="minorHAnsi"/>
          <w:color w:val="auto"/>
          <w:sz w:val="28"/>
          <w:szCs w:val="28"/>
          <w:u w:val="none"/>
          <w:lang w:eastAsia="en-US"/>
        </w:rPr>
      </w:pPr>
      <w:r w:rsidRPr="00345F15">
        <w:rPr>
          <w:kern w:val="36"/>
          <w:sz w:val="28"/>
          <w:szCs w:val="28"/>
          <w:lang w:eastAsia="ru-RU"/>
        </w:rPr>
        <w:t>Світовий банк в Україні</w:t>
      </w:r>
      <w:r w:rsidRPr="0037015E">
        <w:rPr>
          <w:kern w:val="36"/>
          <w:sz w:val="28"/>
          <w:szCs w:val="28"/>
          <w:lang w:eastAsia="ru-RU"/>
        </w:rPr>
        <w:t xml:space="preserve"> </w:t>
      </w:r>
      <w:r w:rsidRPr="00345F15">
        <w:rPr>
          <w:sz w:val="28"/>
          <w:szCs w:val="28"/>
        </w:rPr>
        <w:t>(2020)</w:t>
      </w:r>
      <w:r w:rsidR="00345F15">
        <w:rPr>
          <w:sz w:val="28"/>
          <w:szCs w:val="28"/>
        </w:rPr>
        <w:t>.</w:t>
      </w:r>
      <w:r w:rsidRPr="0037015E">
        <w:rPr>
          <w:sz w:val="28"/>
          <w:szCs w:val="28"/>
        </w:rPr>
        <w:t xml:space="preserve"> </w:t>
      </w:r>
      <w:r w:rsidRPr="0037015E">
        <w:rPr>
          <w:sz w:val="28"/>
          <w:szCs w:val="28"/>
          <w:lang w:val="en-US"/>
        </w:rPr>
        <w:t>URL</w:t>
      </w:r>
      <w:r w:rsidRPr="00345F15">
        <w:rPr>
          <w:sz w:val="28"/>
          <w:szCs w:val="28"/>
        </w:rPr>
        <w:t xml:space="preserve">: </w:t>
      </w:r>
      <w:hyperlink r:id="rId48" w:history="1">
        <w:r w:rsidRPr="0037015E">
          <w:rPr>
            <w:rStyle w:val="a7"/>
            <w:kern w:val="36"/>
            <w:sz w:val="28"/>
            <w:szCs w:val="28"/>
            <w:lang w:val="en-US" w:eastAsia="ru-RU"/>
          </w:rPr>
          <w:t>https</w:t>
        </w:r>
        <w:r w:rsidRPr="00345F15">
          <w:rPr>
            <w:rStyle w:val="a7"/>
            <w:kern w:val="36"/>
            <w:sz w:val="28"/>
            <w:szCs w:val="28"/>
            <w:lang w:eastAsia="ru-RU"/>
          </w:rPr>
          <w:t>://</w:t>
        </w:r>
        <w:r w:rsidRPr="0037015E">
          <w:rPr>
            <w:rStyle w:val="a7"/>
            <w:kern w:val="36"/>
            <w:sz w:val="28"/>
            <w:szCs w:val="28"/>
            <w:lang w:val="en-US" w:eastAsia="ru-RU"/>
          </w:rPr>
          <w:t>documents</w:t>
        </w:r>
        <w:r w:rsidRPr="00345F15">
          <w:rPr>
            <w:rStyle w:val="a7"/>
            <w:kern w:val="36"/>
            <w:sz w:val="28"/>
            <w:szCs w:val="28"/>
            <w:lang w:eastAsia="ru-RU"/>
          </w:rPr>
          <w:t>1.</w:t>
        </w:r>
        <w:proofErr w:type="spellStart"/>
        <w:r w:rsidRPr="0037015E">
          <w:rPr>
            <w:rStyle w:val="a7"/>
            <w:kern w:val="36"/>
            <w:sz w:val="28"/>
            <w:szCs w:val="28"/>
            <w:lang w:val="en-US" w:eastAsia="ru-RU"/>
          </w:rPr>
          <w:t>worldbank</w:t>
        </w:r>
        <w:proofErr w:type="spellEnd"/>
        <w:r w:rsidRPr="00345F15">
          <w:rPr>
            <w:rStyle w:val="a7"/>
            <w:kern w:val="36"/>
            <w:sz w:val="28"/>
            <w:szCs w:val="28"/>
            <w:lang w:eastAsia="ru-RU"/>
          </w:rPr>
          <w:t>.</w:t>
        </w:r>
        <w:r w:rsidRPr="0037015E">
          <w:rPr>
            <w:rStyle w:val="a7"/>
            <w:kern w:val="36"/>
            <w:sz w:val="28"/>
            <w:szCs w:val="28"/>
            <w:lang w:val="en-US" w:eastAsia="ru-RU"/>
          </w:rPr>
          <w:t>org</w:t>
        </w:r>
        <w:r w:rsidRPr="00345F15">
          <w:rPr>
            <w:rStyle w:val="a7"/>
            <w:kern w:val="36"/>
            <w:sz w:val="28"/>
            <w:szCs w:val="28"/>
            <w:lang w:eastAsia="ru-RU"/>
          </w:rPr>
          <w:t>/</w:t>
        </w:r>
        <w:r w:rsidRPr="0037015E">
          <w:rPr>
            <w:rStyle w:val="a7"/>
            <w:kern w:val="36"/>
            <w:sz w:val="28"/>
            <w:szCs w:val="28"/>
            <w:lang w:val="en-US" w:eastAsia="ru-RU"/>
          </w:rPr>
          <w:t>curated</w:t>
        </w:r>
        <w:r w:rsidRPr="00345F15">
          <w:rPr>
            <w:rStyle w:val="a7"/>
            <w:kern w:val="36"/>
            <w:sz w:val="28"/>
            <w:szCs w:val="28"/>
            <w:lang w:eastAsia="ru-RU"/>
          </w:rPr>
          <w:t>/</w:t>
        </w:r>
        <w:r w:rsidRPr="0037015E">
          <w:rPr>
            <w:rStyle w:val="a7"/>
            <w:kern w:val="36"/>
            <w:sz w:val="28"/>
            <w:szCs w:val="28"/>
            <w:lang w:val="en-US" w:eastAsia="ru-RU"/>
          </w:rPr>
          <w:t>en</w:t>
        </w:r>
        <w:r w:rsidRPr="00345F15">
          <w:rPr>
            <w:rStyle w:val="a7"/>
            <w:kern w:val="36"/>
            <w:sz w:val="28"/>
            <w:szCs w:val="28"/>
            <w:lang w:eastAsia="ru-RU"/>
          </w:rPr>
          <w:t>/099547405052230400/</w:t>
        </w:r>
        <w:proofErr w:type="spellStart"/>
        <w:r w:rsidRPr="0037015E">
          <w:rPr>
            <w:rStyle w:val="a7"/>
            <w:kern w:val="36"/>
            <w:sz w:val="28"/>
            <w:szCs w:val="28"/>
            <w:lang w:val="en-US" w:eastAsia="ru-RU"/>
          </w:rPr>
          <w:t>pdf</w:t>
        </w:r>
        <w:proofErr w:type="spellEnd"/>
        <w:r w:rsidRPr="00345F15">
          <w:rPr>
            <w:rStyle w:val="a7"/>
            <w:kern w:val="36"/>
            <w:sz w:val="28"/>
            <w:szCs w:val="28"/>
            <w:lang w:eastAsia="ru-RU"/>
          </w:rPr>
          <w:t>/</w:t>
        </w:r>
        <w:r w:rsidRPr="0037015E">
          <w:rPr>
            <w:rStyle w:val="a7"/>
            <w:kern w:val="36"/>
            <w:sz w:val="28"/>
            <w:szCs w:val="28"/>
            <w:lang w:val="en-US" w:eastAsia="ru-RU"/>
          </w:rPr>
          <w:t>IDU</w:t>
        </w:r>
        <w:r w:rsidRPr="00345F15">
          <w:rPr>
            <w:rStyle w:val="a7"/>
            <w:kern w:val="36"/>
            <w:sz w:val="28"/>
            <w:szCs w:val="28"/>
            <w:lang w:eastAsia="ru-RU"/>
          </w:rPr>
          <w:t>063</w:t>
        </w:r>
        <w:r w:rsidRPr="0037015E">
          <w:rPr>
            <w:rStyle w:val="a7"/>
            <w:kern w:val="36"/>
            <w:sz w:val="28"/>
            <w:szCs w:val="28"/>
            <w:lang w:val="en-US" w:eastAsia="ru-RU"/>
          </w:rPr>
          <w:t>b</w:t>
        </w:r>
        <w:r w:rsidRPr="00345F15">
          <w:rPr>
            <w:rStyle w:val="a7"/>
            <w:kern w:val="36"/>
            <w:sz w:val="28"/>
            <w:szCs w:val="28"/>
            <w:lang w:eastAsia="ru-RU"/>
          </w:rPr>
          <w:t>2</w:t>
        </w:r>
        <w:r w:rsidRPr="0037015E">
          <w:rPr>
            <w:rStyle w:val="a7"/>
            <w:kern w:val="36"/>
            <w:sz w:val="28"/>
            <w:szCs w:val="28"/>
            <w:lang w:val="en-US" w:eastAsia="ru-RU"/>
          </w:rPr>
          <w:t>f</w:t>
        </w:r>
        <w:r w:rsidRPr="00345F15">
          <w:rPr>
            <w:rStyle w:val="a7"/>
            <w:kern w:val="36"/>
            <w:sz w:val="28"/>
            <w:szCs w:val="28"/>
            <w:lang w:eastAsia="ru-RU"/>
          </w:rPr>
          <w:t>81900861047</w:t>
        </w:r>
        <w:r w:rsidRPr="0037015E">
          <w:rPr>
            <w:rStyle w:val="a7"/>
            <w:kern w:val="36"/>
            <w:sz w:val="28"/>
            <w:szCs w:val="28"/>
            <w:lang w:val="en-US" w:eastAsia="ru-RU"/>
          </w:rPr>
          <w:t>a</w:t>
        </w:r>
        <w:r w:rsidRPr="00345F15">
          <w:rPr>
            <w:rStyle w:val="a7"/>
            <w:kern w:val="36"/>
            <w:sz w:val="28"/>
            <w:szCs w:val="28"/>
            <w:lang w:eastAsia="ru-RU"/>
          </w:rPr>
          <w:t>70</w:t>
        </w:r>
        <w:r w:rsidRPr="0037015E">
          <w:rPr>
            <w:rStyle w:val="a7"/>
            <w:kern w:val="36"/>
            <w:sz w:val="28"/>
            <w:szCs w:val="28"/>
            <w:lang w:val="en-US" w:eastAsia="ru-RU"/>
          </w:rPr>
          <w:t>b</w:t>
        </w:r>
        <w:r w:rsidRPr="00345F15">
          <w:rPr>
            <w:rStyle w:val="a7"/>
            <w:kern w:val="36"/>
            <w:sz w:val="28"/>
            <w:szCs w:val="28"/>
            <w:lang w:eastAsia="ru-RU"/>
          </w:rPr>
          <w:t>5540</w:t>
        </w:r>
        <w:r w:rsidRPr="0037015E">
          <w:rPr>
            <w:rStyle w:val="a7"/>
            <w:kern w:val="36"/>
            <w:sz w:val="28"/>
            <w:szCs w:val="28"/>
            <w:lang w:val="en-US" w:eastAsia="ru-RU"/>
          </w:rPr>
          <w:t>e</w:t>
        </w:r>
        <w:r w:rsidRPr="00345F15">
          <w:rPr>
            <w:rStyle w:val="a7"/>
            <w:kern w:val="36"/>
            <w:sz w:val="28"/>
            <w:szCs w:val="28"/>
            <w:lang w:eastAsia="ru-RU"/>
          </w:rPr>
          <w:t>3</w:t>
        </w:r>
        <w:r w:rsidRPr="0037015E">
          <w:rPr>
            <w:rStyle w:val="a7"/>
            <w:kern w:val="36"/>
            <w:sz w:val="28"/>
            <w:szCs w:val="28"/>
            <w:lang w:val="en-US" w:eastAsia="ru-RU"/>
          </w:rPr>
          <w:t>e</w:t>
        </w:r>
        <w:r w:rsidRPr="00345F15">
          <w:rPr>
            <w:rStyle w:val="a7"/>
            <w:kern w:val="36"/>
            <w:sz w:val="28"/>
            <w:szCs w:val="28"/>
            <w:lang w:eastAsia="ru-RU"/>
          </w:rPr>
          <w:t>950</w:t>
        </w:r>
        <w:r w:rsidRPr="0037015E">
          <w:rPr>
            <w:rStyle w:val="a7"/>
            <w:kern w:val="36"/>
            <w:sz w:val="28"/>
            <w:szCs w:val="28"/>
            <w:lang w:val="en-US" w:eastAsia="ru-RU"/>
          </w:rPr>
          <w:t>f</w:t>
        </w:r>
        <w:r w:rsidRPr="00345F15">
          <w:rPr>
            <w:rStyle w:val="a7"/>
            <w:kern w:val="36"/>
            <w:sz w:val="28"/>
            <w:szCs w:val="28"/>
            <w:lang w:eastAsia="ru-RU"/>
          </w:rPr>
          <w:t>93</w:t>
        </w:r>
        <w:r w:rsidRPr="0037015E">
          <w:rPr>
            <w:rStyle w:val="a7"/>
            <w:kern w:val="36"/>
            <w:sz w:val="28"/>
            <w:szCs w:val="28"/>
            <w:lang w:val="en-US" w:eastAsia="ru-RU"/>
          </w:rPr>
          <w:t>a</w:t>
        </w:r>
        <w:r w:rsidRPr="00345F15">
          <w:rPr>
            <w:rStyle w:val="a7"/>
            <w:kern w:val="36"/>
            <w:sz w:val="28"/>
            <w:szCs w:val="28"/>
            <w:lang w:eastAsia="ru-RU"/>
          </w:rPr>
          <w:t>8</w:t>
        </w:r>
        <w:r w:rsidRPr="0037015E">
          <w:rPr>
            <w:rStyle w:val="a7"/>
            <w:kern w:val="36"/>
            <w:sz w:val="28"/>
            <w:szCs w:val="28"/>
            <w:lang w:val="en-US" w:eastAsia="ru-RU"/>
          </w:rPr>
          <w:t>c</w:t>
        </w:r>
        <w:r w:rsidRPr="00345F15">
          <w:rPr>
            <w:rStyle w:val="a7"/>
            <w:kern w:val="36"/>
            <w:sz w:val="28"/>
            <w:szCs w:val="28"/>
            <w:lang w:eastAsia="ru-RU"/>
          </w:rPr>
          <w:t>.</w:t>
        </w:r>
        <w:proofErr w:type="spellStart"/>
        <w:r w:rsidRPr="0037015E">
          <w:rPr>
            <w:rStyle w:val="a7"/>
            <w:kern w:val="36"/>
            <w:sz w:val="28"/>
            <w:szCs w:val="28"/>
            <w:lang w:val="en-US" w:eastAsia="ru-RU"/>
          </w:rPr>
          <w:t>pdf</w:t>
        </w:r>
        <w:proofErr w:type="spellEnd"/>
      </w:hyperlink>
      <w:r>
        <w:rPr>
          <w:rStyle w:val="a7"/>
          <w:kern w:val="36"/>
          <w:sz w:val="28"/>
          <w:szCs w:val="28"/>
          <w:lang w:eastAsia="ru-RU"/>
        </w:rPr>
        <w:t xml:space="preserve"> </w:t>
      </w:r>
      <w:r>
        <w:rPr>
          <w:sz w:val="28"/>
          <w:szCs w:val="28"/>
        </w:rPr>
        <w:t>(дата звернення 06.11.2024)</w:t>
      </w:r>
      <w:r w:rsidR="00345F15">
        <w:rPr>
          <w:sz w:val="28"/>
          <w:szCs w:val="28"/>
        </w:rPr>
        <w:t>.</w:t>
      </w:r>
    </w:p>
    <w:p w14:paraId="3C008B0A" w14:textId="6343F0E8" w:rsidR="00D850D0" w:rsidRPr="0037015E" w:rsidRDefault="00D850D0" w:rsidP="00D850D0">
      <w:pPr>
        <w:pStyle w:val="a3"/>
        <w:numPr>
          <w:ilvl w:val="0"/>
          <w:numId w:val="6"/>
        </w:numPr>
        <w:spacing w:after="0" w:line="360" w:lineRule="auto"/>
        <w:ind w:left="0" w:firstLine="709"/>
        <w:jc w:val="both"/>
        <w:rPr>
          <w:rStyle w:val="a7"/>
          <w:color w:val="auto"/>
          <w:sz w:val="28"/>
          <w:szCs w:val="28"/>
          <w:u w:val="none"/>
        </w:rPr>
      </w:pPr>
      <w:r w:rsidRPr="0037015E">
        <w:rPr>
          <w:sz w:val="28"/>
          <w:szCs w:val="28"/>
          <w:lang w:val="en-US"/>
        </w:rPr>
        <w:t>World</w:t>
      </w:r>
      <w:r w:rsidRPr="00345F15">
        <w:rPr>
          <w:sz w:val="28"/>
          <w:szCs w:val="28"/>
        </w:rPr>
        <w:t xml:space="preserve"> </w:t>
      </w:r>
      <w:r w:rsidRPr="0037015E">
        <w:rPr>
          <w:sz w:val="28"/>
          <w:szCs w:val="28"/>
          <w:lang w:val="en-US"/>
        </w:rPr>
        <w:t>Bank</w:t>
      </w:r>
      <w:r w:rsidRPr="00345F15">
        <w:rPr>
          <w:sz w:val="28"/>
          <w:szCs w:val="28"/>
        </w:rPr>
        <w:t xml:space="preserve"> (2024) </w:t>
      </w:r>
      <w:r w:rsidRPr="0037015E">
        <w:rPr>
          <w:color w:val="212529"/>
          <w:sz w:val="28"/>
          <w:szCs w:val="28"/>
        </w:rPr>
        <w:t xml:space="preserve">IBRD </w:t>
      </w:r>
      <w:proofErr w:type="spellStart"/>
      <w:r w:rsidRPr="0037015E">
        <w:rPr>
          <w:color w:val="212529"/>
          <w:sz w:val="28"/>
          <w:szCs w:val="28"/>
        </w:rPr>
        <w:t>Loans</w:t>
      </w:r>
      <w:proofErr w:type="spellEnd"/>
      <w:r w:rsidRPr="0037015E">
        <w:rPr>
          <w:color w:val="212529"/>
          <w:sz w:val="28"/>
          <w:szCs w:val="28"/>
        </w:rPr>
        <w:t xml:space="preserve"> to </w:t>
      </w:r>
      <w:proofErr w:type="spellStart"/>
      <w:r w:rsidRPr="0037015E">
        <w:rPr>
          <w:color w:val="212529"/>
          <w:sz w:val="28"/>
          <w:szCs w:val="28"/>
        </w:rPr>
        <w:t>Ukraine</w:t>
      </w:r>
      <w:proofErr w:type="spellEnd"/>
      <w:r w:rsidRPr="0037015E">
        <w:rPr>
          <w:sz w:val="28"/>
          <w:szCs w:val="28"/>
        </w:rPr>
        <w:t>. URL:</w:t>
      </w:r>
      <w:r w:rsidRPr="0037015E">
        <w:rPr>
          <w:color w:val="333333"/>
          <w:sz w:val="28"/>
          <w:szCs w:val="28"/>
          <w:shd w:val="clear" w:color="auto" w:fill="FFFFFF"/>
        </w:rPr>
        <w:t xml:space="preserve"> </w:t>
      </w:r>
      <w:r w:rsidRPr="00345F15">
        <w:rPr>
          <w:sz w:val="28"/>
          <w:szCs w:val="28"/>
        </w:rPr>
        <w:t xml:space="preserve"> </w:t>
      </w:r>
      <w:r w:rsidRPr="0037015E">
        <w:rPr>
          <w:color w:val="000000"/>
          <w:sz w:val="28"/>
          <w:szCs w:val="28"/>
          <w:shd w:val="clear" w:color="auto" w:fill="FFFFFF"/>
        </w:rPr>
        <w:t xml:space="preserve"> </w:t>
      </w:r>
      <w:r w:rsidRPr="00345F15">
        <w:rPr>
          <w:color w:val="212529"/>
          <w:sz w:val="28"/>
          <w:szCs w:val="28"/>
        </w:rPr>
        <w:t xml:space="preserve"> </w:t>
      </w:r>
      <w:hyperlink r:id="rId49" w:history="1">
        <w:r w:rsidRPr="0037015E">
          <w:rPr>
            <w:rStyle w:val="a7"/>
            <w:sz w:val="28"/>
            <w:szCs w:val="28"/>
            <w:lang w:val="en-US"/>
          </w:rPr>
          <w:t>https</w:t>
        </w:r>
        <w:r w:rsidRPr="00050190">
          <w:rPr>
            <w:rStyle w:val="a7"/>
            <w:sz w:val="28"/>
            <w:szCs w:val="28"/>
            <w:lang w:val="ru-RU"/>
          </w:rPr>
          <w:t>://</w:t>
        </w:r>
        <w:proofErr w:type="spellStart"/>
        <w:r w:rsidRPr="0037015E">
          <w:rPr>
            <w:rStyle w:val="a7"/>
            <w:sz w:val="28"/>
            <w:szCs w:val="28"/>
            <w:lang w:val="en-US"/>
          </w:rPr>
          <w:t>financesone</w:t>
        </w:r>
        <w:proofErr w:type="spellEnd"/>
        <w:r w:rsidRPr="00050190">
          <w:rPr>
            <w:rStyle w:val="a7"/>
            <w:sz w:val="28"/>
            <w:szCs w:val="28"/>
            <w:lang w:val="ru-RU"/>
          </w:rPr>
          <w:t>.</w:t>
        </w:r>
        <w:proofErr w:type="spellStart"/>
        <w:r w:rsidRPr="0037015E">
          <w:rPr>
            <w:rStyle w:val="a7"/>
            <w:sz w:val="28"/>
            <w:szCs w:val="28"/>
            <w:lang w:val="en-US"/>
          </w:rPr>
          <w:t>worldbank</w:t>
        </w:r>
        <w:proofErr w:type="spellEnd"/>
        <w:r w:rsidRPr="00050190">
          <w:rPr>
            <w:rStyle w:val="a7"/>
            <w:sz w:val="28"/>
            <w:szCs w:val="28"/>
            <w:lang w:val="ru-RU"/>
          </w:rPr>
          <w:t>.</w:t>
        </w:r>
        <w:r w:rsidRPr="0037015E">
          <w:rPr>
            <w:rStyle w:val="a7"/>
            <w:sz w:val="28"/>
            <w:szCs w:val="28"/>
            <w:lang w:val="en-US"/>
          </w:rPr>
          <w:t>org</w:t>
        </w:r>
        <w:r w:rsidRPr="00050190">
          <w:rPr>
            <w:rStyle w:val="a7"/>
            <w:sz w:val="28"/>
            <w:szCs w:val="28"/>
            <w:lang w:val="ru-RU"/>
          </w:rPr>
          <w:t>/</w:t>
        </w:r>
        <w:proofErr w:type="spellStart"/>
        <w:r w:rsidRPr="0037015E">
          <w:rPr>
            <w:rStyle w:val="a7"/>
            <w:sz w:val="28"/>
            <w:szCs w:val="28"/>
            <w:lang w:val="en-US"/>
          </w:rPr>
          <w:t>ibrd</w:t>
        </w:r>
        <w:proofErr w:type="spellEnd"/>
        <w:r w:rsidRPr="00050190">
          <w:rPr>
            <w:rStyle w:val="a7"/>
            <w:sz w:val="28"/>
            <w:szCs w:val="28"/>
            <w:lang w:val="ru-RU"/>
          </w:rPr>
          <w:t>-</w:t>
        </w:r>
        <w:r w:rsidRPr="0037015E">
          <w:rPr>
            <w:rStyle w:val="a7"/>
            <w:sz w:val="28"/>
            <w:szCs w:val="28"/>
            <w:lang w:val="en-US"/>
          </w:rPr>
          <w:t>loans</w:t>
        </w:r>
        <w:r w:rsidRPr="00050190">
          <w:rPr>
            <w:rStyle w:val="a7"/>
            <w:sz w:val="28"/>
            <w:szCs w:val="28"/>
            <w:lang w:val="ru-RU"/>
          </w:rPr>
          <w:t>-</w:t>
        </w:r>
        <w:r w:rsidRPr="0037015E">
          <w:rPr>
            <w:rStyle w:val="a7"/>
            <w:sz w:val="28"/>
            <w:szCs w:val="28"/>
            <w:lang w:val="en-US"/>
          </w:rPr>
          <w:t>to</w:t>
        </w:r>
        <w:r w:rsidRPr="00050190">
          <w:rPr>
            <w:rStyle w:val="a7"/>
            <w:sz w:val="28"/>
            <w:szCs w:val="28"/>
            <w:lang w:val="ru-RU"/>
          </w:rPr>
          <w:t>-</w:t>
        </w:r>
        <w:proofErr w:type="spellStart"/>
        <w:r w:rsidRPr="0037015E">
          <w:rPr>
            <w:rStyle w:val="a7"/>
            <w:sz w:val="28"/>
            <w:szCs w:val="28"/>
            <w:lang w:val="en-US"/>
          </w:rPr>
          <w:t>ukraine</w:t>
        </w:r>
        <w:proofErr w:type="spellEnd"/>
        <w:r w:rsidRPr="00050190">
          <w:rPr>
            <w:rStyle w:val="a7"/>
            <w:sz w:val="28"/>
            <w:szCs w:val="28"/>
            <w:lang w:val="ru-RU"/>
          </w:rPr>
          <w:t>/</w:t>
        </w:r>
        <w:r w:rsidRPr="0037015E">
          <w:rPr>
            <w:rStyle w:val="a7"/>
            <w:sz w:val="28"/>
            <w:szCs w:val="28"/>
            <w:lang w:val="en-US"/>
          </w:rPr>
          <w:t>DS</w:t>
        </w:r>
        <w:r w:rsidRPr="00050190">
          <w:rPr>
            <w:rStyle w:val="a7"/>
            <w:sz w:val="28"/>
            <w:szCs w:val="28"/>
            <w:lang w:val="ru-RU"/>
          </w:rPr>
          <w:t>01411</w:t>
        </w:r>
      </w:hyperlink>
      <w:r>
        <w:rPr>
          <w:rStyle w:val="a7"/>
          <w:sz w:val="28"/>
          <w:szCs w:val="28"/>
        </w:rPr>
        <w:t xml:space="preserve"> </w:t>
      </w:r>
      <w:r>
        <w:rPr>
          <w:sz w:val="28"/>
          <w:szCs w:val="28"/>
        </w:rPr>
        <w:t>(дата звернення 06.11.2024)</w:t>
      </w:r>
      <w:r w:rsidR="00345F15">
        <w:rPr>
          <w:sz w:val="28"/>
          <w:szCs w:val="28"/>
        </w:rPr>
        <w:t>.</w:t>
      </w:r>
    </w:p>
    <w:p w14:paraId="7BE2DED6" w14:textId="50F50815" w:rsidR="00D850D0" w:rsidRPr="0037015E" w:rsidRDefault="00D850D0" w:rsidP="00D850D0">
      <w:pPr>
        <w:pStyle w:val="a3"/>
        <w:numPr>
          <w:ilvl w:val="0"/>
          <w:numId w:val="6"/>
        </w:numPr>
        <w:spacing w:after="0" w:line="360" w:lineRule="auto"/>
        <w:ind w:left="0" w:firstLine="709"/>
        <w:jc w:val="both"/>
        <w:rPr>
          <w:rStyle w:val="a7"/>
          <w:color w:val="auto"/>
          <w:sz w:val="28"/>
          <w:szCs w:val="28"/>
          <w:u w:val="none"/>
        </w:rPr>
      </w:pPr>
      <w:r w:rsidRPr="00345F15">
        <w:rPr>
          <w:sz w:val="28"/>
          <w:szCs w:val="28"/>
          <w:shd w:val="clear" w:color="auto" w:fill="FFFFFF"/>
        </w:rPr>
        <w:t>Мінфін: У 2022 році Уряд інвестує в розвиток інфраструктури 141,8 млрд грн</w:t>
      </w:r>
      <w:r w:rsidR="00345F15">
        <w:rPr>
          <w:sz w:val="28"/>
          <w:szCs w:val="28"/>
          <w:shd w:val="clear" w:color="auto" w:fill="FFFFFF"/>
        </w:rPr>
        <w:t>.</w:t>
      </w:r>
      <w:r w:rsidRPr="0037015E">
        <w:rPr>
          <w:color w:val="1D1D1B"/>
          <w:sz w:val="28"/>
          <w:szCs w:val="28"/>
          <w:shd w:val="clear" w:color="auto" w:fill="FFFFFF"/>
        </w:rPr>
        <w:t xml:space="preserve"> </w:t>
      </w:r>
      <w:r w:rsidR="00345F15" w:rsidRPr="0037015E">
        <w:rPr>
          <w:sz w:val="28"/>
          <w:szCs w:val="28"/>
        </w:rPr>
        <w:t>URL:</w:t>
      </w:r>
      <w:r w:rsidR="00345F15" w:rsidRPr="0037015E">
        <w:rPr>
          <w:color w:val="333333"/>
          <w:sz w:val="28"/>
          <w:szCs w:val="28"/>
          <w:shd w:val="clear" w:color="auto" w:fill="FFFFFF"/>
        </w:rPr>
        <w:t xml:space="preserve"> </w:t>
      </w:r>
      <w:r w:rsidR="00345F15" w:rsidRPr="00050190">
        <w:rPr>
          <w:sz w:val="28"/>
          <w:szCs w:val="28"/>
          <w:lang w:val="ru-RU"/>
        </w:rPr>
        <w:t xml:space="preserve"> </w:t>
      </w:r>
      <w:r w:rsidR="00345F15" w:rsidRPr="0037015E">
        <w:rPr>
          <w:color w:val="000000"/>
          <w:sz w:val="28"/>
          <w:szCs w:val="28"/>
          <w:shd w:val="clear" w:color="auto" w:fill="FFFFFF"/>
        </w:rPr>
        <w:t xml:space="preserve"> </w:t>
      </w:r>
      <w:r w:rsidR="00345F15" w:rsidRPr="00050190">
        <w:rPr>
          <w:color w:val="212529"/>
          <w:sz w:val="28"/>
          <w:szCs w:val="28"/>
          <w:lang w:val="ru-RU"/>
        </w:rPr>
        <w:t xml:space="preserve"> </w:t>
      </w:r>
      <w:hyperlink r:id="rId50" w:history="1">
        <w:r w:rsidRPr="0037015E">
          <w:rPr>
            <w:rStyle w:val="a7"/>
            <w:sz w:val="28"/>
            <w:szCs w:val="28"/>
            <w:shd w:val="clear" w:color="auto" w:fill="FFFFFF"/>
          </w:rPr>
          <w:t>https://www.kmu.gov.ua/news/minfin-u-2022-roci-uryad-investuye-v-rozvitok-infrastrukturi-1418-mlrd-grn</w:t>
        </w:r>
      </w:hyperlink>
      <w:r>
        <w:rPr>
          <w:rStyle w:val="a7"/>
          <w:sz w:val="28"/>
          <w:szCs w:val="28"/>
          <w:shd w:val="clear" w:color="auto" w:fill="FFFFFF"/>
        </w:rPr>
        <w:t xml:space="preserve"> </w:t>
      </w:r>
      <w:r>
        <w:rPr>
          <w:sz w:val="28"/>
          <w:szCs w:val="28"/>
        </w:rPr>
        <w:t>(дата звернення 06.11.2024)</w:t>
      </w:r>
      <w:r w:rsidR="00345F15">
        <w:rPr>
          <w:sz w:val="28"/>
          <w:szCs w:val="28"/>
        </w:rPr>
        <w:t>.</w:t>
      </w:r>
    </w:p>
    <w:p w14:paraId="498BC0A3" w14:textId="1F975ED6" w:rsidR="00D850D0" w:rsidRPr="0037015E" w:rsidRDefault="00345F15" w:rsidP="00D850D0">
      <w:pPr>
        <w:pStyle w:val="a5"/>
        <w:numPr>
          <w:ilvl w:val="0"/>
          <w:numId w:val="6"/>
        </w:numPr>
        <w:spacing w:line="360" w:lineRule="auto"/>
        <w:ind w:left="0" w:firstLine="709"/>
        <w:jc w:val="both"/>
        <w:rPr>
          <w:sz w:val="28"/>
          <w:szCs w:val="28"/>
        </w:rPr>
      </w:pPr>
      <w:r>
        <w:rPr>
          <w:sz w:val="28"/>
          <w:szCs w:val="28"/>
        </w:rPr>
        <w:t xml:space="preserve">United24 (2024). </w:t>
      </w:r>
      <w:r w:rsidR="00D850D0" w:rsidRPr="0037015E">
        <w:rPr>
          <w:sz w:val="28"/>
          <w:szCs w:val="28"/>
        </w:rPr>
        <w:t>URL:</w:t>
      </w:r>
      <w:hyperlink r:id="rId51" w:history="1">
        <w:r w:rsidR="00D850D0" w:rsidRPr="0037015E">
          <w:rPr>
            <w:rStyle w:val="a7"/>
            <w:sz w:val="28"/>
            <w:szCs w:val="28"/>
          </w:rPr>
          <w:t>https://u24.gov.ua/uk/impact-report/intro</w:t>
        </w:r>
      </w:hyperlink>
      <w:r w:rsidR="00D850D0" w:rsidRPr="0037015E">
        <w:rPr>
          <w:sz w:val="28"/>
          <w:szCs w:val="28"/>
        </w:rPr>
        <w:t xml:space="preserve"> </w:t>
      </w:r>
      <w:r w:rsidR="00D850D0">
        <w:rPr>
          <w:sz w:val="28"/>
          <w:szCs w:val="28"/>
        </w:rPr>
        <w:t>(дата звернення 06.11.2024)</w:t>
      </w:r>
      <w:r>
        <w:rPr>
          <w:sz w:val="28"/>
          <w:szCs w:val="28"/>
        </w:rPr>
        <w:t>.</w:t>
      </w:r>
    </w:p>
    <w:p w14:paraId="4F9F2141" w14:textId="0D1DF2B7" w:rsidR="0088154F" w:rsidRPr="00D850D0" w:rsidRDefault="00D850D0" w:rsidP="00A41FF2">
      <w:pPr>
        <w:pStyle w:val="a5"/>
        <w:numPr>
          <w:ilvl w:val="0"/>
          <w:numId w:val="6"/>
        </w:numPr>
        <w:spacing w:line="360" w:lineRule="auto"/>
        <w:ind w:left="0" w:firstLine="709"/>
        <w:jc w:val="both"/>
        <w:rPr>
          <w:sz w:val="28"/>
          <w:szCs w:val="28"/>
        </w:rPr>
      </w:pPr>
      <w:r w:rsidRPr="00345F15">
        <w:rPr>
          <w:sz w:val="28"/>
          <w:szCs w:val="28"/>
        </w:rPr>
        <w:t>Питання Єдиного державного веб-порталу для збору пожертв на підтримку України “United24”: Постанова КМУ від 3 травня 2022 р. № 516</w:t>
      </w:r>
      <w:bookmarkStart w:id="10" w:name="n3"/>
      <w:bookmarkEnd w:id="10"/>
      <w:r w:rsidRPr="00345F15">
        <w:rPr>
          <w:sz w:val="28"/>
          <w:szCs w:val="28"/>
          <w:shd w:val="clear" w:color="auto" w:fill="FFFFFF"/>
        </w:rPr>
        <w:t xml:space="preserve">/ Кабінет Міністрів </w:t>
      </w:r>
      <w:r w:rsidRPr="00345F15">
        <w:rPr>
          <w:sz w:val="28"/>
          <w:szCs w:val="28"/>
        </w:rPr>
        <w:t>України</w:t>
      </w:r>
      <w:r w:rsidRPr="0096560F">
        <w:rPr>
          <w:sz w:val="28"/>
          <w:szCs w:val="28"/>
        </w:rPr>
        <w:t>. URL:</w:t>
      </w:r>
      <w:r w:rsidRPr="0096560F">
        <w:rPr>
          <w:color w:val="333333"/>
          <w:sz w:val="28"/>
          <w:szCs w:val="28"/>
          <w:shd w:val="clear" w:color="auto" w:fill="FFFFFF"/>
        </w:rPr>
        <w:t xml:space="preserve"> </w:t>
      </w:r>
      <w:r w:rsidRPr="00050190">
        <w:rPr>
          <w:sz w:val="28"/>
          <w:szCs w:val="28"/>
          <w:lang w:val="ru-RU"/>
        </w:rPr>
        <w:t xml:space="preserve"> </w:t>
      </w:r>
      <w:hyperlink r:id="rId52" w:anchor="n10" w:history="1">
        <w:r w:rsidRPr="0096560F">
          <w:rPr>
            <w:rStyle w:val="a7"/>
            <w:sz w:val="28"/>
            <w:szCs w:val="28"/>
          </w:rPr>
          <w:t>https://zakon.rada.gov.ua/laws/show/516-2022-%D0%BF#n10</w:t>
        </w:r>
      </w:hyperlink>
      <w:r w:rsidRPr="0096560F">
        <w:rPr>
          <w:color w:val="333333"/>
          <w:sz w:val="28"/>
          <w:szCs w:val="28"/>
        </w:rPr>
        <w:t xml:space="preserve"> </w:t>
      </w:r>
      <w:r>
        <w:rPr>
          <w:sz w:val="28"/>
          <w:szCs w:val="28"/>
        </w:rPr>
        <w:t>(дата звернення 06.11.2024)</w:t>
      </w:r>
      <w:r w:rsidR="00345F15">
        <w:rPr>
          <w:sz w:val="28"/>
          <w:szCs w:val="28"/>
        </w:rPr>
        <w:t>.</w:t>
      </w:r>
    </w:p>
    <w:sectPr w:rsidR="0088154F" w:rsidRPr="00D850D0" w:rsidSect="00D850D0">
      <w:headerReference w:type="default" r:id="rId5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E5526" w14:textId="77777777" w:rsidR="0022493C" w:rsidRDefault="0022493C" w:rsidP="00D850D0">
      <w:r>
        <w:separator/>
      </w:r>
    </w:p>
  </w:endnote>
  <w:endnote w:type="continuationSeparator" w:id="0">
    <w:p w14:paraId="1764D502" w14:textId="77777777" w:rsidR="0022493C" w:rsidRDefault="0022493C" w:rsidP="00D8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A8BB0" w14:textId="77777777" w:rsidR="0022493C" w:rsidRDefault="0022493C" w:rsidP="00D850D0">
      <w:r>
        <w:separator/>
      </w:r>
    </w:p>
  </w:footnote>
  <w:footnote w:type="continuationSeparator" w:id="0">
    <w:p w14:paraId="44A3E28F" w14:textId="77777777" w:rsidR="0022493C" w:rsidRDefault="0022493C" w:rsidP="00D8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288088"/>
      <w:docPartObj>
        <w:docPartGallery w:val="Page Numbers (Top of Page)"/>
        <w:docPartUnique/>
      </w:docPartObj>
    </w:sdtPr>
    <w:sdtEndPr/>
    <w:sdtContent>
      <w:p w14:paraId="5AD1D016" w14:textId="3B7F0E8C" w:rsidR="00132890" w:rsidRDefault="00132890" w:rsidP="00D850D0">
        <w:pPr>
          <w:pStyle w:val="a9"/>
          <w:jc w:val="right"/>
        </w:pPr>
        <w:r>
          <w:fldChar w:fldCharType="begin"/>
        </w:r>
        <w:r>
          <w:instrText>PAGE   \* MERGEFORMAT</w:instrText>
        </w:r>
        <w:r>
          <w:fldChar w:fldCharType="separate"/>
        </w:r>
        <w:r w:rsidR="00A05AE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47B"/>
    <w:multiLevelType w:val="hybridMultilevel"/>
    <w:tmpl w:val="1746614C"/>
    <w:lvl w:ilvl="0" w:tplc="4C084BB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5FC4EB1"/>
    <w:multiLevelType w:val="hybridMultilevel"/>
    <w:tmpl w:val="3FF28C00"/>
    <w:lvl w:ilvl="0" w:tplc="639CE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2E712F"/>
    <w:multiLevelType w:val="hybridMultilevel"/>
    <w:tmpl w:val="AFE8C5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5395C02"/>
    <w:multiLevelType w:val="hybridMultilevel"/>
    <w:tmpl w:val="E870BE9A"/>
    <w:lvl w:ilvl="0" w:tplc="4C084BB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52C879FB"/>
    <w:multiLevelType w:val="hybridMultilevel"/>
    <w:tmpl w:val="DD42B2FA"/>
    <w:lvl w:ilvl="0" w:tplc="4C084B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BD15975"/>
    <w:multiLevelType w:val="hybridMultilevel"/>
    <w:tmpl w:val="6A40B4CC"/>
    <w:lvl w:ilvl="0" w:tplc="4C084BB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DA"/>
    <w:rsid w:val="000326C7"/>
    <w:rsid w:val="00043C52"/>
    <w:rsid w:val="00050190"/>
    <w:rsid w:val="000533DE"/>
    <w:rsid w:val="00062F6D"/>
    <w:rsid w:val="0008311A"/>
    <w:rsid w:val="00085986"/>
    <w:rsid w:val="000C6544"/>
    <w:rsid w:val="000D69DC"/>
    <w:rsid w:val="00132890"/>
    <w:rsid w:val="0014658A"/>
    <w:rsid w:val="001517E7"/>
    <w:rsid w:val="0016411C"/>
    <w:rsid w:val="00174AA0"/>
    <w:rsid w:val="001F7784"/>
    <w:rsid w:val="0022493C"/>
    <w:rsid w:val="0023112A"/>
    <w:rsid w:val="00236784"/>
    <w:rsid w:val="00247830"/>
    <w:rsid w:val="0028398B"/>
    <w:rsid w:val="00283F56"/>
    <w:rsid w:val="002A3FA1"/>
    <w:rsid w:val="002E3D6E"/>
    <w:rsid w:val="003142DA"/>
    <w:rsid w:val="003362BE"/>
    <w:rsid w:val="00343069"/>
    <w:rsid w:val="00345F15"/>
    <w:rsid w:val="003541A7"/>
    <w:rsid w:val="00367233"/>
    <w:rsid w:val="003747E6"/>
    <w:rsid w:val="0038009D"/>
    <w:rsid w:val="003966AB"/>
    <w:rsid w:val="003A1530"/>
    <w:rsid w:val="003B4F9E"/>
    <w:rsid w:val="003F24F2"/>
    <w:rsid w:val="0041336A"/>
    <w:rsid w:val="00414FE9"/>
    <w:rsid w:val="004475FA"/>
    <w:rsid w:val="00464798"/>
    <w:rsid w:val="004754F6"/>
    <w:rsid w:val="004D70B2"/>
    <w:rsid w:val="004F67F3"/>
    <w:rsid w:val="00513577"/>
    <w:rsid w:val="00514251"/>
    <w:rsid w:val="00520AE0"/>
    <w:rsid w:val="00532FBC"/>
    <w:rsid w:val="00536174"/>
    <w:rsid w:val="00542DB7"/>
    <w:rsid w:val="0057282A"/>
    <w:rsid w:val="005A0000"/>
    <w:rsid w:val="005C25E8"/>
    <w:rsid w:val="00606AEA"/>
    <w:rsid w:val="00620391"/>
    <w:rsid w:val="0062562E"/>
    <w:rsid w:val="00653A09"/>
    <w:rsid w:val="006F40A3"/>
    <w:rsid w:val="007162E4"/>
    <w:rsid w:val="007219D6"/>
    <w:rsid w:val="00731E0B"/>
    <w:rsid w:val="00737F98"/>
    <w:rsid w:val="00757A3A"/>
    <w:rsid w:val="00765B3A"/>
    <w:rsid w:val="007E4CFA"/>
    <w:rsid w:val="007F235C"/>
    <w:rsid w:val="007F7FD8"/>
    <w:rsid w:val="00801535"/>
    <w:rsid w:val="0080501D"/>
    <w:rsid w:val="0081315A"/>
    <w:rsid w:val="00851166"/>
    <w:rsid w:val="00861D40"/>
    <w:rsid w:val="00862A45"/>
    <w:rsid w:val="008800BE"/>
    <w:rsid w:val="0088154F"/>
    <w:rsid w:val="00885F57"/>
    <w:rsid w:val="0089196F"/>
    <w:rsid w:val="009618D9"/>
    <w:rsid w:val="00964438"/>
    <w:rsid w:val="00970359"/>
    <w:rsid w:val="009751D8"/>
    <w:rsid w:val="00984D4E"/>
    <w:rsid w:val="009A2408"/>
    <w:rsid w:val="009A6D81"/>
    <w:rsid w:val="009B3109"/>
    <w:rsid w:val="009C1441"/>
    <w:rsid w:val="009D2829"/>
    <w:rsid w:val="009E7C07"/>
    <w:rsid w:val="009F4957"/>
    <w:rsid w:val="00A05AE3"/>
    <w:rsid w:val="00A17848"/>
    <w:rsid w:val="00A41FF2"/>
    <w:rsid w:val="00A44F3E"/>
    <w:rsid w:val="00A741D1"/>
    <w:rsid w:val="00AB47A6"/>
    <w:rsid w:val="00AB7934"/>
    <w:rsid w:val="00AE7CE8"/>
    <w:rsid w:val="00B25CED"/>
    <w:rsid w:val="00B471D0"/>
    <w:rsid w:val="00B8246C"/>
    <w:rsid w:val="00BE7D46"/>
    <w:rsid w:val="00C10F54"/>
    <w:rsid w:val="00C50EF6"/>
    <w:rsid w:val="00C552E7"/>
    <w:rsid w:val="00C61A7F"/>
    <w:rsid w:val="00C66AB4"/>
    <w:rsid w:val="00C93C97"/>
    <w:rsid w:val="00CC48B1"/>
    <w:rsid w:val="00CE2B31"/>
    <w:rsid w:val="00D11AE6"/>
    <w:rsid w:val="00D24786"/>
    <w:rsid w:val="00D24A46"/>
    <w:rsid w:val="00D25700"/>
    <w:rsid w:val="00D62CD1"/>
    <w:rsid w:val="00D62F80"/>
    <w:rsid w:val="00D71E5A"/>
    <w:rsid w:val="00D77967"/>
    <w:rsid w:val="00D850D0"/>
    <w:rsid w:val="00D876E2"/>
    <w:rsid w:val="00D93A71"/>
    <w:rsid w:val="00D96C5B"/>
    <w:rsid w:val="00DA4D00"/>
    <w:rsid w:val="00DE5500"/>
    <w:rsid w:val="00E109FB"/>
    <w:rsid w:val="00E22F99"/>
    <w:rsid w:val="00E23768"/>
    <w:rsid w:val="00E50D69"/>
    <w:rsid w:val="00E5476D"/>
    <w:rsid w:val="00E57C6B"/>
    <w:rsid w:val="00E71F45"/>
    <w:rsid w:val="00E81B90"/>
    <w:rsid w:val="00E82B6F"/>
    <w:rsid w:val="00E84A99"/>
    <w:rsid w:val="00E84CD0"/>
    <w:rsid w:val="00E931F5"/>
    <w:rsid w:val="00EA310E"/>
    <w:rsid w:val="00ED59F0"/>
    <w:rsid w:val="00F019F9"/>
    <w:rsid w:val="00F03EAE"/>
    <w:rsid w:val="00F54992"/>
    <w:rsid w:val="00F7338B"/>
    <w:rsid w:val="00FB0E1E"/>
    <w:rsid w:val="00FE54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AE7CE8"/>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CE8"/>
    <w:rPr>
      <w:rFonts w:asciiTheme="majorHAnsi" w:eastAsiaTheme="majorEastAsia" w:hAnsiTheme="majorHAnsi" w:cstheme="majorBidi"/>
      <w:color w:val="2F5496" w:themeColor="accent1" w:themeShade="BF"/>
      <w:sz w:val="32"/>
      <w:szCs w:val="32"/>
    </w:rPr>
  </w:style>
  <w:style w:type="paragraph" w:styleId="a3">
    <w:name w:val="List Paragraph"/>
    <w:aliases w:val="Абзац списка_нащ,Заголовак 3,Разделы,Цветной список - Акцент 11,Абзац списка1,12 один,List Paragraph"/>
    <w:basedOn w:val="a"/>
    <w:link w:val="a4"/>
    <w:uiPriority w:val="1"/>
    <w:qFormat/>
    <w:rsid w:val="00AE7CE8"/>
    <w:pPr>
      <w:spacing w:after="200" w:line="276" w:lineRule="auto"/>
      <w:ind w:left="720"/>
      <w:contextualSpacing/>
    </w:pPr>
  </w:style>
  <w:style w:type="paragraph" w:styleId="a5">
    <w:name w:val="Body Text"/>
    <w:basedOn w:val="a"/>
    <w:link w:val="a6"/>
    <w:uiPriority w:val="1"/>
    <w:qFormat/>
    <w:rsid w:val="00AE7CE8"/>
    <w:pPr>
      <w:widowControl w:val="0"/>
      <w:autoSpaceDE w:val="0"/>
      <w:autoSpaceDN w:val="0"/>
    </w:pPr>
    <w:rPr>
      <w:sz w:val="18"/>
      <w:szCs w:val="18"/>
      <w:lang w:bidi="uk-UA"/>
    </w:rPr>
  </w:style>
  <w:style w:type="character" w:customStyle="1" w:styleId="a6">
    <w:name w:val="Основний текст Знак"/>
    <w:basedOn w:val="a0"/>
    <w:link w:val="a5"/>
    <w:uiPriority w:val="1"/>
    <w:rsid w:val="00AE7CE8"/>
    <w:rPr>
      <w:rFonts w:ascii="Times New Roman" w:eastAsia="Times New Roman" w:hAnsi="Times New Roman" w:cs="Times New Roman"/>
      <w:sz w:val="18"/>
      <w:szCs w:val="18"/>
      <w:lang w:eastAsia="uk-UA" w:bidi="uk-UA"/>
    </w:rPr>
  </w:style>
  <w:style w:type="character" w:customStyle="1" w:styleId="15">
    <w:name w:val="Основний текст + 15"/>
    <w:aliases w:val="5 pt,Основной текст + 8,Основной текст + 9,Основной текст + Microsoft Sans Serif2,6,Основной текст + 4,Основной текст + 7,Основной текст + 6"/>
    <w:rsid w:val="00AE7CE8"/>
    <w:rPr>
      <w:rFonts w:ascii="Times New Roman" w:eastAsia="Times New Roman" w:hAnsi="Times New Roman" w:cs="Times New Roman" w:hint="default"/>
      <w:b w:val="0"/>
      <w:bCs w:val="0"/>
      <w:i w:val="0"/>
      <w:iCs w:val="0"/>
      <w:smallCaps w:val="0"/>
      <w:strike w:val="0"/>
      <w:dstrike w:val="0"/>
      <w:spacing w:val="0"/>
      <w:sz w:val="31"/>
      <w:szCs w:val="31"/>
      <w:u w:val="none"/>
      <w:effect w:val="none"/>
    </w:rPr>
  </w:style>
  <w:style w:type="character" w:customStyle="1" w:styleId="a4">
    <w:name w:val="Абзац списку Знак"/>
    <w:aliases w:val="Абзац списка_нащ Знак,Заголовак 3 Знак,Разделы Знак,Цветной список - Акцент 11 Знак,Абзац списка1 Знак,12 один Знак,List Paragraph Знак"/>
    <w:link w:val="a3"/>
    <w:uiPriority w:val="1"/>
    <w:qFormat/>
    <w:locked/>
    <w:rsid w:val="00AE7CE8"/>
  </w:style>
  <w:style w:type="character" w:styleId="a7">
    <w:name w:val="Hyperlink"/>
    <w:basedOn w:val="a0"/>
    <w:uiPriority w:val="99"/>
    <w:unhideWhenUsed/>
    <w:rsid w:val="00D850D0"/>
    <w:rPr>
      <w:color w:val="0563C1" w:themeColor="hyperlink"/>
      <w:u w:val="single"/>
    </w:rPr>
  </w:style>
  <w:style w:type="character" w:styleId="a8">
    <w:name w:val="Emphasis"/>
    <w:basedOn w:val="a0"/>
    <w:uiPriority w:val="20"/>
    <w:qFormat/>
    <w:rsid w:val="00D850D0"/>
    <w:rPr>
      <w:i/>
      <w:iCs/>
    </w:rPr>
  </w:style>
  <w:style w:type="paragraph" w:styleId="a9">
    <w:name w:val="header"/>
    <w:basedOn w:val="a"/>
    <w:link w:val="aa"/>
    <w:uiPriority w:val="99"/>
    <w:unhideWhenUsed/>
    <w:rsid w:val="00D850D0"/>
    <w:pPr>
      <w:tabs>
        <w:tab w:val="center" w:pos="4819"/>
        <w:tab w:val="right" w:pos="9639"/>
      </w:tabs>
    </w:pPr>
  </w:style>
  <w:style w:type="character" w:customStyle="1" w:styleId="aa">
    <w:name w:val="Верхній колонтитул Знак"/>
    <w:basedOn w:val="a0"/>
    <w:link w:val="a9"/>
    <w:uiPriority w:val="99"/>
    <w:rsid w:val="00D850D0"/>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D850D0"/>
    <w:pPr>
      <w:tabs>
        <w:tab w:val="center" w:pos="4819"/>
        <w:tab w:val="right" w:pos="9639"/>
      </w:tabs>
    </w:pPr>
  </w:style>
  <w:style w:type="character" w:customStyle="1" w:styleId="ac">
    <w:name w:val="Нижній колонтитул Знак"/>
    <w:basedOn w:val="a0"/>
    <w:link w:val="ab"/>
    <w:uiPriority w:val="99"/>
    <w:rsid w:val="00D850D0"/>
    <w:rPr>
      <w:rFonts w:ascii="Times New Roman" w:eastAsia="Times New Roman" w:hAnsi="Times New Roman" w:cs="Times New Roman"/>
      <w:sz w:val="24"/>
      <w:szCs w:val="24"/>
      <w:lang w:eastAsia="uk-UA"/>
    </w:rPr>
  </w:style>
  <w:style w:type="paragraph" w:styleId="ad">
    <w:name w:val="TOC Heading"/>
    <w:basedOn w:val="1"/>
    <w:next w:val="a"/>
    <w:uiPriority w:val="39"/>
    <w:unhideWhenUsed/>
    <w:qFormat/>
    <w:rsid w:val="00D850D0"/>
    <w:pPr>
      <w:spacing w:line="259" w:lineRule="auto"/>
      <w:outlineLvl w:val="9"/>
    </w:pPr>
  </w:style>
  <w:style w:type="paragraph" w:styleId="11">
    <w:name w:val="toc 1"/>
    <w:basedOn w:val="a"/>
    <w:next w:val="a"/>
    <w:autoRedefine/>
    <w:uiPriority w:val="39"/>
    <w:unhideWhenUsed/>
    <w:rsid w:val="00D850D0"/>
    <w:pPr>
      <w:spacing w:after="100"/>
    </w:pPr>
  </w:style>
  <w:style w:type="paragraph" w:styleId="ae">
    <w:name w:val="Balloon Text"/>
    <w:basedOn w:val="a"/>
    <w:link w:val="af"/>
    <w:uiPriority w:val="99"/>
    <w:semiHidden/>
    <w:unhideWhenUsed/>
    <w:rsid w:val="00E82B6F"/>
    <w:rPr>
      <w:rFonts w:ascii="Tahoma" w:hAnsi="Tahoma" w:cs="Tahoma"/>
      <w:sz w:val="16"/>
      <w:szCs w:val="16"/>
    </w:rPr>
  </w:style>
  <w:style w:type="character" w:customStyle="1" w:styleId="af">
    <w:name w:val="Текст у виносці Знак"/>
    <w:basedOn w:val="a0"/>
    <w:link w:val="ae"/>
    <w:uiPriority w:val="99"/>
    <w:semiHidden/>
    <w:rsid w:val="00E82B6F"/>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AE7CE8"/>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CE8"/>
    <w:rPr>
      <w:rFonts w:asciiTheme="majorHAnsi" w:eastAsiaTheme="majorEastAsia" w:hAnsiTheme="majorHAnsi" w:cstheme="majorBidi"/>
      <w:color w:val="2F5496" w:themeColor="accent1" w:themeShade="BF"/>
      <w:sz w:val="32"/>
      <w:szCs w:val="32"/>
    </w:rPr>
  </w:style>
  <w:style w:type="paragraph" w:styleId="a3">
    <w:name w:val="List Paragraph"/>
    <w:aliases w:val="Абзац списка_нащ,Заголовак 3,Разделы,Цветной список - Акцент 11,Абзац списка1,12 один,List Paragraph"/>
    <w:basedOn w:val="a"/>
    <w:link w:val="a4"/>
    <w:uiPriority w:val="1"/>
    <w:qFormat/>
    <w:rsid w:val="00AE7CE8"/>
    <w:pPr>
      <w:spacing w:after="200" w:line="276" w:lineRule="auto"/>
      <w:ind w:left="720"/>
      <w:contextualSpacing/>
    </w:pPr>
  </w:style>
  <w:style w:type="paragraph" w:styleId="a5">
    <w:name w:val="Body Text"/>
    <w:basedOn w:val="a"/>
    <w:link w:val="a6"/>
    <w:uiPriority w:val="1"/>
    <w:qFormat/>
    <w:rsid w:val="00AE7CE8"/>
    <w:pPr>
      <w:widowControl w:val="0"/>
      <w:autoSpaceDE w:val="0"/>
      <w:autoSpaceDN w:val="0"/>
    </w:pPr>
    <w:rPr>
      <w:sz w:val="18"/>
      <w:szCs w:val="18"/>
      <w:lang w:bidi="uk-UA"/>
    </w:rPr>
  </w:style>
  <w:style w:type="character" w:customStyle="1" w:styleId="a6">
    <w:name w:val="Основний текст Знак"/>
    <w:basedOn w:val="a0"/>
    <w:link w:val="a5"/>
    <w:uiPriority w:val="1"/>
    <w:rsid w:val="00AE7CE8"/>
    <w:rPr>
      <w:rFonts w:ascii="Times New Roman" w:eastAsia="Times New Roman" w:hAnsi="Times New Roman" w:cs="Times New Roman"/>
      <w:sz w:val="18"/>
      <w:szCs w:val="18"/>
      <w:lang w:eastAsia="uk-UA" w:bidi="uk-UA"/>
    </w:rPr>
  </w:style>
  <w:style w:type="character" w:customStyle="1" w:styleId="15">
    <w:name w:val="Основний текст + 15"/>
    <w:aliases w:val="5 pt,Основной текст + 8,Основной текст + 9,Основной текст + Microsoft Sans Serif2,6,Основной текст + 4,Основной текст + 7,Основной текст + 6"/>
    <w:rsid w:val="00AE7CE8"/>
    <w:rPr>
      <w:rFonts w:ascii="Times New Roman" w:eastAsia="Times New Roman" w:hAnsi="Times New Roman" w:cs="Times New Roman" w:hint="default"/>
      <w:b w:val="0"/>
      <w:bCs w:val="0"/>
      <w:i w:val="0"/>
      <w:iCs w:val="0"/>
      <w:smallCaps w:val="0"/>
      <w:strike w:val="0"/>
      <w:dstrike w:val="0"/>
      <w:spacing w:val="0"/>
      <w:sz w:val="31"/>
      <w:szCs w:val="31"/>
      <w:u w:val="none"/>
      <w:effect w:val="none"/>
    </w:rPr>
  </w:style>
  <w:style w:type="character" w:customStyle="1" w:styleId="a4">
    <w:name w:val="Абзац списку Знак"/>
    <w:aliases w:val="Абзац списка_нащ Знак,Заголовак 3 Знак,Разделы Знак,Цветной список - Акцент 11 Знак,Абзац списка1 Знак,12 один Знак,List Paragraph Знак"/>
    <w:link w:val="a3"/>
    <w:uiPriority w:val="1"/>
    <w:qFormat/>
    <w:locked/>
    <w:rsid w:val="00AE7CE8"/>
  </w:style>
  <w:style w:type="character" w:styleId="a7">
    <w:name w:val="Hyperlink"/>
    <w:basedOn w:val="a0"/>
    <w:uiPriority w:val="99"/>
    <w:unhideWhenUsed/>
    <w:rsid w:val="00D850D0"/>
    <w:rPr>
      <w:color w:val="0563C1" w:themeColor="hyperlink"/>
      <w:u w:val="single"/>
    </w:rPr>
  </w:style>
  <w:style w:type="character" w:styleId="a8">
    <w:name w:val="Emphasis"/>
    <w:basedOn w:val="a0"/>
    <w:uiPriority w:val="20"/>
    <w:qFormat/>
    <w:rsid w:val="00D850D0"/>
    <w:rPr>
      <w:i/>
      <w:iCs/>
    </w:rPr>
  </w:style>
  <w:style w:type="paragraph" w:styleId="a9">
    <w:name w:val="header"/>
    <w:basedOn w:val="a"/>
    <w:link w:val="aa"/>
    <w:uiPriority w:val="99"/>
    <w:unhideWhenUsed/>
    <w:rsid w:val="00D850D0"/>
    <w:pPr>
      <w:tabs>
        <w:tab w:val="center" w:pos="4819"/>
        <w:tab w:val="right" w:pos="9639"/>
      </w:tabs>
    </w:pPr>
  </w:style>
  <w:style w:type="character" w:customStyle="1" w:styleId="aa">
    <w:name w:val="Верхній колонтитул Знак"/>
    <w:basedOn w:val="a0"/>
    <w:link w:val="a9"/>
    <w:uiPriority w:val="99"/>
    <w:rsid w:val="00D850D0"/>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D850D0"/>
    <w:pPr>
      <w:tabs>
        <w:tab w:val="center" w:pos="4819"/>
        <w:tab w:val="right" w:pos="9639"/>
      </w:tabs>
    </w:pPr>
  </w:style>
  <w:style w:type="character" w:customStyle="1" w:styleId="ac">
    <w:name w:val="Нижній колонтитул Знак"/>
    <w:basedOn w:val="a0"/>
    <w:link w:val="ab"/>
    <w:uiPriority w:val="99"/>
    <w:rsid w:val="00D850D0"/>
    <w:rPr>
      <w:rFonts w:ascii="Times New Roman" w:eastAsia="Times New Roman" w:hAnsi="Times New Roman" w:cs="Times New Roman"/>
      <w:sz w:val="24"/>
      <w:szCs w:val="24"/>
      <w:lang w:eastAsia="uk-UA"/>
    </w:rPr>
  </w:style>
  <w:style w:type="paragraph" w:styleId="ad">
    <w:name w:val="TOC Heading"/>
    <w:basedOn w:val="1"/>
    <w:next w:val="a"/>
    <w:uiPriority w:val="39"/>
    <w:unhideWhenUsed/>
    <w:qFormat/>
    <w:rsid w:val="00D850D0"/>
    <w:pPr>
      <w:spacing w:line="259" w:lineRule="auto"/>
      <w:outlineLvl w:val="9"/>
    </w:pPr>
  </w:style>
  <w:style w:type="paragraph" w:styleId="11">
    <w:name w:val="toc 1"/>
    <w:basedOn w:val="a"/>
    <w:next w:val="a"/>
    <w:autoRedefine/>
    <w:uiPriority w:val="39"/>
    <w:unhideWhenUsed/>
    <w:rsid w:val="00D850D0"/>
    <w:pPr>
      <w:spacing w:after="100"/>
    </w:pPr>
  </w:style>
  <w:style w:type="paragraph" w:styleId="ae">
    <w:name w:val="Balloon Text"/>
    <w:basedOn w:val="a"/>
    <w:link w:val="af"/>
    <w:uiPriority w:val="99"/>
    <w:semiHidden/>
    <w:unhideWhenUsed/>
    <w:rsid w:val="00E82B6F"/>
    <w:rPr>
      <w:rFonts w:ascii="Tahoma" w:hAnsi="Tahoma" w:cs="Tahoma"/>
      <w:sz w:val="16"/>
      <w:szCs w:val="16"/>
    </w:rPr>
  </w:style>
  <w:style w:type="character" w:customStyle="1" w:styleId="af">
    <w:name w:val="Текст у виносці Знак"/>
    <w:basedOn w:val="a0"/>
    <w:link w:val="ae"/>
    <w:uiPriority w:val="99"/>
    <w:semiHidden/>
    <w:rsid w:val="00E82B6F"/>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834694">
      <w:bodyDiv w:val="1"/>
      <w:marLeft w:val="0"/>
      <w:marRight w:val="0"/>
      <w:marTop w:val="0"/>
      <w:marBottom w:val="0"/>
      <w:divBdr>
        <w:top w:val="none" w:sz="0" w:space="0" w:color="auto"/>
        <w:left w:val="none" w:sz="0" w:space="0" w:color="auto"/>
        <w:bottom w:val="none" w:sz="0" w:space="0" w:color="auto"/>
        <w:right w:val="none" w:sz="0" w:space="0" w:color="auto"/>
      </w:divBdr>
    </w:div>
    <w:div w:id="994378928">
      <w:bodyDiv w:val="1"/>
      <w:marLeft w:val="0"/>
      <w:marRight w:val="0"/>
      <w:marTop w:val="0"/>
      <w:marBottom w:val="0"/>
      <w:divBdr>
        <w:top w:val="none" w:sz="0" w:space="0" w:color="auto"/>
        <w:left w:val="none" w:sz="0" w:space="0" w:color="auto"/>
        <w:bottom w:val="none" w:sz="0" w:space="0" w:color="auto"/>
        <w:right w:val="none" w:sz="0" w:space="0" w:color="auto"/>
      </w:divBdr>
    </w:div>
    <w:div w:id="18879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chart" Target="charts/chart5.xml"/><Relationship Id="rId26" Type="http://schemas.openxmlformats.org/officeDocument/2006/relationships/diagramData" Target="diagrams/data3.xml"/><Relationship Id="rId39" Type="http://schemas.openxmlformats.org/officeDocument/2006/relationships/hyperlink" Target="https://scorecard.worldbank.org/en/data?orgCode=ALL&amp;refareatype=REGION&amp;refareacode=ACW&amp;age=_T&amp;disability=_T&amp;sex=_T" TargetMode="External"/><Relationship Id="rId21" Type="http://schemas.openxmlformats.org/officeDocument/2006/relationships/diagramQuickStyle" Target="diagrams/quickStyle2.xml"/><Relationship Id="rId34" Type="http://schemas.openxmlformats.org/officeDocument/2006/relationships/hyperlink" Target="https://www.who.int/publications/m/item/the-state-of-food-security-and-nutrition-in-the-world-2024" TargetMode="External"/><Relationship Id="rId42" Type="http://schemas.openxmlformats.org/officeDocument/2006/relationships/hyperlink" Target="https://www.worldbank.org/en/programs/debt-statistics" TargetMode="External"/><Relationship Id="rId47" Type="http://schemas.openxmlformats.org/officeDocument/2006/relationships/hyperlink" Target="https://www.kmu.gov.ua/storage/app/sites/1/MTD/perelik-ramkovikh-ugod-z-krainami-partnerami-z-rozvitku_2.pdf" TargetMode="External"/><Relationship Id="rId50" Type="http://schemas.openxmlformats.org/officeDocument/2006/relationships/hyperlink" Target="https://www.kmu.gov.ua/news/minfin-u-2022-roci-uryad-investuye-v-rozvitok-infrastrukturi-1418-mlrd-grn"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microsoft.com/office/2007/relationships/diagramDrawing" Target="diagrams/drawing1.xml"/><Relationship Id="rId25" Type="http://schemas.openxmlformats.org/officeDocument/2006/relationships/chart" Target="charts/chart7.xml"/><Relationship Id="rId33" Type="http://schemas.openxmlformats.org/officeDocument/2006/relationships/hyperlink" Target="http://web.worldbank.org" TargetMode="External"/><Relationship Id="rId38" Type="http://schemas.openxmlformats.org/officeDocument/2006/relationships/hyperlink" Target="https://www.worldbank.org/ext/en/home" TargetMode="External"/><Relationship Id="rId46" Type="http://schemas.openxmlformats.org/officeDocument/2006/relationships/hyperlink" Target="https://zakon.rada.gov.ua/laws/show/1906-15"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diagramColors" Target="diagrams/colors3.xml"/><Relationship Id="rId41" Type="http://schemas.openxmlformats.org/officeDocument/2006/relationships/hyperlink" Target="https://treasury.worldbank.org/en/about/unit/treasury/ibrd/ibrd-financials-and-rating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6.xml"/><Relationship Id="rId32" Type="http://schemas.openxmlformats.org/officeDocument/2006/relationships/hyperlink" Target="http://web.worldbank.org" TargetMode="External"/><Relationship Id="rId37" Type="http://schemas.openxmlformats.org/officeDocument/2006/relationships/hyperlink" Target="https://thedocs.worldbank.org/en/doc/795101541106471736-0330022021/original/IBRDCountryVotingTable.pdf" TargetMode="External"/><Relationship Id="rId40" Type="http://schemas.openxmlformats.org/officeDocument/2006/relationships/hyperlink" Target="https://papers.ssrn.com/sol3/papers.cfm?abstract_id=588648" TargetMode="External"/><Relationship Id="rId45" Type="http://schemas.openxmlformats.org/officeDocument/2006/relationships/hyperlink" Target="http://zakon5.rada.gov.ua/laws/show/70-2016-%D0%BF"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diagramQuickStyle" Target="diagrams/quickStyle3.xml"/><Relationship Id="rId36" Type="http://schemas.openxmlformats.org/officeDocument/2006/relationships/hyperlink" Target="https://www.worldbank.org/en/results" TargetMode="External"/><Relationship Id="rId49" Type="http://schemas.openxmlformats.org/officeDocument/2006/relationships/hyperlink" Target="https://financesone.worldbank.org/ibrd-loans-to-ukraine/DS01411" TargetMode="External"/><Relationship Id="rId10" Type="http://schemas.openxmlformats.org/officeDocument/2006/relationships/chart" Target="charts/chart2.xml"/><Relationship Id="rId19" Type="http://schemas.openxmlformats.org/officeDocument/2006/relationships/diagramData" Target="diagrams/data2.xml"/><Relationship Id="rId31" Type="http://schemas.openxmlformats.org/officeDocument/2006/relationships/chart" Target="charts/chart8.xml"/><Relationship Id="rId44" Type="http://schemas.openxmlformats.org/officeDocument/2006/relationships/hyperlink" Target="http://www.sciencedirect.com/science/article/abs/pii/S10452354163002" TargetMode="External"/><Relationship Id="rId52" Type="http://schemas.openxmlformats.org/officeDocument/2006/relationships/hyperlink" Target="https://zakon.rada.gov.ua/laws/show/516-2022-%D0%B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https://www.ifc.org/content/dam/ifc/doc/2023/ifc-annual-report-2023-building-a-better-future.pdf" TargetMode="External"/><Relationship Id="rId43" Type="http://schemas.openxmlformats.org/officeDocument/2006/relationships/hyperlink" Target="http://www.sciencedirect.com/science/article/abs/pii/S10452354163002" TargetMode="External"/><Relationship Id="rId48" Type="http://schemas.openxmlformats.org/officeDocument/2006/relationships/hyperlink" Target="https://documents1.worldbank.org/curated/en/099547405052230400/pdf/IDU063b2f81900861047a70b5540e3e950f93a8c.pdf" TargetMode="External"/><Relationship Id="rId8" Type="http://schemas.openxmlformats.org/officeDocument/2006/relationships/endnotes" Target="endnotes.xml"/><Relationship Id="rId51" Type="http://schemas.openxmlformats.org/officeDocument/2006/relationships/hyperlink" Target="https://u24.gov.ua/uk/impact-report/intro"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56;&#1077;&#1092;&#1077;&#1088;&#1072;&#1090;&#1080;%20&#1050;&#1072;&#1088;&#1110;&#1085;&#1080;\&#1053;&#1086;&#1074;&#1080;&#1081;%20&#1040;&#1088;&#1082;&#1091;&#1096;%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56;&#1077;&#1092;&#1077;&#1088;&#1072;&#1090;&#1080;%20&#1050;&#1072;&#1088;&#1110;&#1085;&#1080;\&#1053;&#1086;&#1074;&#1080;&#1081;%20&#1040;&#1088;&#1082;&#1091;&#1096;%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50;&#1091;&#1088;&#1089;&#1086;&#1074;&#1072;%20&#1050;&#1054;&#1052;\&#1053;&#1086;&#1074;&#1080;&#1081;%20&#1040;&#1088;&#1082;&#1091;&#1096;%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50;&#1091;&#1088;&#1089;&#1086;&#1074;&#1072;%20&#1050;&#1054;&#1052;\&#1053;&#1086;&#1074;&#1080;&#1081;%20&#1040;&#1088;&#1082;&#1091;&#1096;%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50;&#1091;&#1088;&#1089;&#1086;&#1074;&#1072;%20&#1050;&#1054;&#1052;\&#1053;&#1086;&#1074;&#1080;&#1081;%20&#1040;&#1088;&#1082;&#1091;&#1096;%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44;&#1077;&#1088;&#1078;&#1072;&#1074;&#1085;&#1080;&#1081;%20&#1082;&#1088;&#1077;&#1076;&#1080;&#1090;%20&#1090;&#1072;%20&#1081;&#1086;&#1075;&#1086;%20&#1088;&#1086;&#1079;&#1074;&#1080;&#1090;&#1086;&#1082;%20&#1074;%20&#1059;&#1082;&#1088;&#1072;&#1111;&#1085;&#1110;\&#1053;&#1086;&#1074;&#1080;&#1081;%20&#1051;&#1080;&#1089;&#1090;%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56;&#1086;&#1073;&#1086;&#1090;&#1072;%20&#1050;&#1086;&#1088;&#1086;&#1083;&#1100;\&#1053;&#1086;&#1074;&#1080;&#1081;%20&#1040;&#1088;&#1082;&#1091;&#1096;%20Microsoft%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41;&#1102;&#1076;&#1078;&#1077;&#1090;&#1085;&#1072;%20&#1055;&#1086;&#1083;&#1110;&#1090;&#1080;&#1082;&#1072;%20&#1059;&#1082;&#1088;&#1072;&#1111;&#1085;&#1080;%20&#1042;&#1087;&#1083;&#1080;&#1074;%20UNITED24%20&#1085;&#1072;%20&#1060;&#1110;&#1085;&#1072;&#1085;&#1089;&#1086;&#1074;&#1080;&#1081;%20&#1057;&#1090;&#1072;&#1085;%20&#1050;&#1088;&#1072;&#1111;&#1085;&#1080;\&#1053;&#1086;&#1074;&#1080;&#1081;%20&#1040;&#1088;&#1082;&#1091;&#1096;%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К-ть людей</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Аркуш1!$C$1:$K$1</c:f>
              <c:numCache>
                <c:formatCode>General</c:formatCode>
                <c:ptCount val="9"/>
                <c:pt idx="0">
                  <c:v>2010</c:v>
                </c:pt>
                <c:pt idx="1">
                  <c:v>2015</c:v>
                </c:pt>
                <c:pt idx="2">
                  <c:v>2017</c:v>
                </c:pt>
                <c:pt idx="3">
                  <c:v>2018</c:v>
                </c:pt>
                <c:pt idx="4">
                  <c:v>2019</c:v>
                </c:pt>
                <c:pt idx="5">
                  <c:v>2020</c:v>
                </c:pt>
                <c:pt idx="6">
                  <c:v>2021</c:v>
                </c:pt>
                <c:pt idx="7">
                  <c:v>2022</c:v>
                </c:pt>
                <c:pt idx="8">
                  <c:v>2023</c:v>
                </c:pt>
              </c:numCache>
            </c:numRef>
          </c:cat>
          <c:val>
            <c:numRef>
              <c:f>Аркуш1!$C$2:$K$2</c:f>
              <c:numCache>
                <c:formatCode>General</c:formatCode>
                <c:ptCount val="9"/>
                <c:pt idx="0">
                  <c:v>604.79999999999995</c:v>
                </c:pt>
                <c:pt idx="1">
                  <c:v>570.20000000000005</c:v>
                </c:pt>
                <c:pt idx="2">
                  <c:v>541.29999999999995</c:v>
                </c:pt>
                <c:pt idx="3">
                  <c:v>557</c:v>
                </c:pt>
                <c:pt idx="4">
                  <c:v>581.29999999999995</c:v>
                </c:pt>
                <c:pt idx="5">
                  <c:v>669.3</c:v>
                </c:pt>
                <c:pt idx="6">
                  <c:v>708.7</c:v>
                </c:pt>
                <c:pt idx="7">
                  <c:v>723.8</c:v>
                </c:pt>
                <c:pt idx="8">
                  <c:v>733.4</c:v>
                </c:pt>
              </c:numCache>
            </c:numRef>
          </c:val>
          <c:extLst xmlns:c16r2="http://schemas.microsoft.com/office/drawing/2015/06/chart">
            <c:ext xmlns:c16="http://schemas.microsoft.com/office/drawing/2014/chart" uri="{C3380CC4-5D6E-409C-BE32-E72D297353CC}">
              <c16:uniqueId val="{00000000-194B-42A1-AD1B-F47A23558CF8}"/>
            </c:ext>
          </c:extLst>
        </c:ser>
        <c:dLbls>
          <c:showLegendKey val="0"/>
          <c:showVal val="1"/>
          <c:showCatName val="0"/>
          <c:showSerName val="0"/>
          <c:showPercent val="0"/>
          <c:showBubbleSize val="0"/>
        </c:dLbls>
        <c:gapWidth val="150"/>
        <c:overlap val="-25"/>
        <c:axId val="339514880"/>
        <c:axId val="339516800"/>
      </c:barChart>
      <c:lineChart>
        <c:grouping val="standard"/>
        <c:varyColors val="0"/>
        <c:ser>
          <c:idx val="1"/>
          <c:order val="1"/>
          <c:tx>
            <c:v>Темп росту</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Аркуш1!$C$1:$K$1</c:f>
              <c:numCache>
                <c:formatCode>General</c:formatCode>
                <c:ptCount val="9"/>
                <c:pt idx="0">
                  <c:v>2010</c:v>
                </c:pt>
                <c:pt idx="1">
                  <c:v>2015</c:v>
                </c:pt>
                <c:pt idx="2">
                  <c:v>2017</c:v>
                </c:pt>
                <c:pt idx="3">
                  <c:v>2018</c:v>
                </c:pt>
                <c:pt idx="4">
                  <c:v>2019</c:v>
                </c:pt>
                <c:pt idx="5">
                  <c:v>2020</c:v>
                </c:pt>
                <c:pt idx="6">
                  <c:v>2021</c:v>
                </c:pt>
                <c:pt idx="7">
                  <c:v>2022</c:v>
                </c:pt>
                <c:pt idx="8">
                  <c:v>2023</c:v>
                </c:pt>
              </c:numCache>
            </c:numRef>
          </c:cat>
          <c:val>
            <c:numRef>
              <c:f>Аркуш1!$C$3:$K$3</c:f>
              <c:numCache>
                <c:formatCode>0.00</c:formatCode>
                <c:ptCount val="9"/>
                <c:pt idx="0">
                  <c:v>-24.239007891770015</c:v>
                </c:pt>
                <c:pt idx="1">
                  <c:v>-5.7208994708994538</c:v>
                </c:pt>
                <c:pt idx="2">
                  <c:v>-5.0683970536653931</c:v>
                </c:pt>
                <c:pt idx="3">
                  <c:v>2.9004249030112845</c:v>
                </c:pt>
                <c:pt idx="4">
                  <c:v>4.3626570915619425</c:v>
                </c:pt>
                <c:pt idx="5">
                  <c:v>15.138482711164627</c:v>
                </c:pt>
                <c:pt idx="6">
                  <c:v>5.8867473479755148</c:v>
                </c:pt>
                <c:pt idx="7">
                  <c:v>2.1306617750811228</c:v>
                </c:pt>
                <c:pt idx="8">
                  <c:v>1.3263332412268625</c:v>
                </c:pt>
              </c:numCache>
            </c:numRef>
          </c:val>
          <c:smooth val="0"/>
          <c:extLst xmlns:c16r2="http://schemas.microsoft.com/office/drawing/2015/06/chart">
            <c:ext xmlns:c16="http://schemas.microsoft.com/office/drawing/2014/chart" uri="{C3380CC4-5D6E-409C-BE32-E72D297353CC}">
              <c16:uniqueId val="{00000001-194B-42A1-AD1B-F47A23558CF8}"/>
            </c:ext>
          </c:extLst>
        </c:ser>
        <c:dLbls>
          <c:showLegendKey val="0"/>
          <c:showVal val="1"/>
          <c:showCatName val="0"/>
          <c:showSerName val="0"/>
          <c:showPercent val="0"/>
          <c:showBubbleSize val="0"/>
        </c:dLbls>
        <c:marker val="1"/>
        <c:smooth val="0"/>
        <c:axId val="339528320"/>
        <c:axId val="339526784"/>
      </c:lineChart>
      <c:catAx>
        <c:axId val="33951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339516800"/>
        <c:crosses val="autoZero"/>
        <c:auto val="1"/>
        <c:lblAlgn val="ctr"/>
        <c:lblOffset val="100"/>
        <c:noMultiLvlLbl val="0"/>
      </c:catAx>
      <c:valAx>
        <c:axId val="33951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339514880"/>
        <c:crosses val="autoZero"/>
        <c:crossBetween val="between"/>
      </c:valAx>
      <c:valAx>
        <c:axId val="339526784"/>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339528320"/>
        <c:crosses val="max"/>
        <c:crossBetween val="between"/>
      </c:valAx>
      <c:catAx>
        <c:axId val="339528320"/>
        <c:scaling>
          <c:orientation val="minMax"/>
        </c:scaling>
        <c:delete val="1"/>
        <c:axPos val="b"/>
        <c:numFmt formatCode="General" sourceLinked="1"/>
        <c:majorTickMark val="none"/>
        <c:minorTickMark val="none"/>
        <c:tickLblPos val="nextTo"/>
        <c:crossAx val="339526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2E3-4437-80EB-223A5BC27DD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2E3-4437-80EB-223A5BC27DD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2E3-4437-80EB-223A5BC27DD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2E3-4437-80EB-223A5BC27DD0}"/>
              </c:ext>
            </c:extLst>
          </c:dPt>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2E3-4437-80EB-223A5BC27DD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Аркуш2!$C$1:$C$4</c:f>
              <c:strCache>
                <c:ptCount val="4"/>
                <c:pt idx="0">
                  <c:v>країни Африки</c:v>
                </c:pt>
                <c:pt idx="1">
                  <c:v>країни Азії</c:v>
                </c:pt>
                <c:pt idx="2">
                  <c:v>Країни Латинської Америки</c:v>
                </c:pt>
                <c:pt idx="3">
                  <c:v>Океанія</c:v>
                </c:pt>
              </c:strCache>
            </c:strRef>
          </c:cat>
          <c:val>
            <c:numRef>
              <c:f>Аркуш2!$D$1:$D$4</c:f>
              <c:numCache>
                <c:formatCode>General</c:formatCode>
                <c:ptCount val="4"/>
                <c:pt idx="0">
                  <c:v>298.39999999999998</c:v>
                </c:pt>
                <c:pt idx="1">
                  <c:v>384.5</c:v>
                </c:pt>
                <c:pt idx="2">
                  <c:v>41</c:v>
                </c:pt>
                <c:pt idx="3">
                  <c:v>3.3</c:v>
                </c:pt>
              </c:numCache>
            </c:numRef>
          </c:val>
          <c:extLst xmlns:c16r2="http://schemas.microsoft.com/office/drawing/2015/06/chart">
            <c:ext xmlns:c16="http://schemas.microsoft.com/office/drawing/2014/chart" uri="{C3380CC4-5D6E-409C-BE32-E72D297353CC}">
              <c16:uniqueId val="{00000008-32E3-4437-80EB-223A5BC27DD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785-4C2C-867D-11E1A15831E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785-4C2C-867D-11E1A15831EB}"/>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785-4C2C-867D-11E1A15831EB}"/>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785-4C2C-867D-11E1A15831EB}"/>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8785-4C2C-867D-11E1A15831EB}"/>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8785-4C2C-867D-11E1A15831EB}"/>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8785-4C2C-867D-11E1A15831EB}"/>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8785-4C2C-867D-11E1A15831EB}"/>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8785-4C2C-867D-11E1A15831EB}"/>
              </c:ext>
            </c:extLst>
          </c:dPt>
          <c:dLbls>
            <c:dLbl>
              <c:idx val="3"/>
              <c:layout>
                <c:manualLayout>
                  <c:x val="-2.3697785782096387E-2"/>
                  <c:y val="7.622859297283972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785-4C2C-867D-11E1A15831EB}"/>
                </c:ext>
              </c:extLst>
            </c:dLbl>
            <c:dLbl>
              <c:idx val="5"/>
              <c:layout>
                <c:manualLayout>
                  <c:x val="-0.14986545066175239"/>
                  <c:y val="1.1510128913443832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785-4C2C-867D-11E1A15831EB}"/>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785-4C2C-867D-11E1A15831E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Аркуш2!$A$1:$A$9</c:f>
              <c:strCache>
                <c:ptCount val="9"/>
                <c:pt idx="0">
                  <c:v>Фінансові ринки</c:v>
                </c:pt>
                <c:pt idx="1">
                  <c:v>Інфраструктура</c:v>
                </c:pt>
                <c:pt idx="2">
                  <c:v>Промислове виробництво</c:v>
                </c:pt>
                <c:pt idx="3">
                  <c:v>Агропромисловий комплекс та лісове господарство</c:v>
                </c:pt>
                <c:pt idx="4">
                  <c:v>Фонди</c:v>
                </c:pt>
                <c:pt idx="5">
                  <c:v>Туризм, роздрібна торгівля, операції з нерухомістю</c:v>
                </c:pt>
                <c:pt idx="6">
                  <c:v>Телекомунікації та інформаційні технології</c:v>
                </c:pt>
                <c:pt idx="7">
                  <c:v>Охорона здоров'я та освіта</c:v>
                </c:pt>
                <c:pt idx="8">
                  <c:v>Природні ресурси</c:v>
                </c:pt>
              </c:strCache>
            </c:strRef>
          </c:cat>
          <c:val>
            <c:numRef>
              <c:f>Аркуш2!$B$1:$B$9</c:f>
              <c:numCache>
                <c:formatCode>#,##0</c:formatCode>
                <c:ptCount val="9"/>
                <c:pt idx="0">
                  <c:v>8602</c:v>
                </c:pt>
                <c:pt idx="1">
                  <c:v>2447</c:v>
                </c:pt>
                <c:pt idx="2">
                  <c:v>1519</c:v>
                </c:pt>
                <c:pt idx="3">
                  <c:v>1100</c:v>
                </c:pt>
                <c:pt idx="4" formatCode="General">
                  <c:v>990</c:v>
                </c:pt>
                <c:pt idx="5" formatCode="General">
                  <c:v>765</c:v>
                </c:pt>
                <c:pt idx="6" formatCode="General">
                  <c:v>747</c:v>
                </c:pt>
                <c:pt idx="7" formatCode="General">
                  <c:v>505</c:v>
                </c:pt>
                <c:pt idx="8" formatCode="General">
                  <c:v>2</c:v>
                </c:pt>
              </c:numCache>
            </c:numRef>
          </c:val>
          <c:extLst xmlns:c16r2="http://schemas.microsoft.com/office/drawing/2015/06/chart">
            <c:ext xmlns:c16="http://schemas.microsoft.com/office/drawing/2014/chart" uri="{C3380CC4-5D6E-409C-BE32-E72D297353CC}">
              <c16:uniqueId val="{00000012-8785-4C2C-867D-11E1A15831EB}"/>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026-43FA-A7D1-E8E2F582210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026-43FA-A7D1-E8E2F582210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026-43FA-A7D1-E8E2F582210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026-43FA-A7D1-E8E2F5822103}"/>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6026-43FA-A7D1-E8E2F5822103}"/>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6026-43FA-A7D1-E8E2F5822103}"/>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6026-43FA-A7D1-E8E2F5822103}"/>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Аркуш3!$A$1:$A$7</c:f>
              <c:strCache>
                <c:ptCount val="7"/>
                <c:pt idx="0">
                  <c:v>Латинська Америка та Карибський басейн</c:v>
                </c:pt>
                <c:pt idx="1">
                  <c:v>Африка</c:v>
                </c:pt>
                <c:pt idx="2">
                  <c:v>Східна Азія та Тихоокеанський регіон</c:v>
                </c:pt>
                <c:pt idx="3">
                  <c:v>Європа</c:v>
                </c:pt>
                <c:pt idx="4">
                  <c:v>Південна Азія</c:v>
                </c:pt>
                <c:pt idx="5">
                  <c:v>Центральна Азія та Туреччина</c:v>
                </c:pt>
                <c:pt idx="6">
                  <c:v>Близький Схід</c:v>
                </c:pt>
              </c:strCache>
            </c:strRef>
          </c:cat>
          <c:val>
            <c:numRef>
              <c:f>Аркуш3!$B$1:$B$7</c:f>
              <c:numCache>
                <c:formatCode>#,##0</c:formatCode>
                <c:ptCount val="7"/>
                <c:pt idx="0">
                  <c:v>3885</c:v>
                </c:pt>
                <c:pt idx="1">
                  <c:v>3755</c:v>
                </c:pt>
                <c:pt idx="2">
                  <c:v>2439</c:v>
                </c:pt>
                <c:pt idx="3">
                  <c:v>2190</c:v>
                </c:pt>
                <c:pt idx="4">
                  <c:v>2130</c:v>
                </c:pt>
                <c:pt idx="5">
                  <c:v>1784</c:v>
                </c:pt>
                <c:pt idx="6" formatCode="General">
                  <c:v>413</c:v>
                </c:pt>
              </c:numCache>
            </c:numRef>
          </c:val>
          <c:extLst xmlns:c16r2="http://schemas.microsoft.com/office/drawing/2015/06/chart">
            <c:ext xmlns:c16="http://schemas.microsoft.com/office/drawing/2014/chart" uri="{C3380CC4-5D6E-409C-BE32-E72D297353CC}">
              <c16:uniqueId val="{0000000E-6026-43FA-A7D1-E8E2F5822103}"/>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980-4603-A805-A319C5CEEA7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980-4603-A805-A319C5CEEA7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980-4603-A805-A319C5CEEA7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980-4603-A805-A319C5CEEA76}"/>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980-4603-A805-A319C5CEEA76}"/>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E980-4603-A805-A319C5CEEA76}"/>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E980-4603-A805-A319C5CEEA76}"/>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E980-4603-A805-A319C5CEEA76}"/>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Аркуш8!$A$2:$A$9</c:f>
              <c:strCache>
                <c:ptCount val="8"/>
                <c:pt idx="0">
                  <c:v>Багатогалузеве кредитування</c:v>
                </c:pt>
                <c:pt idx="1">
                  <c:v>Інші галузі</c:v>
                </c:pt>
                <c:pt idx="2">
                  <c:v>Інфрастуктура</c:v>
                </c:pt>
                <c:pt idx="3">
                  <c:v>Розвиток міст</c:v>
                </c:pt>
                <c:pt idx="4">
                  <c:v>Фінансовий сектор</c:v>
                </c:pt>
                <c:pt idx="5">
                  <c:v>Приватний сектор</c:v>
                </c:pt>
                <c:pt idx="6">
                  <c:v>Сільське господарство</c:v>
                </c:pt>
                <c:pt idx="7">
                  <c:v>Соціальна сфера</c:v>
                </c:pt>
              </c:strCache>
            </c:strRef>
          </c:cat>
          <c:val>
            <c:numRef>
              <c:f>Аркуш8!$B$2:$B$9</c:f>
              <c:numCache>
                <c:formatCode>General</c:formatCode>
                <c:ptCount val="8"/>
                <c:pt idx="0">
                  <c:v>15</c:v>
                </c:pt>
                <c:pt idx="1">
                  <c:v>6</c:v>
                </c:pt>
                <c:pt idx="2">
                  <c:v>13</c:v>
                </c:pt>
                <c:pt idx="3">
                  <c:v>2</c:v>
                </c:pt>
                <c:pt idx="4">
                  <c:v>23</c:v>
                </c:pt>
                <c:pt idx="5">
                  <c:v>4</c:v>
                </c:pt>
                <c:pt idx="6">
                  <c:v>12</c:v>
                </c:pt>
                <c:pt idx="7">
                  <c:v>25</c:v>
                </c:pt>
              </c:numCache>
            </c:numRef>
          </c:val>
          <c:extLst xmlns:c16r2="http://schemas.microsoft.com/office/drawing/2015/06/chart">
            <c:ext xmlns:c16="http://schemas.microsoft.com/office/drawing/2014/chart" uri="{C3380CC4-5D6E-409C-BE32-E72D297353CC}">
              <c16:uniqueId val="{00000010-E980-4603-A805-A319C5CEEA76}"/>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699-40F6-B734-3878EF7232CD}"/>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699-40F6-B734-3878EF7232CD}"/>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699-40F6-B734-3878EF7232CD}"/>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699-40F6-B734-3878EF7232CD}"/>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Лист3!$A$2:$A$5</c:f>
              <c:strCache>
                <c:ptCount val="4"/>
                <c:pt idx="0">
                  <c:v>Незавершені</c:v>
                </c:pt>
                <c:pt idx="1">
                  <c:v>Активні</c:v>
                </c:pt>
                <c:pt idx="2">
                  <c:v>В підготовці</c:v>
                </c:pt>
                <c:pt idx="3">
                  <c:v>Завершені</c:v>
                </c:pt>
              </c:strCache>
            </c:strRef>
          </c:cat>
          <c:val>
            <c:numRef>
              <c:f>Лист3!$B$2:$B$5</c:f>
              <c:numCache>
                <c:formatCode>General</c:formatCode>
                <c:ptCount val="4"/>
                <c:pt idx="0">
                  <c:v>17</c:v>
                </c:pt>
                <c:pt idx="1">
                  <c:v>16</c:v>
                </c:pt>
                <c:pt idx="2">
                  <c:v>1</c:v>
                </c:pt>
                <c:pt idx="3">
                  <c:v>66</c:v>
                </c:pt>
              </c:numCache>
            </c:numRef>
          </c:val>
          <c:extLst xmlns:c16r2="http://schemas.microsoft.com/office/drawing/2015/06/chart">
            <c:ext xmlns:c16="http://schemas.microsoft.com/office/drawing/2014/chart" uri="{C3380CC4-5D6E-409C-BE32-E72D297353CC}">
              <c16:uniqueId val="{00000000-96EE-4390-96A5-7FDA07193B3D}"/>
            </c:ext>
          </c:extLst>
        </c:ser>
        <c:dLbls>
          <c:showLegendKey val="0"/>
          <c:showVal val="0"/>
          <c:showCatName val="1"/>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Аркуш3!$C$2</c:f>
              <c:strCache>
                <c:ptCount val="1"/>
                <c:pt idx="0">
                  <c:v>Обсяг кредитів</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Аркуш3!$B$3:$B$15</c:f>
              <c:numCache>
                <c:formatCode>General</c:formatCode>
                <c:ptCount val="13"/>
                <c:pt idx="0">
                  <c:v>2008</c:v>
                </c:pt>
                <c:pt idx="1">
                  <c:v>2009</c:v>
                </c:pt>
                <c:pt idx="2">
                  <c:v>2011</c:v>
                </c:pt>
                <c:pt idx="3">
                  <c:v>2012</c:v>
                </c:pt>
                <c:pt idx="4">
                  <c:v>2014</c:v>
                </c:pt>
                <c:pt idx="5">
                  <c:v>2015</c:v>
                </c:pt>
                <c:pt idx="6">
                  <c:v>2017</c:v>
                </c:pt>
                <c:pt idx="7">
                  <c:v>2019</c:v>
                </c:pt>
                <c:pt idx="8">
                  <c:v>2020</c:v>
                </c:pt>
                <c:pt idx="9">
                  <c:v>2021</c:v>
                </c:pt>
                <c:pt idx="10">
                  <c:v>2022</c:v>
                </c:pt>
                <c:pt idx="11">
                  <c:v>2023</c:v>
                </c:pt>
                <c:pt idx="12">
                  <c:v>2024</c:v>
                </c:pt>
              </c:numCache>
            </c:numRef>
          </c:cat>
          <c:val>
            <c:numRef>
              <c:f>Аркуш3!$C$3:$C$15</c:f>
              <c:numCache>
                <c:formatCode>0.00</c:formatCode>
                <c:ptCount val="13"/>
                <c:pt idx="0">
                  <c:v>0.55000000000000004</c:v>
                </c:pt>
                <c:pt idx="1">
                  <c:v>0.86</c:v>
                </c:pt>
                <c:pt idx="2">
                  <c:v>0.35</c:v>
                </c:pt>
                <c:pt idx="3">
                  <c:v>0.46</c:v>
                </c:pt>
                <c:pt idx="4">
                  <c:v>2.512</c:v>
                </c:pt>
                <c:pt idx="5">
                  <c:v>1.774729837</c:v>
                </c:pt>
                <c:pt idx="6">
                  <c:v>0.15</c:v>
                </c:pt>
                <c:pt idx="7">
                  <c:v>0.2</c:v>
                </c:pt>
                <c:pt idx="8">
                  <c:v>1.0349999999999999</c:v>
                </c:pt>
                <c:pt idx="9">
                  <c:v>1.0665</c:v>
                </c:pt>
                <c:pt idx="10">
                  <c:v>2.2060417399999999</c:v>
                </c:pt>
                <c:pt idx="11">
                  <c:v>4.5860000000000003</c:v>
                </c:pt>
                <c:pt idx="12">
                  <c:v>1.7350000000000001</c:v>
                </c:pt>
              </c:numCache>
            </c:numRef>
          </c:val>
          <c:extLst xmlns:c16r2="http://schemas.microsoft.com/office/drawing/2015/06/chart">
            <c:ext xmlns:c16="http://schemas.microsoft.com/office/drawing/2014/chart" uri="{C3380CC4-5D6E-409C-BE32-E72D297353CC}">
              <c16:uniqueId val="{00000000-2171-4E73-94D7-41FB790B7226}"/>
            </c:ext>
          </c:extLst>
        </c:ser>
        <c:dLbls>
          <c:showLegendKey val="0"/>
          <c:showVal val="1"/>
          <c:showCatName val="0"/>
          <c:showSerName val="0"/>
          <c:showPercent val="0"/>
          <c:showBubbleSize val="0"/>
        </c:dLbls>
        <c:gapWidth val="150"/>
        <c:overlap val="-25"/>
        <c:axId val="59166080"/>
        <c:axId val="59172352"/>
      </c:barChart>
      <c:lineChart>
        <c:grouping val="standard"/>
        <c:varyColors val="0"/>
        <c:ser>
          <c:idx val="1"/>
          <c:order val="1"/>
          <c:tx>
            <c:strRef>
              <c:f>Аркуш3!$D$2</c:f>
              <c:strCache>
                <c:ptCount val="1"/>
                <c:pt idx="0">
                  <c:v>Темп росту</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Аркуш3!$B$3:$B$15</c:f>
              <c:numCache>
                <c:formatCode>General</c:formatCode>
                <c:ptCount val="13"/>
                <c:pt idx="0">
                  <c:v>2008</c:v>
                </c:pt>
                <c:pt idx="1">
                  <c:v>2009</c:v>
                </c:pt>
                <c:pt idx="2">
                  <c:v>2011</c:v>
                </c:pt>
                <c:pt idx="3">
                  <c:v>2012</c:v>
                </c:pt>
                <c:pt idx="4">
                  <c:v>2014</c:v>
                </c:pt>
                <c:pt idx="5">
                  <c:v>2015</c:v>
                </c:pt>
                <c:pt idx="6">
                  <c:v>2017</c:v>
                </c:pt>
                <c:pt idx="7">
                  <c:v>2019</c:v>
                </c:pt>
                <c:pt idx="8">
                  <c:v>2020</c:v>
                </c:pt>
                <c:pt idx="9">
                  <c:v>2021</c:v>
                </c:pt>
                <c:pt idx="10">
                  <c:v>2022</c:v>
                </c:pt>
                <c:pt idx="11">
                  <c:v>2023</c:v>
                </c:pt>
                <c:pt idx="12">
                  <c:v>2024</c:v>
                </c:pt>
              </c:numCache>
            </c:numRef>
          </c:cat>
          <c:val>
            <c:numRef>
              <c:f>Аркуш3!$D$3:$D$15</c:f>
              <c:numCache>
                <c:formatCode>0.0</c:formatCode>
                <c:ptCount val="13"/>
                <c:pt idx="0">
                  <c:v>-14.0625</c:v>
                </c:pt>
                <c:pt idx="1">
                  <c:v>56.363636363636346</c:v>
                </c:pt>
                <c:pt idx="2">
                  <c:v>-59.302325581395351</c:v>
                </c:pt>
                <c:pt idx="3">
                  <c:v>31.428571428571445</c:v>
                </c:pt>
                <c:pt idx="4">
                  <c:v>446.08695652173913</c:v>
                </c:pt>
                <c:pt idx="5">
                  <c:v>-29.349926871019107</c:v>
                </c:pt>
                <c:pt idx="6">
                  <c:v>-91.548009343576496</c:v>
                </c:pt>
                <c:pt idx="7">
                  <c:v>33.333333333333343</c:v>
                </c:pt>
                <c:pt idx="8">
                  <c:v>417.49999999999989</c:v>
                </c:pt>
                <c:pt idx="9">
                  <c:v>3.0434782608695627</c:v>
                </c:pt>
                <c:pt idx="10">
                  <c:v>106.84873323956867</c:v>
                </c:pt>
                <c:pt idx="11">
                  <c:v>107.88364593681715</c:v>
                </c:pt>
                <c:pt idx="12">
                  <c:v>-62.167466201482775</c:v>
                </c:pt>
              </c:numCache>
            </c:numRef>
          </c:val>
          <c:smooth val="0"/>
          <c:extLst xmlns:c16r2="http://schemas.microsoft.com/office/drawing/2015/06/chart">
            <c:ext xmlns:c16="http://schemas.microsoft.com/office/drawing/2014/chart" uri="{C3380CC4-5D6E-409C-BE32-E72D297353CC}">
              <c16:uniqueId val="{00000001-2171-4E73-94D7-41FB790B7226}"/>
            </c:ext>
          </c:extLst>
        </c:ser>
        <c:dLbls>
          <c:showLegendKey val="0"/>
          <c:showVal val="1"/>
          <c:showCatName val="0"/>
          <c:showSerName val="0"/>
          <c:showPercent val="0"/>
          <c:showBubbleSize val="0"/>
        </c:dLbls>
        <c:marker val="1"/>
        <c:smooth val="0"/>
        <c:axId val="59380480"/>
        <c:axId val="59173888"/>
      </c:lineChart>
      <c:catAx>
        <c:axId val="5916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59172352"/>
        <c:crosses val="autoZero"/>
        <c:auto val="1"/>
        <c:lblAlgn val="ctr"/>
        <c:lblOffset val="100"/>
        <c:noMultiLvlLbl val="0"/>
      </c:catAx>
      <c:valAx>
        <c:axId val="591723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59166080"/>
        <c:crosses val="autoZero"/>
        <c:crossBetween val="between"/>
      </c:valAx>
      <c:valAx>
        <c:axId val="59173888"/>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59380480"/>
        <c:crosses val="max"/>
        <c:crossBetween val="between"/>
      </c:valAx>
      <c:catAx>
        <c:axId val="59380480"/>
        <c:scaling>
          <c:orientation val="minMax"/>
        </c:scaling>
        <c:delete val="1"/>
        <c:axPos val="b"/>
        <c:numFmt formatCode="General" sourceLinked="1"/>
        <c:majorTickMark val="none"/>
        <c:minorTickMark val="none"/>
        <c:tickLblPos val="nextTo"/>
        <c:crossAx val="591738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Аркуш1!$A$2</c:f>
              <c:strCache>
                <c:ptCount val="1"/>
                <c:pt idx="0">
                  <c:v>Обсяг коштів</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Аркуш1!$B$1:$F$1</c:f>
              <c:strCache>
                <c:ptCount val="5"/>
                <c:pt idx="0">
                  <c:v>24 червня 2022</c:v>
                </c:pt>
                <c:pt idx="1">
                  <c:v>1 листопада 2022</c:v>
                </c:pt>
                <c:pt idx="2">
                  <c:v>5 травня 2023</c:v>
                </c:pt>
                <c:pt idx="3">
                  <c:v>31 грудня 2023</c:v>
                </c:pt>
                <c:pt idx="4">
                  <c:v>25 вересня 2024</c:v>
                </c:pt>
              </c:strCache>
            </c:strRef>
          </c:cat>
          <c:val>
            <c:numRef>
              <c:f>Аркуш1!$B$2:$F$2</c:f>
              <c:numCache>
                <c:formatCode>General</c:formatCode>
                <c:ptCount val="5"/>
                <c:pt idx="0">
                  <c:v>58</c:v>
                </c:pt>
                <c:pt idx="1">
                  <c:v>198</c:v>
                </c:pt>
                <c:pt idx="2">
                  <c:v>329</c:v>
                </c:pt>
                <c:pt idx="3">
                  <c:v>592</c:v>
                </c:pt>
                <c:pt idx="4">
                  <c:v>726</c:v>
                </c:pt>
              </c:numCache>
            </c:numRef>
          </c:val>
          <c:extLst xmlns:c16r2="http://schemas.microsoft.com/office/drawing/2015/06/chart">
            <c:ext xmlns:c16="http://schemas.microsoft.com/office/drawing/2014/chart" uri="{C3380CC4-5D6E-409C-BE32-E72D297353CC}">
              <c16:uniqueId val="{00000000-66E6-4027-9AD7-7A924E117FDA}"/>
            </c:ext>
          </c:extLst>
        </c:ser>
        <c:dLbls>
          <c:showLegendKey val="0"/>
          <c:showVal val="1"/>
          <c:showCatName val="0"/>
          <c:showSerName val="0"/>
          <c:showPercent val="0"/>
          <c:showBubbleSize val="0"/>
        </c:dLbls>
        <c:gapWidth val="150"/>
        <c:overlap val="-25"/>
        <c:axId val="45791872"/>
        <c:axId val="45793664"/>
      </c:barChart>
      <c:lineChart>
        <c:grouping val="standard"/>
        <c:varyColors val="0"/>
        <c:ser>
          <c:idx val="1"/>
          <c:order val="1"/>
          <c:tx>
            <c:strRef>
              <c:f>Аркуш1!$A$3</c:f>
              <c:strCache>
                <c:ptCount val="1"/>
                <c:pt idx="0">
                  <c:v>Темп росту,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2.7777777777777776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6E6-4027-9AD7-7A924E117FDA}"/>
                </c:ext>
              </c:extLst>
            </c:dLbl>
            <c:dLbl>
              <c:idx val="2"/>
              <c:layout>
                <c:manualLayout>
                  <c:x val="1.1111111111111112E-2"/>
                  <c:y val="-8.79629629629628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6E6-4027-9AD7-7A924E117FDA}"/>
                </c:ext>
              </c:extLst>
            </c:dLbl>
            <c:dLbl>
              <c:idx val="3"/>
              <c:layout>
                <c:manualLayout>
                  <c:x val="2.7777777777777776E-2"/>
                  <c:y val="-4.62962962962963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6E6-4027-9AD7-7A924E117FDA}"/>
                </c:ext>
              </c:extLst>
            </c:dLbl>
            <c:dLbl>
              <c:idx val="4"/>
              <c:layout>
                <c:manualLayout>
                  <c:x val="1.9444444444444445E-2"/>
                  <c:y val="-5.55555555555555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6E6-4027-9AD7-7A924E117FDA}"/>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Аркуш1!$B$1:$F$1</c:f>
              <c:strCache>
                <c:ptCount val="5"/>
                <c:pt idx="0">
                  <c:v>24 червня 2022</c:v>
                </c:pt>
                <c:pt idx="1">
                  <c:v>1 листопада 2022</c:v>
                </c:pt>
                <c:pt idx="2">
                  <c:v>5 травня 2023</c:v>
                </c:pt>
                <c:pt idx="3">
                  <c:v>31 грудня 2023</c:v>
                </c:pt>
                <c:pt idx="4">
                  <c:v>25 вересня 2024</c:v>
                </c:pt>
              </c:strCache>
            </c:strRef>
          </c:cat>
          <c:val>
            <c:numRef>
              <c:f>Аркуш1!$B$3:$F$3</c:f>
              <c:numCache>
                <c:formatCode>0.00</c:formatCode>
                <c:ptCount val="5"/>
                <c:pt idx="0" formatCode="General">
                  <c:v>0</c:v>
                </c:pt>
                <c:pt idx="1">
                  <c:v>241.37931034482756</c:v>
                </c:pt>
                <c:pt idx="2">
                  <c:v>66.161616161616166</c:v>
                </c:pt>
                <c:pt idx="3">
                  <c:v>79.939209726443778</c:v>
                </c:pt>
                <c:pt idx="4">
                  <c:v>22.63513513513513</c:v>
                </c:pt>
              </c:numCache>
            </c:numRef>
          </c:val>
          <c:smooth val="0"/>
          <c:extLst xmlns:c16r2="http://schemas.microsoft.com/office/drawing/2015/06/chart">
            <c:ext xmlns:c16="http://schemas.microsoft.com/office/drawing/2014/chart" uri="{C3380CC4-5D6E-409C-BE32-E72D297353CC}">
              <c16:uniqueId val="{00000005-66E6-4027-9AD7-7A924E117FDA}"/>
            </c:ext>
          </c:extLst>
        </c:ser>
        <c:dLbls>
          <c:showLegendKey val="0"/>
          <c:showVal val="0"/>
          <c:showCatName val="0"/>
          <c:showSerName val="0"/>
          <c:showPercent val="0"/>
          <c:showBubbleSize val="0"/>
        </c:dLbls>
        <c:marker val="1"/>
        <c:smooth val="0"/>
        <c:axId val="45791872"/>
        <c:axId val="45793664"/>
      </c:lineChart>
      <c:catAx>
        <c:axId val="4579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5793664"/>
        <c:crosses val="autoZero"/>
        <c:auto val="1"/>
        <c:lblAlgn val="ctr"/>
        <c:lblOffset val="100"/>
        <c:noMultiLvlLbl val="0"/>
      </c:catAx>
      <c:valAx>
        <c:axId val="45793664"/>
        <c:scaling>
          <c:orientation val="minMax"/>
        </c:scaling>
        <c:delete val="1"/>
        <c:axPos val="l"/>
        <c:numFmt formatCode="General" sourceLinked="1"/>
        <c:majorTickMark val="none"/>
        <c:minorTickMark val="none"/>
        <c:tickLblPos val="nextTo"/>
        <c:crossAx val="457918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551A64-B8CE-4FFF-BCFC-7C54122FD363}"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uk-UA"/>
        </a:p>
      </dgm:t>
    </dgm:pt>
    <dgm:pt modelId="{EDEBF9B5-6B96-4CE6-AE95-31934CDAB084}">
      <dgm:prSet phldrT="[Текст]" custT="1"/>
      <dgm:spPr/>
      <dgm:t>
        <a:bodyPr/>
        <a:lstStyle/>
        <a:p>
          <a:pPr algn="just"/>
          <a:r>
            <a:rPr lang="uk-UA" sz="1200">
              <a:latin typeface="Times New Roman" panose="02020603050405020304" pitchFamily="18" charset="0"/>
              <a:cs typeface="Times New Roman" panose="02020603050405020304" pitchFamily="18" charset="0"/>
            </a:rPr>
            <a:t>Інвестування у населення</a:t>
          </a:r>
        </a:p>
      </dgm:t>
    </dgm:pt>
    <dgm:pt modelId="{296A8E0E-C1F5-4B6E-9692-127119DD3F90}" type="parTrans" cxnId="{C3CB036C-0558-470C-80CF-55D3BE74A98D}">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3D87CA61-F0AB-4868-A231-90BEF0A31F58}" type="sibTrans" cxnId="{C3CB036C-0558-470C-80CF-55D3BE74A98D}">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5B34D809-FFF1-407E-ABAA-041046EEF2CB}">
      <dgm:prSet phldrT="[Текст]" custT="1"/>
      <dgm:spPr/>
      <dgm:t>
        <a:bodyPr/>
        <a:lstStyle/>
        <a:p>
          <a:pPr algn="just"/>
          <a:r>
            <a:rPr lang="uk-UA" sz="1200">
              <a:latin typeface="Times New Roman" panose="02020603050405020304" pitchFamily="18" charset="0"/>
              <a:cs typeface="Times New Roman" panose="02020603050405020304" pitchFamily="18" charset="0"/>
            </a:rPr>
            <a:t>Інвестування в охорону навколишнього середовища</a:t>
          </a:r>
        </a:p>
      </dgm:t>
    </dgm:pt>
    <dgm:pt modelId="{3851230A-3F97-4D8D-82FA-8A50AAAD75F7}" type="parTrans" cxnId="{91F6E6C6-7A10-4CE4-8E86-869C51CF3D35}">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334A7C68-4494-42C7-AC3E-D353FC0C76F2}" type="sibTrans" cxnId="{91F6E6C6-7A10-4CE4-8E86-869C51CF3D35}">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A43A2305-2871-425B-A177-ED072E2772F8}">
      <dgm:prSet phldrT="[Текст]" custT="1"/>
      <dgm:spPr/>
      <dgm:t>
        <a:bodyPr/>
        <a:lstStyle/>
        <a:p>
          <a:pPr algn="just"/>
          <a:r>
            <a:rPr lang="uk-UA" sz="1200">
              <a:latin typeface="Times New Roman" panose="02020603050405020304" pitchFamily="18" charset="0"/>
              <a:cs typeface="Times New Roman" panose="02020603050405020304" pitchFamily="18" charset="0"/>
            </a:rPr>
            <a:t>Стимулювання розвитку приватного сектора</a:t>
          </a:r>
        </a:p>
      </dgm:t>
    </dgm:pt>
    <dgm:pt modelId="{2D878905-DB81-4E64-B534-CA73265AFB06}" type="parTrans" cxnId="{AE27167B-9F3B-4EC7-A8E5-D1F331B0FBF7}">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151F58FB-D7B7-4AF2-AFA7-19DCFE5A1FF1}" type="sibTrans" cxnId="{AE27167B-9F3B-4EC7-A8E5-D1F331B0FBF7}">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B25FE87A-DDF2-4786-92A2-CCAEB0C59CCF}">
      <dgm:prSet custT="1"/>
      <dgm:spPr/>
      <dgm:t>
        <a:bodyPr/>
        <a:lstStyle/>
        <a:p>
          <a:pPr algn="just"/>
          <a:r>
            <a:rPr lang="uk-UA" sz="1200">
              <a:latin typeface="Times New Roman" panose="02020603050405020304" pitchFamily="18" charset="0"/>
              <a:cs typeface="Times New Roman" panose="02020603050405020304" pitchFamily="18" charset="0"/>
            </a:rPr>
            <a:t>Підтримка економічних реформ</a:t>
          </a:r>
        </a:p>
      </dgm:t>
    </dgm:pt>
    <dgm:pt modelId="{F78A0009-244E-42EA-8D00-9F305BDE78D1}" type="parTrans" cxnId="{CC25F1A8-EEA5-4CC4-94BB-7937EDF2B508}">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26811691-40F5-4324-8011-5326E3ED990D}" type="sibTrans" cxnId="{CC25F1A8-EEA5-4CC4-94BB-7937EDF2B508}">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AEF9DE38-DD7D-49A3-9C43-C88898EE5EAC}">
      <dgm:prSet custT="1"/>
      <dgm:spPr/>
      <dgm:t>
        <a:bodyPr/>
        <a:lstStyle/>
        <a:p>
          <a:pPr algn="just"/>
          <a:r>
            <a:rPr lang="uk-UA" sz="1200">
              <a:latin typeface="Times New Roman" panose="02020603050405020304" pitchFamily="18" charset="0"/>
              <a:cs typeface="Times New Roman" panose="02020603050405020304" pitchFamily="18" charset="0"/>
            </a:rPr>
            <a:t>Допомога країнам, які постраждали від конфліктів. Боротьба з корупцією</a:t>
          </a:r>
        </a:p>
      </dgm:t>
    </dgm:pt>
    <dgm:pt modelId="{466ECC11-DC38-4C5D-9F60-BA7A61054B91}" type="parTrans" cxnId="{0179DD42-C9E6-40F9-9340-C1BB9AB275AF}">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410864A8-3C56-42EE-AF5B-BC51F2640F8C}" type="sibTrans" cxnId="{0179DD42-C9E6-40F9-9340-C1BB9AB275AF}">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2694237B-F9F1-468D-9FF3-D62E6DAF9D4C}">
      <dgm:prSet custT="1"/>
      <dgm:spPr/>
      <dgm:t>
        <a:bodyPr/>
        <a:lstStyle/>
        <a:p>
          <a:pPr algn="just"/>
          <a:r>
            <a:rPr lang="uk-UA" sz="1200">
              <a:latin typeface="Times New Roman" panose="02020603050405020304" pitchFamily="18" charset="0"/>
              <a:cs typeface="Times New Roman" panose="02020603050405020304" pitchFamily="18" charset="0"/>
            </a:rPr>
            <a:t>Регулювання інвестицій</a:t>
          </a:r>
        </a:p>
      </dgm:t>
    </dgm:pt>
    <dgm:pt modelId="{92B9AEFD-3020-4A25-8CE7-B47C4036AABA}" type="parTrans" cxnId="{F335E724-033C-44DD-B873-4A1A20E20692}">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2E505D79-EB46-4EDD-801C-99021994FF40}" type="sibTrans" cxnId="{F335E724-033C-44DD-B873-4A1A20E20692}">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8F23A8FF-D100-4B8B-8CE9-3D74761193C3}" type="pres">
      <dgm:prSet presAssocID="{F9551A64-B8CE-4FFF-BCFC-7C54122FD363}" presName="linear" presStyleCnt="0">
        <dgm:presLayoutVars>
          <dgm:dir/>
          <dgm:animLvl val="lvl"/>
          <dgm:resizeHandles val="exact"/>
        </dgm:presLayoutVars>
      </dgm:prSet>
      <dgm:spPr/>
      <dgm:t>
        <a:bodyPr/>
        <a:lstStyle/>
        <a:p>
          <a:endParaRPr lang="uk-UA"/>
        </a:p>
      </dgm:t>
    </dgm:pt>
    <dgm:pt modelId="{6BD77AAF-E486-4759-8F94-073EBE0EE319}" type="pres">
      <dgm:prSet presAssocID="{EDEBF9B5-6B96-4CE6-AE95-31934CDAB084}" presName="parentLin" presStyleCnt="0"/>
      <dgm:spPr/>
    </dgm:pt>
    <dgm:pt modelId="{48A7394B-4F94-4334-90EF-632782569941}" type="pres">
      <dgm:prSet presAssocID="{EDEBF9B5-6B96-4CE6-AE95-31934CDAB084}" presName="parentLeftMargin" presStyleLbl="node1" presStyleIdx="0" presStyleCnt="6"/>
      <dgm:spPr/>
      <dgm:t>
        <a:bodyPr/>
        <a:lstStyle/>
        <a:p>
          <a:endParaRPr lang="uk-UA"/>
        </a:p>
      </dgm:t>
    </dgm:pt>
    <dgm:pt modelId="{97C4188F-ED4B-47B6-95ED-3C32AE7BA181}" type="pres">
      <dgm:prSet presAssocID="{EDEBF9B5-6B96-4CE6-AE95-31934CDAB084}" presName="parentText" presStyleLbl="node1" presStyleIdx="0" presStyleCnt="6">
        <dgm:presLayoutVars>
          <dgm:chMax val="0"/>
          <dgm:bulletEnabled val="1"/>
        </dgm:presLayoutVars>
      </dgm:prSet>
      <dgm:spPr/>
      <dgm:t>
        <a:bodyPr/>
        <a:lstStyle/>
        <a:p>
          <a:endParaRPr lang="uk-UA"/>
        </a:p>
      </dgm:t>
    </dgm:pt>
    <dgm:pt modelId="{BAC796A8-0D14-4474-B410-7AB9096B8126}" type="pres">
      <dgm:prSet presAssocID="{EDEBF9B5-6B96-4CE6-AE95-31934CDAB084}" presName="negativeSpace" presStyleCnt="0"/>
      <dgm:spPr/>
    </dgm:pt>
    <dgm:pt modelId="{10E97FAF-3802-4F78-9F5C-1E809AB66223}" type="pres">
      <dgm:prSet presAssocID="{EDEBF9B5-6B96-4CE6-AE95-31934CDAB084}" presName="childText" presStyleLbl="conFgAcc1" presStyleIdx="0" presStyleCnt="6">
        <dgm:presLayoutVars>
          <dgm:bulletEnabled val="1"/>
        </dgm:presLayoutVars>
      </dgm:prSet>
      <dgm:spPr/>
    </dgm:pt>
    <dgm:pt modelId="{BFC2C89D-4254-428F-82FC-FC91B3764A8E}" type="pres">
      <dgm:prSet presAssocID="{3D87CA61-F0AB-4868-A231-90BEF0A31F58}" presName="spaceBetweenRectangles" presStyleCnt="0"/>
      <dgm:spPr/>
    </dgm:pt>
    <dgm:pt modelId="{3B19D495-6277-49FA-958F-68084BB9DCBE}" type="pres">
      <dgm:prSet presAssocID="{5B34D809-FFF1-407E-ABAA-041046EEF2CB}" presName="parentLin" presStyleCnt="0"/>
      <dgm:spPr/>
    </dgm:pt>
    <dgm:pt modelId="{3511D307-4FEE-432C-925E-986A0C715B17}" type="pres">
      <dgm:prSet presAssocID="{5B34D809-FFF1-407E-ABAA-041046EEF2CB}" presName="parentLeftMargin" presStyleLbl="node1" presStyleIdx="0" presStyleCnt="6"/>
      <dgm:spPr/>
      <dgm:t>
        <a:bodyPr/>
        <a:lstStyle/>
        <a:p>
          <a:endParaRPr lang="uk-UA"/>
        </a:p>
      </dgm:t>
    </dgm:pt>
    <dgm:pt modelId="{0883C4A1-3147-4FD5-AC52-AC84F1C0BFF0}" type="pres">
      <dgm:prSet presAssocID="{5B34D809-FFF1-407E-ABAA-041046EEF2CB}" presName="parentText" presStyleLbl="node1" presStyleIdx="1" presStyleCnt="6">
        <dgm:presLayoutVars>
          <dgm:chMax val="0"/>
          <dgm:bulletEnabled val="1"/>
        </dgm:presLayoutVars>
      </dgm:prSet>
      <dgm:spPr/>
      <dgm:t>
        <a:bodyPr/>
        <a:lstStyle/>
        <a:p>
          <a:endParaRPr lang="uk-UA"/>
        </a:p>
      </dgm:t>
    </dgm:pt>
    <dgm:pt modelId="{5E7DE8F6-823B-4DEB-A507-C18CE31AB0D7}" type="pres">
      <dgm:prSet presAssocID="{5B34D809-FFF1-407E-ABAA-041046EEF2CB}" presName="negativeSpace" presStyleCnt="0"/>
      <dgm:spPr/>
    </dgm:pt>
    <dgm:pt modelId="{A8476906-C576-4158-AACD-3C1CCF6D573F}" type="pres">
      <dgm:prSet presAssocID="{5B34D809-FFF1-407E-ABAA-041046EEF2CB}" presName="childText" presStyleLbl="conFgAcc1" presStyleIdx="1" presStyleCnt="6">
        <dgm:presLayoutVars>
          <dgm:bulletEnabled val="1"/>
        </dgm:presLayoutVars>
      </dgm:prSet>
      <dgm:spPr/>
    </dgm:pt>
    <dgm:pt modelId="{7660D566-4BF6-4D0B-9795-F8EF0A08A5CE}" type="pres">
      <dgm:prSet presAssocID="{334A7C68-4494-42C7-AC3E-D353FC0C76F2}" presName="spaceBetweenRectangles" presStyleCnt="0"/>
      <dgm:spPr/>
    </dgm:pt>
    <dgm:pt modelId="{72D7B9DB-040C-43E1-8AC8-AFF8467EC751}" type="pres">
      <dgm:prSet presAssocID="{A43A2305-2871-425B-A177-ED072E2772F8}" presName="parentLin" presStyleCnt="0"/>
      <dgm:spPr/>
    </dgm:pt>
    <dgm:pt modelId="{86C93618-BEE1-4BF4-86CE-62ED2DD4F3A1}" type="pres">
      <dgm:prSet presAssocID="{A43A2305-2871-425B-A177-ED072E2772F8}" presName="parentLeftMargin" presStyleLbl="node1" presStyleIdx="1" presStyleCnt="6"/>
      <dgm:spPr/>
      <dgm:t>
        <a:bodyPr/>
        <a:lstStyle/>
        <a:p>
          <a:endParaRPr lang="uk-UA"/>
        </a:p>
      </dgm:t>
    </dgm:pt>
    <dgm:pt modelId="{34449B68-5A88-46CA-A73E-8914411527EC}" type="pres">
      <dgm:prSet presAssocID="{A43A2305-2871-425B-A177-ED072E2772F8}" presName="parentText" presStyleLbl="node1" presStyleIdx="2" presStyleCnt="6">
        <dgm:presLayoutVars>
          <dgm:chMax val="0"/>
          <dgm:bulletEnabled val="1"/>
        </dgm:presLayoutVars>
      </dgm:prSet>
      <dgm:spPr/>
      <dgm:t>
        <a:bodyPr/>
        <a:lstStyle/>
        <a:p>
          <a:endParaRPr lang="uk-UA"/>
        </a:p>
      </dgm:t>
    </dgm:pt>
    <dgm:pt modelId="{D34D1AE5-E6C0-43F2-A568-E66FA12D5337}" type="pres">
      <dgm:prSet presAssocID="{A43A2305-2871-425B-A177-ED072E2772F8}" presName="negativeSpace" presStyleCnt="0"/>
      <dgm:spPr/>
    </dgm:pt>
    <dgm:pt modelId="{50FBB05E-789E-4FEE-9741-BEC86B404CF6}" type="pres">
      <dgm:prSet presAssocID="{A43A2305-2871-425B-A177-ED072E2772F8}" presName="childText" presStyleLbl="conFgAcc1" presStyleIdx="2" presStyleCnt="6">
        <dgm:presLayoutVars>
          <dgm:bulletEnabled val="1"/>
        </dgm:presLayoutVars>
      </dgm:prSet>
      <dgm:spPr/>
    </dgm:pt>
    <dgm:pt modelId="{1EF781BD-F19E-4622-B2D9-6CA32A2328F3}" type="pres">
      <dgm:prSet presAssocID="{151F58FB-D7B7-4AF2-AFA7-19DCFE5A1FF1}" presName="spaceBetweenRectangles" presStyleCnt="0"/>
      <dgm:spPr/>
    </dgm:pt>
    <dgm:pt modelId="{302EADDF-288D-44FA-B58D-B4724CDAB80B}" type="pres">
      <dgm:prSet presAssocID="{B25FE87A-DDF2-4786-92A2-CCAEB0C59CCF}" presName="parentLin" presStyleCnt="0"/>
      <dgm:spPr/>
    </dgm:pt>
    <dgm:pt modelId="{41F9E2A1-8154-4980-801D-3F4248D1BC9E}" type="pres">
      <dgm:prSet presAssocID="{B25FE87A-DDF2-4786-92A2-CCAEB0C59CCF}" presName="parentLeftMargin" presStyleLbl="node1" presStyleIdx="2" presStyleCnt="6"/>
      <dgm:spPr/>
      <dgm:t>
        <a:bodyPr/>
        <a:lstStyle/>
        <a:p>
          <a:endParaRPr lang="uk-UA"/>
        </a:p>
      </dgm:t>
    </dgm:pt>
    <dgm:pt modelId="{1BB758F3-B60D-4434-A569-FD470E3091FE}" type="pres">
      <dgm:prSet presAssocID="{B25FE87A-DDF2-4786-92A2-CCAEB0C59CCF}" presName="parentText" presStyleLbl="node1" presStyleIdx="3" presStyleCnt="6">
        <dgm:presLayoutVars>
          <dgm:chMax val="0"/>
          <dgm:bulletEnabled val="1"/>
        </dgm:presLayoutVars>
      </dgm:prSet>
      <dgm:spPr/>
      <dgm:t>
        <a:bodyPr/>
        <a:lstStyle/>
        <a:p>
          <a:endParaRPr lang="uk-UA"/>
        </a:p>
      </dgm:t>
    </dgm:pt>
    <dgm:pt modelId="{20476078-E0D0-4D50-81D0-EA940722046A}" type="pres">
      <dgm:prSet presAssocID="{B25FE87A-DDF2-4786-92A2-CCAEB0C59CCF}" presName="negativeSpace" presStyleCnt="0"/>
      <dgm:spPr/>
    </dgm:pt>
    <dgm:pt modelId="{DAC37001-82D6-4A9B-90D4-984D228210D7}" type="pres">
      <dgm:prSet presAssocID="{B25FE87A-DDF2-4786-92A2-CCAEB0C59CCF}" presName="childText" presStyleLbl="conFgAcc1" presStyleIdx="3" presStyleCnt="6">
        <dgm:presLayoutVars>
          <dgm:bulletEnabled val="1"/>
        </dgm:presLayoutVars>
      </dgm:prSet>
      <dgm:spPr/>
    </dgm:pt>
    <dgm:pt modelId="{286E04F9-2408-4E88-AAB5-ECC0B77600F6}" type="pres">
      <dgm:prSet presAssocID="{26811691-40F5-4324-8011-5326E3ED990D}" presName="spaceBetweenRectangles" presStyleCnt="0"/>
      <dgm:spPr/>
    </dgm:pt>
    <dgm:pt modelId="{72FB31F4-D427-47D4-98DA-6BFA40FC38E5}" type="pres">
      <dgm:prSet presAssocID="{AEF9DE38-DD7D-49A3-9C43-C88898EE5EAC}" presName="parentLin" presStyleCnt="0"/>
      <dgm:spPr/>
    </dgm:pt>
    <dgm:pt modelId="{E68EDE2D-D98A-4AA8-AD0B-184A7E35CFBF}" type="pres">
      <dgm:prSet presAssocID="{AEF9DE38-DD7D-49A3-9C43-C88898EE5EAC}" presName="parentLeftMargin" presStyleLbl="node1" presStyleIdx="3" presStyleCnt="6"/>
      <dgm:spPr/>
      <dgm:t>
        <a:bodyPr/>
        <a:lstStyle/>
        <a:p>
          <a:endParaRPr lang="uk-UA"/>
        </a:p>
      </dgm:t>
    </dgm:pt>
    <dgm:pt modelId="{B1D730E9-6F9B-4E8A-A531-FFB546165D4F}" type="pres">
      <dgm:prSet presAssocID="{AEF9DE38-DD7D-49A3-9C43-C88898EE5EAC}" presName="parentText" presStyleLbl="node1" presStyleIdx="4" presStyleCnt="6">
        <dgm:presLayoutVars>
          <dgm:chMax val="0"/>
          <dgm:bulletEnabled val="1"/>
        </dgm:presLayoutVars>
      </dgm:prSet>
      <dgm:spPr/>
      <dgm:t>
        <a:bodyPr/>
        <a:lstStyle/>
        <a:p>
          <a:endParaRPr lang="uk-UA"/>
        </a:p>
      </dgm:t>
    </dgm:pt>
    <dgm:pt modelId="{3D97A6CD-21B4-4E5A-B9E9-8A790E96DEBE}" type="pres">
      <dgm:prSet presAssocID="{AEF9DE38-DD7D-49A3-9C43-C88898EE5EAC}" presName="negativeSpace" presStyleCnt="0"/>
      <dgm:spPr/>
    </dgm:pt>
    <dgm:pt modelId="{32604F63-1F30-4EED-A2F8-355C94F885F2}" type="pres">
      <dgm:prSet presAssocID="{AEF9DE38-DD7D-49A3-9C43-C88898EE5EAC}" presName="childText" presStyleLbl="conFgAcc1" presStyleIdx="4" presStyleCnt="6">
        <dgm:presLayoutVars>
          <dgm:bulletEnabled val="1"/>
        </dgm:presLayoutVars>
      </dgm:prSet>
      <dgm:spPr/>
    </dgm:pt>
    <dgm:pt modelId="{7006D786-FFEA-477E-A95F-3F23BA0BEE82}" type="pres">
      <dgm:prSet presAssocID="{410864A8-3C56-42EE-AF5B-BC51F2640F8C}" presName="spaceBetweenRectangles" presStyleCnt="0"/>
      <dgm:spPr/>
    </dgm:pt>
    <dgm:pt modelId="{B7ECE6CE-F420-49D9-8AE5-24D5367ED7DD}" type="pres">
      <dgm:prSet presAssocID="{2694237B-F9F1-468D-9FF3-D62E6DAF9D4C}" presName="parentLin" presStyleCnt="0"/>
      <dgm:spPr/>
    </dgm:pt>
    <dgm:pt modelId="{8DB462E2-CDB5-46A9-A26D-BC84EEAAF48B}" type="pres">
      <dgm:prSet presAssocID="{2694237B-F9F1-468D-9FF3-D62E6DAF9D4C}" presName="parentLeftMargin" presStyleLbl="node1" presStyleIdx="4" presStyleCnt="6"/>
      <dgm:spPr/>
      <dgm:t>
        <a:bodyPr/>
        <a:lstStyle/>
        <a:p>
          <a:endParaRPr lang="uk-UA"/>
        </a:p>
      </dgm:t>
    </dgm:pt>
    <dgm:pt modelId="{A856CE3F-0243-4FD0-A3CE-76FF4451DB28}" type="pres">
      <dgm:prSet presAssocID="{2694237B-F9F1-468D-9FF3-D62E6DAF9D4C}" presName="parentText" presStyleLbl="node1" presStyleIdx="5" presStyleCnt="6">
        <dgm:presLayoutVars>
          <dgm:chMax val="0"/>
          <dgm:bulletEnabled val="1"/>
        </dgm:presLayoutVars>
      </dgm:prSet>
      <dgm:spPr/>
      <dgm:t>
        <a:bodyPr/>
        <a:lstStyle/>
        <a:p>
          <a:endParaRPr lang="uk-UA"/>
        </a:p>
      </dgm:t>
    </dgm:pt>
    <dgm:pt modelId="{695CC80E-ED4F-4CD2-A991-1C8DAF8F6380}" type="pres">
      <dgm:prSet presAssocID="{2694237B-F9F1-468D-9FF3-D62E6DAF9D4C}" presName="negativeSpace" presStyleCnt="0"/>
      <dgm:spPr/>
    </dgm:pt>
    <dgm:pt modelId="{C9781BE6-0E45-4F65-AB5D-30E08CEAB454}" type="pres">
      <dgm:prSet presAssocID="{2694237B-F9F1-468D-9FF3-D62E6DAF9D4C}" presName="childText" presStyleLbl="conFgAcc1" presStyleIdx="5" presStyleCnt="6">
        <dgm:presLayoutVars>
          <dgm:bulletEnabled val="1"/>
        </dgm:presLayoutVars>
      </dgm:prSet>
      <dgm:spPr/>
    </dgm:pt>
  </dgm:ptLst>
  <dgm:cxnLst>
    <dgm:cxn modelId="{09C84AF5-DA48-49F1-8380-7B114707D8C3}" type="presOf" srcId="{AEF9DE38-DD7D-49A3-9C43-C88898EE5EAC}" destId="{E68EDE2D-D98A-4AA8-AD0B-184A7E35CFBF}" srcOrd="0" destOrd="0" presId="urn:microsoft.com/office/officeart/2005/8/layout/list1"/>
    <dgm:cxn modelId="{C3CEE901-A353-404A-824A-52E015D9A6EA}" type="presOf" srcId="{B25FE87A-DDF2-4786-92A2-CCAEB0C59CCF}" destId="{1BB758F3-B60D-4434-A569-FD470E3091FE}" srcOrd="1" destOrd="0" presId="urn:microsoft.com/office/officeart/2005/8/layout/list1"/>
    <dgm:cxn modelId="{F335E724-033C-44DD-B873-4A1A20E20692}" srcId="{F9551A64-B8CE-4FFF-BCFC-7C54122FD363}" destId="{2694237B-F9F1-468D-9FF3-D62E6DAF9D4C}" srcOrd="5" destOrd="0" parTransId="{92B9AEFD-3020-4A25-8CE7-B47C4036AABA}" sibTransId="{2E505D79-EB46-4EDD-801C-99021994FF40}"/>
    <dgm:cxn modelId="{C3CB036C-0558-470C-80CF-55D3BE74A98D}" srcId="{F9551A64-B8CE-4FFF-BCFC-7C54122FD363}" destId="{EDEBF9B5-6B96-4CE6-AE95-31934CDAB084}" srcOrd="0" destOrd="0" parTransId="{296A8E0E-C1F5-4B6E-9692-127119DD3F90}" sibTransId="{3D87CA61-F0AB-4868-A231-90BEF0A31F58}"/>
    <dgm:cxn modelId="{0B6925AC-B1D2-4219-AAC2-75955FCEBB44}" type="presOf" srcId="{EDEBF9B5-6B96-4CE6-AE95-31934CDAB084}" destId="{97C4188F-ED4B-47B6-95ED-3C32AE7BA181}" srcOrd="1" destOrd="0" presId="urn:microsoft.com/office/officeart/2005/8/layout/list1"/>
    <dgm:cxn modelId="{E83C7D70-6B1C-4257-9304-0EE169ED8F7C}" type="presOf" srcId="{EDEBF9B5-6B96-4CE6-AE95-31934CDAB084}" destId="{48A7394B-4F94-4334-90EF-632782569941}" srcOrd="0" destOrd="0" presId="urn:microsoft.com/office/officeart/2005/8/layout/list1"/>
    <dgm:cxn modelId="{064327D6-E407-4670-B99C-2C45C72EC27E}" type="presOf" srcId="{A43A2305-2871-425B-A177-ED072E2772F8}" destId="{86C93618-BEE1-4BF4-86CE-62ED2DD4F3A1}" srcOrd="0" destOrd="0" presId="urn:microsoft.com/office/officeart/2005/8/layout/list1"/>
    <dgm:cxn modelId="{A3D2D01B-DC44-4956-AD1D-00F64F87FB38}" type="presOf" srcId="{A43A2305-2871-425B-A177-ED072E2772F8}" destId="{34449B68-5A88-46CA-A73E-8914411527EC}" srcOrd="1" destOrd="0" presId="urn:microsoft.com/office/officeart/2005/8/layout/list1"/>
    <dgm:cxn modelId="{68EDAD75-DC67-4489-BBB2-54F3181A80DF}" type="presOf" srcId="{AEF9DE38-DD7D-49A3-9C43-C88898EE5EAC}" destId="{B1D730E9-6F9B-4E8A-A531-FFB546165D4F}" srcOrd="1" destOrd="0" presId="urn:microsoft.com/office/officeart/2005/8/layout/list1"/>
    <dgm:cxn modelId="{B35B30E9-DFB8-47DA-AA7A-141CB9F0A431}" type="presOf" srcId="{F9551A64-B8CE-4FFF-BCFC-7C54122FD363}" destId="{8F23A8FF-D100-4B8B-8CE9-3D74761193C3}" srcOrd="0" destOrd="0" presId="urn:microsoft.com/office/officeart/2005/8/layout/list1"/>
    <dgm:cxn modelId="{718DB266-C8BC-4604-A597-899AED2AF869}" type="presOf" srcId="{5B34D809-FFF1-407E-ABAA-041046EEF2CB}" destId="{3511D307-4FEE-432C-925E-986A0C715B17}" srcOrd="0" destOrd="0" presId="urn:microsoft.com/office/officeart/2005/8/layout/list1"/>
    <dgm:cxn modelId="{CC25F1A8-EEA5-4CC4-94BB-7937EDF2B508}" srcId="{F9551A64-B8CE-4FFF-BCFC-7C54122FD363}" destId="{B25FE87A-DDF2-4786-92A2-CCAEB0C59CCF}" srcOrd="3" destOrd="0" parTransId="{F78A0009-244E-42EA-8D00-9F305BDE78D1}" sibTransId="{26811691-40F5-4324-8011-5326E3ED990D}"/>
    <dgm:cxn modelId="{963801DE-3ADC-4516-8838-29E79EC459AE}" type="presOf" srcId="{B25FE87A-DDF2-4786-92A2-CCAEB0C59CCF}" destId="{41F9E2A1-8154-4980-801D-3F4248D1BC9E}" srcOrd="0" destOrd="0" presId="urn:microsoft.com/office/officeart/2005/8/layout/list1"/>
    <dgm:cxn modelId="{A994DF5B-31C9-4A05-8C86-F6A8DF4C9F24}" type="presOf" srcId="{5B34D809-FFF1-407E-ABAA-041046EEF2CB}" destId="{0883C4A1-3147-4FD5-AC52-AC84F1C0BFF0}" srcOrd="1" destOrd="0" presId="urn:microsoft.com/office/officeart/2005/8/layout/list1"/>
    <dgm:cxn modelId="{0179DD42-C9E6-40F9-9340-C1BB9AB275AF}" srcId="{F9551A64-B8CE-4FFF-BCFC-7C54122FD363}" destId="{AEF9DE38-DD7D-49A3-9C43-C88898EE5EAC}" srcOrd="4" destOrd="0" parTransId="{466ECC11-DC38-4C5D-9F60-BA7A61054B91}" sibTransId="{410864A8-3C56-42EE-AF5B-BC51F2640F8C}"/>
    <dgm:cxn modelId="{8940B875-40F7-4B92-8EC4-C19FA5D85FE9}" type="presOf" srcId="{2694237B-F9F1-468D-9FF3-D62E6DAF9D4C}" destId="{8DB462E2-CDB5-46A9-A26D-BC84EEAAF48B}" srcOrd="0" destOrd="0" presId="urn:microsoft.com/office/officeart/2005/8/layout/list1"/>
    <dgm:cxn modelId="{AE27167B-9F3B-4EC7-A8E5-D1F331B0FBF7}" srcId="{F9551A64-B8CE-4FFF-BCFC-7C54122FD363}" destId="{A43A2305-2871-425B-A177-ED072E2772F8}" srcOrd="2" destOrd="0" parTransId="{2D878905-DB81-4E64-B534-CA73265AFB06}" sibTransId="{151F58FB-D7B7-4AF2-AFA7-19DCFE5A1FF1}"/>
    <dgm:cxn modelId="{3D75A09A-4A5B-4C90-BDFD-CBD7BBC7E201}" type="presOf" srcId="{2694237B-F9F1-468D-9FF3-D62E6DAF9D4C}" destId="{A856CE3F-0243-4FD0-A3CE-76FF4451DB28}" srcOrd="1" destOrd="0" presId="urn:microsoft.com/office/officeart/2005/8/layout/list1"/>
    <dgm:cxn modelId="{91F6E6C6-7A10-4CE4-8E86-869C51CF3D35}" srcId="{F9551A64-B8CE-4FFF-BCFC-7C54122FD363}" destId="{5B34D809-FFF1-407E-ABAA-041046EEF2CB}" srcOrd="1" destOrd="0" parTransId="{3851230A-3F97-4D8D-82FA-8A50AAAD75F7}" sibTransId="{334A7C68-4494-42C7-AC3E-D353FC0C76F2}"/>
    <dgm:cxn modelId="{517ECDC1-89C8-4774-BB66-31408B29D1C0}" type="presParOf" srcId="{8F23A8FF-D100-4B8B-8CE9-3D74761193C3}" destId="{6BD77AAF-E486-4759-8F94-073EBE0EE319}" srcOrd="0" destOrd="0" presId="urn:microsoft.com/office/officeart/2005/8/layout/list1"/>
    <dgm:cxn modelId="{7A7BB53C-2E02-46A0-B69B-44E845554A0B}" type="presParOf" srcId="{6BD77AAF-E486-4759-8F94-073EBE0EE319}" destId="{48A7394B-4F94-4334-90EF-632782569941}" srcOrd="0" destOrd="0" presId="urn:microsoft.com/office/officeart/2005/8/layout/list1"/>
    <dgm:cxn modelId="{A730B184-A396-4745-8957-46465AFC77FA}" type="presParOf" srcId="{6BD77AAF-E486-4759-8F94-073EBE0EE319}" destId="{97C4188F-ED4B-47B6-95ED-3C32AE7BA181}" srcOrd="1" destOrd="0" presId="urn:microsoft.com/office/officeart/2005/8/layout/list1"/>
    <dgm:cxn modelId="{D9E94802-51D4-4D20-BF41-3BA0FDA037FC}" type="presParOf" srcId="{8F23A8FF-D100-4B8B-8CE9-3D74761193C3}" destId="{BAC796A8-0D14-4474-B410-7AB9096B8126}" srcOrd="1" destOrd="0" presId="urn:microsoft.com/office/officeart/2005/8/layout/list1"/>
    <dgm:cxn modelId="{E5CBE4C0-E42F-478E-8BD0-AA91F11EF15C}" type="presParOf" srcId="{8F23A8FF-D100-4B8B-8CE9-3D74761193C3}" destId="{10E97FAF-3802-4F78-9F5C-1E809AB66223}" srcOrd="2" destOrd="0" presId="urn:microsoft.com/office/officeart/2005/8/layout/list1"/>
    <dgm:cxn modelId="{0DE5FA69-E904-442B-BDB5-6982C5464D4A}" type="presParOf" srcId="{8F23A8FF-D100-4B8B-8CE9-3D74761193C3}" destId="{BFC2C89D-4254-428F-82FC-FC91B3764A8E}" srcOrd="3" destOrd="0" presId="urn:microsoft.com/office/officeart/2005/8/layout/list1"/>
    <dgm:cxn modelId="{C9554DB7-3EBB-4D4A-8036-866C6983FB79}" type="presParOf" srcId="{8F23A8FF-D100-4B8B-8CE9-3D74761193C3}" destId="{3B19D495-6277-49FA-958F-68084BB9DCBE}" srcOrd="4" destOrd="0" presId="urn:microsoft.com/office/officeart/2005/8/layout/list1"/>
    <dgm:cxn modelId="{F4AE4FA3-B4A9-4B5A-831B-C6ACEFACE34E}" type="presParOf" srcId="{3B19D495-6277-49FA-958F-68084BB9DCBE}" destId="{3511D307-4FEE-432C-925E-986A0C715B17}" srcOrd="0" destOrd="0" presId="urn:microsoft.com/office/officeart/2005/8/layout/list1"/>
    <dgm:cxn modelId="{9E6256B6-8BB6-4638-85C0-455862E34146}" type="presParOf" srcId="{3B19D495-6277-49FA-958F-68084BB9DCBE}" destId="{0883C4A1-3147-4FD5-AC52-AC84F1C0BFF0}" srcOrd="1" destOrd="0" presId="urn:microsoft.com/office/officeart/2005/8/layout/list1"/>
    <dgm:cxn modelId="{45B5BFAF-F35D-45EA-A758-666376106BAC}" type="presParOf" srcId="{8F23A8FF-D100-4B8B-8CE9-3D74761193C3}" destId="{5E7DE8F6-823B-4DEB-A507-C18CE31AB0D7}" srcOrd="5" destOrd="0" presId="urn:microsoft.com/office/officeart/2005/8/layout/list1"/>
    <dgm:cxn modelId="{6FEA67C2-EF0A-4D97-BF68-1F5E045A7E83}" type="presParOf" srcId="{8F23A8FF-D100-4B8B-8CE9-3D74761193C3}" destId="{A8476906-C576-4158-AACD-3C1CCF6D573F}" srcOrd="6" destOrd="0" presId="urn:microsoft.com/office/officeart/2005/8/layout/list1"/>
    <dgm:cxn modelId="{4F411B6B-0265-4C31-A525-C695244E475A}" type="presParOf" srcId="{8F23A8FF-D100-4B8B-8CE9-3D74761193C3}" destId="{7660D566-4BF6-4D0B-9795-F8EF0A08A5CE}" srcOrd="7" destOrd="0" presId="urn:microsoft.com/office/officeart/2005/8/layout/list1"/>
    <dgm:cxn modelId="{2A8071D7-DA4A-4DB1-9383-93493A4AA7D1}" type="presParOf" srcId="{8F23A8FF-D100-4B8B-8CE9-3D74761193C3}" destId="{72D7B9DB-040C-43E1-8AC8-AFF8467EC751}" srcOrd="8" destOrd="0" presId="urn:microsoft.com/office/officeart/2005/8/layout/list1"/>
    <dgm:cxn modelId="{BBE374CB-95DC-4324-935E-88199AFF4A6D}" type="presParOf" srcId="{72D7B9DB-040C-43E1-8AC8-AFF8467EC751}" destId="{86C93618-BEE1-4BF4-86CE-62ED2DD4F3A1}" srcOrd="0" destOrd="0" presId="urn:microsoft.com/office/officeart/2005/8/layout/list1"/>
    <dgm:cxn modelId="{91EBF1EB-AF60-4119-8838-17F64BEFE6B4}" type="presParOf" srcId="{72D7B9DB-040C-43E1-8AC8-AFF8467EC751}" destId="{34449B68-5A88-46CA-A73E-8914411527EC}" srcOrd="1" destOrd="0" presId="urn:microsoft.com/office/officeart/2005/8/layout/list1"/>
    <dgm:cxn modelId="{9F8BF2B7-C495-4244-9D44-44BB4ED77F3F}" type="presParOf" srcId="{8F23A8FF-D100-4B8B-8CE9-3D74761193C3}" destId="{D34D1AE5-E6C0-43F2-A568-E66FA12D5337}" srcOrd="9" destOrd="0" presId="urn:microsoft.com/office/officeart/2005/8/layout/list1"/>
    <dgm:cxn modelId="{E00E4172-6169-464A-9D4D-BCCFBA25457F}" type="presParOf" srcId="{8F23A8FF-D100-4B8B-8CE9-3D74761193C3}" destId="{50FBB05E-789E-4FEE-9741-BEC86B404CF6}" srcOrd="10" destOrd="0" presId="urn:microsoft.com/office/officeart/2005/8/layout/list1"/>
    <dgm:cxn modelId="{A0B83CA2-579D-4B2C-8671-204783D22757}" type="presParOf" srcId="{8F23A8FF-D100-4B8B-8CE9-3D74761193C3}" destId="{1EF781BD-F19E-4622-B2D9-6CA32A2328F3}" srcOrd="11" destOrd="0" presId="urn:microsoft.com/office/officeart/2005/8/layout/list1"/>
    <dgm:cxn modelId="{04AC77C0-37A5-4B2B-86CC-42CE8FE36D2A}" type="presParOf" srcId="{8F23A8FF-D100-4B8B-8CE9-3D74761193C3}" destId="{302EADDF-288D-44FA-B58D-B4724CDAB80B}" srcOrd="12" destOrd="0" presId="urn:microsoft.com/office/officeart/2005/8/layout/list1"/>
    <dgm:cxn modelId="{18338779-5100-45B2-B64A-874989750E4D}" type="presParOf" srcId="{302EADDF-288D-44FA-B58D-B4724CDAB80B}" destId="{41F9E2A1-8154-4980-801D-3F4248D1BC9E}" srcOrd="0" destOrd="0" presId="urn:microsoft.com/office/officeart/2005/8/layout/list1"/>
    <dgm:cxn modelId="{14BE81B5-51B2-44AD-8E61-FEA5F449C00C}" type="presParOf" srcId="{302EADDF-288D-44FA-B58D-B4724CDAB80B}" destId="{1BB758F3-B60D-4434-A569-FD470E3091FE}" srcOrd="1" destOrd="0" presId="urn:microsoft.com/office/officeart/2005/8/layout/list1"/>
    <dgm:cxn modelId="{97D3C64A-F617-46B1-9A17-D91AF4BA52D1}" type="presParOf" srcId="{8F23A8FF-D100-4B8B-8CE9-3D74761193C3}" destId="{20476078-E0D0-4D50-81D0-EA940722046A}" srcOrd="13" destOrd="0" presId="urn:microsoft.com/office/officeart/2005/8/layout/list1"/>
    <dgm:cxn modelId="{7F41B01D-1196-49D6-9579-B0E8FF971F44}" type="presParOf" srcId="{8F23A8FF-D100-4B8B-8CE9-3D74761193C3}" destId="{DAC37001-82D6-4A9B-90D4-984D228210D7}" srcOrd="14" destOrd="0" presId="urn:microsoft.com/office/officeart/2005/8/layout/list1"/>
    <dgm:cxn modelId="{26983150-BAC4-411A-AE5F-1E685E4C15AA}" type="presParOf" srcId="{8F23A8FF-D100-4B8B-8CE9-3D74761193C3}" destId="{286E04F9-2408-4E88-AAB5-ECC0B77600F6}" srcOrd="15" destOrd="0" presId="urn:microsoft.com/office/officeart/2005/8/layout/list1"/>
    <dgm:cxn modelId="{C691E931-86F8-480B-8BC8-8603FC28C0A2}" type="presParOf" srcId="{8F23A8FF-D100-4B8B-8CE9-3D74761193C3}" destId="{72FB31F4-D427-47D4-98DA-6BFA40FC38E5}" srcOrd="16" destOrd="0" presId="urn:microsoft.com/office/officeart/2005/8/layout/list1"/>
    <dgm:cxn modelId="{E6962B55-BF09-48C2-BD44-08BE868DA08F}" type="presParOf" srcId="{72FB31F4-D427-47D4-98DA-6BFA40FC38E5}" destId="{E68EDE2D-D98A-4AA8-AD0B-184A7E35CFBF}" srcOrd="0" destOrd="0" presId="urn:microsoft.com/office/officeart/2005/8/layout/list1"/>
    <dgm:cxn modelId="{643A0914-D9C6-4072-90F7-B7141D754E69}" type="presParOf" srcId="{72FB31F4-D427-47D4-98DA-6BFA40FC38E5}" destId="{B1D730E9-6F9B-4E8A-A531-FFB546165D4F}" srcOrd="1" destOrd="0" presId="urn:microsoft.com/office/officeart/2005/8/layout/list1"/>
    <dgm:cxn modelId="{541D4C57-BAD6-4C63-A240-5D214F028DFB}" type="presParOf" srcId="{8F23A8FF-D100-4B8B-8CE9-3D74761193C3}" destId="{3D97A6CD-21B4-4E5A-B9E9-8A790E96DEBE}" srcOrd="17" destOrd="0" presId="urn:microsoft.com/office/officeart/2005/8/layout/list1"/>
    <dgm:cxn modelId="{9160864D-F2B4-4AD6-9586-FD678A896272}" type="presParOf" srcId="{8F23A8FF-D100-4B8B-8CE9-3D74761193C3}" destId="{32604F63-1F30-4EED-A2F8-355C94F885F2}" srcOrd="18" destOrd="0" presId="urn:microsoft.com/office/officeart/2005/8/layout/list1"/>
    <dgm:cxn modelId="{E742ECE1-753C-4ACC-8D2F-774A6CAE622A}" type="presParOf" srcId="{8F23A8FF-D100-4B8B-8CE9-3D74761193C3}" destId="{7006D786-FFEA-477E-A95F-3F23BA0BEE82}" srcOrd="19" destOrd="0" presId="urn:microsoft.com/office/officeart/2005/8/layout/list1"/>
    <dgm:cxn modelId="{7D4C809D-E45F-45DF-85BD-CF9AE2F7E16F}" type="presParOf" srcId="{8F23A8FF-D100-4B8B-8CE9-3D74761193C3}" destId="{B7ECE6CE-F420-49D9-8AE5-24D5367ED7DD}" srcOrd="20" destOrd="0" presId="urn:microsoft.com/office/officeart/2005/8/layout/list1"/>
    <dgm:cxn modelId="{C3A70BF4-4657-4413-A0EE-28183DD6609E}" type="presParOf" srcId="{B7ECE6CE-F420-49D9-8AE5-24D5367ED7DD}" destId="{8DB462E2-CDB5-46A9-A26D-BC84EEAAF48B}" srcOrd="0" destOrd="0" presId="urn:microsoft.com/office/officeart/2005/8/layout/list1"/>
    <dgm:cxn modelId="{969C10C7-E670-4126-BC96-612730B8E9E7}" type="presParOf" srcId="{B7ECE6CE-F420-49D9-8AE5-24D5367ED7DD}" destId="{A856CE3F-0243-4FD0-A3CE-76FF4451DB28}" srcOrd="1" destOrd="0" presId="urn:microsoft.com/office/officeart/2005/8/layout/list1"/>
    <dgm:cxn modelId="{9C11C750-5D0F-479D-A56D-3A0A6D741216}" type="presParOf" srcId="{8F23A8FF-D100-4B8B-8CE9-3D74761193C3}" destId="{695CC80E-ED4F-4CD2-A991-1C8DAF8F6380}" srcOrd="21" destOrd="0" presId="urn:microsoft.com/office/officeart/2005/8/layout/list1"/>
    <dgm:cxn modelId="{4E93D678-00DA-48B5-ABC3-9D5A8AC3EAEA}" type="presParOf" srcId="{8F23A8FF-D100-4B8B-8CE9-3D74761193C3}" destId="{C9781BE6-0E45-4F65-AB5D-30E08CEAB454}" srcOrd="22"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52E750-533F-4CE8-8199-39EB4116F42D}"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3122DA78-D739-49E7-8CD7-ED4C313E1F1D}">
      <dgm:prSet phldrT="[Текст]" custT="1"/>
      <dgm:spPr/>
      <dgm:t>
        <a:bodyPr/>
        <a:lstStyle/>
        <a:p>
          <a:pPr algn="just"/>
          <a:r>
            <a:rPr lang="uk-UA" sz="1000">
              <a:latin typeface="Times New Roman" panose="02020603050405020304" pitchFamily="18" charset="0"/>
              <a:cs typeface="Times New Roman" panose="02020603050405020304" pitchFamily="18" charset="0"/>
            </a:rPr>
            <a:t>ЄБРР</a:t>
          </a:r>
        </a:p>
      </dgm:t>
    </dgm:pt>
    <dgm:pt modelId="{5EF07CEF-3EB9-496A-B46C-B3681460F909}" type="parTrans" cxnId="{A9450B41-22CC-481E-B781-1ED47DB8FE27}">
      <dgm:prSet/>
      <dgm:spPr/>
      <dgm:t>
        <a:bodyPr/>
        <a:lstStyle/>
        <a:p>
          <a:pPr algn="just"/>
          <a:endParaRPr lang="uk-UA" sz="1000">
            <a:latin typeface="Times New Roman" panose="02020603050405020304" pitchFamily="18" charset="0"/>
            <a:cs typeface="Times New Roman" panose="02020603050405020304" pitchFamily="18" charset="0"/>
          </a:endParaRPr>
        </a:p>
      </dgm:t>
    </dgm:pt>
    <dgm:pt modelId="{FFE129F2-B21B-4FB4-A8AE-E24A69F52832}" type="sibTrans" cxnId="{A9450B41-22CC-481E-B781-1ED47DB8FE27}">
      <dgm:prSet/>
      <dgm:spPr/>
      <dgm:t>
        <a:bodyPr/>
        <a:lstStyle/>
        <a:p>
          <a:pPr algn="just"/>
          <a:endParaRPr lang="uk-UA" sz="1000">
            <a:latin typeface="Times New Roman" panose="02020603050405020304" pitchFamily="18" charset="0"/>
            <a:cs typeface="Times New Roman" panose="02020603050405020304" pitchFamily="18" charset="0"/>
          </a:endParaRPr>
        </a:p>
      </dgm:t>
    </dgm:pt>
    <dgm:pt modelId="{78AD885E-A165-4ADA-B3BD-7BB565608FBC}">
      <dgm:prSet phldrT="[Текст]" custT="1"/>
      <dgm:spPr/>
      <dgm:t>
        <a:bodyPr/>
        <a:lstStyle/>
        <a:p>
          <a:pPr algn="just"/>
          <a:r>
            <a:rPr lang="uk-UA" sz="1000">
              <a:latin typeface="Times New Roman" panose="02020603050405020304" pitchFamily="18" charset="0"/>
              <a:cs typeface="Times New Roman" panose="02020603050405020304" pitchFamily="18" charset="0"/>
            </a:rPr>
            <a:t>Рамкова угода між Україною та ЄБРР у рамках формування Чорнобильського Фонду "Укриття" в Україні від 20.11.1997, яка ратифікована ЗУ від 04.02.1998 № 80/98-ВР; 2. </a:t>
          </a:r>
        </a:p>
      </dgm:t>
    </dgm:pt>
    <dgm:pt modelId="{14729B8B-42ED-4382-831B-E82AA9C045C9}" type="parTrans" cxnId="{5EEC14B6-FC24-4AB0-B404-FA14485F73A9}">
      <dgm:prSet/>
      <dgm:spPr/>
      <dgm:t>
        <a:bodyPr/>
        <a:lstStyle/>
        <a:p>
          <a:pPr algn="just"/>
          <a:endParaRPr lang="uk-UA" sz="1000">
            <a:latin typeface="Times New Roman" panose="02020603050405020304" pitchFamily="18" charset="0"/>
            <a:cs typeface="Times New Roman" panose="02020603050405020304" pitchFamily="18" charset="0"/>
          </a:endParaRPr>
        </a:p>
      </dgm:t>
    </dgm:pt>
    <dgm:pt modelId="{0D784A39-3BF7-4B39-A08E-2652E74AE84D}" type="sibTrans" cxnId="{5EEC14B6-FC24-4AB0-B404-FA14485F73A9}">
      <dgm:prSet/>
      <dgm:spPr/>
      <dgm:t>
        <a:bodyPr/>
        <a:lstStyle/>
        <a:p>
          <a:pPr algn="just"/>
          <a:endParaRPr lang="uk-UA" sz="1000">
            <a:latin typeface="Times New Roman" panose="02020603050405020304" pitchFamily="18" charset="0"/>
            <a:cs typeface="Times New Roman" panose="02020603050405020304" pitchFamily="18" charset="0"/>
          </a:endParaRPr>
        </a:p>
      </dgm:t>
    </dgm:pt>
    <dgm:pt modelId="{662A8D06-03BE-424E-8067-517D5468314D}">
      <dgm:prSet phldrT="[Текст]" custT="1"/>
      <dgm:spPr/>
      <dgm:t>
        <a:bodyPr/>
        <a:lstStyle/>
        <a:p>
          <a:pPr algn="just"/>
          <a:r>
            <a:rPr lang="uk-UA" sz="1000">
              <a:latin typeface="Times New Roman" panose="02020603050405020304" pitchFamily="18" charset="0"/>
              <a:cs typeface="Times New Roman" panose="02020603050405020304" pitchFamily="18" charset="0"/>
            </a:rPr>
            <a:t>МБРР</a:t>
          </a:r>
        </a:p>
      </dgm:t>
    </dgm:pt>
    <dgm:pt modelId="{23FF0F85-C11C-403A-AF6D-621588A389B5}" type="parTrans" cxnId="{A69A359A-6CA7-4821-8B56-4F8A53405F91}">
      <dgm:prSet/>
      <dgm:spPr/>
      <dgm:t>
        <a:bodyPr/>
        <a:lstStyle/>
        <a:p>
          <a:pPr algn="just"/>
          <a:endParaRPr lang="uk-UA" sz="1000">
            <a:latin typeface="Times New Roman" panose="02020603050405020304" pitchFamily="18" charset="0"/>
            <a:cs typeface="Times New Roman" panose="02020603050405020304" pitchFamily="18" charset="0"/>
          </a:endParaRPr>
        </a:p>
      </dgm:t>
    </dgm:pt>
    <dgm:pt modelId="{6ED5DA7C-8AFE-46F9-A41E-A97ECC49823F}" type="sibTrans" cxnId="{A69A359A-6CA7-4821-8B56-4F8A53405F91}">
      <dgm:prSet/>
      <dgm:spPr/>
      <dgm:t>
        <a:bodyPr/>
        <a:lstStyle/>
        <a:p>
          <a:pPr algn="just"/>
          <a:endParaRPr lang="uk-UA" sz="1000">
            <a:latin typeface="Times New Roman" panose="02020603050405020304" pitchFamily="18" charset="0"/>
            <a:cs typeface="Times New Roman" panose="02020603050405020304" pitchFamily="18" charset="0"/>
          </a:endParaRPr>
        </a:p>
      </dgm:t>
    </dgm:pt>
    <dgm:pt modelId="{88B3D2F8-E801-4E69-960C-6A4E4E318E49}">
      <dgm:prSet phldrT="[Текст]" custT="1"/>
      <dgm:spPr/>
      <dgm:t>
        <a:bodyPr/>
        <a:lstStyle/>
        <a:p>
          <a:pPr algn="just"/>
          <a:r>
            <a:rPr lang="uk-UA" sz="1000">
              <a:latin typeface="Times New Roman" panose="02020603050405020304" pitchFamily="18" charset="0"/>
              <a:cs typeface="Times New Roman" panose="02020603050405020304" pitchFamily="18" charset="0"/>
            </a:rPr>
            <a:t>Рамкова угода щодо грантів технічної допомоги між Україною та МБРР від 14.01.1998, яка ратифікована ЗУ від 13.05.1999 № 650.</a:t>
          </a:r>
        </a:p>
      </dgm:t>
    </dgm:pt>
    <dgm:pt modelId="{3CD291FC-9440-42F7-94EE-715FB69E8CA8}" type="parTrans" cxnId="{DCA6B542-9D73-47D1-BD91-5B26D0521FD4}">
      <dgm:prSet/>
      <dgm:spPr/>
      <dgm:t>
        <a:bodyPr/>
        <a:lstStyle/>
        <a:p>
          <a:pPr algn="just"/>
          <a:endParaRPr lang="uk-UA" sz="1000">
            <a:latin typeface="Times New Roman" panose="02020603050405020304" pitchFamily="18" charset="0"/>
            <a:cs typeface="Times New Roman" panose="02020603050405020304" pitchFamily="18" charset="0"/>
          </a:endParaRPr>
        </a:p>
      </dgm:t>
    </dgm:pt>
    <dgm:pt modelId="{673396B4-3C77-40A1-B531-4A855BB63C83}" type="sibTrans" cxnId="{DCA6B542-9D73-47D1-BD91-5B26D0521FD4}">
      <dgm:prSet/>
      <dgm:spPr/>
      <dgm:t>
        <a:bodyPr/>
        <a:lstStyle/>
        <a:p>
          <a:pPr algn="just"/>
          <a:endParaRPr lang="uk-UA" sz="1000">
            <a:latin typeface="Times New Roman" panose="02020603050405020304" pitchFamily="18" charset="0"/>
            <a:cs typeface="Times New Roman" panose="02020603050405020304" pitchFamily="18" charset="0"/>
          </a:endParaRPr>
        </a:p>
      </dgm:t>
    </dgm:pt>
    <dgm:pt modelId="{07F2D017-B5AA-4617-84B8-A3E629C1B375}">
      <dgm:prSet custT="1"/>
      <dgm:spPr/>
      <dgm:t>
        <a:bodyPr/>
        <a:lstStyle/>
        <a:p>
          <a:pPr algn="just"/>
          <a:r>
            <a:rPr lang="uk-UA" sz="1000">
              <a:latin typeface="Times New Roman" panose="02020603050405020304" pitchFamily="18" charset="0"/>
              <a:cs typeface="Times New Roman" panose="02020603050405020304" pitchFamily="18" charset="0"/>
            </a:rPr>
            <a:t>Договір Між Урядом України та ЄБРР про співробітництво та діяльність Постійного представництва ЄБРР в Україні від 12.06.2007, яка була ратифікована ЗУ від 04.06.2008 № 319-IV.</a:t>
          </a:r>
        </a:p>
      </dgm:t>
    </dgm:pt>
    <dgm:pt modelId="{957C69D3-31A5-41C0-B0BA-73AB46B59429}" type="parTrans" cxnId="{322DAB7E-E7AE-4E83-94AB-F79BEF2F448F}">
      <dgm:prSet/>
      <dgm:spPr/>
      <dgm:t>
        <a:bodyPr/>
        <a:lstStyle/>
        <a:p>
          <a:pPr algn="just"/>
          <a:endParaRPr lang="uk-UA" sz="1000">
            <a:latin typeface="Times New Roman" panose="02020603050405020304" pitchFamily="18" charset="0"/>
            <a:cs typeface="Times New Roman" panose="02020603050405020304" pitchFamily="18" charset="0"/>
          </a:endParaRPr>
        </a:p>
      </dgm:t>
    </dgm:pt>
    <dgm:pt modelId="{BDA902D0-9FC3-4F51-B1D4-3F120A7E30DC}" type="sibTrans" cxnId="{322DAB7E-E7AE-4E83-94AB-F79BEF2F448F}">
      <dgm:prSet/>
      <dgm:spPr/>
      <dgm:t>
        <a:bodyPr/>
        <a:lstStyle/>
        <a:p>
          <a:pPr algn="just"/>
          <a:endParaRPr lang="uk-UA" sz="1000">
            <a:latin typeface="Times New Roman" panose="02020603050405020304" pitchFamily="18" charset="0"/>
            <a:cs typeface="Times New Roman" panose="02020603050405020304" pitchFamily="18" charset="0"/>
          </a:endParaRPr>
        </a:p>
      </dgm:t>
    </dgm:pt>
    <dgm:pt modelId="{6660CEC2-7486-4448-ABEB-95E26DC770B5}" type="pres">
      <dgm:prSet presAssocID="{D852E750-533F-4CE8-8199-39EB4116F42D}" presName="linear" presStyleCnt="0">
        <dgm:presLayoutVars>
          <dgm:dir/>
          <dgm:animLvl val="lvl"/>
          <dgm:resizeHandles val="exact"/>
        </dgm:presLayoutVars>
      </dgm:prSet>
      <dgm:spPr/>
      <dgm:t>
        <a:bodyPr/>
        <a:lstStyle/>
        <a:p>
          <a:endParaRPr lang="uk-UA"/>
        </a:p>
      </dgm:t>
    </dgm:pt>
    <dgm:pt modelId="{5C01CA00-3B90-41DF-B5D2-15955654C718}" type="pres">
      <dgm:prSet presAssocID="{3122DA78-D739-49E7-8CD7-ED4C313E1F1D}" presName="parentLin" presStyleCnt="0"/>
      <dgm:spPr/>
    </dgm:pt>
    <dgm:pt modelId="{7F9F23B6-712E-47C7-B745-92C5ECDA7996}" type="pres">
      <dgm:prSet presAssocID="{3122DA78-D739-49E7-8CD7-ED4C313E1F1D}" presName="parentLeftMargin" presStyleLbl="node1" presStyleIdx="0" presStyleCnt="2"/>
      <dgm:spPr/>
      <dgm:t>
        <a:bodyPr/>
        <a:lstStyle/>
        <a:p>
          <a:endParaRPr lang="uk-UA"/>
        </a:p>
      </dgm:t>
    </dgm:pt>
    <dgm:pt modelId="{05AEF920-195B-4A6D-AE2C-241676B96D99}" type="pres">
      <dgm:prSet presAssocID="{3122DA78-D739-49E7-8CD7-ED4C313E1F1D}" presName="parentText" presStyleLbl="node1" presStyleIdx="0" presStyleCnt="2">
        <dgm:presLayoutVars>
          <dgm:chMax val="0"/>
          <dgm:bulletEnabled val="1"/>
        </dgm:presLayoutVars>
      </dgm:prSet>
      <dgm:spPr/>
      <dgm:t>
        <a:bodyPr/>
        <a:lstStyle/>
        <a:p>
          <a:endParaRPr lang="uk-UA"/>
        </a:p>
      </dgm:t>
    </dgm:pt>
    <dgm:pt modelId="{250289C7-CF2C-4889-B76E-833D594EC3BB}" type="pres">
      <dgm:prSet presAssocID="{3122DA78-D739-49E7-8CD7-ED4C313E1F1D}" presName="negativeSpace" presStyleCnt="0"/>
      <dgm:spPr/>
    </dgm:pt>
    <dgm:pt modelId="{769BA7AD-E391-47EA-A7A7-C4D5B7797E66}" type="pres">
      <dgm:prSet presAssocID="{3122DA78-D739-49E7-8CD7-ED4C313E1F1D}" presName="childText" presStyleLbl="conFgAcc1" presStyleIdx="0" presStyleCnt="2" custLinFactNeighborX="-945" custLinFactNeighborY="-23519">
        <dgm:presLayoutVars>
          <dgm:bulletEnabled val="1"/>
        </dgm:presLayoutVars>
      </dgm:prSet>
      <dgm:spPr/>
      <dgm:t>
        <a:bodyPr/>
        <a:lstStyle/>
        <a:p>
          <a:endParaRPr lang="uk-UA"/>
        </a:p>
      </dgm:t>
    </dgm:pt>
    <dgm:pt modelId="{659BA8FC-A58F-4338-9C44-1543A60C18F6}" type="pres">
      <dgm:prSet presAssocID="{FFE129F2-B21B-4FB4-A8AE-E24A69F52832}" presName="spaceBetweenRectangles" presStyleCnt="0"/>
      <dgm:spPr/>
    </dgm:pt>
    <dgm:pt modelId="{04321EE6-46A7-4C26-A038-2BD5750B655A}" type="pres">
      <dgm:prSet presAssocID="{662A8D06-03BE-424E-8067-517D5468314D}" presName="parentLin" presStyleCnt="0"/>
      <dgm:spPr/>
    </dgm:pt>
    <dgm:pt modelId="{BB07FF3A-2CCD-4129-AE6C-D7F53B60B043}" type="pres">
      <dgm:prSet presAssocID="{662A8D06-03BE-424E-8067-517D5468314D}" presName="parentLeftMargin" presStyleLbl="node1" presStyleIdx="0" presStyleCnt="2"/>
      <dgm:spPr/>
      <dgm:t>
        <a:bodyPr/>
        <a:lstStyle/>
        <a:p>
          <a:endParaRPr lang="uk-UA"/>
        </a:p>
      </dgm:t>
    </dgm:pt>
    <dgm:pt modelId="{4FDCF46D-9F7E-4893-970E-08F54AFB4415}" type="pres">
      <dgm:prSet presAssocID="{662A8D06-03BE-424E-8067-517D5468314D}" presName="parentText" presStyleLbl="node1" presStyleIdx="1" presStyleCnt="2">
        <dgm:presLayoutVars>
          <dgm:chMax val="0"/>
          <dgm:bulletEnabled val="1"/>
        </dgm:presLayoutVars>
      </dgm:prSet>
      <dgm:spPr/>
      <dgm:t>
        <a:bodyPr/>
        <a:lstStyle/>
        <a:p>
          <a:endParaRPr lang="uk-UA"/>
        </a:p>
      </dgm:t>
    </dgm:pt>
    <dgm:pt modelId="{E7F51082-0AAA-47B7-9E55-0AF603F78DD7}" type="pres">
      <dgm:prSet presAssocID="{662A8D06-03BE-424E-8067-517D5468314D}" presName="negativeSpace" presStyleCnt="0"/>
      <dgm:spPr/>
    </dgm:pt>
    <dgm:pt modelId="{B0AEBAAD-365C-4A13-84C0-2E7B75582F57}" type="pres">
      <dgm:prSet presAssocID="{662A8D06-03BE-424E-8067-517D5468314D}" presName="childText" presStyleLbl="conFgAcc1" presStyleIdx="1" presStyleCnt="2">
        <dgm:presLayoutVars>
          <dgm:bulletEnabled val="1"/>
        </dgm:presLayoutVars>
      </dgm:prSet>
      <dgm:spPr/>
      <dgm:t>
        <a:bodyPr/>
        <a:lstStyle/>
        <a:p>
          <a:endParaRPr lang="uk-UA"/>
        </a:p>
      </dgm:t>
    </dgm:pt>
  </dgm:ptLst>
  <dgm:cxnLst>
    <dgm:cxn modelId="{5C5C57F5-576E-4756-8A24-CEA30DFBAE4E}" type="presOf" srcId="{78AD885E-A165-4ADA-B3BD-7BB565608FBC}" destId="{769BA7AD-E391-47EA-A7A7-C4D5B7797E66}" srcOrd="0" destOrd="0" presId="urn:microsoft.com/office/officeart/2005/8/layout/list1"/>
    <dgm:cxn modelId="{D31CFB09-C298-4195-8B74-01CA39254B73}" type="presOf" srcId="{D852E750-533F-4CE8-8199-39EB4116F42D}" destId="{6660CEC2-7486-4448-ABEB-95E26DC770B5}" srcOrd="0" destOrd="0" presId="urn:microsoft.com/office/officeart/2005/8/layout/list1"/>
    <dgm:cxn modelId="{0537F5ED-AD2C-4E1F-B0C6-E3FC1DF78AC9}" type="presOf" srcId="{662A8D06-03BE-424E-8067-517D5468314D}" destId="{BB07FF3A-2CCD-4129-AE6C-D7F53B60B043}" srcOrd="0" destOrd="0" presId="urn:microsoft.com/office/officeart/2005/8/layout/list1"/>
    <dgm:cxn modelId="{DCA6B542-9D73-47D1-BD91-5B26D0521FD4}" srcId="{662A8D06-03BE-424E-8067-517D5468314D}" destId="{88B3D2F8-E801-4E69-960C-6A4E4E318E49}" srcOrd="0" destOrd="0" parTransId="{3CD291FC-9440-42F7-94EE-715FB69E8CA8}" sibTransId="{673396B4-3C77-40A1-B531-4A855BB63C83}"/>
    <dgm:cxn modelId="{30A7562B-AB4D-4EC4-8686-13250BB88B1C}" type="presOf" srcId="{07F2D017-B5AA-4617-84B8-A3E629C1B375}" destId="{769BA7AD-E391-47EA-A7A7-C4D5B7797E66}" srcOrd="0" destOrd="1" presId="urn:microsoft.com/office/officeart/2005/8/layout/list1"/>
    <dgm:cxn modelId="{A9450B41-22CC-481E-B781-1ED47DB8FE27}" srcId="{D852E750-533F-4CE8-8199-39EB4116F42D}" destId="{3122DA78-D739-49E7-8CD7-ED4C313E1F1D}" srcOrd="0" destOrd="0" parTransId="{5EF07CEF-3EB9-496A-B46C-B3681460F909}" sibTransId="{FFE129F2-B21B-4FB4-A8AE-E24A69F52832}"/>
    <dgm:cxn modelId="{322DAB7E-E7AE-4E83-94AB-F79BEF2F448F}" srcId="{3122DA78-D739-49E7-8CD7-ED4C313E1F1D}" destId="{07F2D017-B5AA-4617-84B8-A3E629C1B375}" srcOrd="1" destOrd="0" parTransId="{957C69D3-31A5-41C0-B0BA-73AB46B59429}" sibTransId="{BDA902D0-9FC3-4F51-B1D4-3F120A7E30DC}"/>
    <dgm:cxn modelId="{40B87558-F623-4EBA-A35E-642A339C3134}" type="presOf" srcId="{88B3D2F8-E801-4E69-960C-6A4E4E318E49}" destId="{B0AEBAAD-365C-4A13-84C0-2E7B75582F57}" srcOrd="0" destOrd="0" presId="urn:microsoft.com/office/officeart/2005/8/layout/list1"/>
    <dgm:cxn modelId="{36176445-BC70-4D5C-A95B-0B8DA6365AFF}" type="presOf" srcId="{3122DA78-D739-49E7-8CD7-ED4C313E1F1D}" destId="{7F9F23B6-712E-47C7-B745-92C5ECDA7996}" srcOrd="0" destOrd="0" presId="urn:microsoft.com/office/officeart/2005/8/layout/list1"/>
    <dgm:cxn modelId="{5EEC14B6-FC24-4AB0-B404-FA14485F73A9}" srcId="{3122DA78-D739-49E7-8CD7-ED4C313E1F1D}" destId="{78AD885E-A165-4ADA-B3BD-7BB565608FBC}" srcOrd="0" destOrd="0" parTransId="{14729B8B-42ED-4382-831B-E82AA9C045C9}" sibTransId="{0D784A39-3BF7-4B39-A08E-2652E74AE84D}"/>
    <dgm:cxn modelId="{FD363B7C-BDE1-448F-8976-4AA305159AE6}" type="presOf" srcId="{3122DA78-D739-49E7-8CD7-ED4C313E1F1D}" destId="{05AEF920-195B-4A6D-AE2C-241676B96D99}" srcOrd="1" destOrd="0" presId="urn:microsoft.com/office/officeart/2005/8/layout/list1"/>
    <dgm:cxn modelId="{5F1F1CD4-F4DE-4DE8-830D-1A4C33BDCC64}" type="presOf" srcId="{662A8D06-03BE-424E-8067-517D5468314D}" destId="{4FDCF46D-9F7E-4893-970E-08F54AFB4415}" srcOrd="1" destOrd="0" presId="urn:microsoft.com/office/officeart/2005/8/layout/list1"/>
    <dgm:cxn modelId="{A69A359A-6CA7-4821-8B56-4F8A53405F91}" srcId="{D852E750-533F-4CE8-8199-39EB4116F42D}" destId="{662A8D06-03BE-424E-8067-517D5468314D}" srcOrd="1" destOrd="0" parTransId="{23FF0F85-C11C-403A-AF6D-621588A389B5}" sibTransId="{6ED5DA7C-8AFE-46F9-A41E-A97ECC49823F}"/>
    <dgm:cxn modelId="{86D08D1C-6184-4697-8CFC-8C77D5C8156B}" type="presParOf" srcId="{6660CEC2-7486-4448-ABEB-95E26DC770B5}" destId="{5C01CA00-3B90-41DF-B5D2-15955654C718}" srcOrd="0" destOrd="0" presId="urn:microsoft.com/office/officeart/2005/8/layout/list1"/>
    <dgm:cxn modelId="{5001B68B-78B0-49B9-9591-E4D1C8149765}" type="presParOf" srcId="{5C01CA00-3B90-41DF-B5D2-15955654C718}" destId="{7F9F23B6-712E-47C7-B745-92C5ECDA7996}" srcOrd="0" destOrd="0" presId="urn:microsoft.com/office/officeart/2005/8/layout/list1"/>
    <dgm:cxn modelId="{3B2B882C-AB3F-4C9F-AB63-169AF1ABC4D1}" type="presParOf" srcId="{5C01CA00-3B90-41DF-B5D2-15955654C718}" destId="{05AEF920-195B-4A6D-AE2C-241676B96D99}" srcOrd="1" destOrd="0" presId="urn:microsoft.com/office/officeart/2005/8/layout/list1"/>
    <dgm:cxn modelId="{78F48743-E86C-4929-9133-512FB8F89141}" type="presParOf" srcId="{6660CEC2-7486-4448-ABEB-95E26DC770B5}" destId="{250289C7-CF2C-4889-B76E-833D594EC3BB}" srcOrd="1" destOrd="0" presId="urn:microsoft.com/office/officeart/2005/8/layout/list1"/>
    <dgm:cxn modelId="{63B48F73-EE09-4123-8F82-7C6DD421752C}" type="presParOf" srcId="{6660CEC2-7486-4448-ABEB-95E26DC770B5}" destId="{769BA7AD-E391-47EA-A7A7-C4D5B7797E66}" srcOrd="2" destOrd="0" presId="urn:microsoft.com/office/officeart/2005/8/layout/list1"/>
    <dgm:cxn modelId="{30D0449F-9EFF-48D7-856A-A083AF5BD81C}" type="presParOf" srcId="{6660CEC2-7486-4448-ABEB-95E26DC770B5}" destId="{659BA8FC-A58F-4338-9C44-1543A60C18F6}" srcOrd="3" destOrd="0" presId="urn:microsoft.com/office/officeart/2005/8/layout/list1"/>
    <dgm:cxn modelId="{753E02F9-937C-4654-A751-579723DAC989}" type="presParOf" srcId="{6660CEC2-7486-4448-ABEB-95E26DC770B5}" destId="{04321EE6-46A7-4C26-A038-2BD5750B655A}" srcOrd="4" destOrd="0" presId="urn:microsoft.com/office/officeart/2005/8/layout/list1"/>
    <dgm:cxn modelId="{E2AE32B4-DA87-4E7A-A189-354429F204E2}" type="presParOf" srcId="{04321EE6-46A7-4C26-A038-2BD5750B655A}" destId="{BB07FF3A-2CCD-4129-AE6C-D7F53B60B043}" srcOrd="0" destOrd="0" presId="urn:microsoft.com/office/officeart/2005/8/layout/list1"/>
    <dgm:cxn modelId="{E0FDB0A1-BA69-4E86-AB01-853AD8EAF6D9}" type="presParOf" srcId="{04321EE6-46A7-4C26-A038-2BD5750B655A}" destId="{4FDCF46D-9F7E-4893-970E-08F54AFB4415}" srcOrd="1" destOrd="0" presId="urn:microsoft.com/office/officeart/2005/8/layout/list1"/>
    <dgm:cxn modelId="{E8F8329B-F829-4A0B-A0ED-CE1E22B8A9B4}" type="presParOf" srcId="{6660CEC2-7486-4448-ABEB-95E26DC770B5}" destId="{E7F51082-0AAA-47B7-9E55-0AF603F78DD7}" srcOrd="5" destOrd="0" presId="urn:microsoft.com/office/officeart/2005/8/layout/list1"/>
    <dgm:cxn modelId="{90273757-69BC-4AA7-8539-06DC4EE9D346}" type="presParOf" srcId="{6660CEC2-7486-4448-ABEB-95E26DC770B5}" destId="{B0AEBAAD-365C-4A13-84C0-2E7B75582F57}" srcOrd="6"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3B2DBD-8468-49E7-9E2B-95AD06EE3977}" type="doc">
      <dgm:prSet loTypeId="urn:microsoft.com/office/officeart/2005/8/layout/vList5" loCatId="list" qsTypeId="urn:microsoft.com/office/officeart/2005/8/quickstyle/simple1" qsCatId="simple" csTypeId="urn:microsoft.com/office/officeart/2005/8/colors/accent1_1" csCatId="accent1" phldr="1"/>
      <dgm:spPr/>
      <dgm:t>
        <a:bodyPr/>
        <a:lstStyle/>
        <a:p>
          <a:endParaRPr lang="ru-RU"/>
        </a:p>
      </dgm:t>
    </dgm:pt>
    <dgm:pt modelId="{71CBCDF8-454C-4C7D-B769-2388B11834EE}">
      <dgm:prSet phldrT="[Текст]" custT="1"/>
      <dgm:spPr/>
      <dgm:t>
        <a:bodyPr/>
        <a:lstStyle/>
        <a:p>
          <a:r>
            <a:rPr lang="ru-RU" sz="1100" b="0" i="0">
              <a:latin typeface="Times New Roman" pitchFamily="18" charset="0"/>
              <a:cs typeface="Times New Roman" pitchFamily="18" charset="0"/>
            </a:rPr>
            <a:t>Міжнародний банк реконструкції та розвитку</a:t>
          </a:r>
          <a:endParaRPr lang="ru-RU" sz="1100" b="0">
            <a:latin typeface="Times New Roman" pitchFamily="18" charset="0"/>
            <a:cs typeface="Times New Roman" pitchFamily="18" charset="0"/>
          </a:endParaRPr>
        </a:p>
      </dgm:t>
    </dgm:pt>
    <dgm:pt modelId="{3DB53D64-F550-4B29-87EA-F2401EF61A7B}" type="parTrans" cxnId="{D3666B7C-7E59-4ADD-A930-3A6AADFC99E2}">
      <dgm:prSet/>
      <dgm:spPr/>
      <dgm:t>
        <a:bodyPr/>
        <a:lstStyle/>
        <a:p>
          <a:endParaRPr lang="ru-RU" sz="1100" b="0">
            <a:latin typeface="Times New Roman" pitchFamily="18" charset="0"/>
            <a:cs typeface="Times New Roman" pitchFamily="18" charset="0"/>
          </a:endParaRPr>
        </a:p>
      </dgm:t>
    </dgm:pt>
    <dgm:pt modelId="{F0376171-67A7-4FD8-9A39-FCC9E740349B}" type="sibTrans" cxnId="{D3666B7C-7E59-4ADD-A930-3A6AADFC99E2}">
      <dgm:prSet/>
      <dgm:spPr/>
      <dgm:t>
        <a:bodyPr/>
        <a:lstStyle/>
        <a:p>
          <a:endParaRPr lang="ru-RU" sz="1100" b="0">
            <a:latin typeface="Times New Roman" pitchFamily="18" charset="0"/>
            <a:cs typeface="Times New Roman" pitchFamily="18" charset="0"/>
          </a:endParaRPr>
        </a:p>
      </dgm:t>
    </dgm:pt>
    <dgm:pt modelId="{AB4837CF-3D26-4CB5-BB72-2B29E5138D4D}">
      <dgm:prSet phldrT="[Текст]" custT="1"/>
      <dgm:spPr/>
      <dgm:t>
        <a:bodyPr/>
        <a:lstStyle/>
        <a:p>
          <a:r>
            <a:rPr lang="ru-RU" sz="1100" b="0" i="0">
              <a:latin typeface="Times New Roman" pitchFamily="18" charset="0"/>
              <a:cs typeface="Times New Roman" pitchFamily="18" charset="0"/>
            </a:rPr>
            <a:t>виділив Україні додаткових 50 млн дол. США грантового фінансування, яка буде направлена на відновлення зрунованої інфраструктри через військові дії рф</a:t>
          </a:r>
          <a:endParaRPr lang="ru-RU" sz="1100" b="0">
            <a:latin typeface="Times New Roman" pitchFamily="18" charset="0"/>
            <a:cs typeface="Times New Roman" pitchFamily="18" charset="0"/>
          </a:endParaRPr>
        </a:p>
      </dgm:t>
    </dgm:pt>
    <dgm:pt modelId="{29876203-D7B5-470F-A9D0-54E34265A1FF}" type="parTrans" cxnId="{D45CCABC-D546-4B28-8331-ADDB96EBFCE6}">
      <dgm:prSet/>
      <dgm:spPr/>
      <dgm:t>
        <a:bodyPr/>
        <a:lstStyle/>
        <a:p>
          <a:endParaRPr lang="ru-RU" sz="1100" b="0">
            <a:latin typeface="Times New Roman" pitchFamily="18" charset="0"/>
            <a:cs typeface="Times New Roman" pitchFamily="18" charset="0"/>
          </a:endParaRPr>
        </a:p>
      </dgm:t>
    </dgm:pt>
    <dgm:pt modelId="{943EAE82-D500-4C5F-9C0E-2A88C1D34BBF}" type="sibTrans" cxnId="{D45CCABC-D546-4B28-8331-ADDB96EBFCE6}">
      <dgm:prSet/>
      <dgm:spPr/>
      <dgm:t>
        <a:bodyPr/>
        <a:lstStyle/>
        <a:p>
          <a:endParaRPr lang="ru-RU" sz="1100" b="0">
            <a:latin typeface="Times New Roman" pitchFamily="18" charset="0"/>
            <a:cs typeface="Times New Roman" pitchFamily="18" charset="0"/>
          </a:endParaRPr>
        </a:p>
      </dgm:t>
    </dgm:pt>
    <dgm:pt modelId="{61572DBA-835B-46FC-9D51-6200A6EC5933}">
      <dgm:prSet phldrT="[Текст]" custT="1"/>
      <dgm:spPr/>
      <dgm:t>
        <a:bodyPr/>
        <a:lstStyle/>
        <a:p>
          <a:r>
            <a:rPr lang="ru-RU" sz="1100" b="0" i="0">
              <a:latin typeface="Times New Roman" pitchFamily="18" charset="0"/>
              <a:cs typeface="Times New Roman" pitchFamily="18" charset="0"/>
            </a:rPr>
            <a:t>Європейський банк реконструкції та розвитку</a:t>
          </a:r>
          <a:endParaRPr lang="ru-RU" sz="1100" b="0">
            <a:latin typeface="Times New Roman" pitchFamily="18" charset="0"/>
            <a:cs typeface="Times New Roman" pitchFamily="18" charset="0"/>
          </a:endParaRPr>
        </a:p>
      </dgm:t>
    </dgm:pt>
    <dgm:pt modelId="{DFD58307-262A-40E2-954A-DF70FD7E5389}" type="parTrans" cxnId="{2F2D5DC2-6A24-4A93-A179-0BC11AE44C2C}">
      <dgm:prSet/>
      <dgm:spPr/>
      <dgm:t>
        <a:bodyPr/>
        <a:lstStyle/>
        <a:p>
          <a:endParaRPr lang="ru-RU" sz="1100" b="0">
            <a:latin typeface="Times New Roman" pitchFamily="18" charset="0"/>
            <a:cs typeface="Times New Roman" pitchFamily="18" charset="0"/>
          </a:endParaRPr>
        </a:p>
      </dgm:t>
    </dgm:pt>
    <dgm:pt modelId="{C29CFD32-E71B-4EA0-AF56-A878891604BA}" type="sibTrans" cxnId="{2F2D5DC2-6A24-4A93-A179-0BC11AE44C2C}">
      <dgm:prSet/>
      <dgm:spPr/>
      <dgm:t>
        <a:bodyPr/>
        <a:lstStyle/>
        <a:p>
          <a:endParaRPr lang="ru-RU" sz="1100" b="0">
            <a:latin typeface="Times New Roman" pitchFamily="18" charset="0"/>
            <a:cs typeface="Times New Roman" pitchFamily="18" charset="0"/>
          </a:endParaRPr>
        </a:p>
      </dgm:t>
    </dgm:pt>
    <dgm:pt modelId="{09BED992-1029-456B-8DDC-A481D8CC4976}">
      <dgm:prSet phldrT="[Текст]" custT="1"/>
      <dgm:spPr/>
      <dgm:t>
        <a:bodyPr/>
        <a:lstStyle/>
        <a:p>
          <a:r>
            <a:rPr lang="ru-RU" sz="1100" b="0" i="0">
              <a:latin typeface="Times New Roman" pitchFamily="18" charset="0"/>
              <a:cs typeface="Times New Roman" pitchFamily="18" charset="0"/>
            </a:rPr>
            <a:t>спрямував в Україну 1,7 млрд євро від свого імені та  мобілізував ще 200 млн євро через партнерські банки</a:t>
          </a:r>
          <a:endParaRPr lang="ru-RU" sz="1100" b="0">
            <a:latin typeface="Times New Roman" pitchFamily="18" charset="0"/>
            <a:cs typeface="Times New Roman" pitchFamily="18" charset="0"/>
          </a:endParaRPr>
        </a:p>
      </dgm:t>
    </dgm:pt>
    <dgm:pt modelId="{A9E51FD0-ABF3-4C50-995F-C113B8341BC2}" type="parTrans" cxnId="{F350136A-8C7D-42CB-BF94-4128B4294295}">
      <dgm:prSet/>
      <dgm:spPr/>
      <dgm:t>
        <a:bodyPr/>
        <a:lstStyle/>
        <a:p>
          <a:endParaRPr lang="ru-RU" sz="1100" b="0">
            <a:latin typeface="Times New Roman" pitchFamily="18" charset="0"/>
            <a:cs typeface="Times New Roman" pitchFamily="18" charset="0"/>
          </a:endParaRPr>
        </a:p>
      </dgm:t>
    </dgm:pt>
    <dgm:pt modelId="{53720C14-BEF5-4405-867A-2AC9886F616D}" type="sibTrans" cxnId="{F350136A-8C7D-42CB-BF94-4128B4294295}">
      <dgm:prSet/>
      <dgm:spPr/>
      <dgm:t>
        <a:bodyPr/>
        <a:lstStyle/>
        <a:p>
          <a:endParaRPr lang="ru-RU" sz="1100" b="0">
            <a:latin typeface="Times New Roman" pitchFamily="18" charset="0"/>
            <a:cs typeface="Times New Roman" pitchFamily="18" charset="0"/>
          </a:endParaRPr>
        </a:p>
      </dgm:t>
    </dgm:pt>
    <dgm:pt modelId="{AF9C35CE-12DC-42CE-8D8F-FF8BE35BF6C4}">
      <dgm:prSet custT="1"/>
      <dgm:spPr/>
      <dgm:t>
        <a:bodyPr/>
        <a:lstStyle/>
        <a:p>
          <a:r>
            <a:rPr lang="ru-RU" sz="1100" b="0" i="0">
              <a:latin typeface="Times New Roman" pitchFamily="18" charset="0"/>
              <a:cs typeface="Times New Roman" pitchFamily="18" charset="0"/>
            </a:rPr>
            <a:t>Європейський інвестиційний банк</a:t>
          </a:r>
          <a:endParaRPr lang="ru-RU" sz="1100" b="0">
            <a:latin typeface="Times New Roman" pitchFamily="18" charset="0"/>
            <a:cs typeface="Times New Roman" pitchFamily="18" charset="0"/>
          </a:endParaRPr>
        </a:p>
      </dgm:t>
    </dgm:pt>
    <dgm:pt modelId="{20141881-94FC-49DD-907E-BCD77051509D}" type="parTrans" cxnId="{B17B3002-3870-4A28-B92C-B1D3A89D4E46}">
      <dgm:prSet/>
      <dgm:spPr/>
      <dgm:t>
        <a:bodyPr/>
        <a:lstStyle/>
        <a:p>
          <a:endParaRPr lang="ru-RU" sz="1100" b="0">
            <a:latin typeface="Times New Roman" pitchFamily="18" charset="0"/>
            <a:cs typeface="Times New Roman" pitchFamily="18" charset="0"/>
          </a:endParaRPr>
        </a:p>
      </dgm:t>
    </dgm:pt>
    <dgm:pt modelId="{A9BC6E49-61D3-4B12-9B24-8EACE0B41BF8}" type="sibTrans" cxnId="{B17B3002-3870-4A28-B92C-B1D3A89D4E46}">
      <dgm:prSet/>
      <dgm:spPr/>
      <dgm:t>
        <a:bodyPr/>
        <a:lstStyle/>
        <a:p>
          <a:endParaRPr lang="ru-RU" sz="1100" b="0">
            <a:latin typeface="Times New Roman" pitchFamily="18" charset="0"/>
            <a:cs typeface="Times New Roman" pitchFamily="18" charset="0"/>
          </a:endParaRPr>
        </a:p>
      </dgm:t>
    </dgm:pt>
    <dgm:pt modelId="{58E9A6D8-645C-4E30-9A21-12E97D63B2BF}">
      <dgm:prSet custT="1"/>
      <dgm:spPr/>
      <dgm:t>
        <a:bodyPr/>
        <a:lstStyle/>
        <a:p>
          <a:r>
            <a:rPr lang="uk-UA" sz="1100" b="0">
              <a:latin typeface="Times New Roman" pitchFamily="18" charset="0"/>
              <a:cs typeface="Times New Roman" pitchFamily="18" charset="0"/>
            </a:rPr>
            <a:t>надав 2,2 млрд євро з яких </a:t>
          </a:r>
          <a:r>
            <a:rPr lang="ru-RU" sz="1100" b="0" i="0">
              <a:latin typeface="Times New Roman" pitchFamily="18" charset="0"/>
              <a:cs typeface="Times New Roman" pitchFamily="18" charset="0"/>
            </a:rPr>
            <a:t>1,7 млрд євро вже використано на відбудову шкіл, а решту планується використати для фінансування поточних проєктів.</a:t>
          </a:r>
          <a:endParaRPr lang="ru-RU" sz="1100" b="0">
            <a:latin typeface="Times New Roman" pitchFamily="18" charset="0"/>
            <a:cs typeface="Times New Roman" pitchFamily="18" charset="0"/>
          </a:endParaRPr>
        </a:p>
      </dgm:t>
    </dgm:pt>
    <dgm:pt modelId="{98E2B53C-9AEE-4EB5-855A-0AD20933B7A3}" type="parTrans" cxnId="{F3C12D22-1A97-4C13-9F64-7D63D5255303}">
      <dgm:prSet/>
      <dgm:spPr/>
      <dgm:t>
        <a:bodyPr/>
        <a:lstStyle/>
        <a:p>
          <a:endParaRPr lang="ru-RU" sz="1100" b="0">
            <a:latin typeface="Times New Roman" pitchFamily="18" charset="0"/>
            <a:cs typeface="Times New Roman" pitchFamily="18" charset="0"/>
          </a:endParaRPr>
        </a:p>
      </dgm:t>
    </dgm:pt>
    <dgm:pt modelId="{3A7644CB-40EC-4B58-B8BF-9B3F4A28A191}" type="sibTrans" cxnId="{F3C12D22-1A97-4C13-9F64-7D63D5255303}">
      <dgm:prSet/>
      <dgm:spPr/>
      <dgm:t>
        <a:bodyPr/>
        <a:lstStyle/>
        <a:p>
          <a:endParaRPr lang="ru-RU" sz="1100" b="0">
            <a:latin typeface="Times New Roman" pitchFamily="18" charset="0"/>
            <a:cs typeface="Times New Roman" pitchFamily="18" charset="0"/>
          </a:endParaRPr>
        </a:p>
      </dgm:t>
    </dgm:pt>
    <dgm:pt modelId="{5233E801-19B1-4075-97FE-1A4EEA4C7EC4}" type="pres">
      <dgm:prSet presAssocID="{8F3B2DBD-8468-49E7-9E2B-95AD06EE3977}" presName="Name0" presStyleCnt="0">
        <dgm:presLayoutVars>
          <dgm:dir/>
          <dgm:animLvl val="lvl"/>
          <dgm:resizeHandles val="exact"/>
        </dgm:presLayoutVars>
      </dgm:prSet>
      <dgm:spPr/>
      <dgm:t>
        <a:bodyPr/>
        <a:lstStyle/>
        <a:p>
          <a:endParaRPr lang="uk-UA"/>
        </a:p>
      </dgm:t>
    </dgm:pt>
    <dgm:pt modelId="{50D1023A-1124-4B02-80C1-6C0037DC04DA}" type="pres">
      <dgm:prSet presAssocID="{71CBCDF8-454C-4C7D-B769-2388B11834EE}" presName="linNode" presStyleCnt="0"/>
      <dgm:spPr/>
    </dgm:pt>
    <dgm:pt modelId="{F9991830-29D4-467F-BC27-873C430307C2}" type="pres">
      <dgm:prSet presAssocID="{71CBCDF8-454C-4C7D-B769-2388B11834EE}" presName="parentText" presStyleLbl="node1" presStyleIdx="0" presStyleCnt="3">
        <dgm:presLayoutVars>
          <dgm:chMax val="1"/>
          <dgm:bulletEnabled val="1"/>
        </dgm:presLayoutVars>
      </dgm:prSet>
      <dgm:spPr/>
      <dgm:t>
        <a:bodyPr/>
        <a:lstStyle/>
        <a:p>
          <a:endParaRPr lang="uk-UA"/>
        </a:p>
      </dgm:t>
    </dgm:pt>
    <dgm:pt modelId="{FA2BCA1E-4E65-4B74-815C-80794497FC22}" type="pres">
      <dgm:prSet presAssocID="{71CBCDF8-454C-4C7D-B769-2388B11834EE}" presName="descendantText" presStyleLbl="alignAccFollowNode1" presStyleIdx="0" presStyleCnt="3" custScaleY="165910">
        <dgm:presLayoutVars>
          <dgm:bulletEnabled val="1"/>
        </dgm:presLayoutVars>
      </dgm:prSet>
      <dgm:spPr/>
      <dgm:t>
        <a:bodyPr/>
        <a:lstStyle/>
        <a:p>
          <a:endParaRPr lang="uk-UA"/>
        </a:p>
      </dgm:t>
    </dgm:pt>
    <dgm:pt modelId="{35E6B023-75B6-4EF4-B503-DE31A8FB7A9E}" type="pres">
      <dgm:prSet presAssocID="{F0376171-67A7-4FD8-9A39-FCC9E740349B}" presName="sp" presStyleCnt="0"/>
      <dgm:spPr/>
    </dgm:pt>
    <dgm:pt modelId="{662EC75E-1B71-45FC-B260-0A6FB24515A5}" type="pres">
      <dgm:prSet presAssocID="{61572DBA-835B-46FC-9D51-6200A6EC5933}" presName="linNode" presStyleCnt="0"/>
      <dgm:spPr/>
    </dgm:pt>
    <dgm:pt modelId="{0C1A8AC3-5FB3-49D6-94DB-2CD48D27081A}" type="pres">
      <dgm:prSet presAssocID="{61572DBA-835B-46FC-9D51-6200A6EC5933}" presName="parentText" presStyleLbl="node1" presStyleIdx="1" presStyleCnt="3">
        <dgm:presLayoutVars>
          <dgm:chMax val="1"/>
          <dgm:bulletEnabled val="1"/>
        </dgm:presLayoutVars>
      </dgm:prSet>
      <dgm:spPr/>
      <dgm:t>
        <a:bodyPr/>
        <a:lstStyle/>
        <a:p>
          <a:endParaRPr lang="uk-UA"/>
        </a:p>
      </dgm:t>
    </dgm:pt>
    <dgm:pt modelId="{BA4FEC3E-FD36-48D1-98B3-E7245DAC92FD}" type="pres">
      <dgm:prSet presAssocID="{61572DBA-835B-46FC-9D51-6200A6EC5933}" presName="descendantText" presStyleLbl="alignAccFollowNode1" presStyleIdx="1" presStyleCnt="3">
        <dgm:presLayoutVars>
          <dgm:bulletEnabled val="1"/>
        </dgm:presLayoutVars>
      </dgm:prSet>
      <dgm:spPr/>
      <dgm:t>
        <a:bodyPr/>
        <a:lstStyle/>
        <a:p>
          <a:endParaRPr lang="uk-UA"/>
        </a:p>
      </dgm:t>
    </dgm:pt>
    <dgm:pt modelId="{48F6B6BB-71C0-476B-BA9B-596EBBDB6E51}" type="pres">
      <dgm:prSet presAssocID="{C29CFD32-E71B-4EA0-AF56-A878891604BA}" presName="sp" presStyleCnt="0"/>
      <dgm:spPr/>
    </dgm:pt>
    <dgm:pt modelId="{5E3C7856-5CF7-44A7-A85B-AAB83D3AC98D}" type="pres">
      <dgm:prSet presAssocID="{AF9C35CE-12DC-42CE-8D8F-FF8BE35BF6C4}" presName="linNode" presStyleCnt="0"/>
      <dgm:spPr/>
    </dgm:pt>
    <dgm:pt modelId="{C9C8CA0E-08C6-4A2E-9672-A55871DD31A9}" type="pres">
      <dgm:prSet presAssocID="{AF9C35CE-12DC-42CE-8D8F-FF8BE35BF6C4}" presName="parentText" presStyleLbl="node1" presStyleIdx="2" presStyleCnt="3">
        <dgm:presLayoutVars>
          <dgm:chMax val="1"/>
          <dgm:bulletEnabled val="1"/>
        </dgm:presLayoutVars>
      </dgm:prSet>
      <dgm:spPr/>
      <dgm:t>
        <a:bodyPr/>
        <a:lstStyle/>
        <a:p>
          <a:endParaRPr lang="uk-UA"/>
        </a:p>
      </dgm:t>
    </dgm:pt>
    <dgm:pt modelId="{2F5ABD8E-D6B4-4A9B-933A-C93C9D899616}" type="pres">
      <dgm:prSet presAssocID="{AF9C35CE-12DC-42CE-8D8F-FF8BE35BF6C4}" presName="descendantText" presStyleLbl="alignAccFollowNode1" presStyleIdx="2" presStyleCnt="3" custScaleY="142662">
        <dgm:presLayoutVars>
          <dgm:bulletEnabled val="1"/>
        </dgm:presLayoutVars>
      </dgm:prSet>
      <dgm:spPr/>
      <dgm:t>
        <a:bodyPr/>
        <a:lstStyle/>
        <a:p>
          <a:endParaRPr lang="uk-UA"/>
        </a:p>
      </dgm:t>
    </dgm:pt>
  </dgm:ptLst>
  <dgm:cxnLst>
    <dgm:cxn modelId="{D45CCABC-D546-4B28-8331-ADDB96EBFCE6}" srcId="{71CBCDF8-454C-4C7D-B769-2388B11834EE}" destId="{AB4837CF-3D26-4CB5-BB72-2B29E5138D4D}" srcOrd="0" destOrd="0" parTransId="{29876203-D7B5-470F-A9D0-54E34265A1FF}" sibTransId="{943EAE82-D500-4C5F-9C0E-2A88C1D34BBF}"/>
    <dgm:cxn modelId="{49924EF6-E081-4F48-ADC6-4F4098411830}" type="presOf" srcId="{58E9A6D8-645C-4E30-9A21-12E97D63B2BF}" destId="{2F5ABD8E-D6B4-4A9B-933A-C93C9D899616}" srcOrd="0" destOrd="0" presId="urn:microsoft.com/office/officeart/2005/8/layout/vList5"/>
    <dgm:cxn modelId="{177457F2-0CA9-413F-98B5-3B3B65081806}" type="presOf" srcId="{71CBCDF8-454C-4C7D-B769-2388B11834EE}" destId="{F9991830-29D4-467F-BC27-873C430307C2}" srcOrd="0" destOrd="0" presId="urn:microsoft.com/office/officeart/2005/8/layout/vList5"/>
    <dgm:cxn modelId="{D3666B7C-7E59-4ADD-A930-3A6AADFC99E2}" srcId="{8F3B2DBD-8468-49E7-9E2B-95AD06EE3977}" destId="{71CBCDF8-454C-4C7D-B769-2388B11834EE}" srcOrd="0" destOrd="0" parTransId="{3DB53D64-F550-4B29-87EA-F2401EF61A7B}" sibTransId="{F0376171-67A7-4FD8-9A39-FCC9E740349B}"/>
    <dgm:cxn modelId="{B17B3002-3870-4A28-B92C-B1D3A89D4E46}" srcId="{8F3B2DBD-8468-49E7-9E2B-95AD06EE3977}" destId="{AF9C35CE-12DC-42CE-8D8F-FF8BE35BF6C4}" srcOrd="2" destOrd="0" parTransId="{20141881-94FC-49DD-907E-BCD77051509D}" sibTransId="{A9BC6E49-61D3-4B12-9B24-8EACE0B41BF8}"/>
    <dgm:cxn modelId="{7B730C04-B5CB-439D-9850-6A0205DB839B}" type="presOf" srcId="{AB4837CF-3D26-4CB5-BB72-2B29E5138D4D}" destId="{FA2BCA1E-4E65-4B74-815C-80794497FC22}" srcOrd="0" destOrd="0" presId="urn:microsoft.com/office/officeart/2005/8/layout/vList5"/>
    <dgm:cxn modelId="{F3C12D22-1A97-4C13-9F64-7D63D5255303}" srcId="{AF9C35CE-12DC-42CE-8D8F-FF8BE35BF6C4}" destId="{58E9A6D8-645C-4E30-9A21-12E97D63B2BF}" srcOrd="0" destOrd="0" parTransId="{98E2B53C-9AEE-4EB5-855A-0AD20933B7A3}" sibTransId="{3A7644CB-40EC-4B58-B8BF-9B3F4A28A191}"/>
    <dgm:cxn modelId="{4710D1AE-388F-4C6E-A9D3-896BCEAE95F0}" type="presOf" srcId="{AF9C35CE-12DC-42CE-8D8F-FF8BE35BF6C4}" destId="{C9C8CA0E-08C6-4A2E-9672-A55871DD31A9}" srcOrd="0" destOrd="0" presId="urn:microsoft.com/office/officeart/2005/8/layout/vList5"/>
    <dgm:cxn modelId="{2F2D5DC2-6A24-4A93-A179-0BC11AE44C2C}" srcId="{8F3B2DBD-8468-49E7-9E2B-95AD06EE3977}" destId="{61572DBA-835B-46FC-9D51-6200A6EC5933}" srcOrd="1" destOrd="0" parTransId="{DFD58307-262A-40E2-954A-DF70FD7E5389}" sibTransId="{C29CFD32-E71B-4EA0-AF56-A878891604BA}"/>
    <dgm:cxn modelId="{4BB8C444-5C65-40A5-8D5E-0C74379B5567}" type="presOf" srcId="{09BED992-1029-456B-8DDC-A481D8CC4976}" destId="{BA4FEC3E-FD36-48D1-98B3-E7245DAC92FD}" srcOrd="0" destOrd="0" presId="urn:microsoft.com/office/officeart/2005/8/layout/vList5"/>
    <dgm:cxn modelId="{4A7D0BE8-6F50-43AD-9D56-D19477E352F7}" type="presOf" srcId="{61572DBA-835B-46FC-9D51-6200A6EC5933}" destId="{0C1A8AC3-5FB3-49D6-94DB-2CD48D27081A}" srcOrd="0" destOrd="0" presId="urn:microsoft.com/office/officeart/2005/8/layout/vList5"/>
    <dgm:cxn modelId="{F350136A-8C7D-42CB-BF94-4128B4294295}" srcId="{61572DBA-835B-46FC-9D51-6200A6EC5933}" destId="{09BED992-1029-456B-8DDC-A481D8CC4976}" srcOrd="0" destOrd="0" parTransId="{A9E51FD0-ABF3-4C50-995F-C113B8341BC2}" sibTransId="{53720C14-BEF5-4405-867A-2AC9886F616D}"/>
    <dgm:cxn modelId="{6211C923-AD56-400D-8468-79D0A318AFEA}" type="presOf" srcId="{8F3B2DBD-8468-49E7-9E2B-95AD06EE3977}" destId="{5233E801-19B1-4075-97FE-1A4EEA4C7EC4}" srcOrd="0" destOrd="0" presId="urn:microsoft.com/office/officeart/2005/8/layout/vList5"/>
    <dgm:cxn modelId="{91E7A6A6-F50A-4885-A10F-436DE59C145D}" type="presParOf" srcId="{5233E801-19B1-4075-97FE-1A4EEA4C7EC4}" destId="{50D1023A-1124-4B02-80C1-6C0037DC04DA}" srcOrd="0" destOrd="0" presId="urn:microsoft.com/office/officeart/2005/8/layout/vList5"/>
    <dgm:cxn modelId="{A23C76B1-A904-4FDA-8126-CCC55233B17E}" type="presParOf" srcId="{50D1023A-1124-4B02-80C1-6C0037DC04DA}" destId="{F9991830-29D4-467F-BC27-873C430307C2}" srcOrd="0" destOrd="0" presId="urn:microsoft.com/office/officeart/2005/8/layout/vList5"/>
    <dgm:cxn modelId="{D118B452-8893-4308-B7E7-35220D389F1A}" type="presParOf" srcId="{50D1023A-1124-4B02-80C1-6C0037DC04DA}" destId="{FA2BCA1E-4E65-4B74-815C-80794497FC22}" srcOrd="1" destOrd="0" presId="urn:microsoft.com/office/officeart/2005/8/layout/vList5"/>
    <dgm:cxn modelId="{F7798826-12EE-42CA-9442-394E6B1F5A93}" type="presParOf" srcId="{5233E801-19B1-4075-97FE-1A4EEA4C7EC4}" destId="{35E6B023-75B6-4EF4-B503-DE31A8FB7A9E}" srcOrd="1" destOrd="0" presId="urn:microsoft.com/office/officeart/2005/8/layout/vList5"/>
    <dgm:cxn modelId="{477DB819-0FBD-413E-BA1A-D664615A8F4E}" type="presParOf" srcId="{5233E801-19B1-4075-97FE-1A4EEA4C7EC4}" destId="{662EC75E-1B71-45FC-B260-0A6FB24515A5}" srcOrd="2" destOrd="0" presId="urn:microsoft.com/office/officeart/2005/8/layout/vList5"/>
    <dgm:cxn modelId="{B6AA8E87-5EDD-4151-9842-001FC06ACBAF}" type="presParOf" srcId="{662EC75E-1B71-45FC-B260-0A6FB24515A5}" destId="{0C1A8AC3-5FB3-49D6-94DB-2CD48D27081A}" srcOrd="0" destOrd="0" presId="urn:microsoft.com/office/officeart/2005/8/layout/vList5"/>
    <dgm:cxn modelId="{9F3007E8-4720-42D1-89C6-A6536A9C5B83}" type="presParOf" srcId="{662EC75E-1B71-45FC-B260-0A6FB24515A5}" destId="{BA4FEC3E-FD36-48D1-98B3-E7245DAC92FD}" srcOrd="1" destOrd="0" presId="urn:microsoft.com/office/officeart/2005/8/layout/vList5"/>
    <dgm:cxn modelId="{1CB180EB-7A23-493C-9E3F-EBC271C27491}" type="presParOf" srcId="{5233E801-19B1-4075-97FE-1A4EEA4C7EC4}" destId="{48F6B6BB-71C0-476B-BA9B-596EBBDB6E51}" srcOrd="3" destOrd="0" presId="urn:microsoft.com/office/officeart/2005/8/layout/vList5"/>
    <dgm:cxn modelId="{167D35A8-C8A7-4871-9A8B-8B1F953DCB3F}" type="presParOf" srcId="{5233E801-19B1-4075-97FE-1A4EEA4C7EC4}" destId="{5E3C7856-5CF7-44A7-A85B-AAB83D3AC98D}" srcOrd="4" destOrd="0" presId="urn:microsoft.com/office/officeart/2005/8/layout/vList5"/>
    <dgm:cxn modelId="{B8329C31-3AEB-4A14-8119-F2EA1E90239D}" type="presParOf" srcId="{5E3C7856-5CF7-44A7-A85B-AAB83D3AC98D}" destId="{C9C8CA0E-08C6-4A2E-9672-A55871DD31A9}" srcOrd="0" destOrd="0" presId="urn:microsoft.com/office/officeart/2005/8/layout/vList5"/>
    <dgm:cxn modelId="{1BCB955B-C29B-4E62-9C7C-164EB5ECAECC}" type="presParOf" srcId="{5E3C7856-5CF7-44A7-A85B-AAB83D3AC98D}" destId="{2F5ABD8E-D6B4-4A9B-933A-C93C9D899616}" srcOrd="1" destOrd="0" presId="urn:microsoft.com/office/officeart/2005/8/layout/vList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97FAF-3802-4F78-9F5C-1E809AB66223}">
      <dsp:nvSpPr>
        <dsp:cNvPr id="0" name=""/>
        <dsp:cNvSpPr/>
      </dsp:nvSpPr>
      <dsp:spPr>
        <a:xfrm>
          <a:off x="0" y="295380"/>
          <a:ext cx="5486400" cy="2772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7C4188F-ED4B-47B6-95ED-3C32AE7BA181}">
      <dsp:nvSpPr>
        <dsp:cNvPr id="0" name=""/>
        <dsp:cNvSpPr/>
      </dsp:nvSpPr>
      <dsp:spPr>
        <a:xfrm>
          <a:off x="274320" y="133020"/>
          <a:ext cx="3840480" cy="32472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Інвестування у населення</a:t>
          </a:r>
        </a:p>
      </dsp:txBody>
      <dsp:txXfrm>
        <a:off x="290172" y="148872"/>
        <a:ext cx="3808776" cy="293016"/>
      </dsp:txXfrm>
    </dsp:sp>
    <dsp:sp modelId="{A8476906-C576-4158-AACD-3C1CCF6D573F}">
      <dsp:nvSpPr>
        <dsp:cNvPr id="0" name=""/>
        <dsp:cNvSpPr/>
      </dsp:nvSpPr>
      <dsp:spPr>
        <a:xfrm>
          <a:off x="0" y="794340"/>
          <a:ext cx="5486400" cy="2772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83C4A1-3147-4FD5-AC52-AC84F1C0BFF0}">
      <dsp:nvSpPr>
        <dsp:cNvPr id="0" name=""/>
        <dsp:cNvSpPr/>
      </dsp:nvSpPr>
      <dsp:spPr>
        <a:xfrm>
          <a:off x="274320" y="631980"/>
          <a:ext cx="3840480" cy="32472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Інвестування в охорону навколишнього середовища</a:t>
          </a:r>
        </a:p>
      </dsp:txBody>
      <dsp:txXfrm>
        <a:off x="290172" y="647832"/>
        <a:ext cx="3808776" cy="293016"/>
      </dsp:txXfrm>
    </dsp:sp>
    <dsp:sp modelId="{50FBB05E-789E-4FEE-9741-BEC86B404CF6}">
      <dsp:nvSpPr>
        <dsp:cNvPr id="0" name=""/>
        <dsp:cNvSpPr/>
      </dsp:nvSpPr>
      <dsp:spPr>
        <a:xfrm>
          <a:off x="0" y="1293300"/>
          <a:ext cx="5486400" cy="2772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449B68-5A88-46CA-A73E-8914411527EC}">
      <dsp:nvSpPr>
        <dsp:cNvPr id="0" name=""/>
        <dsp:cNvSpPr/>
      </dsp:nvSpPr>
      <dsp:spPr>
        <a:xfrm>
          <a:off x="274320" y="1130940"/>
          <a:ext cx="3840480" cy="32472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Стимулювання розвитку приватного сектора</a:t>
          </a:r>
        </a:p>
      </dsp:txBody>
      <dsp:txXfrm>
        <a:off x="290172" y="1146792"/>
        <a:ext cx="3808776" cy="293016"/>
      </dsp:txXfrm>
    </dsp:sp>
    <dsp:sp modelId="{DAC37001-82D6-4A9B-90D4-984D228210D7}">
      <dsp:nvSpPr>
        <dsp:cNvPr id="0" name=""/>
        <dsp:cNvSpPr/>
      </dsp:nvSpPr>
      <dsp:spPr>
        <a:xfrm>
          <a:off x="0" y="1792260"/>
          <a:ext cx="5486400" cy="2772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B758F3-B60D-4434-A569-FD470E3091FE}">
      <dsp:nvSpPr>
        <dsp:cNvPr id="0" name=""/>
        <dsp:cNvSpPr/>
      </dsp:nvSpPr>
      <dsp:spPr>
        <a:xfrm>
          <a:off x="274320" y="1629900"/>
          <a:ext cx="3840480" cy="32472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Підтримка економічних реформ</a:t>
          </a:r>
        </a:p>
      </dsp:txBody>
      <dsp:txXfrm>
        <a:off x="290172" y="1645752"/>
        <a:ext cx="3808776" cy="293016"/>
      </dsp:txXfrm>
    </dsp:sp>
    <dsp:sp modelId="{32604F63-1F30-4EED-A2F8-355C94F885F2}">
      <dsp:nvSpPr>
        <dsp:cNvPr id="0" name=""/>
        <dsp:cNvSpPr/>
      </dsp:nvSpPr>
      <dsp:spPr>
        <a:xfrm>
          <a:off x="0" y="2291220"/>
          <a:ext cx="5486400" cy="2772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1D730E9-6F9B-4E8A-A531-FFB546165D4F}">
      <dsp:nvSpPr>
        <dsp:cNvPr id="0" name=""/>
        <dsp:cNvSpPr/>
      </dsp:nvSpPr>
      <dsp:spPr>
        <a:xfrm>
          <a:off x="274320" y="2128860"/>
          <a:ext cx="3840480" cy="32472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Допомога країнам, які постраждали від конфліктів. Боротьба з корупцією</a:t>
          </a:r>
        </a:p>
      </dsp:txBody>
      <dsp:txXfrm>
        <a:off x="290172" y="2144712"/>
        <a:ext cx="3808776" cy="293016"/>
      </dsp:txXfrm>
    </dsp:sp>
    <dsp:sp modelId="{C9781BE6-0E45-4F65-AB5D-30E08CEAB454}">
      <dsp:nvSpPr>
        <dsp:cNvPr id="0" name=""/>
        <dsp:cNvSpPr/>
      </dsp:nvSpPr>
      <dsp:spPr>
        <a:xfrm>
          <a:off x="0" y="2790180"/>
          <a:ext cx="5486400" cy="2772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856CE3F-0243-4FD0-A3CE-76FF4451DB28}">
      <dsp:nvSpPr>
        <dsp:cNvPr id="0" name=""/>
        <dsp:cNvSpPr/>
      </dsp:nvSpPr>
      <dsp:spPr>
        <a:xfrm>
          <a:off x="274320" y="2627820"/>
          <a:ext cx="3840480" cy="32472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Регулювання інвестицій</a:t>
          </a:r>
        </a:p>
      </dsp:txBody>
      <dsp:txXfrm>
        <a:off x="290172" y="2643672"/>
        <a:ext cx="3808776" cy="293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9BA7AD-E391-47EA-A7A7-C4D5B7797E66}">
      <dsp:nvSpPr>
        <dsp:cNvPr id="0" name=""/>
        <dsp:cNvSpPr/>
      </dsp:nvSpPr>
      <dsp:spPr>
        <a:xfrm>
          <a:off x="0" y="238069"/>
          <a:ext cx="5646420" cy="108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8225" tIns="333248" rIns="438225" bIns="71120" numCol="1" spcCol="1270" anchor="t" anchorCtr="0">
          <a:noAutofit/>
        </a:bodyPr>
        <a:lstStyle/>
        <a:p>
          <a:pPr marL="57150" lvl="1" indent="-57150" algn="just" defTabSz="444500">
            <a:lnSpc>
              <a:spcPct val="90000"/>
            </a:lnSpc>
            <a:spcBef>
              <a:spcPct val="0"/>
            </a:spcBef>
            <a:spcAft>
              <a:spcPct val="15000"/>
            </a:spcAft>
            <a:buChar char="••"/>
          </a:pPr>
          <a:r>
            <a:rPr lang="uk-UA" sz="1000" kern="1200">
              <a:latin typeface="Times New Roman" panose="02020603050405020304" pitchFamily="18" charset="0"/>
              <a:cs typeface="Times New Roman" panose="02020603050405020304" pitchFamily="18" charset="0"/>
            </a:rPr>
            <a:t>Рамкова угода між Україною та ЄБРР у рамках формування Чорнобильського Фонду "Укриття" в Україні від 20.11.1997, яка ратифікована ЗУ від 04.02.1998 № 80/98-ВР; 2. </a:t>
          </a:r>
        </a:p>
        <a:p>
          <a:pPr marL="57150" lvl="1" indent="-57150" algn="just" defTabSz="444500">
            <a:lnSpc>
              <a:spcPct val="90000"/>
            </a:lnSpc>
            <a:spcBef>
              <a:spcPct val="0"/>
            </a:spcBef>
            <a:spcAft>
              <a:spcPct val="15000"/>
            </a:spcAft>
            <a:buChar char="••"/>
          </a:pPr>
          <a:r>
            <a:rPr lang="uk-UA" sz="1000" kern="1200">
              <a:latin typeface="Times New Roman" panose="02020603050405020304" pitchFamily="18" charset="0"/>
              <a:cs typeface="Times New Roman" panose="02020603050405020304" pitchFamily="18" charset="0"/>
            </a:rPr>
            <a:t>Договір Між Урядом України та ЄБРР про співробітництво та діяльність Постійного представництва ЄБРР в Україні від 12.06.2007, яка була ратифікована ЗУ від 04.06.2008 № 319-IV.</a:t>
          </a:r>
        </a:p>
      </dsp:txBody>
      <dsp:txXfrm>
        <a:off x="0" y="238069"/>
        <a:ext cx="5646420" cy="1083600"/>
      </dsp:txXfrm>
    </dsp:sp>
    <dsp:sp modelId="{05AEF920-195B-4A6D-AE2C-241676B96D99}">
      <dsp:nvSpPr>
        <dsp:cNvPr id="0" name=""/>
        <dsp:cNvSpPr/>
      </dsp:nvSpPr>
      <dsp:spPr>
        <a:xfrm>
          <a:off x="282321" y="22229"/>
          <a:ext cx="3952494" cy="4723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95" tIns="0" rIns="149395" bIns="0" numCol="1" spcCol="1270" anchor="ctr" anchorCtr="0">
          <a:noAutofit/>
        </a:bodyPr>
        <a:lstStyle/>
        <a:p>
          <a:pPr lvl="0" algn="just"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ЄБРР</a:t>
          </a:r>
        </a:p>
      </dsp:txBody>
      <dsp:txXfrm>
        <a:off x="305378" y="45286"/>
        <a:ext cx="3906380" cy="426206"/>
      </dsp:txXfrm>
    </dsp:sp>
    <dsp:sp modelId="{B0AEBAAD-365C-4A13-84C0-2E7B75582F57}">
      <dsp:nvSpPr>
        <dsp:cNvPr id="0" name=""/>
        <dsp:cNvSpPr/>
      </dsp:nvSpPr>
      <dsp:spPr>
        <a:xfrm>
          <a:off x="0" y="1664550"/>
          <a:ext cx="5646420" cy="667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8225" tIns="333248" rIns="438225" bIns="71120" numCol="1" spcCol="1270" anchor="t" anchorCtr="0">
          <a:noAutofit/>
        </a:bodyPr>
        <a:lstStyle/>
        <a:p>
          <a:pPr marL="57150" lvl="1" indent="-57150" algn="just" defTabSz="444500">
            <a:lnSpc>
              <a:spcPct val="90000"/>
            </a:lnSpc>
            <a:spcBef>
              <a:spcPct val="0"/>
            </a:spcBef>
            <a:spcAft>
              <a:spcPct val="15000"/>
            </a:spcAft>
            <a:buChar char="••"/>
          </a:pPr>
          <a:r>
            <a:rPr lang="uk-UA" sz="1000" kern="1200">
              <a:latin typeface="Times New Roman" panose="02020603050405020304" pitchFamily="18" charset="0"/>
              <a:cs typeface="Times New Roman" panose="02020603050405020304" pitchFamily="18" charset="0"/>
            </a:rPr>
            <a:t>Рамкова угода щодо грантів технічної допомоги між Україною та МБРР від 14.01.1998, яка ратифікована ЗУ від 13.05.1999 № 650.</a:t>
          </a:r>
        </a:p>
      </dsp:txBody>
      <dsp:txXfrm>
        <a:off x="0" y="1664550"/>
        <a:ext cx="5646420" cy="667800"/>
      </dsp:txXfrm>
    </dsp:sp>
    <dsp:sp modelId="{4FDCF46D-9F7E-4893-970E-08F54AFB4415}">
      <dsp:nvSpPr>
        <dsp:cNvPr id="0" name=""/>
        <dsp:cNvSpPr/>
      </dsp:nvSpPr>
      <dsp:spPr>
        <a:xfrm>
          <a:off x="282321" y="1428390"/>
          <a:ext cx="3952494" cy="4723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95" tIns="0" rIns="149395" bIns="0" numCol="1" spcCol="1270" anchor="ctr" anchorCtr="0">
          <a:noAutofit/>
        </a:bodyPr>
        <a:lstStyle/>
        <a:p>
          <a:pPr lvl="0" algn="just"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МБРР</a:t>
          </a:r>
        </a:p>
      </dsp:txBody>
      <dsp:txXfrm>
        <a:off x="305378" y="1451447"/>
        <a:ext cx="3906380" cy="4262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2BCA1E-4E65-4B74-815C-80794497FC22}">
      <dsp:nvSpPr>
        <dsp:cNvPr id="0" name=""/>
        <dsp:cNvSpPr/>
      </dsp:nvSpPr>
      <dsp:spPr>
        <a:xfrm rot="5400000">
          <a:off x="3268425" y="-1227020"/>
          <a:ext cx="1165841" cy="3624795"/>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b="0" i="0" kern="1200">
              <a:latin typeface="Times New Roman" pitchFamily="18" charset="0"/>
              <a:cs typeface="Times New Roman" pitchFamily="18" charset="0"/>
            </a:rPr>
            <a:t>виділив Україні додаткових 50 млн дол. США грантового фінансування, яка буде направлена на відновлення зрунованої інфраструктри через військові дії рф</a:t>
          </a:r>
          <a:endParaRPr lang="ru-RU" sz="1100" b="0" kern="1200">
            <a:latin typeface="Times New Roman" pitchFamily="18" charset="0"/>
            <a:cs typeface="Times New Roman" pitchFamily="18" charset="0"/>
          </a:endParaRPr>
        </a:p>
      </dsp:txBody>
      <dsp:txXfrm rot="-5400000">
        <a:off x="2038948" y="59369"/>
        <a:ext cx="3567883" cy="1052017"/>
      </dsp:txXfrm>
    </dsp:sp>
    <dsp:sp modelId="{F9991830-29D4-467F-BC27-873C430307C2}">
      <dsp:nvSpPr>
        <dsp:cNvPr id="0" name=""/>
        <dsp:cNvSpPr/>
      </dsp:nvSpPr>
      <dsp:spPr>
        <a:xfrm>
          <a:off x="0" y="146193"/>
          <a:ext cx="2038947" cy="87836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0" i="0" kern="1200">
              <a:latin typeface="Times New Roman" pitchFamily="18" charset="0"/>
              <a:cs typeface="Times New Roman" pitchFamily="18" charset="0"/>
            </a:rPr>
            <a:t>Міжнародний банк реконструкції та розвитку</a:t>
          </a:r>
          <a:endParaRPr lang="ru-RU" sz="1100" b="0" kern="1200">
            <a:latin typeface="Times New Roman" pitchFamily="18" charset="0"/>
            <a:cs typeface="Times New Roman" pitchFamily="18" charset="0"/>
          </a:endParaRPr>
        </a:p>
      </dsp:txBody>
      <dsp:txXfrm>
        <a:off x="42878" y="189071"/>
        <a:ext cx="1953191" cy="792612"/>
      </dsp:txXfrm>
    </dsp:sp>
    <dsp:sp modelId="{BA4FEC3E-FD36-48D1-98B3-E7245DAC92FD}">
      <dsp:nvSpPr>
        <dsp:cNvPr id="0" name=""/>
        <dsp:cNvSpPr/>
      </dsp:nvSpPr>
      <dsp:spPr>
        <a:xfrm rot="5400000">
          <a:off x="3503762" y="-162768"/>
          <a:ext cx="702694" cy="3628339"/>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b="0" i="0" kern="1200">
              <a:latin typeface="Times New Roman" pitchFamily="18" charset="0"/>
              <a:cs typeface="Times New Roman" pitchFamily="18" charset="0"/>
            </a:rPr>
            <a:t>спрямував в Україну 1,7 млрд євро від свого імені та  мобілізував ще 200 млн євро через партнерські банки</a:t>
          </a:r>
          <a:endParaRPr lang="ru-RU" sz="1100" b="0" kern="1200">
            <a:latin typeface="Times New Roman" pitchFamily="18" charset="0"/>
            <a:cs typeface="Times New Roman" pitchFamily="18" charset="0"/>
          </a:endParaRPr>
        </a:p>
      </dsp:txBody>
      <dsp:txXfrm rot="-5400000">
        <a:off x="2040940" y="1334357"/>
        <a:ext cx="3594036" cy="634088"/>
      </dsp:txXfrm>
    </dsp:sp>
    <dsp:sp modelId="{0C1A8AC3-5FB3-49D6-94DB-2CD48D27081A}">
      <dsp:nvSpPr>
        <dsp:cNvPr id="0" name=""/>
        <dsp:cNvSpPr/>
      </dsp:nvSpPr>
      <dsp:spPr>
        <a:xfrm>
          <a:off x="0" y="1212216"/>
          <a:ext cx="2040940" cy="87836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0" i="0" kern="1200">
              <a:latin typeface="Times New Roman" pitchFamily="18" charset="0"/>
              <a:cs typeface="Times New Roman" pitchFamily="18" charset="0"/>
            </a:rPr>
            <a:t>Європейський банк реконструкції та розвитку</a:t>
          </a:r>
          <a:endParaRPr lang="ru-RU" sz="1100" b="0" kern="1200">
            <a:latin typeface="Times New Roman" pitchFamily="18" charset="0"/>
            <a:cs typeface="Times New Roman" pitchFamily="18" charset="0"/>
          </a:endParaRPr>
        </a:p>
      </dsp:txBody>
      <dsp:txXfrm>
        <a:off x="42878" y="1255094"/>
        <a:ext cx="1955184" cy="792612"/>
      </dsp:txXfrm>
    </dsp:sp>
    <dsp:sp modelId="{2F5ABD8E-D6B4-4A9B-933A-C93C9D899616}">
      <dsp:nvSpPr>
        <dsp:cNvPr id="0" name=""/>
        <dsp:cNvSpPr/>
      </dsp:nvSpPr>
      <dsp:spPr>
        <a:xfrm rot="5400000">
          <a:off x="3350106" y="823345"/>
          <a:ext cx="1002478" cy="3624795"/>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uk-UA" sz="1100" b="0" kern="1200">
              <a:latin typeface="Times New Roman" pitchFamily="18" charset="0"/>
              <a:cs typeface="Times New Roman" pitchFamily="18" charset="0"/>
            </a:rPr>
            <a:t>надав 2,2 млрд євро з яких </a:t>
          </a:r>
          <a:r>
            <a:rPr lang="ru-RU" sz="1100" b="0" i="0" kern="1200">
              <a:latin typeface="Times New Roman" pitchFamily="18" charset="0"/>
              <a:cs typeface="Times New Roman" pitchFamily="18" charset="0"/>
            </a:rPr>
            <a:t>1,7 млрд євро вже використано на відбудову шкіл, а решту планується використати для фінансування поточних проєктів.</a:t>
          </a:r>
          <a:endParaRPr lang="ru-RU" sz="1100" b="0" kern="1200">
            <a:latin typeface="Times New Roman" pitchFamily="18" charset="0"/>
            <a:cs typeface="Times New Roman" pitchFamily="18" charset="0"/>
          </a:endParaRPr>
        </a:p>
      </dsp:txBody>
      <dsp:txXfrm rot="-5400000">
        <a:off x="2038948" y="2183441"/>
        <a:ext cx="3575858" cy="904604"/>
      </dsp:txXfrm>
    </dsp:sp>
    <dsp:sp modelId="{C9C8CA0E-08C6-4A2E-9672-A55871DD31A9}">
      <dsp:nvSpPr>
        <dsp:cNvPr id="0" name=""/>
        <dsp:cNvSpPr/>
      </dsp:nvSpPr>
      <dsp:spPr>
        <a:xfrm>
          <a:off x="0" y="2196559"/>
          <a:ext cx="2038947" cy="87836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0" i="0" kern="1200">
              <a:latin typeface="Times New Roman" pitchFamily="18" charset="0"/>
              <a:cs typeface="Times New Roman" pitchFamily="18" charset="0"/>
            </a:rPr>
            <a:t>Європейський інвестиційний банк</a:t>
          </a:r>
          <a:endParaRPr lang="ru-RU" sz="1100" b="0" kern="1200">
            <a:latin typeface="Times New Roman" pitchFamily="18" charset="0"/>
            <a:cs typeface="Times New Roman" pitchFamily="18" charset="0"/>
          </a:endParaRPr>
        </a:p>
      </dsp:txBody>
      <dsp:txXfrm>
        <a:off x="42878" y="2239437"/>
        <a:ext cx="1953191" cy="79261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7212-EA77-417D-B8F4-C9C286F5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22526</Words>
  <Characters>12840</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3</cp:revision>
  <dcterms:created xsi:type="dcterms:W3CDTF">2024-11-20T07:02:00Z</dcterms:created>
  <dcterms:modified xsi:type="dcterms:W3CDTF">2024-11-20T07:05:00Z</dcterms:modified>
</cp:coreProperties>
</file>