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2018E7" w14:textId="77777777" w:rsidR="001D125A" w:rsidRPr="00035484" w:rsidRDefault="001D125A" w:rsidP="001D125A">
      <w:pPr>
        <w:spacing w:after="0" w:line="276" w:lineRule="auto"/>
        <w:contextualSpacing/>
        <w:jc w:val="center"/>
        <w:rPr>
          <w:rFonts w:ascii="Times New Roman" w:hAnsi="Times New Roman" w:cs="Times New Roman"/>
          <w:b/>
          <w:sz w:val="28"/>
          <w:szCs w:val="28"/>
        </w:rPr>
      </w:pPr>
      <w:r w:rsidRPr="00035484">
        <w:rPr>
          <w:rFonts w:ascii="Times New Roman" w:hAnsi="Times New Roman" w:cs="Times New Roman"/>
          <w:b/>
          <w:sz w:val="28"/>
          <w:szCs w:val="28"/>
        </w:rPr>
        <w:t>МІНІСТЕРСТВО</w:t>
      </w:r>
      <w:r w:rsidRPr="00035484">
        <w:rPr>
          <w:rFonts w:ascii="Times New Roman" w:hAnsi="Times New Roman" w:cs="Times New Roman"/>
          <w:b/>
          <w:spacing w:val="-4"/>
          <w:sz w:val="28"/>
          <w:szCs w:val="28"/>
        </w:rPr>
        <w:t xml:space="preserve"> </w:t>
      </w:r>
      <w:r w:rsidRPr="00035484">
        <w:rPr>
          <w:rFonts w:ascii="Times New Roman" w:hAnsi="Times New Roman" w:cs="Times New Roman"/>
          <w:b/>
          <w:sz w:val="28"/>
          <w:szCs w:val="28"/>
        </w:rPr>
        <w:t>ОСВІТИ</w:t>
      </w:r>
      <w:r w:rsidRPr="00035484">
        <w:rPr>
          <w:rFonts w:ascii="Times New Roman" w:hAnsi="Times New Roman" w:cs="Times New Roman"/>
          <w:b/>
          <w:spacing w:val="-5"/>
          <w:sz w:val="28"/>
          <w:szCs w:val="28"/>
        </w:rPr>
        <w:t xml:space="preserve"> </w:t>
      </w:r>
      <w:r w:rsidRPr="00035484">
        <w:rPr>
          <w:rFonts w:ascii="Times New Roman" w:hAnsi="Times New Roman" w:cs="Times New Roman"/>
          <w:b/>
          <w:sz w:val="28"/>
          <w:szCs w:val="28"/>
        </w:rPr>
        <w:t>І</w:t>
      </w:r>
      <w:r w:rsidRPr="00035484">
        <w:rPr>
          <w:rFonts w:ascii="Times New Roman" w:hAnsi="Times New Roman" w:cs="Times New Roman"/>
          <w:b/>
          <w:spacing w:val="-5"/>
          <w:sz w:val="28"/>
          <w:szCs w:val="28"/>
        </w:rPr>
        <w:t xml:space="preserve"> </w:t>
      </w:r>
      <w:r w:rsidRPr="00035484">
        <w:rPr>
          <w:rFonts w:ascii="Times New Roman" w:hAnsi="Times New Roman" w:cs="Times New Roman"/>
          <w:b/>
          <w:sz w:val="28"/>
          <w:szCs w:val="28"/>
        </w:rPr>
        <w:t>НАУКИ</w:t>
      </w:r>
      <w:r w:rsidRPr="00035484">
        <w:rPr>
          <w:rFonts w:ascii="Times New Roman" w:hAnsi="Times New Roman" w:cs="Times New Roman"/>
          <w:b/>
          <w:spacing w:val="-4"/>
          <w:sz w:val="28"/>
          <w:szCs w:val="28"/>
        </w:rPr>
        <w:t xml:space="preserve"> </w:t>
      </w:r>
      <w:r w:rsidRPr="00035484">
        <w:rPr>
          <w:rFonts w:ascii="Times New Roman" w:hAnsi="Times New Roman" w:cs="Times New Roman"/>
          <w:b/>
          <w:sz w:val="28"/>
          <w:szCs w:val="28"/>
        </w:rPr>
        <w:t>УКРАЇНИ</w:t>
      </w:r>
    </w:p>
    <w:p w14:paraId="4E681921" w14:textId="77777777" w:rsidR="001D125A" w:rsidRDefault="001D125A" w:rsidP="001D125A">
      <w:pPr>
        <w:pStyle w:val="1"/>
        <w:spacing w:line="276" w:lineRule="auto"/>
        <w:ind w:left="0"/>
        <w:contextualSpacing/>
        <w:jc w:val="center"/>
      </w:pPr>
      <w:r w:rsidRPr="00035484">
        <w:t>Західноукраїнський національний університет</w:t>
      </w:r>
    </w:p>
    <w:p w14:paraId="0A98DE35" w14:textId="77777777" w:rsidR="001D125A" w:rsidRPr="00035484" w:rsidRDefault="001D125A" w:rsidP="001D125A">
      <w:pPr>
        <w:pStyle w:val="1"/>
        <w:spacing w:line="276" w:lineRule="auto"/>
        <w:ind w:left="0"/>
        <w:contextualSpacing/>
        <w:jc w:val="center"/>
      </w:pPr>
      <w:r w:rsidRPr="00035484">
        <w:rPr>
          <w:spacing w:val="-75"/>
        </w:rPr>
        <w:t xml:space="preserve"> </w:t>
      </w:r>
      <w:r w:rsidRPr="00035484">
        <w:t>Факультет</w:t>
      </w:r>
      <w:r w:rsidRPr="00035484">
        <w:rPr>
          <w:spacing w:val="-3"/>
        </w:rPr>
        <w:t xml:space="preserve"> </w:t>
      </w:r>
      <w:r w:rsidRPr="00035484">
        <w:t>економіки</w:t>
      </w:r>
      <w:r w:rsidRPr="00035484">
        <w:rPr>
          <w:spacing w:val="-3"/>
        </w:rPr>
        <w:t xml:space="preserve"> </w:t>
      </w:r>
      <w:r w:rsidRPr="00035484">
        <w:t>та</w:t>
      </w:r>
      <w:r w:rsidRPr="00035484">
        <w:rPr>
          <w:spacing w:val="4"/>
        </w:rPr>
        <w:t xml:space="preserve"> </w:t>
      </w:r>
      <w:r w:rsidRPr="00035484">
        <w:t>управління</w:t>
      </w:r>
    </w:p>
    <w:p w14:paraId="25915B37" w14:textId="77777777" w:rsidR="001D125A" w:rsidRPr="00035484" w:rsidRDefault="001D125A" w:rsidP="001D125A">
      <w:pPr>
        <w:pStyle w:val="af0"/>
        <w:spacing w:line="276" w:lineRule="auto"/>
        <w:ind w:left="0"/>
        <w:contextualSpacing/>
        <w:jc w:val="center"/>
      </w:pPr>
      <w:r w:rsidRPr="00035484">
        <w:t>Кафедра</w:t>
      </w:r>
      <w:r w:rsidRPr="00035484">
        <w:rPr>
          <w:spacing w:val="-12"/>
        </w:rPr>
        <w:t xml:space="preserve"> </w:t>
      </w:r>
      <w:r w:rsidRPr="00035484">
        <w:t>менеджменту,</w:t>
      </w:r>
      <w:r w:rsidRPr="00035484">
        <w:rPr>
          <w:spacing w:val="-10"/>
        </w:rPr>
        <w:t xml:space="preserve"> </w:t>
      </w:r>
      <w:r w:rsidRPr="00035484">
        <w:t>публічного</w:t>
      </w:r>
      <w:r w:rsidRPr="00035484">
        <w:rPr>
          <w:spacing w:val="-14"/>
        </w:rPr>
        <w:t xml:space="preserve"> </w:t>
      </w:r>
      <w:r w:rsidRPr="00035484">
        <w:t>управління</w:t>
      </w:r>
      <w:r w:rsidRPr="00035484">
        <w:rPr>
          <w:spacing w:val="-14"/>
        </w:rPr>
        <w:t xml:space="preserve"> </w:t>
      </w:r>
      <w:r w:rsidRPr="00035484">
        <w:t>та</w:t>
      </w:r>
      <w:r w:rsidRPr="00035484">
        <w:rPr>
          <w:spacing w:val="-13"/>
        </w:rPr>
        <w:t xml:space="preserve"> </w:t>
      </w:r>
      <w:r w:rsidRPr="00035484">
        <w:t>персоналу</w:t>
      </w:r>
    </w:p>
    <w:p w14:paraId="54651D27" w14:textId="77777777" w:rsidR="001D125A" w:rsidRPr="00035484" w:rsidRDefault="001D125A" w:rsidP="001D125A">
      <w:pPr>
        <w:pStyle w:val="af0"/>
        <w:spacing w:line="276" w:lineRule="auto"/>
        <w:ind w:left="0"/>
        <w:contextualSpacing/>
      </w:pPr>
    </w:p>
    <w:p w14:paraId="461C48A5" w14:textId="77777777" w:rsidR="001D125A" w:rsidRPr="00035484" w:rsidRDefault="001D125A" w:rsidP="001D125A">
      <w:pPr>
        <w:pStyle w:val="af0"/>
        <w:spacing w:before="4" w:line="276" w:lineRule="auto"/>
        <w:ind w:left="0"/>
      </w:pPr>
    </w:p>
    <w:p w14:paraId="461BB5DC" w14:textId="77777777" w:rsidR="001D125A" w:rsidRPr="00035484" w:rsidRDefault="001D125A" w:rsidP="001D125A">
      <w:pPr>
        <w:spacing w:line="276" w:lineRule="auto"/>
        <w:ind w:left="285" w:right="650"/>
        <w:jc w:val="center"/>
        <w:rPr>
          <w:rFonts w:ascii="Times New Roman" w:hAnsi="Times New Roman" w:cs="Times New Roman"/>
          <w:b/>
          <w:sz w:val="28"/>
          <w:szCs w:val="28"/>
          <w:lang w:val="uk-UA"/>
        </w:rPr>
      </w:pPr>
      <w:r>
        <w:rPr>
          <w:rFonts w:ascii="Times New Roman" w:hAnsi="Times New Roman" w:cs="Times New Roman"/>
          <w:b/>
          <w:sz w:val="28"/>
          <w:szCs w:val="28"/>
          <w:lang w:val="uk-UA"/>
        </w:rPr>
        <w:t>МАКСИМІВ</w:t>
      </w:r>
      <w:r w:rsidRPr="00035484">
        <w:rPr>
          <w:rFonts w:ascii="Times New Roman" w:hAnsi="Times New Roman" w:cs="Times New Roman"/>
          <w:b/>
          <w:spacing w:val="-5"/>
          <w:sz w:val="28"/>
          <w:szCs w:val="28"/>
        </w:rPr>
        <w:t xml:space="preserve"> </w:t>
      </w:r>
      <w:r>
        <w:rPr>
          <w:rFonts w:ascii="Times New Roman" w:hAnsi="Times New Roman" w:cs="Times New Roman"/>
          <w:b/>
          <w:sz w:val="28"/>
          <w:szCs w:val="28"/>
          <w:lang w:val="uk-UA"/>
        </w:rPr>
        <w:t>Юлія Павлівна</w:t>
      </w:r>
    </w:p>
    <w:p w14:paraId="301CA38C" w14:textId="77777777" w:rsidR="001D125A" w:rsidRPr="00035484" w:rsidRDefault="001D125A" w:rsidP="001D125A">
      <w:pPr>
        <w:pStyle w:val="af0"/>
        <w:spacing w:before="2" w:line="276" w:lineRule="auto"/>
        <w:ind w:left="0"/>
        <w:rPr>
          <w:b/>
        </w:rPr>
      </w:pPr>
    </w:p>
    <w:p w14:paraId="55BAF78B" w14:textId="77777777" w:rsidR="001D125A" w:rsidRPr="00035484" w:rsidRDefault="001D125A" w:rsidP="001D125A">
      <w:pPr>
        <w:spacing w:line="276" w:lineRule="auto"/>
        <w:ind w:left="394" w:right="758" w:hanging="2"/>
        <w:jc w:val="center"/>
        <w:rPr>
          <w:rFonts w:ascii="Times New Roman" w:hAnsi="Times New Roman" w:cs="Times New Roman"/>
          <w:b/>
          <w:sz w:val="28"/>
          <w:szCs w:val="28"/>
        </w:rPr>
      </w:pPr>
      <w:r>
        <w:rPr>
          <w:rFonts w:ascii="Times New Roman" w:hAnsi="Times New Roman" w:cs="Times New Roman"/>
          <w:b/>
          <w:sz w:val="28"/>
          <w:szCs w:val="28"/>
          <w:lang w:val="uk-UA"/>
        </w:rPr>
        <w:t>Управління прибутком організації для забезпечення сталого розвитку</w:t>
      </w:r>
      <w:r w:rsidRPr="00035484">
        <w:rPr>
          <w:rFonts w:ascii="Times New Roman" w:hAnsi="Times New Roman" w:cs="Times New Roman"/>
          <w:b/>
          <w:sz w:val="28"/>
          <w:szCs w:val="28"/>
        </w:rPr>
        <w:t xml:space="preserve"> / </w:t>
      </w:r>
      <w:proofErr w:type="spellStart"/>
      <w:r w:rsidRPr="00692202">
        <w:rPr>
          <w:rFonts w:ascii="Times New Roman" w:hAnsi="Times New Roman" w:cs="Times New Roman"/>
          <w:b/>
          <w:sz w:val="28"/>
          <w:szCs w:val="28"/>
        </w:rPr>
        <w:t>Profit</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management</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of</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the</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organization</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to</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ensure</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sustainable</w:t>
      </w:r>
      <w:proofErr w:type="spellEnd"/>
      <w:r w:rsidRPr="00692202">
        <w:rPr>
          <w:rFonts w:ascii="Times New Roman" w:hAnsi="Times New Roman" w:cs="Times New Roman"/>
          <w:b/>
          <w:sz w:val="28"/>
          <w:szCs w:val="28"/>
        </w:rPr>
        <w:t xml:space="preserve"> </w:t>
      </w:r>
      <w:proofErr w:type="spellStart"/>
      <w:r w:rsidRPr="00692202">
        <w:rPr>
          <w:rFonts w:ascii="Times New Roman" w:hAnsi="Times New Roman" w:cs="Times New Roman"/>
          <w:b/>
          <w:sz w:val="28"/>
          <w:szCs w:val="28"/>
        </w:rPr>
        <w:t>development</w:t>
      </w:r>
      <w:proofErr w:type="spellEnd"/>
    </w:p>
    <w:p w14:paraId="00B7667E" w14:textId="77777777" w:rsidR="001D125A" w:rsidRPr="00035484" w:rsidRDefault="001D125A" w:rsidP="001D125A">
      <w:pPr>
        <w:pStyle w:val="af0"/>
        <w:spacing w:before="3" w:line="276" w:lineRule="auto"/>
        <w:ind w:left="0"/>
        <w:rPr>
          <w:b/>
        </w:rPr>
      </w:pPr>
    </w:p>
    <w:p w14:paraId="16E39ED5" w14:textId="77777777" w:rsidR="001D125A" w:rsidRDefault="001D125A" w:rsidP="001D125A">
      <w:pPr>
        <w:spacing w:after="0" w:line="276" w:lineRule="auto"/>
        <w:ind w:left="2410" w:right="3260"/>
        <w:contextualSpacing/>
        <w:jc w:val="center"/>
        <w:rPr>
          <w:rFonts w:ascii="Times New Roman" w:hAnsi="Times New Roman" w:cs="Times New Roman"/>
          <w:sz w:val="28"/>
          <w:szCs w:val="28"/>
        </w:rPr>
      </w:pPr>
      <w:proofErr w:type="spellStart"/>
      <w:r w:rsidRPr="00035484">
        <w:rPr>
          <w:rFonts w:ascii="Times New Roman" w:hAnsi="Times New Roman" w:cs="Times New Roman"/>
          <w:sz w:val="28"/>
          <w:szCs w:val="28"/>
        </w:rPr>
        <w:t>спеціальність</w:t>
      </w:r>
      <w:proofErr w:type="spellEnd"/>
      <w:r w:rsidRPr="00035484">
        <w:rPr>
          <w:rFonts w:ascii="Times New Roman" w:hAnsi="Times New Roman" w:cs="Times New Roman"/>
          <w:spacing w:val="-14"/>
          <w:sz w:val="28"/>
          <w:szCs w:val="28"/>
        </w:rPr>
        <w:t xml:space="preserve"> </w:t>
      </w:r>
      <w:r w:rsidRPr="00035484">
        <w:rPr>
          <w:rFonts w:ascii="Times New Roman" w:hAnsi="Times New Roman" w:cs="Times New Roman"/>
          <w:sz w:val="28"/>
          <w:szCs w:val="28"/>
        </w:rPr>
        <w:t>073“Менеджмент”</w:t>
      </w:r>
    </w:p>
    <w:p w14:paraId="3551078E" w14:textId="77777777" w:rsidR="001D125A" w:rsidRPr="00035484" w:rsidRDefault="001D125A" w:rsidP="001D125A">
      <w:pPr>
        <w:spacing w:after="0" w:line="276" w:lineRule="auto"/>
        <w:ind w:left="2410" w:right="3260"/>
        <w:contextualSpacing/>
        <w:jc w:val="center"/>
        <w:rPr>
          <w:rFonts w:ascii="Times New Roman" w:hAnsi="Times New Roman" w:cs="Times New Roman"/>
          <w:sz w:val="28"/>
          <w:szCs w:val="28"/>
        </w:rPr>
      </w:pPr>
      <w:r w:rsidRPr="00035484">
        <w:rPr>
          <w:rFonts w:ascii="Times New Roman" w:hAnsi="Times New Roman" w:cs="Times New Roman"/>
          <w:spacing w:val="-61"/>
          <w:sz w:val="28"/>
          <w:szCs w:val="28"/>
        </w:rPr>
        <w:t xml:space="preserve"> </w:t>
      </w:r>
      <w:proofErr w:type="spellStart"/>
      <w:r w:rsidRPr="00035484">
        <w:rPr>
          <w:rFonts w:ascii="Times New Roman" w:hAnsi="Times New Roman" w:cs="Times New Roman"/>
          <w:sz w:val="28"/>
          <w:szCs w:val="28"/>
        </w:rPr>
        <w:t>освітня</w:t>
      </w:r>
      <w:proofErr w:type="spellEnd"/>
      <w:r w:rsidRPr="00035484">
        <w:rPr>
          <w:rFonts w:ascii="Times New Roman" w:hAnsi="Times New Roman" w:cs="Times New Roman"/>
          <w:spacing w:val="-9"/>
          <w:sz w:val="28"/>
          <w:szCs w:val="28"/>
        </w:rPr>
        <w:t xml:space="preserve"> </w:t>
      </w:r>
      <w:proofErr w:type="spellStart"/>
      <w:r w:rsidRPr="00035484">
        <w:rPr>
          <w:rFonts w:ascii="Times New Roman" w:hAnsi="Times New Roman" w:cs="Times New Roman"/>
          <w:sz w:val="28"/>
          <w:szCs w:val="28"/>
        </w:rPr>
        <w:t>програма</w:t>
      </w:r>
      <w:proofErr w:type="spellEnd"/>
      <w:r w:rsidRPr="00035484">
        <w:rPr>
          <w:rFonts w:ascii="Times New Roman" w:hAnsi="Times New Roman" w:cs="Times New Roman"/>
          <w:spacing w:val="-5"/>
          <w:sz w:val="28"/>
          <w:szCs w:val="28"/>
        </w:rPr>
        <w:t xml:space="preserve"> </w:t>
      </w:r>
      <w:r w:rsidRPr="00035484">
        <w:rPr>
          <w:rFonts w:ascii="Times New Roman" w:hAnsi="Times New Roman" w:cs="Times New Roman"/>
          <w:sz w:val="28"/>
          <w:szCs w:val="28"/>
        </w:rPr>
        <w:t>-</w:t>
      </w:r>
      <w:r w:rsidRPr="00035484">
        <w:rPr>
          <w:rFonts w:ascii="Times New Roman" w:hAnsi="Times New Roman" w:cs="Times New Roman"/>
          <w:spacing w:val="-9"/>
          <w:sz w:val="28"/>
          <w:szCs w:val="28"/>
        </w:rPr>
        <w:t xml:space="preserve"> </w:t>
      </w:r>
      <w:r w:rsidRPr="00035484">
        <w:rPr>
          <w:rFonts w:ascii="Times New Roman" w:hAnsi="Times New Roman" w:cs="Times New Roman"/>
          <w:sz w:val="28"/>
          <w:szCs w:val="28"/>
        </w:rPr>
        <w:t>Менеджмент</w:t>
      </w:r>
    </w:p>
    <w:p w14:paraId="009B9E15" w14:textId="77777777" w:rsidR="001D125A" w:rsidRPr="00035484" w:rsidRDefault="001D125A" w:rsidP="001D125A">
      <w:pPr>
        <w:pStyle w:val="af0"/>
        <w:spacing w:before="2" w:line="276" w:lineRule="auto"/>
        <w:ind w:left="0"/>
      </w:pPr>
    </w:p>
    <w:p w14:paraId="6D0C2C08" w14:textId="77777777" w:rsidR="001D125A" w:rsidRPr="00035484" w:rsidRDefault="001D125A" w:rsidP="001D125A">
      <w:pPr>
        <w:spacing w:line="276" w:lineRule="auto"/>
        <w:ind w:left="1329" w:right="968"/>
        <w:jc w:val="center"/>
        <w:rPr>
          <w:rFonts w:ascii="Times New Roman" w:hAnsi="Times New Roman" w:cs="Times New Roman"/>
          <w:sz w:val="28"/>
          <w:szCs w:val="28"/>
        </w:rPr>
      </w:pPr>
      <w:proofErr w:type="spellStart"/>
      <w:r w:rsidRPr="00035484">
        <w:rPr>
          <w:rFonts w:ascii="Times New Roman" w:hAnsi="Times New Roman" w:cs="Times New Roman"/>
          <w:sz w:val="28"/>
          <w:szCs w:val="28"/>
        </w:rPr>
        <w:t>Кваліфікаційна</w:t>
      </w:r>
      <w:proofErr w:type="spellEnd"/>
      <w:r w:rsidRPr="00035484">
        <w:rPr>
          <w:rFonts w:ascii="Times New Roman" w:hAnsi="Times New Roman" w:cs="Times New Roman"/>
          <w:spacing w:val="-9"/>
          <w:sz w:val="28"/>
          <w:szCs w:val="28"/>
        </w:rPr>
        <w:t xml:space="preserve"> </w:t>
      </w:r>
      <w:r w:rsidRPr="00035484">
        <w:rPr>
          <w:rFonts w:ascii="Times New Roman" w:hAnsi="Times New Roman" w:cs="Times New Roman"/>
          <w:sz w:val="28"/>
          <w:szCs w:val="28"/>
        </w:rPr>
        <w:t>робота</w:t>
      </w:r>
      <w:r w:rsidRPr="00035484">
        <w:rPr>
          <w:rFonts w:ascii="Times New Roman" w:hAnsi="Times New Roman" w:cs="Times New Roman"/>
          <w:spacing w:val="-8"/>
          <w:sz w:val="28"/>
          <w:szCs w:val="28"/>
        </w:rPr>
        <w:t xml:space="preserve"> </w:t>
      </w:r>
      <w:r w:rsidRPr="00035484">
        <w:rPr>
          <w:rFonts w:ascii="Times New Roman" w:hAnsi="Times New Roman" w:cs="Times New Roman"/>
          <w:sz w:val="28"/>
          <w:szCs w:val="28"/>
        </w:rPr>
        <w:t>за</w:t>
      </w:r>
      <w:r w:rsidRPr="00035484">
        <w:rPr>
          <w:rFonts w:ascii="Times New Roman" w:hAnsi="Times New Roman" w:cs="Times New Roman"/>
          <w:spacing w:val="-8"/>
          <w:sz w:val="28"/>
          <w:szCs w:val="28"/>
        </w:rPr>
        <w:t xml:space="preserve"> </w:t>
      </w:r>
      <w:proofErr w:type="spellStart"/>
      <w:r w:rsidRPr="00035484">
        <w:rPr>
          <w:rFonts w:ascii="Times New Roman" w:hAnsi="Times New Roman" w:cs="Times New Roman"/>
          <w:sz w:val="28"/>
          <w:szCs w:val="28"/>
        </w:rPr>
        <w:t>ступенем</w:t>
      </w:r>
      <w:proofErr w:type="spellEnd"/>
      <w:r w:rsidRPr="00035484">
        <w:rPr>
          <w:rFonts w:ascii="Times New Roman" w:hAnsi="Times New Roman" w:cs="Times New Roman"/>
          <w:spacing w:val="-8"/>
          <w:sz w:val="28"/>
          <w:szCs w:val="28"/>
        </w:rPr>
        <w:t xml:space="preserve"> </w:t>
      </w:r>
      <w:proofErr w:type="spellStart"/>
      <w:r w:rsidRPr="00035484">
        <w:rPr>
          <w:rFonts w:ascii="Times New Roman" w:hAnsi="Times New Roman" w:cs="Times New Roman"/>
          <w:sz w:val="28"/>
          <w:szCs w:val="28"/>
        </w:rPr>
        <w:t>вищої</w:t>
      </w:r>
      <w:proofErr w:type="spellEnd"/>
      <w:r w:rsidRPr="00035484">
        <w:rPr>
          <w:rFonts w:ascii="Times New Roman" w:hAnsi="Times New Roman" w:cs="Times New Roman"/>
          <w:spacing w:val="-9"/>
          <w:sz w:val="28"/>
          <w:szCs w:val="28"/>
        </w:rPr>
        <w:t xml:space="preserve"> </w:t>
      </w:r>
      <w:proofErr w:type="spellStart"/>
      <w:r w:rsidRPr="00035484">
        <w:rPr>
          <w:rFonts w:ascii="Times New Roman" w:hAnsi="Times New Roman" w:cs="Times New Roman"/>
          <w:sz w:val="28"/>
          <w:szCs w:val="28"/>
        </w:rPr>
        <w:t>освіти</w:t>
      </w:r>
      <w:proofErr w:type="spellEnd"/>
      <w:r w:rsidRPr="00035484">
        <w:rPr>
          <w:rFonts w:ascii="Times New Roman" w:hAnsi="Times New Roman" w:cs="Times New Roman"/>
          <w:spacing w:val="-8"/>
          <w:sz w:val="28"/>
          <w:szCs w:val="28"/>
        </w:rPr>
        <w:t xml:space="preserve"> </w:t>
      </w:r>
      <w:r w:rsidRPr="00035484">
        <w:rPr>
          <w:rFonts w:ascii="Times New Roman" w:hAnsi="Times New Roman" w:cs="Times New Roman"/>
          <w:sz w:val="28"/>
          <w:szCs w:val="28"/>
        </w:rPr>
        <w:t>«Бакалавр»</w:t>
      </w:r>
    </w:p>
    <w:p w14:paraId="07023166" w14:textId="77777777" w:rsidR="001D125A" w:rsidRPr="00035484" w:rsidRDefault="001D125A" w:rsidP="001D125A">
      <w:pPr>
        <w:pStyle w:val="af0"/>
        <w:spacing w:line="276" w:lineRule="auto"/>
        <w:ind w:left="0"/>
      </w:pPr>
    </w:p>
    <w:p w14:paraId="7A2DCE79" w14:textId="77777777" w:rsidR="001D125A" w:rsidRPr="00035484" w:rsidRDefault="001D125A" w:rsidP="001D125A">
      <w:pPr>
        <w:pStyle w:val="af0"/>
        <w:spacing w:before="2"/>
        <w:ind w:left="0"/>
      </w:pPr>
    </w:p>
    <w:p w14:paraId="4A56EF8B" w14:textId="77777777" w:rsidR="001D125A" w:rsidRPr="00035484" w:rsidRDefault="001D125A" w:rsidP="001D125A">
      <w:pPr>
        <w:spacing w:after="0" w:line="276" w:lineRule="auto"/>
        <w:ind w:left="5103"/>
        <w:contextualSpacing/>
        <w:rPr>
          <w:rFonts w:ascii="Times New Roman" w:hAnsi="Times New Roman" w:cs="Times New Roman"/>
          <w:sz w:val="28"/>
          <w:szCs w:val="28"/>
          <w:lang w:val="uk-UA"/>
        </w:rPr>
      </w:pPr>
      <w:proofErr w:type="spellStart"/>
      <w:r w:rsidRPr="00035484">
        <w:rPr>
          <w:rFonts w:ascii="Times New Roman" w:hAnsi="Times New Roman" w:cs="Times New Roman"/>
          <w:sz w:val="28"/>
          <w:szCs w:val="28"/>
        </w:rPr>
        <w:t>Виконав</w:t>
      </w:r>
      <w:proofErr w:type="spellEnd"/>
      <w:r w:rsidRPr="00035484">
        <w:rPr>
          <w:rFonts w:ascii="Times New Roman" w:hAnsi="Times New Roman" w:cs="Times New Roman"/>
          <w:spacing w:val="-4"/>
          <w:sz w:val="28"/>
          <w:szCs w:val="28"/>
        </w:rPr>
        <w:t xml:space="preserve"> </w:t>
      </w:r>
      <w:r w:rsidRPr="00035484">
        <w:rPr>
          <w:rFonts w:ascii="Times New Roman" w:hAnsi="Times New Roman" w:cs="Times New Roman"/>
          <w:sz w:val="28"/>
          <w:szCs w:val="28"/>
        </w:rPr>
        <w:t>студент</w:t>
      </w:r>
      <w:r w:rsidRPr="00035484">
        <w:rPr>
          <w:rFonts w:ascii="Times New Roman" w:hAnsi="Times New Roman" w:cs="Times New Roman"/>
          <w:spacing w:val="-4"/>
          <w:sz w:val="28"/>
          <w:szCs w:val="28"/>
        </w:rPr>
        <w:t xml:space="preserve"> </w:t>
      </w:r>
      <w:proofErr w:type="spellStart"/>
      <w:r w:rsidRPr="00035484">
        <w:rPr>
          <w:rFonts w:ascii="Times New Roman" w:hAnsi="Times New Roman" w:cs="Times New Roman"/>
          <w:sz w:val="28"/>
          <w:szCs w:val="28"/>
        </w:rPr>
        <w:t>групи</w:t>
      </w:r>
      <w:proofErr w:type="spellEnd"/>
      <w:r w:rsidRPr="00035484">
        <w:rPr>
          <w:rFonts w:ascii="Times New Roman" w:hAnsi="Times New Roman" w:cs="Times New Roman"/>
          <w:spacing w:val="-2"/>
          <w:sz w:val="28"/>
          <w:szCs w:val="28"/>
        </w:rPr>
        <w:t xml:space="preserve"> </w:t>
      </w:r>
      <w:r w:rsidRPr="00035484">
        <w:rPr>
          <w:rFonts w:ascii="Times New Roman" w:hAnsi="Times New Roman" w:cs="Times New Roman"/>
          <w:sz w:val="28"/>
          <w:szCs w:val="28"/>
        </w:rPr>
        <w:t>МЕН -</w:t>
      </w:r>
      <w:r w:rsidRPr="00035484">
        <w:rPr>
          <w:rFonts w:ascii="Times New Roman" w:hAnsi="Times New Roman" w:cs="Times New Roman"/>
          <w:spacing w:val="-4"/>
          <w:sz w:val="28"/>
          <w:szCs w:val="28"/>
        </w:rPr>
        <w:t xml:space="preserve"> </w:t>
      </w:r>
      <w:r w:rsidRPr="00035484">
        <w:rPr>
          <w:rFonts w:ascii="Times New Roman" w:hAnsi="Times New Roman" w:cs="Times New Roman"/>
          <w:sz w:val="28"/>
          <w:szCs w:val="28"/>
        </w:rPr>
        <w:t>4</w:t>
      </w:r>
      <w:r>
        <w:rPr>
          <w:rFonts w:ascii="Times New Roman" w:hAnsi="Times New Roman" w:cs="Times New Roman"/>
          <w:sz w:val="28"/>
          <w:szCs w:val="28"/>
          <w:lang w:val="uk-UA"/>
        </w:rPr>
        <w:t>2</w:t>
      </w:r>
    </w:p>
    <w:p w14:paraId="04307D71" w14:textId="77777777" w:rsidR="001D125A" w:rsidRPr="00035484" w:rsidRDefault="001D125A" w:rsidP="001D125A">
      <w:pPr>
        <w:spacing w:after="0" w:line="276" w:lineRule="auto"/>
        <w:ind w:left="5103"/>
        <w:contextualSpacing/>
        <w:rPr>
          <w:rFonts w:ascii="Times New Roman" w:hAnsi="Times New Roman" w:cs="Times New Roman"/>
          <w:b/>
          <w:sz w:val="28"/>
          <w:szCs w:val="28"/>
          <w:lang w:val="uk-UA"/>
        </w:rPr>
      </w:pPr>
      <w:r>
        <w:rPr>
          <w:rFonts w:ascii="Times New Roman" w:hAnsi="Times New Roman" w:cs="Times New Roman"/>
          <w:b/>
          <w:sz w:val="28"/>
          <w:szCs w:val="28"/>
          <w:lang w:val="uk-UA"/>
        </w:rPr>
        <w:t>Ю.П. Максимів</w:t>
      </w:r>
    </w:p>
    <w:p w14:paraId="534918A3" w14:textId="77777777" w:rsidR="001D125A" w:rsidRPr="00035484" w:rsidRDefault="001D125A" w:rsidP="001D125A">
      <w:pPr>
        <w:spacing w:after="0" w:line="276" w:lineRule="auto"/>
        <w:ind w:left="5103"/>
        <w:contextualSpacing/>
        <w:rPr>
          <w:rFonts w:ascii="Times New Roman" w:hAnsi="Times New Roman" w:cs="Times New Roman"/>
          <w:b/>
          <w:sz w:val="24"/>
          <w:szCs w:val="24"/>
          <w:lang w:val="uk-UA"/>
        </w:rPr>
      </w:pPr>
      <w:r w:rsidRPr="00035484">
        <w:rPr>
          <w:rFonts w:ascii="Times New Roman" w:hAnsi="Times New Roman" w:cs="Times New Roman"/>
          <w:b/>
          <w:sz w:val="24"/>
          <w:szCs w:val="24"/>
          <w:lang w:val="uk-UA"/>
        </w:rPr>
        <w:t>_____________________________</w:t>
      </w:r>
      <w:r>
        <w:rPr>
          <w:rFonts w:ascii="Times New Roman" w:hAnsi="Times New Roman" w:cs="Times New Roman"/>
          <w:b/>
          <w:sz w:val="24"/>
          <w:szCs w:val="24"/>
          <w:lang w:val="uk-UA"/>
        </w:rPr>
        <w:t>_____</w:t>
      </w:r>
    </w:p>
    <w:p w14:paraId="36431515" w14:textId="77777777" w:rsidR="001D125A" w:rsidRPr="00035484" w:rsidRDefault="001D125A" w:rsidP="001D125A">
      <w:pPr>
        <w:spacing w:after="0" w:line="276" w:lineRule="auto"/>
        <w:ind w:left="5103"/>
        <w:contextualSpacing/>
        <w:rPr>
          <w:rFonts w:ascii="Times New Roman" w:hAnsi="Times New Roman" w:cs="Times New Roman"/>
          <w:i/>
        </w:rPr>
      </w:pPr>
      <w:r>
        <w:rPr>
          <w:rFonts w:ascii="Times New Roman" w:hAnsi="Times New Roman" w:cs="Times New Roman"/>
          <w:i/>
          <w:sz w:val="24"/>
          <w:szCs w:val="24"/>
          <w:lang w:val="uk-UA"/>
        </w:rPr>
        <w:t xml:space="preserve">      </w:t>
      </w:r>
      <w:r w:rsidRPr="00035484">
        <w:rPr>
          <w:rFonts w:ascii="Times New Roman" w:hAnsi="Times New Roman" w:cs="Times New Roman"/>
          <w:i/>
          <w:lang w:val="uk-UA"/>
        </w:rPr>
        <w:t xml:space="preserve">  </w:t>
      </w:r>
      <w:proofErr w:type="spellStart"/>
      <w:r w:rsidRPr="00035484">
        <w:rPr>
          <w:rFonts w:ascii="Times New Roman" w:hAnsi="Times New Roman" w:cs="Times New Roman"/>
          <w:i/>
        </w:rPr>
        <w:t>підпис</w:t>
      </w:r>
      <w:proofErr w:type="spellEnd"/>
    </w:p>
    <w:p w14:paraId="468CA7BC" w14:textId="77777777" w:rsidR="001D125A" w:rsidRPr="00035484" w:rsidRDefault="001D125A" w:rsidP="001D125A">
      <w:pPr>
        <w:pStyle w:val="af0"/>
        <w:spacing w:line="276" w:lineRule="auto"/>
        <w:ind w:left="5103"/>
        <w:contextualSpacing/>
        <w:rPr>
          <w:i/>
        </w:rPr>
      </w:pPr>
    </w:p>
    <w:p w14:paraId="1D0BC0B9" w14:textId="77777777" w:rsidR="001D125A" w:rsidRPr="00035484" w:rsidRDefault="001D125A" w:rsidP="001D125A">
      <w:pPr>
        <w:spacing w:after="0" w:line="276" w:lineRule="auto"/>
        <w:ind w:left="5103"/>
        <w:contextualSpacing/>
        <w:rPr>
          <w:rFonts w:ascii="Times New Roman" w:hAnsi="Times New Roman" w:cs="Times New Roman"/>
          <w:b/>
          <w:sz w:val="28"/>
          <w:szCs w:val="28"/>
        </w:rPr>
      </w:pPr>
      <w:proofErr w:type="spellStart"/>
      <w:r w:rsidRPr="00035484">
        <w:rPr>
          <w:rFonts w:ascii="Times New Roman" w:hAnsi="Times New Roman" w:cs="Times New Roman"/>
          <w:w w:val="95"/>
          <w:sz w:val="28"/>
          <w:szCs w:val="28"/>
        </w:rPr>
        <w:t>Науковий</w:t>
      </w:r>
      <w:proofErr w:type="spellEnd"/>
      <w:r w:rsidRPr="00035484">
        <w:rPr>
          <w:rFonts w:ascii="Times New Roman" w:hAnsi="Times New Roman" w:cs="Times New Roman"/>
          <w:spacing w:val="27"/>
          <w:w w:val="95"/>
          <w:sz w:val="28"/>
          <w:szCs w:val="28"/>
        </w:rPr>
        <w:t xml:space="preserve"> </w:t>
      </w:r>
      <w:proofErr w:type="spellStart"/>
      <w:r w:rsidRPr="00035484">
        <w:rPr>
          <w:rFonts w:ascii="Times New Roman" w:hAnsi="Times New Roman" w:cs="Times New Roman"/>
          <w:w w:val="95"/>
          <w:sz w:val="28"/>
          <w:szCs w:val="28"/>
        </w:rPr>
        <w:t>керівник</w:t>
      </w:r>
      <w:proofErr w:type="spellEnd"/>
      <w:r w:rsidRPr="00035484">
        <w:rPr>
          <w:rFonts w:ascii="Times New Roman" w:hAnsi="Times New Roman" w:cs="Times New Roman"/>
          <w:b/>
          <w:w w:val="95"/>
          <w:sz w:val="28"/>
          <w:szCs w:val="28"/>
        </w:rPr>
        <w:t>:</w:t>
      </w:r>
    </w:p>
    <w:p w14:paraId="66ED427C" w14:textId="7877F7C3" w:rsidR="001D125A" w:rsidRPr="001364FB" w:rsidRDefault="001D125A" w:rsidP="001D125A">
      <w:pPr>
        <w:spacing w:after="0" w:line="276" w:lineRule="auto"/>
        <w:ind w:left="5103"/>
        <w:contextualSpacing/>
        <w:rPr>
          <w:rFonts w:ascii="Times New Roman" w:hAnsi="Times New Roman" w:cs="Times New Roman"/>
          <w:sz w:val="28"/>
          <w:szCs w:val="28"/>
          <w:lang w:val="uk-UA"/>
        </w:rPr>
      </w:pPr>
      <w:proofErr w:type="spellStart"/>
      <w:r w:rsidRPr="00035484">
        <w:rPr>
          <w:rFonts w:ascii="Times New Roman" w:hAnsi="Times New Roman" w:cs="Times New Roman"/>
          <w:sz w:val="28"/>
          <w:szCs w:val="28"/>
        </w:rPr>
        <w:t>к.е.н</w:t>
      </w:r>
      <w:proofErr w:type="spellEnd"/>
      <w:r w:rsidRPr="00035484">
        <w:rPr>
          <w:rFonts w:ascii="Times New Roman" w:hAnsi="Times New Roman" w:cs="Times New Roman"/>
          <w:sz w:val="28"/>
          <w:szCs w:val="28"/>
        </w:rPr>
        <w:t>.,</w:t>
      </w:r>
      <w:r w:rsidRPr="00035484">
        <w:rPr>
          <w:rFonts w:ascii="Times New Roman" w:hAnsi="Times New Roman" w:cs="Times New Roman"/>
          <w:spacing w:val="-6"/>
          <w:sz w:val="28"/>
          <w:szCs w:val="28"/>
        </w:rPr>
        <w:t xml:space="preserve"> </w:t>
      </w:r>
      <w:r w:rsidR="006E7E49" w:rsidRPr="006E7E49">
        <w:rPr>
          <w:rFonts w:ascii="Times New Roman" w:hAnsi="Times New Roman" w:cs="Times New Roman"/>
          <w:color w:val="222222"/>
          <w:sz w:val="28"/>
          <w:szCs w:val="28"/>
          <w:shd w:val="clear" w:color="auto" w:fill="FFFFFF"/>
        </w:rPr>
        <w:t xml:space="preserve">ст. </w:t>
      </w:r>
      <w:proofErr w:type="spellStart"/>
      <w:r w:rsidR="006E7E49" w:rsidRPr="006E7E49">
        <w:rPr>
          <w:rFonts w:ascii="Times New Roman" w:hAnsi="Times New Roman" w:cs="Times New Roman"/>
          <w:color w:val="222222"/>
          <w:sz w:val="28"/>
          <w:szCs w:val="28"/>
          <w:shd w:val="clear" w:color="auto" w:fill="FFFFFF"/>
        </w:rPr>
        <w:t>викладач</w:t>
      </w:r>
      <w:proofErr w:type="spellEnd"/>
      <w:r w:rsidRPr="00035484">
        <w:rPr>
          <w:rFonts w:ascii="Times New Roman" w:hAnsi="Times New Roman" w:cs="Times New Roman"/>
          <w:spacing w:val="-6"/>
          <w:sz w:val="28"/>
          <w:szCs w:val="28"/>
        </w:rPr>
        <w:t xml:space="preserve"> </w:t>
      </w:r>
      <w:proofErr w:type="spellStart"/>
      <w:r>
        <w:rPr>
          <w:rFonts w:ascii="Times New Roman" w:hAnsi="Times New Roman" w:cs="Times New Roman"/>
          <w:sz w:val="28"/>
          <w:szCs w:val="28"/>
          <w:lang w:val="uk-UA"/>
        </w:rPr>
        <w:t>Галиш</w:t>
      </w:r>
      <w:proofErr w:type="spellEnd"/>
      <w:r>
        <w:rPr>
          <w:rFonts w:ascii="Times New Roman" w:hAnsi="Times New Roman" w:cs="Times New Roman"/>
          <w:sz w:val="28"/>
          <w:szCs w:val="28"/>
          <w:lang w:val="uk-UA"/>
        </w:rPr>
        <w:t xml:space="preserve"> Н.А.</w:t>
      </w:r>
    </w:p>
    <w:p w14:paraId="371C819D" w14:textId="77777777" w:rsidR="001D125A" w:rsidRPr="00035484" w:rsidRDefault="001D125A" w:rsidP="001D125A">
      <w:pPr>
        <w:spacing w:after="0" w:line="276" w:lineRule="auto"/>
        <w:ind w:left="5103"/>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w:t>
      </w:r>
    </w:p>
    <w:p w14:paraId="5BA53375" w14:textId="77777777" w:rsidR="001D125A" w:rsidRDefault="001D125A" w:rsidP="001D125A">
      <w:pPr>
        <w:spacing w:line="240" w:lineRule="auto"/>
        <w:ind w:left="5103"/>
        <w:rPr>
          <w:rFonts w:ascii="Times New Roman" w:hAnsi="Times New Roman" w:cs="Times New Roman"/>
          <w:i/>
        </w:rPr>
      </w:pPr>
      <w:r>
        <w:rPr>
          <w:rFonts w:ascii="Times New Roman" w:hAnsi="Times New Roman" w:cs="Times New Roman"/>
          <w:i/>
          <w:sz w:val="24"/>
          <w:szCs w:val="24"/>
          <w:lang w:val="uk-UA"/>
        </w:rPr>
        <w:t xml:space="preserve">       </w:t>
      </w:r>
      <w:r>
        <w:rPr>
          <w:rFonts w:ascii="Times New Roman" w:hAnsi="Times New Roman" w:cs="Times New Roman"/>
          <w:i/>
          <w:lang w:val="uk-UA"/>
        </w:rPr>
        <w:t>п</w:t>
      </w:r>
      <w:proofErr w:type="spellStart"/>
      <w:r w:rsidRPr="00035484">
        <w:rPr>
          <w:rFonts w:ascii="Times New Roman" w:hAnsi="Times New Roman" w:cs="Times New Roman"/>
          <w:i/>
        </w:rPr>
        <w:t>ідпис</w:t>
      </w:r>
      <w:proofErr w:type="spellEnd"/>
    </w:p>
    <w:p w14:paraId="6BB3FE05" w14:textId="77777777" w:rsidR="001D125A" w:rsidRPr="00035484" w:rsidRDefault="001D125A" w:rsidP="001D125A">
      <w:pPr>
        <w:spacing w:line="240" w:lineRule="auto"/>
        <w:ind w:left="6932"/>
        <w:rPr>
          <w:rFonts w:ascii="Times New Roman" w:hAnsi="Times New Roman" w:cs="Times New Roman"/>
          <w:i/>
        </w:rPr>
      </w:pPr>
    </w:p>
    <w:p w14:paraId="732502F2" w14:textId="77777777" w:rsidR="001D125A" w:rsidRPr="00035484" w:rsidRDefault="001D125A" w:rsidP="001D125A">
      <w:pPr>
        <w:spacing w:after="0" w:line="276" w:lineRule="auto"/>
        <w:ind w:left="341" w:right="5242"/>
        <w:contextualSpacing/>
        <w:rPr>
          <w:rFonts w:ascii="Times New Roman" w:hAnsi="Times New Roman" w:cs="Times New Roman"/>
          <w:sz w:val="28"/>
          <w:szCs w:val="28"/>
        </w:rPr>
      </w:pPr>
      <w:proofErr w:type="spellStart"/>
      <w:r w:rsidRPr="00035484">
        <w:rPr>
          <w:rFonts w:ascii="Times New Roman" w:hAnsi="Times New Roman" w:cs="Times New Roman"/>
          <w:w w:val="95"/>
          <w:sz w:val="28"/>
          <w:szCs w:val="28"/>
        </w:rPr>
        <w:t>Випускну</w:t>
      </w:r>
      <w:proofErr w:type="spellEnd"/>
      <w:r w:rsidRPr="00035484">
        <w:rPr>
          <w:rFonts w:ascii="Times New Roman" w:hAnsi="Times New Roman" w:cs="Times New Roman"/>
          <w:spacing w:val="1"/>
          <w:w w:val="95"/>
          <w:sz w:val="28"/>
          <w:szCs w:val="28"/>
        </w:rPr>
        <w:t xml:space="preserve"> </w:t>
      </w:r>
      <w:proofErr w:type="spellStart"/>
      <w:r w:rsidRPr="00035484">
        <w:rPr>
          <w:rFonts w:ascii="Times New Roman" w:hAnsi="Times New Roman" w:cs="Times New Roman"/>
          <w:w w:val="95"/>
          <w:sz w:val="28"/>
          <w:szCs w:val="28"/>
        </w:rPr>
        <w:t>кваліфікаційну</w:t>
      </w:r>
      <w:proofErr w:type="spellEnd"/>
      <w:r w:rsidRPr="00035484">
        <w:rPr>
          <w:rFonts w:ascii="Times New Roman" w:hAnsi="Times New Roman" w:cs="Times New Roman"/>
          <w:spacing w:val="1"/>
          <w:w w:val="95"/>
          <w:sz w:val="28"/>
          <w:szCs w:val="28"/>
        </w:rPr>
        <w:t xml:space="preserve"> </w:t>
      </w:r>
      <w:r w:rsidRPr="00035484">
        <w:rPr>
          <w:rFonts w:ascii="Times New Roman" w:hAnsi="Times New Roman" w:cs="Times New Roman"/>
          <w:w w:val="95"/>
          <w:sz w:val="28"/>
          <w:szCs w:val="28"/>
        </w:rPr>
        <w:t>роботу</w:t>
      </w:r>
      <w:r w:rsidRPr="00035484">
        <w:rPr>
          <w:rFonts w:ascii="Times New Roman" w:hAnsi="Times New Roman" w:cs="Times New Roman"/>
          <w:spacing w:val="-58"/>
          <w:w w:val="95"/>
          <w:sz w:val="28"/>
          <w:szCs w:val="28"/>
        </w:rPr>
        <w:t xml:space="preserve"> </w:t>
      </w:r>
      <w:r w:rsidRPr="00035484">
        <w:rPr>
          <w:rFonts w:ascii="Times New Roman" w:hAnsi="Times New Roman" w:cs="Times New Roman"/>
          <w:sz w:val="28"/>
          <w:szCs w:val="28"/>
        </w:rPr>
        <w:t>допущено</w:t>
      </w:r>
      <w:r w:rsidRPr="00035484">
        <w:rPr>
          <w:rFonts w:ascii="Times New Roman" w:hAnsi="Times New Roman" w:cs="Times New Roman"/>
          <w:spacing w:val="1"/>
          <w:sz w:val="28"/>
          <w:szCs w:val="28"/>
        </w:rPr>
        <w:t xml:space="preserve"> </w:t>
      </w:r>
      <w:r w:rsidRPr="00035484">
        <w:rPr>
          <w:rFonts w:ascii="Times New Roman" w:hAnsi="Times New Roman" w:cs="Times New Roman"/>
          <w:sz w:val="28"/>
          <w:szCs w:val="28"/>
        </w:rPr>
        <w:t>до</w:t>
      </w:r>
      <w:r w:rsidRPr="00035484">
        <w:rPr>
          <w:rFonts w:ascii="Times New Roman" w:hAnsi="Times New Roman" w:cs="Times New Roman"/>
          <w:spacing w:val="2"/>
          <w:sz w:val="28"/>
          <w:szCs w:val="28"/>
        </w:rPr>
        <w:t xml:space="preserve"> </w:t>
      </w:r>
      <w:proofErr w:type="spellStart"/>
      <w:r w:rsidRPr="00035484">
        <w:rPr>
          <w:rFonts w:ascii="Times New Roman" w:hAnsi="Times New Roman" w:cs="Times New Roman"/>
          <w:sz w:val="28"/>
          <w:szCs w:val="28"/>
        </w:rPr>
        <w:t>захисту</w:t>
      </w:r>
      <w:proofErr w:type="spellEnd"/>
      <w:r w:rsidRPr="00035484">
        <w:rPr>
          <w:rFonts w:ascii="Times New Roman" w:hAnsi="Times New Roman" w:cs="Times New Roman"/>
          <w:sz w:val="28"/>
          <w:szCs w:val="28"/>
        </w:rPr>
        <w:t>:</w:t>
      </w:r>
    </w:p>
    <w:p w14:paraId="6DEEE4F0" w14:textId="77777777" w:rsidR="001D125A" w:rsidRPr="00035484" w:rsidRDefault="001D125A" w:rsidP="001D125A">
      <w:pPr>
        <w:tabs>
          <w:tab w:val="left" w:pos="875"/>
          <w:tab w:val="left" w:pos="2397"/>
        </w:tabs>
        <w:spacing w:after="0" w:line="276" w:lineRule="auto"/>
        <w:ind w:left="341" w:right="5242"/>
        <w:contextualSpacing/>
        <w:rPr>
          <w:rFonts w:ascii="Times New Roman" w:hAnsi="Times New Roman" w:cs="Times New Roman"/>
          <w:sz w:val="28"/>
          <w:szCs w:val="28"/>
        </w:rPr>
      </w:pPr>
      <w:r w:rsidRPr="00035484">
        <w:rPr>
          <w:rFonts w:ascii="Times New Roman" w:hAnsi="Times New Roman" w:cs="Times New Roman"/>
          <w:sz w:val="28"/>
          <w:szCs w:val="28"/>
        </w:rPr>
        <w:t>«</w:t>
      </w:r>
      <w:r w:rsidRPr="00035484">
        <w:rPr>
          <w:rFonts w:ascii="Times New Roman" w:hAnsi="Times New Roman" w:cs="Times New Roman"/>
          <w:sz w:val="28"/>
          <w:szCs w:val="28"/>
          <w:u w:val="single"/>
        </w:rPr>
        <w:tab/>
      </w:r>
      <w:r w:rsidRPr="00035484">
        <w:rPr>
          <w:rFonts w:ascii="Times New Roman" w:hAnsi="Times New Roman" w:cs="Times New Roman"/>
          <w:sz w:val="28"/>
          <w:szCs w:val="28"/>
        </w:rPr>
        <w:t>»</w:t>
      </w:r>
      <w:r w:rsidRPr="00035484">
        <w:rPr>
          <w:rFonts w:ascii="Times New Roman" w:hAnsi="Times New Roman" w:cs="Times New Roman"/>
          <w:sz w:val="28"/>
          <w:szCs w:val="28"/>
          <w:u w:val="single"/>
        </w:rPr>
        <w:tab/>
      </w:r>
      <w:r w:rsidRPr="00035484">
        <w:rPr>
          <w:rFonts w:ascii="Times New Roman" w:hAnsi="Times New Roman" w:cs="Times New Roman"/>
          <w:sz w:val="28"/>
          <w:szCs w:val="28"/>
        </w:rPr>
        <w:t>2023</w:t>
      </w:r>
      <w:r w:rsidRPr="00035484">
        <w:rPr>
          <w:rFonts w:ascii="Times New Roman" w:hAnsi="Times New Roman" w:cs="Times New Roman"/>
          <w:spacing w:val="2"/>
          <w:sz w:val="28"/>
          <w:szCs w:val="28"/>
        </w:rPr>
        <w:t xml:space="preserve"> </w:t>
      </w:r>
      <w:r w:rsidRPr="00035484">
        <w:rPr>
          <w:rFonts w:ascii="Times New Roman" w:hAnsi="Times New Roman" w:cs="Times New Roman"/>
          <w:sz w:val="28"/>
          <w:szCs w:val="28"/>
        </w:rPr>
        <w:t>р.</w:t>
      </w:r>
    </w:p>
    <w:p w14:paraId="00D1C21A" w14:textId="77777777" w:rsidR="001D125A" w:rsidRDefault="001D125A" w:rsidP="001D125A">
      <w:pPr>
        <w:spacing w:after="0" w:line="276" w:lineRule="auto"/>
        <w:ind w:left="408" w:right="5242" w:hanging="68"/>
        <w:contextualSpacing/>
        <w:rPr>
          <w:rFonts w:ascii="Times New Roman" w:hAnsi="Times New Roman" w:cs="Times New Roman"/>
          <w:spacing w:val="-61"/>
          <w:sz w:val="28"/>
          <w:szCs w:val="28"/>
        </w:rPr>
      </w:pPr>
      <w:r w:rsidRPr="00035484">
        <w:rPr>
          <w:rFonts w:ascii="Times New Roman" w:hAnsi="Times New Roman" w:cs="Times New Roman"/>
          <w:sz w:val="28"/>
          <w:szCs w:val="28"/>
        </w:rPr>
        <w:t>Зав.</w:t>
      </w:r>
      <w:r w:rsidRPr="00035484">
        <w:rPr>
          <w:rFonts w:ascii="Times New Roman" w:hAnsi="Times New Roman" w:cs="Times New Roman"/>
          <w:spacing w:val="-8"/>
          <w:sz w:val="28"/>
          <w:szCs w:val="28"/>
        </w:rPr>
        <w:t xml:space="preserve"> </w:t>
      </w:r>
      <w:proofErr w:type="spellStart"/>
      <w:r w:rsidRPr="00035484">
        <w:rPr>
          <w:rFonts w:ascii="Times New Roman" w:hAnsi="Times New Roman" w:cs="Times New Roman"/>
          <w:sz w:val="28"/>
          <w:szCs w:val="28"/>
        </w:rPr>
        <w:t>кафедри</w:t>
      </w:r>
      <w:proofErr w:type="spellEnd"/>
      <w:r w:rsidRPr="00035484">
        <w:rPr>
          <w:rFonts w:ascii="Times New Roman" w:hAnsi="Times New Roman" w:cs="Times New Roman"/>
          <w:sz w:val="28"/>
          <w:szCs w:val="28"/>
        </w:rPr>
        <w:t>,</w:t>
      </w:r>
      <w:r>
        <w:rPr>
          <w:rFonts w:ascii="Times New Roman" w:hAnsi="Times New Roman" w:cs="Times New Roman"/>
          <w:sz w:val="28"/>
          <w:szCs w:val="28"/>
          <w:lang w:val="uk-UA"/>
        </w:rPr>
        <w:t xml:space="preserve"> </w:t>
      </w:r>
      <w:proofErr w:type="gramStart"/>
      <w:r w:rsidRPr="00035484">
        <w:rPr>
          <w:rFonts w:ascii="Times New Roman" w:hAnsi="Times New Roman" w:cs="Times New Roman"/>
          <w:sz w:val="28"/>
          <w:szCs w:val="28"/>
        </w:rPr>
        <w:t>д.е.н.,</w:t>
      </w:r>
      <w:proofErr w:type="spellStart"/>
      <w:r w:rsidRPr="00035484">
        <w:rPr>
          <w:rFonts w:ascii="Times New Roman" w:hAnsi="Times New Roman" w:cs="Times New Roman"/>
          <w:sz w:val="28"/>
          <w:szCs w:val="28"/>
        </w:rPr>
        <w:t>професор</w:t>
      </w:r>
      <w:proofErr w:type="spellEnd"/>
      <w:proofErr w:type="gramEnd"/>
      <w:r w:rsidRPr="00035484">
        <w:rPr>
          <w:rFonts w:ascii="Times New Roman" w:hAnsi="Times New Roman" w:cs="Times New Roman"/>
          <w:spacing w:val="-61"/>
          <w:sz w:val="28"/>
          <w:szCs w:val="28"/>
        </w:rPr>
        <w:t xml:space="preserve"> </w:t>
      </w:r>
    </w:p>
    <w:p w14:paraId="0A101D1D" w14:textId="77777777" w:rsidR="001D125A" w:rsidRPr="00692202" w:rsidRDefault="001D125A" w:rsidP="001D125A">
      <w:pPr>
        <w:spacing w:after="0" w:line="276" w:lineRule="auto"/>
        <w:ind w:left="408" w:right="5245" w:hanging="68"/>
        <w:contextualSpacing/>
        <w:rPr>
          <w:rFonts w:ascii="Times New Roman" w:hAnsi="Times New Roman" w:cs="Times New Roman"/>
          <w:sz w:val="28"/>
          <w:szCs w:val="28"/>
        </w:rPr>
      </w:pPr>
      <w:r w:rsidRPr="00035484">
        <w:rPr>
          <w:rFonts w:ascii="Times New Roman" w:hAnsi="Times New Roman" w:cs="Times New Roman"/>
          <w:sz w:val="28"/>
          <w:szCs w:val="28"/>
        </w:rPr>
        <w:t>М.М.</w:t>
      </w:r>
      <w:r w:rsidRPr="00035484">
        <w:rPr>
          <w:rFonts w:ascii="Times New Roman" w:hAnsi="Times New Roman" w:cs="Times New Roman"/>
          <w:spacing w:val="2"/>
          <w:sz w:val="28"/>
          <w:szCs w:val="28"/>
        </w:rPr>
        <w:t xml:space="preserve"> </w:t>
      </w:r>
      <w:proofErr w:type="spellStart"/>
      <w:r w:rsidRPr="00035484">
        <w:rPr>
          <w:rFonts w:ascii="Times New Roman" w:hAnsi="Times New Roman" w:cs="Times New Roman"/>
          <w:sz w:val="28"/>
          <w:szCs w:val="28"/>
        </w:rPr>
        <w:t>Шкільняк</w:t>
      </w:r>
      <w:proofErr w:type="spellEnd"/>
    </w:p>
    <w:p w14:paraId="2739A7D2" w14:textId="77777777" w:rsidR="001D125A" w:rsidRDefault="001D125A" w:rsidP="001D125A">
      <w:pPr>
        <w:spacing w:after="0" w:line="240" w:lineRule="auto"/>
        <w:ind w:left="340" w:right="5245"/>
        <w:contextualSpacing/>
        <w:rPr>
          <w:rFonts w:ascii="Times New Roman" w:hAnsi="Times New Roman" w:cs="Times New Roman"/>
          <w:lang w:val="uk-UA"/>
        </w:rPr>
      </w:pPr>
      <w:r w:rsidRPr="00692202">
        <w:rPr>
          <w:rFonts w:ascii="Times New Roman" w:hAnsi="Times New Roman" w:cs="Times New Roman"/>
          <w:lang w:val="uk-UA"/>
        </w:rPr>
        <w:t>¯¯¯¯¯¯¯¯¯¯¯¯¯¯¯¯¯¯¯¯¯¯¯¯¯¯¯¯¯¯¯¯¯¯</w:t>
      </w:r>
    </w:p>
    <w:p w14:paraId="69E7F0CD" w14:textId="77777777" w:rsidR="001D125A" w:rsidRDefault="001D125A" w:rsidP="001D125A">
      <w:pPr>
        <w:spacing w:after="0" w:line="240" w:lineRule="auto"/>
        <w:ind w:left="340" w:right="5245"/>
        <w:contextualSpacing/>
        <w:rPr>
          <w:rFonts w:ascii="Times New Roman" w:hAnsi="Times New Roman" w:cs="Times New Roman"/>
          <w:i/>
        </w:rPr>
      </w:pPr>
      <w:r>
        <w:rPr>
          <w:rFonts w:ascii="Times New Roman" w:hAnsi="Times New Roman" w:cs="Times New Roman"/>
          <w:lang w:val="uk-UA"/>
        </w:rPr>
        <w:t xml:space="preserve">      </w:t>
      </w:r>
      <w:proofErr w:type="spellStart"/>
      <w:r w:rsidRPr="00692202">
        <w:rPr>
          <w:rFonts w:ascii="Times New Roman" w:hAnsi="Times New Roman" w:cs="Times New Roman"/>
          <w:i/>
        </w:rPr>
        <w:t>прізвище</w:t>
      </w:r>
      <w:proofErr w:type="spellEnd"/>
      <w:r w:rsidRPr="00692202">
        <w:rPr>
          <w:rFonts w:ascii="Times New Roman" w:hAnsi="Times New Roman" w:cs="Times New Roman"/>
          <w:i/>
        </w:rPr>
        <w:t>,</w:t>
      </w:r>
      <w:r w:rsidRPr="00692202">
        <w:rPr>
          <w:rFonts w:ascii="Times New Roman" w:hAnsi="Times New Roman" w:cs="Times New Roman"/>
          <w:i/>
          <w:spacing w:val="-2"/>
        </w:rPr>
        <w:t xml:space="preserve"> </w:t>
      </w:r>
      <w:proofErr w:type="spellStart"/>
      <w:r w:rsidRPr="00692202">
        <w:rPr>
          <w:rFonts w:ascii="Times New Roman" w:hAnsi="Times New Roman" w:cs="Times New Roman"/>
          <w:i/>
        </w:rPr>
        <w:t>ініціали</w:t>
      </w:r>
      <w:proofErr w:type="spellEnd"/>
      <w:r w:rsidRPr="00692202">
        <w:rPr>
          <w:rFonts w:ascii="Times New Roman" w:hAnsi="Times New Roman" w:cs="Times New Roman"/>
          <w:i/>
          <w:spacing w:val="-1"/>
        </w:rPr>
        <w:t xml:space="preserve"> </w:t>
      </w:r>
      <w:proofErr w:type="spellStart"/>
      <w:r w:rsidRPr="00692202">
        <w:rPr>
          <w:rFonts w:ascii="Times New Roman" w:hAnsi="Times New Roman" w:cs="Times New Roman"/>
          <w:i/>
        </w:rPr>
        <w:t>підпис</w:t>
      </w:r>
      <w:proofErr w:type="spellEnd"/>
    </w:p>
    <w:p w14:paraId="020DD1F0" w14:textId="77777777" w:rsidR="001D125A" w:rsidRDefault="001D125A" w:rsidP="001D125A">
      <w:pPr>
        <w:spacing w:after="0" w:line="240" w:lineRule="auto"/>
        <w:ind w:left="340" w:right="5245"/>
        <w:contextualSpacing/>
        <w:rPr>
          <w:rFonts w:ascii="Times New Roman" w:hAnsi="Times New Roman" w:cs="Times New Roman"/>
          <w:i/>
        </w:rPr>
      </w:pPr>
    </w:p>
    <w:p w14:paraId="673B9DBB" w14:textId="77777777" w:rsidR="001D125A" w:rsidRDefault="001D125A" w:rsidP="001D125A">
      <w:pPr>
        <w:spacing w:after="0" w:line="240" w:lineRule="auto"/>
        <w:ind w:left="340" w:right="5245"/>
        <w:contextualSpacing/>
        <w:rPr>
          <w:rFonts w:ascii="Times New Roman" w:hAnsi="Times New Roman" w:cs="Times New Roman"/>
          <w:i/>
        </w:rPr>
      </w:pPr>
    </w:p>
    <w:p w14:paraId="751EFBF4" w14:textId="77777777" w:rsidR="001D125A" w:rsidRPr="00692202" w:rsidRDefault="001D125A" w:rsidP="001D125A">
      <w:pPr>
        <w:spacing w:after="0" w:line="240" w:lineRule="auto"/>
        <w:ind w:left="340" w:right="5245"/>
        <w:contextualSpacing/>
        <w:rPr>
          <w:rFonts w:ascii="Times New Roman" w:hAnsi="Times New Roman" w:cs="Times New Roman"/>
          <w:lang w:val="uk-UA"/>
        </w:rPr>
      </w:pPr>
    </w:p>
    <w:p w14:paraId="40B4BB7F" w14:textId="77777777" w:rsidR="001D125A" w:rsidRPr="00692202" w:rsidRDefault="001D125A" w:rsidP="001D125A">
      <w:pPr>
        <w:spacing w:before="215" w:line="240" w:lineRule="auto"/>
        <w:ind w:left="1327" w:right="968"/>
        <w:jc w:val="center"/>
        <w:rPr>
          <w:rFonts w:ascii="Times New Roman" w:hAnsi="Times New Roman" w:cs="Times New Roman"/>
          <w:sz w:val="28"/>
          <w:szCs w:val="28"/>
        </w:rPr>
      </w:pPr>
      <w:r w:rsidRPr="00035484">
        <w:rPr>
          <w:rFonts w:ascii="Times New Roman" w:hAnsi="Times New Roman" w:cs="Times New Roman"/>
          <w:sz w:val="28"/>
          <w:szCs w:val="28"/>
        </w:rPr>
        <w:t>ТЕРНОПІЛЬ,</w:t>
      </w:r>
      <w:r w:rsidRPr="00035484">
        <w:rPr>
          <w:rFonts w:ascii="Times New Roman" w:hAnsi="Times New Roman" w:cs="Times New Roman"/>
          <w:spacing w:val="-6"/>
          <w:sz w:val="28"/>
          <w:szCs w:val="28"/>
        </w:rPr>
        <w:t xml:space="preserve"> </w:t>
      </w:r>
      <w:r w:rsidRPr="00035484">
        <w:rPr>
          <w:rFonts w:ascii="Times New Roman" w:hAnsi="Times New Roman" w:cs="Times New Roman"/>
          <w:sz w:val="28"/>
          <w:szCs w:val="28"/>
        </w:rPr>
        <w:t>2023</w:t>
      </w:r>
    </w:p>
    <w:p w14:paraId="7089DAB7" w14:textId="77777777" w:rsidR="001D125A" w:rsidRDefault="001D125A" w:rsidP="001D125A">
      <w:pPr>
        <w:widowControl w:val="0"/>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14:paraId="739887AD" w14:textId="77777777" w:rsidR="001D125A" w:rsidRDefault="001D125A" w:rsidP="001D125A">
      <w:pPr>
        <w:widowControl w:val="0"/>
        <w:spacing w:after="0" w:line="360" w:lineRule="auto"/>
        <w:jc w:val="both"/>
        <w:rPr>
          <w:rFonts w:ascii="Times New Roman" w:hAnsi="Times New Roman" w:cs="Times New Roman"/>
          <w:b/>
          <w:bCs/>
          <w:sz w:val="28"/>
          <w:szCs w:val="28"/>
          <w:lang w:val="uk-UA"/>
        </w:rPr>
      </w:pPr>
    </w:p>
    <w:p w14:paraId="3D99F8F3" w14:textId="77777777" w:rsidR="001D125A" w:rsidRPr="0087689D" w:rsidRDefault="001D125A" w:rsidP="001D125A">
      <w:pPr>
        <w:widowControl w:val="0"/>
        <w:spacing w:after="0" w:line="360" w:lineRule="auto"/>
        <w:jc w:val="both"/>
        <w:rPr>
          <w:rFonts w:ascii="Times New Roman" w:hAnsi="Times New Roman" w:cs="Times New Roman"/>
          <w:b/>
          <w:bCs/>
          <w:sz w:val="28"/>
          <w:szCs w:val="28"/>
          <w:lang w:val="uk-UA"/>
        </w:rPr>
      </w:pPr>
      <w:r w:rsidRPr="0087689D">
        <w:rPr>
          <w:rFonts w:ascii="Times New Roman" w:hAnsi="Times New Roman" w:cs="Times New Roman"/>
          <w:b/>
          <w:bCs/>
          <w:sz w:val="28"/>
          <w:szCs w:val="28"/>
          <w:lang w:val="uk-UA"/>
        </w:rPr>
        <w:t>ВСТУП</w:t>
      </w:r>
      <w:r>
        <w:rPr>
          <w:rFonts w:ascii="Times New Roman" w:hAnsi="Times New Roman" w:cs="Times New Roman"/>
          <w:b/>
          <w:bCs/>
          <w:sz w:val="28"/>
          <w:szCs w:val="28"/>
          <w:lang w:val="uk-UA"/>
        </w:rPr>
        <w:t>……………………………………………………………………………….3</w:t>
      </w:r>
    </w:p>
    <w:p w14:paraId="56F05AEB" w14:textId="77777777" w:rsidR="001D125A" w:rsidRPr="0087689D" w:rsidRDefault="001D125A" w:rsidP="001D125A">
      <w:pPr>
        <w:widowControl w:val="0"/>
        <w:spacing w:after="0" w:line="360" w:lineRule="auto"/>
        <w:jc w:val="both"/>
        <w:rPr>
          <w:rFonts w:ascii="Times New Roman" w:hAnsi="Times New Roman" w:cs="Times New Roman"/>
          <w:b/>
          <w:bCs/>
          <w:sz w:val="28"/>
          <w:szCs w:val="28"/>
          <w:lang w:val="uk-UA"/>
        </w:rPr>
      </w:pPr>
      <w:r w:rsidRPr="0087689D">
        <w:rPr>
          <w:rFonts w:ascii="Times New Roman" w:hAnsi="Times New Roman" w:cs="Times New Roman"/>
          <w:b/>
          <w:bCs/>
          <w:sz w:val="28"/>
          <w:szCs w:val="28"/>
          <w:lang w:val="uk-UA"/>
        </w:rPr>
        <w:t>РОЗДІЛ 1. ТЕОРЕТИЧНІ ЗАСАДИ УПРАВЛІННЯ ПРИБУТКОМ ОРГАНІЗАЦІЇ В КОНТЕКСТІ СТАЛОГО РОЗВИТКУ</w:t>
      </w:r>
      <w:r>
        <w:rPr>
          <w:rFonts w:ascii="Times New Roman" w:hAnsi="Times New Roman" w:cs="Times New Roman"/>
          <w:b/>
          <w:bCs/>
          <w:sz w:val="28"/>
          <w:szCs w:val="28"/>
          <w:lang w:val="uk-UA"/>
        </w:rPr>
        <w:t>……………………...6</w:t>
      </w:r>
    </w:p>
    <w:p w14:paraId="5DDCBEA3" w14:textId="77777777" w:rsidR="001D125A" w:rsidRPr="0087689D" w:rsidRDefault="001D125A" w:rsidP="001D125A">
      <w:pPr>
        <w:widowControl w:val="0"/>
        <w:spacing w:after="0" w:line="360" w:lineRule="auto"/>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1.1. Прибутковість організації, її суть та критерії управління</w:t>
      </w:r>
      <w:r>
        <w:rPr>
          <w:rFonts w:ascii="Times New Roman" w:hAnsi="Times New Roman" w:cs="Times New Roman"/>
          <w:sz w:val="28"/>
          <w:szCs w:val="28"/>
          <w:lang w:val="uk-UA"/>
        </w:rPr>
        <w:t>…………………....6</w:t>
      </w:r>
    </w:p>
    <w:p w14:paraId="788A682D" w14:textId="77777777" w:rsidR="001D125A" w:rsidRPr="0087689D" w:rsidRDefault="001D125A" w:rsidP="001D125A">
      <w:pPr>
        <w:widowControl w:val="0"/>
        <w:spacing w:after="0" w:line="360" w:lineRule="auto"/>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1.2. Теоретичні засади сталого розвитку організації як економічної одиниці</w:t>
      </w:r>
      <w:r>
        <w:rPr>
          <w:rFonts w:ascii="Times New Roman" w:hAnsi="Times New Roman" w:cs="Times New Roman"/>
          <w:sz w:val="28"/>
          <w:szCs w:val="28"/>
          <w:lang w:val="uk-UA"/>
        </w:rPr>
        <w:t>…16</w:t>
      </w:r>
    </w:p>
    <w:p w14:paraId="70CB74F0"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……………………………………………………………...21</w:t>
      </w:r>
    </w:p>
    <w:p w14:paraId="48521F49"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p>
    <w:p w14:paraId="1187165A"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b/>
          <w:bCs/>
          <w:sz w:val="28"/>
          <w:szCs w:val="28"/>
          <w:lang w:val="uk-UA"/>
        </w:rPr>
      </w:pPr>
      <w:r w:rsidRPr="0087689D">
        <w:rPr>
          <w:rFonts w:ascii="Times New Roman" w:hAnsi="Times New Roman" w:cs="Times New Roman"/>
          <w:b/>
          <w:bCs/>
          <w:sz w:val="28"/>
          <w:szCs w:val="28"/>
          <w:lang w:val="uk-UA"/>
        </w:rPr>
        <w:t>РОЗДІЛ 2. АНАЛІЗ УПРАВЛІННЯ ПРИБУТКОМ ОРГАНІЗАЦІЇ ДЛЯ ЗАБЕЗПЕЧЕННЯ СТАЛОГО РОЗВИТКУ</w:t>
      </w:r>
      <w:r>
        <w:rPr>
          <w:rFonts w:ascii="Times New Roman" w:hAnsi="Times New Roman" w:cs="Times New Roman"/>
          <w:b/>
          <w:bCs/>
          <w:sz w:val="28"/>
          <w:szCs w:val="28"/>
          <w:lang w:val="uk-UA"/>
        </w:rPr>
        <w:t>……………………………………23</w:t>
      </w:r>
    </w:p>
    <w:p w14:paraId="06714494"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 xml:space="preserve">2.1. Аналіз фінансових показників діяльності організації (на прикладі </w:t>
      </w:r>
      <w:r w:rsidRPr="0087689D">
        <w:rPr>
          <w:rFonts w:ascii="Times New Roman" w:hAnsi="Times New Roman" w:cs="Times New Roman"/>
          <w:sz w:val="28"/>
          <w:szCs w:val="28"/>
          <w:lang w:val="en-US"/>
        </w:rPr>
        <w:t>PETRAM</w:t>
      </w:r>
      <w:r w:rsidRPr="0087689D">
        <w:rPr>
          <w:rFonts w:ascii="Times New Roman" w:hAnsi="Times New Roman" w:cs="Times New Roman"/>
          <w:sz w:val="28"/>
          <w:szCs w:val="28"/>
          <w:lang w:val="uk-UA"/>
        </w:rPr>
        <w:t xml:space="preserve"> </w:t>
      </w:r>
      <w:r w:rsidRPr="0087689D">
        <w:rPr>
          <w:rFonts w:ascii="Times New Roman" w:hAnsi="Times New Roman" w:cs="Times New Roman"/>
          <w:sz w:val="28"/>
          <w:szCs w:val="28"/>
          <w:lang w:val="en-US"/>
        </w:rPr>
        <w:t>GmbH</w:t>
      </w:r>
      <w:r w:rsidRPr="0087689D">
        <w:rPr>
          <w:rFonts w:ascii="Times New Roman" w:hAnsi="Times New Roman" w:cs="Times New Roman"/>
          <w:sz w:val="28"/>
          <w:szCs w:val="28"/>
          <w:lang w:val="uk-UA"/>
        </w:rPr>
        <w:t>)</w:t>
      </w:r>
      <w:r>
        <w:rPr>
          <w:rFonts w:ascii="Times New Roman" w:hAnsi="Times New Roman" w:cs="Times New Roman"/>
          <w:sz w:val="28"/>
          <w:szCs w:val="28"/>
          <w:lang w:val="uk-UA"/>
        </w:rPr>
        <w:t>……………………………………………………………………………….23</w:t>
      </w:r>
    </w:p>
    <w:p w14:paraId="426098FD"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 xml:space="preserve">2.2. Оцінка ефективності управління прибутком організації (на прикладі </w:t>
      </w:r>
      <w:r w:rsidRPr="0087689D">
        <w:rPr>
          <w:rFonts w:ascii="Times New Roman" w:hAnsi="Times New Roman" w:cs="Times New Roman"/>
          <w:sz w:val="28"/>
          <w:szCs w:val="28"/>
          <w:lang w:val="en-US"/>
        </w:rPr>
        <w:t>PETRAM</w:t>
      </w:r>
      <w:r w:rsidRPr="0087689D">
        <w:rPr>
          <w:rFonts w:ascii="Times New Roman" w:hAnsi="Times New Roman" w:cs="Times New Roman"/>
          <w:sz w:val="28"/>
          <w:szCs w:val="28"/>
          <w:lang w:val="uk-UA"/>
        </w:rPr>
        <w:t xml:space="preserve"> </w:t>
      </w:r>
      <w:r w:rsidRPr="0087689D">
        <w:rPr>
          <w:rFonts w:ascii="Times New Roman" w:hAnsi="Times New Roman" w:cs="Times New Roman"/>
          <w:sz w:val="28"/>
          <w:szCs w:val="28"/>
          <w:lang w:val="en-US"/>
        </w:rPr>
        <w:t>GmbH</w:t>
      </w:r>
      <w:r w:rsidRPr="0087689D">
        <w:rPr>
          <w:rFonts w:ascii="Times New Roman" w:hAnsi="Times New Roman" w:cs="Times New Roman"/>
          <w:sz w:val="28"/>
          <w:szCs w:val="28"/>
          <w:lang w:val="uk-UA"/>
        </w:rPr>
        <w:t>)</w:t>
      </w:r>
      <w:r>
        <w:rPr>
          <w:rFonts w:ascii="Times New Roman" w:hAnsi="Times New Roman" w:cs="Times New Roman"/>
          <w:sz w:val="28"/>
          <w:szCs w:val="28"/>
          <w:lang w:val="uk-UA"/>
        </w:rPr>
        <w:t>……………………………………………………………………26</w:t>
      </w:r>
    </w:p>
    <w:p w14:paraId="0ED9F6BB"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2.3. Розробка механізму узгодження критеріїв управління прибутком з критеріями сталого розвитку в умовах глобальних викликів</w:t>
      </w:r>
      <w:r>
        <w:rPr>
          <w:rFonts w:ascii="Times New Roman" w:hAnsi="Times New Roman" w:cs="Times New Roman"/>
          <w:sz w:val="28"/>
          <w:szCs w:val="28"/>
          <w:lang w:val="uk-UA"/>
        </w:rPr>
        <w:t>…………………...33</w:t>
      </w:r>
    </w:p>
    <w:p w14:paraId="5ADB2F16"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……………………………………………………………...38</w:t>
      </w:r>
    </w:p>
    <w:p w14:paraId="25AA3FF4"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p>
    <w:p w14:paraId="0F6428C5"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b/>
          <w:bCs/>
          <w:sz w:val="28"/>
          <w:szCs w:val="28"/>
          <w:lang w:val="uk-UA"/>
        </w:rPr>
      </w:pPr>
      <w:r w:rsidRPr="0087689D">
        <w:rPr>
          <w:rFonts w:ascii="Times New Roman" w:hAnsi="Times New Roman" w:cs="Times New Roman"/>
          <w:b/>
          <w:bCs/>
          <w:sz w:val="28"/>
          <w:szCs w:val="28"/>
          <w:lang w:val="uk-UA"/>
        </w:rPr>
        <w:t>РОЗДІЛ 3. ШЛЯХИ ВДОСКОНАЛЕННЯ УПРАВЛІННЯ ПРИБУТКОМ ОРГАНІЗАЦІЇ ДЛ</w:t>
      </w:r>
      <w:r>
        <w:rPr>
          <w:rFonts w:ascii="Times New Roman" w:hAnsi="Times New Roman" w:cs="Times New Roman"/>
          <w:b/>
          <w:bCs/>
          <w:sz w:val="28"/>
          <w:szCs w:val="28"/>
          <w:lang w:val="uk-UA"/>
        </w:rPr>
        <w:t>Я ЗАБЕЗПЕЧЕННЯ СТАЛОГО РОЗВИТКУ…………...40</w:t>
      </w:r>
    </w:p>
    <w:p w14:paraId="107CB8BA"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3.1. Досвід країн ЄС в управлінні прибутковістю фірм з врахуванням глобальних цілей сталого розвитку</w:t>
      </w:r>
      <w:r>
        <w:rPr>
          <w:rFonts w:ascii="Times New Roman" w:hAnsi="Times New Roman" w:cs="Times New Roman"/>
          <w:sz w:val="28"/>
          <w:szCs w:val="28"/>
          <w:lang w:val="uk-UA"/>
        </w:rPr>
        <w:t>……………………………………………….40</w:t>
      </w:r>
    </w:p>
    <w:p w14:paraId="1BC78307"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3.2. Оптимізація процесу управління прибу</w:t>
      </w:r>
      <w:r>
        <w:rPr>
          <w:rFonts w:ascii="Times New Roman" w:hAnsi="Times New Roman" w:cs="Times New Roman"/>
          <w:sz w:val="28"/>
          <w:szCs w:val="28"/>
          <w:lang w:val="uk-UA"/>
        </w:rPr>
        <w:t>тком організації: успішні кейси….45</w:t>
      </w:r>
    </w:p>
    <w:p w14:paraId="4FFA53A5"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r w:rsidRPr="0087689D">
        <w:rPr>
          <w:rFonts w:ascii="Times New Roman" w:hAnsi="Times New Roman" w:cs="Times New Roman"/>
          <w:sz w:val="28"/>
          <w:szCs w:val="28"/>
          <w:lang w:val="uk-UA"/>
        </w:rPr>
        <w:t>Висновки до розділу 3</w:t>
      </w:r>
      <w:r>
        <w:rPr>
          <w:rFonts w:ascii="Times New Roman" w:hAnsi="Times New Roman" w:cs="Times New Roman"/>
          <w:sz w:val="28"/>
          <w:szCs w:val="28"/>
          <w:lang w:val="uk-UA"/>
        </w:rPr>
        <w:t>……………………………………………………………...54</w:t>
      </w:r>
    </w:p>
    <w:p w14:paraId="5167D24F"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sz w:val="28"/>
          <w:szCs w:val="28"/>
          <w:lang w:val="uk-UA"/>
        </w:rPr>
      </w:pPr>
    </w:p>
    <w:p w14:paraId="16FBF3B9"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ВИСНОВКИ……………………………………………………………………......55</w:t>
      </w:r>
    </w:p>
    <w:p w14:paraId="5AC1BD92" w14:textId="77777777" w:rsidR="001D125A" w:rsidRDefault="001D125A" w:rsidP="001D125A">
      <w:pPr>
        <w:pStyle w:val="a3"/>
        <w:widowControl w:val="0"/>
        <w:spacing w:after="0" w:line="360" w:lineRule="auto"/>
        <w:ind w:left="0"/>
        <w:contextualSpacing w:val="0"/>
        <w:jc w:val="both"/>
        <w:rPr>
          <w:rFonts w:ascii="Times New Roman" w:hAnsi="Times New Roman" w:cs="Times New Roman"/>
          <w:b/>
          <w:bCs/>
          <w:sz w:val="28"/>
          <w:szCs w:val="28"/>
          <w:lang w:val="uk-UA"/>
        </w:rPr>
      </w:pPr>
      <w:r w:rsidRPr="0087689D">
        <w:rPr>
          <w:rFonts w:ascii="Times New Roman" w:hAnsi="Times New Roman" w:cs="Times New Roman"/>
          <w:b/>
          <w:bCs/>
          <w:sz w:val="28"/>
          <w:szCs w:val="28"/>
          <w:lang w:val="uk-UA"/>
        </w:rPr>
        <w:t>СПРИСОК ВИКОРИСТАНИХ ДЖЕРЕЛ</w:t>
      </w:r>
      <w:r>
        <w:rPr>
          <w:rFonts w:ascii="Times New Roman" w:hAnsi="Times New Roman" w:cs="Times New Roman"/>
          <w:b/>
          <w:bCs/>
          <w:sz w:val="28"/>
          <w:szCs w:val="28"/>
          <w:lang w:val="uk-UA"/>
        </w:rPr>
        <w:t>……………………………………..58</w:t>
      </w:r>
    </w:p>
    <w:p w14:paraId="5592812D" w14:textId="77777777" w:rsidR="001D125A" w:rsidRPr="0087689D" w:rsidRDefault="001D125A" w:rsidP="001D125A">
      <w:pPr>
        <w:pStyle w:val="a3"/>
        <w:widowControl w:val="0"/>
        <w:spacing w:after="0" w:line="360" w:lineRule="auto"/>
        <w:ind w:left="0"/>
        <w:contextualSpacing w:val="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ДОДАТКИ………………………………………………………………………….62</w:t>
      </w:r>
    </w:p>
    <w:p w14:paraId="70726DD7"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0ECD0C8"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48127647"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p>
    <w:p w14:paraId="075051BF" w14:textId="77777777" w:rsidR="001D125A" w:rsidRPr="009C765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C765C">
        <w:rPr>
          <w:rFonts w:ascii="Times New Roman" w:hAnsi="Times New Roman" w:cs="Times New Roman"/>
          <w:bCs/>
          <w:sz w:val="28"/>
          <w:szCs w:val="28"/>
          <w:lang w:val="uk-UA"/>
        </w:rPr>
        <w:t xml:space="preserve">Прибуток є основою розвитку підприємства, оскільки є джерелом фінансування діяльності, у тому числі відтворювальної, інвестиційної та інноваційної, які широко поширені в сучасних умовах. Зростання прибутку </w:t>
      </w:r>
      <w:r>
        <w:rPr>
          <w:rFonts w:ascii="Times New Roman" w:hAnsi="Times New Roman" w:cs="Times New Roman"/>
          <w:bCs/>
          <w:sz w:val="28"/>
          <w:szCs w:val="28"/>
          <w:lang w:val="uk-UA"/>
        </w:rPr>
        <w:t>–</w:t>
      </w:r>
      <w:r w:rsidRPr="009C765C">
        <w:rPr>
          <w:rFonts w:ascii="Times New Roman" w:hAnsi="Times New Roman" w:cs="Times New Roman"/>
          <w:bCs/>
          <w:sz w:val="28"/>
          <w:szCs w:val="28"/>
          <w:lang w:val="uk-UA"/>
        </w:rPr>
        <w:t xml:space="preserve"> це одне із зростання ринкової вартості бізнесу, в результаті якого досягається основна мета бізнесу </w:t>
      </w:r>
      <w:r>
        <w:rPr>
          <w:rFonts w:ascii="Times New Roman" w:hAnsi="Times New Roman" w:cs="Times New Roman"/>
          <w:bCs/>
          <w:sz w:val="28"/>
          <w:szCs w:val="28"/>
          <w:lang w:val="uk-UA"/>
        </w:rPr>
        <w:t>–</w:t>
      </w:r>
      <w:r w:rsidRPr="009C765C">
        <w:rPr>
          <w:rFonts w:ascii="Times New Roman" w:hAnsi="Times New Roman" w:cs="Times New Roman"/>
          <w:bCs/>
          <w:sz w:val="28"/>
          <w:szCs w:val="28"/>
          <w:lang w:val="uk-UA"/>
        </w:rPr>
        <w:t xml:space="preserve"> підвищення добробуту власників. Іншими словами, щоб зробити довгострокову роботу підприємства ефективною, важливо приділяти велику увагу питанням організації, розподілу та використання прибутку в загальній системі управління діяльністю. Розгляд питання ефективного управління прибутком підприємства є особливо актуальним для українських реалій, що підтверджується часткою збиткових підприємств в Україні</w:t>
      </w:r>
      <w:r>
        <w:rPr>
          <w:rFonts w:ascii="Times New Roman" w:hAnsi="Times New Roman" w:cs="Times New Roman"/>
          <w:bCs/>
          <w:sz w:val="28"/>
          <w:szCs w:val="28"/>
          <w:lang w:val="uk-UA"/>
        </w:rPr>
        <w:t>.</w:t>
      </w:r>
    </w:p>
    <w:p w14:paraId="2F5CB899" w14:textId="77777777" w:rsidR="001D125A" w:rsidRPr="009C765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C765C">
        <w:rPr>
          <w:rFonts w:ascii="Times New Roman" w:hAnsi="Times New Roman" w:cs="Times New Roman"/>
          <w:bCs/>
          <w:sz w:val="28"/>
          <w:szCs w:val="28"/>
          <w:lang w:val="uk-UA"/>
        </w:rPr>
        <w:t xml:space="preserve">Прибуток відіграє важливу роль не тільки в діяльності кожного окремого підприємства, а й держави в цілому. Це пояснюється тим, що податок на прибуток підприємства є одним із видів надходжень до бюджету і базується на виконанні </w:t>
      </w:r>
      <w:r>
        <w:rPr>
          <w:rFonts w:ascii="Times New Roman" w:hAnsi="Times New Roman" w:cs="Times New Roman"/>
          <w:bCs/>
          <w:sz w:val="28"/>
          <w:szCs w:val="28"/>
          <w:lang w:val="uk-UA"/>
        </w:rPr>
        <w:t>планів</w:t>
      </w:r>
      <w:r w:rsidRPr="009C765C">
        <w:rPr>
          <w:rFonts w:ascii="Times New Roman" w:hAnsi="Times New Roman" w:cs="Times New Roman"/>
          <w:bCs/>
          <w:sz w:val="28"/>
          <w:szCs w:val="28"/>
          <w:lang w:val="uk-UA"/>
        </w:rPr>
        <w:t>. Саме тому підвищення ефективності управління прибутком підприємства призводить до зростання економічного потенціалу як конкретного суб’єкта господарювання, так і держави.</w:t>
      </w:r>
    </w:p>
    <w:p w14:paraId="13227F8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387AC5">
        <w:rPr>
          <w:rFonts w:ascii="Times New Roman" w:hAnsi="Times New Roman" w:cs="Times New Roman"/>
          <w:bCs/>
          <w:sz w:val="28"/>
          <w:szCs w:val="28"/>
          <w:lang w:val="uk-UA"/>
        </w:rPr>
        <w:t xml:space="preserve">В умовах суспільно-політичних змін та економічних реформ у нашій країні дії організацій та їх керівників не можуть легко реагувати на зміни в усіх соціальних сферах. Сьогодні широко визнається важливість </w:t>
      </w:r>
      <w:proofErr w:type="spellStart"/>
      <w:r w:rsidRPr="00387AC5">
        <w:rPr>
          <w:rFonts w:ascii="Times New Roman" w:hAnsi="Times New Roman" w:cs="Times New Roman"/>
          <w:bCs/>
          <w:sz w:val="28"/>
          <w:szCs w:val="28"/>
          <w:lang w:val="uk-UA"/>
        </w:rPr>
        <w:t>проактивного</w:t>
      </w:r>
      <w:proofErr w:type="spellEnd"/>
      <w:r w:rsidRPr="00387AC5">
        <w:rPr>
          <w:rFonts w:ascii="Times New Roman" w:hAnsi="Times New Roman" w:cs="Times New Roman"/>
          <w:bCs/>
          <w:sz w:val="28"/>
          <w:szCs w:val="28"/>
          <w:lang w:val="uk-UA"/>
        </w:rPr>
        <w:t xml:space="preserve"> управління змінами на науково обґрунтованому підході для коригування мінливих зовнішніх умов організації. Таким чином, керівництво сприяє роз’ясненню довгострокових проблем, досягненню основних цілей установи, враховує очікування змін, а інколи використовує взаємодію з суспільством. </w:t>
      </w:r>
    </w:p>
    <w:p w14:paraId="2D823B0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387AC5">
        <w:rPr>
          <w:rFonts w:ascii="Times New Roman" w:hAnsi="Times New Roman" w:cs="Times New Roman"/>
          <w:bCs/>
          <w:sz w:val="28"/>
          <w:szCs w:val="28"/>
          <w:lang w:val="uk-UA"/>
        </w:rPr>
        <w:t xml:space="preserve">Важливим практичним ресурсом сприяння діяльності </w:t>
      </w:r>
      <w:r>
        <w:rPr>
          <w:rFonts w:ascii="Times New Roman" w:hAnsi="Times New Roman" w:cs="Times New Roman"/>
          <w:bCs/>
          <w:sz w:val="28"/>
          <w:szCs w:val="28"/>
          <w:lang w:val="uk-UA"/>
        </w:rPr>
        <w:t xml:space="preserve">підприємства </w:t>
      </w:r>
      <w:r w:rsidRPr="00387AC5">
        <w:rPr>
          <w:rFonts w:ascii="Times New Roman" w:hAnsi="Times New Roman" w:cs="Times New Roman"/>
          <w:bCs/>
          <w:sz w:val="28"/>
          <w:szCs w:val="28"/>
          <w:lang w:val="uk-UA"/>
        </w:rPr>
        <w:t xml:space="preserve">є стратегічний менеджмент. Будь-яка організація, яка хоче досягти успіху, повинна покладатися на свою операційну стратегію. Стратегія формує впевненість у майбутньому організації, підвищує готовність до несподіванок і вирівнює зусилля співробітників для досягнення спільних організаційних цілей </w:t>
      </w:r>
      <w:r w:rsidRPr="00387AC5">
        <w:rPr>
          <w:rFonts w:ascii="Times New Roman" w:hAnsi="Times New Roman" w:cs="Times New Roman"/>
          <w:bCs/>
          <w:sz w:val="28"/>
          <w:szCs w:val="28"/>
          <w:lang w:val="uk-UA"/>
        </w:rPr>
        <w:lastRenderedPageBreak/>
        <w:t>і результатів. Однак ця стратегія не гарантує успіху в майбутньому. Це тільки збільшує шанси на успіх. Саме тому наявність стратегії сприяє існуванню та успішному функціонуванню різних організацій</w:t>
      </w:r>
      <w:r>
        <w:rPr>
          <w:rFonts w:ascii="Times New Roman" w:hAnsi="Times New Roman" w:cs="Times New Roman"/>
          <w:bCs/>
          <w:sz w:val="28"/>
          <w:szCs w:val="28"/>
          <w:lang w:val="uk-UA"/>
        </w:rPr>
        <w:t>.</w:t>
      </w:r>
    </w:p>
    <w:p w14:paraId="781E3F3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C765C">
        <w:rPr>
          <w:rFonts w:ascii="Times New Roman" w:hAnsi="Times New Roman" w:cs="Times New Roman"/>
          <w:bCs/>
          <w:sz w:val="28"/>
          <w:szCs w:val="28"/>
          <w:lang w:val="uk-UA"/>
        </w:rPr>
        <w:t xml:space="preserve">Особливо доречною стратегія буде в періоди сильної конкуренції та кризи </w:t>
      </w:r>
      <w:r>
        <w:rPr>
          <w:rFonts w:ascii="Times New Roman" w:hAnsi="Times New Roman" w:cs="Times New Roman"/>
          <w:bCs/>
          <w:sz w:val="28"/>
          <w:szCs w:val="28"/>
          <w:lang w:val="uk-UA"/>
        </w:rPr>
        <w:t>–</w:t>
      </w:r>
      <w:r w:rsidRPr="009C765C">
        <w:rPr>
          <w:rFonts w:ascii="Times New Roman" w:hAnsi="Times New Roman" w:cs="Times New Roman"/>
          <w:bCs/>
          <w:sz w:val="28"/>
          <w:szCs w:val="28"/>
          <w:lang w:val="uk-UA"/>
        </w:rPr>
        <w:t xml:space="preserve"> необхідно досягти мінімуму втрат і максимуму прибутку на ринку, в цих умовах простої «хорошої» роботи компанії недостатньо. При формуванні стратегії </w:t>
      </w:r>
      <w:r>
        <w:rPr>
          <w:rFonts w:ascii="Times New Roman" w:hAnsi="Times New Roman" w:cs="Times New Roman"/>
          <w:bCs/>
          <w:sz w:val="28"/>
          <w:szCs w:val="28"/>
          <w:lang w:val="uk-UA"/>
        </w:rPr>
        <w:t>сталого</w:t>
      </w:r>
      <w:r w:rsidRPr="009C765C">
        <w:rPr>
          <w:rFonts w:ascii="Times New Roman" w:hAnsi="Times New Roman" w:cs="Times New Roman"/>
          <w:bCs/>
          <w:sz w:val="28"/>
          <w:szCs w:val="28"/>
          <w:lang w:val="uk-UA"/>
        </w:rPr>
        <w:t xml:space="preserve"> розвитку компанія проводить комплексний аналіз ринкової ситуації та тенденцій, на основі якого визначається структура ринкових змін. Це дозволяє визначити загальний розмір ринку, визначити реальну мету сталого розвитку компанії на цьому ринку і потім її досягти.</w:t>
      </w:r>
    </w:p>
    <w:p w14:paraId="3B6D425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Сталий розвиток є предметом дослідження багатьох вчених, як українських, так і закордонних, однак, тема фінансування сталого розвитку підприємства за допомогою прибутку є недостатньо висвітленими в наукових колах.</w:t>
      </w:r>
    </w:p>
    <w:p w14:paraId="699686D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Метою дослідження є формування </w:t>
      </w:r>
      <w:r w:rsidRPr="00FA7FE5">
        <w:rPr>
          <w:rFonts w:ascii="Times New Roman" w:hAnsi="Times New Roman" w:cs="Times New Roman"/>
          <w:bCs/>
          <w:sz w:val="28"/>
          <w:szCs w:val="28"/>
          <w:lang w:val="uk-UA"/>
        </w:rPr>
        <w:t>шлях</w:t>
      </w:r>
      <w:r>
        <w:rPr>
          <w:rFonts w:ascii="Times New Roman" w:hAnsi="Times New Roman" w:cs="Times New Roman"/>
          <w:bCs/>
          <w:sz w:val="28"/>
          <w:szCs w:val="28"/>
          <w:lang w:val="uk-UA"/>
        </w:rPr>
        <w:t>ів</w:t>
      </w:r>
      <w:r w:rsidRPr="00FA7FE5">
        <w:rPr>
          <w:rFonts w:ascii="Times New Roman" w:hAnsi="Times New Roman" w:cs="Times New Roman"/>
          <w:bCs/>
          <w:sz w:val="28"/>
          <w:szCs w:val="28"/>
          <w:lang w:val="uk-UA"/>
        </w:rPr>
        <w:t xml:space="preserve"> вдосконалення управління прибутком організації для забезпечення сталого розвитку</w:t>
      </w:r>
      <w:r>
        <w:rPr>
          <w:rFonts w:ascii="Times New Roman" w:hAnsi="Times New Roman" w:cs="Times New Roman"/>
          <w:bCs/>
          <w:sz w:val="28"/>
          <w:szCs w:val="28"/>
          <w:lang w:val="uk-UA"/>
        </w:rPr>
        <w:t>.</w:t>
      </w:r>
    </w:p>
    <w:p w14:paraId="4EBF459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 дослідження:</w:t>
      </w:r>
    </w:p>
    <w:p w14:paraId="1ADD6BC7" w14:textId="77777777" w:rsidR="001D125A" w:rsidRPr="00FA7FE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проаналізувати п</w:t>
      </w:r>
      <w:r w:rsidRPr="00FA7FE5">
        <w:rPr>
          <w:rFonts w:ascii="Times New Roman" w:hAnsi="Times New Roman" w:cs="Times New Roman"/>
          <w:bCs/>
          <w:sz w:val="28"/>
          <w:szCs w:val="28"/>
          <w:lang w:val="uk-UA"/>
        </w:rPr>
        <w:t>рибутковість організації, її суть та критерії управління</w:t>
      </w:r>
      <w:r>
        <w:rPr>
          <w:rFonts w:ascii="Times New Roman" w:hAnsi="Times New Roman" w:cs="Times New Roman"/>
          <w:bCs/>
          <w:sz w:val="28"/>
          <w:szCs w:val="28"/>
          <w:lang w:val="uk-UA"/>
        </w:rPr>
        <w:t>;</w:t>
      </w:r>
      <w:r w:rsidRPr="00FA7FE5">
        <w:rPr>
          <w:rFonts w:ascii="Times New Roman" w:hAnsi="Times New Roman" w:cs="Times New Roman"/>
          <w:bCs/>
          <w:sz w:val="28"/>
          <w:szCs w:val="28"/>
          <w:lang w:val="uk-UA"/>
        </w:rPr>
        <w:t xml:space="preserve"> </w:t>
      </w:r>
    </w:p>
    <w:p w14:paraId="3B7C746E" w14:textId="77777777" w:rsidR="001D125A" w:rsidRPr="00FA7FE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розглянути т</w:t>
      </w:r>
      <w:r w:rsidRPr="00FA7FE5">
        <w:rPr>
          <w:rFonts w:ascii="Times New Roman" w:hAnsi="Times New Roman" w:cs="Times New Roman"/>
          <w:bCs/>
          <w:sz w:val="28"/>
          <w:szCs w:val="28"/>
          <w:lang w:val="uk-UA"/>
        </w:rPr>
        <w:t>еоретичні засади сталого розвитку організації як економічної одиниці</w:t>
      </w:r>
      <w:r>
        <w:rPr>
          <w:rFonts w:ascii="Times New Roman" w:hAnsi="Times New Roman" w:cs="Times New Roman"/>
          <w:bCs/>
          <w:sz w:val="28"/>
          <w:szCs w:val="28"/>
          <w:lang w:val="uk-UA"/>
        </w:rPr>
        <w:t>;</w:t>
      </w:r>
    </w:p>
    <w:p w14:paraId="308B7036" w14:textId="77777777" w:rsidR="001D125A" w:rsidRPr="00FA7FE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виконати а</w:t>
      </w:r>
      <w:r w:rsidRPr="00FA7FE5">
        <w:rPr>
          <w:rFonts w:ascii="Times New Roman" w:hAnsi="Times New Roman" w:cs="Times New Roman"/>
          <w:bCs/>
          <w:sz w:val="28"/>
          <w:szCs w:val="28"/>
          <w:lang w:val="uk-UA"/>
        </w:rPr>
        <w:t xml:space="preserve">наліз фінансових показників діяльності організації (на прикладі PETRAM </w:t>
      </w:r>
      <w:proofErr w:type="spellStart"/>
      <w:r w:rsidRPr="00FA7FE5">
        <w:rPr>
          <w:rFonts w:ascii="Times New Roman" w:hAnsi="Times New Roman" w:cs="Times New Roman"/>
          <w:bCs/>
          <w:sz w:val="28"/>
          <w:szCs w:val="28"/>
          <w:lang w:val="uk-UA"/>
        </w:rPr>
        <w:t>GmbH</w:t>
      </w:r>
      <w:proofErr w:type="spellEnd"/>
      <w:r w:rsidRPr="00FA7FE5">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705C8FB2" w14:textId="77777777" w:rsidR="001D125A" w:rsidRPr="00FA7FE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провести оцінку</w:t>
      </w:r>
      <w:r w:rsidRPr="00FA7FE5">
        <w:rPr>
          <w:rFonts w:ascii="Times New Roman" w:hAnsi="Times New Roman" w:cs="Times New Roman"/>
          <w:bCs/>
          <w:sz w:val="28"/>
          <w:szCs w:val="28"/>
          <w:lang w:val="uk-UA"/>
        </w:rPr>
        <w:t xml:space="preserve"> ефективності управління прибутком організації (на прикладі PETRAM </w:t>
      </w:r>
      <w:proofErr w:type="spellStart"/>
      <w:r w:rsidRPr="00FA7FE5">
        <w:rPr>
          <w:rFonts w:ascii="Times New Roman" w:hAnsi="Times New Roman" w:cs="Times New Roman"/>
          <w:bCs/>
          <w:sz w:val="28"/>
          <w:szCs w:val="28"/>
          <w:lang w:val="uk-UA"/>
        </w:rPr>
        <w:t>GmbH</w:t>
      </w:r>
      <w:proofErr w:type="spellEnd"/>
      <w:r w:rsidRPr="00FA7FE5">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2A0195D4" w14:textId="77777777" w:rsidR="001D125A" w:rsidRPr="00FA7FE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розглянути механізм </w:t>
      </w:r>
      <w:r w:rsidRPr="00FA7FE5">
        <w:rPr>
          <w:rFonts w:ascii="Times New Roman" w:hAnsi="Times New Roman" w:cs="Times New Roman"/>
          <w:bCs/>
          <w:sz w:val="28"/>
          <w:szCs w:val="28"/>
          <w:lang w:val="uk-UA"/>
        </w:rPr>
        <w:t>узгодження критеріїв управління прибутком з критеріями сталого розвитку в умовах глобальних викликів</w:t>
      </w:r>
      <w:r>
        <w:rPr>
          <w:rFonts w:ascii="Times New Roman" w:hAnsi="Times New Roman" w:cs="Times New Roman"/>
          <w:bCs/>
          <w:sz w:val="28"/>
          <w:szCs w:val="28"/>
          <w:lang w:val="uk-UA"/>
        </w:rPr>
        <w:t>;</w:t>
      </w:r>
    </w:p>
    <w:p w14:paraId="19DDAABA" w14:textId="77777777" w:rsidR="001D125A" w:rsidRPr="00FA7FE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проаналізувати до</w:t>
      </w:r>
      <w:r w:rsidRPr="00FA7FE5">
        <w:rPr>
          <w:rFonts w:ascii="Times New Roman" w:hAnsi="Times New Roman" w:cs="Times New Roman"/>
          <w:bCs/>
          <w:sz w:val="28"/>
          <w:szCs w:val="28"/>
          <w:lang w:val="uk-UA"/>
        </w:rPr>
        <w:t>свід країн ЄС в управлінні прибутковістю фірм з врахуванням глобальних цілей сталого розвитку</w:t>
      </w:r>
      <w:r>
        <w:rPr>
          <w:rFonts w:ascii="Times New Roman" w:hAnsi="Times New Roman" w:cs="Times New Roman"/>
          <w:bCs/>
          <w:sz w:val="28"/>
          <w:szCs w:val="28"/>
          <w:lang w:val="uk-UA"/>
        </w:rPr>
        <w:t>;</w:t>
      </w:r>
    </w:p>
    <w:p w14:paraId="67EB6AB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запропонувати оптимізацію</w:t>
      </w:r>
      <w:r w:rsidRPr="00FA7FE5">
        <w:rPr>
          <w:rFonts w:ascii="Times New Roman" w:hAnsi="Times New Roman" w:cs="Times New Roman"/>
          <w:bCs/>
          <w:sz w:val="28"/>
          <w:szCs w:val="28"/>
          <w:lang w:val="uk-UA"/>
        </w:rPr>
        <w:t xml:space="preserve"> процесу управління прибутком організації: </w:t>
      </w:r>
      <w:r>
        <w:rPr>
          <w:rFonts w:ascii="Times New Roman" w:hAnsi="Times New Roman" w:cs="Times New Roman"/>
          <w:bCs/>
          <w:sz w:val="28"/>
          <w:szCs w:val="28"/>
          <w:lang w:val="uk-UA"/>
        </w:rPr>
        <w:t xml:space="preserve">запропонувати </w:t>
      </w:r>
      <w:r w:rsidRPr="00FA7FE5">
        <w:rPr>
          <w:rFonts w:ascii="Times New Roman" w:hAnsi="Times New Roman" w:cs="Times New Roman"/>
          <w:bCs/>
          <w:sz w:val="28"/>
          <w:szCs w:val="28"/>
          <w:lang w:val="uk-UA"/>
        </w:rPr>
        <w:t>успішні кейси</w:t>
      </w:r>
      <w:r>
        <w:rPr>
          <w:rFonts w:ascii="Times New Roman" w:hAnsi="Times New Roman" w:cs="Times New Roman"/>
          <w:bCs/>
          <w:sz w:val="28"/>
          <w:szCs w:val="28"/>
          <w:lang w:val="uk-UA"/>
        </w:rPr>
        <w:t>.</w:t>
      </w:r>
    </w:p>
    <w:p w14:paraId="4D6939A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Об’єктом дослідження є прибуток підприємства.</w:t>
      </w:r>
    </w:p>
    <w:p w14:paraId="58D5B9B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Предметом дослідження виступає процес управління прибутком організації.</w:t>
      </w:r>
      <w:r w:rsidRPr="00FA7FE5">
        <w:rPr>
          <w:rFonts w:ascii="Times New Roman" w:hAnsi="Times New Roman" w:cs="Times New Roman"/>
          <w:bCs/>
          <w:sz w:val="28"/>
          <w:szCs w:val="28"/>
          <w:lang w:val="uk-UA"/>
        </w:rPr>
        <w:t xml:space="preserve">  </w:t>
      </w:r>
    </w:p>
    <w:p w14:paraId="1A41CF7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Методи дослідження індукції, дедукції, аналізу, синтезу, графічного відображення, узагальнення.</w:t>
      </w:r>
    </w:p>
    <w:p w14:paraId="69BFB322" w14:textId="77777777" w:rsidR="001D125A" w:rsidRPr="005B124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Pr="005B1241">
        <w:rPr>
          <w:rFonts w:ascii="Times New Roman" w:hAnsi="Times New Roman" w:cs="Times New Roman"/>
          <w:bCs/>
          <w:sz w:val="28"/>
          <w:szCs w:val="28"/>
          <w:lang w:val="uk-UA"/>
        </w:rPr>
        <w:t>овизна та обґрунтованість пропозицій</w:t>
      </w:r>
      <w:r>
        <w:rPr>
          <w:rFonts w:ascii="Times New Roman" w:hAnsi="Times New Roman" w:cs="Times New Roman"/>
          <w:bCs/>
          <w:sz w:val="28"/>
          <w:szCs w:val="28"/>
          <w:lang w:val="uk-UA"/>
        </w:rPr>
        <w:t xml:space="preserve"> полягає в тому, що проведено аналіз теоретичних основ розподілу прибутку підприємства задля цілей сталого розвитку.</w:t>
      </w:r>
    </w:p>
    <w:p w14:paraId="7A480912" w14:textId="77777777" w:rsidR="001D125A" w:rsidRPr="005B124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5B1241">
        <w:rPr>
          <w:rFonts w:ascii="Times New Roman" w:hAnsi="Times New Roman" w:cs="Times New Roman"/>
          <w:bCs/>
          <w:sz w:val="28"/>
          <w:szCs w:val="28"/>
          <w:lang w:val="uk-UA"/>
        </w:rPr>
        <w:t>рактичн</w:t>
      </w:r>
      <w:r>
        <w:rPr>
          <w:rFonts w:ascii="Times New Roman" w:hAnsi="Times New Roman" w:cs="Times New Roman"/>
          <w:bCs/>
          <w:sz w:val="28"/>
          <w:szCs w:val="28"/>
          <w:lang w:val="uk-UA"/>
        </w:rPr>
        <w:t>а</w:t>
      </w:r>
      <w:r w:rsidRPr="005B1241">
        <w:rPr>
          <w:rFonts w:ascii="Times New Roman" w:hAnsi="Times New Roman" w:cs="Times New Roman"/>
          <w:bCs/>
          <w:sz w:val="28"/>
          <w:szCs w:val="28"/>
          <w:lang w:val="uk-UA"/>
        </w:rPr>
        <w:t xml:space="preserve"> значущість отриманих результатів</w:t>
      </w:r>
      <w:r>
        <w:rPr>
          <w:rFonts w:ascii="Times New Roman" w:hAnsi="Times New Roman" w:cs="Times New Roman"/>
          <w:bCs/>
          <w:sz w:val="28"/>
          <w:szCs w:val="28"/>
          <w:lang w:val="uk-UA"/>
        </w:rPr>
        <w:t xml:space="preserve"> полягає в тому, що запропоновані кейси оптимізації</w:t>
      </w:r>
      <w:r w:rsidRPr="00FA7FE5">
        <w:rPr>
          <w:rFonts w:ascii="Times New Roman" w:hAnsi="Times New Roman" w:cs="Times New Roman"/>
          <w:bCs/>
          <w:sz w:val="28"/>
          <w:szCs w:val="28"/>
          <w:lang w:val="uk-UA"/>
        </w:rPr>
        <w:t xml:space="preserve"> процесу управління прибутком організації</w:t>
      </w:r>
      <w:r>
        <w:rPr>
          <w:rFonts w:ascii="Times New Roman" w:hAnsi="Times New Roman" w:cs="Times New Roman"/>
          <w:bCs/>
          <w:sz w:val="28"/>
          <w:szCs w:val="28"/>
          <w:lang w:val="uk-UA"/>
        </w:rPr>
        <w:t xml:space="preserve"> можуть бути успішно інтегровані в діяльність підприємств.</w:t>
      </w:r>
    </w:p>
    <w:p w14:paraId="3891030E" w14:textId="77777777" w:rsidR="001D125A" w:rsidRPr="005B124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Pr="005B1241">
        <w:rPr>
          <w:rFonts w:ascii="Times New Roman" w:hAnsi="Times New Roman" w:cs="Times New Roman"/>
          <w:bCs/>
          <w:sz w:val="28"/>
          <w:szCs w:val="28"/>
          <w:lang w:val="uk-UA"/>
        </w:rPr>
        <w:t>езультати апробації досліджень та власні публікації;</w:t>
      </w:r>
    </w:p>
    <w:p w14:paraId="2E2F125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Дослідження складається зі вступу, трьох основних розділів, висновків, списку використаних джерел та додатків.</w:t>
      </w:r>
    </w:p>
    <w:p w14:paraId="5EDE8C4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1AB8A4B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893ABF1"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p>
    <w:p w14:paraId="1437FD84"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p>
    <w:p w14:paraId="430576F0"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3B0A1B0"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lastRenderedPageBreak/>
        <w:t xml:space="preserve">РОЗДІЛ 1 </w:t>
      </w:r>
    </w:p>
    <w:p w14:paraId="6A37C83C" w14:textId="77777777" w:rsidR="001D125A" w:rsidRPr="007C04C8"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ТЕОРЕТИЧНІ ЗАСАДИ УПРАВЛІННЯ ПРИБУТКОМ ОРГАНІЗАЦІЇ В КОНТЕКСТІ СТАЛОГО РОЗВИТКУ</w:t>
      </w:r>
    </w:p>
    <w:p w14:paraId="790983D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D135AA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6A8944E1" w14:textId="77777777" w:rsidR="001D125A" w:rsidRPr="007C04C8"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 xml:space="preserve">1.1. Прибутковість організації, її суть та критерії управління </w:t>
      </w:r>
    </w:p>
    <w:p w14:paraId="2F245CF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210EE81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В умовах активних змін ринкового середовища зростає відповідальність і свобода організацій у прийнятті рішень та їх реалізації для забезпечення ефективності своєї діяльності. Ефективність різних сфер діяльності організації (виробничої, інноваційної, фінансової, маркетингової та ін.) виражається в певних фінансових результатах. </w:t>
      </w:r>
    </w:p>
    <w:p w14:paraId="53EA7FF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Серед цих результатів –</w:t>
      </w:r>
      <w:r>
        <w:rPr>
          <w:rFonts w:ascii="Times New Roman" w:hAnsi="Times New Roman" w:cs="Times New Roman"/>
          <w:bCs/>
          <w:sz w:val="28"/>
          <w:szCs w:val="28"/>
          <w:lang w:val="uk-UA"/>
        </w:rPr>
        <w:t xml:space="preserve"> </w:t>
      </w:r>
      <w:r w:rsidRPr="00123D71">
        <w:rPr>
          <w:rFonts w:ascii="Times New Roman" w:hAnsi="Times New Roman" w:cs="Times New Roman"/>
          <w:bCs/>
          <w:sz w:val="28"/>
          <w:szCs w:val="28"/>
          <w:lang w:val="uk-UA"/>
        </w:rPr>
        <w:t>прибуток, що якраз і підтверджує багатогранність розвитку компанії. У зв</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язку з цим у процесі своєї діяльності підприємствам слід приділяти особливу увагу визначенню власних фінансових результатів, які мають повною мірою враховувати всі фактори, що впливають на формування прибутку. Тому для кожного суб</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єкта господарювання важливо ретельно вивчити джерела та методи формування прибутку та прийняти раціональні та ефективні рішення щодо максимізації прибутку шляхом застосування сучасних методів управління. </w:t>
      </w:r>
    </w:p>
    <w:p w14:paraId="663BF6C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Для оцінки ефективності діяльності будь-якої організації використовуються такі критерії, як прибутковість і рентабельність. Показники рентабельності більш повно описують кінцевий результат господарської діяльності, ніж прибуток, оскільки їх величина відображає відношення результату до залученого капіталу або спожитих ресурсів. </w:t>
      </w:r>
    </w:p>
    <w:p w14:paraId="257623A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Наукова думка намагається знайти сучасний інструментарій для оцінки прибутковості підприємства, який ґрунтується на ефективності, простоті використання, прийнятному «інтерфейсі» та глибокому описі основної особистості.</w:t>
      </w:r>
    </w:p>
    <w:p w14:paraId="404299D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Прибутковість – це</w:t>
      </w:r>
      <w:r w:rsidRPr="00123D71">
        <w:rPr>
          <w:rFonts w:ascii="Times New Roman" w:hAnsi="Times New Roman" w:cs="Times New Roman"/>
          <w:bCs/>
          <w:sz w:val="28"/>
          <w:szCs w:val="28"/>
          <w:lang w:val="uk-UA"/>
        </w:rPr>
        <w:t xml:space="preserve"> показник здатності суб</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єкта господарювання </w:t>
      </w:r>
      <w:r w:rsidRPr="00123D71">
        <w:rPr>
          <w:rFonts w:ascii="Times New Roman" w:hAnsi="Times New Roman" w:cs="Times New Roman"/>
          <w:bCs/>
          <w:sz w:val="28"/>
          <w:szCs w:val="28"/>
          <w:lang w:val="uk-UA"/>
        </w:rPr>
        <w:lastRenderedPageBreak/>
        <w:t xml:space="preserve">отримувати прибуток у певний час шляхом вкладення фінансових та інших ресурсів в організаційно-технічну та господарську діяльність. </w:t>
      </w:r>
      <w:r>
        <w:rPr>
          <w:rFonts w:ascii="Times New Roman" w:hAnsi="Times New Roman" w:cs="Times New Roman"/>
          <w:bCs/>
          <w:sz w:val="28"/>
          <w:szCs w:val="28"/>
          <w:lang w:val="uk-UA"/>
        </w:rPr>
        <w:t xml:space="preserve">Прибутковість </w:t>
      </w:r>
      <w:r w:rsidRPr="00123D71">
        <w:rPr>
          <w:rFonts w:ascii="Times New Roman" w:hAnsi="Times New Roman" w:cs="Times New Roman"/>
          <w:bCs/>
          <w:sz w:val="28"/>
          <w:szCs w:val="28"/>
          <w:lang w:val="uk-UA"/>
        </w:rPr>
        <w:t xml:space="preserve">– це міра ефективності бізнесу, близька до показника рентабельності за економічним змістом, яка характеризує ефективність діяльності підприємства в цілому. </w:t>
      </w:r>
    </w:p>
    <w:p w14:paraId="561443E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В якості основних функціональних груп засобів управління прибутковістю визначено системи управління витратами, системи управління запасами, системи реструктуризації підприємства, інтегровані (комбіновані) системи управління, системи збалансованих показників.</w:t>
      </w:r>
    </w:p>
    <w:p w14:paraId="627D4E8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Тому бізнес-організація повинна створити власну комплексну систему для управління своєю прибутковістю та оцінювати результати кожного елемента в кінцевому результаті за певними параметрами</w:t>
      </w:r>
      <w:r>
        <w:rPr>
          <w:rFonts w:ascii="Times New Roman" w:hAnsi="Times New Roman" w:cs="Times New Roman"/>
          <w:bCs/>
          <w:sz w:val="28"/>
          <w:szCs w:val="28"/>
          <w:lang w:val="uk-UA"/>
        </w:rPr>
        <w:t xml:space="preserve"> </w:t>
      </w:r>
      <w:r w:rsidRPr="00123D71">
        <w:rPr>
          <w:rFonts w:ascii="Times New Roman" w:hAnsi="Times New Roman" w:cs="Times New Roman"/>
          <w:bCs/>
          <w:sz w:val="28"/>
          <w:szCs w:val="28"/>
        </w:rPr>
        <w:t>[</w:t>
      </w:r>
      <w:r>
        <w:rPr>
          <w:rFonts w:ascii="Times New Roman" w:hAnsi="Times New Roman" w:cs="Times New Roman"/>
          <w:bCs/>
          <w:sz w:val="28"/>
          <w:szCs w:val="28"/>
        </w:rPr>
        <w:t>16</w:t>
      </w:r>
      <w:r w:rsidRPr="00123D71">
        <w:rPr>
          <w:rFonts w:ascii="Times New Roman" w:hAnsi="Times New Roman" w:cs="Times New Roman"/>
          <w:bCs/>
          <w:sz w:val="28"/>
          <w:szCs w:val="28"/>
        </w:rPr>
        <w:t>]</w:t>
      </w:r>
      <w:r w:rsidRPr="00123D71">
        <w:rPr>
          <w:rFonts w:ascii="Times New Roman" w:hAnsi="Times New Roman" w:cs="Times New Roman"/>
          <w:bCs/>
          <w:sz w:val="28"/>
          <w:szCs w:val="28"/>
          <w:lang w:val="uk-UA"/>
        </w:rPr>
        <w:t>.</w:t>
      </w:r>
    </w:p>
    <w:p w14:paraId="7C3B776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Однією з найважливіших і необхідних умов на шляху до стабілізації соціально-економічної ситуації в Україні в ринкових умовах є досягнення ефективного функціонування підприємств. Виникнення кризових явищ в економіці прямо пропорційне скороченню національного виробництва, а зростання рентабельності вітчизняних підприємств загалом призводить до покращення загальної економічної ситуації в країні [</w:t>
      </w:r>
      <w:r>
        <w:rPr>
          <w:rStyle w:val="aa"/>
          <w:rFonts w:ascii="Times New Roman" w:hAnsi="Times New Roman"/>
          <w:noProof/>
          <w:sz w:val="28"/>
          <w:szCs w:val="28"/>
          <w:lang w:val="uk-UA"/>
        </w:rPr>
        <w:t>1</w:t>
      </w:r>
      <w:r w:rsidRPr="00123D71">
        <w:rPr>
          <w:rFonts w:ascii="Times New Roman" w:hAnsi="Times New Roman" w:cs="Times New Roman"/>
          <w:bCs/>
          <w:sz w:val="28"/>
          <w:szCs w:val="28"/>
          <w:lang w:val="uk-UA"/>
        </w:rPr>
        <w:t xml:space="preserve">]. </w:t>
      </w:r>
    </w:p>
    <w:p w14:paraId="1061624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Однією з причин кризового стану багатьох українських підприємств є недостатньо ефективна система управління фінансовими ресурсами – найважливішим фактором економічного зростання та розвитку підприємства. </w:t>
      </w:r>
    </w:p>
    <w:p w14:paraId="0303CA9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Ефективне управління фінансовими ресурсами можливе лише за умови правильної оцінки структури та результатів залучення фінансових ресурсів, їх впливу на загальну фінансову ситуацію. </w:t>
      </w:r>
    </w:p>
    <w:p w14:paraId="4380787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Тому перед створенням шляхів удосконалення управління фінансовими ресурсами рекомендується визначити, за якими показниками можна оцінювати результати управління фінансовими ресурсами. Між статтями активів і пасивів існує певний зв</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язок: кожна стаття активів має своє фінансове джерело. </w:t>
      </w:r>
    </w:p>
    <w:p w14:paraId="329A7D7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Тому найпоширенішими джерелами фінансування необоротних активів є власний капітал і довгострокові позики. Оборотні активи повинні бути створені </w:t>
      </w:r>
      <w:r w:rsidRPr="00123D71">
        <w:rPr>
          <w:rFonts w:ascii="Times New Roman" w:hAnsi="Times New Roman" w:cs="Times New Roman"/>
          <w:bCs/>
          <w:sz w:val="28"/>
          <w:szCs w:val="28"/>
          <w:lang w:val="uk-UA"/>
        </w:rPr>
        <w:lastRenderedPageBreak/>
        <w:t>частково за рахунок власного капіталу, частково за рахунок позикових коштів</w:t>
      </w:r>
      <w:r>
        <w:rPr>
          <w:rFonts w:ascii="Times New Roman" w:hAnsi="Times New Roman" w:cs="Times New Roman"/>
          <w:bCs/>
          <w:sz w:val="28"/>
          <w:szCs w:val="28"/>
          <w:lang w:val="uk-UA"/>
        </w:rPr>
        <w:t xml:space="preserve"> </w:t>
      </w:r>
      <w:r w:rsidRPr="00ED6ADE">
        <w:rPr>
          <w:rFonts w:ascii="Times New Roman" w:hAnsi="Times New Roman" w:cs="Times New Roman"/>
          <w:bCs/>
          <w:sz w:val="28"/>
          <w:szCs w:val="28"/>
        </w:rPr>
        <w:t>[</w:t>
      </w:r>
      <w:r>
        <w:rPr>
          <w:rStyle w:val="aa"/>
          <w:rFonts w:ascii="Times New Roman" w:hAnsi="Times New Roman"/>
          <w:noProof/>
          <w:sz w:val="28"/>
          <w:szCs w:val="28"/>
          <w:lang w:val="uk-UA"/>
        </w:rPr>
        <w:t>2</w:t>
      </w:r>
      <w:r w:rsidRPr="00ED6ADE">
        <w:rPr>
          <w:rFonts w:ascii="Times New Roman" w:hAnsi="Times New Roman" w:cs="Times New Roman"/>
          <w:bCs/>
          <w:sz w:val="28"/>
          <w:szCs w:val="28"/>
        </w:rPr>
        <w:t>]</w:t>
      </w:r>
      <w:r w:rsidRPr="00123D71">
        <w:rPr>
          <w:rFonts w:ascii="Times New Roman" w:hAnsi="Times New Roman" w:cs="Times New Roman"/>
          <w:bCs/>
          <w:sz w:val="28"/>
          <w:szCs w:val="28"/>
          <w:lang w:val="uk-UA"/>
        </w:rPr>
        <w:t xml:space="preserve">. </w:t>
      </w:r>
    </w:p>
    <w:p w14:paraId="6BCC485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Якщо співвідношення власних і позикових оборотних коштів 1:1, як правило, це гарантує повернення поточних платежів. </w:t>
      </w:r>
    </w:p>
    <w:p w14:paraId="16FF68E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Тому оборотні активи поділяються на дві частини: постійну частину, створену вартістю акціонерного капіталу та довгострокових позик </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 власних оборотних коштів (ВОБК), і змінну частину </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 створену вартістю поточних зобов</w:t>
      </w:r>
      <w:r>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язань. </w:t>
      </w:r>
    </w:p>
    <w:p w14:paraId="5F691EB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Показником власного оборотного капіталу є частка ресурсів для покриття короткострокових ресурсів, тобто частка капіталу для формування поточних фінансових ресурсів для основної діяльності організації. Власний оборотний капітал можна класифікувати як валовий і чистий. Власний оборотний капітал відіграє важливу роль, оскільки забезпечує фінансову стабільність та операційну незалежність організації</w:t>
      </w:r>
      <w:r w:rsidRPr="00ED6ADE">
        <w:rPr>
          <w:rFonts w:ascii="Times New Roman" w:hAnsi="Times New Roman" w:cs="Times New Roman"/>
          <w:bCs/>
          <w:sz w:val="28"/>
          <w:szCs w:val="28"/>
          <w:lang w:val="uk-UA"/>
        </w:rPr>
        <w:t xml:space="preserve"> [</w:t>
      </w:r>
      <w:r>
        <w:rPr>
          <w:rStyle w:val="aa"/>
          <w:rFonts w:ascii="Times New Roman" w:hAnsi="Times New Roman"/>
          <w:noProof/>
          <w:sz w:val="28"/>
          <w:szCs w:val="28"/>
          <w:lang w:val="uk-UA"/>
        </w:rPr>
        <w:t>7</w:t>
      </w:r>
      <w:r w:rsidRPr="00ED6ADE">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 xml:space="preserve">. </w:t>
      </w:r>
    </w:p>
    <w:p w14:paraId="5ECD464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Важливим питанням управління фінансовими ресурсами є наявність власних оборотних коштів, вивчення їх динаміки та структури, визначення ефективності їх використання та факторів впливу. </w:t>
      </w:r>
    </w:p>
    <w:p w14:paraId="040DD0D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Власний оборотний капітал (або оборотний капітал) показує суму оборотних активів, створених за рахунок основного капіталу, і те, що залишилося б у портфелі підприємства, якщо одночасно погасити короткострокову заборгованість перед кредиторами</w:t>
      </w:r>
      <w:r w:rsidRPr="00ED6ADE">
        <w:rPr>
          <w:rFonts w:ascii="Times New Roman" w:hAnsi="Times New Roman" w:cs="Times New Roman"/>
          <w:bCs/>
          <w:sz w:val="28"/>
          <w:szCs w:val="28"/>
        </w:rPr>
        <w:t xml:space="preserve"> [</w:t>
      </w:r>
      <w:r>
        <w:rPr>
          <w:rStyle w:val="aa"/>
          <w:rFonts w:ascii="Times New Roman" w:hAnsi="Times New Roman"/>
          <w:noProof/>
          <w:sz w:val="28"/>
          <w:szCs w:val="28"/>
          <w:lang w:val="uk-UA"/>
        </w:rPr>
        <w:t>17</w:t>
      </w:r>
      <w:r w:rsidRPr="00ED6ADE">
        <w:rPr>
          <w:rFonts w:ascii="Times New Roman" w:hAnsi="Times New Roman" w:cs="Times New Roman"/>
          <w:bCs/>
          <w:sz w:val="28"/>
          <w:szCs w:val="28"/>
        </w:rPr>
        <w:t>]</w:t>
      </w:r>
      <w:r w:rsidRPr="00123D71">
        <w:rPr>
          <w:rFonts w:ascii="Times New Roman" w:hAnsi="Times New Roman" w:cs="Times New Roman"/>
          <w:bCs/>
          <w:sz w:val="28"/>
          <w:szCs w:val="28"/>
          <w:lang w:val="uk-UA"/>
        </w:rPr>
        <w:t xml:space="preserve">. </w:t>
      </w:r>
    </w:p>
    <w:p w14:paraId="211065D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Значення </w:t>
      </w:r>
      <w:r>
        <w:rPr>
          <w:rFonts w:ascii="Times New Roman" w:hAnsi="Times New Roman" w:cs="Times New Roman"/>
          <w:bCs/>
          <w:sz w:val="28"/>
          <w:szCs w:val="28"/>
          <w:lang w:val="uk-UA"/>
        </w:rPr>
        <w:t xml:space="preserve">показника </w:t>
      </w:r>
      <w:r w:rsidRPr="00123D71">
        <w:rPr>
          <w:rFonts w:ascii="Times New Roman" w:hAnsi="Times New Roman" w:cs="Times New Roman"/>
          <w:bCs/>
          <w:sz w:val="28"/>
          <w:szCs w:val="28"/>
          <w:lang w:val="uk-UA"/>
        </w:rPr>
        <w:t xml:space="preserve">має бути додатним і змінюватися </w:t>
      </w:r>
      <w:proofErr w:type="spellStart"/>
      <w:r w:rsidRPr="00123D71">
        <w:rPr>
          <w:rFonts w:ascii="Times New Roman" w:hAnsi="Times New Roman" w:cs="Times New Roman"/>
          <w:bCs/>
          <w:sz w:val="28"/>
          <w:szCs w:val="28"/>
          <w:lang w:val="uk-UA"/>
        </w:rPr>
        <w:t>пропорційно</w:t>
      </w:r>
      <w:proofErr w:type="spellEnd"/>
      <w:r w:rsidRPr="00123D71">
        <w:rPr>
          <w:rFonts w:ascii="Times New Roman" w:hAnsi="Times New Roman" w:cs="Times New Roman"/>
          <w:bCs/>
          <w:sz w:val="28"/>
          <w:szCs w:val="28"/>
          <w:lang w:val="uk-UA"/>
        </w:rPr>
        <w:t xml:space="preserve"> доходу від реалізації продукції. Структура розподілу власного капіталу показує, яка частина власного капіталу знаходиться в необоротних активах, а яка – в оборотних. </w:t>
      </w:r>
    </w:p>
    <w:p w14:paraId="0D1F143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Фінансова стійкість підприємства визначається рядом чисел: </w:t>
      </w:r>
    </w:p>
    <w:p w14:paraId="7C573D2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1. Коефіцієнт маневреності розраховується як відношення власних оборотних коштів до загальної суми капіталу. Чим вищий коефіцієнт оперативності, тим вища гнучкість використання підприємством власних коштів, і тим більшим буде підприємство незалежно від обсягу позикових коштів </w:t>
      </w:r>
      <w:r w:rsidRPr="00123D71">
        <w:rPr>
          <w:rFonts w:ascii="Times New Roman" w:hAnsi="Times New Roman" w:cs="Times New Roman"/>
          <w:bCs/>
          <w:sz w:val="28"/>
          <w:szCs w:val="28"/>
          <w:lang w:val="uk-UA"/>
        </w:rPr>
        <w:lastRenderedPageBreak/>
        <w:t xml:space="preserve">у поточній діяльності. </w:t>
      </w:r>
    </w:p>
    <w:p w14:paraId="39D2ADDB" w14:textId="77777777" w:rsidR="001D125A" w:rsidRPr="000B3CE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23D71">
        <w:rPr>
          <w:rFonts w:ascii="Times New Roman" w:hAnsi="Times New Roman" w:cs="Times New Roman"/>
          <w:bCs/>
          <w:sz w:val="28"/>
          <w:szCs w:val="28"/>
          <w:lang w:val="uk-UA"/>
        </w:rPr>
        <w:t xml:space="preserve">2. Коефіцієнт покриття основних засобів (необоротних активів) – це відношення необоротних активів до власного капіталу. Коефіцієнт показує, скільки власного капіталу використовується для купівлі активів, які важко продати (основних засобів). Зменшення коефіцієнта вказує на відносний важіль власного капіталу для участі в процесі </w:t>
      </w:r>
      <w:r>
        <w:rPr>
          <w:rFonts w:ascii="Times New Roman" w:hAnsi="Times New Roman" w:cs="Times New Roman"/>
          <w:bCs/>
          <w:sz w:val="28"/>
          <w:szCs w:val="28"/>
          <w:lang w:val="uk-UA"/>
        </w:rPr>
        <w:t>роботи</w:t>
      </w:r>
      <w:r w:rsidRPr="00123D71">
        <w:rPr>
          <w:rFonts w:ascii="Times New Roman" w:hAnsi="Times New Roman" w:cs="Times New Roman"/>
          <w:bCs/>
          <w:sz w:val="28"/>
          <w:szCs w:val="28"/>
          <w:lang w:val="uk-UA"/>
        </w:rPr>
        <w:t>. Зменшення коефіцієнта мобільності та збільшення коефіцієнта охоплення основними засобами свідчать про посилення залежності підприємства та нестабільність фінансового становища</w:t>
      </w:r>
      <w:r w:rsidRPr="00ED6ADE">
        <w:rPr>
          <w:rFonts w:ascii="Times New Roman" w:hAnsi="Times New Roman" w:cs="Times New Roman"/>
          <w:bCs/>
          <w:sz w:val="28"/>
          <w:szCs w:val="28"/>
          <w:lang w:val="uk-UA"/>
        </w:rPr>
        <w:t xml:space="preserve"> [</w:t>
      </w:r>
      <w:r>
        <w:rPr>
          <w:rStyle w:val="aa"/>
          <w:rFonts w:ascii="Times New Roman" w:hAnsi="Times New Roman"/>
          <w:noProof/>
          <w:sz w:val="28"/>
          <w:szCs w:val="28"/>
          <w:lang w:val="uk-UA"/>
        </w:rPr>
        <w:t>20</w:t>
      </w:r>
      <w:r w:rsidRPr="00ED6ADE">
        <w:rPr>
          <w:rFonts w:ascii="Times New Roman" w:hAnsi="Times New Roman" w:cs="Times New Roman"/>
          <w:bCs/>
          <w:sz w:val="28"/>
          <w:szCs w:val="28"/>
          <w:lang w:val="uk-UA"/>
        </w:rPr>
        <w:t>]</w:t>
      </w:r>
      <w:r w:rsidRPr="00123D71">
        <w:rPr>
          <w:rFonts w:ascii="Times New Roman" w:hAnsi="Times New Roman" w:cs="Times New Roman"/>
          <w:bCs/>
          <w:sz w:val="28"/>
          <w:szCs w:val="28"/>
          <w:lang w:val="uk-UA"/>
        </w:rPr>
        <w:t>.</w:t>
      </w:r>
    </w:p>
    <w:p w14:paraId="6264818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У сучасних умовах прибуток є важливою категорією ринкової економіки, це узагальнюючий показник, який вказує на кінцевий результат господарської діяльності організації. В</w:t>
      </w:r>
      <w:r>
        <w:rPr>
          <w:rFonts w:ascii="Times New Roman" w:hAnsi="Times New Roman" w:cs="Times New Roman"/>
          <w:bCs/>
          <w:sz w:val="28"/>
          <w:szCs w:val="28"/>
          <w:lang w:val="uk-UA"/>
        </w:rPr>
        <w:t>ін</w:t>
      </w:r>
      <w:r w:rsidRPr="00D3607B">
        <w:rPr>
          <w:rFonts w:ascii="Times New Roman" w:hAnsi="Times New Roman" w:cs="Times New Roman"/>
          <w:bCs/>
          <w:sz w:val="28"/>
          <w:szCs w:val="28"/>
          <w:lang w:val="uk-UA"/>
        </w:rPr>
        <w:t xml:space="preserve"> виступає критерієм раціонального розміщення ресурсів, визначає ефективність виробничої діяльності та є одним із основних показників функціонування підприємства, оскільки забезпечує самофінансування та посилення конкурентоспроможності на ринку. </w:t>
      </w:r>
    </w:p>
    <w:p w14:paraId="44CAD3A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D6ADE">
        <w:rPr>
          <w:rFonts w:ascii="Times New Roman" w:hAnsi="Times New Roman" w:cs="Times New Roman"/>
          <w:bCs/>
          <w:sz w:val="28"/>
          <w:szCs w:val="28"/>
        </w:rPr>
        <w:t>Стабільне</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зростання</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прибутку</w:t>
      </w:r>
      <w:proofErr w:type="spellEnd"/>
      <w:r w:rsidRPr="00ED6ADE">
        <w:rPr>
          <w:rFonts w:ascii="Times New Roman" w:hAnsi="Times New Roman" w:cs="Times New Roman"/>
          <w:bCs/>
          <w:sz w:val="28"/>
          <w:szCs w:val="28"/>
        </w:rPr>
        <w:t xml:space="preserve"> є результатом </w:t>
      </w:r>
      <w:proofErr w:type="spellStart"/>
      <w:r w:rsidRPr="00ED6ADE">
        <w:rPr>
          <w:rFonts w:ascii="Times New Roman" w:hAnsi="Times New Roman" w:cs="Times New Roman"/>
          <w:bCs/>
          <w:sz w:val="28"/>
          <w:szCs w:val="28"/>
        </w:rPr>
        <w:t>ефективного</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управління</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фінансами</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підприємства</w:t>
      </w:r>
      <w:proofErr w:type="spellEnd"/>
      <w:r w:rsidRPr="00ED6ADE">
        <w:rPr>
          <w:rFonts w:ascii="Times New Roman" w:hAnsi="Times New Roman" w:cs="Times New Roman"/>
          <w:bCs/>
          <w:sz w:val="28"/>
          <w:szCs w:val="28"/>
        </w:rPr>
        <w:t xml:space="preserve"> в </w:t>
      </w:r>
      <w:proofErr w:type="spellStart"/>
      <w:r w:rsidRPr="00ED6ADE">
        <w:rPr>
          <w:rFonts w:ascii="Times New Roman" w:hAnsi="Times New Roman" w:cs="Times New Roman"/>
          <w:bCs/>
          <w:sz w:val="28"/>
          <w:szCs w:val="28"/>
        </w:rPr>
        <w:t>цілому</w:t>
      </w:r>
      <w:proofErr w:type="spellEnd"/>
      <w:r w:rsidRPr="00ED6ADE">
        <w:rPr>
          <w:rFonts w:ascii="Times New Roman" w:hAnsi="Times New Roman" w:cs="Times New Roman"/>
          <w:bCs/>
          <w:sz w:val="28"/>
          <w:szCs w:val="28"/>
        </w:rPr>
        <w:t xml:space="preserve">, а </w:t>
      </w:r>
      <w:proofErr w:type="spellStart"/>
      <w:r w:rsidRPr="00ED6ADE">
        <w:rPr>
          <w:rFonts w:ascii="Times New Roman" w:hAnsi="Times New Roman" w:cs="Times New Roman"/>
          <w:bCs/>
          <w:sz w:val="28"/>
          <w:szCs w:val="28"/>
        </w:rPr>
        <w:t>отже</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управління</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прибутком</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можна</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розглядати</w:t>
      </w:r>
      <w:proofErr w:type="spellEnd"/>
      <w:r w:rsidRPr="00ED6ADE">
        <w:rPr>
          <w:rFonts w:ascii="Times New Roman" w:hAnsi="Times New Roman" w:cs="Times New Roman"/>
          <w:bCs/>
          <w:sz w:val="28"/>
          <w:szCs w:val="28"/>
        </w:rPr>
        <w:t xml:space="preserve"> в широкому і </w:t>
      </w:r>
      <w:proofErr w:type="spellStart"/>
      <w:r w:rsidRPr="00ED6ADE">
        <w:rPr>
          <w:rFonts w:ascii="Times New Roman" w:hAnsi="Times New Roman" w:cs="Times New Roman"/>
          <w:bCs/>
          <w:sz w:val="28"/>
          <w:szCs w:val="28"/>
        </w:rPr>
        <w:t>вузькому</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розумінні</w:t>
      </w:r>
      <w:proofErr w:type="spellEnd"/>
      <w:r w:rsidRPr="00ED6ADE">
        <w:rPr>
          <w:rFonts w:ascii="Times New Roman" w:hAnsi="Times New Roman" w:cs="Times New Roman"/>
          <w:bCs/>
          <w:sz w:val="28"/>
          <w:szCs w:val="28"/>
        </w:rPr>
        <w:t xml:space="preserve">. </w:t>
      </w:r>
    </w:p>
    <w:p w14:paraId="3426171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6ADE">
        <w:rPr>
          <w:rFonts w:ascii="Times New Roman" w:hAnsi="Times New Roman" w:cs="Times New Roman"/>
          <w:bCs/>
          <w:sz w:val="28"/>
          <w:szCs w:val="28"/>
          <w:lang w:val="uk-UA"/>
        </w:rPr>
        <w:t>Як економічний показник прибуток дозволяє поєднати економічні інтереси держави, її службовців і її власників. Найбільш повно економічний зміст прибутку підприємства можна побачити через виконання окремих видів діяльності (рис. 1</w:t>
      </w:r>
      <w:r>
        <w:rPr>
          <w:rFonts w:ascii="Times New Roman" w:hAnsi="Times New Roman" w:cs="Times New Roman"/>
          <w:bCs/>
          <w:sz w:val="28"/>
          <w:szCs w:val="28"/>
          <w:lang w:val="uk-UA"/>
        </w:rPr>
        <w:t>.1</w:t>
      </w:r>
      <w:r w:rsidRPr="00ED6ADE">
        <w:rPr>
          <w:rFonts w:ascii="Times New Roman" w:hAnsi="Times New Roman" w:cs="Times New Roman"/>
          <w:bCs/>
          <w:sz w:val="28"/>
          <w:szCs w:val="28"/>
          <w:lang w:val="uk-UA"/>
        </w:rPr>
        <w:t xml:space="preserve">). </w:t>
      </w:r>
    </w:p>
    <w:p w14:paraId="345199E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D6ADE">
        <w:rPr>
          <w:rFonts w:ascii="Times New Roman" w:hAnsi="Times New Roman" w:cs="Times New Roman"/>
          <w:bCs/>
          <w:sz w:val="28"/>
          <w:szCs w:val="28"/>
        </w:rPr>
        <w:t>Прибуток</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компанії</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використовується</w:t>
      </w:r>
      <w:proofErr w:type="spellEnd"/>
      <w:r w:rsidRPr="00ED6ADE">
        <w:rPr>
          <w:rFonts w:ascii="Times New Roman" w:hAnsi="Times New Roman" w:cs="Times New Roman"/>
          <w:bCs/>
          <w:sz w:val="28"/>
          <w:szCs w:val="28"/>
        </w:rPr>
        <w:t xml:space="preserve"> як </w:t>
      </w:r>
      <w:proofErr w:type="spellStart"/>
      <w:r w:rsidRPr="00ED6ADE">
        <w:rPr>
          <w:rFonts w:ascii="Times New Roman" w:hAnsi="Times New Roman" w:cs="Times New Roman"/>
          <w:bCs/>
          <w:sz w:val="28"/>
          <w:szCs w:val="28"/>
        </w:rPr>
        <w:t>показник</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її</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господарської</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діяльності</w:t>
      </w:r>
      <w:proofErr w:type="spellEnd"/>
      <w:r w:rsidRPr="00ED6ADE">
        <w:rPr>
          <w:rFonts w:ascii="Times New Roman" w:hAnsi="Times New Roman" w:cs="Times New Roman"/>
          <w:bCs/>
          <w:sz w:val="28"/>
          <w:szCs w:val="28"/>
        </w:rPr>
        <w:t xml:space="preserve">. А </w:t>
      </w:r>
      <w:proofErr w:type="spellStart"/>
      <w:r w:rsidRPr="00ED6ADE">
        <w:rPr>
          <w:rFonts w:ascii="Times New Roman" w:hAnsi="Times New Roman" w:cs="Times New Roman"/>
          <w:bCs/>
          <w:sz w:val="28"/>
          <w:szCs w:val="28"/>
        </w:rPr>
        <w:t>повною</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мірою</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функція</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оцінки</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м</w:t>
      </w:r>
      <w:r>
        <w:rPr>
          <w:rFonts w:ascii="Times New Roman" w:hAnsi="Times New Roman" w:cs="Times New Roman"/>
          <w:bCs/>
          <w:sz w:val="28"/>
          <w:szCs w:val="28"/>
        </w:rPr>
        <w:t>оже</w:t>
      </w:r>
      <w:proofErr w:type="spellEnd"/>
      <w:r>
        <w:rPr>
          <w:rFonts w:ascii="Times New Roman" w:hAnsi="Times New Roman" w:cs="Times New Roman"/>
          <w:bCs/>
          <w:sz w:val="28"/>
          <w:szCs w:val="28"/>
        </w:rPr>
        <w:t xml:space="preserve"> бути </w:t>
      </w:r>
      <w:proofErr w:type="spellStart"/>
      <w:r>
        <w:rPr>
          <w:rFonts w:ascii="Times New Roman" w:hAnsi="Times New Roman" w:cs="Times New Roman"/>
          <w:bCs/>
          <w:sz w:val="28"/>
          <w:szCs w:val="28"/>
        </w:rPr>
        <w:t>використана</w:t>
      </w:r>
      <w:proofErr w:type="spellEnd"/>
      <w:r>
        <w:rPr>
          <w:rFonts w:ascii="Times New Roman" w:hAnsi="Times New Roman" w:cs="Times New Roman"/>
          <w:bCs/>
          <w:sz w:val="28"/>
          <w:szCs w:val="28"/>
        </w:rPr>
        <w:t xml:space="preserve"> в </w:t>
      </w:r>
      <w:proofErr w:type="spellStart"/>
      <w:r>
        <w:rPr>
          <w:rFonts w:ascii="Times New Roman" w:hAnsi="Times New Roman" w:cs="Times New Roman"/>
          <w:bCs/>
          <w:sz w:val="28"/>
          <w:szCs w:val="28"/>
        </w:rPr>
        <w:t>сучасних</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економічних</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умовах</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тобто</w:t>
      </w:r>
      <w:proofErr w:type="spellEnd"/>
      <w:r w:rsidRPr="00ED6ADE">
        <w:rPr>
          <w:rFonts w:ascii="Times New Roman" w:hAnsi="Times New Roman" w:cs="Times New Roman"/>
          <w:bCs/>
          <w:sz w:val="28"/>
          <w:szCs w:val="28"/>
        </w:rPr>
        <w:t xml:space="preserve"> в </w:t>
      </w:r>
      <w:proofErr w:type="spellStart"/>
      <w:r w:rsidRPr="00ED6ADE">
        <w:rPr>
          <w:rFonts w:ascii="Times New Roman" w:hAnsi="Times New Roman" w:cs="Times New Roman"/>
          <w:bCs/>
          <w:sz w:val="28"/>
          <w:szCs w:val="28"/>
        </w:rPr>
        <w:t>умовах</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ринкової</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економіки</w:t>
      </w:r>
      <w:proofErr w:type="spellEnd"/>
      <w:r w:rsidRPr="00ED6ADE">
        <w:rPr>
          <w:rFonts w:ascii="Times New Roman" w:hAnsi="Times New Roman" w:cs="Times New Roman"/>
          <w:bCs/>
          <w:sz w:val="28"/>
          <w:szCs w:val="28"/>
        </w:rPr>
        <w:t xml:space="preserve">, яка </w:t>
      </w:r>
      <w:proofErr w:type="spellStart"/>
      <w:r w:rsidRPr="00ED6ADE">
        <w:rPr>
          <w:rFonts w:ascii="Times New Roman" w:hAnsi="Times New Roman" w:cs="Times New Roman"/>
          <w:bCs/>
          <w:sz w:val="28"/>
          <w:szCs w:val="28"/>
        </w:rPr>
        <w:t>дає</w:t>
      </w:r>
      <w:proofErr w:type="spellEnd"/>
      <w:r w:rsidRPr="00ED6ADE">
        <w:rPr>
          <w:rFonts w:ascii="Times New Roman" w:hAnsi="Times New Roman" w:cs="Times New Roman"/>
          <w:bCs/>
          <w:sz w:val="28"/>
          <w:szCs w:val="28"/>
        </w:rPr>
        <w:t xml:space="preserve"> свободу </w:t>
      </w:r>
      <w:proofErr w:type="spellStart"/>
      <w:r w:rsidRPr="00ED6ADE">
        <w:rPr>
          <w:rFonts w:ascii="Times New Roman" w:hAnsi="Times New Roman" w:cs="Times New Roman"/>
          <w:bCs/>
          <w:sz w:val="28"/>
          <w:szCs w:val="28"/>
        </w:rPr>
        <w:t>визначати</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ціни</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вибирати</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постачальників</w:t>
      </w:r>
      <w:proofErr w:type="spellEnd"/>
      <w:r w:rsidRPr="00ED6ADE">
        <w:rPr>
          <w:rFonts w:ascii="Times New Roman" w:hAnsi="Times New Roman" w:cs="Times New Roman"/>
          <w:bCs/>
          <w:sz w:val="28"/>
          <w:szCs w:val="28"/>
        </w:rPr>
        <w:t xml:space="preserve"> </w:t>
      </w:r>
      <w:proofErr w:type="spellStart"/>
      <w:r w:rsidRPr="00ED6ADE">
        <w:rPr>
          <w:rFonts w:ascii="Times New Roman" w:hAnsi="Times New Roman" w:cs="Times New Roman"/>
          <w:bCs/>
          <w:sz w:val="28"/>
          <w:szCs w:val="28"/>
        </w:rPr>
        <w:t>сировини</w:t>
      </w:r>
      <w:proofErr w:type="spellEnd"/>
      <w:r w:rsidRPr="00ED6ADE">
        <w:rPr>
          <w:rFonts w:ascii="Times New Roman" w:hAnsi="Times New Roman" w:cs="Times New Roman"/>
          <w:bCs/>
          <w:sz w:val="28"/>
          <w:szCs w:val="28"/>
        </w:rPr>
        <w:t xml:space="preserve"> та </w:t>
      </w:r>
      <w:proofErr w:type="spellStart"/>
      <w:r w:rsidRPr="00ED6ADE">
        <w:rPr>
          <w:rFonts w:ascii="Times New Roman" w:hAnsi="Times New Roman" w:cs="Times New Roman"/>
          <w:bCs/>
          <w:sz w:val="28"/>
          <w:szCs w:val="28"/>
        </w:rPr>
        <w:t>покупців</w:t>
      </w:r>
      <w:proofErr w:type="spellEnd"/>
      <w:r w:rsidRPr="00ED6ADE">
        <w:rPr>
          <w:rFonts w:ascii="Times New Roman" w:hAnsi="Times New Roman" w:cs="Times New Roman"/>
          <w:bCs/>
          <w:sz w:val="28"/>
          <w:szCs w:val="28"/>
        </w:rPr>
        <w:t xml:space="preserve">. </w:t>
      </w:r>
    </w:p>
    <w:p w14:paraId="398977F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6ADE">
        <w:rPr>
          <w:rFonts w:ascii="Times New Roman" w:hAnsi="Times New Roman" w:cs="Times New Roman"/>
          <w:bCs/>
          <w:sz w:val="28"/>
          <w:szCs w:val="28"/>
          <w:lang w:val="uk-UA"/>
        </w:rPr>
        <w:t>Крім того, прибуток є показником, що відображає ефективність виробництва і реалізації продукції, в основі якої лежить конкурентоспроможність підприємства, фінансова стійкість, причина підвищення матеріальних потреб працівників</w:t>
      </w:r>
      <w:r>
        <w:rPr>
          <w:rFonts w:ascii="Times New Roman" w:hAnsi="Times New Roman" w:cs="Times New Roman"/>
          <w:bCs/>
          <w:sz w:val="28"/>
          <w:szCs w:val="28"/>
          <w:lang w:val="uk-UA"/>
        </w:rPr>
        <w:t xml:space="preserve"> </w:t>
      </w:r>
      <w:r w:rsidRPr="00A14EAB">
        <w:rPr>
          <w:rFonts w:ascii="Times New Roman" w:hAnsi="Times New Roman" w:cs="Times New Roman"/>
          <w:bCs/>
          <w:sz w:val="28"/>
          <w:szCs w:val="28"/>
          <w:lang w:val="uk-UA"/>
        </w:rPr>
        <w:t>[</w:t>
      </w:r>
      <w:r>
        <w:rPr>
          <w:rStyle w:val="aa"/>
          <w:rFonts w:ascii="Times New Roman" w:hAnsi="Times New Roman"/>
          <w:noProof/>
          <w:sz w:val="28"/>
          <w:szCs w:val="28"/>
          <w:lang w:val="uk-UA"/>
        </w:rPr>
        <w:t>10</w:t>
      </w:r>
      <w:r w:rsidRPr="00A14EAB">
        <w:rPr>
          <w:rFonts w:ascii="Times New Roman" w:hAnsi="Times New Roman" w:cs="Times New Roman"/>
          <w:bCs/>
          <w:sz w:val="28"/>
          <w:szCs w:val="28"/>
          <w:lang w:val="uk-UA"/>
        </w:rPr>
        <w:t>]</w:t>
      </w:r>
      <w:r w:rsidRPr="00ED6ADE">
        <w:rPr>
          <w:rFonts w:ascii="Times New Roman" w:hAnsi="Times New Roman" w:cs="Times New Roman"/>
          <w:bCs/>
          <w:sz w:val="28"/>
          <w:szCs w:val="28"/>
          <w:lang w:val="uk-UA"/>
        </w:rPr>
        <w:t>.</w:t>
      </w:r>
    </w:p>
    <w:p w14:paraId="69CB80F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F20505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inline distT="0" distB="0" distL="0" distR="0" wp14:anchorId="41A71BEB" wp14:editId="42E6F08B">
            <wp:extent cx="5486400" cy="3200400"/>
            <wp:effectExtent l="0" t="0" r="0" b="19050"/>
            <wp:docPr id="39" name="Схема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55B6D8B2" w14:textId="77777777" w:rsidR="001D125A" w:rsidRPr="007C04C8"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Рис. 1.1. Функції прибутку</w:t>
      </w:r>
    </w:p>
    <w:p w14:paraId="62A3FC4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Примітка. Складено на основі </w:t>
      </w:r>
      <w:r w:rsidRPr="00A14EAB">
        <w:rPr>
          <w:rFonts w:ascii="Times New Roman" w:hAnsi="Times New Roman" w:cs="Times New Roman"/>
          <w:bCs/>
          <w:sz w:val="28"/>
          <w:szCs w:val="28"/>
          <w:lang w:val="uk-UA"/>
        </w:rPr>
        <w:t>[</w:t>
      </w:r>
      <w:r>
        <w:rPr>
          <w:rStyle w:val="aa"/>
          <w:rFonts w:ascii="Times New Roman" w:hAnsi="Times New Roman"/>
          <w:noProof/>
          <w:sz w:val="28"/>
          <w:szCs w:val="28"/>
          <w:lang w:val="uk-UA"/>
        </w:rPr>
        <w:t>10</w:t>
      </w:r>
      <w:r w:rsidRPr="00A14EAB">
        <w:rPr>
          <w:rFonts w:ascii="Times New Roman" w:hAnsi="Times New Roman" w:cs="Times New Roman"/>
          <w:bCs/>
          <w:sz w:val="28"/>
          <w:szCs w:val="28"/>
          <w:lang w:val="uk-UA"/>
        </w:rPr>
        <w:t>]</w:t>
      </w:r>
    </w:p>
    <w:p w14:paraId="4811306A" w14:textId="77777777" w:rsidR="001D125A" w:rsidRPr="00ED6ADE"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567B347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293C1A">
        <w:rPr>
          <w:rFonts w:ascii="Times New Roman" w:hAnsi="Times New Roman" w:cs="Times New Roman"/>
          <w:bCs/>
          <w:sz w:val="28"/>
          <w:szCs w:val="28"/>
          <w:lang w:val="uk-UA"/>
        </w:rPr>
        <w:t>Економічна вигода підприємства як виробника визначається величиною прибутку, що залишається в розпорядженні підприємства і вирішує виробничі та соціальні функції його розвитку. Слід зазначити, що норма прибутку дуже важлива для всіх співробітників компанії. Отже, економічна вигода працівників пов</w:t>
      </w:r>
      <w:r>
        <w:rPr>
          <w:rFonts w:ascii="Times New Roman" w:hAnsi="Times New Roman" w:cs="Times New Roman"/>
          <w:bCs/>
          <w:sz w:val="28"/>
          <w:szCs w:val="28"/>
          <w:lang w:val="uk-UA"/>
        </w:rPr>
        <w:t>’</w:t>
      </w:r>
      <w:r w:rsidRPr="00293C1A">
        <w:rPr>
          <w:rFonts w:ascii="Times New Roman" w:hAnsi="Times New Roman" w:cs="Times New Roman"/>
          <w:bCs/>
          <w:sz w:val="28"/>
          <w:szCs w:val="28"/>
          <w:lang w:val="uk-UA"/>
        </w:rPr>
        <w:t>язана з матеріальним заохоченням і соціальними виплатами, для власників компанії їх головним чином цікавить розмір фонду дивідендів. Адже економічна вигода останнього є частиною прибутку, пов</w:t>
      </w:r>
      <w:r>
        <w:rPr>
          <w:rFonts w:ascii="Times New Roman" w:hAnsi="Times New Roman" w:cs="Times New Roman"/>
          <w:bCs/>
          <w:sz w:val="28"/>
          <w:szCs w:val="28"/>
          <w:lang w:val="uk-UA"/>
        </w:rPr>
        <w:t>’</w:t>
      </w:r>
      <w:r w:rsidRPr="00293C1A">
        <w:rPr>
          <w:rFonts w:ascii="Times New Roman" w:hAnsi="Times New Roman" w:cs="Times New Roman"/>
          <w:bCs/>
          <w:sz w:val="28"/>
          <w:szCs w:val="28"/>
          <w:lang w:val="uk-UA"/>
        </w:rPr>
        <w:t xml:space="preserve">язаного з розробкою продукту. </w:t>
      </w:r>
    </w:p>
    <w:p w14:paraId="4F97960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293C1A">
        <w:rPr>
          <w:rFonts w:ascii="Times New Roman" w:hAnsi="Times New Roman" w:cs="Times New Roman"/>
          <w:bCs/>
          <w:sz w:val="28"/>
          <w:szCs w:val="28"/>
          <w:lang w:val="uk-UA"/>
        </w:rPr>
        <w:t>Отже, прибуток, позитивний результат виробничо-фінансової діяльності підприємства, свідчить про ефективність управління фінансовими ресурсами та організації виробництва. Прибуток є якісним показником, тому що його величина показує змін</w:t>
      </w:r>
      <w:r>
        <w:rPr>
          <w:rFonts w:ascii="Times New Roman" w:hAnsi="Times New Roman" w:cs="Times New Roman"/>
          <w:bCs/>
          <w:sz w:val="28"/>
          <w:szCs w:val="28"/>
          <w:lang w:val="uk-UA"/>
        </w:rPr>
        <w:t>у обсягів реалізації продукції</w:t>
      </w:r>
      <w:r w:rsidRPr="00293C1A">
        <w:rPr>
          <w:rFonts w:ascii="Times New Roman" w:hAnsi="Times New Roman" w:cs="Times New Roman"/>
          <w:bCs/>
          <w:sz w:val="28"/>
          <w:szCs w:val="28"/>
          <w:lang w:val="uk-UA"/>
        </w:rPr>
        <w:t xml:space="preserve">, доходів підприємства, рівень використання ресурсів і величину витрат на збут. </w:t>
      </w:r>
    </w:p>
    <w:p w14:paraId="0563BFF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293C1A">
        <w:rPr>
          <w:rFonts w:ascii="Times New Roman" w:hAnsi="Times New Roman" w:cs="Times New Roman"/>
          <w:bCs/>
          <w:sz w:val="28"/>
          <w:szCs w:val="28"/>
          <w:lang w:val="uk-UA"/>
        </w:rPr>
        <w:t xml:space="preserve">Більшу частину прибутку підприємство отримує від реалізації виробленої продукції, а джерелом прибутку є виручка від реалізації. Але на відміну від доходу, надходження визначають лише за певний період часу із суми прибутку, </w:t>
      </w:r>
      <w:r w:rsidRPr="00293C1A">
        <w:rPr>
          <w:rFonts w:ascii="Times New Roman" w:hAnsi="Times New Roman" w:cs="Times New Roman"/>
          <w:bCs/>
          <w:sz w:val="28"/>
          <w:szCs w:val="28"/>
          <w:lang w:val="uk-UA"/>
        </w:rPr>
        <w:lastRenderedPageBreak/>
        <w:t>облікованої на поточному рахунку</w:t>
      </w:r>
      <w:r>
        <w:rPr>
          <w:rFonts w:ascii="Times New Roman" w:hAnsi="Times New Roman" w:cs="Times New Roman"/>
          <w:bCs/>
          <w:sz w:val="28"/>
          <w:szCs w:val="28"/>
          <w:lang w:val="uk-UA"/>
        </w:rPr>
        <w:t xml:space="preserve"> </w:t>
      </w:r>
      <w:r w:rsidRPr="00A14EAB">
        <w:rPr>
          <w:rFonts w:ascii="Times New Roman" w:hAnsi="Times New Roman" w:cs="Times New Roman"/>
          <w:bCs/>
          <w:sz w:val="28"/>
          <w:szCs w:val="28"/>
        </w:rPr>
        <w:t>[</w:t>
      </w:r>
      <w:r>
        <w:rPr>
          <w:rStyle w:val="aa"/>
          <w:rFonts w:ascii="Times New Roman" w:hAnsi="Times New Roman"/>
          <w:noProof/>
          <w:sz w:val="28"/>
          <w:szCs w:val="28"/>
          <w:lang w:val="uk-UA"/>
        </w:rPr>
        <w:t>6</w:t>
      </w:r>
      <w:r w:rsidRPr="00A14EAB">
        <w:rPr>
          <w:rFonts w:ascii="Times New Roman" w:hAnsi="Times New Roman" w:cs="Times New Roman"/>
          <w:bCs/>
          <w:sz w:val="28"/>
          <w:szCs w:val="28"/>
        </w:rPr>
        <w:t>]</w:t>
      </w:r>
      <w:r w:rsidRPr="00293C1A">
        <w:rPr>
          <w:rFonts w:ascii="Times New Roman" w:hAnsi="Times New Roman" w:cs="Times New Roman"/>
          <w:bCs/>
          <w:sz w:val="28"/>
          <w:szCs w:val="28"/>
          <w:lang w:val="uk-UA"/>
        </w:rPr>
        <w:t xml:space="preserve">. </w:t>
      </w:r>
    </w:p>
    <w:p w14:paraId="5EC7773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293C1A">
        <w:rPr>
          <w:rFonts w:ascii="Times New Roman" w:hAnsi="Times New Roman" w:cs="Times New Roman"/>
          <w:bCs/>
          <w:sz w:val="28"/>
          <w:szCs w:val="28"/>
          <w:lang w:val="uk-UA"/>
        </w:rPr>
        <w:t>Фактично створення прибутку в компанії відбувається під час продажу продукції. Прибуток від реалізації продукції безпосередньо залежить від двох основних показників: обсягу реалізації продукції та її ціни. Отже, можна зробити висновок, що управління прибутковістю є складним процесом, на його ефективність впливає багато факторів, які залежать від організації в цілому та її зовнішнього середовища, а це стосується і цілеспрямованої роботи</w:t>
      </w:r>
      <w:r w:rsidRPr="00A14EAB">
        <w:rPr>
          <w:rFonts w:ascii="Times New Roman" w:hAnsi="Times New Roman" w:cs="Times New Roman"/>
          <w:bCs/>
          <w:sz w:val="28"/>
          <w:szCs w:val="28"/>
          <w:lang w:val="uk-UA"/>
        </w:rPr>
        <w:t xml:space="preserve"> [</w:t>
      </w:r>
      <w:r>
        <w:rPr>
          <w:rStyle w:val="aa"/>
          <w:rFonts w:ascii="Times New Roman" w:hAnsi="Times New Roman"/>
          <w:noProof/>
          <w:sz w:val="28"/>
          <w:szCs w:val="28"/>
          <w:lang w:val="uk-UA"/>
        </w:rPr>
        <w:t>23</w:t>
      </w:r>
      <w:r w:rsidRPr="00A14EAB">
        <w:rPr>
          <w:rFonts w:ascii="Times New Roman" w:hAnsi="Times New Roman" w:cs="Times New Roman"/>
          <w:bCs/>
          <w:sz w:val="28"/>
          <w:szCs w:val="28"/>
          <w:lang w:val="uk-UA"/>
        </w:rPr>
        <w:t>]</w:t>
      </w:r>
      <w:r w:rsidRPr="00293C1A">
        <w:rPr>
          <w:rFonts w:ascii="Times New Roman" w:hAnsi="Times New Roman" w:cs="Times New Roman"/>
          <w:bCs/>
          <w:sz w:val="28"/>
          <w:szCs w:val="28"/>
          <w:lang w:val="uk-UA"/>
        </w:rPr>
        <w:t>.</w:t>
      </w:r>
    </w:p>
    <w:p w14:paraId="25362E3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293C1A">
        <w:rPr>
          <w:rFonts w:ascii="Times New Roman" w:hAnsi="Times New Roman" w:cs="Times New Roman"/>
          <w:bCs/>
          <w:sz w:val="28"/>
          <w:szCs w:val="28"/>
          <w:lang w:val="uk-UA"/>
        </w:rPr>
        <w:t>Субкерування</w:t>
      </w:r>
      <w:proofErr w:type="spellEnd"/>
      <w:r w:rsidRPr="00293C1A">
        <w:rPr>
          <w:rFonts w:ascii="Times New Roman" w:hAnsi="Times New Roman" w:cs="Times New Roman"/>
          <w:bCs/>
          <w:sz w:val="28"/>
          <w:szCs w:val="28"/>
          <w:lang w:val="uk-UA"/>
        </w:rPr>
        <w:t xml:space="preserve"> об</w:t>
      </w:r>
      <w:r>
        <w:rPr>
          <w:rFonts w:ascii="Times New Roman" w:hAnsi="Times New Roman" w:cs="Times New Roman"/>
          <w:bCs/>
          <w:sz w:val="28"/>
          <w:szCs w:val="28"/>
          <w:lang w:val="uk-UA"/>
        </w:rPr>
        <w:t>’</w:t>
      </w:r>
      <w:r w:rsidRPr="00293C1A">
        <w:rPr>
          <w:rFonts w:ascii="Times New Roman" w:hAnsi="Times New Roman" w:cs="Times New Roman"/>
          <w:bCs/>
          <w:sz w:val="28"/>
          <w:szCs w:val="28"/>
          <w:lang w:val="uk-UA"/>
        </w:rPr>
        <w:t>єктом управління пов</w:t>
      </w:r>
      <w:r>
        <w:rPr>
          <w:rFonts w:ascii="Times New Roman" w:hAnsi="Times New Roman" w:cs="Times New Roman"/>
          <w:bCs/>
          <w:sz w:val="28"/>
          <w:szCs w:val="28"/>
          <w:lang w:val="uk-UA"/>
        </w:rPr>
        <w:t>’</w:t>
      </w:r>
      <w:r w:rsidRPr="00293C1A">
        <w:rPr>
          <w:rFonts w:ascii="Times New Roman" w:hAnsi="Times New Roman" w:cs="Times New Roman"/>
          <w:bCs/>
          <w:sz w:val="28"/>
          <w:szCs w:val="28"/>
          <w:lang w:val="uk-UA"/>
        </w:rPr>
        <w:t>язане з визначенням основної мети бізнесу – прибутковості, що включає всю господарську діяльність, постійний облік доходів і витрат, врахування впливу внутрішніх і зовнішніх факторів, ефективне проведення маркетингу, контролювати продуктивність праці персоналу в організації, аналізувати бізнес-конкурентів</w:t>
      </w:r>
      <w:r w:rsidRPr="00A14EA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19</w:t>
      </w:r>
      <w:r w:rsidRPr="00A14EAB">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2A97994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84507">
        <w:rPr>
          <w:rFonts w:ascii="Times New Roman" w:hAnsi="Times New Roman" w:cs="Times New Roman"/>
          <w:bCs/>
          <w:sz w:val="28"/>
          <w:szCs w:val="28"/>
          <w:lang w:val="uk-UA"/>
        </w:rPr>
        <w:t xml:space="preserve">Перед підприємствами, перш за все, постає завдання внутрішньої самооцінки прогнозувати свій стан з точки зору здійснення власної фінансово-господарської діяльності, тобто забезпечити економічну безпеку за рахунок зовнішніх і внутрішніх джерел, створити систему. </w:t>
      </w:r>
    </w:p>
    <w:p w14:paraId="14E0BD9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84507">
        <w:rPr>
          <w:rFonts w:ascii="Times New Roman" w:hAnsi="Times New Roman" w:cs="Times New Roman"/>
          <w:bCs/>
          <w:sz w:val="28"/>
          <w:szCs w:val="28"/>
          <w:lang w:val="uk-UA"/>
        </w:rPr>
        <w:t xml:space="preserve">Стратегія </w:t>
      </w:r>
      <w:r>
        <w:rPr>
          <w:rFonts w:ascii="Times New Roman" w:hAnsi="Times New Roman" w:cs="Times New Roman"/>
          <w:bCs/>
          <w:sz w:val="28"/>
          <w:szCs w:val="28"/>
          <w:lang w:val="uk-UA"/>
        </w:rPr>
        <w:t>–</w:t>
      </w:r>
      <w:r w:rsidRPr="00184507">
        <w:rPr>
          <w:rFonts w:ascii="Times New Roman" w:hAnsi="Times New Roman" w:cs="Times New Roman"/>
          <w:bCs/>
          <w:sz w:val="28"/>
          <w:szCs w:val="28"/>
          <w:lang w:val="uk-UA"/>
        </w:rPr>
        <w:t xml:space="preserve"> це комплексний план, який направляє організацію в майбутнє, а не в сьогодення. Метою стратегії є не досягнення великого поточного успіху, а забезпечення компанії прискореного безперервного розвитку в конкурентних умовах, лідерства на ринку. Стратегія розвитку компанії базується на використанні науково-технічних досягнень у галузі техніки, організації, технології та менеджменту для забезпечення стабільних темпів розвитку та діяльності в майбутньому. </w:t>
      </w:r>
    </w:p>
    <w:p w14:paraId="0CD73B6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84507">
        <w:rPr>
          <w:rFonts w:ascii="Times New Roman" w:hAnsi="Times New Roman" w:cs="Times New Roman"/>
          <w:bCs/>
          <w:sz w:val="28"/>
          <w:szCs w:val="28"/>
          <w:lang w:val="uk-UA"/>
        </w:rPr>
        <w:t xml:space="preserve">Найважливішим у фінансовому управлінні прибутковістю є не наявність фінансових ресурсів у певний момент часу, а здатність підприємства відтворити необхідні активи за короткий час у повному обсязі та з мінімальними втратами. Цей аспект дуже важливий у часи надзвичайної конкуренції, оскільки всі корпоративні ресурси використовуються у виробництві та повинні використовуватися якомога ефективніше. </w:t>
      </w:r>
    </w:p>
    <w:p w14:paraId="380EB29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84507">
        <w:rPr>
          <w:rFonts w:ascii="Times New Roman" w:hAnsi="Times New Roman" w:cs="Times New Roman"/>
          <w:bCs/>
          <w:sz w:val="28"/>
          <w:szCs w:val="28"/>
          <w:lang w:val="uk-UA"/>
        </w:rPr>
        <w:t xml:space="preserve">Дії, вжиті для підвищення прибутковості, можуть бути ефективними для </w:t>
      </w:r>
      <w:r w:rsidRPr="00184507">
        <w:rPr>
          <w:rFonts w:ascii="Times New Roman" w:hAnsi="Times New Roman" w:cs="Times New Roman"/>
          <w:bCs/>
          <w:sz w:val="28"/>
          <w:szCs w:val="28"/>
          <w:lang w:val="uk-UA"/>
        </w:rPr>
        <w:lastRenderedPageBreak/>
        <w:t>однієї фірми, але неефективними для іншої через практичні та об</w:t>
      </w:r>
      <w:r>
        <w:rPr>
          <w:rFonts w:ascii="Times New Roman" w:hAnsi="Times New Roman" w:cs="Times New Roman"/>
          <w:bCs/>
          <w:sz w:val="28"/>
          <w:szCs w:val="28"/>
          <w:lang w:val="uk-UA"/>
        </w:rPr>
        <w:t>’</w:t>
      </w:r>
      <w:r w:rsidRPr="00184507">
        <w:rPr>
          <w:rFonts w:ascii="Times New Roman" w:hAnsi="Times New Roman" w:cs="Times New Roman"/>
          <w:bCs/>
          <w:sz w:val="28"/>
          <w:szCs w:val="28"/>
          <w:lang w:val="uk-UA"/>
        </w:rPr>
        <w:t xml:space="preserve">єктивні фактори: </w:t>
      </w:r>
    </w:p>
    <w:p w14:paraId="26E5177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184507">
        <w:rPr>
          <w:rFonts w:ascii="Times New Roman" w:hAnsi="Times New Roman" w:cs="Times New Roman"/>
          <w:bCs/>
          <w:sz w:val="28"/>
          <w:szCs w:val="28"/>
          <w:lang w:val="uk-UA"/>
        </w:rPr>
        <w:t xml:space="preserve"> географічне розташування фірми; </w:t>
      </w:r>
    </w:p>
    <w:p w14:paraId="3DC2830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р</w:t>
      </w:r>
      <w:r w:rsidRPr="00184507">
        <w:rPr>
          <w:rFonts w:ascii="Times New Roman" w:hAnsi="Times New Roman" w:cs="Times New Roman"/>
          <w:bCs/>
          <w:sz w:val="28"/>
          <w:szCs w:val="28"/>
          <w:lang w:val="uk-UA"/>
        </w:rPr>
        <w:t>івень компетентності співробітників не відповідає основним напрямкам інноваційного проекту</w:t>
      </w:r>
      <w:r>
        <w:rPr>
          <w:rFonts w:ascii="Times New Roman" w:hAnsi="Times New Roman" w:cs="Times New Roman"/>
          <w:bCs/>
          <w:sz w:val="28"/>
          <w:szCs w:val="28"/>
          <w:lang w:val="uk-UA"/>
        </w:rPr>
        <w:t>;</w:t>
      </w:r>
    </w:p>
    <w:p w14:paraId="6A28957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с</w:t>
      </w:r>
      <w:r w:rsidRPr="00184507">
        <w:rPr>
          <w:rFonts w:ascii="Times New Roman" w:hAnsi="Times New Roman" w:cs="Times New Roman"/>
          <w:bCs/>
          <w:sz w:val="28"/>
          <w:szCs w:val="28"/>
          <w:lang w:val="uk-UA"/>
        </w:rPr>
        <w:t>тан основних засобів тощо</w:t>
      </w:r>
      <w:r>
        <w:rPr>
          <w:rFonts w:ascii="Times New Roman" w:hAnsi="Times New Roman" w:cs="Times New Roman"/>
          <w:bCs/>
          <w:sz w:val="28"/>
          <w:szCs w:val="28"/>
          <w:lang w:val="uk-UA"/>
        </w:rPr>
        <w:t xml:space="preserve"> </w:t>
      </w:r>
      <w:r w:rsidRPr="00541E2E">
        <w:rPr>
          <w:rFonts w:ascii="Times New Roman" w:hAnsi="Times New Roman" w:cs="Times New Roman"/>
          <w:bCs/>
          <w:sz w:val="28"/>
          <w:szCs w:val="28"/>
        </w:rPr>
        <w:t>[</w:t>
      </w:r>
      <w:r>
        <w:rPr>
          <w:rFonts w:ascii="Times New Roman" w:hAnsi="Times New Roman" w:cs="Times New Roman"/>
          <w:bCs/>
          <w:sz w:val="28"/>
          <w:szCs w:val="28"/>
        </w:rPr>
        <w:t>18</w:t>
      </w:r>
      <w:r w:rsidRPr="00541E2E">
        <w:rPr>
          <w:rFonts w:ascii="Times New Roman" w:hAnsi="Times New Roman" w:cs="Times New Roman"/>
          <w:bCs/>
          <w:sz w:val="28"/>
          <w:szCs w:val="28"/>
        </w:rPr>
        <w:t>]</w:t>
      </w:r>
      <w:r w:rsidRPr="00184507">
        <w:rPr>
          <w:rFonts w:ascii="Times New Roman" w:hAnsi="Times New Roman" w:cs="Times New Roman"/>
          <w:bCs/>
          <w:sz w:val="28"/>
          <w:szCs w:val="28"/>
          <w:lang w:val="uk-UA"/>
        </w:rPr>
        <w:t xml:space="preserve">. </w:t>
      </w:r>
    </w:p>
    <w:p w14:paraId="31FB5A8A"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184507">
        <w:rPr>
          <w:rFonts w:ascii="Times New Roman" w:hAnsi="Times New Roman" w:cs="Times New Roman"/>
          <w:bCs/>
          <w:sz w:val="28"/>
          <w:szCs w:val="28"/>
          <w:lang w:val="uk-UA"/>
        </w:rPr>
        <w:t>Критерії вибору або вдосконалення стратегії п</w:t>
      </w:r>
      <w:r>
        <w:rPr>
          <w:rFonts w:ascii="Times New Roman" w:hAnsi="Times New Roman" w:cs="Times New Roman"/>
          <w:bCs/>
          <w:sz w:val="28"/>
          <w:szCs w:val="28"/>
          <w:lang w:val="uk-UA"/>
        </w:rPr>
        <w:t>оділяються на відповідні групи</w:t>
      </w:r>
      <w:r w:rsidRPr="00184507">
        <w:rPr>
          <w:rFonts w:ascii="Times New Roman" w:hAnsi="Times New Roman" w:cs="Times New Roman"/>
          <w:bCs/>
          <w:sz w:val="28"/>
          <w:szCs w:val="28"/>
          <w:lang w:val="uk-UA"/>
        </w:rPr>
        <w:t xml:space="preserve">: </w:t>
      </w:r>
    </w:p>
    <w:p w14:paraId="12CD253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Pr="00184507">
        <w:rPr>
          <w:rFonts w:ascii="Times New Roman" w:hAnsi="Times New Roman" w:cs="Times New Roman"/>
          <w:bCs/>
          <w:sz w:val="28"/>
          <w:szCs w:val="28"/>
          <w:lang w:val="uk-UA"/>
        </w:rPr>
        <w:t xml:space="preserve">Перша група включає критерії для визначення наявності в організації необхідних технологій і ресурсів. Розуміння та затвердження ключовими менеджерами основних термінів і складових вибору стратегії. </w:t>
      </w:r>
    </w:p>
    <w:p w14:paraId="63199AF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Pr="00184507">
        <w:rPr>
          <w:rFonts w:ascii="Times New Roman" w:hAnsi="Times New Roman" w:cs="Times New Roman"/>
          <w:bCs/>
          <w:sz w:val="28"/>
          <w:szCs w:val="28"/>
          <w:lang w:val="uk-UA"/>
        </w:rPr>
        <w:t xml:space="preserve"> Друга група включає критерії для визначення того, чи зможе організація зберегти свою конкурентну перевагу в довгостроковій перспективі. Стратегія, яка не створює основи для майбутніх конкурентних переваг або адаптується до сил, які підривають поточну конкуренцію, повинна бути або змін</w:t>
      </w:r>
      <w:r>
        <w:rPr>
          <w:rFonts w:ascii="Times New Roman" w:hAnsi="Times New Roman" w:cs="Times New Roman"/>
          <w:bCs/>
          <w:sz w:val="28"/>
          <w:szCs w:val="28"/>
          <w:lang w:val="uk-UA"/>
        </w:rPr>
        <w:t xml:space="preserve">ена, або виключена з розгляду. </w:t>
      </w:r>
    </w:p>
    <w:p w14:paraId="685A52A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Pr="00184507">
        <w:rPr>
          <w:rFonts w:ascii="Times New Roman" w:hAnsi="Times New Roman" w:cs="Times New Roman"/>
          <w:bCs/>
          <w:sz w:val="28"/>
          <w:szCs w:val="28"/>
          <w:lang w:val="uk-UA"/>
        </w:rPr>
        <w:t xml:space="preserve"> Третя група включає критерії, значення яких підтверджує або пом</w:t>
      </w:r>
      <w:r>
        <w:rPr>
          <w:rFonts w:ascii="Times New Roman" w:hAnsi="Times New Roman" w:cs="Times New Roman"/>
          <w:bCs/>
          <w:sz w:val="28"/>
          <w:szCs w:val="28"/>
          <w:lang w:val="uk-UA"/>
        </w:rPr>
        <w:t>’</w:t>
      </w:r>
      <w:r w:rsidRPr="00184507">
        <w:rPr>
          <w:rFonts w:ascii="Times New Roman" w:hAnsi="Times New Roman" w:cs="Times New Roman"/>
          <w:bCs/>
          <w:sz w:val="28"/>
          <w:szCs w:val="28"/>
          <w:lang w:val="uk-UA"/>
        </w:rPr>
        <w:t>якшує обґрунтованість обраної стратегії. Стратегія розробляється на основі прогнозів, зроблених менеджерами. Менеджери мають мало перевіреної інформації, на яку можна повністю покладатися. Вони повинні вибрати стратегію з низки альтернативних стратегій, заснованих на міркуванні, прогнозуванні тощо.</w:t>
      </w:r>
    </w:p>
    <w:p w14:paraId="6C221D4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w:t>
      </w:r>
      <w:r w:rsidRPr="00541E2E">
        <w:rPr>
          <w:rFonts w:ascii="Times New Roman" w:hAnsi="Times New Roman" w:cs="Times New Roman"/>
          <w:bCs/>
          <w:sz w:val="28"/>
          <w:szCs w:val="28"/>
          <w:lang w:val="uk-UA"/>
        </w:rPr>
        <w:t xml:space="preserve">Четверта група включає критерії, які дозволяють зробити висновок про якість інформації, яка робиться при виборі стратегії. </w:t>
      </w:r>
    </w:p>
    <w:p w14:paraId="73CAC8C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Систематичні дані – це дані, які пройшли аналітичний процес і підготовлені для конкретної мети. </w:t>
      </w:r>
    </w:p>
    <w:p w14:paraId="4585179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Pr="00541E2E">
        <w:rPr>
          <w:rFonts w:ascii="Times New Roman" w:hAnsi="Times New Roman" w:cs="Times New Roman"/>
          <w:bCs/>
          <w:sz w:val="28"/>
          <w:szCs w:val="28"/>
          <w:lang w:val="uk-UA"/>
        </w:rPr>
        <w:t>П</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 xml:space="preserve">ята група включає критерії, що ідентифікують ризик і невизначеність. Поняття ризику відіграє важливу роль у розгляді проблеми прийняття рішень. У бізнесі ризику часто не уникнути, і його необхідно враховувати. Тому, оцінюючи бізнес-стратегію, необхідно ретельно розглядати рішення, які містять елементи ризику. </w:t>
      </w:r>
    </w:p>
    <w:p w14:paraId="1DE6D69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6.</w:t>
      </w:r>
      <w:r w:rsidRPr="00541E2E">
        <w:rPr>
          <w:rFonts w:ascii="Times New Roman" w:hAnsi="Times New Roman" w:cs="Times New Roman"/>
          <w:bCs/>
          <w:sz w:val="28"/>
          <w:szCs w:val="28"/>
          <w:lang w:val="uk-UA"/>
        </w:rPr>
        <w:t xml:space="preserve"> До шостої групи входять критерії, які відповідають на питання, яку економічну цінність створює ця бізнес-стратегія. Прийнятна бізнес-стратегія повинна забезпечити певну прибутковість у довгостроковій перспективі. </w:t>
      </w:r>
    </w:p>
    <w:p w14:paraId="3BC35DC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Важливість стратегічного вибору необхідно оцінювати з точки зору його потенціалу для підвищення цінності організації або підвищення її конкурентоспроможності. </w:t>
      </w:r>
    </w:p>
    <w:p w14:paraId="50F1B652" w14:textId="77777777" w:rsidR="001D125A" w:rsidRPr="00541E2E"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Прогноз створення значної економічної цінності або високої прибутковості повинен підтверджуватися переконливими доказами конкурентної переваги фірми.</w:t>
      </w:r>
    </w:p>
    <w:p w14:paraId="63EC3A8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Вимоги до вибору заходів щодо пі</w:t>
      </w:r>
      <w:r>
        <w:rPr>
          <w:rFonts w:ascii="Times New Roman" w:hAnsi="Times New Roman" w:cs="Times New Roman"/>
          <w:bCs/>
          <w:sz w:val="28"/>
          <w:szCs w:val="28"/>
          <w:lang w:val="uk-UA"/>
        </w:rPr>
        <w:t>двищення прибутковості компанії, в</w:t>
      </w:r>
      <w:r w:rsidRPr="00541E2E">
        <w:rPr>
          <w:rFonts w:ascii="Times New Roman" w:hAnsi="Times New Roman" w:cs="Times New Roman"/>
          <w:bCs/>
          <w:sz w:val="28"/>
          <w:szCs w:val="28"/>
          <w:lang w:val="uk-UA"/>
        </w:rPr>
        <w:t>имоги, пов</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 xml:space="preserve">язані зі стратегіями компанії: </w:t>
      </w:r>
    </w:p>
    <w:p w14:paraId="788D7B7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1) сумісність проекту з поточною стратегією компанії та довгостроковими планами; </w:t>
      </w:r>
    </w:p>
    <w:p w14:paraId="66C5A5A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2) прийняття змін у стратегії організації з урахуванням потенціалу проекту; </w:t>
      </w:r>
    </w:p>
    <w:p w14:paraId="477188A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3) узгодженість проекту з ідеєю організації; </w:t>
      </w:r>
    </w:p>
    <w:p w14:paraId="69937DD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4) відповідність проекту з боку організації ризику; </w:t>
      </w:r>
    </w:p>
    <w:p w14:paraId="5A4EF2B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5) відповідність проекту ставленню організації до інновацій; </w:t>
      </w:r>
    </w:p>
    <w:p w14:paraId="21C292B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6) </w:t>
      </w:r>
      <w:r>
        <w:rPr>
          <w:rFonts w:ascii="Times New Roman" w:hAnsi="Times New Roman" w:cs="Times New Roman"/>
          <w:bCs/>
          <w:sz w:val="28"/>
          <w:szCs w:val="28"/>
          <w:lang w:val="uk-UA"/>
        </w:rPr>
        <w:t>в</w:t>
      </w:r>
      <w:r w:rsidRPr="00541E2E">
        <w:rPr>
          <w:rFonts w:ascii="Times New Roman" w:hAnsi="Times New Roman" w:cs="Times New Roman"/>
          <w:bCs/>
          <w:sz w:val="28"/>
          <w:szCs w:val="28"/>
          <w:lang w:val="uk-UA"/>
        </w:rPr>
        <w:t>ідповідність вимогам організації тимчасового проекту [</w:t>
      </w:r>
      <w:r>
        <w:rPr>
          <w:rFonts w:ascii="Times New Roman" w:hAnsi="Times New Roman" w:cs="Times New Roman"/>
          <w:bCs/>
          <w:sz w:val="28"/>
          <w:szCs w:val="28"/>
          <w:lang w:val="uk-UA"/>
        </w:rPr>
        <w:t>14; 15</w:t>
      </w:r>
      <w:r w:rsidRPr="00541E2E">
        <w:rPr>
          <w:rFonts w:ascii="Times New Roman" w:hAnsi="Times New Roman" w:cs="Times New Roman"/>
          <w:bCs/>
          <w:sz w:val="28"/>
          <w:szCs w:val="28"/>
          <w:lang w:val="uk-UA"/>
        </w:rPr>
        <w:t xml:space="preserve">]. </w:t>
      </w:r>
    </w:p>
    <w:p w14:paraId="4082C1A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Управління </w:t>
      </w:r>
      <w:r>
        <w:rPr>
          <w:rFonts w:ascii="Times New Roman" w:hAnsi="Times New Roman" w:cs="Times New Roman"/>
          <w:bCs/>
          <w:sz w:val="28"/>
          <w:szCs w:val="28"/>
          <w:lang w:val="uk-UA"/>
        </w:rPr>
        <w:t>прибутковістю</w:t>
      </w:r>
      <w:r w:rsidRPr="00541E2E">
        <w:rPr>
          <w:rFonts w:ascii="Times New Roman" w:hAnsi="Times New Roman" w:cs="Times New Roman"/>
          <w:bCs/>
          <w:sz w:val="28"/>
          <w:szCs w:val="28"/>
          <w:lang w:val="uk-UA"/>
        </w:rPr>
        <w:t xml:space="preserve"> залежить від реальних і об</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єктивних зовнішніх і внутрішніх умов</w:t>
      </w:r>
      <w:r>
        <w:rPr>
          <w:rFonts w:ascii="Times New Roman" w:hAnsi="Times New Roman" w:cs="Times New Roman"/>
          <w:bCs/>
          <w:sz w:val="28"/>
          <w:szCs w:val="28"/>
          <w:lang w:val="uk-UA"/>
        </w:rPr>
        <w:t xml:space="preserve"> (рис. 1.2)</w:t>
      </w:r>
      <w:r w:rsidRPr="00541E2E">
        <w:rPr>
          <w:rFonts w:ascii="Times New Roman" w:hAnsi="Times New Roman" w:cs="Times New Roman"/>
          <w:bCs/>
          <w:sz w:val="28"/>
          <w:szCs w:val="28"/>
          <w:lang w:val="uk-UA"/>
        </w:rPr>
        <w:t>. Економічне управління організацією є передумовою безпосереднього впливу суб</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 xml:space="preserve">єктів на діяльність організації, тоді як фактичні умови виникають поза контролем. </w:t>
      </w:r>
    </w:p>
    <w:p w14:paraId="734C21B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У процесі управління прибутковістю важливо враховувати їх вплив, спрямованість і рівень можливих наслідків. </w:t>
      </w:r>
    </w:p>
    <w:p w14:paraId="4AB5976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37F5B3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7DAF0F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14:anchorId="30A6ED19" wp14:editId="0EE2A171">
            <wp:extent cx="5086350" cy="5162550"/>
            <wp:effectExtent l="0" t="0" r="0" b="5715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55A54F2" w14:textId="77777777" w:rsidR="001D125A"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1.2. Фактори впливу на прибутковість підприємства</w:t>
      </w:r>
    </w:p>
    <w:p w14:paraId="5579AA5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Примітка. Складено на основі </w:t>
      </w:r>
      <w:r w:rsidRPr="00EC0DEC">
        <w:rPr>
          <w:rFonts w:ascii="Times New Roman" w:hAnsi="Times New Roman" w:cs="Times New Roman"/>
          <w:bCs/>
          <w:sz w:val="28"/>
          <w:szCs w:val="28"/>
        </w:rPr>
        <w:t>[</w:t>
      </w:r>
      <w:r>
        <w:rPr>
          <w:rStyle w:val="aa"/>
          <w:rFonts w:ascii="Times New Roman" w:hAnsi="Times New Roman"/>
          <w:noProof/>
          <w:sz w:val="28"/>
          <w:szCs w:val="28"/>
        </w:rPr>
        <w:t>9</w:t>
      </w:r>
      <w:r w:rsidRPr="00EC0DEC">
        <w:rPr>
          <w:rFonts w:ascii="Times New Roman" w:hAnsi="Times New Roman" w:cs="Times New Roman"/>
          <w:bCs/>
          <w:sz w:val="28"/>
          <w:szCs w:val="28"/>
        </w:rPr>
        <w:t>]</w:t>
      </w:r>
    </w:p>
    <w:p w14:paraId="3789CBE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C609BD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Тому для оцінки </w:t>
      </w:r>
      <w:r>
        <w:rPr>
          <w:rFonts w:ascii="Times New Roman" w:hAnsi="Times New Roman" w:cs="Times New Roman"/>
          <w:bCs/>
          <w:sz w:val="28"/>
          <w:szCs w:val="28"/>
          <w:lang w:val="uk-UA"/>
        </w:rPr>
        <w:t xml:space="preserve">прибутковості дослідники </w:t>
      </w:r>
      <w:r w:rsidRPr="00541E2E">
        <w:rPr>
          <w:rFonts w:ascii="Times New Roman" w:hAnsi="Times New Roman" w:cs="Times New Roman"/>
          <w:bCs/>
          <w:sz w:val="28"/>
          <w:szCs w:val="28"/>
          <w:lang w:val="uk-UA"/>
        </w:rPr>
        <w:t>об</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єдну</w:t>
      </w:r>
      <w:r>
        <w:rPr>
          <w:rFonts w:ascii="Times New Roman" w:hAnsi="Times New Roman" w:cs="Times New Roman"/>
          <w:bCs/>
          <w:sz w:val="28"/>
          <w:szCs w:val="28"/>
          <w:lang w:val="uk-UA"/>
        </w:rPr>
        <w:t>ють</w:t>
      </w:r>
      <w:r w:rsidRPr="00541E2E">
        <w:rPr>
          <w:rFonts w:ascii="Times New Roman" w:hAnsi="Times New Roman" w:cs="Times New Roman"/>
          <w:bCs/>
          <w:sz w:val="28"/>
          <w:szCs w:val="28"/>
          <w:lang w:val="uk-UA"/>
        </w:rPr>
        <w:t xml:space="preserve"> показники рентабельності в три групи за такими ознаками: </w:t>
      </w:r>
    </w:p>
    <w:p w14:paraId="614733B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Pr="00541E2E">
        <w:rPr>
          <w:rFonts w:ascii="Times New Roman" w:hAnsi="Times New Roman" w:cs="Times New Roman"/>
          <w:bCs/>
          <w:sz w:val="28"/>
          <w:szCs w:val="28"/>
          <w:lang w:val="uk-UA"/>
        </w:rPr>
        <w:t xml:space="preserve"> оцінюють ефективність підприємства в цілому; </w:t>
      </w:r>
    </w:p>
    <w:p w14:paraId="0396C3B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 о</w:t>
      </w:r>
      <w:r w:rsidRPr="00541E2E">
        <w:rPr>
          <w:rFonts w:ascii="Times New Roman" w:hAnsi="Times New Roman" w:cs="Times New Roman"/>
          <w:bCs/>
          <w:sz w:val="28"/>
          <w:szCs w:val="28"/>
          <w:lang w:val="uk-UA"/>
        </w:rPr>
        <w:t xml:space="preserve">цінка ефективності за видами діяльності (включаючи операційну, інвестиційну, фінансову); </w:t>
      </w:r>
    </w:p>
    <w:p w14:paraId="49DE7EE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 о</w:t>
      </w:r>
      <w:r w:rsidRPr="00541E2E">
        <w:rPr>
          <w:rFonts w:ascii="Times New Roman" w:hAnsi="Times New Roman" w:cs="Times New Roman"/>
          <w:bCs/>
          <w:sz w:val="28"/>
          <w:szCs w:val="28"/>
          <w:lang w:val="uk-UA"/>
        </w:rPr>
        <w:t>цінка ефек</w:t>
      </w:r>
      <w:r>
        <w:rPr>
          <w:rFonts w:ascii="Times New Roman" w:hAnsi="Times New Roman" w:cs="Times New Roman"/>
          <w:bCs/>
          <w:sz w:val="28"/>
          <w:szCs w:val="28"/>
          <w:lang w:val="uk-UA"/>
        </w:rPr>
        <w:t>тивності використання ресурсів.</w:t>
      </w:r>
    </w:p>
    <w:p w14:paraId="77B7F5D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 xml:space="preserve">Хоча існують різні фактори, які впливають на прибутковості підприємства, їх оцінка базується на поточному та стратегічному процесі управління. Незважаючи на важливе значення загального впливу на організацію та систему </w:t>
      </w:r>
      <w:r w:rsidRPr="00541E2E">
        <w:rPr>
          <w:rFonts w:ascii="Times New Roman" w:hAnsi="Times New Roman" w:cs="Times New Roman"/>
          <w:bCs/>
          <w:sz w:val="28"/>
          <w:szCs w:val="28"/>
          <w:lang w:val="uk-UA"/>
        </w:rPr>
        <w:lastRenderedPageBreak/>
        <w:t>управління, на основі ефективного підходу, на нашу думку, достатньо об</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 xml:space="preserve">єктивно оцінювати цілому за двома показниками </w:t>
      </w:r>
      <w:r>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величина отриманого прибутку і рентабельність підприємства</w:t>
      </w:r>
      <w:r>
        <w:rPr>
          <w:rFonts w:ascii="Times New Roman" w:hAnsi="Times New Roman" w:cs="Times New Roman"/>
          <w:bCs/>
          <w:sz w:val="28"/>
          <w:szCs w:val="28"/>
          <w:lang w:val="uk-UA"/>
        </w:rPr>
        <w:t xml:space="preserve"> </w:t>
      </w:r>
      <w:r w:rsidRPr="00EC0DEC">
        <w:rPr>
          <w:rFonts w:ascii="Times New Roman" w:hAnsi="Times New Roman" w:cs="Times New Roman"/>
          <w:bCs/>
          <w:sz w:val="28"/>
          <w:szCs w:val="28"/>
        </w:rPr>
        <w:t>[</w:t>
      </w:r>
      <w:r>
        <w:rPr>
          <w:rStyle w:val="aa"/>
          <w:rFonts w:ascii="Times New Roman" w:hAnsi="Times New Roman"/>
          <w:noProof/>
          <w:sz w:val="28"/>
          <w:szCs w:val="28"/>
        </w:rPr>
        <w:t>9</w:t>
      </w:r>
      <w:r w:rsidRPr="00EC0DEC">
        <w:rPr>
          <w:rFonts w:ascii="Times New Roman" w:hAnsi="Times New Roman" w:cs="Times New Roman"/>
          <w:bCs/>
          <w:sz w:val="28"/>
          <w:szCs w:val="28"/>
        </w:rPr>
        <w:t>]</w:t>
      </w:r>
      <w:r>
        <w:rPr>
          <w:rFonts w:ascii="Times New Roman" w:hAnsi="Times New Roman" w:cs="Times New Roman"/>
          <w:bCs/>
          <w:sz w:val="28"/>
          <w:szCs w:val="28"/>
          <w:lang w:val="uk-UA"/>
        </w:rPr>
        <w:t>.</w:t>
      </w:r>
    </w:p>
    <w:p w14:paraId="675FAF6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Прибуток характеризує абсолютний результат роботи підприємства за певний період часу і дає уявлення про абсолютний рівень прибутку, рента</w:t>
      </w:r>
      <w:r>
        <w:rPr>
          <w:rFonts w:ascii="Times New Roman" w:hAnsi="Times New Roman" w:cs="Times New Roman"/>
          <w:bCs/>
          <w:sz w:val="28"/>
          <w:szCs w:val="28"/>
          <w:lang w:val="uk-UA"/>
        </w:rPr>
        <w:t>бельність як відносний показник</w:t>
      </w:r>
      <w:r w:rsidRPr="00541E2E">
        <w:rPr>
          <w:rFonts w:ascii="Times New Roman" w:hAnsi="Times New Roman" w:cs="Times New Roman"/>
          <w:bCs/>
          <w:sz w:val="28"/>
          <w:szCs w:val="28"/>
          <w:lang w:val="uk-UA"/>
        </w:rPr>
        <w:t>, визначає співвідношення абсолютного прибутку та його розміру</w:t>
      </w:r>
      <w:r>
        <w:rPr>
          <w:rFonts w:ascii="Times New Roman" w:hAnsi="Times New Roman" w:cs="Times New Roman"/>
          <w:bCs/>
          <w:sz w:val="28"/>
          <w:szCs w:val="28"/>
          <w:lang w:val="uk-UA"/>
        </w:rPr>
        <w:t xml:space="preserve"> </w:t>
      </w:r>
      <w:r w:rsidRPr="00EC0DEC">
        <w:rPr>
          <w:rFonts w:ascii="Times New Roman" w:hAnsi="Times New Roman" w:cs="Times New Roman"/>
          <w:bCs/>
          <w:sz w:val="28"/>
          <w:szCs w:val="28"/>
        </w:rPr>
        <w:t>[</w:t>
      </w:r>
      <w:r>
        <w:rPr>
          <w:rStyle w:val="aa"/>
          <w:rFonts w:ascii="Times New Roman" w:hAnsi="Times New Roman"/>
          <w:noProof/>
          <w:sz w:val="28"/>
          <w:szCs w:val="28"/>
        </w:rPr>
        <w:t>14</w:t>
      </w:r>
      <w:r w:rsidRPr="00EC0DEC">
        <w:rPr>
          <w:rFonts w:ascii="Times New Roman" w:hAnsi="Times New Roman" w:cs="Times New Roman"/>
          <w:bCs/>
          <w:sz w:val="28"/>
          <w:szCs w:val="28"/>
        </w:rPr>
        <w:t>]</w:t>
      </w:r>
      <w:r w:rsidRPr="00541E2E">
        <w:rPr>
          <w:rFonts w:ascii="Times New Roman" w:hAnsi="Times New Roman" w:cs="Times New Roman"/>
          <w:bCs/>
          <w:sz w:val="28"/>
          <w:szCs w:val="28"/>
          <w:lang w:val="uk-UA"/>
        </w:rPr>
        <w:t>.</w:t>
      </w:r>
    </w:p>
    <w:p w14:paraId="5CD891A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41E2E">
        <w:rPr>
          <w:rFonts w:ascii="Times New Roman" w:hAnsi="Times New Roman" w:cs="Times New Roman"/>
          <w:bCs/>
          <w:sz w:val="28"/>
          <w:szCs w:val="28"/>
          <w:lang w:val="uk-UA"/>
        </w:rPr>
        <w:t>Крім того, оцінюючи ефективність системи управління прибутковістю підприємства на основі коефіцієнтів прибутковості можна намітити шляхи її підвищення</w:t>
      </w:r>
      <w:r>
        <w:rPr>
          <w:rFonts w:ascii="Times New Roman" w:hAnsi="Times New Roman" w:cs="Times New Roman"/>
          <w:bCs/>
          <w:sz w:val="28"/>
          <w:szCs w:val="28"/>
          <w:lang w:val="uk-UA"/>
        </w:rPr>
        <w:t xml:space="preserve"> – </w:t>
      </w:r>
      <w:r w:rsidRPr="00541E2E">
        <w:rPr>
          <w:rFonts w:ascii="Times New Roman" w:hAnsi="Times New Roman" w:cs="Times New Roman"/>
          <w:bCs/>
          <w:sz w:val="28"/>
          <w:szCs w:val="28"/>
          <w:lang w:val="uk-UA"/>
        </w:rPr>
        <w:t>вище управління корпоративною прибутковістю зводиться до розробки та впровадження хорошої організаційно-економічної системи, яка включає всі необхідні елементи стратегічного, інформаційного та організаційного характеру, що сприяють ринковій мобільності</w:t>
      </w:r>
      <w:r>
        <w:rPr>
          <w:rFonts w:ascii="Times New Roman" w:hAnsi="Times New Roman" w:cs="Times New Roman"/>
          <w:bCs/>
          <w:sz w:val="28"/>
          <w:szCs w:val="28"/>
          <w:lang w:val="uk-UA"/>
        </w:rPr>
        <w:t xml:space="preserve"> </w:t>
      </w:r>
      <w:r w:rsidRPr="00EC0DEC">
        <w:rPr>
          <w:rFonts w:ascii="Times New Roman" w:hAnsi="Times New Roman" w:cs="Times New Roman"/>
          <w:bCs/>
          <w:sz w:val="28"/>
          <w:szCs w:val="28"/>
          <w:lang w:val="uk-UA"/>
        </w:rPr>
        <w:t>[</w:t>
      </w:r>
      <w:r>
        <w:rPr>
          <w:rStyle w:val="aa"/>
          <w:rFonts w:ascii="Times New Roman" w:hAnsi="Times New Roman"/>
          <w:noProof/>
          <w:sz w:val="28"/>
          <w:szCs w:val="28"/>
          <w:lang w:val="uk-UA"/>
        </w:rPr>
        <w:t>22</w:t>
      </w:r>
      <w:r w:rsidRPr="00EC0DEC">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w:t>
      </w:r>
    </w:p>
    <w:p w14:paraId="7B57A274" w14:textId="77777777" w:rsidR="001D125A" w:rsidRDefault="001D125A" w:rsidP="001D125A">
      <w:pPr>
        <w:pStyle w:val="a3"/>
        <w:widowControl w:val="0"/>
        <w:spacing w:after="0" w:line="360" w:lineRule="auto"/>
        <w:ind w:left="0" w:firstLine="709"/>
        <w:jc w:val="both"/>
        <w:rPr>
          <w:lang w:val="uk-UA"/>
        </w:rPr>
      </w:pPr>
      <w:r w:rsidRPr="00541E2E">
        <w:rPr>
          <w:rFonts w:ascii="Times New Roman" w:hAnsi="Times New Roman" w:cs="Times New Roman"/>
          <w:bCs/>
          <w:sz w:val="28"/>
          <w:szCs w:val="28"/>
          <w:lang w:val="uk-UA"/>
        </w:rPr>
        <w:t>Система та метод управління прибутковістю вимагає загальної стратегії розвитку компанії та інтеграції із загальною системою управління компанією. Їх розвиток є складним багаторівневим процесом і вимагає врахування та оцінки впливу зовнішнього та внутрішнього середовища організації</w:t>
      </w:r>
      <w:r w:rsidRPr="00EC0DEC">
        <w:rPr>
          <w:rFonts w:ascii="Times New Roman" w:hAnsi="Times New Roman" w:cs="Times New Roman"/>
          <w:bCs/>
          <w:sz w:val="28"/>
          <w:szCs w:val="28"/>
          <w:lang w:val="uk-UA"/>
        </w:rPr>
        <w:t xml:space="preserve"> [</w:t>
      </w:r>
      <w:r>
        <w:rPr>
          <w:rStyle w:val="aa"/>
          <w:rFonts w:ascii="Times New Roman" w:hAnsi="Times New Roman"/>
          <w:noProof/>
          <w:sz w:val="28"/>
          <w:szCs w:val="28"/>
          <w:lang w:val="uk-UA"/>
        </w:rPr>
        <w:t>21</w:t>
      </w:r>
      <w:r w:rsidRPr="00EC0DEC">
        <w:rPr>
          <w:rFonts w:ascii="Times New Roman" w:hAnsi="Times New Roman" w:cs="Times New Roman"/>
          <w:bCs/>
          <w:sz w:val="28"/>
          <w:szCs w:val="28"/>
          <w:lang w:val="uk-UA"/>
        </w:rPr>
        <w:t>]</w:t>
      </w:r>
      <w:r w:rsidRPr="00541E2E">
        <w:rPr>
          <w:rFonts w:ascii="Times New Roman" w:hAnsi="Times New Roman" w:cs="Times New Roman"/>
          <w:bCs/>
          <w:sz w:val="28"/>
          <w:szCs w:val="28"/>
          <w:lang w:val="uk-UA"/>
        </w:rPr>
        <w:t xml:space="preserve">. </w:t>
      </w:r>
    </w:p>
    <w:p w14:paraId="6C003B9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C0DEC">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EC0DEC">
        <w:rPr>
          <w:rFonts w:ascii="Times New Roman" w:hAnsi="Times New Roman" w:cs="Times New Roman"/>
          <w:bCs/>
          <w:sz w:val="28"/>
          <w:szCs w:val="28"/>
          <w:lang w:val="uk-UA"/>
        </w:rPr>
        <w:t xml:space="preserve">С. </w:t>
      </w:r>
      <w:r>
        <w:rPr>
          <w:rFonts w:ascii="Times New Roman" w:hAnsi="Times New Roman" w:cs="Times New Roman"/>
          <w:bCs/>
          <w:sz w:val="28"/>
          <w:szCs w:val="28"/>
          <w:lang w:val="uk-UA"/>
        </w:rPr>
        <w:t xml:space="preserve">Гуменюк </w:t>
      </w:r>
      <w:r w:rsidRPr="00EC0DEC">
        <w:rPr>
          <w:rFonts w:ascii="Times New Roman" w:hAnsi="Times New Roman" w:cs="Times New Roman"/>
          <w:bCs/>
          <w:sz w:val="28"/>
          <w:szCs w:val="28"/>
          <w:lang w:val="uk-UA"/>
        </w:rPr>
        <w:t>Основними підходами до управління прибутком  виділяє [</w:t>
      </w:r>
      <w:r>
        <w:rPr>
          <w:rStyle w:val="aa"/>
          <w:rFonts w:ascii="Times New Roman" w:hAnsi="Times New Roman"/>
          <w:noProof/>
          <w:sz w:val="28"/>
          <w:szCs w:val="28"/>
          <w:lang w:val="uk-UA"/>
        </w:rPr>
        <w:t>5</w:t>
      </w:r>
      <w:r w:rsidRPr="00EC0DEC">
        <w:rPr>
          <w:rFonts w:ascii="Times New Roman" w:hAnsi="Times New Roman" w:cs="Times New Roman"/>
          <w:bCs/>
          <w:sz w:val="28"/>
          <w:szCs w:val="28"/>
          <w:lang w:val="uk-UA"/>
        </w:rPr>
        <w:t xml:space="preserve">]: </w:t>
      </w:r>
    </w:p>
    <w:p w14:paraId="5FFB0F0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EC0DEC">
        <w:rPr>
          <w:rFonts w:ascii="Times New Roman" w:hAnsi="Times New Roman" w:cs="Times New Roman"/>
          <w:bCs/>
          <w:sz w:val="28"/>
          <w:szCs w:val="28"/>
          <w:lang w:val="uk-UA"/>
        </w:rPr>
        <w:t xml:space="preserve"> стратегічн</w:t>
      </w:r>
      <w:r>
        <w:rPr>
          <w:rFonts w:ascii="Times New Roman" w:hAnsi="Times New Roman" w:cs="Times New Roman"/>
          <w:bCs/>
          <w:sz w:val="28"/>
          <w:szCs w:val="28"/>
          <w:lang w:val="uk-UA"/>
        </w:rPr>
        <w:t>і підходи</w:t>
      </w:r>
      <w:r w:rsidRPr="00EC0DEC">
        <w:rPr>
          <w:rFonts w:ascii="Times New Roman" w:hAnsi="Times New Roman" w:cs="Times New Roman"/>
          <w:bCs/>
          <w:sz w:val="28"/>
          <w:szCs w:val="28"/>
          <w:lang w:val="uk-UA"/>
        </w:rPr>
        <w:t xml:space="preserve"> (розробка системи управління прибутком з урахуванням стратегічного напряму розвитку підприємства); </w:t>
      </w:r>
    </w:p>
    <w:p w14:paraId="3D7BA30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о</w:t>
      </w:r>
      <w:r w:rsidRPr="00EC0DEC">
        <w:rPr>
          <w:rFonts w:ascii="Times New Roman" w:hAnsi="Times New Roman" w:cs="Times New Roman"/>
          <w:bCs/>
          <w:sz w:val="28"/>
          <w:szCs w:val="28"/>
          <w:lang w:val="uk-UA"/>
        </w:rPr>
        <w:t xml:space="preserve">рганізаційні </w:t>
      </w:r>
      <w:r>
        <w:rPr>
          <w:rFonts w:ascii="Times New Roman" w:hAnsi="Times New Roman" w:cs="Times New Roman"/>
          <w:bCs/>
          <w:sz w:val="28"/>
          <w:szCs w:val="28"/>
          <w:lang w:val="uk-UA"/>
        </w:rPr>
        <w:t>підходи</w:t>
      </w:r>
      <w:r w:rsidRPr="00EC0DEC">
        <w:rPr>
          <w:rFonts w:ascii="Times New Roman" w:hAnsi="Times New Roman" w:cs="Times New Roman"/>
          <w:bCs/>
          <w:sz w:val="28"/>
          <w:szCs w:val="28"/>
          <w:lang w:val="uk-UA"/>
        </w:rPr>
        <w:t xml:space="preserve"> (процес управління прибутком розглядається як сукупність організаційних управлінських рішень); </w:t>
      </w:r>
    </w:p>
    <w:p w14:paraId="4B29510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с</w:t>
      </w:r>
      <w:r w:rsidRPr="00EC0DEC">
        <w:rPr>
          <w:rFonts w:ascii="Times New Roman" w:hAnsi="Times New Roman" w:cs="Times New Roman"/>
          <w:bCs/>
          <w:sz w:val="28"/>
          <w:szCs w:val="28"/>
          <w:lang w:val="uk-UA"/>
        </w:rPr>
        <w:t>истемні</w:t>
      </w:r>
      <w:r>
        <w:rPr>
          <w:rFonts w:ascii="Times New Roman" w:hAnsi="Times New Roman" w:cs="Times New Roman"/>
          <w:bCs/>
          <w:sz w:val="28"/>
          <w:szCs w:val="28"/>
          <w:lang w:val="uk-UA"/>
        </w:rPr>
        <w:t xml:space="preserve"> підходи</w:t>
      </w:r>
      <w:r w:rsidRPr="00EC0DEC">
        <w:rPr>
          <w:rFonts w:ascii="Times New Roman" w:hAnsi="Times New Roman" w:cs="Times New Roman"/>
          <w:bCs/>
          <w:sz w:val="28"/>
          <w:szCs w:val="28"/>
          <w:lang w:val="uk-UA"/>
        </w:rPr>
        <w:t xml:space="preserve"> (система управління прибутком </w:t>
      </w:r>
      <w:r>
        <w:rPr>
          <w:rFonts w:ascii="Times New Roman" w:hAnsi="Times New Roman" w:cs="Times New Roman"/>
          <w:bCs/>
          <w:sz w:val="28"/>
          <w:szCs w:val="28"/>
          <w:lang w:val="uk-UA"/>
        </w:rPr>
        <w:t>–</w:t>
      </w:r>
      <w:r w:rsidRPr="00EC0DEC">
        <w:rPr>
          <w:rFonts w:ascii="Times New Roman" w:hAnsi="Times New Roman" w:cs="Times New Roman"/>
          <w:bCs/>
          <w:sz w:val="28"/>
          <w:szCs w:val="28"/>
          <w:lang w:val="uk-UA"/>
        </w:rPr>
        <w:t xml:space="preserve"> це сукупність функціональних підсистем управління, в процесі взаємодії забезпечує економічну ефективність від управління прибутком). </w:t>
      </w:r>
    </w:p>
    <w:p w14:paraId="0B174AF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C0DEC">
        <w:rPr>
          <w:rFonts w:ascii="Times New Roman" w:hAnsi="Times New Roman" w:cs="Times New Roman"/>
          <w:bCs/>
          <w:sz w:val="28"/>
          <w:szCs w:val="28"/>
          <w:lang w:val="uk-UA"/>
        </w:rPr>
        <w:t>Основні принципи управління прибутком у системі стратег</w:t>
      </w:r>
      <w:r>
        <w:rPr>
          <w:rFonts w:ascii="Times New Roman" w:hAnsi="Times New Roman" w:cs="Times New Roman"/>
          <w:bCs/>
          <w:sz w:val="28"/>
          <w:szCs w:val="28"/>
          <w:lang w:val="uk-UA"/>
        </w:rPr>
        <w:t xml:space="preserve">ічного управління підприємством </w:t>
      </w:r>
      <w:r w:rsidRPr="009D5B1B">
        <w:rPr>
          <w:rFonts w:ascii="Times New Roman" w:hAnsi="Times New Roman" w:cs="Times New Roman"/>
          <w:bCs/>
          <w:sz w:val="28"/>
          <w:szCs w:val="28"/>
        </w:rPr>
        <w:t>[</w:t>
      </w:r>
      <w:r>
        <w:rPr>
          <w:rStyle w:val="aa"/>
          <w:rFonts w:ascii="Times New Roman" w:hAnsi="Times New Roman"/>
          <w:noProof/>
          <w:sz w:val="28"/>
          <w:szCs w:val="28"/>
          <w:lang w:val="uk-UA"/>
        </w:rPr>
        <w:t>13</w:t>
      </w:r>
      <w:r w:rsidRPr="009D5B1B">
        <w:rPr>
          <w:rFonts w:ascii="Times New Roman" w:hAnsi="Times New Roman" w:cs="Times New Roman"/>
          <w:bCs/>
          <w:sz w:val="28"/>
          <w:szCs w:val="28"/>
        </w:rPr>
        <w:t>]</w:t>
      </w:r>
      <w:r>
        <w:rPr>
          <w:rFonts w:ascii="Times New Roman" w:hAnsi="Times New Roman" w:cs="Times New Roman"/>
          <w:bCs/>
          <w:sz w:val="28"/>
          <w:szCs w:val="28"/>
          <w:lang w:val="uk-UA"/>
        </w:rPr>
        <w:t>:</w:t>
      </w:r>
    </w:p>
    <w:p w14:paraId="17A2FCF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EC0DEC">
        <w:rPr>
          <w:rFonts w:ascii="Times New Roman" w:hAnsi="Times New Roman" w:cs="Times New Roman"/>
          <w:bCs/>
          <w:sz w:val="28"/>
          <w:szCs w:val="28"/>
          <w:lang w:val="uk-UA"/>
        </w:rPr>
        <w:t>системність забезпечення економічної ефективності процесу управління прибутком підприємства</w:t>
      </w:r>
      <w:r>
        <w:rPr>
          <w:rFonts w:ascii="Times New Roman" w:hAnsi="Times New Roman" w:cs="Times New Roman"/>
          <w:bCs/>
          <w:sz w:val="28"/>
          <w:szCs w:val="28"/>
          <w:lang w:val="uk-UA"/>
        </w:rPr>
        <w:t>;</w:t>
      </w:r>
    </w:p>
    <w:p w14:paraId="62D0059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w:t>
      </w:r>
      <w:r w:rsidRPr="00EC0DEC">
        <w:rPr>
          <w:rFonts w:ascii="Times New Roman" w:hAnsi="Times New Roman" w:cs="Times New Roman"/>
          <w:bCs/>
          <w:sz w:val="28"/>
          <w:szCs w:val="28"/>
          <w:lang w:val="uk-UA"/>
        </w:rPr>
        <w:t xml:space="preserve"> врахування потреб основних функціональних підсистем управління прибутком підприємства в управлінні прибутком</w:t>
      </w:r>
      <w:r>
        <w:rPr>
          <w:rFonts w:ascii="Times New Roman" w:hAnsi="Times New Roman" w:cs="Times New Roman"/>
          <w:bCs/>
          <w:sz w:val="28"/>
          <w:szCs w:val="28"/>
          <w:lang w:val="uk-UA"/>
        </w:rPr>
        <w:t>;</w:t>
      </w:r>
    </w:p>
    <w:p w14:paraId="61728A7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EC0DEC">
        <w:rPr>
          <w:rFonts w:ascii="Times New Roman" w:hAnsi="Times New Roman" w:cs="Times New Roman"/>
          <w:bCs/>
          <w:sz w:val="28"/>
          <w:szCs w:val="28"/>
          <w:lang w:val="uk-UA"/>
        </w:rPr>
        <w:t xml:space="preserve"> складність </w:t>
      </w:r>
      <w:r>
        <w:rPr>
          <w:rFonts w:ascii="Times New Roman" w:hAnsi="Times New Roman" w:cs="Times New Roman"/>
          <w:bCs/>
          <w:sz w:val="28"/>
          <w:szCs w:val="28"/>
          <w:lang w:val="uk-UA"/>
        </w:rPr>
        <w:t xml:space="preserve">і </w:t>
      </w:r>
      <w:r w:rsidRPr="00EC0DEC">
        <w:rPr>
          <w:rFonts w:ascii="Times New Roman" w:hAnsi="Times New Roman" w:cs="Times New Roman"/>
          <w:bCs/>
          <w:sz w:val="28"/>
          <w:szCs w:val="28"/>
          <w:lang w:val="uk-UA"/>
        </w:rPr>
        <w:t>безперервна реалізація процесу управління прибутком компанії</w:t>
      </w:r>
      <w:r>
        <w:rPr>
          <w:rFonts w:ascii="Times New Roman" w:hAnsi="Times New Roman" w:cs="Times New Roman"/>
          <w:bCs/>
          <w:sz w:val="28"/>
          <w:szCs w:val="28"/>
          <w:lang w:val="uk-UA"/>
        </w:rPr>
        <w:t>;</w:t>
      </w:r>
    </w:p>
    <w:p w14:paraId="02366AD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EC0DEC">
        <w:rPr>
          <w:rFonts w:ascii="Times New Roman" w:hAnsi="Times New Roman" w:cs="Times New Roman"/>
          <w:bCs/>
          <w:sz w:val="28"/>
          <w:szCs w:val="28"/>
          <w:lang w:val="uk-UA"/>
        </w:rPr>
        <w:t xml:space="preserve"> фіксована основа, застосування сценарного підходу гнучкість в управлінні прибутком, спрямування стратегічних цілей розвитку компанії, узгодження цілей управління прибутком зі стратегічними цілями розвитку компанії, гнучкість управління, швидка адаптація до нових видів діяльності в управлінні прибутком</w:t>
      </w:r>
      <w:r w:rsidRPr="009D5B1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4;</w:t>
      </w:r>
      <w:r w:rsidRPr="009D5B1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8</w:t>
      </w:r>
      <w:r w:rsidRPr="009D5B1B">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EC0DEC">
        <w:rPr>
          <w:rFonts w:ascii="Times New Roman" w:hAnsi="Times New Roman" w:cs="Times New Roman"/>
          <w:bCs/>
          <w:sz w:val="28"/>
          <w:szCs w:val="28"/>
          <w:lang w:val="uk-UA"/>
        </w:rPr>
        <w:t xml:space="preserve"> </w:t>
      </w:r>
    </w:p>
    <w:p w14:paraId="7CAEA19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527ACB25" w14:textId="77777777" w:rsidR="001D125A" w:rsidRPr="007C04C8"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1.2. Теоретичні засади сталого розвитку організації як економічної одиниці</w:t>
      </w:r>
    </w:p>
    <w:p w14:paraId="4BD0236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0AEA316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 xml:space="preserve">У сучасному середовищі підприємства змушені постійно розвиватися та вносити зміни, щоб не лише вижити на ринку, але й зберегти конкурентні переваги. Бізнес-організації змушені зосереджуватися на стратегіях управління, які підвищують ефективність усієї системи, зосереджуючись на збереженні природи та ресурсів. </w:t>
      </w:r>
    </w:p>
    <w:p w14:paraId="55753AB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 xml:space="preserve">Саме тому реалізація концепції управління сталим розвитком дуже підходить для стабільної роботи сучасного підприємства та збереження конкурентних позицій на ринку. Концепція сталого розвитку, яка розроблена для вирішення завдань соціального характеру, наразі орієнтована на забезпечення стійких динамічних змін економічних, соціальних та екологічних аспектів діяльності шляхом вивчення та аналізу тенденцій корпоративного розвитку. </w:t>
      </w:r>
    </w:p>
    <w:p w14:paraId="0D5A6E94" w14:textId="77777777" w:rsidR="001D125A" w:rsidRPr="00DA1C4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Розуміння принципів сталого розвитку д</w:t>
      </w:r>
      <w:r>
        <w:rPr>
          <w:rFonts w:ascii="Times New Roman" w:hAnsi="Times New Roman" w:cs="Times New Roman"/>
          <w:bCs/>
          <w:sz w:val="28"/>
          <w:szCs w:val="28"/>
          <w:lang w:val="uk-UA"/>
        </w:rPr>
        <w:t>озволяє компанії вносити зміни</w:t>
      </w:r>
      <w:r w:rsidRPr="00DA1C45">
        <w:rPr>
          <w:rFonts w:ascii="Times New Roman" w:hAnsi="Times New Roman" w:cs="Times New Roman"/>
          <w:bCs/>
          <w:sz w:val="28"/>
          <w:szCs w:val="28"/>
          <w:lang w:val="uk-UA"/>
        </w:rPr>
        <w:t>, які принесуть позитивні результати в майбутньому. Тому актуальним є питання формулювання та визначення концепції сталого розвитку як основи вибору та затвердження методу управління забезпеченням сталості.</w:t>
      </w:r>
    </w:p>
    <w:p w14:paraId="6150CD0D"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Забезпечення сталого розвитку є невід</w:t>
      </w:r>
      <w:r>
        <w:rPr>
          <w:rFonts w:ascii="Times New Roman" w:hAnsi="Times New Roman" w:cs="Times New Roman"/>
          <w:bCs/>
          <w:sz w:val="28"/>
          <w:szCs w:val="28"/>
          <w:lang w:val="uk-UA"/>
        </w:rPr>
        <w:t>’</w:t>
      </w:r>
      <w:r w:rsidRPr="00DA1C45">
        <w:rPr>
          <w:rFonts w:ascii="Times New Roman" w:hAnsi="Times New Roman" w:cs="Times New Roman"/>
          <w:bCs/>
          <w:sz w:val="28"/>
          <w:szCs w:val="28"/>
          <w:lang w:val="uk-UA"/>
        </w:rPr>
        <w:t xml:space="preserve">ємною частиною успіху кожного бізнесу в нестабільному зовнішньому середовищі. Зокрема, управління сталим </w:t>
      </w:r>
      <w:r w:rsidRPr="00DA1C45">
        <w:rPr>
          <w:rFonts w:ascii="Times New Roman" w:hAnsi="Times New Roman" w:cs="Times New Roman"/>
          <w:bCs/>
          <w:sz w:val="28"/>
          <w:szCs w:val="28"/>
          <w:lang w:val="uk-UA"/>
        </w:rPr>
        <w:lastRenderedPageBreak/>
        <w:t xml:space="preserve">розвитком вимагає постійного фокусування на соціальному та економічному розвитку, що підвищує ефективність діяльності. </w:t>
      </w:r>
    </w:p>
    <w:p w14:paraId="73D748C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DA1C45">
        <w:rPr>
          <w:rFonts w:ascii="Times New Roman" w:hAnsi="Times New Roman" w:cs="Times New Roman"/>
          <w:bCs/>
          <w:sz w:val="28"/>
          <w:szCs w:val="28"/>
          <w:lang w:val="uk-UA"/>
        </w:rPr>
        <w:t xml:space="preserve">ерівникам дуже важко визначити характер зовнішнього середовища, можливі зміни, тому важливі рішення можуть прийматися без урахування достовірної інформації. </w:t>
      </w:r>
    </w:p>
    <w:p w14:paraId="2510116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У свою чергу, категорія «управління» описує специфічний контроль, який впливає на виробничий процес, систему в цілому забезпечується цілями компанії щодо забезпечення стабільності</w:t>
      </w:r>
      <w:r>
        <w:rPr>
          <w:rFonts w:ascii="Times New Roman" w:hAnsi="Times New Roman" w:cs="Times New Roman"/>
          <w:bCs/>
          <w:sz w:val="28"/>
          <w:szCs w:val="28"/>
          <w:lang w:val="uk-UA"/>
        </w:rPr>
        <w:t>.</w:t>
      </w:r>
    </w:p>
    <w:p w14:paraId="7479444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Концепція сталого розвитку передбачає конкретний загальний підхід до функціонування компаній.</w:t>
      </w:r>
      <w:r>
        <w:rPr>
          <w:rFonts w:ascii="Times New Roman" w:hAnsi="Times New Roman" w:cs="Times New Roman"/>
          <w:bCs/>
          <w:sz w:val="28"/>
          <w:szCs w:val="28"/>
          <w:lang w:val="uk-UA"/>
        </w:rPr>
        <w:t xml:space="preserve"> </w:t>
      </w:r>
      <w:r w:rsidRPr="00DA1C45">
        <w:rPr>
          <w:rFonts w:ascii="Times New Roman" w:hAnsi="Times New Roman" w:cs="Times New Roman"/>
          <w:bCs/>
          <w:sz w:val="28"/>
          <w:szCs w:val="28"/>
          <w:lang w:val="uk-UA"/>
        </w:rPr>
        <w:t>Вона описує, що включає в себе зв</w:t>
      </w:r>
      <w:r>
        <w:rPr>
          <w:rFonts w:ascii="Times New Roman" w:hAnsi="Times New Roman" w:cs="Times New Roman"/>
          <w:bCs/>
          <w:sz w:val="28"/>
          <w:szCs w:val="28"/>
          <w:lang w:val="uk-UA"/>
        </w:rPr>
        <w:t>’</w:t>
      </w:r>
      <w:r w:rsidRPr="00DA1C45">
        <w:rPr>
          <w:rFonts w:ascii="Times New Roman" w:hAnsi="Times New Roman" w:cs="Times New Roman"/>
          <w:bCs/>
          <w:sz w:val="28"/>
          <w:szCs w:val="28"/>
          <w:lang w:val="uk-UA"/>
        </w:rPr>
        <w:t xml:space="preserve">язок та інтеграцію економічної, соціальної та екологічної діяльності, якою є рівень економічного процвітання організації. </w:t>
      </w:r>
    </w:p>
    <w:p w14:paraId="6B3E700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Природні ресурси використовуються не лише для власної вигоди, а й для можливості задоволення потреб майбутніх поколінь.</w:t>
      </w:r>
    </w:p>
    <w:p w14:paraId="555BA00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Концепція базується на трьох частинах: економічній, екологічній та соціальній.</w:t>
      </w:r>
    </w:p>
    <w:p w14:paraId="3716A89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Зв</w:t>
      </w:r>
      <w:r>
        <w:rPr>
          <w:rFonts w:ascii="Times New Roman" w:hAnsi="Times New Roman" w:cs="Times New Roman"/>
          <w:bCs/>
          <w:sz w:val="28"/>
          <w:szCs w:val="28"/>
          <w:lang w:val="uk-UA"/>
        </w:rPr>
        <w:t>’</w:t>
      </w:r>
      <w:r w:rsidRPr="00DA1C45">
        <w:rPr>
          <w:rFonts w:ascii="Times New Roman" w:hAnsi="Times New Roman" w:cs="Times New Roman"/>
          <w:bCs/>
          <w:sz w:val="28"/>
          <w:szCs w:val="28"/>
          <w:lang w:val="uk-UA"/>
        </w:rPr>
        <w:t xml:space="preserve">язок між </w:t>
      </w:r>
      <w:proofErr w:type="spellStart"/>
      <w:r w:rsidRPr="00DA1C45">
        <w:rPr>
          <w:rFonts w:ascii="Times New Roman" w:hAnsi="Times New Roman" w:cs="Times New Roman"/>
          <w:bCs/>
          <w:sz w:val="28"/>
          <w:szCs w:val="28"/>
          <w:lang w:val="uk-UA"/>
        </w:rPr>
        <w:t>соціо</w:t>
      </w:r>
      <w:proofErr w:type="spellEnd"/>
      <w:r w:rsidRPr="00DA1C45">
        <w:rPr>
          <w:rFonts w:ascii="Times New Roman" w:hAnsi="Times New Roman" w:cs="Times New Roman"/>
          <w:bCs/>
          <w:sz w:val="28"/>
          <w:szCs w:val="28"/>
          <w:lang w:val="uk-UA"/>
        </w:rPr>
        <w:t>- економіч</w:t>
      </w:r>
      <w:r>
        <w:rPr>
          <w:rFonts w:ascii="Times New Roman" w:hAnsi="Times New Roman" w:cs="Times New Roman"/>
          <w:bCs/>
          <w:sz w:val="28"/>
          <w:szCs w:val="28"/>
          <w:lang w:val="uk-UA"/>
        </w:rPr>
        <w:t>ним</w:t>
      </w:r>
      <w:r w:rsidRPr="00DA1C45">
        <w:rPr>
          <w:rFonts w:ascii="Times New Roman" w:hAnsi="Times New Roman" w:cs="Times New Roman"/>
          <w:bCs/>
          <w:sz w:val="28"/>
          <w:szCs w:val="28"/>
          <w:lang w:val="uk-UA"/>
        </w:rPr>
        <w:t xml:space="preserve"> розвит</w:t>
      </w:r>
      <w:r>
        <w:rPr>
          <w:rFonts w:ascii="Times New Roman" w:hAnsi="Times New Roman" w:cs="Times New Roman"/>
          <w:bCs/>
          <w:sz w:val="28"/>
          <w:szCs w:val="28"/>
          <w:lang w:val="uk-UA"/>
        </w:rPr>
        <w:t>ком</w:t>
      </w:r>
      <w:r w:rsidRPr="00DA1C45">
        <w:rPr>
          <w:rFonts w:ascii="Times New Roman" w:hAnsi="Times New Roman" w:cs="Times New Roman"/>
          <w:bCs/>
          <w:sz w:val="28"/>
          <w:szCs w:val="28"/>
          <w:lang w:val="uk-UA"/>
        </w:rPr>
        <w:t xml:space="preserve"> та екологічн</w:t>
      </w:r>
      <w:r>
        <w:rPr>
          <w:rFonts w:ascii="Times New Roman" w:hAnsi="Times New Roman" w:cs="Times New Roman"/>
          <w:bCs/>
          <w:sz w:val="28"/>
          <w:szCs w:val="28"/>
          <w:lang w:val="uk-UA"/>
        </w:rPr>
        <w:t>ою</w:t>
      </w:r>
      <w:r w:rsidRPr="00DA1C45">
        <w:rPr>
          <w:rFonts w:ascii="Times New Roman" w:hAnsi="Times New Roman" w:cs="Times New Roman"/>
          <w:bCs/>
          <w:sz w:val="28"/>
          <w:szCs w:val="28"/>
          <w:lang w:val="uk-UA"/>
        </w:rPr>
        <w:t xml:space="preserve"> відповідальніст</w:t>
      </w:r>
      <w:r>
        <w:rPr>
          <w:rFonts w:ascii="Times New Roman" w:hAnsi="Times New Roman" w:cs="Times New Roman"/>
          <w:bCs/>
          <w:sz w:val="28"/>
          <w:szCs w:val="28"/>
          <w:lang w:val="uk-UA"/>
        </w:rPr>
        <w:t>ю</w:t>
      </w:r>
      <w:r w:rsidRPr="00DA1C45">
        <w:rPr>
          <w:rFonts w:ascii="Times New Roman" w:hAnsi="Times New Roman" w:cs="Times New Roman"/>
          <w:bCs/>
          <w:sz w:val="28"/>
          <w:szCs w:val="28"/>
          <w:lang w:val="uk-UA"/>
        </w:rPr>
        <w:t xml:space="preserve"> дозволяє системно узгоджувати баланс зазначених частин, що також робить виробничу діяльність компанії </w:t>
      </w:r>
      <w:r>
        <w:rPr>
          <w:rFonts w:ascii="Times New Roman" w:hAnsi="Times New Roman" w:cs="Times New Roman"/>
          <w:bCs/>
          <w:sz w:val="28"/>
          <w:szCs w:val="28"/>
          <w:lang w:val="uk-UA"/>
        </w:rPr>
        <w:t>ефективною</w:t>
      </w:r>
      <w:r w:rsidRPr="00DA1C45">
        <w:rPr>
          <w:rFonts w:ascii="Times New Roman" w:hAnsi="Times New Roman" w:cs="Times New Roman"/>
          <w:bCs/>
          <w:sz w:val="28"/>
          <w:szCs w:val="28"/>
          <w:lang w:val="uk-UA"/>
        </w:rPr>
        <w:t xml:space="preserve"> одночасно, </w:t>
      </w:r>
      <w:r>
        <w:rPr>
          <w:rFonts w:ascii="Times New Roman" w:hAnsi="Times New Roman" w:cs="Times New Roman"/>
          <w:bCs/>
          <w:sz w:val="28"/>
          <w:szCs w:val="28"/>
          <w:lang w:val="uk-UA"/>
        </w:rPr>
        <w:t xml:space="preserve">з </w:t>
      </w:r>
      <w:r w:rsidRPr="00DA1C45">
        <w:rPr>
          <w:rFonts w:ascii="Times New Roman" w:hAnsi="Times New Roman" w:cs="Times New Roman"/>
          <w:bCs/>
          <w:sz w:val="28"/>
          <w:szCs w:val="28"/>
          <w:lang w:val="uk-UA"/>
        </w:rPr>
        <w:t>розвит</w:t>
      </w:r>
      <w:r>
        <w:rPr>
          <w:rFonts w:ascii="Times New Roman" w:hAnsi="Times New Roman" w:cs="Times New Roman"/>
          <w:bCs/>
          <w:sz w:val="28"/>
          <w:szCs w:val="28"/>
          <w:lang w:val="uk-UA"/>
        </w:rPr>
        <w:t>ком</w:t>
      </w:r>
      <w:r w:rsidRPr="00DA1C45">
        <w:rPr>
          <w:rFonts w:ascii="Times New Roman" w:hAnsi="Times New Roman" w:cs="Times New Roman"/>
          <w:bCs/>
          <w:sz w:val="28"/>
          <w:szCs w:val="28"/>
          <w:lang w:val="uk-UA"/>
        </w:rPr>
        <w:t xml:space="preserve"> фінансових показників та вирішення соціальних проблем.</w:t>
      </w:r>
    </w:p>
    <w:p w14:paraId="7B4DD13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C45">
        <w:rPr>
          <w:rFonts w:ascii="Times New Roman" w:hAnsi="Times New Roman" w:cs="Times New Roman"/>
          <w:bCs/>
          <w:sz w:val="28"/>
          <w:szCs w:val="28"/>
          <w:lang w:val="uk-UA"/>
        </w:rPr>
        <w:t>В цілому, сталий розвиток клієнтів і партнерів, а також характеризується підвищенням економічної ефективності діяльності компанії з паралельним зміцненням розвиненої сфери відповідальності, є антикризовим, постійним, стабільним і контрольованим процесом.</w:t>
      </w:r>
    </w:p>
    <w:p w14:paraId="735F0AB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B214A">
        <w:rPr>
          <w:rFonts w:ascii="Times New Roman" w:hAnsi="Times New Roman" w:cs="Times New Roman"/>
          <w:bCs/>
          <w:sz w:val="28"/>
          <w:szCs w:val="28"/>
          <w:lang w:val="uk-UA"/>
        </w:rPr>
        <w:t>З огляду на незліченну кількість наукових визначень, визначено п</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ять загальних концептуальних підходів для пояснення значення «сті</w:t>
      </w:r>
      <w:r>
        <w:rPr>
          <w:rFonts w:ascii="Times New Roman" w:hAnsi="Times New Roman" w:cs="Times New Roman"/>
          <w:bCs/>
          <w:sz w:val="28"/>
          <w:szCs w:val="28"/>
          <w:lang w:val="uk-UA"/>
        </w:rPr>
        <w:t>йкості» корпоративного розвитку</w:t>
      </w:r>
      <w:r w:rsidRPr="00ED0472">
        <w:rPr>
          <w:rFonts w:ascii="Times New Roman" w:hAnsi="Times New Roman" w:cs="Times New Roman"/>
          <w:bCs/>
          <w:sz w:val="28"/>
          <w:szCs w:val="28"/>
        </w:rPr>
        <w:t xml:space="preserve"> [</w:t>
      </w:r>
      <w:r>
        <w:rPr>
          <w:rFonts w:ascii="Times New Roman" w:hAnsi="Times New Roman" w:cs="Times New Roman"/>
          <w:bCs/>
          <w:sz w:val="28"/>
          <w:szCs w:val="28"/>
        </w:rPr>
        <w:t>24</w:t>
      </w:r>
      <w:r w:rsidRPr="00ED0472">
        <w:rPr>
          <w:rFonts w:ascii="Times New Roman" w:hAnsi="Times New Roman" w:cs="Times New Roman"/>
          <w:bCs/>
          <w:sz w:val="28"/>
          <w:szCs w:val="28"/>
        </w:rPr>
        <w:t>]</w:t>
      </w:r>
      <w:r>
        <w:rPr>
          <w:rFonts w:ascii="Times New Roman" w:hAnsi="Times New Roman" w:cs="Times New Roman"/>
          <w:bCs/>
          <w:sz w:val="28"/>
          <w:szCs w:val="28"/>
          <w:lang w:val="uk-UA"/>
        </w:rPr>
        <w:t>:</w:t>
      </w:r>
    </w:p>
    <w:p w14:paraId="202AADB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B214A">
        <w:rPr>
          <w:rFonts w:ascii="Times New Roman" w:hAnsi="Times New Roman" w:cs="Times New Roman"/>
          <w:bCs/>
          <w:sz w:val="28"/>
          <w:szCs w:val="28"/>
          <w:lang w:val="uk-UA"/>
        </w:rPr>
        <w:t xml:space="preserve">1. «Стійкість» </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 xml:space="preserve"> це процес, близький до рівноваги, але ці поняття не збігаються. </w:t>
      </w:r>
    </w:p>
    <w:p w14:paraId="205788A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B214A">
        <w:rPr>
          <w:rFonts w:ascii="Times New Roman" w:hAnsi="Times New Roman" w:cs="Times New Roman"/>
          <w:bCs/>
          <w:sz w:val="28"/>
          <w:szCs w:val="28"/>
          <w:lang w:val="uk-UA"/>
        </w:rPr>
        <w:t xml:space="preserve">2. Стійкість компанії часто характеризується фінансовими показниками. </w:t>
      </w:r>
      <w:r w:rsidRPr="004B214A">
        <w:rPr>
          <w:rFonts w:ascii="Times New Roman" w:hAnsi="Times New Roman" w:cs="Times New Roman"/>
          <w:bCs/>
          <w:sz w:val="28"/>
          <w:szCs w:val="28"/>
          <w:lang w:val="uk-UA"/>
        </w:rPr>
        <w:lastRenderedPageBreak/>
        <w:t>На думку прихильників цього підходу, формування фінансової стійкості пов</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 xml:space="preserve">язане зі стабільним доходом, отриманням вигоди від ефективного використання фінансових ресурсів, при одночасному підвищенні ритмічності та чіткості процесів між матеріально-технічним забезпеченням, виробництвом і реалізацією продукції. </w:t>
      </w:r>
    </w:p>
    <w:p w14:paraId="5922E8A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B214A">
        <w:rPr>
          <w:rFonts w:ascii="Times New Roman" w:hAnsi="Times New Roman" w:cs="Times New Roman"/>
          <w:bCs/>
          <w:sz w:val="28"/>
          <w:szCs w:val="28"/>
          <w:lang w:val="uk-UA"/>
        </w:rPr>
        <w:t>3. Принципи концепції «сталого розвитку» є основою для оцінки стійкості економічного сектора. Вважається, що поняття «сталий розвиток» пов</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язане з вивченням взаємозв</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 xml:space="preserve">язку між суспільством, природою та людиною. Нова стратегія суспільного розвитку виходить із пріоритетів майбутнього і визначається як процес збереження природного середовища та безперервного розвитку цивілізації. Такий підхід підтримується багатьма світовими вченими і не втратив свого значення донині. </w:t>
      </w:r>
    </w:p>
    <w:p w14:paraId="2B43408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B214A">
        <w:rPr>
          <w:rFonts w:ascii="Times New Roman" w:hAnsi="Times New Roman" w:cs="Times New Roman"/>
          <w:bCs/>
          <w:sz w:val="28"/>
          <w:szCs w:val="28"/>
          <w:lang w:val="uk-UA"/>
        </w:rPr>
        <w:t>4. «Постійне позитивне економічне зростання» включає створення динамічної рівноваги системи та її ефективне зростання. Категорія «розвиток» пов</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 xml:space="preserve">язана з поняттями «зростання», «зростання», тобто розвиток показників соціально-економічної системи. </w:t>
      </w:r>
    </w:p>
    <w:p w14:paraId="4E0F654A" w14:textId="77777777" w:rsidR="001D125A" w:rsidRPr="00ED047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B214A">
        <w:rPr>
          <w:rFonts w:ascii="Times New Roman" w:hAnsi="Times New Roman" w:cs="Times New Roman"/>
          <w:bCs/>
          <w:sz w:val="28"/>
          <w:szCs w:val="28"/>
          <w:lang w:val="uk-UA"/>
        </w:rPr>
        <w:t>5. Відповідно до системної теорії «Стійкість розвитку підприємства» базується на обмеженнях ринку та потенціалу підприємства. Здатність підприємства ефективно реалізовувати здатність адаптуватися до змін стресових умов свідчить про його здатність стабільно працювати на ринку та створювати конкурентні переваги. Стратегія «сталого розвитку» передбачає такий план у довгостроковій перспективі, який спрямований на створення такого стану економіки, який підтримує постійне оновлення змісту економічної системи, тобто економічної діяльності. Підприємство виконує свої зобов</w:t>
      </w:r>
      <w:r>
        <w:rPr>
          <w:rFonts w:ascii="Times New Roman" w:hAnsi="Times New Roman" w:cs="Times New Roman"/>
          <w:bCs/>
          <w:sz w:val="28"/>
          <w:szCs w:val="28"/>
          <w:lang w:val="uk-UA"/>
        </w:rPr>
        <w:t>’</w:t>
      </w:r>
      <w:r w:rsidRPr="004B214A">
        <w:rPr>
          <w:rFonts w:ascii="Times New Roman" w:hAnsi="Times New Roman" w:cs="Times New Roman"/>
          <w:bCs/>
          <w:sz w:val="28"/>
          <w:szCs w:val="28"/>
          <w:lang w:val="uk-UA"/>
        </w:rPr>
        <w:t xml:space="preserve">язання в мінливому зовнішньому середовищі та обмежених ресурсах відповідно до цілей, поставлених перед суспільством, урядом та іншими організаціями щодо задоволення потреб споживачів. </w:t>
      </w:r>
    </w:p>
    <w:p w14:paraId="3FADB774" w14:textId="77777777" w:rsidR="001D125A" w:rsidRPr="00896863"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4B214A">
        <w:rPr>
          <w:rFonts w:ascii="Times New Roman" w:hAnsi="Times New Roman" w:cs="Times New Roman"/>
          <w:bCs/>
          <w:sz w:val="28"/>
          <w:szCs w:val="28"/>
          <w:lang w:val="uk-UA"/>
        </w:rPr>
        <w:t>Принципи концепції ста</w:t>
      </w:r>
      <w:r>
        <w:rPr>
          <w:rFonts w:ascii="Times New Roman" w:hAnsi="Times New Roman" w:cs="Times New Roman"/>
          <w:bCs/>
          <w:sz w:val="28"/>
          <w:szCs w:val="28"/>
          <w:lang w:val="uk-UA"/>
        </w:rPr>
        <w:t>лого розвитку орієнтовані на</w:t>
      </w:r>
      <w:r w:rsidRPr="004B214A">
        <w:rPr>
          <w:rFonts w:ascii="Times New Roman" w:hAnsi="Times New Roman" w:cs="Times New Roman"/>
          <w:bCs/>
          <w:sz w:val="28"/>
          <w:szCs w:val="28"/>
          <w:lang w:val="uk-UA"/>
        </w:rPr>
        <w:t xml:space="preserve">: </w:t>
      </w:r>
    </w:p>
    <w:p w14:paraId="0663A261"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D3607B">
        <w:rPr>
          <w:rFonts w:ascii="Times New Roman" w:hAnsi="Times New Roman" w:cs="Times New Roman"/>
          <w:bCs/>
          <w:sz w:val="28"/>
          <w:szCs w:val="28"/>
        </w:rPr>
        <w:t xml:space="preserve">– </w:t>
      </w:r>
      <w:r w:rsidRPr="004B214A">
        <w:rPr>
          <w:rFonts w:ascii="Times New Roman" w:hAnsi="Times New Roman" w:cs="Times New Roman"/>
          <w:bCs/>
          <w:sz w:val="28"/>
          <w:szCs w:val="28"/>
          <w:lang w:val="uk-UA"/>
        </w:rPr>
        <w:t xml:space="preserve">збалансованість економіки та навколишнього середовища; </w:t>
      </w:r>
    </w:p>
    <w:p w14:paraId="3759106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07B">
        <w:rPr>
          <w:rFonts w:ascii="Times New Roman" w:hAnsi="Times New Roman" w:cs="Times New Roman"/>
          <w:bCs/>
          <w:sz w:val="28"/>
          <w:szCs w:val="28"/>
        </w:rPr>
        <w:t xml:space="preserve">– </w:t>
      </w:r>
      <w:r>
        <w:rPr>
          <w:rFonts w:ascii="Times New Roman" w:hAnsi="Times New Roman" w:cs="Times New Roman"/>
          <w:bCs/>
          <w:sz w:val="28"/>
          <w:szCs w:val="28"/>
          <w:lang w:val="uk-UA"/>
        </w:rPr>
        <w:t>з</w:t>
      </w:r>
      <w:r w:rsidRPr="004B214A">
        <w:rPr>
          <w:rFonts w:ascii="Times New Roman" w:hAnsi="Times New Roman" w:cs="Times New Roman"/>
          <w:bCs/>
          <w:sz w:val="28"/>
          <w:szCs w:val="28"/>
          <w:lang w:val="uk-UA"/>
        </w:rPr>
        <w:t xml:space="preserve">балансування економічних і соціальних елементів, тобто правильне </w:t>
      </w:r>
      <w:r w:rsidRPr="004B214A">
        <w:rPr>
          <w:rFonts w:ascii="Times New Roman" w:hAnsi="Times New Roman" w:cs="Times New Roman"/>
          <w:bCs/>
          <w:sz w:val="28"/>
          <w:szCs w:val="28"/>
          <w:lang w:val="uk-UA"/>
        </w:rPr>
        <w:lastRenderedPageBreak/>
        <w:t>використання тих ресурсів, які заб</w:t>
      </w:r>
      <w:r>
        <w:rPr>
          <w:rFonts w:ascii="Times New Roman" w:hAnsi="Times New Roman" w:cs="Times New Roman"/>
          <w:bCs/>
          <w:sz w:val="28"/>
          <w:szCs w:val="28"/>
          <w:lang w:val="uk-UA"/>
        </w:rPr>
        <w:t>езпечують економічне зростання;</w:t>
      </w:r>
    </w:p>
    <w:p w14:paraId="6ED7C703" w14:textId="77777777" w:rsidR="001D125A" w:rsidRPr="00896863" w:rsidRDefault="001D125A" w:rsidP="001D125A">
      <w:pPr>
        <w:pStyle w:val="a3"/>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 xml:space="preserve">– </w:t>
      </w:r>
      <w:r w:rsidRPr="004B214A">
        <w:rPr>
          <w:rFonts w:ascii="Times New Roman" w:hAnsi="Times New Roman" w:cs="Times New Roman"/>
          <w:bCs/>
          <w:sz w:val="28"/>
          <w:szCs w:val="28"/>
          <w:lang w:val="uk-UA"/>
        </w:rPr>
        <w:t>вирішення завдань розвитку з точки зору потреб нинішнього та майбутніх поколінь, які також матимуть потреби в ресурсах</w:t>
      </w:r>
      <w:r w:rsidRPr="00ED0472">
        <w:rPr>
          <w:rFonts w:ascii="Times New Roman" w:hAnsi="Times New Roman" w:cs="Times New Roman"/>
          <w:bCs/>
          <w:sz w:val="28"/>
          <w:szCs w:val="28"/>
        </w:rPr>
        <w:t xml:space="preserve"> [</w:t>
      </w:r>
      <w:r>
        <w:rPr>
          <w:rFonts w:ascii="Times New Roman" w:hAnsi="Times New Roman" w:cs="Times New Roman"/>
          <w:bCs/>
          <w:sz w:val="28"/>
          <w:szCs w:val="28"/>
          <w:lang w:val="uk-UA"/>
        </w:rPr>
        <w:t>11</w:t>
      </w:r>
      <w:r w:rsidRPr="00ED0472">
        <w:rPr>
          <w:rFonts w:ascii="Times New Roman" w:hAnsi="Times New Roman" w:cs="Times New Roman"/>
          <w:bCs/>
          <w:sz w:val="28"/>
          <w:szCs w:val="28"/>
        </w:rPr>
        <w:t>]</w:t>
      </w:r>
      <w:r w:rsidRPr="004B214A">
        <w:rPr>
          <w:rFonts w:ascii="Times New Roman" w:hAnsi="Times New Roman" w:cs="Times New Roman"/>
          <w:bCs/>
          <w:sz w:val="28"/>
          <w:szCs w:val="28"/>
          <w:lang w:val="uk-UA"/>
        </w:rPr>
        <w:t xml:space="preserve">. </w:t>
      </w:r>
    </w:p>
    <w:p w14:paraId="66FABEB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Безперервний розвиток підприємства забезпечується поєднанням і збалансуванням трьох елементів діяльності кожного суб</w:t>
      </w:r>
      <w:r>
        <w:rPr>
          <w:rFonts w:ascii="Times New Roman" w:hAnsi="Times New Roman" w:cs="Times New Roman"/>
          <w:bCs/>
          <w:sz w:val="28"/>
          <w:szCs w:val="28"/>
          <w:lang w:val="uk-UA"/>
        </w:rPr>
        <w:t>’</w:t>
      </w:r>
      <w:r w:rsidRPr="00ED0472">
        <w:rPr>
          <w:rFonts w:ascii="Times New Roman" w:hAnsi="Times New Roman" w:cs="Times New Roman"/>
          <w:bCs/>
          <w:sz w:val="28"/>
          <w:szCs w:val="28"/>
          <w:lang w:val="uk-UA"/>
        </w:rPr>
        <w:t>єкта (рис. 1</w:t>
      </w:r>
      <w:r>
        <w:rPr>
          <w:rFonts w:ascii="Times New Roman" w:hAnsi="Times New Roman" w:cs="Times New Roman"/>
          <w:bCs/>
          <w:sz w:val="28"/>
          <w:szCs w:val="28"/>
          <w:lang w:val="uk-UA"/>
        </w:rPr>
        <w:t>.3</w:t>
      </w:r>
      <w:r w:rsidRPr="00ED0472">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3C74543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55CFAFF9" w14:textId="77777777" w:rsidR="001D125A" w:rsidRDefault="001D125A" w:rsidP="001D125A">
      <w:pPr>
        <w:pStyle w:val="a3"/>
        <w:widowControl w:val="0"/>
        <w:spacing w:after="0" w:line="360" w:lineRule="auto"/>
        <w:ind w:left="0"/>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inline distT="0" distB="0" distL="0" distR="0" wp14:anchorId="275818DC" wp14:editId="79BE7B39">
            <wp:extent cx="6934200" cy="5210175"/>
            <wp:effectExtent l="0" t="0" r="0" b="0"/>
            <wp:docPr id="41" name="Схема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B9ED62D" w14:textId="77777777" w:rsidR="001D125A" w:rsidRPr="00ED0472"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1.3. Елементи, що забезпечують безперервний розвиток підприємства</w:t>
      </w:r>
    </w:p>
    <w:p w14:paraId="378B335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Примітка. Складено на основі </w:t>
      </w:r>
      <w:r w:rsidRPr="00ED0472">
        <w:rPr>
          <w:rFonts w:ascii="Times New Roman" w:hAnsi="Times New Roman" w:cs="Times New Roman"/>
          <w:bCs/>
          <w:sz w:val="28"/>
          <w:szCs w:val="28"/>
        </w:rPr>
        <w:t>[</w:t>
      </w:r>
      <w:r>
        <w:rPr>
          <w:rFonts w:ascii="Times New Roman" w:hAnsi="Times New Roman" w:cs="Times New Roman"/>
          <w:bCs/>
          <w:sz w:val="28"/>
          <w:szCs w:val="28"/>
          <w:lang w:val="uk-UA"/>
        </w:rPr>
        <w:t>11</w:t>
      </w:r>
      <w:r w:rsidRPr="00ED0472">
        <w:rPr>
          <w:rFonts w:ascii="Times New Roman" w:hAnsi="Times New Roman" w:cs="Times New Roman"/>
          <w:bCs/>
          <w:sz w:val="28"/>
          <w:szCs w:val="28"/>
        </w:rPr>
        <w:t>]</w:t>
      </w:r>
    </w:p>
    <w:p w14:paraId="723D9D3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40C6516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Взаємозв</w:t>
      </w:r>
      <w:r>
        <w:rPr>
          <w:rFonts w:ascii="Times New Roman" w:hAnsi="Times New Roman" w:cs="Times New Roman"/>
          <w:bCs/>
          <w:sz w:val="28"/>
          <w:szCs w:val="28"/>
          <w:lang w:val="uk-UA"/>
        </w:rPr>
        <w:t>’</w:t>
      </w:r>
      <w:r w:rsidRPr="00ED0472">
        <w:rPr>
          <w:rFonts w:ascii="Times New Roman" w:hAnsi="Times New Roman" w:cs="Times New Roman"/>
          <w:bCs/>
          <w:sz w:val="28"/>
          <w:szCs w:val="28"/>
          <w:lang w:val="uk-UA"/>
        </w:rPr>
        <w:t xml:space="preserve">язок між вищезазначеними елементами, розвиток економічних показників сам по собі не усуває проблем, які виникають у соціальній сфері, і, </w:t>
      </w:r>
      <w:r w:rsidRPr="00ED0472">
        <w:rPr>
          <w:rFonts w:ascii="Times New Roman" w:hAnsi="Times New Roman" w:cs="Times New Roman"/>
          <w:bCs/>
          <w:sz w:val="28"/>
          <w:szCs w:val="28"/>
          <w:lang w:val="uk-UA"/>
        </w:rPr>
        <w:lastRenderedPageBreak/>
        <w:t xml:space="preserve">крім того, не призводить до екологічної стійкості. </w:t>
      </w:r>
    </w:p>
    <w:p w14:paraId="132DBC4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ED0472">
        <w:rPr>
          <w:rFonts w:ascii="Times New Roman" w:hAnsi="Times New Roman" w:cs="Times New Roman"/>
          <w:bCs/>
          <w:sz w:val="28"/>
          <w:szCs w:val="28"/>
          <w:lang w:val="uk-UA"/>
        </w:rPr>
        <w:t>онцепція сталого розвитку передбачає інтегрований підхід до діяльності компаній, який включає соціальні, економічні та екологічні цілі підприємства, рівність, інтеграцію та зв</w:t>
      </w:r>
      <w:r>
        <w:rPr>
          <w:rFonts w:ascii="Times New Roman" w:hAnsi="Times New Roman" w:cs="Times New Roman"/>
          <w:bCs/>
          <w:sz w:val="28"/>
          <w:szCs w:val="28"/>
          <w:lang w:val="uk-UA"/>
        </w:rPr>
        <w:t>’</w:t>
      </w:r>
      <w:r w:rsidRPr="00ED0472">
        <w:rPr>
          <w:rFonts w:ascii="Times New Roman" w:hAnsi="Times New Roman" w:cs="Times New Roman"/>
          <w:bCs/>
          <w:sz w:val="28"/>
          <w:szCs w:val="28"/>
          <w:lang w:val="uk-UA"/>
        </w:rPr>
        <w:t>язок, особливо визначення рівня економі</w:t>
      </w:r>
      <w:r>
        <w:rPr>
          <w:rFonts w:ascii="Times New Roman" w:hAnsi="Times New Roman" w:cs="Times New Roman"/>
          <w:bCs/>
          <w:sz w:val="28"/>
          <w:szCs w:val="28"/>
          <w:lang w:val="uk-UA"/>
        </w:rPr>
        <w:t>чного зростання та прискорення в</w:t>
      </w:r>
      <w:r w:rsidRPr="00ED0472">
        <w:rPr>
          <w:rFonts w:ascii="Times New Roman" w:hAnsi="Times New Roman" w:cs="Times New Roman"/>
          <w:bCs/>
          <w:sz w:val="28"/>
          <w:szCs w:val="28"/>
          <w:lang w:val="uk-UA"/>
        </w:rPr>
        <w:t xml:space="preserve">ідновлення природних ресурсів. </w:t>
      </w:r>
    </w:p>
    <w:p w14:paraId="5C9BC94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Принципи кожного процесу є основним рушієм, системними правилами, які створюють огляд і структурне розуміння кожної концепції. </w:t>
      </w:r>
    </w:p>
    <w:p w14:paraId="5F8677F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Основні принципи сталого розвитку організації включають такі положення [3]: </w:t>
      </w:r>
    </w:p>
    <w:p w14:paraId="44B46B1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ED0472">
        <w:rPr>
          <w:rFonts w:ascii="Times New Roman" w:hAnsi="Times New Roman" w:cs="Times New Roman"/>
          <w:bCs/>
          <w:sz w:val="28"/>
          <w:szCs w:val="28"/>
          <w:lang w:val="uk-UA"/>
        </w:rPr>
        <w:t xml:space="preserve"> вирішення проблем, пов</w:t>
      </w:r>
      <w:r>
        <w:rPr>
          <w:rFonts w:ascii="Times New Roman" w:hAnsi="Times New Roman" w:cs="Times New Roman"/>
          <w:bCs/>
          <w:sz w:val="28"/>
          <w:szCs w:val="28"/>
          <w:lang w:val="uk-UA"/>
        </w:rPr>
        <w:t>’</w:t>
      </w:r>
      <w:r w:rsidRPr="00ED0472">
        <w:rPr>
          <w:rFonts w:ascii="Times New Roman" w:hAnsi="Times New Roman" w:cs="Times New Roman"/>
          <w:bCs/>
          <w:sz w:val="28"/>
          <w:szCs w:val="28"/>
          <w:lang w:val="uk-UA"/>
        </w:rPr>
        <w:t xml:space="preserve">язаних з розвитком як нинішнього, так і майбутніх поколінь, однаково з точки зору потреб у ресурсах; </w:t>
      </w:r>
    </w:p>
    <w:p w14:paraId="587DF61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г</w:t>
      </w:r>
      <w:r w:rsidRPr="00ED0472">
        <w:rPr>
          <w:rFonts w:ascii="Times New Roman" w:hAnsi="Times New Roman" w:cs="Times New Roman"/>
          <w:bCs/>
          <w:sz w:val="28"/>
          <w:szCs w:val="28"/>
          <w:lang w:val="uk-UA"/>
        </w:rPr>
        <w:t xml:space="preserve">нучкість: часто зміни в певній діяльності організації призводять до інших змін. Відповідно в кожному періоді підприємство визначається певними характеристиками, які відображають ефективність виробничо-фінансової діяльності; </w:t>
      </w:r>
    </w:p>
    <w:p w14:paraId="7357109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м</w:t>
      </w:r>
      <w:r w:rsidRPr="00ED0472">
        <w:rPr>
          <w:rFonts w:ascii="Times New Roman" w:hAnsi="Times New Roman" w:cs="Times New Roman"/>
          <w:bCs/>
          <w:sz w:val="28"/>
          <w:szCs w:val="28"/>
          <w:lang w:val="uk-UA"/>
        </w:rPr>
        <w:t xml:space="preserve">ожливість економічного та екологічного балансу: реалізація такого рівня розвитку, при якому індивіди у сфері виробництва чи іншої господарської діяльності менш руйнівно впливають на навколишнє середовище; </w:t>
      </w:r>
    </w:p>
    <w:p w14:paraId="6E25810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г</w:t>
      </w:r>
      <w:r w:rsidRPr="00ED0472">
        <w:rPr>
          <w:rFonts w:ascii="Times New Roman" w:hAnsi="Times New Roman" w:cs="Times New Roman"/>
          <w:bCs/>
          <w:sz w:val="28"/>
          <w:szCs w:val="28"/>
          <w:lang w:val="uk-UA"/>
        </w:rPr>
        <w:t xml:space="preserve">нучкість і адаптивність: кожна організація повинна бути гнучкою, це відкрита система, яка може адаптуватися до змін у навколишньому середовищі, щоб мати стабільне та конкурентоспроможне існування на ринку в довгостроковій перспективі. Тому важливою умовою цього принципу є здатність приймати стратегічні управлінські рішення; </w:t>
      </w:r>
    </w:p>
    <w:p w14:paraId="2FD488B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н</w:t>
      </w:r>
      <w:r w:rsidRPr="00ED0472">
        <w:rPr>
          <w:rFonts w:ascii="Times New Roman" w:hAnsi="Times New Roman" w:cs="Times New Roman"/>
          <w:bCs/>
          <w:sz w:val="28"/>
          <w:szCs w:val="28"/>
          <w:lang w:val="uk-UA"/>
        </w:rPr>
        <w:t xml:space="preserve">адійність, тобто можливість оновлення, отримання необхідних елементів і переходу на новітню систему, при цьому зберігаючи фінансову рівновагу. Цей принцип є частиною, яка відображає ефективність діяльності, тобто наскільки ефективним є збалансованість і пропорційність окремих компонентів діяльності: функціонування, фінансів та інвестицій; </w:t>
      </w:r>
    </w:p>
    <w:p w14:paraId="078EC3B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с</w:t>
      </w:r>
      <w:r w:rsidRPr="00ED0472">
        <w:rPr>
          <w:rFonts w:ascii="Times New Roman" w:hAnsi="Times New Roman" w:cs="Times New Roman"/>
          <w:bCs/>
          <w:sz w:val="28"/>
          <w:szCs w:val="28"/>
          <w:lang w:val="uk-UA"/>
        </w:rPr>
        <w:t>прямован</w:t>
      </w:r>
      <w:r>
        <w:rPr>
          <w:rFonts w:ascii="Times New Roman" w:hAnsi="Times New Roman" w:cs="Times New Roman"/>
          <w:bCs/>
          <w:sz w:val="28"/>
          <w:szCs w:val="28"/>
          <w:lang w:val="uk-UA"/>
        </w:rPr>
        <w:t>ість</w:t>
      </w:r>
      <w:r w:rsidRPr="00ED0472">
        <w:rPr>
          <w:rFonts w:ascii="Times New Roman" w:hAnsi="Times New Roman" w:cs="Times New Roman"/>
          <w:bCs/>
          <w:sz w:val="28"/>
          <w:szCs w:val="28"/>
          <w:lang w:val="uk-UA"/>
        </w:rPr>
        <w:t xml:space="preserve"> на: забезпечення взаємозв</w:t>
      </w:r>
      <w:r>
        <w:rPr>
          <w:rFonts w:ascii="Times New Roman" w:hAnsi="Times New Roman" w:cs="Times New Roman"/>
          <w:bCs/>
          <w:sz w:val="28"/>
          <w:szCs w:val="28"/>
          <w:lang w:val="uk-UA"/>
        </w:rPr>
        <w:t>’</w:t>
      </w:r>
      <w:r w:rsidRPr="00ED0472">
        <w:rPr>
          <w:rFonts w:ascii="Times New Roman" w:hAnsi="Times New Roman" w:cs="Times New Roman"/>
          <w:bCs/>
          <w:sz w:val="28"/>
          <w:szCs w:val="28"/>
          <w:lang w:val="uk-UA"/>
        </w:rPr>
        <w:t xml:space="preserve">язку між елементами, що дозволить підтримувати стимули для сталого розвитку організації в </w:t>
      </w:r>
      <w:r w:rsidRPr="00ED0472">
        <w:rPr>
          <w:rFonts w:ascii="Times New Roman" w:hAnsi="Times New Roman" w:cs="Times New Roman"/>
          <w:bCs/>
          <w:sz w:val="28"/>
          <w:szCs w:val="28"/>
          <w:lang w:val="uk-UA"/>
        </w:rPr>
        <w:lastRenderedPageBreak/>
        <w:t xml:space="preserve">довгостроковій перспективі, можливість збалансувати економічні та соціальні елементи, що включають найвище задоволення потреб людей ресурсами створені в результаті розвитку економіки. </w:t>
      </w:r>
    </w:p>
    <w:p w14:paraId="0AF6B2B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У бізнес-інституції сталий розвиток можна реалізувати шляхом реалізації запланованих заходів, які сприяють вирішенню завдань і досягненню цілей. </w:t>
      </w:r>
    </w:p>
    <w:p w14:paraId="35323C7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Такі дії складаються з наступних кроків: </w:t>
      </w:r>
    </w:p>
    <w:p w14:paraId="634781D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1. Створення основи для управління сталим розвитком організації. </w:t>
      </w:r>
    </w:p>
    <w:p w14:paraId="494D0DA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2. Аналіз факторів впливу навколишнього середовища. </w:t>
      </w:r>
    </w:p>
    <w:p w14:paraId="2C12169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 xml:space="preserve">3. Оцінка необхідних умов і порівняння їх із запланованими умовами розвитку. </w:t>
      </w:r>
    </w:p>
    <w:p w14:paraId="4CF86A0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D0472">
        <w:rPr>
          <w:rFonts w:ascii="Times New Roman" w:hAnsi="Times New Roman" w:cs="Times New Roman"/>
          <w:bCs/>
          <w:sz w:val="28"/>
          <w:szCs w:val="28"/>
          <w:lang w:val="uk-UA"/>
        </w:rPr>
        <w:t>4. Обстеження та оцінка стійкості підприємства.</w:t>
      </w:r>
    </w:p>
    <w:p w14:paraId="71096975" w14:textId="77777777" w:rsidR="001D125A" w:rsidRPr="00896863"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ED0472">
        <w:rPr>
          <w:rFonts w:ascii="Times New Roman" w:hAnsi="Times New Roman" w:cs="Times New Roman"/>
          <w:bCs/>
          <w:sz w:val="28"/>
          <w:szCs w:val="28"/>
          <w:lang w:val="uk-UA"/>
        </w:rPr>
        <w:t>5. Прийняття рішення щодо вдосконалення управління сталим розвитком організації</w:t>
      </w:r>
      <w:r>
        <w:rPr>
          <w:rFonts w:ascii="Times New Roman" w:hAnsi="Times New Roman" w:cs="Times New Roman"/>
          <w:bCs/>
          <w:sz w:val="28"/>
          <w:szCs w:val="28"/>
          <w:lang w:val="uk-UA"/>
        </w:rPr>
        <w:t xml:space="preserve"> </w:t>
      </w:r>
      <w:r w:rsidRPr="00ED0472">
        <w:rPr>
          <w:rFonts w:ascii="Times New Roman" w:hAnsi="Times New Roman" w:cs="Times New Roman"/>
          <w:bCs/>
          <w:sz w:val="28"/>
          <w:szCs w:val="28"/>
        </w:rPr>
        <w:t>[</w:t>
      </w:r>
      <w:r>
        <w:rPr>
          <w:rFonts w:ascii="Times New Roman" w:hAnsi="Times New Roman" w:cs="Times New Roman"/>
          <w:bCs/>
          <w:sz w:val="28"/>
          <w:szCs w:val="28"/>
        </w:rPr>
        <w:t>12</w:t>
      </w:r>
      <w:r w:rsidRPr="00ED0472">
        <w:rPr>
          <w:rFonts w:ascii="Times New Roman" w:hAnsi="Times New Roman" w:cs="Times New Roman"/>
          <w:bCs/>
          <w:sz w:val="28"/>
          <w:szCs w:val="28"/>
        </w:rPr>
        <w:t>].</w:t>
      </w:r>
    </w:p>
    <w:p w14:paraId="111FAD8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BA7C7D">
        <w:rPr>
          <w:rFonts w:ascii="Times New Roman" w:hAnsi="Times New Roman" w:cs="Times New Roman"/>
          <w:bCs/>
          <w:sz w:val="28"/>
          <w:szCs w:val="28"/>
        </w:rPr>
        <w:t>Зрозуміло</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що</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важливою</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передумовою</w:t>
      </w:r>
      <w:proofErr w:type="spellEnd"/>
      <w:r w:rsidRPr="00BA7C7D">
        <w:rPr>
          <w:rFonts w:ascii="Times New Roman" w:hAnsi="Times New Roman" w:cs="Times New Roman"/>
          <w:bCs/>
          <w:sz w:val="28"/>
          <w:szCs w:val="28"/>
        </w:rPr>
        <w:t xml:space="preserve"> для </w:t>
      </w:r>
      <w:proofErr w:type="spellStart"/>
      <w:r w:rsidRPr="00BA7C7D">
        <w:rPr>
          <w:rFonts w:ascii="Times New Roman" w:hAnsi="Times New Roman" w:cs="Times New Roman"/>
          <w:bCs/>
          <w:sz w:val="28"/>
          <w:szCs w:val="28"/>
        </w:rPr>
        <w:t>досягнення</w:t>
      </w:r>
      <w:proofErr w:type="spellEnd"/>
      <w:r w:rsidRPr="00BA7C7D">
        <w:rPr>
          <w:rFonts w:ascii="Times New Roman" w:hAnsi="Times New Roman" w:cs="Times New Roman"/>
          <w:bCs/>
          <w:sz w:val="28"/>
          <w:szCs w:val="28"/>
        </w:rPr>
        <w:t xml:space="preserve"> </w:t>
      </w:r>
      <w:r>
        <w:rPr>
          <w:rFonts w:ascii="Times New Roman" w:hAnsi="Times New Roman" w:cs="Times New Roman"/>
          <w:bCs/>
          <w:sz w:val="28"/>
          <w:szCs w:val="28"/>
          <w:lang w:val="uk-UA"/>
        </w:rPr>
        <w:t>ц</w:t>
      </w:r>
      <w:proofErr w:type="spellStart"/>
      <w:r w:rsidRPr="00BA7C7D">
        <w:rPr>
          <w:rFonts w:ascii="Times New Roman" w:hAnsi="Times New Roman" w:cs="Times New Roman"/>
          <w:bCs/>
          <w:sz w:val="28"/>
          <w:szCs w:val="28"/>
        </w:rPr>
        <w:t>ілей</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сталого</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розвитку</w:t>
      </w:r>
      <w:proofErr w:type="spellEnd"/>
      <w:r w:rsidRPr="00BA7C7D">
        <w:rPr>
          <w:rFonts w:ascii="Times New Roman" w:hAnsi="Times New Roman" w:cs="Times New Roman"/>
          <w:bCs/>
          <w:sz w:val="28"/>
          <w:szCs w:val="28"/>
        </w:rPr>
        <w:t xml:space="preserve"> є </w:t>
      </w:r>
      <w:proofErr w:type="spellStart"/>
      <w:r w:rsidRPr="00BA7C7D">
        <w:rPr>
          <w:rFonts w:ascii="Times New Roman" w:hAnsi="Times New Roman" w:cs="Times New Roman"/>
          <w:bCs/>
          <w:sz w:val="28"/>
          <w:szCs w:val="28"/>
        </w:rPr>
        <w:t>наявність</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розвиненої</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інституційної</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бази</w:t>
      </w:r>
      <w:proofErr w:type="spellEnd"/>
      <w:r w:rsidRPr="00BA7C7D">
        <w:rPr>
          <w:rFonts w:ascii="Times New Roman" w:hAnsi="Times New Roman" w:cs="Times New Roman"/>
          <w:bCs/>
          <w:sz w:val="28"/>
          <w:szCs w:val="28"/>
        </w:rPr>
        <w:t xml:space="preserve"> для </w:t>
      </w:r>
      <w:proofErr w:type="spellStart"/>
      <w:r w:rsidRPr="00BA7C7D">
        <w:rPr>
          <w:rFonts w:ascii="Times New Roman" w:hAnsi="Times New Roman" w:cs="Times New Roman"/>
          <w:bCs/>
          <w:sz w:val="28"/>
          <w:szCs w:val="28"/>
        </w:rPr>
        <w:t>управління</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сталим</w:t>
      </w:r>
      <w:proofErr w:type="spellEnd"/>
      <w:r w:rsidRPr="00BA7C7D">
        <w:rPr>
          <w:rFonts w:ascii="Times New Roman" w:hAnsi="Times New Roman" w:cs="Times New Roman"/>
          <w:bCs/>
          <w:sz w:val="28"/>
          <w:szCs w:val="28"/>
        </w:rPr>
        <w:t xml:space="preserve"> </w:t>
      </w:r>
      <w:proofErr w:type="spellStart"/>
      <w:r w:rsidRPr="00BA7C7D">
        <w:rPr>
          <w:rFonts w:ascii="Times New Roman" w:hAnsi="Times New Roman" w:cs="Times New Roman"/>
          <w:bCs/>
          <w:sz w:val="28"/>
          <w:szCs w:val="28"/>
        </w:rPr>
        <w:t>розвитком</w:t>
      </w:r>
      <w:proofErr w:type="spellEnd"/>
      <w:r>
        <w:rPr>
          <w:rFonts w:ascii="Times New Roman" w:hAnsi="Times New Roman" w:cs="Times New Roman"/>
          <w:bCs/>
          <w:sz w:val="28"/>
          <w:szCs w:val="28"/>
          <w:lang w:val="uk-UA"/>
        </w:rPr>
        <w:t xml:space="preserve"> </w:t>
      </w:r>
      <w:r w:rsidRPr="00BA7C7D">
        <w:rPr>
          <w:rFonts w:ascii="Times New Roman" w:hAnsi="Times New Roman" w:cs="Times New Roman"/>
          <w:bCs/>
          <w:sz w:val="28"/>
          <w:szCs w:val="28"/>
        </w:rPr>
        <w:t>[</w:t>
      </w:r>
      <w:r>
        <w:rPr>
          <w:rFonts w:ascii="Times New Roman" w:hAnsi="Times New Roman" w:cs="Times New Roman"/>
          <w:bCs/>
          <w:sz w:val="28"/>
          <w:szCs w:val="28"/>
          <w:lang w:val="uk-UA"/>
        </w:rPr>
        <w:t>3</w:t>
      </w:r>
      <w:r w:rsidRPr="00BA7C7D">
        <w:rPr>
          <w:rFonts w:ascii="Times New Roman" w:hAnsi="Times New Roman" w:cs="Times New Roman"/>
          <w:bCs/>
          <w:sz w:val="28"/>
          <w:szCs w:val="28"/>
        </w:rPr>
        <w:t xml:space="preserve">]. </w:t>
      </w:r>
    </w:p>
    <w:p w14:paraId="07520AC3" w14:textId="77777777" w:rsidR="001D125A" w:rsidRPr="003F0BD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1739D13"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C718BC">
        <w:rPr>
          <w:rFonts w:ascii="Times New Roman" w:hAnsi="Times New Roman" w:cs="Times New Roman"/>
          <w:b/>
          <w:bCs/>
          <w:sz w:val="28"/>
          <w:szCs w:val="28"/>
          <w:lang w:val="uk-UA"/>
        </w:rPr>
        <w:t>Висновки до розділу 1</w:t>
      </w:r>
    </w:p>
    <w:p w14:paraId="7B5DD19E"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593F9401"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У сучасних умовах прибуток є важливою категорією ринкової економіки, це узагальнюючий показник, який вказує на кінцевий результат господарської діяльності організації. Він виступає критерієм розподілу ресурсів, визначає ефективність виробничої діяльності та є одним із основних показників функціонування підприємства, оскільки забезпечує самофінансування та посилює конкурентоспроможність на ринку.</w:t>
      </w:r>
    </w:p>
    <w:p w14:paraId="771DE31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3469B">
        <w:rPr>
          <w:rFonts w:ascii="Times New Roman" w:hAnsi="Times New Roman" w:cs="Times New Roman"/>
          <w:bCs/>
          <w:sz w:val="28"/>
          <w:szCs w:val="28"/>
          <w:lang w:val="uk-UA"/>
        </w:rPr>
        <w:t xml:space="preserve">Економічна цінність підприємства як виробника визначається величиною прибутку, що залишається на підприємстві, і визначає виробничу та соціальну функції розвитку. </w:t>
      </w:r>
      <w:proofErr w:type="spellStart"/>
      <w:r w:rsidRPr="00C718BC">
        <w:rPr>
          <w:rFonts w:ascii="Times New Roman" w:hAnsi="Times New Roman" w:cs="Times New Roman"/>
          <w:bCs/>
          <w:sz w:val="28"/>
          <w:szCs w:val="28"/>
        </w:rPr>
        <w:t>Слід</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зазначити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що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показник</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прибутку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дуже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важливий</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всіх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співробітників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компанії</w:t>
      </w:r>
      <w:proofErr w:type="spellEnd"/>
      <w:r w:rsidRPr="00C718BC">
        <w:rPr>
          <w:rFonts w:ascii="Times New Roman" w:hAnsi="Times New Roman" w:cs="Times New Roman"/>
          <w:bCs/>
          <w:sz w:val="28"/>
          <w:szCs w:val="28"/>
        </w:rPr>
        <w:t xml:space="preserve">. </w:t>
      </w:r>
    </w:p>
    <w:p w14:paraId="509D1B48"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C718BC">
        <w:rPr>
          <w:rFonts w:ascii="Times New Roman" w:hAnsi="Times New Roman" w:cs="Times New Roman"/>
          <w:bCs/>
          <w:sz w:val="28"/>
          <w:szCs w:val="28"/>
          <w:lang w:val="uk-UA"/>
        </w:rPr>
        <w:t xml:space="preserve">Отже, прибуток, позитивний результат виробничо-фінансової діяльності </w:t>
      </w:r>
      <w:r w:rsidRPr="00C718BC">
        <w:rPr>
          <w:rFonts w:ascii="Times New Roman" w:hAnsi="Times New Roman" w:cs="Times New Roman"/>
          <w:bCs/>
          <w:sz w:val="28"/>
          <w:szCs w:val="28"/>
          <w:lang w:val="uk-UA"/>
        </w:rPr>
        <w:lastRenderedPageBreak/>
        <w:t xml:space="preserve">підприємства, свідчить про ефективність управління фінансовими ресурсами та організації виробництва. </w:t>
      </w:r>
      <w:proofErr w:type="spellStart"/>
      <w:r w:rsidRPr="00C718BC">
        <w:rPr>
          <w:rFonts w:ascii="Times New Roman" w:hAnsi="Times New Roman" w:cs="Times New Roman"/>
          <w:bCs/>
          <w:sz w:val="28"/>
          <w:szCs w:val="28"/>
        </w:rPr>
        <w:t>Прибуток</w:t>
      </w:r>
      <w:proofErr w:type="spellEnd"/>
      <w:r w:rsidRPr="00C718BC">
        <w:rPr>
          <w:rFonts w:ascii="Times New Roman" w:hAnsi="Times New Roman" w:cs="Times New Roman"/>
          <w:bCs/>
          <w:sz w:val="28"/>
          <w:szCs w:val="28"/>
        </w:rPr>
        <w:t xml:space="preserve"> є </w:t>
      </w:r>
      <w:proofErr w:type="spellStart"/>
      <w:r w:rsidRPr="00C718BC">
        <w:rPr>
          <w:rFonts w:ascii="Times New Roman" w:hAnsi="Times New Roman" w:cs="Times New Roman"/>
          <w:bCs/>
          <w:sz w:val="28"/>
          <w:szCs w:val="28"/>
        </w:rPr>
        <w:t>показником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якості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оскільки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його</w:t>
      </w:r>
      <w:proofErr w:type="spellEnd"/>
      <w:r w:rsidRPr="00C718BC">
        <w:rPr>
          <w:rFonts w:ascii="Times New Roman" w:hAnsi="Times New Roman" w:cs="Times New Roman"/>
          <w:bCs/>
          <w:sz w:val="28"/>
          <w:szCs w:val="28"/>
        </w:rPr>
        <w:t xml:space="preserve"> величина </w:t>
      </w:r>
      <w:proofErr w:type="spellStart"/>
      <w:r w:rsidRPr="00C718BC">
        <w:rPr>
          <w:rFonts w:ascii="Times New Roman" w:hAnsi="Times New Roman" w:cs="Times New Roman"/>
          <w:bCs/>
          <w:sz w:val="28"/>
          <w:szCs w:val="28"/>
        </w:rPr>
        <w:t>показує</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зміну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продажів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продукції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доходів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підприємства</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рівень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використання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ресурсів</w:t>
      </w:r>
      <w:proofErr w:type="spellEnd"/>
      <w:r w:rsidRPr="00C718BC">
        <w:rPr>
          <w:rFonts w:ascii="Times New Roman" w:hAnsi="Times New Roman" w:cs="Times New Roman"/>
          <w:bCs/>
          <w:sz w:val="28"/>
          <w:szCs w:val="28"/>
        </w:rPr>
        <w:t xml:space="preserve"> і величину </w:t>
      </w:r>
      <w:proofErr w:type="spellStart"/>
      <w:r w:rsidRPr="00C718BC">
        <w:rPr>
          <w:rFonts w:ascii="Times New Roman" w:hAnsi="Times New Roman" w:cs="Times New Roman"/>
          <w:bCs/>
          <w:sz w:val="28"/>
          <w:szCs w:val="28"/>
        </w:rPr>
        <w:t>витрат</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збут</w:t>
      </w:r>
      <w:proofErr w:type="spellEnd"/>
      <w:r w:rsidRPr="00C718BC">
        <w:rPr>
          <w:rFonts w:ascii="Times New Roman" w:hAnsi="Times New Roman" w:cs="Times New Roman"/>
          <w:bCs/>
          <w:sz w:val="28"/>
          <w:szCs w:val="28"/>
        </w:rPr>
        <w:t>.</w:t>
      </w:r>
    </w:p>
    <w:p w14:paraId="362C68CE"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C718BC">
        <w:rPr>
          <w:rFonts w:ascii="Times New Roman" w:hAnsi="Times New Roman" w:cs="Times New Roman"/>
          <w:bCs/>
          <w:sz w:val="28"/>
          <w:szCs w:val="28"/>
        </w:rPr>
        <w:t xml:space="preserve">У </w:t>
      </w:r>
      <w:proofErr w:type="spellStart"/>
      <w:r w:rsidRPr="00C718BC">
        <w:rPr>
          <w:rFonts w:ascii="Times New Roman" w:hAnsi="Times New Roman" w:cs="Times New Roman"/>
          <w:bCs/>
          <w:sz w:val="28"/>
          <w:szCs w:val="28"/>
        </w:rPr>
        <w:t>сучасних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умовах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компанії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змушені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постійно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розвиватися</w:t>
      </w:r>
      <w:proofErr w:type="spellEnd"/>
      <w:r w:rsidRPr="00C718BC">
        <w:rPr>
          <w:rFonts w:ascii="Times New Roman" w:hAnsi="Times New Roman" w:cs="Times New Roman"/>
          <w:bCs/>
          <w:sz w:val="28"/>
          <w:szCs w:val="28"/>
        </w:rPr>
        <w:t xml:space="preserve"> і </w:t>
      </w:r>
      <w:proofErr w:type="spellStart"/>
      <w:r w:rsidRPr="00C718BC">
        <w:rPr>
          <w:rFonts w:ascii="Times New Roman" w:hAnsi="Times New Roman" w:cs="Times New Roman"/>
          <w:bCs/>
          <w:sz w:val="28"/>
          <w:szCs w:val="28"/>
        </w:rPr>
        <w:t>змінюватися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щоб</w:t>
      </w:r>
      <w:proofErr w:type="spellEnd"/>
      <w:r w:rsidRPr="00C718BC">
        <w:rPr>
          <w:rFonts w:ascii="Times New Roman" w:hAnsi="Times New Roman" w:cs="Times New Roman"/>
          <w:bCs/>
          <w:sz w:val="28"/>
          <w:szCs w:val="28"/>
        </w:rPr>
        <w:t xml:space="preserve"> не </w:t>
      </w:r>
      <w:proofErr w:type="spellStart"/>
      <w:r w:rsidRPr="00C718BC">
        <w:rPr>
          <w:rFonts w:ascii="Times New Roman" w:hAnsi="Times New Roman" w:cs="Times New Roman"/>
          <w:bCs/>
          <w:sz w:val="28"/>
          <w:szCs w:val="28"/>
        </w:rPr>
        <w:t>тільки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вижити</w:t>
      </w:r>
      <w:proofErr w:type="spellEnd"/>
      <w:r w:rsidRPr="00C718BC">
        <w:rPr>
          <w:rFonts w:ascii="Times New Roman" w:hAnsi="Times New Roman" w:cs="Times New Roman"/>
          <w:bCs/>
          <w:sz w:val="28"/>
          <w:szCs w:val="28"/>
        </w:rPr>
        <w:t xml:space="preserve"> </w:t>
      </w:r>
      <w:proofErr w:type="gramStart"/>
      <w:r w:rsidRPr="00C718BC">
        <w:rPr>
          <w:rFonts w:ascii="Times New Roman" w:hAnsi="Times New Roman" w:cs="Times New Roman"/>
          <w:bCs/>
          <w:sz w:val="28"/>
          <w:szCs w:val="28"/>
        </w:rPr>
        <w:t>на ринку</w:t>
      </w:r>
      <w:proofErr w:type="gramEnd"/>
      <w:r w:rsidRPr="00C718BC">
        <w:rPr>
          <w:rFonts w:ascii="Times New Roman" w:hAnsi="Times New Roman" w:cs="Times New Roman"/>
          <w:bCs/>
          <w:sz w:val="28"/>
          <w:szCs w:val="28"/>
        </w:rPr>
        <w:t xml:space="preserve">, але й </w:t>
      </w:r>
      <w:proofErr w:type="spellStart"/>
      <w:r w:rsidRPr="00C718BC">
        <w:rPr>
          <w:rFonts w:ascii="Times New Roman" w:hAnsi="Times New Roman" w:cs="Times New Roman"/>
          <w:bCs/>
          <w:sz w:val="28"/>
          <w:szCs w:val="28"/>
        </w:rPr>
        <w:t>зберегти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конкурентну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перевагу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Бізнес-організації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змушені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зосереджуватися</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стратегіях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управління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підвищують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ефективність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усієї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системи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зосереджуючись</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захисті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природи</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ресурсів</w:t>
      </w:r>
      <w:proofErr w:type="spellEnd"/>
      <w:r w:rsidRPr="00C718BC">
        <w:rPr>
          <w:rFonts w:ascii="Times New Roman" w:hAnsi="Times New Roman" w:cs="Times New Roman"/>
          <w:bCs/>
          <w:sz w:val="28"/>
          <w:szCs w:val="28"/>
        </w:rPr>
        <w:t>.</w:t>
      </w:r>
    </w:p>
    <w:p w14:paraId="60BD83E5"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C718BC">
        <w:rPr>
          <w:rFonts w:ascii="Times New Roman" w:hAnsi="Times New Roman" w:cs="Times New Roman"/>
          <w:bCs/>
          <w:sz w:val="28"/>
          <w:szCs w:val="28"/>
        </w:rPr>
        <w:t>Саме</w:t>
      </w:r>
      <w:proofErr w:type="spellEnd"/>
      <w:r w:rsidRPr="00C718BC">
        <w:rPr>
          <w:rFonts w:ascii="Times New Roman" w:hAnsi="Times New Roman" w:cs="Times New Roman"/>
          <w:bCs/>
          <w:sz w:val="28"/>
          <w:szCs w:val="28"/>
        </w:rPr>
        <w:t xml:space="preserve"> тому </w:t>
      </w:r>
      <w:proofErr w:type="spellStart"/>
      <w:r w:rsidRPr="00C718BC">
        <w:rPr>
          <w:rFonts w:ascii="Times New Roman" w:hAnsi="Times New Roman" w:cs="Times New Roman"/>
          <w:bCs/>
          <w:sz w:val="28"/>
          <w:szCs w:val="28"/>
        </w:rPr>
        <w:t>реалізація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управління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сталим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розвитком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дуже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підходить</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стабільної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роботи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сучасного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підприємства</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збереження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конкурентних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позицій</w:t>
      </w:r>
      <w:proofErr w:type="spellEnd"/>
      <w:r w:rsidRPr="00C718BC">
        <w:rPr>
          <w:rFonts w:ascii="Times New Roman" w:hAnsi="Times New Roman" w:cs="Times New Roman"/>
          <w:bCs/>
          <w:sz w:val="28"/>
          <w:szCs w:val="28"/>
        </w:rPr>
        <w:t xml:space="preserve"> </w:t>
      </w:r>
      <w:proofErr w:type="gramStart"/>
      <w:r w:rsidRPr="00C718BC">
        <w:rPr>
          <w:rFonts w:ascii="Times New Roman" w:hAnsi="Times New Roman" w:cs="Times New Roman"/>
          <w:bCs/>
          <w:sz w:val="28"/>
          <w:szCs w:val="28"/>
        </w:rPr>
        <w:t>на ринку</w:t>
      </w:r>
      <w:proofErr w:type="gram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розроблена</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вирішення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завдань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соціального</w:t>
      </w:r>
      <w:proofErr w:type="spellEnd"/>
      <w:r w:rsidRPr="00C718BC">
        <w:rPr>
          <w:rFonts w:ascii="Times New Roman" w:hAnsi="Times New Roman" w:cs="Times New Roman"/>
          <w:bCs/>
          <w:sz w:val="28"/>
          <w:szCs w:val="28"/>
        </w:rPr>
        <w:t xml:space="preserve"> характеру, в даний час </w:t>
      </w:r>
      <w:proofErr w:type="spellStart"/>
      <w:r w:rsidRPr="00C718BC">
        <w:rPr>
          <w:rFonts w:ascii="Times New Roman" w:hAnsi="Times New Roman" w:cs="Times New Roman"/>
          <w:bCs/>
          <w:sz w:val="28"/>
          <w:szCs w:val="28"/>
        </w:rPr>
        <w:t>орієнтована</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вивчення</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аналіз</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тенденцій</w:t>
      </w:r>
      <w:proofErr w:type="spellEnd"/>
      <w:r w:rsidRPr="00C718BC">
        <w:rPr>
          <w:rFonts w:ascii="Times New Roman" w:hAnsi="Times New Roman" w:cs="Times New Roman"/>
          <w:bCs/>
          <w:sz w:val="28"/>
          <w:szCs w:val="28"/>
        </w:rPr>
        <w:t xml:space="preserve"> корпоративного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забезпечення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стійких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динамічних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змін</w:t>
      </w:r>
      <w:proofErr w:type="spellEnd"/>
      <w:r w:rsidRPr="00C718BC">
        <w:rPr>
          <w:rFonts w:ascii="Times New Roman" w:hAnsi="Times New Roman" w:cs="Times New Roman"/>
          <w:bCs/>
          <w:sz w:val="28"/>
          <w:szCs w:val="28"/>
        </w:rPr>
        <w:t xml:space="preserve"> у </w:t>
      </w:r>
      <w:proofErr w:type="spellStart"/>
      <w:r w:rsidRPr="00C718BC">
        <w:rPr>
          <w:rFonts w:ascii="Times New Roman" w:hAnsi="Times New Roman" w:cs="Times New Roman"/>
          <w:bCs/>
          <w:sz w:val="28"/>
          <w:szCs w:val="28"/>
        </w:rPr>
        <w:t>діяльності</w:t>
      </w:r>
      <w:proofErr w:type="spellEnd"/>
      <w:r w:rsidRPr="00C718BC">
        <w:rPr>
          <w:rFonts w:ascii="Times New Roman" w:hAnsi="Times New Roman" w:cs="Times New Roman"/>
          <w:bCs/>
          <w:sz w:val="28"/>
          <w:szCs w:val="28"/>
        </w:rPr>
        <w:t>.</w:t>
      </w:r>
    </w:p>
    <w:p w14:paraId="6179D8F5"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C718BC">
        <w:rPr>
          <w:rFonts w:ascii="Times New Roman" w:hAnsi="Times New Roman" w:cs="Times New Roman"/>
          <w:bCs/>
          <w:sz w:val="28"/>
          <w:szCs w:val="28"/>
        </w:rPr>
        <w:t>Розуміння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принципів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дозволяє</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компанії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здійснювати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зміни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матимуть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позитивні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результати</w:t>
      </w:r>
      <w:proofErr w:type="spellEnd"/>
      <w:r w:rsidRPr="00C718BC">
        <w:rPr>
          <w:rFonts w:ascii="Times New Roman" w:hAnsi="Times New Roman" w:cs="Times New Roman"/>
          <w:bCs/>
          <w:sz w:val="28"/>
          <w:szCs w:val="28"/>
        </w:rPr>
        <w:t xml:space="preserve"> в </w:t>
      </w:r>
      <w:proofErr w:type="spellStart"/>
      <w:r w:rsidRPr="00C718BC">
        <w:rPr>
          <w:rFonts w:ascii="Times New Roman" w:hAnsi="Times New Roman" w:cs="Times New Roman"/>
          <w:bCs/>
          <w:sz w:val="28"/>
          <w:szCs w:val="28"/>
        </w:rPr>
        <w:t>майбутньому</w:t>
      </w:r>
      <w:proofErr w:type="spellEnd"/>
      <w:r w:rsidRPr="00C718BC">
        <w:rPr>
          <w:rFonts w:ascii="Times New Roman" w:hAnsi="Times New Roman" w:cs="Times New Roman"/>
          <w:bCs/>
          <w:sz w:val="28"/>
          <w:szCs w:val="28"/>
        </w:rPr>
        <w:t xml:space="preserve">. Тому </w:t>
      </w:r>
      <w:proofErr w:type="spellStart"/>
      <w:r w:rsidRPr="00C718BC">
        <w:rPr>
          <w:rFonts w:ascii="Times New Roman" w:hAnsi="Times New Roman" w:cs="Times New Roman"/>
          <w:bCs/>
          <w:sz w:val="28"/>
          <w:szCs w:val="28"/>
        </w:rPr>
        <w:t>питання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формулювання</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визначення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є </w:t>
      </w:r>
      <w:proofErr w:type="spellStart"/>
      <w:r w:rsidRPr="00C718BC">
        <w:rPr>
          <w:rFonts w:ascii="Times New Roman" w:hAnsi="Times New Roman" w:cs="Times New Roman"/>
          <w:bCs/>
          <w:sz w:val="28"/>
          <w:szCs w:val="28"/>
        </w:rPr>
        <w:t>вихідним</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вибору</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затвердження</w:t>
      </w:r>
      <w:proofErr w:type="spellEnd"/>
      <w:r w:rsidRPr="00C718BC">
        <w:rPr>
          <w:rFonts w:ascii="Times New Roman" w:hAnsi="Times New Roman" w:cs="Times New Roman"/>
          <w:bCs/>
          <w:sz w:val="28"/>
          <w:szCs w:val="28"/>
        </w:rPr>
        <w:t xml:space="preserve"> методу </w:t>
      </w:r>
      <w:proofErr w:type="spellStart"/>
      <w:r w:rsidRPr="00C718BC">
        <w:rPr>
          <w:rFonts w:ascii="Times New Roman" w:hAnsi="Times New Roman" w:cs="Times New Roman"/>
          <w:bCs/>
          <w:sz w:val="28"/>
          <w:szCs w:val="28"/>
        </w:rPr>
        <w:t>управління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забезпеченням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сталості</w:t>
      </w:r>
      <w:proofErr w:type="spellEnd"/>
      <w:r w:rsidRPr="00C718BC">
        <w:rPr>
          <w:rFonts w:ascii="Times New Roman" w:hAnsi="Times New Roman" w:cs="Times New Roman"/>
          <w:bCs/>
          <w:sz w:val="28"/>
          <w:szCs w:val="28"/>
        </w:rPr>
        <w:t>.</w:t>
      </w:r>
    </w:p>
    <w:p w14:paraId="1A851702"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C718BC">
        <w:rPr>
          <w:rFonts w:ascii="Times New Roman" w:hAnsi="Times New Roman" w:cs="Times New Roman"/>
          <w:bCs/>
          <w:sz w:val="28"/>
          <w:szCs w:val="28"/>
        </w:rPr>
        <w:t>Принципи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w:t>
      </w:r>
      <w:r>
        <w:rPr>
          <w:rFonts w:ascii="Times New Roman" w:hAnsi="Times New Roman" w:cs="Times New Roman"/>
          <w:bCs/>
          <w:sz w:val="28"/>
          <w:szCs w:val="28"/>
        </w:rPr>
        <w:t>лого</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розвитку</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зосереджені</w:t>
      </w:r>
      <w:proofErr w:type="spellEnd"/>
      <w:r>
        <w:rPr>
          <w:rFonts w:ascii="Times New Roman" w:hAnsi="Times New Roman" w:cs="Times New Roman"/>
          <w:bCs/>
          <w:sz w:val="28"/>
          <w:szCs w:val="28"/>
        </w:rPr>
        <w:t xml:space="preserve"> на</w:t>
      </w:r>
      <w:r w:rsidRPr="00C718BC">
        <w:rPr>
          <w:rFonts w:ascii="Times New Roman" w:hAnsi="Times New Roman" w:cs="Times New Roman"/>
          <w:bCs/>
          <w:sz w:val="28"/>
          <w:szCs w:val="28"/>
        </w:rPr>
        <w:t>:</w:t>
      </w:r>
    </w:p>
    <w:p w14:paraId="7ED05FB2"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w:t>
      </w:r>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збалансованість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економіки</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навколишнього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середовища</w:t>
      </w:r>
      <w:proofErr w:type="spellEnd"/>
      <w:r w:rsidRPr="00C718BC">
        <w:rPr>
          <w:rFonts w:ascii="Times New Roman" w:hAnsi="Times New Roman" w:cs="Times New Roman"/>
          <w:bCs/>
          <w:sz w:val="28"/>
          <w:szCs w:val="28"/>
        </w:rPr>
        <w:t>;</w:t>
      </w:r>
    </w:p>
    <w:p w14:paraId="1AF423CE"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w:t>
      </w:r>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збалансування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економічних</w:t>
      </w:r>
      <w:proofErr w:type="spellEnd"/>
      <w:r w:rsidRPr="00C718BC">
        <w:rPr>
          <w:rFonts w:ascii="Times New Roman" w:hAnsi="Times New Roman" w:cs="Times New Roman"/>
          <w:bCs/>
          <w:sz w:val="28"/>
          <w:szCs w:val="28"/>
        </w:rPr>
        <w:t xml:space="preserve"> і </w:t>
      </w:r>
      <w:proofErr w:type="spellStart"/>
      <w:r w:rsidRPr="00C718BC">
        <w:rPr>
          <w:rFonts w:ascii="Times New Roman" w:hAnsi="Times New Roman" w:cs="Times New Roman"/>
          <w:bCs/>
          <w:sz w:val="28"/>
          <w:szCs w:val="28"/>
        </w:rPr>
        <w:t>соціальних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елементів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тобто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належне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використання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ресурсів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забезпечують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економічне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зростання</w:t>
      </w:r>
      <w:proofErr w:type="spellEnd"/>
      <w:r w:rsidRPr="00C718BC">
        <w:rPr>
          <w:rFonts w:ascii="Times New Roman" w:hAnsi="Times New Roman" w:cs="Times New Roman"/>
          <w:bCs/>
          <w:sz w:val="28"/>
          <w:szCs w:val="28"/>
        </w:rPr>
        <w:t>;</w:t>
      </w:r>
    </w:p>
    <w:p w14:paraId="230E5E4B"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в</w:t>
      </w:r>
      <w:proofErr w:type="spellStart"/>
      <w:r w:rsidRPr="00C718BC">
        <w:rPr>
          <w:rFonts w:ascii="Times New Roman" w:hAnsi="Times New Roman" w:cs="Times New Roman"/>
          <w:bCs/>
          <w:sz w:val="28"/>
          <w:szCs w:val="28"/>
        </w:rPr>
        <w:t>ирішення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завдань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з точки </w:t>
      </w:r>
      <w:proofErr w:type="spellStart"/>
      <w:r w:rsidRPr="00C718BC">
        <w:rPr>
          <w:rFonts w:ascii="Times New Roman" w:hAnsi="Times New Roman" w:cs="Times New Roman"/>
          <w:bCs/>
          <w:sz w:val="28"/>
          <w:szCs w:val="28"/>
        </w:rPr>
        <w:t>зору</w:t>
      </w:r>
      <w:proofErr w:type="spellEnd"/>
      <w:r w:rsidRPr="00C718BC">
        <w:rPr>
          <w:rFonts w:ascii="Times New Roman" w:hAnsi="Times New Roman" w:cs="Times New Roman"/>
          <w:bCs/>
          <w:sz w:val="28"/>
          <w:szCs w:val="28"/>
        </w:rPr>
        <w:t xml:space="preserve"> потреб </w:t>
      </w:r>
      <w:proofErr w:type="spellStart"/>
      <w:r w:rsidRPr="00C718BC">
        <w:rPr>
          <w:rFonts w:ascii="Times New Roman" w:hAnsi="Times New Roman" w:cs="Times New Roman"/>
          <w:bCs/>
          <w:sz w:val="28"/>
          <w:szCs w:val="28"/>
        </w:rPr>
        <w:t>нинішніх</w:t>
      </w:r>
      <w:proofErr w:type="spellEnd"/>
      <w:r w:rsidRPr="00C718BC">
        <w:rPr>
          <w:rFonts w:ascii="Times New Roman" w:hAnsi="Times New Roman" w:cs="Times New Roman"/>
          <w:bCs/>
          <w:sz w:val="28"/>
          <w:szCs w:val="28"/>
        </w:rPr>
        <w:t xml:space="preserve"> і </w:t>
      </w:r>
      <w:proofErr w:type="spellStart"/>
      <w:r w:rsidRPr="00C718BC">
        <w:rPr>
          <w:rFonts w:ascii="Times New Roman" w:hAnsi="Times New Roman" w:cs="Times New Roman"/>
          <w:bCs/>
          <w:sz w:val="28"/>
          <w:szCs w:val="28"/>
        </w:rPr>
        <w:t>майбутніх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поколінь</w:t>
      </w:r>
      <w:proofErr w:type="spellEnd"/>
      <w:r w:rsidRPr="00C718BC">
        <w:rPr>
          <w:rFonts w:ascii="Times New Roman" w:hAnsi="Times New Roman" w:cs="Times New Roman"/>
          <w:bCs/>
          <w:sz w:val="28"/>
          <w:szCs w:val="28"/>
        </w:rPr>
        <w:t xml:space="preserve">, а </w:t>
      </w:r>
      <w:proofErr w:type="spellStart"/>
      <w:r w:rsidRPr="00C718BC">
        <w:rPr>
          <w:rFonts w:ascii="Times New Roman" w:hAnsi="Times New Roman" w:cs="Times New Roman"/>
          <w:bCs/>
          <w:sz w:val="28"/>
          <w:szCs w:val="28"/>
        </w:rPr>
        <w:t>також</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потребуючих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ресурсів</w:t>
      </w:r>
      <w:proofErr w:type="spellEnd"/>
      <w:r>
        <w:rPr>
          <w:rFonts w:ascii="Times New Roman" w:hAnsi="Times New Roman" w:cs="Times New Roman"/>
          <w:bCs/>
          <w:sz w:val="28"/>
          <w:szCs w:val="28"/>
          <w:lang w:val="uk-UA"/>
        </w:rPr>
        <w:t>.</w:t>
      </w:r>
    </w:p>
    <w:p w14:paraId="79442F85"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47DFFE12" w14:textId="77777777" w:rsidR="001D125A" w:rsidRPr="007C04C8"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lastRenderedPageBreak/>
        <w:t>РОЗДІЛ 2</w:t>
      </w:r>
    </w:p>
    <w:p w14:paraId="7722E302" w14:textId="77777777" w:rsidR="001D125A" w:rsidRPr="007C04C8"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АНАЛІЗ УПРАВЛІННЯ ПРИБУТКОМ ОРГАНІЗАЦІЇ ДЛЯ ЗАБЕЗПЕЧЕННЯ СТАЛОГО РОЗВИТКУ</w:t>
      </w:r>
    </w:p>
    <w:p w14:paraId="106BC83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11EC2BC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2C57AC83" w14:textId="77777777" w:rsidR="001D125A" w:rsidRPr="007C04C8"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 xml:space="preserve">2.1. Аналіз фінансових показників діяльності організації (на прикладі PETRAM </w:t>
      </w:r>
      <w:proofErr w:type="spellStart"/>
      <w:r w:rsidRPr="007C04C8">
        <w:rPr>
          <w:rFonts w:ascii="Times New Roman" w:hAnsi="Times New Roman" w:cs="Times New Roman"/>
          <w:b/>
          <w:bCs/>
          <w:sz w:val="28"/>
          <w:szCs w:val="28"/>
          <w:lang w:val="uk-UA"/>
        </w:rPr>
        <w:t>GmbH</w:t>
      </w:r>
      <w:proofErr w:type="spellEnd"/>
      <w:r w:rsidRPr="007C04C8">
        <w:rPr>
          <w:rFonts w:ascii="Times New Roman" w:hAnsi="Times New Roman" w:cs="Times New Roman"/>
          <w:b/>
          <w:bCs/>
          <w:sz w:val="28"/>
          <w:szCs w:val="28"/>
          <w:lang w:val="uk-UA"/>
        </w:rPr>
        <w:t>)</w:t>
      </w:r>
    </w:p>
    <w:p w14:paraId="3A81DAC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22B3FA0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proofErr w:type="spellStart"/>
      <w:r w:rsidRPr="00411833">
        <w:rPr>
          <w:rFonts w:ascii="Times New Roman" w:hAnsi="Times New Roman" w:cs="Times New Roman"/>
          <w:bCs/>
          <w:sz w:val="28"/>
          <w:szCs w:val="28"/>
          <w:lang w:val="uk-UA"/>
        </w:rPr>
        <w:t>Бремергафен</w:t>
      </w:r>
      <w:proofErr w:type="spellEnd"/>
      <w:r>
        <w:rPr>
          <w:rFonts w:ascii="Times New Roman" w:hAnsi="Times New Roman" w:cs="Times New Roman"/>
          <w:bCs/>
          <w:sz w:val="28"/>
          <w:szCs w:val="28"/>
          <w:lang w:val="uk-UA"/>
        </w:rPr>
        <w:t xml:space="preserve"> надає наступні послуги: новобудови</w:t>
      </w:r>
      <w:r w:rsidRPr="00411833">
        <w:rPr>
          <w:rFonts w:ascii="Times New Roman" w:hAnsi="Times New Roman" w:cs="Times New Roman"/>
          <w:bCs/>
          <w:sz w:val="28"/>
          <w:szCs w:val="28"/>
          <w:lang w:val="uk-UA"/>
        </w:rPr>
        <w:t>, агентства нерухомос</w:t>
      </w:r>
      <w:r>
        <w:rPr>
          <w:rFonts w:ascii="Times New Roman" w:hAnsi="Times New Roman" w:cs="Times New Roman"/>
          <w:bCs/>
          <w:sz w:val="28"/>
          <w:szCs w:val="28"/>
          <w:lang w:val="uk-UA"/>
        </w:rPr>
        <w:t xml:space="preserve">ті, </w:t>
      </w:r>
      <w:proofErr w:type="spellStart"/>
      <w:r>
        <w:rPr>
          <w:rFonts w:ascii="Times New Roman" w:hAnsi="Times New Roman" w:cs="Times New Roman"/>
          <w:bCs/>
          <w:sz w:val="28"/>
          <w:szCs w:val="28"/>
          <w:lang w:val="uk-UA"/>
        </w:rPr>
        <w:t>ріелторські</w:t>
      </w:r>
      <w:proofErr w:type="spellEnd"/>
      <w:r>
        <w:rPr>
          <w:rFonts w:ascii="Times New Roman" w:hAnsi="Times New Roman" w:cs="Times New Roman"/>
          <w:bCs/>
          <w:sz w:val="28"/>
          <w:szCs w:val="28"/>
          <w:lang w:val="uk-UA"/>
        </w:rPr>
        <w:t xml:space="preserve"> послуги, </w:t>
      </w:r>
      <w:proofErr w:type="spellStart"/>
      <w:r w:rsidRPr="00411833">
        <w:rPr>
          <w:rFonts w:ascii="Times New Roman" w:hAnsi="Times New Roman" w:cs="Times New Roman"/>
          <w:bCs/>
          <w:sz w:val="28"/>
          <w:szCs w:val="28"/>
          <w:lang w:val="uk-UA"/>
        </w:rPr>
        <w:t>девелоперські</w:t>
      </w:r>
      <w:proofErr w:type="spellEnd"/>
      <w:r w:rsidRPr="00411833">
        <w:rPr>
          <w:rFonts w:ascii="Times New Roman" w:hAnsi="Times New Roman" w:cs="Times New Roman"/>
          <w:bCs/>
          <w:sz w:val="28"/>
          <w:szCs w:val="28"/>
          <w:lang w:val="uk-UA"/>
        </w:rPr>
        <w:t xml:space="preserve"> послуги</w:t>
      </w:r>
      <w:r>
        <w:rPr>
          <w:rFonts w:ascii="Times New Roman" w:hAnsi="Times New Roman" w:cs="Times New Roman"/>
          <w:bCs/>
          <w:sz w:val="28"/>
          <w:szCs w:val="28"/>
          <w:lang w:val="uk-UA"/>
        </w:rPr>
        <w:t>.</w:t>
      </w:r>
    </w:p>
    <w:p w14:paraId="6D8C0601" w14:textId="77777777" w:rsidR="001D125A" w:rsidRPr="00E508CF"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1A3905">
        <w:rPr>
          <w:rFonts w:ascii="Times New Roman" w:hAnsi="Times New Roman" w:cs="Times New Roman"/>
          <w:bCs/>
          <w:sz w:val="28"/>
          <w:szCs w:val="28"/>
        </w:rPr>
        <w:t>Відповідно</w:t>
      </w:r>
      <w:proofErr w:type="spellEnd"/>
      <w:r w:rsidRPr="001A3905">
        <w:rPr>
          <w:rFonts w:ascii="Times New Roman" w:hAnsi="Times New Roman" w:cs="Times New Roman"/>
          <w:bCs/>
          <w:sz w:val="28"/>
          <w:szCs w:val="28"/>
        </w:rPr>
        <w:t xml:space="preserve"> до характеристик </w:t>
      </w:r>
      <w:proofErr w:type="spellStart"/>
      <w:r w:rsidRPr="001A3905">
        <w:rPr>
          <w:rFonts w:ascii="Times New Roman" w:hAnsi="Times New Roman" w:cs="Times New Roman"/>
          <w:bCs/>
          <w:sz w:val="28"/>
          <w:szCs w:val="28"/>
        </w:rPr>
        <w:t>розміру</w:t>
      </w:r>
      <w:proofErr w:type="spellEnd"/>
      <w:r w:rsidRPr="001A3905">
        <w:rPr>
          <w:rFonts w:ascii="Times New Roman" w:hAnsi="Times New Roman" w:cs="Times New Roman"/>
          <w:bCs/>
          <w:sz w:val="28"/>
          <w:szCs w:val="28"/>
        </w:rPr>
        <w:t xml:space="preserve"> </w:t>
      </w:r>
      <w:r w:rsidRPr="00E508CF">
        <w:rPr>
          <w:rFonts w:ascii="Times New Roman" w:hAnsi="Times New Roman" w:cs="Times New Roman"/>
          <w:bCs/>
          <w:sz w:val="28"/>
          <w:szCs w:val="28"/>
        </w:rPr>
        <w:t xml:space="preserve">PETRAM </w:t>
      </w:r>
      <w:proofErr w:type="spellStart"/>
      <w:r w:rsidRPr="001A3905">
        <w:rPr>
          <w:rFonts w:ascii="Times New Roman" w:hAnsi="Times New Roman" w:cs="Times New Roman"/>
          <w:bCs/>
          <w:sz w:val="28"/>
          <w:szCs w:val="28"/>
        </w:rPr>
        <w:t>компанія</w:t>
      </w:r>
      <w:proofErr w:type="spellEnd"/>
      <w:r w:rsidRPr="001A3905">
        <w:rPr>
          <w:rFonts w:ascii="Times New Roman" w:hAnsi="Times New Roman" w:cs="Times New Roman"/>
          <w:bCs/>
          <w:sz w:val="28"/>
          <w:szCs w:val="28"/>
        </w:rPr>
        <w:t xml:space="preserve"> є малою </w:t>
      </w:r>
      <w:proofErr w:type="spellStart"/>
      <w:r w:rsidRPr="001A3905">
        <w:rPr>
          <w:rFonts w:ascii="Times New Roman" w:hAnsi="Times New Roman" w:cs="Times New Roman"/>
          <w:bCs/>
          <w:sz w:val="28"/>
          <w:szCs w:val="28"/>
        </w:rPr>
        <w:t>компанією</w:t>
      </w:r>
      <w:proofErr w:type="spellEnd"/>
      <w:r w:rsidRPr="001A3905">
        <w:rPr>
          <w:rFonts w:ascii="Times New Roman" w:hAnsi="Times New Roman" w:cs="Times New Roman"/>
          <w:bCs/>
          <w:sz w:val="28"/>
          <w:szCs w:val="28"/>
        </w:rPr>
        <w:t xml:space="preserve"> </w:t>
      </w:r>
      <w:r w:rsidRPr="00E508CF">
        <w:rPr>
          <w:rFonts w:ascii="Times New Roman" w:hAnsi="Times New Roman" w:cs="Times New Roman"/>
          <w:bCs/>
          <w:sz w:val="28"/>
          <w:szCs w:val="28"/>
        </w:rPr>
        <w:t>GmbH</w:t>
      </w:r>
      <w:r w:rsidRPr="001A3905">
        <w:rPr>
          <w:rFonts w:ascii="Times New Roman" w:hAnsi="Times New Roman" w:cs="Times New Roman"/>
          <w:bCs/>
          <w:sz w:val="28"/>
          <w:szCs w:val="28"/>
        </w:rPr>
        <w:t>.</w:t>
      </w:r>
    </w:p>
    <w:p w14:paraId="2FCF534B" w14:textId="77777777" w:rsidR="001D125A" w:rsidRPr="00E508CF"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r w:rsidRPr="00E508CF">
        <w:rPr>
          <w:rFonts w:ascii="Times New Roman" w:hAnsi="Times New Roman" w:cs="Times New Roman"/>
          <w:bCs/>
          <w:sz w:val="28"/>
          <w:szCs w:val="28"/>
        </w:rPr>
        <w:t xml:space="preserve">є </w:t>
      </w:r>
      <w:proofErr w:type="spellStart"/>
      <w:r w:rsidRPr="00E508CF">
        <w:rPr>
          <w:rFonts w:ascii="Times New Roman" w:hAnsi="Times New Roman" w:cs="Times New Roman"/>
          <w:bCs/>
          <w:sz w:val="28"/>
          <w:szCs w:val="28"/>
        </w:rPr>
        <w:t>сильним</w:t>
      </w:r>
      <w:proofErr w:type="spellEnd"/>
      <w:r w:rsidRPr="00E508CF">
        <w:rPr>
          <w:rFonts w:ascii="Times New Roman" w:hAnsi="Times New Roman" w:cs="Times New Roman"/>
          <w:bCs/>
          <w:sz w:val="28"/>
          <w:szCs w:val="28"/>
        </w:rPr>
        <w:t xml:space="preserve"> партнером, </w:t>
      </w:r>
      <w:proofErr w:type="spellStart"/>
      <w:r w:rsidRPr="00E508CF">
        <w:rPr>
          <w:rFonts w:ascii="Times New Roman" w:hAnsi="Times New Roman" w:cs="Times New Roman"/>
          <w:bCs/>
          <w:sz w:val="28"/>
          <w:szCs w:val="28"/>
        </w:rPr>
        <w:t>який</w:t>
      </w:r>
      <w:proofErr w:type="spellEnd"/>
      <w:r w:rsidRPr="00E508CF">
        <w:rPr>
          <w:rFonts w:ascii="Times New Roman" w:hAnsi="Times New Roman" w:cs="Times New Roman"/>
          <w:bCs/>
          <w:sz w:val="28"/>
          <w:szCs w:val="28"/>
        </w:rPr>
        <w:t xml:space="preserve"> буде </w:t>
      </w:r>
      <w:proofErr w:type="spellStart"/>
      <w:r w:rsidRPr="00E508CF">
        <w:rPr>
          <w:rFonts w:ascii="Times New Roman" w:hAnsi="Times New Roman" w:cs="Times New Roman"/>
          <w:bCs/>
          <w:sz w:val="28"/>
          <w:szCs w:val="28"/>
        </w:rPr>
        <w:t>підтримувати</w:t>
      </w:r>
      <w:proofErr w:type="spellEnd"/>
      <w:r w:rsidRPr="00E508CF">
        <w:rPr>
          <w:rFonts w:ascii="Times New Roman" w:hAnsi="Times New Roman" w:cs="Times New Roman"/>
          <w:bCs/>
          <w:sz w:val="28"/>
          <w:szCs w:val="28"/>
        </w:rPr>
        <w:t xml:space="preserve"> </w:t>
      </w:r>
      <w:r>
        <w:rPr>
          <w:rFonts w:ascii="Times New Roman" w:hAnsi="Times New Roman" w:cs="Times New Roman"/>
          <w:bCs/>
          <w:sz w:val="28"/>
          <w:szCs w:val="28"/>
          <w:lang w:val="uk-UA"/>
        </w:rPr>
        <w:t>клієнта</w:t>
      </w:r>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від</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початкових</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етапів</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розвитку</w:t>
      </w:r>
      <w:proofErr w:type="spellEnd"/>
      <w:r w:rsidRPr="00E508CF">
        <w:rPr>
          <w:rFonts w:ascii="Times New Roman" w:hAnsi="Times New Roman" w:cs="Times New Roman"/>
          <w:bCs/>
          <w:sz w:val="28"/>
          <w:szCs w:val="28"/>
        </w:rPr>
        <w:t xml:space="preserve"> проекту до </w:t>
      </w:r>
      <w:proofErr w:type="spellStart"/>
      <w:r w:rsidRPr="00E508CF">
        <w:rPr>
          <w:rFonts w:ascii="Times New Roman" w:hAnsi="Times New Roman" w:cs="Times New Roman"/>
          <w:bCs/>
          <w:sz w:val="28"/>
          <w:szCs w:val="28"/>
        </w:rPr>
        <w:t>реалізації</w:t>
      </w:r>
      <w:proofErr w:type="spellEnd"/>
      <w:r w:rsidRPr="00E508CF">
        <w:rPr>
          <w:rFonts w:ascii="Times New Roman" w:hAnsi="Times New Roman" w:cs="Times New Roman"/>
          <w:bCs/>
          <w:sz w:val="28"/>
          <w:szCs w:val="28"/>
        </w:rPr>
        <w:t xml:space="preserve"> проекту. </w:t>
      </w:r>
      <w:proofErr w:type="spellStart"/>
      <w:r w:rsidRPr="00E508CF">
        <w:rPr>
          <w:rFonts w:ascii="Times New Roman" w:hAnsi="Times New Roman" w:cs="Times New Roman"/>
          <w:bCs/>
          <w:sz w:val="28"/>
          <w:szCs w:val="28"/>
        </w:rPr>
        <w:t>Розробники</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які</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працюють</w:t>
      </w:r>
      <w:proofErr w:type="spellEnd"/>
      <w:r w:rsidRPr="00E508CF">
        <w:rPr>
          <w:rFonts w:ascii="Times New Roman" w:hAnsi="Times New Roman" w:cs="Times New Roman"/>
          <w:bCs/>
          <w:sz w:val="28"/>
          <w:szCs w:val="28"/>
        </w:rPr>
        <w:t xml:space="preserve"> з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отримують</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переваги</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від</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міжнародної</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мережі</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місцевих</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експертів</w:t>
      </w:r>
      <w:proofErr w:type="spellEnd"/>
      <w:r w:rsidRPr="00E508CF">
        <w:rPr>
          <w:rFonts w:ascii="Times New Roman" w:hAnsi="Times New Roman" w:cs="Times New Roman"/>
          <w:bCs/>
          <w:sz w:val="28"/>
          <w:szCs w:val="28"/>
        </w:rPr>
        <w:t xml:space="preserve"> у таких </w:t>
      </w:r>
      <w:proofErr w:type="spellStart"/>
      <w:r w:rsidRPr="00E508CF">
        <w:rPr>
          <w:rFonts w:ascii="Times New Roman" w:hAnsi="Times New Roman" w:cs="Times New Roman"/>
          <w:bCs/>
          <w:sz w:val="28"/>
          <w:szCs w:val="28"/>
        </w:rPr>
        <w:t>місцях</w:t>
      </w:r>
      <w:proofErr w:type="spellEnd"/>
      <w:r w:rsidRPr="00E508CF">
        <w:rPr>
          <w:rFonts w:ascii="Times New Roman" w:hAnsi="Times New Roman" w:cs="Times New Roman"/>
          <w:bCs/>
          <w:sz w:val="28"/>
          <w:szCs w:val="28"/>
        </w:rPr>
        <w:t xml:space="preserve">, як </w:t>
      </w:r>
      <w:proofErr w:type="spellStart"/>
      <w:r w:rsidRPr="00E508CF">
        <w:rPr>
          <w:rFonts w:ascii="Times New Roman" w:hAnsi="Times New Roman" w:cs="Times New Roman"/>
          <w:bCs/>
          <w:sz w:val="28"/>
          <w:szCs w:val="28"/>
        </w:rPr>
        <w:t>Німеччина</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Австрія</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Іспанія</w:t>
      </w:r>
      <w:proofErr w:type="spellEnd"/>
      <w:r w:rsidRPr="00E508CF">
        <w:rPr>
          <w:rFonts w:ascii="Times New Roman" w:hAnsi="Times New Roman" w:cs="Times New Roman"/>
          <w:bCs/>
          <w:sz w:val="28"/>
          <w:szCs w:val="28"/>
        </w:rPr>
        <w:t xml:space="preserve"> та на </w:t>
      </w:r>
      <w:proofErr w:type="spellStart"/>
      <w:r w:rsidRPr="00E508CF">
        <w:rPr>
          <w:rFonts w:ascii="Times New Roman" w:hAnsi="Times New Roman" w:cs="Times New Roman"/>
          <w:bCs/>
          <w:sz w:val="28"/>
          <w:szCs w:val="28"/>
        </w:rPr>
        <w:t>ключових</w:t>
      </w:r>
      <w:proofErr w:type="spellEnd"/>
      <w:r w:rsidRPr="00E508CF">
        <w:rPr>
          <w:rFonts w:ascii="Times New Roman" w:hAnsi="Times New Roman" w:cs="Times New Roman"/>
          <w:bCs/>
          <w:sz w:val="28"/>
          <w:szCs w:val="28"/>
        </w:rPr>
        <w:t xml:space="preserve"> ринках Америки.</w:t>
      </w:r>
    </w:p>
    <w:p w14:paraId="3FBB32B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proofErr w:type="spellStart"/>
      <w:r w:rsidRPr="00E508CF">
        <w:rPr>
          <w:rFonts w:ascii="Times New Roman" w:hAnsi="Times New Roman" w:cs="Times New Roman"/>
          <w:bCs/>
          <w:sz w:val="28"/>
          <w:szCs w:val="28"/>
        </w:rPr>
        <w:t>супроводжує</w:t>
      </w:r>
      <w:proofErr w:type="spellEnd"/>
      <w:r w:rsidRPr="00E508CF">
        <w:rPr>
          <w:rFonts w:ascii="Times New Roman" w:hAnsi="Times New Roman" w:cs="Times New Roman"/>
          <w:bCs/>
          <w:sz w:val="28"/>
          <w:szCs w:val="28"/>
        </w:rPr>
        <w:t xml:space="preserve"> </w:t>
      </w:r>
      <w:r>
        <w:rPr>
          <w:rFonts w:ascii="Times New Roman" w:hAnsi="Times New Roman" w:cs="Times New Roman"/>
          <w:bCs/>
          <w:sz w:val="28"/>
          <w:szCs w:val="28"/>
          <w:lang w:val="uk-UA"/>
        </w:rPr>
        <w:t>клієнтів</w:t>
      </w:r>
      <w:r w:rsidRPr="00E508CF">
        <w:rPr>
          <w:rFonts w:ascii="Times New Roman" w:hAnsi="Times New Roman" w:cs="Times New Roman"/>
          <w:bCs/>
          <w:sz w:val="28"/>
          <w:szCs w:val="28"/>
        </w:rPr>
        <w:t xml:space="preserve"> на </w:t>
      </w:r>
      <w:proofErr w:type="spellStart"/>
      <w:r w:rsidRPr="00E508CF">
        <w:rPr>
          <w:rFonts w:ascii="Times New Roman" w:hAnsi="Times New Roman" w:cs="Times New Roman"/>
          <w:bCs/>
          <w:sz w:val="28"/>
          <w:szCs w:val="28"/>
        </w:rPr>
        <w:t>всіх</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етапах</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будівництва</w:t>
      </w:r>
      <w:proofErr w:type="spellEnd"/>
      <w:r w:rsidRPr="00E508CF">
        <w:rPr>
          <w:rFonts w:ascii="Times New Roman" w:hAnsi="Times New Roman" w:cs="Times New Roman"/>
          <w:bCs/>
          <w:sz w:val="28"/>
          <w:szCs w:val="28"/>
        </w:rPr>
        <w:t xml:space="preserve"> </w:t>
      </w:r>
      <w:r w:rsidRPr="00100912">
        <w:rPr>
          <w:rFonts w:ascii="Times New Roman" w:hAnsi="Times New Roman" w:cs="Times New Roman"/>
          <w:bCs/>
          <w:sz w:val="28"/>
          <w:szCs w:val="28"/>
          <w:lang w:val="uk-UA"/>
        </w:rPr>
        <w:t>нерухомості</w:t>
      </w:r>
      <w:r>
        <w:rPr>
          <w:rFonts w:ascii="Times New Roman" w:hAnsi="Times New Roman" w:cs="Times New Roman"/>
          <w:bCs/>
          <w:sz w:val="28"/>
          <w:szCs w:val="28"/>
          <w:lang w:val="uk-UA"/>
        </w:rPr>
        <w:t>. П</w:t>
      </w:r>
      <w:r w:rsidRPr="00100912">
        <w:rPr>
          <w:rFonts w:ascii="Times New Roman" w:hAnsi="Times New Roman" w:cs="Times New Roman"/>
          <w:bCs/>
          <w:sz w:val="28"/>
          <w:szCs w:val="28"/>
          <w:lang w:val="uk-UA"/>
        </w:rPr>
        <w:t xml:space="preserve">ослуги варіюються від розробки концепції до успішного маркетингу та </w:t>
      </w:r>
      <w:proofErr w:type="spellStart"/>
      <w:r w:rsidRPr="00100912">
        <w:rPr>
          <w:rFonts w:ascii="Times New Roman" w:hAnsi="Times New Roman" w:cs="Times New Roman"/>
          <w:bCs/>
          <w:sz w:val="28"/>
          <w:szCs w:val="28"/>
          <w:lang w:val="uk-UA"/>
        </w:rPr>
        <w:t>післяпродажного</w:t>
      </w:r>
      <w:proofErr w:type="spellEnd"/>
      <w:r w:rsidRPr="00100912">
        <w:rPr>
          <w:rFonts w:ascii="Times New Roman" w:hAnsi="Times New Roman" w:cs="Times New Roman"/>
          <w:bCs/>
          <w:sz w:val="28"/>
          <w:szCs w:val="28"/>
          <w:lang w:val="uk-UA"/>
        </w:rPr>
        <w:t xml:space="preserve"> обслуговування. </w:t>
      </w:r>
    </w:p>
    <w:p w14:paraId="0B94B753" w14:textId="77777777" w:rsidR="001D125A" w:rsidRPr="0010091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r w:rsidRPr="00100912">
        <w:rPr>
          <w:rFonts w:ascii="Times New Roman" w:hAnsi="Times New Roman" w:cs="Times New Roman"/>
          <w:bCs/>
          <w:sz w:val="28"/>
          <w:szCs w:val="28"/>
          <w:lang w:val="uk-UA"/>
        </w:rPr>
        <w:t>добре відома в усій галузі та за її межами своєю відданістю досконалості в розробці неймовірних приміщень, які забезпечують величезну цінність для орендарів і постійну віддачу інвесторам.</w:t>
      </w:r>
    </w:p>
    <w:p w14:paraId="6349AAC4" w14:textId="77777777" w:rsidR="001D125A" w:rsidRPr="0010091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Кожен із</w:t>
      </w:r>
      <w:r w:rsidRPr="00100912">
        <w:rPr>
          <w:rFonts w:ascii="Times New Roman" w:hAnsi="Times New Roman" w:cs="Times New Roman"/>
          <w:bCs/>
          <w:sz w:val="28"/>
          <w:szCs w:val="28"/>
          <w:lang w:val="uk-UA"/>
        </w:rPr>
        <w:t xml:space="preserve"> активів створений</w:t>
      </w:r>
      <w:r>
        <w:rPr>
          <w:rFonts w:ascii="Times New Roman" w:hAnsi="Times New Roman" w:cs="Times New Roman"/>
          <w:bCs/>
          <w:sz w:val="28"/>
          <w:szCs w:val="28"/>
          <w:lang w:val="uk-UA"/>
        </w:rPr>
        <w:t xml:space="preserve">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100912">
        <w:rPr>
          <w:rFonts w:ascii="Times New Roman" w:hAnsi="Times New Roman" w:cs="Times New Roman"/>
          <w:bCs/>
          <w:sz w:val="28"/>
          <w:szCs w:val="28"/>
          <w:lang w:val="uk-UA"/>
        </w:rPr>
        <w:t xml:space="preserve"> для максимального задоволення як орендарів, так і довгострокової рентабельності інвестицій для інвесторів.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100912">
        <w:rPr>
          <w:rFonts w:ascii="Times New Roman" w:hAnsi="Times New Roman" w:cs="Times New Roman"/>
          <w:bCs/>
          <w:sz w:val="28"/>
          <w:szCs w:val="28"/>
          <w:lang w:val="uk-UA"/>
        </w:rPr>
        <w:t xml:space="preserve"> є відкритою компанією з багаторічною репутацією досконалості, уваги до деталей і задоволеності клієнтів.</w:t>
      </w:r>
    </w:p>
    <w:p w14:paraId="1C29033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100912">
        <w:rPr>
          <w:rFonts w:ascii="Times New Roman" w:hAnsi="Times New Roman" w:cs="Times New Roman"/>
          <w:bCs/>
          <w:sz w:val="28"/>
          <w:szCs w:val="28"/>
          <w:lang w:val="uk-UA"/>
        </w:rPr>
        <w:t xml:space="preserve">Починаючи з придбання землі та зонування, аж до оцінки вартості, адміністрування проекту, проектування та розробки та управління безпекою,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r w:rsidRPr="00100912">
        <w:rPr>
          <w:rFonts w:ascii="Times New Roman" w:hAnsi="Times New Roman" w:cs="Times New Roman"/>
          <w:bCs/>
          <w:sz w:val="28"/>
          <w:szCs w:val="28"/>
          <w:lang w:val="uk-UA"/>
        </w:rPr>
        <w:t xml:space="preserve">готові створювати приголомшливі проекти вчасно та в рамках </w:t>
      </w:r>
      <w:r w:rsidRPr="00100912">
        <w:rPr>
          <w:rFonts w:ascii="Times New Roman" w:hAnsi="Times New Roman" w:cs="Times New Roman"/>
          <w:bCs/>
          <w:sz w:val="28"/>
          <w:szCs w:val="28"/>
          <w:lang w:val="uk-UA"/>
        </w:rPr>
        <w:lastRenderedPageBreak/>
        <w:t>бюджету.</w:t>
      </w:r>
    </w:p>
    <w:p w14:paraId="6C6CF892" w14:textId="77777777" w:rsidR="001D125A" w:rsidRPr="00A02B0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A02B07">
        <w:rPr>
          <w:rFonts w:ascii="Times New Roman" w:hAnsi="Times New Roman" w:cs="Times New Roman"/>
          <w:bCs/>
          <w:sz w:val="28"/>
          <w:szCs w:val="28"/>
          <w:lang w:val="uk-UA"/>
        </w:rPr>
        <w:t xml:space="preserve">оманда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10091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A02B07">
        <w:rPr>
          <w:rFonts w:ascii="Times New Roman" w:hAnsi="Times New Roman" w:cs="Times New Roman"/>
          <w:bCs/>
          <w:sz w:val="28"/>
          <w:szCs w:val="28"/>
          <w:lang w:val="uk-UA"/>
        </w:rPr>
        <w:t xml:space="preserve">пропонує широкий спектр послуг з комерційної нерухомості, орієнтованих на клієнта, спеціально адаптованих до </w:t>
      </w:r>
      <w:r>
        <w:rPr>
          <w:rFonts w:ascii="Times New Roman" w:hAnsi="Times New Roman" w:cs="Times New Roman"/>
          <w:bCs/>
          <w:sz w:val="28"/>
          <w:szCs w:val="28"/>
          <w:lang w:val="uk-UA"/>
        </w:rPr>
        <w:t>їх</w:t>
      </w:r>
      <w:r w:rsidRPr="00A02B07">
        <w:rPr>
          <w:rFonts w:ascii="Times New Roman" w:hAnsi="Times New Roman" w:cs="Times New Roman"/>
          <w:bCs/>
          <w:sz w:val="28"/>
          <w:szCs w:val="28"/>
          <w:lang w:val="uk-UA"/>
        </w:rPr>
        <w:t xml:space="preserve"> бачення. Від задуму проект знаходиться в руках професіоналів</w:t>
      </w:r>
      <w:r>
        <w:rPr>
          <w:rFonts w:ascii="Times New Roman" w:hAnsi="Times New Roman" w:cs="Times New Roman"/>
          <w:bCs/>
          <w:sz w:val="28"/>
          <w:szCs w:val="28"/>
          <w:lang w:val="uk-UA"/>
        </w:rPr>
        <w:t xml:space="preserve">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A02B07">
        <w:rPr>
          <w:rFonts w:ascii="Times New Roman" w:hAnsi="Times New Roman" w:cs="Times New Roman"/>
          <w:bCs/>
          <w:sz w:val="28"/>
          <w:szCs w:val="28"/>
          <w:lang w:val="uk-UA"/>
        </w:rPr>
        <w:t>, що дозволяє команді вносити важливі пропозиції, які можуть зменшити витрати та ризики, одночасно максимізуючи цінність.</w:t>
      </w:r>
    </w:p>
    <w:p w14:paraId="2B88DD98" w14:textId="77777777" w:rsidR="001D125A" w:rsidRPr="00A02B0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02B07">
        <w:rPr>
          <w:rFonts w:ascii="Times New Roman" w:hAnsi="Times New Roman" w:cs="Times New Roman"/>
          <w:bCs/>
          <w:sz w:val="28"/>
          <w:szCs w:val="28"/>
          <w:lang w:val="uk-UA"/>
        </w:rPr>
        <w:t>Маючи досвід як у державно</w:t>
      </w:r>
      <w:r>
        <w:rPr>
          <w:rFonts w:ascii="Times New Roman" w:hAnsi="Times New Roman" w:cs="Times New Roman"/>
          <w:bCs/>
          <w:sz w:val="28"/>
          <w:szCs w:val="28"/>
          <w:lang w:val="uk-UA"/>
        </w:rPr>
        <w:t>му, так і в приватному секторах</w:t>
      </w:r>
      <w:r w:rsidRPr="00A02B07">
        <w:rPr>
          <w:rFonts w:ascii="Times New Roman" w:hAnsi="Times New Roman" w:cs="Times New Roman"/>
          <w:bCs/>
          <w:sz w:val="28"/>
          <w:szCs w:val="28"/>
          <w:lang w:val="uk-UA"/>
        </w:rPr>
        <w:t xml:space="preserve">,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A02B07">
        <w:rPr>
          <w:rFonts w:ascii="Times New Roman" w:hAnsi="Times New Roman" w:cs="Times New Roman"/>
          <w:bCs/>
          <w:sz w:val="28"/>
          <w:szCs w:val="28"/>
          <w:lang w:val="uk-UA"/>
        </w:rPr>
        <w:t xml:space="preserve"> є спеціалістами з розвитку нерухомості, пропонуючи детальний фіскальний та економічний аналіз, а також оцінку довгострокових цілей для клієнтів. </w:t>
      </w:r>
      <w:r>
        <w:rPr>
          <w:rFonts w:ascii="Times New Roman" w:hAnsi="Times New Roman" w:cs="Times New Roman"/>
          <w:bCs/>
          <w:sz w:val="28"/>
          <w:szCs w:val="28"/>
          <w:lang w:val="uk-UA"/>
        </w:rPr>
        <w:t>К</w:t>
      </w:r>
      <w:r w:rsidRPr="00A02B07">
        <w:rPr>
          <w:rFonts w:ascii="Times New Roman" w:hAnsi="Times New Roman" w:cs="Times New Roman"/>
          <w:bCs/>
          <w:sz w:val="28"/>
          <w:szCs w:val="28"/>
          <w:lang w:val="uk-UA"/>
        </w:rPr>
        <w:t>оманда</w:t>
      </w:r>
      <w:r>
        <w:rPr>
          <w:rFonts w:ascii="Times New Roman" w:hAnsi="Times New Roman" w:cs="Times New Roman"/>
          <w:bCs/>
          <w:sz w:val="28"/>
          <w:szCs w:val="28"/>
          <w:lang w:val="uk-UA"/>
        </w:rPr>
        <w:t xml:space="preserve">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A02B07">
        <w:rPr>
          <w:rFonts w:ascii="Times New Roman" w:hAnsi="Times New Roman" w:cs="Times New Roman"/>
          <w:bCs/>
          <w:sz w:val="28"/>
          <w:szCs w:val="28"/>
          <w:lang w:val="uk-UA"/>
        </w:rPr>
        <w:t xml:space="preserve"> проводить проект через ключові етапи, включаючи придбання землі, надання прав, проектування та будівництво, водночас керуючи суворим бюджетом, щоб мінімізувати витрати.</w:t>
      </w:r>
    </w:p>
    <w:p w14:paraId="3CA9E11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A02B07">
        <w:rPr>
          <w:rFonts w:ascii="Times New Roman" w:hAnsi="Times New Roman" w:cs="Times New Roman"/>
          <w:bCs/>
          <w:sz w:val="28"/>
          <w:szCs w:val="28"/>
          <w:lang w:val="uk-UA"/>
        </w:rPr>
        <w:t xml:space="preserve">оманда з управління активами підтримує різноманітне управління, піднімаючи нерухомість до найвищого рівня прибутковості, створюючи план успіху. Від аналізу оренди до обслуговування та маркетингу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10091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працює </w:t>
      </w:r>
      <w:r w:rsidRPr="00A02B07">
        <w:rPr>
          <w:rFonts w:ascii="Times New Roman" w:hAnsi="Times New Roman" w:cs="Times New Roman"/>
          <w:bCs/>
          <w:sz w:val="28"/>
          <w:szCs w:val="28"/>
          <w:lang w:val="uk-UA"/>
        </w:rPr>
        <w:t xml:space="preserve">над персоналізацією успішної стратегії для кожного активу. </w:t>
      </w:r>
    </w:p>
    <w:p w14:paraId="5C2C22A4" w14:textId="77777777" w:rsidR="001D125A" w:rsidRPr="00A02B0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02B07">
        <w:rPr>
          <w:rFonts w:ascii="Times New Roman" w:hAnsi="Times New Roman" w:cs="Times New Roman"/>
          <w:bCs/>
          <w:sz w:val="28"/>
          <w:szCs w:val="28"/>
          <w:lang w:val="uk-UA"/>
        </w:rPr>
        <w:t xml:space="preserve">Незважаючи на те, що кожен проект унікальний, команда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100912">
        <w:rPr>
          <w:rFonts w:ascii="Times New Roman" w:hAnsi="Times New Roman" w:cs="Times New Roman"/>
          <w:bCs/>
          <w:sz w:val="28"/>
          <w:szCs w:val="28"/>
          <w:lang w:val="uk-UA"/>
        </w:rPr>
        <w:t xml:space="preserve"> </w:t>
      </w:r>
      <w:r w:rsidRPr="00A02B07">
        <w:rPr>
          <w:rFonts w:ascii="Times New Roman" w:hAnsi="Times New Roman" w:cs="Times New Roman"/>
          <w:bCs/>
          <w:sz w:val="28"/>
          <w:szCs w:val="28"/>
          <w:lang w:val="uk-UA"/>
        </w:rPr>
        <w:t xml:space="preserve">добре розбирається у вирішенні будь-яких </w:t>
      </w:r>
      <w:r>
        <w:rPr>
          <w:rFonts w:ascii="Times New Roman" w:hAnsi="Times New Roman" w:cs="Times New Roman"/>
          <w:bCs/>
          <w:sz w:val="28"/>
          <w:szCs w:val="28"/>
          <w:lang w:val="uk-UA"/>
        </w:rPr>
        <w:t>проблем, допомагаючи</w:t>
      </w:r>
      <w:r w:rsidRPr="00A02B07">
        <w:rPr>
          <w:rFonts w:ascii="Times New Roman" w:hAnsi="Times New Roman" w:cs="Times New Roman"/>
          <w:bCs/>
          <w:sz w:val="28"/>
          <w:szCs w:val="28"/>
          <w:lang w:val="uk-UA"/>
        </w:rPr>
        <w:t xml:space="preserve"> клієнтам із наданням прав, зміною зонування та процесами затвердження, щоб забезпечити успіх проекту.</w:t>
      </w:r>
    </w:p>
    <w:p w14:paraId="2439C2C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02B07">
        <w:rPr>
          <w:rFonts w:ascii="Times New Roman" w:hAnsi="Times New Roman" w:cs="Times New Roman"/>
          <w:bCs/>
          <w:sz w:val="28"/>
          <w:szCs w:val="28"/>
          <w:lang w:val="uk-UA"/>
        </w:rPr>
        <w:t xml:space="preserve">У будь-якій пропозиції </w:t>
      </w: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100912">
        <w:rPr>
          <w:rFonts w:ascii="Times New Roman" w:hAnsi="Times New Roman" w:cs="Times New Roman"/>
          <w:bCs/>
          <w:sz w:val="28"/>
          <w:szCs w:val="28"/>
          <w:lang w:val="uk-UA"/>
        </w:rPr>
        <w:t xml:space="preserve"> </w:t>
      </w:r>
      <w:r w:rsidRPr="00A02B07">
        <w:rPr>
          <w:rFonts w:ascii="Times New Roman" w:hAnsi="Times New Roman" w:cs="Times New Roman"/>
          <w:bCs/>
          <w:sz w:val="28"/>
          <w:szCs w:val="28"/>
          <w:lang w:val="uk-UA"/>
        </w:rPr>
        <w:t xml:space="preserve">використовує багаторічний досвід, щоб допомогти державним установам у здійсненні </w:t>
      </w:r>
      <w:r>
        <w:rPr>
          <w:rFonts w:ascii="Times New Roman" w:hAnsi="Times New Roman" w:cs="Times New Roman"/>
          <w:bCs/>
          <w:sz w:val="28"/>
          <w:szCs w:val="28"/>
          <w:lang w:val="uk-UA"/>
        </w:rPr>
        <w:t>їх</w:t>
      </w:r>
      <w:r w:rsidRPr="00A02B07">
        <w:rPr>
          <w:rFonts w:ascii="Times New Roman" w:hAnsi="Times New Roman" w:cs="Times New Roman"/>
          <w:bCs/>
          <w:sz w:val="28"/>
          <w:szCs w:val="28"/>
          <w:lang w:val="uk-UA"/>
        </w:rPr>
        <w:t xml:space="preserve"> бачення. </w:t>
      </w:r>
    </w:p>
    <w:p w14:paraId="56F1ED8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1A3905">
        <w:rPr>
          <w:rFonts w:ascii="Times New Roman" w:hAnsi="Times New Roman" w:cs="Times New Roman"/>
          <w:bCs/>
          <w:sz w:val="28"/>
          <w:szCs w:val="28"/>
        </w:rPr>
        <w:t>Річна</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фінансова</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звітніс</w:t>
      </w:r>
      <w:r>
        <w:rPr>
          <w:rFonts w:ascii="Times New Roman" w:hAnsi="Times New Roman" w:cs="Times New Roman"/>
          <w:bCs/>
          <w:sz w:val="28"/>
          <w:szCs w:val="28"/>
        </w:rPr>
        <w:t>ть</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компанії</w:t>
      </w:r>
      <w:proofErr w:type="spellEnd"/>
      <w:r>
        <w:rPr>
          <w:rFonts w:ascii="Times New Roman" w:hAnsi="Times New Roman" w:cs="Times New Roman"/>
          <w:bCs/>
          <w:sz w:val="28"/>
          <w:szCs w:val="28"/>
        </w:rPr>
        <w:t xml:space="preserve"> </w:t>
      </w:r>
      <w:r>
        <w:rPr>
          <w:rFonts w:ascii="Times New Roman" w:hAnsi="Times New Roman" w:cs="Times New Roman"/>
          <w:bCs/>
          <w:sz w:val="28"/>
          <w:szCs w:val="28"/>
          <w:lang w:val="uk-UA"/>
        </w:rPr>
        <w:t>готується</w:t>
      </w:r>
      <w:r>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відповідно</w:t>
      </w:r>
      <w:proofErr w:type="spellEnd"/>
      <w:r w:rsidRPr="001A3905">
        <w:rPr>
          <w:rFonts w:ascii="Times New Roman" w:hAnsi="Times New Roman" w:cs="Times New Roman"/>
          <w:bCs/>
          <w:sz w:val="28"/>
          <w:szCs w:val="28"/>
        </w:rPr>
        <w:t xml:space="preserve"> до </w:t>
      </w:r>
      <w:proofErr w:type="spellStart"/>
      <w:r w:rsidRPr="001A3905">
        <w:rPr>
          <w:rFonts w:ascii="Times New Roman" w:hAnsi="Times New Roman" w:cs="Times New Roman"/>
          <w:bCs/>
          <w:sz w:val="28"/>
          <w:szCs w:val="28"/>
        </w:rPr>
        <w:t>положень</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Комерційного</w:t>
      </w:r>
      <w:proofErr w:type="spellEnd"/>
      <w:r w:rsidRPr="001A3905">
        <w:rPr>
          <w:rFonts w:ascii="Times New Roman" w:hAnsi="Times New Roman" w:cs="Times New Roman"/>
          <w:bCs/>
          <w:sz w:val="28"/>
          <w:szCs w:val="28"/>
        </w:rPr>
        <w:t xml:space="preserve"> кодексу та </w:t>
      </w:r>
      <w:proofErr w:type="spellStart"/>
      <w:r>
        <w:rPr>
          <w:rFonts w:ascii="Times New Roman" w:hAnsi="Times New Roman" w:cs="Times New Roman"/>
          <w:bCs/>
          <w:sz w:val="28"/>
          <w:szCs w:val="28"/>
        </w:rPr>
        <w:t>положень</w:t>
      </w:r>
      <w:proofErr w:type="spellEnd"/>
      <w:r>
        <w:rPr>
          <w:rFonts w:ascii="Times New Roman" w:hAnsi="Times New Roman" w:cs="Times New Roman"/>
          <w:bCs/>
          <w:sz w:val="28"/>
          <w:szCs w:val="28"/>
        </w:rPr>
        <w:t xml:space="preserve"> Закону про ТОВ</w:t>
      </w:r>
      <w:r w:rsidRPr="001A3905">
        <w:rPr>
          <w:rFonts w:ascii="Times New Roman" w:hAnsi="Times New Roman" w:cs="Times New Roman"/>
          <w:bCs/>
          <w:sz w:val="28"/>
          <w:szCs w:val="28"/>
        </w:rPr>
        <w:t xml:space="preserve">. </w:t>
      </w:r>
    </w:p>
    <w:p w14:paraId="1A3379AB" w14:textId="77777777" w:rsidR="001D125A" w:rsidRPr="00E508CF"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1A3905">
        <w:rPr>
          <w:rFonts w:ascii="Times New Roman" w:hAnsi="Times New Roman" w:cs="Times New Roman"/>
          <w:bCs/>
          <w:sz w:val="28"/>
          <w:szCs w:val="28"/>
        </w:rPr>
        <w:t>Матеріальні</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активи</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відображені</w:t>
      </w:r>
      <w:proofErr w:type="spellEnd"/>
      <w:r w:rsidRPr="001A3905">
        <w:rPr>
          <w:rFonts w:ascii="Times New Roman" w:hAnsi="Times New Roman" w:cs="Times New Roman"/>
          <w:bCs/>
          <w:sz w:val="28"/>
          <w:szCs w:val="28"/>
        </w:rPr>
        <w:t xml:space="preserve"> за </w:t>
      </w:r>
      <w:proofErr w:type="spellStart"/>
      <w:r w:rsidRPr="001A3905">
        <w:rPr>
          <w:rFonts w:ascii="Times New Roman" w:hAnsi="Times New Roman" w:cs="Times New Roman"/>
          <w:bCs/>
          <w:sz w:val="28"/>
          <w:szCs w:val="28"/>
        </w:rPr>
        <w:t>вартістю</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придбання</w:t>
      </w:r>
      <w:proofErr w:type="spellEnd"/>
      <w:r w:rsidRPr="001A3905">
        <w:rPr>
          <w:rFonts w:ascii="Times New Roman" w:hAnsi="Times New Roman" w:cs="Times New Roman"/>
          <w:bCs/>
          <w:sz w:val="28"/>
          <w:szCs w:val="28"/>
        </w:rPr>
        <w:t xml:space="preserve"> за </w:t>
      </w:r>
      <w:proofErr w:type="spellStart"/>
      <w:r w:rsidRPr="001A3905">
        <w:rPr>
          <w:rFonts w:ascii="Times New Roman" w:hAnsi="Times New Roman" w:cs="Times New Roman"/>
          <w:bCs/>
          <w:sz w:val="28"/>
          <w:szCs w:val="28"/>
        </w:rPr>
        <w:t>вирахуванням</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планової</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амортизації</w:t>
      </w:r>
      <w:proofErr w:type="spellEnd"/>
      <w:r w:rsidRPr="001A3905">
        <w:rPr>
          <w:rFonts w:ascii="Times New Roman" w:hAnsi="Times New Roman" w:cs="Times New Roman"/>
          <w:bCs/>
          <w:sz w:val="28"/>
          <w:szCs w:val="28"/>
        </w:rPr>
        <w:t xml:space="preserve"> за </w:t>
      </w:r>
      <w:proofErr w:type="spellStart"/>
      <w:r w:rsidRPr="001A3905">
        <w:rPr>
          <w:rFonts w:ascii="Times New Roman" w:hAnsi="Times New Roman" w:cs="Times New Roman"/>
          <w:bCs/>
          <w:sz w:val="28"/>
          <w:szCs w:val="28"/>
        </w:rPr>
        <w:t>використанням</w:t>
      </w:r>
      <w:proofErr w:type="spellEnd"/>
      <w:r w:rsidRPr="001A3905">
        <w:rPr>
          <w:rFonts w:ascii="Times New Roman" w:hAnsi="Times New Roman" w:cs="Times New Roman"/>
          <w:bCs/>
          <w:sz w:val="28"/>
          <w:szCs w:val="28"/>
        </w:rPr>
        <w:t xml:space="preserve">. </w:t>
      </w:r>
    </w:p>
    <w:p w14:paraId="43CF4C1E" w14:textId="77777777" w:rsidR="001D125A" w:rsidRPr="00E508CF"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1A3905">
        <w:rPr>
          <w:rFonts w:ascii="Times New Roman" w:hAnsi="Times New Roman" w:cs="Times New Roman"/>
          <w:bCs/>
          <w:sz w:val="28"/>
          <w:szCs w:val="28"/>
        </w:rPr>
        <w:t>Фінансові</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активи</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відображалися</w:t>
      </w:r>
      <w:proofErr w:type="spellEnd"/>
      <w:r w:rsidRPr="001A3905">
        <w:rPr>
          <w:rFonts w:ascii="Times New Roman" w:hAnsi="Times New Roman" w:cs="Times New Roman"/>
          <w:bCs/>
          <w:sz w:val="28"/>
          <w:szCs w:val="28"/>
        </w:rPr>
        <w:t xml:space="preserve"> за </w:t>
      </w:r>
      <w:proofErr w:type="spellStart"/>
      <w:r w:rsidRPr="001A3905">
        <w:rPr>
          <w:rFonts w:ascii="Times New Roman" w:hAnsi="Times New Roman" w:cs="Times New Roman"/>
          <w:bCs/>
          <w:sz w:val="28"/>
          <w:szCs w:val="28"/>
        </w:rPr>
        <w:t>вартістю</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придбання</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або</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нижчою</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відповідною</w:t>
      </w:r>
      <w:proofErr w:type="spellEnd"/>
      <w:r w:rsidRPr="001A3905">
        <w:rPr>
          <w:rFonts w:ascii="Times New Roman" w:hAnsi="Times New Roman" w:cs="Times New Roman"/>
          <w:bCs/>
          <w:sz w:val="28"/>
          <w:szCs w:val="28"/>
        </w:rPr>
        <w:t xml:space="preserve"> </w:t>
      </w:r>
      <w:proofErr w:type="spellStart"/>
      <w:r w:rsidRPr="001A3905">
        <w:rPr>
          <w:rFonts w:ascii="Times New Roman" w:hAnsi="Times New Roman" w:cs="Times New Roman"/>
          <w:bCs/>
          <w:sz w:val="28"/>
          <w:szCs w:val="28"/>
        </w:rPr>
        <w:t>вартістю</w:t>
      </w:r>
      <w:proofErr w:type="spellEnd"/>
      <w:r w:rsidRPr="001A3905">
        <w:rPr>
          <w:rFonts w:ascii="Times New Roman" w:hAnsi="Times New Roman" w:cs="Times New Roman"/>
          <w:bCs/>
          <w:sz w:val="28"/>
          <w:szCs w:val="28"/>
        </w:rPr>
        <w:t xml:space="preserve">. </w:t>
      </w:r>
    </w:p>
    <w:p w14:paraId="02A8012E" w14:textId="77777777" w:rsidR="001D125A" w:rsidRPr="003C20D3"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E508CF">
        <w:rPr>
          <w:rFonts w:ascii="Times New Roman" w:hAnsi="Times New Roman" w:cs="Times New Roman"/>
          <w:bCs/>
          <w:sz w:val="28"/>
          <w:szCs w:val="28"/>
        </w:rPr>
        <w:t>Фінансові</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показники</w:t>
      </w:r>
      <w:proofErr w:type="spellEnd"/>
      <w:r w:rsidRPr="00E508CF">
        <w:rPr>
          <w:rFonts w:ascii="Times New Roman" w:hAnsi="Times New Roman" w:cs="Times New Roman"/>
          <w:bCs/>
          <w:sz w:val="28"/>
          <w:szCs w:val="28"/>
        </w:rPr>
        <w:t xml:space="preserve"> – </w:t>
      </w:r>
      <w:proofErr w:type="spellStart"/>
      <w:r w:rsidRPr="00E508CF">
        <w:rPr>
          <w:rFonts w:ascii="Times New Roman" w:hAnsi="Times New Roman" w:cs="Times New Roman"/>
          <w:bCs/>
          <w:sz w:val="28"/>
          <w:szCs w:val="28"/>
        </w:rPr>
        <w:t>це</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повна</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оцінка</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загального</w:t>
      </w:r>
      <w:proofErr w:type="spellEnd"/>
      <w:r w:rsidRPr="00E508CF">
        <w:rPr>
          <w:rFonts w:ascii="Times New Roman" w:hAnsi="Times New Roman" w:cs="Times New Roman"/>
          <w:bCs/>
          <w:sz w:val="28"/>
          <w:szCs w:val="28"/>
        </w:rPr>
        <w:t xml:space="preserve"> стану </w:t>
      </w:r>
      <w:proofErr w:type="spellStart"/>
      <w:r w:rsidRPr="00E508CF">
        <w:rPr>
          <w:rFonts w:ascii="Times New Roman" w:hAnsi="Times New Roman" w:cs="Times New Roman"/>
          <w:bCs/>
          <w:sz w:val="28"/>
          <w:szCs w:val="28"/>
        </w:rPr>
        <w:t>компанії</w:t>
      </w:r>
      <w:proofErr w:type="spellEnd"/>
      <w:r w:rsidRPr="00E508CF">
        <w:rPr>
          <w:rFonts w:ascii="Times New Roman" w:hAnsi="Times New Roman" w:cs="Times New Roman"/>
          <w:bCs/>
          <w:sz w:val="28"/>
          <w:szCs w:val="28"/>
        </w:rPr>
        <w:t xml:space="preserve"> в таких </w:t>
      </w:r>
      <w:proofErr w:type="spellStart"/>
      <w:r w:rsidRPr="00E508CF">
        <w:rPr>
          <w:rFonts w:ascii="Times New Roman" w:hAnsi="Times New Roman" w:cs="Times New Roman"/>
          <w:bCs/>
          <w:sz w:val="28"/>
          <w:szCs w:val="28"/>
        </w:rPr>
        <w:t>категоріях</w:t>
      </w:r>
      <w:proofErr w:type="spellEnd"/>
      <w:r w:rsidRPr="00E508CF">
        <w:rPr>
          <w:rFonts w:ascii="Times New Roman" w:hAnsi="Times New Roman" w:cs="Times New Roman"/>
          <w:bCs/>
          <w:sz w:val="28"/>
          <w:szCs w:val="28"/>
        </w:rPr>
        <w:t xml:space="preserve">, як </w:t>
      </w:r>
      <w:proofErr w:type="spellStart"/>
      <w:r w:rsidRPr="00E508CF">
        <w:rPr>
          <w:rFonts w:ascii="Times New Roman" w:hAnsi="Times New Roman" w:cs="Times New Roman"/>
          <w:bCs/>
          <w:sz w:val="28"/>
          <w:szCs w:val="28"/>
        </w:rPr>
        <w:t>активи</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зобов’язання</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власний</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капітал</w:t>
      </w:r>
      <w:proofErr w:type="spellEnd"/>
      <w:r w:rsidRPr="00E508CF">
        <w:rPr>
          <w:rFonts w:ascii="Times New Roman" w:hAnsi="Times New Roman" w:cs="Times New Roman"/>
          <w:bCs/>
          <w:sz w:val="28"/>
          <w:szCs w:val="28"/>
        </w:rPr>
        <w:t xml:space="preserve">, </w:t>
      </w:r>
      <w:proofErr w:type="spellStart"/>
      <w:r w:rsidRPr="00E508CF">
        <w:rPr>
          <w:rFonts w:ascii="Times New Roman" w:hAnsi="Times New Roman" w:cs="Times New Roman"/>
          <w:bCs/>
          <w:sz w:val="28"/>
          <w:szCs w:val="28"/>
        </w:rPr>
        <w:t>витрати</w:t>
      </w:r>
      <w:proofErr w:type="spellEnd"/>
      <w:r w:rsidRPr="00E508CF">
        <w:rPr>
          <w:rFonts w:ascii="Times New Roman" w:hAnsi="Times New Roman" w:cs="Times New Roman"/>
          <w:bCs/>
          <w:sz w:val="28"/>
          <w:szCs w:val="28"/>
        </w:rPr>
        <w:t xml:space="preserve">, доходи та </w:t>
      </w:r>
      <w:proofErr w:type="spellStart"/>
      <w:r w:rsidRPr="003C20D3">
        <w:rPr>
          <w:rFonts w:ascii="Times New Roman" w:hAnsi="Times New Roman" w:cs="Times New Roman"/>
          <w:bCs/>
          <w:sz w:val="28"/>
          <w:szCs w:val="28"/>
        </w:rPr>
        <w:t>загальна</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lastRenderedPageBreak/>
        <w:t>прибутковість</w:t>
      </w:r>
      <w:proofErr w:type="spellEnd"/>
      <w:r w:rsidRPr="003C20D3">
        <w:rPr>
          <w:rFonts w:ascii="Times New Roman" w:hAnsi="Times New Roman" w:cs="Times New Roman"/>
          <w:bCs/>
          <w:sz w:val="28"/>
          <w:szCs w:val="28"/>
        </w:rPr>
        <w:t xml:space="preserve">. Вони </w:t>
      </w:r>
      <w:proofErr w:type="spellStart"/>
      <w:r w:rsidRPr="003C20D3">
        <w:rPr>
          <w:rFonts w:ascii="Times New Roman" w:hAnsi="Times New Roman" w:cs="Times New Roman"/>
          <w:bCs/>
          <w:sz w:val="28"/>
          <w:szCs w:val="28"/>
        </w:rPr>
        <w:t>вимірюються</w:t>
      </w:r>
      <w:proofErr w:type="spellEnd"/>
      <w:r w:rsidRPr="003C20D3">
        <w:rPr>
          <w:rFonts w:ascii="Times New Roman" w:hAnsi="Times New Roman" w:cs="Times New Roman"/>
          <w:bCs/>
          <w:sz w:val="28"/>
          <w:szCs w:val="28"/>
        </w:rPr>
        <w:t xml:space="preserve"> за </w:t>
      </w:r>
      <w:proofErr w:type="spellStart"/>
      <w:r w:rsidRPr="003C20D3">
        <w:rPr>
          <w:rFonts w:ascii="Times New Roman" w:hAnsi="Times New Roman" w:cs="Times New Roman"/>
          <w:bCs/>
          <w:sz w:val="28"/>
          <w:szCs w:val="28"/>
        </w:rPr>
        <w:t>допомогою</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різноманітних</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бізнес</w:t>
      </w:r>
      <w:proofErr w:type="spellEnd"/>
      <w:r w:rsidRPr="003C20D3">
        <w:rPr>
          <w:rFonts w:ascii="Times New Roman" w:hAnsi="Times New Roman" w:cs="Times New Roman"/>
          <w:bCs/>
          <w:sz w:val="28"/>
          <w:szCs w:val="28"/>
        </w:rPr>
        <w:t xml:space="preserve">-формул, </w:t>
      </w:r>
      <w:proofErr w:type="spellStart"/>
      <w:r w:rsidRPr="003C20D3">
        <w:rPr>
          <w:rFonts w:ascii="Times New Roman" w:hAnsi="Times New Roman" w:cs="Times New Roman"/>
          <w:bCs/>
          <w:sz w:val="28"/>
          <w:szCs w:val="28"/>
        </w:rPr>
        <w:t>які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дозволяють</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користувачам</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обчислити</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точні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деталі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потенційної</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ефективності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компанії</w:t>
      </w:r>
      <w:proofErr w:type="spellEnd"/>
      <w:r w:rsidRPr="003C20D3">
        <w:rPr>
          <w:rFonts w:ascii="Times New Roman" w:hAnsi="Times New Roman" w:cs="Times New Roman"/>
          <w:bCs/>
          <w:sz w:val="28"/>
          <w:szCs w:val="28"/>
        </w:rPr>
        <w:t>.</w:t>
      </w:r>
    </w:p>
    <w:p w14:paraId="0241F2DE" w14:textId="77777777" w:rsidR="001D125A" w:rsidRPr="003C20D3"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3C20D3">
        <w:rPr>
          <w:rFonts w:ascii="Times New Roman" w:hAnsi="Times New Roman" w:cs="Times New Roman"/>
          <w:bCs/>
          <w:sz w:val="28"/>
          <w:szCs w:val="28"/>
        </w:rPr>
        <w:t xml:space="preserve">За </w:t>
      </w:r>
      <w:proofErr w:type="spellStart"/>
      <w:r w:rsidRPr="003C20D3">
        <w:rPr>
          <w:rFonts w:ascii="Times New Roman" w:hAnsi="Times New Roman" w:cs="Times New Roman"/>
          <w:bCs/>
          <w:sz w:val="28"/>
          <w:szCs w:val="28"/>
        </w:rPr>
        <w:t>допомогою</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аналізу</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фінансової</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ефективності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розраховуються</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конкретні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фінансо</w:t>
      </w:r>
      <w:r>
        <w:rPr>
          <w:rFonts w:ascii="Times New Roman" w:hAnsi="Times New Roman" w:cs="Times New Roman"/>
          <w:bCs/>
          <w:sz w:val="28"/>
          <w:szCs w:val="28"/>
        </w:rPr>
        <w:t>ві</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формули</w:t>
      </w:r>
      <w:proofErr w:type="spellEnd"/>
      <w:r>
        <w:rPr>
          <w:rFonts w:ascii="Times New Roman" w:hAnsi="Times New Roman" w:cs="Times New Roman"/>
          <w:bCs/>
          <w:sz w:val="28"/>
          <w:szCs w:val="28"/>
        </w:rPr>
        <w:t xml:space="preserve"> та </w:t>
      </w:r>
      <w:proofErr w:type="spellStart"/>
      <w:r>
        <w:rPr>
          <w:rFonts w:ascii="Times New Roman" w:hAnsi="Times New Roman" w:cs="Times New Roman"/>
          <w:bCs/>
          <w:sz w:val="28"/>
          <w:szCs w:val="28"/>
        </w:rPr>
        <w:t>коефіцієнти</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які</w:t>
      </w:r>
      <w:proofErr w:type="spellEnd"/>
      <w:r w:rsidRPr="00E508CF">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дають</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змогу</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зрозуміти</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фінансовий</w:t>
      </w:r>
      <w:proofErr w:type="spellEnd"/>
      <w:r w:rsidRPr="003C20D3">
        <w:rPr>
          <w:rFonts w:ascii="Times New Roman" w:hAnsi="Times New Roman" w:cs="Times New Roman"/>
          <w:bCs/>
          <w:sz w:val="28"/>
          <w:szCs w:val="28"/>
        </w:rPr>
        <w:t xml:space="preserve"> стан і </w:t>
      </w:r>
      <w:proofErr w:type="spellStart"/>
      <w:r w:rsidRPr="003C20D3">
        <w:rPr>
          <w:rFonts w:ascii="Times New Roman" w:hAnsi="Times New Roman" w:cs="Times New Roman"/>
          <w:bCs/>
          <w:sz w:val="28"/>
          <w:szCs w:val="28"/>
        </w:rPr>
        <w:t>результати</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діяльності</w:t>
      </w:r>
      <w:proofErr w:type="spellEnd"/>
      <w:r w:rsidRPr="003C20D3">
        <w:rPr>
          <w:rFonts w:ascii="Times New Roman" w:hAnsi="Times New Roman" w:cs="Times New Roman"/>
          <w:bCs/>
          <w:sz w:val="28"/>
          <w:szCs w:val="28"/>
        </w:rPr>
        <w:t xml:space="preserve"> </w:t>
      </w:r>
      <w:proofErr w:type="spellStart"/>
      <w:r w:rsidRPr="003C20D3">
        <w:rPr>
          <w:rFonts w:ascii="Times New Roman" w:hAnsi="Times New Roman" w:cs="Times New Roman"/>
          <w:bCs/>
          <w:sz w:val="28"/>
          <w:szCs w:val="28"/>
        </w:rPr>
        <w:t>компанії</w:t>
      </w:r>
      <w:proofErr w:type="spellEnd"/>
      <w:r w:rsidRPr="003C20D3">
        <w:rPr>
          <w:rFonts w:ascii="Times New Roman" w:hAnsi="Times New Roman" w:cs="Times New Roman"/>
          <w:bCs/>
          <w:sz w:val="28"/>
          <w:szCs w:val="28"/>
        </w:rPr>
        <w:t>.</w:t>
      </w:r>
    </w:p>
    <w:p w14:paraId="370EE81F" w14:textId="77777777" w:rsidR="001D125A" w:rsidRPr="00DA1276"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4B1A">
        <w:rPr>
          <w:rFonts w:ascii="Times New Roman" w:hAnsi="Times New Roman" w:cs="Times New Roman"/>
          <w:bCs/>
          <w:sz w:val="28"/>
          <w:szCs w:val="28"/>
          <w:lang w:val="uk-UA"/>
        </w:rPr>
        <w:t xml:space="preserve">Аналіз фінансових показників діяльності організації (на прикладі PETRAM </w:t>
      </w:r>
      <w:proofErr w:type="spellStart"/>
      <w:r w:rsidRPr="00DA4B1A">
        <w:rPr>
          <w:rFonts w:ascii="Times New Roman" w:hAnsi="Times New Roman" w:cs="Times New Roman"/>
          <w:bCs/>
          <w:sz w:val="28"/>
          <w:szCs w:val="28"/>
          <w:lang w:val="uk-UA"/>
        </w:rPr>
        <w:t>GmbH</w:t>
      </w:r>
      <w:proofErr w:type="spellEnd"/>
      <w:r w:rsidRPr="00DA4B1A">
        <w:rPr>
          <w:rFonts w:ascii="Times New Roman" w:hAnsi="Times New Roman" w:cs="Times New Roman"/>
          <w:bCs/>
          <w:sz w:val="28"/>
          <w:szCs w:val="28"/>
          <w:lang w:val="uk-UA"/>
        </w:rPr>
        <w:t>)</w:t>
      </w:r>
      <w:r w:rsidRPr="00DA1276">
        <w:rPr>
          <w:rFonts w:ascii="Times New Roman" w:hAnsi="Times New Roman" w:cs="Times New Roman"/>
          <w:bCs/>
          <w:sz w:val="28"/>
          <w:szCs w:val="28"/>
        </w:rPr>
        <w:t xml:space="preserve"> </w:t>
      </w:r>
      <w:r>
        <w:rPr>
          <w:rFonts w:ascii="Times New Roman" w:hAnsi="Times New Roman" w:cs="Times New Roman"/>
          <w:bCs/>
          <w:sz w:val="28"/>
          <w:szCs w:val="28"/>
          <w:lang w:val="uk-UA"/>
        </w:rPr>
        <w:t>за 2018, 2019 та 2020 роки представлено в табл. 2.1.</w:t>
      </w:r>
    </w:p>
    <w:p w14:paraId="51EBC3F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5CC9198B" w14:textId="77777777" w:rsidR="001D125A" w:rsidRPr="007C04C8" w:rsidRDefault="001D125A" w:rsidP="001D125A">
      <w:pPr>
        <w:pStyle w:val="a3"/>
        <w:widowControl w:val="0"/>
        <w:spacing w:after="0" w:line="360" w:lineRule="auto"/>
        <w:ind w:left="0" w:firstLine="709"/>
        <w:jc w:val="right"/>
        <w:rPr>
          <w:rFonts w:ascii="Times New Roman" w:hAnsi="Times New Roman" w:cs="Times New Roman"/>
          <w:bCs/>
          <w:i/>
          <w:sz w:val="28"/>
          <w:szCs w:val="28"/>
          <w:lang w:val="uk-UA"/>
        </w:rPr>
      </w:pPr>
      <w:r w:rsidRPr="007C04C8">
        <w:rPr>
          <w:rFonts w:ascii="Times New Roman" w:hAnsi="Times New Roman" w:cs="Times New Roman"/>
          <w:bCs/>
          <w:i/>
          <w:sz w:val="28"/>
          <w:szCs w:val="28"/>
          <w:lang w:val="uk-UA"/>
        </w:rPr>
        <w:t>Таблиця 2.1</w:t>
      </w:r>
    </w:p>
    <w:p w14:paraId="29E5C24A" w14:textId="77777777" w:rsidR="001D125A" w:rsidRPr="007C04C8"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 xml:space="preserve">Аналіз фінансових показників діяльності організації (на прикладі PETRAM </w:t>
      </w:r>
      <w:proofErr w:type="spellStart"/>
      <w:r w:rsidRPr="007C04C8">
        <w:rPr>
          <w:rFonts w:ascii="Times New Roman" w:hAnsi="Times New Roman" w:cs="Times New Roman"/>
          <w:b/>
          <w:bCs/>
          <w:sz w:val="28"/>
          <w:szCs w:val="28"/>
          <w:lang w:val="uk-UA"/>
        </w:rPr>
        <w:t>GmbH</w:t>
      </w:r>
      <w:proofErr w:type="spellEnd"/>
      <w:r w:rsidRPr="007C04C8">
        <w:rPr>
          <w:rFonts w:ascii="Times New Roman" w:hAnsi="Times New Roman" w:cs="Times New Roman"/>
          <w:b/>
          <w:bCs/>
          <w:sz w:val="28"/>
          <w:szCs w:val="28"/>
          <w:lang w:val="uk-UA"/>
        </w:rPr>
        <w:t>) за 2018, 2019 та 2020 роки, євро</w:t>
      </w:r>
    </w:p>
    <w:tbl>
      <w:tblPr>
        <w:tblStyle w:val="11"/>
        <w:tblW w:w="9970" w:type="dxa"/>
        <w:tblInd w:w="0" w:type="dxa"/>
        <w:tblLook w:val="0000" w:firstRow="0" w:lastRow="0" w:firstColumn="0" w:lastColumn="0" w:noHBand="0" w:noVBand="0"/>
      </w:tblPr>
      <w:tblGrid>
        <w:gridCol w:w="5588"/>
        <w:gridCol w:w="1056"/>
        <w:gridCol w:w="1056"/>
        <w:gridCol w:w="1056"/>
        <w:gridCol w:w="1214"/>
      </w:tblGrid>
      <w:tr w:rsidR="001D125A" w:rsidRPr="00670EE8" w14:paraId="11489848" w14:textId="77777777" w:rsidTr="001E2B16">
        <w:trPr>
          <w:trHeight w:val="876"/>
        </w:trPr>
        <w:tc>
          <w:tcPr>
            <w:tcW w:w="5588" w:type="dxa"/>
            <w:noWrap/>
          </w:tcPr>
          <w:p w14:paraId="6E5B4DB9" w14:textId="77777777" w:rsidR="001D125A" w:rsidRPr="007C04C8" w:rsidRDefault="001D125A" w:rsidP="001E2B16">
            <w:pPr>
              <w:pStyle w:val="af"/>
              <w:widowControl w:val="0"/>
              <w:spacing w:line="240" w:lineRule="atLeast"/>
              <w:contextualSpacing/>
              <w:jc w:val="center"/>
              <w:rPr>
                <w:b/>
                <w:sz w:val="24"/>
                <w:szCs w:val="24"/>
              </w:rPr>
            </w:pPr>
            <w:r w:rsidRPr="007C04C8">
              <w:rPr>
                <w:b/>
                <w:sz w:val="24"/>
                <w:szCs w:val="24"/>
              </w:rPr>
              <w:t>Показник</w:t>
            </w:r>
          </w:p>
          <w:p w14:paraId="3FC19EEE" w14:textId="77777777" w:rsidR="001D125A" w:rsidRPr="007C04C8" w:rsidRDefault="001D125A" w:rsidP="001E2B16">
            <w:pPr>
              <w:widowControl w:val="0"/>
              <w:spacing w:line="240" w:lineRule="atLeast"/>
              <w:contextualSpacing/>
              <w:jc w:val="center"/>
              <w:rPr>
                <w:b/>
                <w:sz w:val="24"/>
                <w:szCs w:val="24"/>
              </w:rPr>
            </w:pPr>
          </w:p>
        </w:tc>
        <w:tc>
          <w:tcPr>
            <w:tcW w:w="1056" w:type="dxa"/>
          </w:tcPr>
          <w:p w14:paraId="01FAD985" w14:textId="77777777" w:rsidR="001D125A" w:rsidRPr="007C04C8" w:rsidRDefault="001D125A" w:rsidP="001E2B16">
            <w:pPr>
              <w:widowControl w:val="0"/>
              <w:spacing w:line="240" w:lineRule="atLeast"/>
              <w:contextualSpacing/>
              <w:jc w:val="center"/>
              <w:rPr>
                <w:b/>
                <w:sz w:val="24"/>
                <w:szCs w:val="24"/>
                <w:lang w:val="uk-UA"/>
              </w:rPr>
            </w:pPr>
            <w:r w:rsidRPr="007C04C8">
              <w:rPr>
                <w:b/>
                <w:sz w:val="24"/>
                <w:szCs w:val="24"/>
                <w:lang w:val="uk-UA"/>
              </w:rPr>
              <w:t>2018</w:t>
            </w:r>
          </w:p>
        </w:tc>
        <w:tc>
          <w:tcPr>
            <w:tcW w:w="1056" w:type="dxa"/>
          </w:tcPr>
          <w:p w14:paraId="0F777A9E" w14:textId="77777777" w:rsidR="001D125A" w:rsidRPr="007C04C8" w:rsidRDefault="001D125A" w:rsidP="001E2B16">
            <w:pPr>
              <w:widowControl w:val="0"/>
              <w:spacing w:line="240" w:lineRule="atLeast"/>
              <w:contextualSpacing/>
              <w:jc w:val="center"/>
              <w:rPr>
                <w:b/>
                <w:sz w:val="24"/>
                <w:szCs w:val="24"/>
                <w:lang w:val="uk-UA"/>
              </w:rPr>
            </w:pPr>
            <w:r w:rsidRPr="007C04C8">
              <w:rPr>
                <w:b/>
                <w:sz w:val="24"/>
                <w:szCs w:val="24"/>
                <w:lang w:val="uk-UA"/>
              </w:rPr>
              <w:t>2019</w:t>
            </w:r>
          </w:p>
        </w:tc>
        <w:tc>
          <w:tcPr>
            <w:tcW w:w="1056" w:type="dxa"/>
          </w:tcPr>
          <w:p w14:paraId="75A7B4D2" w14:textId="77777777" w:rsidR="001D125A" w:rsidRPr="007C04C8" w:rsidRDefault="001D125A" w:rsidP="001E2B16">
            <w:pPr>
              <w:widowControl w:val="0"/>
              <w:spacing w:line="240" w:lineRule="atLeast"/>
              <w:contextualSpacing/>
              <w:jc w:val="center"/>
              <w:rPr>
                <w:b/>
                <w:sz w:val="24"/>
                <w:szCs w:val="24"/>
                <w:lang w:val="uk-UA"/>
              </w:rPr>
            </w:pPr>
            <w:r w:rsidRPr="007C04C8">
              <w:rPr>
                <w:b/>
                <w:sz w:val="24"/>
                <w:szCs w:val="24"/>
                <w:lang w:val="uk-UA"/>
              </w:rPr>
              <w:t>2020</w:t>
            </w:r>
          </w:p>
        </w:tc>
        <w:tc>
          <w:tcPr>
            <w:tcW w:w="1214" w:type="dxa"/>
          </w:tcPr>
          <w:p w14:paraId="3DD0E0B0" w14:textId="77777777" w:rsidR="001D125A" w:rsidRPr="007C04C8" w:rsidRDefault="001D125A" w:rsidP="001E2B16">
            <w:pPr>
              <w:widowControl w:val="0"/>
              <w:spacing w:line="240" w:lineRule="atLeast"/>
              <w:contextualSpacing/>
              <w:jc w:val="center"/>
              <w:rPr>
                <w:b/>
                <w:sz w:val="24"/>
                <w:szCs w:val="24"/>
                <w:lang w:val="uk-UA"/>
              </w:rPr>
            </w:pPr>
            <w:r w:rsidRPr="007C04C8">
              <w:rPr>
                <w:b/>
                <w:sz w:val="24"/>
                <w:szCs w:val="24"/>
                <w:lang w:val="uk-UA"/>
              </w:rPr>
              <w:t>Зміна, +/–</w:t>
            </w:r>
          </w:p>
        </w:tc>
      </w:tr>
      <w:tr w:rsidR="001D125A" w:rsidRPr="00670EE8" w14:paraId="371231E3" w14:textId="77777777" w:rsidTr="001E2B16">
        <w:trPr>
          <w:trHeight w:val="355"/>
        </w:trPr>
        <w:tc>
          <w:tcPr>
            <w:tcW w:w="5588" w:type="dxa"/>
            <w:noWrap/>
          </w:tcPr>
          <w:p w14:paraId="2906BB8E" w14:textId="77777777" w:rsidR="001D125A" w:rsidRPr="00670EE8" w:rsidRDefault="001D125A" w:rsidP="001E2B16">
            <w:pPr>
              <w:widowControl w:val="0"/>
              <w:spacing w:line="240" w:lineRule="atLeast"/>
              <w:contextualSpacing/>
              <w:jc w:val="both"/>
              <w:rPr>
                <w:bCs/>
                <w:sz w:val="24"/>
                <w:szCs w:val="24"/>
              </w:rPr>
            </w:pPr>
            <w:proofErr w:type="spellStart"/>
            <w:r w:rsidRPr="00670EE8">
              <w:rPr>
                <w:bCs/>
                <w:sz w:val="24"/>
                <w:szCs w:val="24"/>
              </w:rPr>
              <w:t>Виручка</w:t>
            </w:r>
            <w:proofErr w:type="spellEnd"/>
            <w:r w:rsidRPr="00670EE8">
              <w:rPr>
                <w:bCs/>
                <w:sz w:val="24"/>
                <w:szCs w:val="24"/>
              </w:rPr>
              <w:t xml:space="preserve"> (нетто)</w:t>
            </w:r>
          </w:p>
        </w:tc>
        <w:tc>
          <w:tcPr>
            <w:tcW w:w="1056" w:type="dxa"/>
          </w:tcPr>
          <w:p w14:paraId="0255EF50" w14:textId="77777777" w:rsidR="001D125A" w:rsidRPr="00670EE8" w:rsidRDefault="001D125A" w:rsidP="001E2B16">
            <w:pPr>
              <w:widowControl w:val="0"/>
              <w:spacing w:line="240" w:lineRule="atLeast"/>
              <w:contextualSpacing/>
              <w:jc w:val="center"/>
              <w:rPr>
                <w:sz w:val="24"/>
                <w:szCs w:val="24"/>
                <w:lang w:val="uk-UA"/>
              </w:rPr>
            </w:pPr>
            <w:r w:rsidRPr="00670EE8">
              <w:rPr>
                <w:color w:val="000000"/>
                <w:sz w:val="24"/>
                <w:szCs w:val="24"/>
              </w:rPr>
              <w:t>5730000</w:t>
            </w:r>
          </w:p>
        </w:tc>
        <w:tc>
          <w:tcPr>
            <w:tcW w:w="1056" w:type="dxa"/>
            <w:noWrap/>
          </w:tcPr>
          <w:p w14:paraId="35CA706F"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6276000</w:t>
            </w:r>
          </w:p>
        </w:tc>
        <w:tc>
          <w:tcPr>
            <w:tcW w:w="1056" w:type="dxa"/>
            <w:noWrap/>
          </w:tcPr>
          <w:p w14:paraId="324817C9"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5646000</w:t>
            </w:r>
          </w:p>
        </w:tc>
        <w:tc>
          <w:tcPr>
            <w:tcW w:w="1214" w:type="dxa"/>
          </w:tcPr>
          <w:p w14:paraId="12C5531D"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-84000</w:t>
            </w:r>
          </w:p>
        </w:tc>
      </w:tr>
      <w:tr w:rsidR="001D125A" w:rsidRPr="00670EE8" w14:paraId="0464313A" w14:textId="77777777" w:rsidTr="001E2B16">
        <w:trPr>
          <w:trHeight w:val="355"/>
        </w:trPr>
        <w:tc>
          <w:tcPr>
            <w:tcW w:w="5588" w:type="dxa"/>
            <w:noWrap/>
          </w:tcPr>
          <w:p w14:paraId="5010ADB3" w14:textId="77777777" w:rsidR="001D125A" w:rsidRPr="00670EE8" w:rsidRDefault="001D125A" w:rsidP="001E2B16">
            <w:pPr>
              <w:widowControl w:val="0"/>
              <w:spacing w:line="240" w:lineRule="atLeast"/>
              <w:contextualSpacing/>
              <w:jc w:val="both"/>
              <w:rPr>
                <w:b/>
                <w:bCs/>
                <w:sz w:val="24"/>
                <w:szCs w:val="24"/>
                <w:lang w:val="en-US"/>
              </w:rPr>
            </w:pPr>
            <w:proofErr w:type="spellStart"/>
            <w:r w:rsidRPr="00670EE8">
              <w:rPr>
                <w:sz w:val="24"/>
                <w:szCs w:val="24"/>
              </w:rPr>
              <w:t>Собівартість</w:t>
            </w:r>
            <w:proofErr w:type="spellEnd"/>
            <w:r w:rsidRPr="00670EE8">
              <w:rPr>
                <w:sz w:val="24"/>
                <w:szCs w:val="24"/>
              </w:rPr>
              <w:t xml:space="preserve"> </w:t>
            </w:r>
          </w:p>
        </w:tc>
        <w:tc>
          <w:tcPr>
            <w:tcW w:w="1056" w:type="dxa"/>
          </w:tcPr>
          <w:p w14:paraId="2AE49CDF"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4155000</w:t>
            </w:r>
          </w:p>
        </w:tc>
        <w:tc>
          <w:tcPr>
            <w:tcW w:w="1056" w:type="dxa"/>
            <w:noWrap/>
          </w:tcPr>
          <w:p w14:paraId="1F62DF9F"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4337000</w:t>
            </w:r>
          </w:p>
        </w:tc>
        <w:tc>
          <w:tcPr>
            <w:tcW w:w="1056" w:type="dxa"/>
            <w:noWrap/>
          </w:tcPr>
          <w:p w14:paraId="2F298A9D"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3828000</w:t>
            </w:r>
          </w:p>
        </w:tc>
        <w:tc>
          <w:tcPr>
            <w:tcW w:w="1214" w:type="dxa"/>
          </w:tcPr>
          <w:p w14:paraId="67B7772F"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-327000</w:t>
            </w:r>
          </w:p>
        </w:tc>
      </w:tr>
      <w:tr w:rsidR="001D125A" w:rsidRPr="00670EE8" w14:paraId="0FD3A9C8" w14:textId="77777777" w:rsidTr="001E2B16">
        <w:trPr>
          <w:trHeight w:val="516"/>
        </w:trPr>
        <w:tc>
          <w:tcPr>
            <w:tcW w:w="5588" w:type="dxa"/>
            <w:noWrap/>
          </w:tcPr>
          <w:p w14:paraId="12C127CF" w14:textId="77777777" w:rsidR="001D125A" w:rsidRPr="00670EE8" w:rsidRDefault="001D125A" w:rsidP="001E2B16">
            <w:pPr>
              <w:widowControl w:val="0"/>
              <w:spacing w:line="240" w:lineRule="atLeast"/>
              <w:contextualSpacing/>
              <w:rPr>
                <w:sz w:val="24"/>
                <w:szCs w:val="24"/>
                <w:lang w:val="uk-UA"/>
              </w:rPr>
            </w:pPr>
            <w:r w:rsidRPr="00670EE8">
              <w:rPr>
                <w:sz w:val="24"/>
                <w:szCs w:val="24"/>
                <w:lang w:val="uk-UA"/>
              </w:rPr>
              <w:t>Валовий прибуток</w:t>
            </w:r>
          </w:p>
        </w:tc>
        <w:tc>
          <w:tcPr>
            <w:tcW w:w="1056" w:type="dxa"/>
          </w:tcPr>
          <w:p w14:paraId="1720EA59"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1575000</w:t>
            </w:r>
          </w:p>
        </w:tc>
        <w:tc>
          <w:tcPr>
            <w:tcW w:w="1056" w:type="dxa"/>
            <w:noWrap/>
          </w:tcPr>
          <w:p w14:paraId="64CB0A02"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1939000</w:t>
            </w:r>
          </w:p>
        </w:tc>
        <w:tc>
          <w:tcPr>
            <w:tcW w:w="1056" w:type="dxa"/>
            <w:noWrap/>
          </w:tcPr>
          <w:p w14:paraId="5C4BD8F9"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1818000</w:t>
            </w:r>
          </w:p>
        </w:tc>
        <w:tc>
          <w:tcPr>
            <w:tcW w:w="1214" w:type="dxa"/>
          </w:tcPr>
          <w:p w14:paraId="64CFB806"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243000</w:t>
            </w:r>
          </w:p>
        </w:tc>
      </w:tr>
      <w:tr w:rsidR="001D125A" w:rsidRPr="00670EE8" w14:paraId="0BCFD558" w14:textId="77777777" w:rsidTr="001E2B16">
        <w:trPr>
          <w:trHeight w:val="516"/>
        </w:trPr>
        <w:tc>
          <w:tcPr>
            <w:tcW w:w="5588" w:type="dxa"/>
            <w:noWrap/>
          </w:tcPr>
          <w:p w14:paraId="46250AD7" w14:textId="77777777" w:rsidR="001D125A" w:rsidRPr="00670EE8" w:rsidRDefault="001D125A" w:rsidP="001E2B16">
            <w:pPr>
              <w:widowControl w:val="0"/>
              <w:spacing w:line="240" w:lineRule="atLeast"/>
              <w:contextualSpacing/>
              <w:rPr>
                <w:sz w:val="24"/>
                <w:szCs w:val="24"/>
                <w:lang w:val="uk-UA"/>
              </w:rPr>
            </w:pPr>
            <w:r w:rsidRPr="00670EE8">
              <w:rPr>
                <w:sz w:val="24"/>
                <w:szCs w:val="24"/>
                <w:lang w:val="uk-UA"/>
              </w:rPr>
              <w:t>Комерційні витрати</w:t>
            </w:r>
          </w:p>
        </w:tc>
        <w:tc>
          <w:tcPr>
            <w:tcW w:w="1056" w:type="dxa"/>
          </w:tcPr>
          <w:p w14:paraId="161DA1E4"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102060</w:t>
            </w:r>
          </w:p>
        </w:tc>
        <w:tc>
          <w:tcPr>
            <w:tcW w:w="1056" w:type="dxa"/>
            <w:noWrap/>
          </w:tcPr>
          <w:p w14:paraId="09D85BC2"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11130</w:t>
            </w:r>
          </w:p>
        </w:tc>
        <w:tc>
          <w:tcPr>
            <w:tcW w:w="1056" w:type="dxa"/>
            <w:noWrap/>
          </w:tcPr>
          <w:p w14:paraId="4C44D03B"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12250</w:t>
            </w:r>
          </w:p>
        </w:tc>
        <w:tc>
          <w:tcPr>
            <w:tcW w:w="1214" w:type="dxa"/>
          </w:tcPr>
          <w:p w14:paraId="06F54E77"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-89810</w:t>
            </w:r>
          </w:p>
        </w:tc>
      </w:tr>
      <w:tr w:rsidR="001D125A" w:rsidRPr="00670EE8" w14:paraId="7D406E80" w14:textId="77777777" w:rsidTr="001E2B16">
        <w:trPr>
          <w:trHeight w:val="516"/>
        </w:trPr>
        <w:tc>
          <w:tcPr>
            <w:tcW w:w="5588" w:type="dxa"/>
            <w:noWrap/>
          </w:tcPr>
          <w:p w14:paraId="3F384798" w14:textId="77777777" w:rsidR="001D125A" w:rsidRPr="00670EE8" w:rsidRDefault="001D125A" w:rsidP="001E2B16">
            <w:pPr>
              <w:widowControl w:val="0"/>
              <w:spacing w:line="240" w:lineRule="atLeast"/>
              <w:contextualSpacing/>
              <w:rPr>
                <w:sz w:val="24"/>
                <w:szCs w:val="24"/>
                <w:lang w:val="uk-UA"/>
              </w:rPr>
            </w:pPr>
            <w:r w:rsidRPr="00670EE8">
              <w:rPr>
                <w:sz w:val="24"/>
                <w:szCs w:val="24"/>
                <w:lang w:val="uk-UA"/>
              </w:rPr>
              <w:t>Адміністративні витрати</w:t>
            </w:r>
          </w:p>
        </w:tc>
        <w:tc>
          <w:tcPr>
            <w:tcW w:w="1056" w:type="dxa"/>
          </w:tcPr>
          <w:p w14:paraId="6D1F55A7"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290400</w:t>
            </w:r>
          </w:p>
        </w:tc>
        <w:tc>
          <w:tcPr>
            <w:tcW w:w="1056" w:type="dxa"/>
            <w:noWrap/>
          </w:tcPr>
          <w:p w14:paraId="6625D3CA"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287000</w:t>
            </w:r>
          </w:p>
        </w:tc>
        <w:tc>
          <w:tcPr>
            <w:tcW w:w="1056" w:type="dxa"/>
            <w:noWrap/>
          </w:tcPr>
          <w:p w14:paraId="543ACA6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305000</w:t>
            </w:r>
          </w:p>
        </w:tc>
        <w:tc>
          <w:tcPr>
            <w:tcW w:w="1214" w:type="dxa"/>
          </w:tcPr>
          <w:p w14:paraId="6E744322"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14600</w:t>
            </w:r>
          </w:p>
        </w:tc>
      </w:tr>
      <w:tr w:rsidR="001D125A" w:rsidRPr="00670EE8" w14:paraId="726EC52B" w14:textId="77777777" w:rsidTr="001E2B16">
        <w:trPr>
          <w:trHeight w:val="516"/>
        </w:trPr>
        <w:tc>
          <w:tcPr>
            <w:tcW w:w="5588" w:type="dxa"/>
            <w:noWrap/>
          </w:tcPr>
          <w:p w14:paraId="2BDC2E25" w14:textId="77777777" w:rsidR="001D125A" w:rsidRPr="00670EE8" w:rsidRDefault="001D125A" w:rsidP="001E2B16">
            <w:pPr>
              <w:widowControl w:val="0"/>
              <w:spacing w:line="240" w:lineRule="atLeast"/>
              <w:contextualSpacing/>
              <w:rPr>
                <w:sz w:val="24"/>
                <w:szCs w:val="24"/>
                <w:lang w:val="uk-UA"/>
              </w:rPr>
            </w:pPr>
            <w:r w:rsidRPr="00670EE8">
              <w:rPr>
                <w:sz w:val="24"/>
                <w:szCs w:val="24"/>
                <w:lang w:val="uk-UA"/>
              </w:rPr>
              <w:t>Прибуток(збиток) від продаж</w:t>
            </w:r>
          </w:p>
        </w:tc>
        <w:tc>
          <w:tcPr>
            <w:tcW w:w="1056" w:type="dxa"/>
          </w:tcPr>
          <w:p w14:paraId="38E30ED8"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1284600</w:t>
            </w:r>
          </w:p>
        </w:tc>
        <w:tc>
          <w:tcPr>
            <w:tcW w:w="1056" w:type="dxa"/>
            <w:noWrap/>
          </w:tcPr>
          <w:p w14:paraId="79BD404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1652000</w:t>
            </w:r>
          </w:p>
        </w:tc>
        <w:tc>
          <w:tcPr>
            <w:tcW w:w="1056" w:type="dxa"/>
            <w:noWrap/>
          </w:tcPr>
          <w:p w14:paraId="6C58768D"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1513000</w:t>
            </w:r>
          </w:p>
        </w:tc>
        <w:tc>
          <w:tcPr>
            <w:tcW w:w="1214" w:type="dxa"/>
          </w:tcPr>
          <w:p w14:paraId="18C9026D"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228400</w:t>
            </w:r>
          </w:p>
        </w:tc>
      </w:tr>
      <w:tr w:rsidR="001D125A" w:rsidRPr="00670EE8" w14:paraId="34160BF2" w14:textId="77777777" w:rsidTr="001E2B16">
        <w:trPr>
          <w:trHeight w:val="516"/>
        </w:trPr>
        <w:tc>
          <w:tcPr>
            <w:tcW w:w="5588" w:type="dxa"/>
            <w:noWrap/>
          </w:tcPr>
          <w:p w14:paraId="1E8EFDF5" w14:textId="77777777" w:rsidR="001D125A" w:rsidRPr="00670EE8" w:rsidRDefault="001D125A" w:rsidP="001E2B16">
            <w:pPr>
              <w:widowControl w:val="0"/>
              <w:spacing w:line="240" w:lineRule="atLeast"/>
              <w:contextualSpacing/>
              <w:rPr>
                <w:sz w:val="24"/>
                <w:szCs w:val="24"/>
                <w:lang w:val="uk-UA"/>
              </w:rPr>
            </w:pPr>
            <w:r w:rsidRPr="00670EE8">
              <w:rPr>
                <w:sz w:val="24"/>
                <w:szCs w:val="24"/>
                <w:lang w:val="uk-UA"/>
              </w:rPr>
              <w:t>Інші операційні доходи</w:t>
            </w:r>
          </w:p>
        </w:tc>
        <w:tc>
          <w:tcPr>
            <w:tcW w:w="1056" w:type="dxa"/>
          </w:tcPr>
          <w:p w14:paraId="6EB152E1"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1384000</w:t>
            </w:r>
          </w:p>
        </w:tc>
        <w:tc>
          <w:tcPr>
            <w:tcW w:w="1056" w:type="dxa"/>
            <w:noWrap/>
          </w:tcPr>
          <w:p w14:paraId="23C56864"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1351000</w:t>
            </w:r>
          </w:p>
        </w:tc>
        <w:tc>
          <w:tcPr>
            <w:tcW w:w="1056" w:type="dxa"/>
            <w:noWrap/>
          </w:tcPr>
          <w:p w14:paraId="67429878" w14:textId="77777777" w:rsidR="001D125A" w:rsidRPr="00670EE8" w:rsidRDefault="001D125A" w:rsidP="001E2B16">
            <w:pPr>
              <w:widowControl w:val="0"/>
              <w:spacing w:line="240" w:lineRule="atLeast"/>
              <w:contextualSpacing/>
              <w:jc w:val="center"/>
              <w:rPr>
                <w:color w:val="000000"/>
                <w:sz w:val="24"/>
                <w:szCs w:val="24"/>
              </w:rPr>
            </w:pPr>
            <w:r w:rsidRPr="00670EE8">
              <w:rPr>
                <w:color w:val="000000"/>
                <w:sz w:val="24"/>
                <w:szCs w:val="24"/>
              </w:rPr>
              <w:t>1401000</w:t>
            </w:r>
          </w:p>
        </w:tc>
        <w:tc>
          <w:tcPr>
            <w:tcW w:w="1214" w:type="dxa"/>
          </w:tcPr>
          <w:p w14:paraId="00E03320"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17000</w:t>
            </w:r>
          </w:p>
        </w:tc>
      </w:tr>
      <w:tr w:rsidR="001D125A" w:rsidRPr="00670EE8" w14:paraId="45DA9813" w14:textId="77777777" w:rsidTr="001E2B16">
        <w:trPr>
          <w:trHeight w:val="516"/>
        </w:trPr>
        <w:tc>
          <w:tcPr>
            <w:tcW w:w="5588" w:type="dxa"/>
            <w:noWrap/>
          </w:tcPr>
          <w:p w14:paraId="4CD51B08" w14:textId="77777777" w:rsidR="001D125A" w:rsidRPr="00670EE8" w:rsidRDefault="001D125A" w:rsidP="001E2B16">
            <w:pPr>
              <w:widowControl w:val="0"/>
              <w:spacing w:line="240" w:lineRule="atLeast"/>
              <w:contextualSpacing/>
              <w:rPr>
                <w:sz w:val="24"/>
                <w:szCs w:val="24"/>
                <w:lang w:val="uk-UA"/>
              </w:rPr>
            </w:pPr>
            <w:r w:rsidRPr="00670EE8">
              <w:rPr>
                <w:sz w:val="24"/>
                <w:szCs w:val="24"/>
                <w:lang w:val="uk-UA"/>
              </w:rPr>
              <w:t>Інші операційні витрати</w:t>
            </w:r>
          </w:p>
        </w:tc>
        <w:tc>
          <w:tcPr>
            <w:tcW w:w="1056" w:type="dxa"/>
          </w:tcPr>
          <w:p w14:paraId="267AD843" w14:textId="77777777" w:rsidR="001D125A" w:rsidRPr="00670EE8" w:rsidRDefault="001D125A" w:rsidP="001E2B16">
            <w:pPr>
              <w:widowControl w:val="0"/>
              <w:spacing w:line="240" w:lineRule="atLeast"/>
              <w:contextualSpacing/>
              <w:jc w:val="center"/>
              <w:rPr>
                <w:sz w:val="24"/>
                <w:szCs w:val="24"/>
                <w:lang w:val="uk-UA"/>
              </w:rPr>
            </w:pPr>
            <w:r w:rsidRPr="00670EE8">
              <w:rPr>
                <w:color w:val="000000"/>
                <w:sz w:val="24"/>
                <w:szCs w:val="24"/>
              </w:rPr>
              <w:t>1284000</w:t>
            </w:r>
          </w:p>
        </w:tc>
        <w:tc>
          <w:tcPr>
            <w:tcW w:w="1056" w:type="dxa"/>
            <w:noWrap/>
          </w:tcPr>
          <w:p w14:paraId="51C7561C"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1251000</w:t>
            </w:r>
          </w:p>
        </w:tc>
        <w:tc>
          <w:tcPr>
            <w:tcW w:w="1056" w:type="dxa"/>
            <w:noWrap/>
          </w:tcPr>
          <w:p w14:paraId="673F4CD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1324000</w:t>
            </w:r>
          </w:p>
        </w:tc>
        <w:tc>
          <w:tcPr>
            <w:tcW w:w="1214" w:type="dxa"/>
          </w:tcPr>
          <w:p w14:paraId="027461DA"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40000</w:t>
            </w:r>
          </w:p>
        </w:tc>
      </w:tr>
      <w:tr w:rsidR="001D125A" w:rsidRPr="00670EE8" w14:paraId="6C023AE8" w14:textId="77777777" w:rsidTr="001E2B16">
        <w:trPr>
          <w:trHeight w:val="381"/>
        </w:trPr>
        <w:tc>
          <w:tcPr>
            <w:tcW w:w="5588" w:type="dxa"/>
            <w:noWrap/>
          </w:tcPr>
          <w:p w14:paraId="6E08ED5D" w14:textId="77777777" w:rsidR="001D125A" w:rsidRPr="00670EE8" w:rsidRDefault="001D125A" w:rsidP="001E2B16">
            <w:pPr>
              <w:widowControl w:val="0"/>
              <w:spacing w:line="240" w:lineRule="atLeast"/>
              <w:contextualSpacing/>
              <w:rPr>
                <w:sz w:val="24"/>
                <w:szCs w:val="24"/>
                <w:lang w:val="uk-UA"/>
              </w:rPr>
            </w:pPr>
            <w:proofErr w:type="spellStart"/>
            <w:r w:rsidRPr="00670EE8">
              <w:rPr>
                <w:sz w:val="24"/>
                <w:szCs w:val="24"/>
              </w:rPr>
              <w:t>Прибуток</w:t>
            </w:r>
            <w:proofErr w:type="spellEnd"/>
            <w:r w:rsidRPr="00670EE8">
              <w:rPr>
                <w:sz w:val="24"/>
                <w:szCs w:val="24"/>
              </w:rPr>
              <w:t xml:space="preserve"> (</w:t>
            </w:r>
            <w:proofErr w:type="spellStart"/>
            <w:r w:rsidRPr="00670EE8">
              <w:rPr>
                <w:sz w:val="24"/>
                <w:szCs w:val="24"/>
              </w:rPr>
              <w:t>збиток</w:t>
            </w:r>
            <w:proofErr w:type="spellEnd"/>
            <w:r w:rsidRPr="00670EE8">
              <w:rPr>
                <w:sz w:val="24"/>
                <w:szCs w:val="24"/>
              </w:rPr>
              <w:t xml:space="preserve">) до </w:t>
            </w:r>
            <w:proofErr w:type="spellStart"/>
            <w:r w:rsidRPr="00670EE8">
              <w:rPr>
                <w:sz w:val="24"/>
                <w:szCs w:val="24"/>
              </w:rPr>
              <w:t>оподаткування</w:t>
            </w:r>
            <w:proofErr w:type="spellEnd"/>
          </w:p>
        </w:tc>
        <w:tc>
          <w:tcPr>
            <w:tcW w:w="1056" w:type="dxa"/>
            <w:vAlign w:val="center"/>
          </w:tcPr>
          <w:p w14:paraId="6786FF2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2568600</w:t>
            </w:r>
          </w:p>
        </w:tc>
        <w:tc>
          <w:tcPr>
            <w:tcW w:w="1056" w:type="dxa"/>
            <w:noWrap/>
            <w:vAlign w:val="center"/>
          </w:tcPr>
          <w:p w14:paraId="40F81486"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2903000</w:t>
            </w:r>
          </w:p>
        </w:tc>
        <w:tc>
          <w:tcPr>
            <w:tcW w:w="1056" w:type="dxa"/>
            <w:noWrap/>
            <w:vAlign w:val="center"/>
          </w:tcPr>
          <w:p w14:paraId="083834D8"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2837000</w:t>
            </w:r>
          </w:p>
        </w:tc>
        <w:tc>
          <w:tcPr>
            <w:tcW w:w="1214" w:type="dxa"/>
          </w:tcPr>
          <w:p w14:paraId="6F5005FA"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268400</w:t>
            </w:r>
          </w:p>
        </w:tc>
      </w:tr>
      <w:tr w:rsidR="001D125A" w:rsidRPr="00670EE8" w14:paraId="29206D2C" w14:textId="77777777" w:rsidTr="001E2B16">
        <w:trPr>
          <w:trHeight w:val="516"/>
        </w:trPr>
        <w:tc>
          <w:tcPr>
            <w:tcW w:w="5588" w:type="dxa"/>
            <w:noWrap/>
          </w:tcPr>
          <w:p w14:paraId="2C9AD67C" w14:textId="77777777" w:rsidR="001D125A" w:rsidRPr="00670EE8" w:rsidRDefault="001D125A" w:rsidP="001E2B16">
            <w:pPr>
              <w:widowControl w:val="0"/>
              <w:spacing w:line="240" w:lineRule="atLeast"/>
              <w:contextualSpacing/>
              <w:rPr>
                <w:sz w:val="24"/>
                <w:szCs w:val="24"/>
                <w:lang w:val="uk-UA"/>
              </w:rPr>
            </w:pPr>
            <w:proofErr w:type="spellStart"/>
            <w:r w:rsidRPr="00670EE8">
              <w:rPr>
                <w:sz w:val="24"/>
                <w:szCs w:val="24"/>
              </w:rPr>
              <w:t>Поточний</w:t>
            </w:r>
            <w:proofErr w:type="spellEnd"/>
            <w:r w:rsidRPr="00670EE8">
              <w:rPr>
                <w:sz w:val="24"/>
                <w:szCs w:val="24"/>
              </w:rPr>
              <w:t xml:space="preserve"> </w:t>
            </w:r>
            <w:proofErr w:type="spellStart"/>
            <w:r w:rsidRPr="00670EE8">
              <w:rPr>
                <w:sz w:val="24"/>
                <w:szCs w:val="24"/>
              </w:rPr>
              <w:t>податок</w:t>
            </w:r>
            <w:proofErr w:type="spellEnd"/>
            <w:r w:rsidRPr="00670EE8">
              <w:rPr>
                <w:sz w:val="24"/>
                <w:szCs w:val="24"/>
              </w:rPr>
              <w:t xml:space="preserve"> на </w:t>
            </w:r>
            <w:proofErr w:type="spellStart"/>
            <w:r w:rsidRPr="00670EE8">
              <w:rPr>
                <w:sz w:val="24"/>
                <w:szCs w:val="24"/>
              </w:rPr>
              <w:t>прибуток</w:t>
            </w:r>
            <w:proofErr w:type="spellEnd"/>
          </w:p>
        </w:tc>
        <w:tc>
          <w:tcPr>
            <w:tcW w:w="1056" w:type="dxa"/>
            <w:vAlign w:val="center"/>
          </w:tcPr>
          <w:p w14:paraId="4B2324C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385290</w:t>
            </w:r>
          </w:p>
        </w:tc>
        <w:tc>
          <w:tcPr>
            <w:tcW w:w="1056" w:type="dxa"/>
            <w:noWrap/>
            <w:vAlign w:val="center"/>
          </w:tcPr>
          <w:p w14:paraId="1E47601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435450</w:t>
            </w:r>
          </w:p>
        </w:tc>
        <w:tc>
          <w:tcPr>
            <w:tcW w:w="1056" w:type="dxa"/>
            <w:noWrap/>
            <w:vAlign w:val="center"/>
          </w:tcPr>
          <w:p w14:paraId="333EB5EA"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425550</w:t>
            </w:r>
          </w:p>
        </w:tc>
        <w:tc>
          <w:tcPr>
            <w:tcW w:w="1214" w:type="dxa"/>
          </w:tcPr>
          <w:p w14:paraId="07D59E24"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40260</w:t>
            </w:r>
          </w:p>
        </w:tc>
      </w:tr>
      <w:tr w:rsidR="001D125A" w:rsidRPr="00670EE8" w14:paraId="73CAABC7" w14:textId="77777777" w:rsidTr="001E2B16">
        <w:trPr>
          <w:trHeight w:val="413"/>
        </w:trPr>
        <w:tc>
          <w:tcPr>
            <w:tcW w:w="5588" w:type="dxa"/>
            <w:noWrap/>
          </w:tcPr>
          <w:p w14:paraId="5C08FD43" w14:textId="77777777" w:rsidR="001D125A" w:rsidRPr="00670EE8" w:rsidRDefault="001D125A" w:rsidP="001E2B16">
            <w:pPr>
              <w:widowControl w:val="0"/>
              <w:spacing w:line="240" w:lineRule="atLeast"/>
              <w:contextualSpacing/>
              <w:rPr>
                <w:bCs/>
                <w:sz w:val="24"/>
                <w:szCs w:val="24"/>
                <w:lang w:val="uk-UA"/>
              </w:rPr>
            </w:pPr>
            <w:r w:rsidRPr="00670EE8">
              <w:rPr>
                <w:bCs/>
                <w:sz w:val="24"/>
                <w:szCs w:val="24"/>
                <w:lang w:val="uk-UA"/>
              </w:rPr>
              <w:t>Чистий прибуток(збиток) звітного періоду</w:t>
            </w:r>
          </w:p>
        </w:tc>
        <w:tc>
          <w:tcPr>
            <w:tcW w:w="1056" w:type="dxa"/>
            <w:vAlign w:val="center"/>
          </w:tcPr>
          <w:p w14:paraId="5FE8C9BB"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2183310</w:t>
            </w:r>
          </w:p>
        </w:tc>
        <w:tc>
          <w:tcPr>
            <w:tcW w:w="1056" w:type="dxa"/>
            <w:noWrap/>
            <w:vAlign w:val="center"/>
          </w:tcPr>
          <w:p w14:paraId="008FF556"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2467550</w:t>
            </w:r>
          </w:p>
        </w:tc>
        <w:tc>
          <w:tcPr>
            <w:tcW w:w="1056" w:type="dxa"/>
            <w:noWrap/>
            <w:vAlign w:val="center"/>
          </w:tcPr>
          <w:p w14:paraId="2DC39506" w14:textId="77777777" w:rsidR="001D125A" w:rsidRPr="00670EE8" w:rsidRDefault="001D125A" w:rsidP="001E2B16">
            <w:pPr>
              <w:widowControl w:val="0"/>
              <w:spacing w:line="240" w:lineRule="atLeast"/>
              <w:contextualSpacing/>
              <w:jc w:val="center"/>
              <w:rPr>
                <w:sz w:val="24"/>
                <w:szCs w:val="24"/>
              </w:rPr>
            </w:pPr>
            <w:r w:rsidRPr="00670EE8">
              <w:rPr>
                <w:color w:val="000000"/>
                <w:sz w:val="24"/>
                <w:szCs w:val="24"/>
              </w:rPr>
              <w:t>2411450</w:t>
            </w:r>
          </w:p>
        </w:tc>
        <w:tc>
          <w:tcPr>
            <w:tcW w:w="1214" w:type="dxa"/>
          </w:tcPr>
          <w:p w14:paraId="4338C42C" w14:textId="77777777" w:rsidR="001D125A" w:rsidRPr="00670EE8" w:rsidRDefault="001D125A" w:rsidP="001E2B16">
            <w:pPr>
              <w:widowControl w:val="0"/>
              <w:spacing w:line="240" w:lineRule="atLeast"/>
              <w:contextualSpacing/>
              <w:jc w:val="center"/>
              <w:rPr>
                <w:color w:val="000000"/>
                <w:sz w:val="24"/>
                <w:szCs w:val="24"/>
              </w:rPr>
            </w:pPr>
            <w:r w:rsidRPr="001D77C0">
              <w:rPr>
                <w:color w:val="000000"/>
                <w:sz w:val="24"/>
                <w:szCs w:val="24"/>
              </w:rPr>
              <w:t>228140</w:t>
            </w:r>
          </w:p>
        </w:tc>
      </w:tr>
    </w:tbl>
    <w:p w14:paraId="412CE715"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72A9D8C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8EE6DC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Отримані дані свідчать про те, що аналізоване підприємство протягом періоду 2018-2020 рр. отримало менше виручки на 84000 євро.</w:t>
      </w:r>
    </w:p>
    <w:p w14:paraId="6DF69F0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 цьому, собівартість наданих послуг зменшилась на 327000 євро.</w:t>
      </w:r>
    </w:p>
    <w:p w14:paraId="29405FE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Комерційні витрати зменшились на 89810 євро, а адміністративні витрати, або витрати на утримання адміністративного апарату збільшились на 14600 євро.</w:t>
      </w:r>
    </w:p>
    <w:p w14:paraId="25AC2B5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Відповідно, прибуток від продажів збільшився на 228400 євро.</w:t>
      </w:r>
    </w:p>
    <w:p w14:paraId="5906625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Інші операційні доходи та інші операційні витрати збільшились на 17000 євро та 40000 євро відповідно.</w:t>
      </w:r>
    </w:p>
    <w:p w14:paraId="64F7B25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B7C9D">
        <w:rPr>
          <w:rFonts w:ascii="Times New Roman" w:hAnsi="Times New Roman" w:cs="Times New Roman"/>
          <w:bCs/>
          <w:sz w:val="28"/>
          <w:szCs w:val="28"/>
          <w:lang w:val="uk-UA"/>
        </w:rPr>
        <w:t>Поточний податок на прибуток</w:t>
      </w:r>
      <w:r>
        <w:rPr>
          <w:rFonts w:ascii="Times New Roman" w:hAnsi="Times New Roman" w:cs="Times New Roman"/>
          <w:bCs/>
          <w:sz w:val="28"/>
          <w:szCs w:val="28"/>
          <w:lang w:val="uk-UA"/>
        </w:rPr>
        <w:t xml:space="preserve"> збільшився на 40260 євро.</w:t>
      </w:r>
    </w:p>
    <w:p w14:paraId="0D81B4C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Чистий прибуток протягом аналізованого періоду має тенденцію до збільшення (+228140 євро), однак, найбільше значення даного показника спостерігається у 2019 році.</w:t>
      </w:r>
    </w:p>
    <w:p w14:paraId="44013C3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E6EEDFA" w14:textId="77777777" w:rsidR="001D125A" w:rsidRPr="007C04C8"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 xml:space="preserve">2.2. Оцінка ефективності управління прибутком організації (на прикладі PETRAM </w:t>
      </w:r>
      <w:proofErr w:type="spellStart"/>
      <w:r w:rsidRPr="007C04C8">
        <w:rPr>
          <w:rFonts w:ascii="Times New Roman" w:hAnsi="Times New Roman" w:cs="Times New Roman"/>
          <w:b/>
          <w:bCs/>
          <w:sz w:val="28"/>
          <w:szCs w:val="28"/>
          <w:lang w:val="uk-UA"/>
        </w:rPr>
        <w:t>GmbH</w:t>
      </w:r>
      <w:proofErr w:type="spellEnd"/>
      <w:r w:rsidRPr="007C04C8">
        <w:rPr>
          <w:rFonts w:ascii="Times New Roman" w:hAnsi="Times New Roman" w:cs="Times New Roman"/>
          <w:b/>
          <w:bCs/>
          <w:sz w:val="28"/>
          <w:szCs w:val="28"/>
          <w:lang w:val="uk-UA"/>
        </w:rPr>
        <w:t>)</w:t>
      </w:r>
    </w:p>
    <w:p w14:paraId="00AC894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61B539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Об’єкти формування</w:t>
      </w:r>
      <w:r w:rsidRPr="00E1563D">
        <w:rPr>
          <w:rFonts w:ascii="Times New Roman" w:hAnsi="Times New Roman" w:cs="Times New Roman"/>
          <w:bCs/>
          <w:sz w:val="28"/>
          <w:szCs w:val="28"/>
          <w:lang w:val="uk-UA"/>
        </w:rPr>
        <w:t xml:space="preserve"> прибутку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представлено на рис. 2.1.</w:t>
      </w:r>
    </w:p>
    <w:p w14:paraId="1161B54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6C74FEE5"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inline distT="0" distB="0" distL="0" distR="0" wp14:anchorId="1B8A289A" wp14:editId="1E446F31">
            <wp:extent cx="5124893" cy="2902688"/>
            <wp:effectExtent l="0" t="0" r="0" b="0"/>
            <wp:docPr id="42" name="Схема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5F6392AC" w14:textId="77777777" w:rsidR="001D125A"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2.1. Об’єкти формування</w:t>
      </w:r>
      <w:r w:rsidRPr="00E1563D">
        <w:rPr>
          <w:rFonts w:ascii="Times New Roman" w:hAnsi="Times New Roman" w:cs="Times New Roman"/>
          <w:bCs/>
          <w:sz w:val="28"/>
          <w:szCs w:val="28"/>
          <w:lang w:val="uk-UA"/>
        </w:rPr>
        <w:t xml:space="preserve"> прибутку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p>
    <w:p w14:paraId="09FEB784"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0BD2ED1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5DD5BCD"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Суб’єкти управління</w:t>
      </w:r>
      <w:r w:rsidRPr="00E1563D">
        <w:rPr>
          <w:rFonts w:ascii="Times New Roman" w:hAnsi="Times New Roman" w:cs="Times New Roman"/>
          <w:bCs/>
          <w:sz w:val="28"/>
          <w:szCs w:val="28"/>
          <w:lang w:val="uk-UA"/>
        </w:rPr>
        <w:t xml:space="preserve"> прибутк</w:t>
      </w:r>
      <w:r>
        <w:rPr>
          <w:rFonts w:ascii="Times New Roman" w:hAnsi="Times New Roman" w:cs="Times New Roman"/>
          <w:bCs/>
          <w:sz w:val="28"/>
          <w:szCs w:val="28"/>
          <w:lang w:val="uk-UA"/>
        </w:rPr>
        <w:t>ом</w:t>
      </w:r>
      <w:r w:rsidRPr="00E1563D">
        <w:rPr>
          <w:rFonts w:ascii="Times New Roman" w:hAnsi="Times New Roman" w:cs="Times New Roman"/>
          <w:bCs/>
          <w:sz w:val="28"/>
          <w:szCs w:val="28"/>
          <w:lang w:val="uk-UA"/>
        </w:rPr>
        <w:t xml:space="preserve">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E1563D">
        <w:rPr>
          <w:rFonts w:ascii="Times New Roman" w:hAnsi="Times New Roman" w:cs="Times New Roman"/>
          <w:bCs/>
          <w:sz w:val="28"/>
          <w:szCs w:val="28"/>
          <w:lang w:val="uk-UA"/>
        </w:rPr>
        <w:t xml:space="preserve"> відповідно до повнов</w:t>
      </w:r>
      <w:r>
        <w:rPr>
          <w:rFonts w:ascii="Times New Roman" w:hAnsi="Times New Roman" w:cs="Times New Roman"/>
          <w:bCs/>
          <w:sz w:val="28"/>
          <w:szCs w:val="28"/>
          <w:lang w:val="uk-UA"/>
        </w:rPr>
        <w:t xml:space="preserve">ажень поділяються на виконавчі </w:t>
      </w:r>
      <w:r w:rsidRPr="00E1563D">
        <w:rPr>
          <w:rFonts w:ascii="Times New Roman" w:hAnsi="Times New Roman" w:cs="Times New Roman"/>
          <w:bCs/>
          <w:sz w:val="28"/>
          <w:szCs w:val="28"/>
          <w:lang w:val="uk-UA"/>
        </w:rPr>
        <w:t>та контрольні.</w:t>
      </w:r>
    </w:p>
    <w:p w14:paraId="08178AE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1563D">
        <w:rPr>
          <w:rFonts w:ascii="Times New Roman" w:hAnsi="Times New Roman" w:cs="Times New Roman"/>
          <w:bCs/>
          <w:sz w:val="28"/>
          <w:szCs w:val="28"/>
          <w:lang w:val="uk-UA"/>
        </w:rPr>
        <w:lastRenderedPageBreak/>
        <w:t xml:space="preserve">Управління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E1563D">
        <w:rPr>
          <w:rFonts w:ascii="Times New Roman" w:hAnsi="Times New Roman" w:cs="Times New Roman"/>
          <w:bCs/>
          <w:sz w:val="28"/>
          <w:szCs w:val="28"/>
          <w:lang w:val="uk-UA"/>
        </w:rPr>
        <w:t xml:space="preserve"> здійснюється згідно з документами, встановленими шляхом поєднання прав самоврядування власника та трудового колективу. </w:t>
      </w:r>
    </w:p>
    <w:p w14:paraId="0A38D26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1563D">
        <w:rPr>
          <w:rFonts w:ascii="Times New Roman" w:hAnsi="Times New Roman" w:cs="Times New Roman"/>
          <w:bCs/>
          <w:sz w:val="28"/>
          <w:szCs w:val="28"/>
          <w:lang w:val="uk-UA"/>
        </w:rPr>
        <w:t>Рішення з соціально-економічних питань діяльності організації готуються і приймаються органами управління за участю трудового колективу або уповноважених ним органів.</w:t>
      </w:r>
    </w:p>
    <w:p w14:paraId="40EC9761" w14:textId="77777777" w:rsidR="001D125A" w:rsidRPr="00996C54"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sz w:val="28"/>
          <w:szCs w:val="28"/>
          <w:lang w:val="uk-UA"/>
        </w:rPr>
        <w:t xml:space="preserve">Етапи управління прибутком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представлено на рис. 2.2.</w:t>
      </w:r>
    </w:p>
    <w:p w14:paraId="4F783589" w14:textId="77777777" w:rsidR="001D125A" w:rsidRDefault="001D125A" w:rsidP="001D125A">
      <w:pPr>
        <w:widowControl w:val="0"/>
        <w:spacing w:after="0" w:line="360" w:lineRule="auto"/>
        <w:ind w:firstLine="709"/>
        <w:jc w:val="both"/>
        <w:rPr>
          <w:rFonts w:ascii="Times New Roman" w:hAnsi="Times New Roman" w:cs="Times New Roman"/>
          <w:sz w:val="28"/>
          <w:szCs w:val="28"/>
          <w:lang w:val="uk-UA"/>
        </w:rPr>
      </w:pPr>
    </w:p>
    <w:p w14:paraId="51AAA5AE" w14:textId="77777777" w:rsidR="001D125A" w:rsidRDefault="001D125A" w:rsidP="001D125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26A7D12" wp14:editId="0A4D0651">
            <wp:extent cx="5486400" cy="4997302"/>
            <wp:effectExtent l="0" t="0" r="19050" b="13335"/>
            <wp:docPr id="43" name="Схема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AA2E70B" w14:textId="77777777" w:rsidR="001D125A" w:rsidRDefault="001D125A" w:rsidP="001D125A">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2.2. Етапи управління прибутком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p>
    <w:p w14:paraId="76865ADF"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1B5920F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45525243" w14:textId="77777777" w:rsidR="001D125A" w:rsidRPr="00996C54"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Схематично, управління прибутком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представлено на рис. 2.3.</w:t>
      </w:r>
    </w:p>
    <w:p w14:paraId="022AA67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940D9B4" w14:textId="77777777" w:rsidR="001D125A" w:rsidRDefault="001D125A" w:rsidP="001D125A">
      <w:pPr>
        <w:ind w:firstLine="709"/>
        <w:rPr>
          <w:i/>
          <w:iCs/>
          <w:lang w:val="uk-UA"/>
        </w:rPr>
      </w:pPr>
      <w:r>
        <w:rPr>
          <w:i/>
          <w:iCs/>
          <w:noProof/>
          <w:lang w:eastAsia="ru-RU"/>
        </w:rPr>
        <mc:AlternateContent>
          <mc:Choice Requires="wpc">
            <w:drawing>
              <wp:inline distT="0" distB="0" distL="0" distR="0" wp14:anchorId="47F7FEAF" wp14:editId="0FF24E54">
                <wp:extent cx="5457825" cy="5076824"/>
                <wp:effectExtent l="0" t="0" r="0" b="0"/>
                <wp:docPr id="36" name="Полотно 3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Text Box 4"/>
                        <wps:cNvSpPr txBox="1">
                          <a:spLocks noChangeArrowheads="1"/>
                        </wps:cNvSpPr>
                        <wps:spPr bwMode="auto">
                          <a:xfrm>
                            <a:off x="1400260" y="0"/>
                            <a:ext cx="2400018" cy="400019"/>
                          </a:xfrm>
                          <a:prstGeom prst="rect">
                            <a:avLst/>
                          </a:prstGeom>
                          <a:solidFill>
                            <a:srgbClr val="FFFFFF"/>
                          </a:solidFill>
                          <a:ln w="9525">
                            <a:solidFill>
                              <a:srgbClr val="000000"/>
                            </a:solidFill>
                            <a:miter lim="800000"/>
                            <a:headEnd/>
                            <a:tailEnd/>
                          </a:ln>
                        </wps:spPr>
                        <wps:txbx>
                          <w:txbxContent>
                            <w:p w14:paraId="479732CF" w14:textId="77777777" w:rsidR="001D125A" w:rsidRPr="00996C54" w:rsidRDefault="001D125A" w:rsidP="001D125A">
                              <w:pPr>
                                <w:pStyle w:val="a9"/>
                              </w:pPr>
                              <w:r w:rsidRPr="00996C54">
                                <w:t xml:space="preserve">Управління прибутком </w:t>
                              </w:r>
                              <w:r w:rsidRPr="00996C54">
                                <w:rPr>
                                  <w:bCs/>
                                </w:rPr>
                                <w:t xml:space="preserve">PETRAM </w:t>
                              </w:r>
                              <w:proofErr w:type="spellStart"/>
                              <w:r w:rsidRPr="00996C54">
                                <w:rPr>
                                  <w:bCs/>
                                </w:rPr>
                                <w:t>GmbH</w:t>
                              </w:r>
                              <w:proofErr w:type="spellEnd"/>
                            </w:p>
                          </w:txbxContent>
                        </wps:txbx>
                        <wps:bodyPr rot="0" vert="horz" wrap="square" lIns="79553" tIns="39776" rIns="79553" bIns="39776" anchor="t" anchorCtr="0" upright="1">
                          <a:noAutofit/>
                        </wps:bodyPr>
                      </wps:wsp>
                      <wps:wsp>
                        <wps:cNvPr id="4" name="Text Box 5"/>
                        <wps:cNvSpPr txBox="1">
                          <a:spLocks noChangeArrowheads="1"/>
                        </wps:cNvSpPr>
                        <wps:spPr bwMode="auto">
                          <a:xfrm>
                            <a:off x="0" y="508172"/>
                            <a:ext cx="1200009" cy="300014"/>
                          </a:xfrm>
                          <a:prstGeom prst="rect">
                            <a:avLst/>
                          </a:prstGeom>
                          <a:solidFill>
                            <a:srgbClr val="FFFFFF"/>
                          </a:solidFill>
                          <a:ln w="9525">
                            <a:solidFill>
                              <a:srgbClr val="000000"/>
                            </a:solidFill>
                            <a:miter lim="800000"/>
                            <a:headEnd/>
                            <a:tailEnd/>
                          </a:ln>
                        </wps:spPr>
                        <wps:txbx>
                          <w:txbxContent>
                            <w:p w14:paraId="2011DDCF" w14:textId="77777777" w:rsidR="001D125A" w:rsidRPr="003B6716" w:rsidRDefault="001D125A" w:rsidP="001D125A">
                              <w:pPr>
                                <w:pStyle w:val="a9"/>
                              </w:pPr>
                              <w:r w:rsidRPr="003B6716">
                                <w:t>Формування</w:t>
                              </w:r>
                            </w:p>
                          </w:txbxContent>
                        </wps:txbx>
                        <wps:bodyPr rot="0" vert="horz" wrap="square" lIns="79553" tIns="39776" rIns="79553" bIns="39776" anchor="t" anchorCtr="0" upright="1">
                          <a:noAutofit/>
                        </wps:bodyPr>
                      </wps:wsp>
                      <wps:wsp>
                        <wps:cNvPr id="5" name="Text Box 6"/>
                        <wps:cNvSpPr txBox="1">
                          <a:spLocks noChangeArrowheads="1"/>
                        </wps:cNvSpPr>
                        <wps:spPr bwMode="auto">
                          <a:xfrm>
                            <a:off x="1800013" y="508172"/>
                            <a:ext cx="1599762" cy="300014"/>
                          </a:xfrm>
                          <a:prstGeom prst="rect">
                            <a:avLst/>
                          </a:prstGeom>
                          <a:solidFill>
                            <a:srgbClr val="FFFFFF"/>
                          </a:solidFill>
                          <a:ln w="9525">
                            <a:solidFill>
                              <a:srgbClr val="000000"/>
                            </a:solidFill>
                            <a:miter lim="800000"/>
                            <a:headEnd/>
                            <a:tailEnd/>
                          </a:ln>
                        </wps:spPr>
                        <wps:txbx>
                          <w:txbxContent>
                            <w:p w14:paraId="39CA0D09" w14:textId="77777777" w:rsidR="001D125A" w:rsidRPr="003B6716" w:rsidRDefault="001D125A" w:rsidP="001D125A">
                              <w:pPr>
                                <w:pStyle w:val="a9"/>
                              </w:pPr>
                              <w:r w:rsidRPr="003B6716">
                                <w:t>Розподіл</w:t>
                              </w:r>
                            </w:p>
                          </w:txbxContent>
                        </wps:txbx>
                        <wps:bodyPr rot="0" vert="horz" wrap="square" lIns="79553" tIns="39776" rIns="79553" bIns="39776" anchor="t" anchorCtr="0" upright="1">
                          <a:noAutofit/>
                        </wps:bodyPr>
                      </wps:wsp>
                      <wps:wsp>
                        <wps:cNvPr id="6" name="Text Box 7"/>
                        <wps:cNvSpPr txBox="1">
                          <a:spLocks noChangeArrowheads="1"/>
                        </wps:cNvSpPr>
                        <wps:spPr bwMode="auto">
                          <a:xfrm>
                            <a:off x="3900029" y="500024"/>
                            <a:ext cx="1200009" cy="300014"/>
                          </a:xfrm>
                          <a:prstGeom prst="rect">
                            <a:avLst/>
                          </a:prstGeom>
                          <a:solidFill>
                            <a:srgbClr val="FFFFFF"/>
                          </a:solidFill>
                          <a:ln w="9525">
                            <a:solidFill>
                              <a:srgbClr val="000000"/>
                            </a:solidFill>
                            <a:miter lim="800000"/>
                            <a:headEnd/>
                            <a:tailEnd/>
                          </a:ln>
                        </wps:spPr>
                        <wps:txbx>
                          <w:txbxContent>
                            <w:p w14:paraId="48C982B0" w14:textId="77777777" w:rsidR="001D125A" w:rsidRPr="003B6716" w:rsidRDefault="001D125A" w:rsidP="001D125A">
                              <w:pPr>
                                <w:pStyle w:val="a9"/>
                              </w:pPr>
                              <w:r w:rsidRPr="003B6716">
                                <w:t xml:space="preserve">Використання </w:t>
                              </w:r>
                            </w:p>
                          </w:txbxContent>
                        </wps:txbx>
                        <wps:bodyPr rot="0" vert="horz" wrap="square" lIns="79553" tIns="39776" rIns="79553" bIns="39776" anchor="t" anchorCtr="0" upright="1">
                          <a:noAutofit/>
                        </wps:bodyPr>
                      </wps:wsp>
                      <wps:wsp>
                        <wps:cNvPr id="7" name="Line 8"/>
                        <wps:cNvCnPr/>
                        <wps:spPr bwMode="auto">
                          <a:xfrm flipV="1">
                            <a:off x="699755" y="200010"/>
                            <a:ext cx="700505" cy="300014"/>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 name="Line 9"/>
                        <wps:cNvCnPr/>
                        <wps:spPr bwMode="auto">
                          <a:xfrm>
                            <a:off x="3800278" y="200010"/>
                            <a:ext cx="600004" cy="300014"/>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9" name="Line 10"/>
                        <wps:cNvCnPr/>
                        <wps:spPr bwMode="auto">
                          <a:xfrm>
                            <a:off x="2600269" y="400019"/>
                            <a:ext cx="750" cy="10000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 name="Line 11"/>
                        <wps:cNvCnPr/>
                        <wps:spPr bwMode="auto">
                          <a:xfrm>
                            <a:off x="1200009" y="600029"/>
                            <a:ext cx="60000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 name="Line 12"/>
                        <wps:cNvCnPr/>
                        <wps:spPr bwMode="auto">
                          <a:xfrm flipV="1">
                            <a:off x="3399775" y="600029"/>
                            <a:ext cx="500254" cy="74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 name="Line 13"/>
                        <wps:cNvCnPr/>
                        <wps:spPr bwMode="auto">
                          <a:xfrm>
                            <a:off x="4100280" y="800038"/>
                            <a:ext cx="0" cy="1000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4"/>
                        <wps:cNvCnPr/>
                        <wps:spPr bwMode="auto">
                          <a:xfrm>
                            <a:off x="3500276" y="900043"/>
                            <a:ext cx="999757"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Text Box 15"/>
                        <wps:cNvSpPr txBox="1">
                          <a:spLocks noChangeArrowheads="1"/>
                        </wps:cNvSpPr>
                        <wps:spPr bwMode="auto">
                          <a:xfrm>
                            <a:off x="0" y="1100052"/>
                            <a:ext cx="1200009" cy="1200057"/>
                          </a:xfrm>
                          <a:prstGeom prst="rect">
                            <a:avLst/>
                          </a:prstGeom>
                          <a:solidFill>
                            <a:srgbClr val="FFFFFF"/>
                          </a:solidFill>
                          <a:ln w="9525">
                            <a:solidFill>
                              <a:srgbClr val="000000"/>
                            </a:solidFill>
                            <a:miter lim="800000"/>
                            <a:headEnd/>
                            <a:tailEnd/>
                          </a:ln>
                        </wps:spPr>
                        <wps:txbx>
                          <w:txbxContent>
                            <w:p w14:paraId="3616D3B0" w14:textId="77777777" w:rsidR="001D125A" w:rsidRPr="00996C54" w:rsidRDefault="001D125A" w:rsidP="001D125A">
                              <w:pPr>
                                <w:pStyle w:val="a9"/>
                              </w:pPr>
                              <w:r w:rsidRPr="00996C54">
                                <w:t>Управління доходами; Управління ви</w:t>
                              </w:r>
                              <w:r w:rsidRPr="00996C54">
                                <w:softHyphen/>
                                <w:t>т</w:t>
                              </w:r>
                              <w:r>
                                <w:t>ратами</w:t>
                              </w:r>
                            </w:p>
                          </w:txbxContent>
                        </wps:txbx>
                        <wps:bodyPr rot="0" vert="horz" wrap="square" lIns="79553" tIns="39776" rIns="79553" bIns="39776" anchor="ctr" anchorCtr="0" upright="1">
                          <a:noAutofit/>
                        </wps:bodyPr>
                      </wps:wsp>
                      <wps:wsp>
                        <wps:cNvPr id="15" name="Text Box 16"/>
                        <wps:cNvSpPr txBox="1">
                          <a:spLocks noChangeArrowheads="1"/>
                        </wps:cNvSpPr>
                        <wps:spPr bwMode="auto">
                          <a:xfrm>
                            <a:off x="1500011" y="1100052"/>
                            <a:ext cx="1100258" cy="1200057"/>
                          </a:xfrm>
                          <a:prstGeom prst="rect">
                            <a:avLst/>
                          </a:prstGeom>
                          <a:solidFill>
                            <a:srgbClr val="FFFFFF"/>
                          </a:solidFill>
                          <a:ln w="9525">
                            <a:solidFill>
                              <a:srgbClr val="000000"/>
                            </a:solidFill>
                            <a:miter lim="800000"/>
                            <a:headEnd/>
                            <a:tailEnd/>
                          </a:ln>
                        </wps:spPr>
                        <wps:txbx>
                          <w:txbxContent>
                            <w:p w14:paraId="07991ABB" w14:textId="77777777" w:rsidR="001D125A" w:rsidRPr="003B6716" w:rsidRDefault="001D125A" w:rsidP="001D125A">
                              <w:pPr>
                                <w:pStyle w:val="a9"/>
                              </w:pPr>
                              <w:r w:rsidRPr="003B6716">
                                <w:t>Податки;</w:t>
                              </w:r>
                            </w:p>
                            <w:p w14:paraId="17A3275E" w14:textId="77777777" w:rsidR="001D125A" w:rsidRPr="003B6716" w:rsidRDefault="001D125A" w:rsidP="001D125A">
                              <w:pPr>
                                <w:pStyle w:val="a9"/>
                              </w:pPr>
                              <w:r w:rsidRPr="003B6716">
                                <w:t>Фонд споживання;</w:t>
                              </w:r>
                            </w:p>
                            <w:p w14:paraId="6929F3CC" w14:textId="77777777" w:rsidR="001D125A" w:rsidRPr="003B6716" w:rsidRDefault="001D125A" w:rsidP="001D125A">
                              <w:pPr>
                                <w:pStyle w:val="a9"/>
                              </w:pPr>
                              <w:r w:rsidRPr="003B6716">
                                <w:t>Фонд накопичення</w:t>
                              </w:r>
                            </w:p>
                          </w:txbxContent>
                        </wps:txbx>
                        <wps:bodyPr rot="0" vert="horz" wrap="square" lIns="79553" tIns="39776" rIns="79553" bIns="39776" anchor="ctr" anchorCtr="0" upright="1">
                          <a:noAutofit/>
                        </wps:bodyPr>
                      </wps:wsp>
                      <wps:wsp>
                        <wps:cNvPr id="16" name="Text Box 17"/>
                        <wps:cNvSpPr txBox="1">
                          <a:spLocks noChangeArrowheads="1"/>
                        </wps:cNvSpPr>
                        <wps:spPr bwMode="auto">
                          <a:xfrm>
                            <a:off x="2844801" y="1100052"/>
                            <a:ext cx="1009650" cy="700033"/>
                          </a:xfrm>
                          <a:prstGeom prst="rect">
                            <a:avLst/>
                          </a:prstGeom>
                          <a:solidFill>
                            <a:srgbClr val="FFFFFF"/>
                          </a:solidFill>
                          <a:ln w="9525">
                            <a:solidFill>
                              <a:srgbClr val="000000"/>
                            </a:solidFill>
                            <a:miter lim="800000"/>
                            <a:headEnd/>
                            <a:tailEnd/>
                          </a:ln>
                        </wps:spPr>
                        <wps:txbx>
                          <w:txbxContent>
                            <w:p w14:paraId="47B931B4" w14:textId="77777777" w:rsidR="001D125A" w:rsidRPr="003B6716" w:rsidRDefault="001D125A" w:rsidP="001D125A">
                              <w:pPr>
                                <w:pStyle w:val="a9"/>
                              </w:pPr>
                              <w:r>
                                <w:t>Споживання</w:t>
                              </w:r>
                            </w:p>
                          </w:txbxContent>
                        </wps:txbx>
                        <wps:bodyPr rot="0" vert="horz" wrap="square" lIns="79553" tIns="39776" rIns="79553" bIns="39776" anchor="ctr" anchorCtr="0" upright="1">
                          <a:noAutofit/>
                        </wps:bodyPr>
                      </wps:wsp>
                      <wps:wsp>
                        <wps:cNvPr id="17" name="Text Box 18"/>
                        <wps:cNvSpPr txBox="1">
                          <a:spLocks noChangeArrowheads="1"/>
                        </wps:cNvSpPr>
                        <wps:spPr bwMode="auto">
                          <a:xfrm>
                            <a:off x="4100280" y="1100052"/>
                            <a:ext cx="1099508" cy="700033"/>
                          </a:xfrm>
                          <a:prstGeom prst="rect">
                            <a:avLst/>
                          </a:prstGeom>
                          <a:solidFill>
                            <a:srgbClr val="FFFFFF"/>
                          </a:solidFill>
                          <a:ln w="9525">
                            <a:solidFill>
                              <a:srgbClr val="000000"/>
                            </a:solidFill>
                            <a:miter lim="800000"/>
                            <a:headEnd/>
                            <a:tailEnd/>
                          </a:ln>
                        </wps:spPr>
                        <wps:txbx>
                          <w:txbxContent>
                            <w:p w14:paraId="78182443" w14:textId="77777777" w:rsidR="001D125A" w:rsidRPr="003B6716" w:rsidRDefault="001D125A" w:rsidP="001D125A">
                              <w:pPr>
                                <w:pStyle w:val="a9"/>
                              </w:pPr>
                              <w:r>
                                <w:t>Виробництво</w:t>
                              </w:r>
                            </w:p>
                          </w:txbxContent>
                        </wps:txbx>
                        <wps:bodyPr rot="0" vert="horz" wrap="square" lIns="79553" tIns="39776" rIns="79553" bIns="39776" anchor="ctr" anchorCtr="0" upright="1">
                          <a:noAutofit/>
                        </wps:bodyPr>
                      </wps:wsp>
                      <wps:wsp>
                        <wps:cNvPr id="18" name="Line 19"/>
                        <wps:cNvCnPr/>
                        <wps:spPr bwMode="auto">
                          <a:xfrm>
                            <a:off x="3500276" y="900043"/>
                            <a:ext cx="0" cy="2000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20"/>
                        <wps:cNvCnPr/>
                        <wps:spPr bwMode="auto">
                          <a:xfrm>
                            <a:off x="4500033" y="900043"/>
                            <a:ext cx="0" cy="2000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21"/>
                        <wps:cNvCnPr/>
                        <wps:spPr bwMode="auto">
                          <a:xfrm>
                            <a:off x="699755" y="800038"/>
                            <a:ext cx="0" cy="3000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wps:spPr bwMode="auto">
                          <a:xfrm>
                            <a:off x="2100016" y="800038"/>
                            <a:ext cx="0" cy="3000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Text Box 23"/>
                        <wps:cNvSpPr txBox="1">
                          <a:spLocks noChangeArrowheads="1"/>
                        </wps:cNvSpPr>
                        <wps:spPr bwMode="auto">
                          <a:xfrm>
                            <a:off x="0" y="2483081"/>
                            <a:ext cx="1295260" cy="1000048"/>
                          </a:xfrm>
                          <a:prstGeom prst="rect">
                            <a:avLst/>
                          </a:prstGeom>
                          <a:solidFill>
                            <a:srgbClr val="FFFFFF"/>
                          </a:solidFill>
                          <a:ln w="9525">
                            <a:solidFill>
                              <a:srgbClr val="000000"/>
                            </a:solidFill>
                            <a:miter lim="800000"/>
                            <a:headEnd/>
                            <a:tailEnd/>
                          </a:ln>
                        </wps:spPr>
                        <wps:txbx>
                          <w:txbxContent>
                            <w:p w14:paraId="54E9AA3F" w14:textId="77777777" w:rsidR="001D125A" w:rsidRPr="003B6716" w:rsidRDefault="001D125A" w:rsidP="001D125A">
                              <w:pPr>
                                <w:pStyle w:val="a9"/>
                              </w:pPr>
                              <w:r>
                                <w:t>Аналіз,</w:t>
                              </w:r>
                              <w:r w:rsidRPr="003B6716">
                                <w:t xml:space="preserve"> </w:t>
                              </w:r>
                            </w:p>
                            <w:p w14:paraId="23351040" w14:textId="77777777" w:rsidR="001D125A" w:rsidRPr="003B6716" w:rsidRDefault="001D125A" w:rsidP="001D125A">
                              <w:pPr>
                                <w:pStyle w:val="a9"/>
                              </w:pPr>
                              <w:r>
                                <w:t>планування</w:t>
                              </w:r>
                            </w:p>
                          </w:txbxContent>
                        </wps:txbx>
                        <wps:bodyPr rot="0" vert="horz" wrap="square" lIns="79553" tIns="39776" rIns="79553" bIns="39776" anchor="ctr" anchorCtr="0" upright="1">
                          <a:noAutofit/>
                        </wps:bodyPr>
                      </wps:wsp>
                      <wps:wsp>
                        <wps:cNvPr id="23" name="Text Box 24"/>
                        <wps:cNvSpPr txBox="1">
                          <a:spLocks noChangeArrowheads="1"/>
                        </wps:cNvSpPr>
                        <wps:spPr bwMode="auto">
                          <a:xfrm>
                            <a:off x="1400260" y="2500119"/>
                            <a:ext cx="1599762" cy="1000048"/>
                          </a:xfrm>
                          <a:prstGeom prst="rect">
                            <a:avLst/>
                          </a:prstGeom>
                          <a:solidFill>
                            <a:srgbClr val="FFFFFF"/>
                          </a:solidFill>
                          <a:ln w="9525">
                            <a:solidFill>
                              <a:srgbClr val="000000"/>
                            </a:solidFill>
                            <a:miter lim="800000"/>
                            <a:headEnd/>
                            <a:tailEnd/>
                          </a:ln>
                        </wps:spPr>
                        <wps:txbx>
                          <w:txbxContent>
                            <w:p w14:paraId="04944DC7" w14:textId="77777777" w:rsidR="001D125A" w:rsidRPr="003B6716" w:rsidRDefault="001D125A" w:rsidP="001D125A">
                              <w:pPr>
                                <w:pStyle w:val="a9"/>
                              </w:pPr>
                              <w:r>
                                <w:t>Оподаткування</w:t>
                              </w:r>
                            </w:p>
                          </w:txbxContent>
                        </wps:txbx>
                        <wps:bodyPr rot="0" vert="horz" wrap="square" lIns="79553" tIns="39776" rIns="79553" bIns="39776" anchor="ctr" anchorCtr="0" upright="1">
                          <a:noAutofit/>
                        </wps:bodyPr>
                      </wps:wsp>
                      <wps:wsp>
                        <wps:cNvPr id="24" name="Text Box 25"/>
                        <wps:cNvSpPr txBox="1">
                          <a:spLocks noChangeArrowheads="1"/>
                        </wps:cNvSpPr>
                        <wps:spPr bwMode="auto">
                          <a:xfrm>
                            <a:off x="3099773" y="2500119"/>
                            <a:ext cx="1000507" cy="1000048"/>
                          </a:xfrm>
                          <a:prstGeom prst="rect">
                            <a:avLst/>
                          </a:prstGeom>
                          <a:solidFill>
                            <a:srgbClr val="FFFFFF"/>
                          </a:solidFill>
                          <a:ln w="9525">
                            <a:solidFill>
                              <a:srgbClr val="000000"/>
                            </a:solidFill>
                            <a:miter lim="800000"/>
                            <a:headEnd/>
                            <a:tailEnd/>
                          </a:ln>
                        </wps:spPr>
                        <wps:txbx>
                          <w:txbxContent>
                            <w:p w14:paraId="528A12E4" w14:textId="77777777" w:rsidR="001D125A" w:rsidRPr="003B6716" w:rsidRDefault="001D125A" w:rsidP="001D125A">
                              <w:pPr>
                                <w:pStyle w:val="a9"/>
                              </w:pPr>
                              <w:r>
                                <w:t>Рентабельність</w:t>
                              </w:r>
                            </w:p>
                          </w:txbxContent>
                        </wps:txbx>
                        <wps:bodyPr rot="0" vert="horz" wrap="square" lIns="79553" tIns="39776" rIns="79553" bIns="39776" anchor="ctr" anchorCtr="0" upright="1">
                          <a:noAutofit/>
                        </wps:bodyPr>
                      </wps:wsp>
                      <wps:wsp>
                        <wps:cNvPr id="25" name="Text Box 26"/>
                        <wps:cNvSpPr txBox="1">
                          <a:spLocks noChangeArrowheads="1"/>
                        </wps:cNvSpPr>
                        <wps:spPr bwMode="auto">
                          <a:xfrm>
                            <a:off x="4200031" y="2500119"/>
                            <a:ext cx="999757" cy="1000048"/>
                          </a:xfrm>
                          <a:prstGeom prst="rect">
                            <a:avLst/>
                          </a:prstGeom>
                          <a:solidFill>
                            <a:srgbClr val="FFFFFF"/>
                          </a:solidFill>
                          <a:ln w="9525">
                            <a:solidFill>
                              <a:srgbClr val="000000"/>
                            </a:solidFill>
                            <a:miter lim="800000"/>
                            <a:headEnd/>
                            <a:tailEnd/>
                          </a:ln>
                        </wps:spPr>
                        <wps:txbx>
                          <w:txbxContent>
                            <w:p w14:paraId="23C9ADAC" w14:textId="77777777" w:rsidR="001D125A" w:rsidRPr="003B6716" w:rsidRDefault="001D125A" w:rsidP="001D125A">
                              <w:pPr>
                                <w:pStyle w:val="a9"/>
                              </w:pPr>
                              <w:r>
                                <w:t>Рентабельність</w:t>
                              </w:r>
                            </w:p>
                          </w:txbxContent>
                        </wps:txbx>
                        <wps:bodyPr rot="0" vert="horz" wrap="square" lIns="79553" tIns="39776" rIns="79553" bIns="39776" anchor="ctr" anchorCtr="0" upright="1">
                          <a:noAutofit/>
                        </wps:bodyPr>
                      </wps:wsp>
                      <wps:wsp>
                        <wps:cNvPr id="26" name="Text Box 27"/>
                        <wps:cNvSpPr txBox="1">
                          <a:spLocks noChangeArrowheads="1"/>
                        </wps:cNvSpPr>
                        <wps:spPr bwMode="auto">
                          <a:xfrm>
                            <a:off x="0" y="3700176"/>
                            <a:ext cx="1670050" cy="400019"/>
                          </a:xfrm>
                          <a:prstGeom prst="rect">
                            <a:avLst/>
                          </a:prstGeom>
                          <a:solidFill>
                            <a:srgbClr val="FFFFFF"/>
                          </a:solidFill>
                          <a:ln w="9525">
                            <a:solidFill>
                              <a:srgbClr val="000000"/>
                            </a:solidFill>
                            <a:miter lim="800000"/>
                            <a:headEnd/>
                            <a:tailEnd/>
                          </a:ln>
                        </wps:spPr>
                        <wps:txbx>
                          <w:txbxContent>
                            <w:p w14:paraId="40DCE5E6" w14:textId="77777777" w:rsidR="001D125A" w:rsidRPr="003B6716" w:rsidRDefault="001D125A" w:rsidP="001D125A">
                              <w:pPr>
                                <w:pStyle w:val="a9"/>
                              </w:pPr>
                              <w:r w:rsidRPr="003B6716">
                                <w:t>Операційна діяльність</w:t>
                              </w:r>
                            </w:p>
                          </w:txbxContent>
                        </wps:txbx>
                        <wps:bodyPr rot="0" vert="horz" wrap="square" lIns="79553" tIns="39776" rIns="79553" bIns="39776" anchor="t" anchorCtr="0" upright="1">
                          <a:noAutofit/>
                        </wps:bodyPr>
                      </wps:wsp>
                      <wps:wsp>
                        <wps:cNvPr id="27" name="Text Box 28"/>
                        <wps:cNvSpPr txBox="1">
                          <a:spLocks noChangeArrowheads="1"/>
                        </wps:cNvSpPr>
                        <wps:spPr bwMode="auto">
                          <a:xfrm>
                            <a:off x="3000022" y="3644900"/>
                            <a:ext cx="1603728" cy="457200"/>
                          </a:xfrm>
                          <a:prstGeom prst="rect">
                            <a:avLst/>
                          </a:prstGeom>
                          <a:solidFill>
                            <a:srgbClr val="FFFFFF"/>
                          </a:solidFill>
                          <a:ln w="9525">
                            <a:solidFill>
                              <a:srgbClr val="000000"/>
                            </a:solidFill>
                            <a:miter lim="800000"/>
                            <a:headEnd/>
                            <a:tailEnd/>
                          </a:ln>
                        </wps:spPr>
                        <wps:txbx>
                          <w:txbxContent>
                            <w:p w14:paraId="5F57686A" w14:textId="77777777" w:rsidR="001D125A" w:rsidRPr="003B6716" w:rsidRDefault="001D125A" w:rsidP="001D125A">
                              <w:pPr>
                                <w:pStyle w:val="a9"/>
                              </w:pPr>
                              <w:r w:rsidRPr="003B6716">
                                <w:t>Інвестиційна діяльність</w:t>
                              </w:r>
                            </w:p>
                          </w:txbxContent>
                        </wps:txbx>
                        <wps:bodyPr rot="0" vert="horz" wrap="square" lIns="79553" tIns="39776" rIns="79553" bIns="39776" anchor="t" anchorCtr="0" upright="1">
                          <a:noAutofit/>
                        </wps:bodyPr>
                      </wps:wsp>
                      <wps:wsp>
                        <wps:cNvPr id="28" name="Line 29"/>
                        <wps:cNvCnPr/>
                        <wps:spPr bwMode="auto">
                          <a:xfrm>
                            <a:off x="600004" y="2300109"/>
                            <a:ext cx="750" cy="2000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30"/>
                        <wps:cNvCnPr/>
                        <wps:spPr bwMode="auto">
                          <a:xfrm>
                            <a:off x="2000265" y="2300109"/>
                            <a:ext cx="0" cy="2000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31"/>
                        <wps:cNvCnPr/>
                        <wps:spPr bwMode="auto">
                          <a:xfrm>
                            <a:off x="3200274" y="1800086"/>
                            <a:ext cx="750" cy="7000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32"/>
                        <wps:cNvCnPr/>
                        <wps:spPr bwMode="auto">
                          <a:xfrm>
                            <a:off x="4700285" y="1800086"/>
                            <a:ext cx="0" cy="7000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33"/>
                        <wps:cNvCnPr/>
                        <wps:spPr bwMode="auto">
                          <a:xfrm>
                            <a:off x="600004" y="3500166"/>
                            <a:ext cx="0" cy="2000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34"/>
                        <wps:cNvCnPr/>
                        <wps:spPr bwMode="auto">
                          <a:xfrm>
                            <a:off x="600004" y="3600171"/>
                            <a:ext cx="27000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35"/>
                        <wps:cNvCnPr/>
                        <wps:spPr bwMode="auto">
                          <a:xfrm>
                            <a:off x="3300024" y="3600171"/>
                            <a:ext cx="0" cy="447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7F7FEAF" id="Полотно 36" o:spid="_x0000_s1026" editas="canvas" style="width:429.75pt;height:399.75pt;mso-position-horizontal-relative:char;mso-position-vertical-relative:line" coordsize="54578,507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578;height:50761;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14002;width:24000;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">
                  <v:textbox inset="2.20981mm,1.1049mm,2.20981mm,1.1049mm">
                    <w:txbxContent>
                      <w:p w14:paraId="479732CF" w14:textId="77777777" w:rsidR="001D125A" w:rsidRPr="00996C54" w:rsidRDefault="001D125A" w:rsidP="001D125A">
                        <w:pPr>
                          <w:pStyle w:val="a9"/>
                        </w:pPr>
                        <w:r w:rsidRPr="00996C54">
                          <w:t xml:space="preserve">Управління прибутком </w:t>
                        </w:r>
                        <w:r w:rsidRPr="00996C54">
                          <w:rPr>
                            <w:bCs/>
                          </w:rPr>
                          <w:t xml:space="preserve">PETRAM </w:t>
                        </w:r>
                        <w:proofErr w:type="spellStart"/>
                        <w:r w:rsidRPr="00996C54">
                          <w:rPr>
                            <w:bCs/>
                          </w:rPr>
                          <w:t>GmbH</w:t>
                        </w:r>
                        <w:proofErr w:type="spellEnd"/>
                      </w:p>
                    </w:txbxContent>
                  </v:textbox>
                </v:shape>
                <v:shape id="Text Box 5" o:spid="_x0000_s1029" type="#_x0000_t202" style="position:absolute;top:5081;width:12000;height:3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">
                  <v:textbox inset="2.20981mm,1.1049mm,2.20981mm,1.1049mm">
                    <w:txbxContent>
                      <w:p w14:paraId="2011DDCF" w14:textId="77777777" w:rsidR="001D125A" w:rsidRPr="003B6716" w:rsidRDefault="001D125A" w:rsidP="001D125A">
                        <w:pPr>
                          <w:pStyle w:val="a9"/>
                        </w:pPr>
                        <w:r w:rsidRPr="003B6716">
                          <w:t>Формування</w:t>
                        </w:r>
                      </w:p>
                    </w:txbxContent>
                  </v:textbox>
                </v:shape>
                <v:shape id="Text Box 6" o:spid="_x0000_s1030" type="#_x0000_t202" style="position:absolute;left:18000;top:5081;width:15997;height:3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">
                  <v:textbox inset="2.20981mm,1.1049mm,2.20981mm,1.1049mm">
                    <w:txbxContent>
                      <w:p w14:paraId="39CA0D09" w14:textId="77777777" w:rsidR="001D125A" w:rsidRPr="003B6716" w:rsidRDefault="001D125A" w:rsidP="001D125A">
                        <w:pPr>
                          <w:pStyle w:val="a9"/>
                        </w:pPr>
                        <w:r w:rsidRPr="003B6716">
                          <w:t>Розподіл</w:t>
                        </w:r>
                      </w:p>
                    </w:txbxContent>
                  </v:textbox>
                </v:shape>
                <v:shape id="Text Box 7" o:spid="_x0000_s1031" type="#_x0000_t202" style="position:absolute;left:39000;top:5000;width:12000;height:3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">
                  <v:textbox inset="2.20981mm,1.1049mm,2.20981mm,1.1049mm">
                    <w:txbxContent>
                      <w:p w14:paraId="48C982B0" w14:textId="77777777" w:rsidR="001D125A" w:rsidRPr="003B6716" w:rsidRDefault="001D125A" w:rsidP="001D125A">
                        <w:pPr>
                          <w:pStyle w:val="a9"/>
                        </w:pPr>
                        <w:r w:rsidRPr="003B6716">
                          <w:t xml:space="preserve">Використання </w:t>
                        </w:r>
                      </w:p>
                    </w:txbxContent>
                  </v:textbox>
                </v:shape>
                <v:line id="Line 8" o:spid="_x0000_s1032" style="position:absolute;flip:y;visibility:visible;mso-wrap-style:square" from="6997,2000" to="14002,5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">
                  <v:stroke startarrow="block" endarrow="block"/>
                </v:line>
                <v:line id="Line 9" o:spid="_x0000_s1033" style="position:absolute;visibility:visible;mso-wrap-style:square" from="38002,2000" to="44002,5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">
                  <v:stroke startarrow="block" endarrow="block"/>
                </v:line>
                <v:line id="Line 10" o:spid="_x0000_s1034" style="position:absolute;visibility:visible;mso-wrap-style:square" from="26002,4000" to="26010,5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">
                  <v:stroke startarrow="block" endarrow="block"/>
                </v:line>
                <v:line id="Line 11" o:spid="_x0000_s1035" style="position:absolute;visibility:visible;mso-wrap-style:square" from="12000,6000" to="18000,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">
                  <v:stroke startarrow="block" endarrow="block"/>
                </v:line>
                <v:line id="Line 12" o:spid="_x0000_s1036" style="position:absolute;flip:y;visibility:visible;mso-wrap-style:square" from="33997,6000" to="39000,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">
                  <v:stroke startarrow="block" endarrow="block"/>
                </v:line>
                <v:line id="Line 13" o:spid="_x0000_s1037" style="position:absolute;visibility:visible;mso-wrap-style:square" from="41002,8000" to="41002,9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14" o:spid="_x0000_s1038" style="position:absolute;visibility:visible;mso-wrap-style:square" from="35002,9000" to="45000,9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shape id="Text Box 15" o:spid="_x0000_s1039" type="#_x0000_t202" style="position:absolute;top:11000;width:12000;height:12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">
                  <v:textbox inset="2.20981mm,1.1049mm,2.20981mm,1.1049mm">
                    <w:txbxContent>
                      <w:p w14:paraId="3616D3B0" w14:textId="77777777" w:rsidR="001D125A" w:rsidRPr="00996C54" w:rsidRDefault="001D125A" w:rsidP="001D125A">
                        <w:pPr>
                          <w:pStyle w:val="a9"/>
                        </w:pPr>
                        <w:r w:rsidRPr="00996C54">
                          <w:t>Управління доходами; Управління ви</w:t>
                        </w:r>
                        <w:r w:rsidRPr="00996C54">
                          <w:softHyphen/>
                          <w:t>т</w:t>
                        </w:r>
                        <w:r>
                          <w:t>ратами</w:t>
                        </w:r>
                      </w:p>
                    </w:txbxContent>
                  </v:textbox>
                </v:shape>
                <v:shape id="Text Box 16" o:spid="_x0000_s1040" type="#_x0000_t202" style="position:absolute;left:15000;top:11000;width:11002;height:12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">
                  <v:textbox inset="2.20981mm,1.1049mm,2.20981mm,1.1049mm">
                    <w:txbxContent>
                      <w:p w14:paraId="07991ABB" w14:textId="77777777" w:rsidR="001D125A" w:rsidRPr="003B6716" w:rsidRDefault="001D125A" w:rsidP="001D125A">
                        <w:pPr>
                          <w:pStyle w:val="a9"/>
                        </w:pPr>
                        <w:r w:rsidRPr="003B6716">
                          <w:t>Податки;</w:t>
                        </w:r>
                      </w:p>
                      <w:p w14:paraId="17A3275E" w14:textId="77777777" w:rsidR="001D125A" w:rsidRPr="003B6716" w:rsidRDefault="001D125A" w:rsidP="001D125A">
                        <w:pPr>
                          <w:pStyle w:val="a9"/>
                        </w:pPr>
                        <w:r w:rsidRPr="003B6716">
                          <w:t>Фонд споживання;</w:t>
                        </w:r>
                      </w:p>
                      <w:p w14:paraId="6929F3CC" w14:textId="77777777" w:rsidR="001D125A" w:rsidRPr="003B6716" w:rsidRDefault="001D125A" w:rsidP="001D125A">
                        <w:pPr>
                          <w:pStyle w:val="a9"/>
                        </w:pPr>
                        <w:r w:rsidRPr="003B6716">
                          <w:t>Фонд накопичення</w:t>
                        </w:r>
                      </w:p>
                    </w:txbxContent>
                  </v:textbox>
                </v:shape>
                <v:shape id="Text Box 17" o:spid="_x0000_s1041" type="#_x0000_t202" style="position:absolute;left:28448;top:11000;width:10096;height:7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">
                  <v:textbox inset="2.20981mm,1.1049mm,2.20981mm,1.1049mm">
                    <w:txbxContent>
                      <w:p w14:paraId="47B931B4" w14:textId="77777777" w:rsidR="001D125A" w:rsidRPr="003B6716" w:rsidRDefault="001D125A" w:rsidP="001D125A">
                        <w:pPr>
                          <w:pStyle w:val="a9"/>
                        </w:pPr>
                        <w:r>
                          <w:t>Споживання</w:t>
                        </w:r>
                      </w:p>
                    </w:txbxContent>
                  </v:textbox>
                </v:shape>
                <v:shape id="Text Box 18" o:spid="_x0000_s1042" type="#_x0000_t202" style="position:absolute;left:41002;top:11000;width:10995;height:7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">
                  <v:textbox inset="2.20981mm,1.1049mm,2.20981mm,1.1049mm">
                    <w:txbxContent>
                      <w:p w14:paraId="78182443" w14:textId="77777777" w:rsidR="001D125A" w:rsidRPr="003B6716" w:rsidRDefault="001D125A" w:rsidP="001D125A">
                        <w:pPr>
                          <w:pStyle w:val="a9"/>
                        </w:pPr>
                        <w:r>
                          <w:t>Виробництво</w:t>
                        </w:r>
                      </w:p>
                    </w:txbxContent>
                  </v:textbox>
                </v:shape>
                <v:line id="Line 19" o:spid="_x0000_s1043" style="position:absolute;visibility:visible;mso-wrap-style:square" from="35002,9000" to="35002,11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20" o:spid="_x0000_s1044" style="position:absolute;visibility:visible;mso-wrap-style:square" from="45000,9000" to="45000,11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21" o:spid="_x0000_s1045" style="position:absolute;visibility:visible;mso-wrap-style:square" from="6997,8000" to="6997,11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line id="Line 22" o:spid="_x0000_s1046" style="position:absolute;visibility:visible;mso-wrap-style:square" from="21000,8000" to="21000,11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"/>
                <v:shape id="Text Box 23" o:spid="_x0000_s1047" type="#_x0000_t202" style="position:absolute;top:24830;width:12952;height:10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">
                  <v:textbox inset="2.20981mm,1.1049mm,2.20981mm,1.1049mm">
                    <w:txbxContent>
                      <w:p w14:paraId="54E9AA3F" w14:textId="77777777" w:rsidR="001D125A" w:rsidRPr="003B6716" w:rsidRDefault="001D125A" w:rsidP="001D125A">
                        <w:pPr>
                          <w:pStyle w:val="a9"/>
                        </w:pPr>
                        <w:r>
                          <w:t>Аналіз,</w:t>
                        </w:r>
                        <w:r w:rsidRPr="003B6716">
                          <w:t xml:space="preserve"> </w:t>
                        </w:r>
                      </w:p>
                      <w:p w14:paraId="23351040" w14:textId="77777777" w:rsidR="001D125A" w:rsidRPr="003B6716" w:rsidRDefault="001D125A" w:rsidP="001D125A">
                        <w:pPr>
                          <w:pStyle w:val="a9"/>
                        </w:pPr>
                        <w:r>
                          <w:t>планування</w:t>
                        </w:r>
                      </w:p>
                    </w:txbxContent>
                  </v:textbox>
                </v:shape>
                <v:shape id="Text Box 24" o:spid="_x0000_s1048" type="#_x0000_t202" style="position:absolute;left:14002;top:25001;width:15998;height:1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">
                  <v:textbox inset="2.20981mm,1.1049mm,2.20981mm,1.1049mm">
                    <w:txbxContent>
                      <w:p w14:paraId="04944DC7" w14:textId="77777777" w:rsidR="001D125A" w:rsidRPr="003B6716" w:rsidRDefault="001D125A" w:rsidP="001D125A">
                        <w:pPr>
                          <w:pStyle w:val="a9"/>
                        </w:pPr>
                        <w:r>
                          <w:t>Оподаткування</w:t>
                        </w:r>
                      </w:p>
                    </w:txbxContent>
                  </v:textbox>
                </v:shape>
                <v:shape id="Text Box 25" o:spid="_x0000_s1049" type="#_x0000_t202" style="position:absolute;left:30997;top:25001;width:10005;height:1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">
                  <v:textbox inset="2.20981mm,1.1049mm,2.20981mm,1.1049mm">
                    <w:txbxContent>
                      <w:p w14:paraId="528A12E4" w14:textId="77777777" w:rsidR="001D125A" w:rsidRPr="003B6716" w:rsidRDefault="001D125A" w:rsidP="001D125A">
                        <w:pPr>
                          <w:pStyle w:val="a9"/>
                        </w:pPr>
                        <w:r>
                          <w:t>Рентабельність</w:t>
                        </w:r>
                      </w:p>
                    </w:txbxContent>
                  </v:textbox>
                </v:shape>
                <v:shape id="Text Box 26" o:spid="_x0000_s1050" type="#_x0000_t202" style="position:absolute;left:42000;top:25001;width:9997;height:1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">
                  <v:textbox inset="2.20981mm,1.1049mm,2.20981mm,1.1049mm">
                    <w:txbxContent>
                      <w:p w14:paraId="23C9ADAC" w14:textId="77777777" w:rsidR="001D125A" w:rsidRPr="003B6716" w:rsidRDefault="001D125A" w:rsidP="001D125A">
                        <w:pPr>
                          <w:pStyle w:val="a9"/>
                        </w:pPr>
                        <w:r>
                          <w:t>Рентабельність</w:t>
                        </w:r>
                      </w:p>
                    </w:txbxContent>
                  </v:textbox>
                </v:shape>
                <v:shape id="Text Box 27" o:spid="_x0000_s1051" type="#_x0000_t202" style="position:absolute;top:37001;width:16700;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">
                  <v:textbox inset="2.20981mm,1.1049mm,2.20981mm,1.1049mm">
                    <w:txbxContent>
                      <w:p w14:paraId="40DCE5E6" w14:textId="77777777" w:rsidR="001D125A" w:rsidRPr="003B6716" w:rsidRDefault="001D125A" w:rsidP="001D125A">
                        <w:pPr>
                          <w:pStyle w:val="a9"/>
                        </w:pPr>
                        <w:r w:rsidRPr="003B6716">
                          <w:t>Операційна діяльність</w:t>
                        </w:r>
                      </w:p>
                    </w:txbxContent>
                  </v:textbox>
                </v:shape>
                <v:shape id="Text Box 28" o:spid="_x0000_s1052" type="#_x0000_t202" style="position:absolute;left:30000;top:36449;width:16037;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">
                  <v:textbox inset="2.20981mm,1.1049mm,2.20981mm,1.1049mm">
                    <w:txbxContent>
                      <w:p w14:paraId="5F57686A" w14:textId="77777777" w:rsidR="001D125A" w:rsidRPr="003B6716" w:rsidRDefault="001D125A" w:rsidP="001D125A">
                        <w:pPr>
                          <w:pStyle w:val="a9"/>
                        </w:pPr>
                        <w:r w:rsidRPr="003B6716">
                          <w:t>Інвестиційна діяльність</w:t>
                        </w:r>
                      </w:p>
                    </w:txbxContent>
                  </v:textbox>
                </v:shape>
                <v:line id="Line 29" o:spid="_x0000_s1053" style="position:absolute;visibility:visible;mso-wrap-style:square" from="6000,23001" to="6007,25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">
                  <v:stroke endarrow="block"/>
                </v:line>
                <v:line id="Line 30" o:spid="_x0000_s1054" style="position:absolute;visibility:visible;mso-wrap-style:square" from="20002,23001" to="20002,25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">
                  <v:stroke endarrow="block"/>
                </v:line>
                <v:line id="Line 31" o:spid="_x0000_s1055" style="position:absolute;visibility:visible;mso-wrap-style:square" from="32002,18000" to="32010,25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FRcwQAAANsAAAAPAAAAZHJzL2Rvd25yZXYueG1sRE/Pa8Iw&#10;FL4L/g/hCbvZ1A2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HkMVFzBAAAA2wAAAA8AAAAA&#10;AAAAAAAAAAAABwIAAGRycy9kb3ducmV2LnhtbFBLBQYAAAAAAwADALcAAAD1AgAAAAA=&#10;">
                  <v:stroke endarrow="block"/>
                </v:line>
                <v:line id="Line 32" o:spid="_x0000_s1056" style="position:absolute;visibility:visible;mso-wrap-style:square" from="47002,18000" to="47002,25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HHxAAAANsAAAAPAAAAZHJzL2Rvd25yZXYueG1sRI9BawIx&#10;FITvBf9DeEJvNbsK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BZA8cfEAAAA2wAAAA8A&#10;AAAAAAAAAAAAAAAABwIAAGRycy9kb3ducmV2LnhtbFBLBQYAAAAAAwADALcAAAD4AgAAAAA=&#10;">
                  <v:stroke endarrow="block"/>
                </v:line>
                <v:line id="Line 33" o:spid="_x0000_s1057" style="position:absolute;visibility:visible;mso-wrap-style:square" from="6000,35001" to="6000,37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"/>
                <v:line id="Line 34" o:spid="_x0000_s1058" style="position:absolute;visibility:visible;mso-wrap-style:square" from="6000,36001" to="33000,36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"/>
                <v:line id="Line 35" o:spid="_x0000_s1059" style="position:absolute;visibility:visible;mso-wrap-style:square" from="33000,36001" to="33000,36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HrxgAAANsAAAAPAAAAZHJzL2Rvd25yZXYueG1sRI9Pa8JA&#10;FMTvgt9heUJvurGW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j69R68YAAADbAAAA&#10;DwAAAAAAAAAAAAAAAAAHAgAAZHJzL2Rvd25yZXYueG1sUEsFBgAAAAADAAMAtwAAAPoCAAAAAA==&#10;"/>
                <w10:anchorlock/>
              </v:group>
            </w:pict>
          </mc:Fallback>
        </mc:AlternateContent>
      </w:r>
    </w:p>
    <w:p w14:paraId="07ECAA42" w14:textId="77777777" w:rsidR="001D125A" w:rsidRPr="009F3C03" w:rsidRDefault="001D125A" w:rsidP="001D125A">
      <w:pPr>
        <w:pStyle w:val="a3"/>
        <w:widowControl w:val="0"/>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2.3</w:t>
      </w:r>
      <w:r w:rsidRPr="009F3C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Схематичне зображення управління прибутком </w:t>
      </w:r>
      <w:r w:rsidRPr="009F3C03">
        <w:rPr>
          <w:rFonts w:ascii="Times New Roman" w:hAnsi="Times New Roman" w:cs="Times New Roman"/>
          <w:sz w:val="28"/>
          <w:szCs w:val="28"/>
          <w:lang w:val="uk-UA"/>
        </w:rPr>
        <w:t xml:space="preserve">PETRAM </w:t>
      </w:r>
      <w:proofErr w:type="spellStart"/>
      <w:r w:rsidRPr="009F3C03">
        <w:rPr>
          <w:rFonts w:ascii="Times New Roman" w:hAnsi="Times New Roman" w:cs="Times New Roman"/>
          <w:sz w:val="28"/>
          <w:szCs w:val="28"/>
          <w:lang w:val="uk-UA"/>
        </w:rPr>
        <w:t>GmbH</w:t>
      </w:r>
      <w:proofErr w:type="spellEnd"/>
    </w:p>
    <w:p w14:paraId="1D4C649E"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16BCD58C"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65590EA9"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 xml:space="preserve">Основні функції управління прибутком </w:t>
      </w:r>
      <w:r w:rsidRPr="009F3C03">
        <w:rPr>
          <w:rFonts w:ascii="Times New Roman" w:hAnsi="Times New Roman" w:cs="Times New Roman"/>
          <w:sz w:val="28"/>
          <w:szCs w:val="28"/>
          <w:lang w:val="uk-UA"/>
        </w:rPr>
        <w:t xml:space="preserve">PETRAM </w:t>
      </w:r>
      <w:proofErr w:type="spellStart"/>
      <w:r w:rsidRPr="009F3C03">
        <w:rPr>
          <w:rFonts w:ascii="Times New Roman" w:hAnsi="Times New Roman" w:cs="Times New Roman"/>
          <w:sz w:val="28"/>
          <w:szCs w:val="28"/>
          <w:lang w:val="uk-UA"/>
        </w:rPr>
        <w:t>GmbH</w:t>
      </w:r>
      <w:proofErr w:type="spellEnd"/>
      <w:r>
        <w:rPr>
          <w:rFonts w:ascii="Times New Roman" w:hAnsi="Times New Roman" w:cs="Times New Roman"/>
          <w:sz w:val="28"/>
          <w:szCs w:val="28"/>
          <w:lang w:val="uk-UA"/>
        </w:rPr>
        <w:t>:</w:t>
      </w:r>
    </w:p>
    <w:p w14:paraId="24944914"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1. Виявлення резервів отримання додаткового прибутку за рахунок господарської діяльності, інвестиційної та фінансової діяльності.</w:t>
      </w:r>
    </w:p>
    <w:p w14:paraId="67C45C61"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2. Виявлення резервів збільшення прибутку за рахунок оптимізації постійних і змінних витрат, облікової політики підприємства, цінової політики, податкової політики.</w:t>
      </w:r>
    </w:p>
    <w:p w14:paraId="7318E674"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 Оцінка прибутковості</w:t>
      </w:r>
      <w:r w:rsidRPr="009F3C03">
        <w:rPr>
          <w:rFonts w:ascii="Times New Roman" w:hAnsi="Times New Roman" w:cs="Times New Roman"/>
          <w:bCs/>
          <w:sz w:val="28"/>
          <w:szCs w:val="28"/>
          <w:lang w:val="uk-UA"/>
        </w:rPr>
        <w:t xml:space="preserve"> бізнесу.</w:t>
      </w:r>
    </w:p>
    <w:p w14:paraId="1D4DDB97"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4. Визначення підприємницького ризику.</w:t>
      </w:r>
    </w:p>
    <w:p w14:paraId="4EEDF59D"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5. Зміцн</w:t>
      </w:r>
      <w:r>
        <w:rPr>
          <w:rFonts w:ascii="Times New Roman" w:hAnsi="Times New Roman" w:cs="Times New Roman"/>
          <w:bCs/>
          <w:sz w:val="28"/>
          <w:szCs w:val="28"/>
          <w:lang w:val="uk-UA"/>
        </w:rPr>
        <w:t>ення</w:t>
      </w:r>
      <w:r w:rsidRPr="009F3C03">
        <w:rPr>
          <w:rFonts w:ascii="Times New Roman" w:hAnsi="Times New Roman" w:cs="Times New Roman"/>
          <w:bCs/>
          <w:sz w:val="28"/>
          <w:szCs w:val="28"/>
          <w:lang w:val="uk-UA"/>
        </w:rPr>
        <w:t xml:space="preserve"> конкурентоспроможн</w:t>
      </w:r>
      <w:r>
        <w:rPr>
          <w:rFonts w:ascii="Times New Roman" w:hAnsi="Times New Roman" w:cs="Times New Roman"/>
          <w:bCs/>
          <w:sz w:val="28"/>
          <w:szCs w:val="28"/>
          <w:lang w:val="uk-UA"/>
        </w:rPr>
        <w:t>о</w:t>
      </w:r>
      <w:r w:rsidRPr="009F3C03">
        <w:rPr>
          <w:rFonts w:ascii="Times New Roman" w:hAnsi="Times New Roman" w:cs="Times New Roman"/>
          <w:bCs/>
          <w:sz w:val="28"/>
          <w:szCs w:val="28"/>
          <w:lang w:val="uk-UA"/>
        </w:rPr>
        <w:t>ст</w:t>
      </w:r>
      <w:r>
        <w:rPr>
          <w:rFonts w:ascii="Times New Roman" w:hAnsi="Times New Roman" w:cs="Times New Roman"/>
          <w:bCs/>
          <w:sz w:val="28"/>
          <w:szCs w:val="28"/>
          <w:lang w:val="uk-UA"/>
        </w:rPr>
        <w:t>і</w:t>
      </w:r>
      <w:r w:rsidRPr="009F3C03">
        <w:rPr>
          <w:rFonts w:ascii="Times New Roman" w:hAnsi="Times New Roman" w:cs="Times New Roman"/>
          <w:bCs/>
          <w:sz w:val="28"/>
          <w:szCs w:val="28"/>
          <w:lang w:val="uk-UA"/>
        </w:rPr>
        <w:t xml:space="preserve"> компанії шляхом підвищення </w:t>
      </w:r>
      <w:r w:rsidRPr="009F3C03">
        <w:rPr>
          <w:rFonts w:ascii="Times New Roman" w:hAnsi="Times New Roman" w:cs="Times New Roman"/>
          <w:bCs/>
          <w:sz w:val="28"/>
          <w:szCs w:val="28"/>
          <w:lang w:val="uk-UA"/>
        </w:rPr>
        <w:lastRenderedPageBreak/>
        <w:t xml:space="preserve">ефективності розподілу та використання </w:t>
      </w:r>
      <w:r>
        <w:rPr>
          <w:rFonts w:ascii="Times New Roman" w:hAnsi="Times New Roman" w:cs="Times New Roman"/>
          <w:bCs/>
          <w:sz w:val="28"/>
          <w:szCs w:val="28"/>
          <w:lang w:val="uk-UA"/>
        </w:rPr>
        <w:t>чистого прибутку</w:t>
      </w:r>
      <w:r w:rsidRPr="009F3C03">
        <w:rPr>
          <w:rFonts w:ascii="Times New Roman" w:hAnsi="Times New Roman" w:cs="Times New Roman"/>
          <w:bCs/>
          <w:sz w:val="28"/>
          <w:szCs w:val="28"/>
          <w:lang w:val="uk-UA"/>
        </w:rPr>
        <w:t>.</w:t>
      </w:r>
    </w:p>
    <w:p w14:paraId="19F465F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Суб’єкти управління</w:t>
      </w:r>
      <w:r w:rsidRPr="00E1563D">
        <w:rPr>
          <w:rFonts w:ascii="Times New Roman" w:hAnsi="Times New Roman" w:cs="Times New Roman"/>
          <w:bCs/>
          <w:sz w:val="28"/>
          <w:szCs w:val="28"/>
          <w:lang w:val="uk-UA"/>
        </w:rPr>
        <w:t xml:space="preserve"> прибутк</w:t>
      </w:r>
      <w:r>
        <w:rPr>
          <w:rFonts w:ascii="Times New Roman" w:hAnsi="Times New Roman" w:cs="Times New Roman"/>
          <w:bCs/>
          <w:sz w:val="28"/>
          <w:szCs w:val="28"/>
          <w:lang w:val="uk-UA"/>
        </w:rPr>
        <w:t>ом</w:t>
      </w:r>
      <w:r w:rsidRPr="00E1563D">
        <w:rPr>
          <w:rFonts w:ascii="Times New Roman" w:hAnsi="Times New Roman" w:cs="Times New Roman"/>
          <w:bCs/>
          <w:sz w:val="28"/>
          <w:szCs w:val="28"/>
          <w:lang w:val="uk-UA"/>
        </w:rPr>
        <w:t xml:space="preserve">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представлено на рис. 2.4.</w:t>
      </w:r>
    </w:p>
    <w:p w14:paraId="4FF9B8E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A3885B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inline distT="0" distB="0" distL="0" distR="0" wp14:anchorId="5DB39C52" wp14:editId="4E80CB48">
            <wp:extent cx="5167424" cy="3434316"/>
            <wp:effectExtent l="0" t="0" r="14605" b="0"/>
            <wp:docPr id="44" name="Схема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256F6021" w14:textId="77777777" w:rsidR="001D125A"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2.4. Суб’єкти управління</w:t>
      </w:r>
      <w:r w:rsidRPr="00E1563D">
        <w:rPr>
          <w:rFonts w:ascii="Times New Roman" w:hAnsi="Times New Roman" w:cs="Times New Roman"/>
          <w:bCs/>
          <w:sz w:val="28"/>
          <w:szCs w:val="28"/>
          <w:lang w:val="uk-UA"/>
        </w:rPr>
        <w:t xml:space="preserve"> прибутк</w:t>
      </w:r>
      <w:r>
        <w:rPr>
          <w:rFonts w:ascii="Times New Roman" w:hAnsi="Times New Roman" w:cs="Times New Roman"/>
          <w:bCs/>
          <w:sz w:val="28"/>
          <w:szCs w:val="28"/>
          <w:lang w:val="uk-UA"/>
        </w:rPr>
        <w:t>ом</w:t>
      </w:r>
      <w:r w:rsidRPr="00E1563D">
        <w:rPr>
          <w:rFonts w:ascii="Times New Roman" w:hAnsi="Times New Roman" w:cs="Times New Roman"/>
          <w:bCs/>
          <w:sz w:val="28"/>
          <w:szCs w:val="28"/>
          <w:lang w:val="uk-UA"/>
        </w:rPr>
        <w:t xml:space="preserve">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p>
    <w:p w14:paraId="3CC79BDE"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50B3713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0F0BDF9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 xml:space="preserve">Організація має систему організаційного забезпечення управління прибутком, яка являє собою сукупність взаємопов’язаних внутрішніх структурних служб і організаційних підрозділів, що забезпечує розробку та прийняття управлінських рішень щодо формування, розподілу та використання певного прибутку і є завершеною. </w:t>
      </w:r>
    </w:p>
    <w:p w14:paraId="558E7B8D" w14:textId="77777777" w:rsidR="001D125A" w:rsidRPr="009F3C0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9F3C03">
        <w:rPr>
          <w:rFonts w:ascii="Times New Roman" w:hAnsi="Times New Roman" w:cs="Times New Roman"/>
          <w:bCs/>
          <w:sz w:val="28"/>
          <w:szCs w:val="28"/>
          <w:lang w:val="uk-UA"/>
        </w:rPr>
        <w:t>Основою організаційного забезпечення управління прибутком є створена на підприємстві структура цього управління, її елементами є окр</w:t>
      </w:r>
      <w:r>
        <w:rPr>
          <w:rFonts w:ascii="Times New Roman" w:hAnsi="Times New Roman" w:cs="Times New Roman"/>
          <w:bCs/>
          <w:sz w:val="28"/>
          <w:szCs w:val="28"/>
          <w:lang w:val="uk-UA"/>
        </w:rPr>
        <w:t xml:space="preserve">емі керівники, служби, відділи </w:t>
      </w:r>
      <w:r w:rsidRPr="009F3C03">
        <w:rPr>
          <w:rFonts w:ascii="Times New Roman" w:hAnsi="Times New Roman" w:cs="Times New Roman"/>
          <w:bCs/>
          <w:sz w:val="28"/>
          <w:szCs w:val="28"/>
          <w:lang w:val="uk-UA"/>
        </w:rPr>
        <w:t>та інші організаційні ланки органів управління.</w:t>
      </w:r>
    </w:p>
    <w:p w14:paraId="5626B12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4B1A">
        <w:rPr>
          <w:rFonts w:ascii="Times New Roman" w:hAnsi="Times New Roman" w:cs="Times New Roman"/>
          <w:bCs/>
          <w:sz w:val="28"/>
          <w:szCs w:val="28"/>
          <w:lang w:val="uk-UA"/>
        </w:rPr>
        <w:t xml:space="preserve">Аналіз </w:t>
      </w:r>
      <w:r>
        <w:rPr>
          <w:rFonts w:ascii="Times New Roman" w:hAnsi="Times New Roman" w:cs="Times New Roman"/>
          <w:bCs/>
          <w:sz w:val="28"/>
          <w:szCs w:val="28"/>
          <w:lang w:val="uk-UA"/>
        </w:rPr>
        <w:t xml:space="preserve">відносних </w:t>
      </w:r>
      <w:r w:rsidRPr="00DA4B1A">
        <w:rPr>
          <w:rFonts w:ascii="Times New Roman" w:hAnsi="Times New Roman" w:cs="Times New Roman"/>
          <w:bCs/>
          <w:sz w:val="28"/>
          <w:szCs w:val="28"/>
          <w:lang w:val="uk-UA"/>
        </w:rPr>
        <w:t xml:space="preserve">показників діяльності організації (на прикладі PETRAM </w:t>
      </w:r>
      <w:proofErr w:type="spellStart"/>
      <w:r w:rsidRPr="00DA4B1A">
        <w:rPr>
          <w:rFonts w:ascii="Times New Roman" w:hAnsi="Times New Roman" w:cs="Times New Roman"/>
          <w:bCs/>
          <w:sz w:val="28"/>
          <w:szCs w:val="28"/>
          <w:lang w:val="uk-UA"/>
        </w:rPr>
        <w:t>GmbH</w:t>
      </w:r>
      <w:proofErr w:type="spellEnd"/>
      <w:r w:rsidRPr="00DA4B1A">
        <w:rPr>
          <w:rFonts w:ascii="Times New Roman" w:hAnsi="Times New Roman" w:cs="Times New Roman"/>
          <w:bCs/>
          <w:sz w:val="28"/>
          <w:szCs w:val="28"/>
          <w:lang w:val="uk-UA"/>
        </w:rPr>
        <w:t>)</w:t>
      </w:r>
      <w:r w:rsidRPr="00DA127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 2018, 2019 та 2020 роки представлено в табл. 2.2.</w:t>
      </w:r>
    </w:p>
    <w:p w14:paraId="25680D33" w14:textId="77777777" w:rsidR="001D125A" w:rsidRDefault="001D125A" w:rsidP="001D125A">
      <w:pPr>
        <w:pStyle w:val="a3"/>
        <w:widowControl w:val="0"/>
        <w:spacing w:after="0" w:line="360" w:lineRule="auto"/>
        <w:ind w:left="0" w:firstLine="709"/>
        <w:jc w:val="right"/>
        <w:rPr>
          <w:rFonts w:ascii="Times New Roman" w:hAnsi="Times New Roman" w:cs="Times New Roman"/>
          <w:bCs/>
          <w:sz w:val="28"/>
          <w:szCs w:val="28"/>
          <w:lang w:val="uk-UA"/>
        </w:rPr>
      </w:pPr>
    </w:p>
    <w:p w14:paraId="23CF2F0D" w14:textId="77777777" w:rsidR="001D125A" w:rsidRPr="007C04C8" w:rsidRDefault="001D125A" w:rsidP="001D125A">
      <w:pPr>
        <w:pStyle w:val="a3"/>
        <w:widowControl w:val="0"/>
        <w:spacing w:after="0" w:line="360" w:lineRule="auto"/>
        <w:ind w:left="0" w:firstLine="709"/>
        <w:jc w:val="right"/>
        <w:rPr>
          <w:rFonts w:ascii="Times New Roman" w:hAnsi="Times New Roman" w:cs="Times New Roman"/>
          <w:bCs/>
          <w:i/>
          <w:sz w:val="28"/>
          <w:szCs w:val="28"/>
          <w:lang w:val="uk-UA"/>
        </w:rPr>
      </w:pPr>
      <w:r w:rsidRPr="007C04C8">
        <w:rPr>
          <w:rFonts w:ascii="Times New Roman" w:hAnsi="Times New Roman" w:cs="Times New Roman"/>
          <w:bCs/>
          <w:i/>
          <w:sz w:val="28"/>
          <w:szCs w:val="28"/>
          <w:lang w:val="uk-UA"/>
        </w:rPr>
        <w:lastRenderedPageBreak/>
        <w:t>Таблиця 2.2</w:t>
      </w:r>
    </w:p>
    <w:p w14:paraId="5E4CD12D" w14:textId="77777777" w:rsidR="001D125A" w:rsidRPr="007C04C8"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C04C8">
        <w:rPr>
          <w:rFonts w:ascii="Times New Roman" w:hAnsi="Times New Roman" w:cs="Times New Roman"/>
          <w:b/>
          <w:bCs/>
          <w:sz w:val="28"/>
          <w:szCs w:val="28"/>
          <w:lang w:val="uk-UA"/>
        </w:rPr>
        <w:t xml:space="preserve">Аналіз відносних показників діяльності організації (на прикладі PETRAM </w:t>
      </w:r>
      <w:proofErr w:type="spellStart"/>
      <w:r w:rsidRPr="007C04C8">
        <w:rPr>
          <w:rFonts w:ascii="Times New Roman" w:hAnsi="Times New Roman" w:cs="Times New Roman"/>
          <w:b/>
          <w:bCs/>
          <w:sz w:val="28"/>
          <w:szCs w:val="28"/>
          <w:lang w:val="uk-UA"/>
        </w:rPr>
        <w:t>GmbH</w:t>
      </w:r>
      <w:proofErr w:type="spellEnd"/>
      <w:r w:rsidRPr="007C04C8">
        <w:rPr>
          <w:rFonts w:ascii="Times New Roman" w:hAnsi="Times New Roman" w:cs="Times New Roman"/>
          <w:b/>
          <w:bCs/>
          <w:sz w:val="28"/>
          <w:szCs w:val="28"/>
          <w:lang w:val="uk-UA"/>
        </w:rPr>
        <w:t>) за 2018, 2019 та 2020 роки</w:t>
      </w:r>
    </w:p>
    <w:tbl>
      <w:tblPr>
        <w:tblStyle w:val="a7"/>
        <w:tblW w:w="0" w:type="auto"/>
        <w:tblLook w:val="04A0" w:firstRow="1" w:lastRow="0" w:firstColumn="1" w:lastColumn="0" w:noHBand="0" w:noVBand="1"/>
      </w:tblPr>
      <w:tblGrid>
        <w:gridCol w:w="1914"/>
        <w:gridCol w:w="1914"/>
        <w:gridCol w:w="1914"/>
        <w:gridCol w:w="1914"/>
        <w:gridCol w:w="1915"/>
      </w:tblGrid>
      <w:tr w:rsidR="001D125A" w:rsidRPr="007B7C9D" w14:paraId="6D39BFA6" w14:textId="77777777" w:rsidTr="001E2B16">
        <w:trPr>
          <w:trHeight w:val="408"/>
        </w:trPr>
        <w:tc>
          <w:tcPr>
            <w:tcW w:w="1914" w:type="dxa"/>
          </w:tcPr>
          <w:p w14:paraId="440181D1" w14:textId="77777777" w:rsidR="001D125A" w:rsidRPr="00D17071" w:rsidRDefault="001D125A" w:rsidP="001E2B16">
            <w:pPr>
              <w:pStyle w:val="a3"/>
              <w:widowControl w:val="0"/>
              <w:ind w:left="0"/>
              <w:jc w:val="center"/>
              <w:rPr>
                <w:rFonts w:ascii="Times New Roman" w:hAnsi="Times New Roman" w:cs="Times New Roman"/>
                <w:b/>
                <w:bCs/>
                <w:sz w:val="24"/>
                <w:szCs w:val="28"/>
                <w:lang w:val="uk-UA"/>
              </w:rPr>
            </w:pPr>
            <w:r w:rsidRPr="00D17071">
              <w:rPr>
                <w:rFonts w:ascii="Times New Roman" w:hAnsi="Times New Roman" w:cs="Times New Roman"/>
                <w:b/>
                <w:bCs/>
                <w:sz w:val="24"/>
                <w:szCs w:val="28"/>
                <w:lang w:val="uk-UA"/>
              </w:rPr>
              <w:t>Показник</w:t>
            </w:r>
          </w:p>
        </w:tc>
        <w:tc>
          <w:tcPr>
            <w:tcW w:w="1914" w:type="dxa"/>
          </w:tcPr>
          <w:p w14:paraId="08DDF9EF" w14:textId="77777777" w:rsidR="001D125A" w:rsidRPr="00D17071" w:rsidRDefault="001D125A" w:rsidP="001E2B16">
            <w:pPr>
              <w:pStyle w:val="a3"/>
              <w:widowControl w:val="0"/>
              <w:ind w:left="0"/>
              <w:jc w:val="center"/>
              <w:rPr>
                <w:rFonts w:ascii="Times New Roman" w:hAnsi="Times New Roman" w:cs="Times New Roman"/>
                <w:b/>
                <w:bCs/>
                <w:sz w:val="24"/>
                <w:szCs w:val="28"/>
                <w:lang w:val="uk-UA"/>
              </w:rPr>
            </w:pPr>
            <w:r w:rsidRPr="00D17071">
              <w:rPr>
                <w:rFonts w:ascii="Times New Roman" w:hAnsi="Times New Roman" w:cs="Times New Roman"/>
                <w:b/>
                <w:bCs/>
                <w:sz w:val="24"/>
                <w:szCs w:val="28"/>
                <w:lang w:val="uk-UA"/>
              </w:rPr>
              <w:t>2018</w:t>
            </w:r>
          </w:p>
        </w:tc>
        <w:tc>
          <w:tcPr>
            <w:tcW w:w="1914" w:type="dxa"/>
          </w:tcPr>
          <w:p w14:paraId="46C9F27B" w14:textId="77777777" w:rsidR="001D125A" w:rsidRPr="00D17071" w:rsidRDefault="001D125A" w:rsidP="001E2B16">
            <w:pPr>
              <w:pStyle w:val="a3"/>
              <w:widowControl w:val="0"/>
              <w:ind w:left="0"/>
              <w:jc w:val="center"/>
              <w:rPr>
                <w:rFonts w:ascii="Times New Roman" w:hAnsi="Times New Roman" w:cs="Times New Roman"/>
                <w:b/>
                <w:bCs/>
                <w:sz w:val="24"/>
                <w:szCs w:val="28"/>
                <w:lang w:val="uk-UA"/>
              </w:rPr>
            </w:pPr>
            <w:r w:rsidRPr="00D17071">
              <w:rPr>
                <w:rFonts w:ascii="Times New Roman" w:hAnsi="Times New Roman" w:cs="Times New Roman"/>
                <w:b/>
                <w:bCs/>
                <w:sz w:val="24"/>
                <w:szCs w:val="28"/>
                <w:lang w:val="uk-UA"/>
              </w:rPr>
              <w:t>2019</w:t>
            </w:r>
          </w:p>
        </w:tc>
        <w:tc>
          <w:tcPr>
            <w:tcW w:w="1914" w:type="dxa"/>
          </w:tcPr>
          <w:p w14:paraId="4C683C6A" w14:textId="77777777" w:rsidR="001D125A" w:rsidRPr="00D17071" w:rsidRDefault="001D125A" w:rsidP="001E2B16">
            <w:pPr>
              <w:pStyle w:val="a3"/>
              <w:widowControl w:val="0"/>
              <w:ind w:left="0"/>
              <w:jc w:val="center"/>
              <w:rPr>
                <w:rFonts w:ascii="Times New Roman" w:hAnsi="Times New Roman" w:cs="Times New Roman"/>
                <w:b/>
                <w:bCs/>
                <w:sz w:val="24"/>
                <w:szCs w:val="28"/>
                <w:lang w:val="uk-UA"/>
              </w:rPr>
            </w:pPr>
            <w:r w:rsidRPr="00D17071">
              <w:rPr>
                <w:rFonts w:ascii="Times New Roman" w:hAnsi="Times New Roman" w:cs="Times New Roman"/>
                <w:b/>
                <w:bCs/>
                <w:sz w:val="24"/>
                <w:szCs w:val="28"/>
                <w:lang w:val="uk-UA"/>
              </w:rPr>
              <w:t>2020</w:t>
            </w:r>
          </w:p>
        </w:tc>
        <w:tc>
          <w:tcPr>
            <w:tcW w:w="1915" w:type="dxa"/>
          </w:tcPr>
          <w:p w14:paraId="55E27F48" w14:textId="77777777" w:rsidR="001D125A" w:rsidRPr="00D17071" w:rsidRDefault="001D125A" w:rsidP="001E2B16">
            <w:pPr>
              <w:pStyle w:val="a3"/>
              <w:widowControl w:val="0"/>
              <w:ind w:left="0"/>
              <w:jc w:val="center"/>
              <w:rPr>
                <w:rFonts w:ascii="Times New Roman" w:hAnsi="Times New Roman" w:cs="Times New Roman"/>
                <w:b/>
                <w:bCs/>
                <w:sz w:val="24"/>
                <w:szCs w:val="28"/>
                <w:lang w:val="uk-UA"/>
              </w:rPr>
            </w:pPr>
            <w:r w:rsidRPr="00D17071">
              <w:rPr>
                <w:rFonts w:ascii="Times New Roman" w:hAnsi="Times New Roman" w:cs="Times New Roman"/>
                <w:b/>
                <w:bCs/>
                <w:sz w:val="24"/>
                <w:szCs w:val="28"/>
                <w:lang w:val="uk-UA"/>
              </w:rPr>
              <w:t>Зміна, +/–</w:t>
            </w:r>
          </w:p>
        </w:tc>
      </w:tr>
      <w:tr w:rsidR="001D125A" w:rsidRPr="007B7C9D" w14:paraId="1D3CEBCB" w14:textId="77777777" w:rsidTr="001E2B16">
        <w:trPr>
          <w:trHeight w:val="1657"/>
        </w:trPr>
        <w:tc>
          <w:tcPr>
            <w:tcW w:w="1914" w:type="dxa"/>
          </w:tcPr>
          <w:p w14:paraId="5B7A42FB" w14:textId="77777777" w:rsidR="001D125A" w:rsidRPr="007B7C9D" w:rsidRDefault="001D125A" w:rsidP="001E2B16">
            <w:pPr>
              <w:pStyle w:val="a3"/>
              <w:widowControl w:val="0"/>
              <w:ind w:left="0"/>
              <w:rPr>
                <w:rFonts w:ascii="Times New Roman" w:hAnsi="Times New Roman" w:cs="Times New Roman"/>
                <w:bCs/>
                <w:sz w:val="24"/>
                <w:szCs w:val="28"/>
                <w:lang w:val="uk-UA"/>
              </w:rPr>
            </w:pPr>
            <w:proofErr w:type="spellStart"/>
            <w:r w:rsidRPr="007B7C9D">
              <w:rPr>
                <w:rFonts w:ascii="Times New Roman" w:hAnsi="Times New Roman" w:cs="Times New Roman"/>
                <w:bCs/>
                <w:sz w:val="24"/>
                <w:szCs w:val="28"/>
              </w:rPr>
              <w:t>Ва</w:t>
            </w:r>
            <w:r w:rsidRPr="00D17071">
              <w:rPr>
                <w:rFonts w:ascii="Times New Roman" w:hAnsi="Times New Roman" w:cs="Times New Roman"/>
                <w:bCs/>
                <w:sz w:val="24"/>
                <w:szCs w:val="28"/>
              </w:rPr>
              <w:t>ловий</w:t>
            </w:r>
            <w:proofErr w:type="spellEnd"/>
            <w:r w:rsidRPr="00D17071">
              <w:rPr>
                <w:rFonts w:ascii="Times New Roman" w:hAnsi="Times New Roman" w:cs="Times New Roman"/>
                <w:bCs/>
                <w:sz w:val="24"/>
                <w:szCs w:val="28"/>
              </w:rPr>
              <w:t xml:space="preserve"> </w:t>
            </w:r>
            <w:proofErr w:type="spellStart"/>
            <w:r w:rsidRPr="00D17071">
              <w:rPr>
                <w:rFonts w:ascii="Times New Roman" w:hAnsi="Times New Roman" w:cs="Times New Roman"/>
                <w:bCs/>
                <w:sz w:val="24"/>
                <w:szCs w:val="28"/>
              </w:rPr>
              <w:t>прибуток</w:t>
            </w:r>
            <w:proofErr w:type="spellEnd"/>
            <w:r w:rsidRPr="00D17071">
              <w:rPr>
                <w:rFonts w:ascii="Times New Roman" w:hAnsi="Times New Roman" w:cs="Times New Roman"/>
                <w:bCs/>
                <w:sz w:val="24"/>
                <w:szCs w:val="28"/>
                <w:lang w:val="uk-UA"/>
              </w:rPr>
              <w:t xml:space="preserve"> та його</w:t>
            </w:r>
            <w:r w:rsidRPr="007B7C9D">
              <w:rPr>
                <w:rFonts w:ascii="Times New Roman" w:hAnsi="Times New Roman" w:cs="Times New Roman"/>
                <w:bCs/>
                <w:sz w:val="24"/>
                <w:szCs w:val="28"/>
                <w:lang w:val="uk-UA"/>
              </w:rPr>
              <w:t xml:space="preserve"> рентабельність</w:t>
            </w:r>
          </w:p>
        </w:tc>
        <w:tc>
          <w:tcPr>
            <w:tcW w:w="1914" w:type="dxa"/>
            <w:vAlign w:val="center"/>
          </w:tcPr>
          <w:p w14:paraId="7C6884CD"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0,27</w:t>
            </w:r>
          </w:p>
        </w:tc>
        <w:tc>
          <w:tcPr>
            <w:tcW w:w="1914" w:type="dxa"/>
            <w:vAlign w:val="center"/>
          </w:tcPr>
          <w:p w14:paraId="50BBA2B5"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0,31</w:t>
            </w:r>
          </w:p>
        </w:tc>
        <w:tc>
          <w:tcPr>
            <w:tcW w:w="1914" w:type="dxa"/>
            <w:vAlign w:val="center"/>
          </w:tcPr>
          <w:p w14:paraId="495DEBDF"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0,32</w:t>
            </w:r>
          </w:p>
        </w:tc>
        <w:tc>
          <w:tcPr>
            <w:tcW w:w="1915" w:type="dxa"/>
            <w:vAlign w:val="center"/>
          </w:tcPr>
          <w:p w14:paraId="332E95FD"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0,05</w:t>
            </w:r>
          </w:p>
        </w:tc>
      </w:tr>
      <w:tr w:rsidR="001D125A" w:rsidRPr="007B7C9D" w14:paraId="09FFED85" w14:textId="77777777" w:rsidTr="001E2B16">
        <w:trPr>
          <w:trHeight w:val="842"/>
        </w:trPr>
        <w:tc>
          <w:tcPr>
            <w:tcW w:w="1914" w:type="dxa"/>
          </w:tcPr>
          <w:p w14:paraId="452E9F44" w14:textId="77777777" w:rsidR="001D125A" w:rsidRPr="007B7C9D" w:rsidRDefault="001D125A" w:rsidP="001E2B16">
            <w:pPr>
              <w:pStyle w:val="a3"/>
              <w:widowControl w:val="0"/>
              <w:ind w:left="0"/>
              <w:rPr>
                <w:rFonts w:ascii="Times New Roman" w:hAnsi="Times New Roman" w:cs="Times New Roman"/>
                <w:bCs/>
                <w:sz w:val="24"/>
                <w:szCs w:val="28"/>
                <w:lang w:val="uk-UA"/>
              </w:rPr>
            </w:pPr>
            <w:proofErr w:type="spellStart"/>
            <w:r w:rsidRPr="007B7C9D">
              <w:rPr>
                <w:rFonts w:ascii="Times New Roman" w:hAnsi="Times New Roman" w:cs="Times New Roman"/>
                <w:bCs/>
                <w:sz w:val="24"/>
                <w:szCs w:val="28"/>
              </w:rPr>
              <w:t>Оборотний</w:t>
            </w:r>
            <w:proofErr w:type="spellEnd"/>
            <w:r w:rsidRPr="007B7C9D">
              <w:rPr>
                <w:rFonts w:ascii="Times New Roman" w:hAnsi="Times New Roman" w:cs="Times New Roman"/>
                <w:bCs/>
                <w:sz w:val="24"/>
                <w:szCs w:val="28"/>
              </w:rPr>
              <w:t xml:space="preserve"> </w:t>
            </w:r>
            <w:proofErr w:type="spellStart"/>
            <w:r w:rsidRPr="007B7C9D">
              <w:rPr>
                <w:rFonts w:ascii="Times New Roman" w:hAnsi="Times New Roman" w:cs="Times New Roman"/>
                <w:bCs/>
                <w:sz w:val="24"/>
                <w:szCs w:val="28"/>
              </w:rPr>
              <w:t>капітал</w:t>
            </w:r>
            <w:proofErr w:type="spellEnd"/>
          </w:p>
        </w:tc>
        <w:tc>
          <w:tcPr>
            <w:tcW w:w="1914" w:type="dxa"/>
            <w:vAlign w:val="center"/>
          </w:tcPr>
          <w:p w14:paraId="28A0C959"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9568295,45</w:t>
            </w:r>
          </w:p>
        </w:tc>
        <w:tc>
          <w:tcPr>
            <w:tcW w:w="1914" w:type="dxa"/>
            <w:vAlign w:val="center"/>
          </w:tcPr>
          <w:p w14:paraId="3B592669"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12904554,67</w:t>
            </w:r>
          </w:p>
        </w:tc>
        <w:tc>
          <w:tcPr>
            <w:tcW w:w="1914" w:type="dxa"/>
            <w:vAlign w:val="center"/>
          </w:tcPr>
          <w:p w14:paraId="66236422"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16013773,09</w:t>
            </w:r>
          </w:p>
        </w:tc>
        <w:tc>
          <w:tcPr>
            <w:tcW w:w="1915" w:type="dxa"/>
            <w:vAlign w:val="center"/>
          </w:tcPr>
          <w:p w14:paraId="76C54BF5"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6445477,64</w:t>
            </w:r>
          </w:p>
        </w:tc>
      </w:tr>
      <w:tr w:rsidR="001D125A" w:rsidRPr="007B7C9D" w14:paraId="34ABBE4D" w14:textId="77777777" w:rsidTr="001E2B16">
        <w:trPr>
          <w:trHeight w:val="1249"/>
        </w:trPr>
        <w:tc>
          <w:tcPr>
            <w:tcW w:w="1914" w:type="dxa"/>
          </w:tcPr>
          <w:p w14:paraId="3A47B001" w14:textId="77777777" w:rsidR="001D125A" w:rsidRPr="007B7C9D" w:rsidRDefault="001D125A" w:rsidP="001E2B16">
            <w:pPr>
              <w:pStyle w:val="a3"/>
              <w:widowControl w:val="0"/>
              <w:ind w:left="0"/>
              <w:rPr>
                <w:rFonts w:ascii="Times New Roman" w:hAnsi="Times New Roman" w:cs="Times New Roman"/>
                <w:bCs/>
                <w:sz w:val="24"/>
                <w:szCs w:val="28"/>
                <w:lang w:val="uk-UA"/>
              </w:rPr>
            </w:pPr>
            <w:proofErr w:type="spellStart"/>
            <w:r w:rsidRPr="007B7C9D">
              <w:rPr>
                <w:rFonts w:ascii="Times New Roman" w:hAnsi="Times New Roman" w:cs="Times New Roman"/>
                <w:bCs/>
                <w:sz w:val="24"/>
                <w:szCs w:val="28"/>
              </w:rPr>
              <w:t>Коефіцієнт</w:t>
            </w:r>
            <w:proofErr w:type="spellEnd"/>
            <w:r w:rsidRPr="007B7C9D">
              <w:rPr>
                <w:rFonts w:ascii="Times New Roman" w:hAnsi="Times New Roman" w:cs="Times New Roman"/>
                <w:bCs/>
                <w:sz w:val="24"/>
                <w:szCs w:val="28"/>
              </w:rPr>
              <w:t xml:space="preserve"> </w:t>
            </w:r>
            <w:proofErr w:type="spellStart"/>
            <w:r w:rsidRPr="007B7C9D">
              <w:rPr>
                <w:rFonts w:ascii="Times New Roman" w:hAnsi="Times New Roman" w:cs="Times New Roman"/>
                <w:bCs/>
                <w:sz w:val="24"/>
                <w:szCs w:val="28"/>
              </w:rPr>
              <w:t>поточної</w:t>
            </w:r>
            <w:proofErr w:type="spellEnd"/>
            <w:r w:rsidRPr="007B7C9D">
              <w:rPr>
                <w:rFonts w:ascii="Times New Roman" w:hAnsi="Times New Roman" w:cs="Times New Roman"/>
                <w:bCs/>
                <w:sz w:val="24"/>
                <w:szCs w:val="28"/>
              </w:rPr>
              <w:t xml:space="preserve"> </w:t>
            </w:r>
            <w:proofErr w:type="spellStart"/>
            <w:r w:rsidRPr="007B7C9D">
              <w:rPr>
                <w:rFonts w:ascii="Times New Roman" w:hAnsi="Times New Roman" w:cs="Times New Roman"/>
                <w:bCs/>
                <w:sz w:val="24"/>
                <w:szCs w:val="28"/>
              </w:rPr>
              <w:t>ліквідності</w:t>
            </w:r>
            <w:proofErr w:type="spellEnd"/>
            <w:r w:rsidRPr="007B7C9D">
              <w:rPr>
                <w:rFonts w:ascii="Times New Roman" w:hAnsi="Times New Roman" w:cs="Times New Roman"/>
                <w:bCs/>
                <w:sz w:val="24"/>
                <w:szCs w:val="28"/>
              </w:rPr>
              <w:t xml:space="preserve"> </w:t>
            </w:r>
          </w:p>
        </w:tc>
        <w:tc>
          <w:tcPr>
            <w:tcW w:w="1914" w:type="dxa"/>
            <w:vAlign w:val="center"/>
          </w:tcPr>
          <w:p w14:paraId="6B37E20A"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0,46</w:t>
            </w:r>
          </w:p>
        </w:tc>
        <w:tc>
          <w:tcPr>
            <w:tcW w:w="1914" w:type="dxa"/>
            <w:vAlign w:val="center"/>
          </w:tcPr>
          <w:p w14:paraId="59E78501"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0,25</w:t>
            </w:r>
          </w:p>
        </w:tc>
        <w:tc>
          <w:tcPr>
            <w:tcW w:w="1914" w:type="dxa"/>
            <w:vAlign w:val="center"/>
          </w:tcPr>
          <w:p w14:paraId="21E65C72"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0,21</w:t>
            </w:r>
          </w:p>
        </w:tc>
        <w:tc>
          <w:tcPr>
            <w:tcW w:w="1915" w:type="dxa"/>
            <w:vAlign w:val="center"/>
          </w:tcPr>
          <w:p w14:paraId="1D75362B"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-0,24</w:t>
            </w:r>
          </w:p>
        </w:tc>
      </w:tr>
      <w:tr w:rsidR="001D125A" w:rsidRPr="007B7C9D" w14:paraId="61EA5BCD" w14:textId="77777777" w:rsidTr="001E2B16">
        <w:trPr>
          <w:trHeight w:val="816"/>
        </w:trPr>
        <w:tc>
          <w:tcPr>
            <w:tcW w:w="1914" w:type="dxa"/>
          </w:tcPr>
          <w:p w14:paraId="3BB07008" w14:textId="77777777" w:rsidR="001D125A" w:rsidRPr="007B7C9D" w:rsidRDefault="001D125A" w:rsidP="001E2B16">
            <w:pPr>
              <w:pStyle w:val="a3"/>
              <w:widowControl w:val="0"/>
              <w:ind w:left="0"/>
              <w:rPr>
                <w:rFonts w:ascii="Times New Roman" w:hAnsi="Times New Roman" w:cs="Times New Roman"/>
                <w:bCs/>
                <w:sz w:val="24"/>
                <w:szCs w:val="28"/>
                <w:lang w:val="uk-UA"/>
              </w:rPr>
            </w:pPr>
            <w:proofErr w:type="spellStart"/>
            <w:r w:rsidRPr="007B7C9D">
              <w:rPr>
                <w:rFonts w:ascii="Times New Roman" w:hAnsi="Times New Roman" w:cs="Times New Roman"/>
                <w:bCs/>
                <w:sz w:val="24"/>
                <w:szCs w:val="28"/>
              </w:rPr>
              <w:t>Мультиплікатор</w:t>
            </w:r>
            <w:proofErr w:type="spellEnd"/>
            <w:r w:rsidRPr="007B7C9D">
              <w:rPr>
                <w:rFonts w:ascii="Times New Roman" w:hAnsi="Times New Roman" w:cs="Times New Roman"/>
                <w:bCs/>
                <w:sz w:val="24"/>
                <w:szCs w:val="28"/>
              </w:rPr>
              <w:t xml:space="preserve"> левериджу </w:t>
            </w:r>
          </w:p>
        </w:tc>
        <w:tc>
          <w:tcPr>
            <w:tcW w:w="1914" w:type="dxa"/>
            <w:vAlign w:val="center"/>
          </w:tcPr>
          <w:p w14:paraId="7AC6B77F"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5,73</w:t>
            </w:r>
          </w:p>
        </w:tc>
        <w:tc>
          <w:tcPr>
            <w:tcW w:w="1914" w:type="dxa"/>
            <w:vAlign w:val="center"/>
          </w:tcPr>
          <w:p w14:paraId="347A861D"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8,04</w:t>
            </w:r>
          </w:p>
        </w:tc>
        <w:tc>
          <w:tcPr>
            <w:tcW w:w="1914" w:type="dxa"/>
            <w:vAlign w:val="center"/>
          </w:tcPr>
          <w:p w14:paraId="5B77CD7E"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8,84</w:t>
            </w:r>
          </w:p>
        </w:tc>
        <w:tc>
          <w:tcPr>
            <w:tcW w:w="1915" w:type="dxa"/>
            <w:vAlign w:val="center"/>
          </w:tcPr>
          <w:p w14:paraId="1E133524"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3,10</w:t>
            </w:r>
          </w:p>
        </w:tc>
      </w:tr>
      <w:tr w:rsidR="001D125A" w:rsidRPr="007B7C9D" w14:paraId="42F9FBF3" w14:textId="77777777" w:rsidTr="001E2B16">
        <w:trPr>
          <w:trHeight w:val="842"/>
        </w:trPr>
        <w:tc>
          <w:tcPr>
            <w:tcW w:w="1914" w:type="dxa"/>
          </w:tcPr>
          <w:p w14:paraId="76D0AA60" w14:textId="77777777" w:rsidR="001D125A" w:rsidRPr="007B7C9D" w:rsidRDefault="001D125A" w:rsidP="001E2B16">
            <w:pPr>
              <w:pStyle w:val="a3"/>
              <w:widowControl w:val="0"/>
              <w:ind w:left="0"/>
              <w:rPr>
                <w:rFonts w:ascii="Times New Roman" w:hAnsi="Times New Roman" w:cs="Times New Roman"/>
                <w:bCs/>
                <w:sz w:val="24"/>
                <w:szCs w:val="28"/>
                <w:lang w:val="uk-UA"/>
              </w:rPr>
            </w:pPr>
            <w:proofErr w:type="spellStart"/>
            <w:r w:rsidRPr="007B7C9D">
              <w:rPr>
                <w:rFonts w:ascii="Times New Roman" w:hAnsi="Times New Roman" w:cs="Times New Roman"/>
                <w:bCs/>
                <w:sz w:val="24"/>
                <w:szCs w:val="28"/>
              </w:rPr>
              <w:t>Рентабельність</w:t>
            </w:r>
            <w:proofErr w:type="spellEnd"/>
            <w:r w:rsidRPr="007B7C9D">
              <w:rPr>
                <w:rFonts w:ascii="Times New Roman" w:hAnsi="Times New Roman" w:cs="Times New Roman"/>
                <w:bCs/>
                <w:sz w:val="24"/>
                <w:szCs w:val="28"/>
              </w:rPr>
              <w:t xml:space="preserve"> </w:t>
            </w:r>
            <w:proofErr w:type="spellStart"/>
            <w:r w:rsidRPr="007B7C9D">
              <w:rPr>
                <w:rFonts w:ascii="Times New Roman" w:hAnsi="Times New Roman" w:cs="Times New Roman"/>
                <w:bCs/>
                <w:sz w:val="24"/>
                <w:szCs w:val="28"/>
              </w:rPr>
              <w:t>активів</w:t>
            </w:r>
            <w:proofErr w:type="spellEnd"/>
          </w:p>
        </w:tc>
        <w:tc>
          <w:tcPr>
            <w:tcW w:w="1914" w:type="dxa"/>
            <w:vAlign w:val="center"/>
          </w:tcPr>
          <w:p w14:paraId="3E251C16"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0,19</w:t>
            </w:r>
          </w:p>
        </w:tc>
        <w:tc>
          <w:tcPr>
            <w:tcW w:w="1914" w:type="dxa"/>
            <w:vAlign w:val="center"/>
          </w:tcPr>
          <w:p w14:paraId="30B35188"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0,22</w:t>
            </w:r>
          </w:p>
        </w:tc>
        <w:tc>
          <w:tcPr>
            <w:tcW w:w="1914" w:type="dxa"/>
            <w:vAlign w:val="center"/>
          </w:tcPr>
          <w:p w14:paraId="6A4BAA91"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0,17</w:t>
            </w:r>
          </w:p>
        </w:tc>
        <w:tc>
          <w:tcPr>
            <w:tcW w:w="1915" w:type="dxa"/>
            <w:vAlign w:val="center"/>
          </w:tcPr>
          <w:p w14:paraId="73DB668C"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-0,03</w:t>
            </w:r>
          </w:p>
        </w:tc>
      </w:tr>
      <w:tr w:rsidR="001D125A" w:rsidRPr="007B7C9D" w14:paraId="2FBB8FC8" w14:textId="77777777" w:rsidTr="001E2B16">
        <w:trPr>
          <w:trHeight w:val="1275"/>
        </w:trPr>
        <w:tc>
          <w:tcPr>
            <w:tcW w:w="1914" w:type="dxa"/>
          </w:tcPr>
          <w:p w14:paraId="0B43731F" w14:textId="77777777" w:rsidR="001D125A" w:rsidRPr="007B7C9D" w:rsidRDefault="001D125A" w:rsidP="001E2B16">
            <w:pPr>
              <w:pStyle w:val="a3"/>
              <w:widowControl w:val="0"/>
              <w:ind w:left="0"/>
              <w:rPr>
                <w:rFonts w:ascii="Times New Roman" w:hAnsi="Times New Roman" w:cs="Times New Roman"/>
                <w:bCs/>
                <w:sz w:val="24"/>
                <w:szCs w:val="28"/>
                <w:lang w:val="uk-UA"/>
              </w:rPr>
            </w:pPr>
            <w:proofErr w:type="spellStart"/>
            <w:r w:rsidRPr="007B7C9D">
              <w:rPr>
                <w:rFonts w:ascii="Times New Roman" w:hAnsi="Times New Roman" w:cs="Times New Roman"/>
                <w:bCs/>
                <w:sz w:val="24"/>
                <w:szCs w:val="28"/>
              </w:rPr>
              <w:t>Рентабельність</w:t>
            </w:r>
            <w:proofErr w:type="spellEnd"/>
            <w:r w:rsidRPr="007B7C9D">
              <w:rPr>
                <w:rFonts w:ascii="Times New Roman" w:hAnsi="Times New Roman" w:cs="Times New Roman"/>
                <w:bCs/>
                <w:sz w:val="24"/>
                <w:szCs w:val="28"/>
              </w:rPr>
              <w:t xml:space="preserve"> </w:t>
            </w:r>
            <w:proofErr w:type="spellStart"/>
            <w:r w:rsidRPr="007B7C9D">
              <w:rPr>
                <w:rFonts w:ascii="Times New Roman" w:hAnsi="Times New Roman" w:cs="Times New Roman"/>
                <w:bCs/>
                <w:sz w:val="24"/>
                <w:szCs w:val="28"/>
              </w:rPr>
              <w:t>власного</w:t>
            </w:r>
            <w:proofErr w:type="spellEnd"/>
            <w:r w:rsidRPr="007B7C9D">
              <w:rPr>
                <w:rFonts w:ascii="Times New Roman" w:hAnsi="Times New Roman" w:cs="Times New Roman"/>
                <w:bCs/>
                <w:sz w:val="24"/>
                <w:szCs w:val="28"/>
              </w:rPr>
              <w:t xml:space="preserve"> </w:t>
            </w:r>
            <w:proofErr w:type="spellStart"/>
            <w:r w:rsidRPr="007B7C9D">
              <w:rPr>
                <w:rFonts w:ascii="Times New Roman" w:hAnsi="Times New Roman" w:cs="Times New Roman"/>
                <w:bCs/>
                <w:sz w:val="24"/>
                <w:szCs w:val="28"/>
              </w:rPr>
              <w:t>капіталу</w:t>
            </w:r>
            <w:proofErr w:type="spellEnd"/>
          </w:p>
        </w:tc>
        <w:tc>
          <w:tcPr>
            <w:tcW w:w="1914" w:type="dxa"/>
            <w:vAlign w:val="center"/>
          </w:tcPr>
          <w:p w14:paraId="35A41792"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6,02</w:t>
            </w:r>
          </w:p>
        </w:tc>
        <w:tc>
          <w:tcPr>
            <w:tcW w:w="1914" w:type="dxa"/>
            <w:vAlign w:val="center"/>
          </w:tcPr>
          <w:p w14:paraId="7329156D"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5,77</w:t>
            </w:r>
          </w:p>
        </w:tc>
        <w:tc>
          <w:tcPr>
            <w:tcW w:w="1914" w:type="dxa"/>
            <w:vAlign w:val="center"/>
          </w:tcPr>
          <w:p w14:paraId="0A27EB31"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6,53</w:t>
            </w:r>
          </w:p>
        </w:tc>
        <w:tc>
          <w:tcPr>
            <w:tcW w:w="1915" w:type="dxa"/>
            <w:vAlign w:val="center"/>
          </w:tcPr>
          <w:p w14:paraId="38765C31" w14:textId="77777777" w:rsidR="001D125A" w:rsidRPr="00054F40" w:rsidRDefault="001D125A" w:rsidP="001E2B16">
            <w:pPr>
              <w:pStyle w:val="a3"/>
              <w:widowControl w:val="0"/>
              <w:ind w:left="0"/>
              <w:jc w:val="center"/>
              <w:rPr>
                <w:rFonts w:ascii="Times New Roman" w:hAnsi="Times New Roman" w:cs="Times New Roman"/>
                <w:bCs/>
                <w:sz w:val="24"/>
                <w:szCs w:val="28"/>
              </w:rPr>
            </w:pPr>
            <w:r w:rsidRPr="00054F40">
              <w:rPr>
                <w:rFonts w:ascii="Times New Roman" w:hAnsi="Times New Roman" w:cs="Times New Roman"/>
                <w:bCs/>
                <w:sz w:val="24"/>
                <w:szCs w:val="28"/>
              </w:rPr>
              <w:t>0,51</w:t>
            </w:r>
          </w:p>
        </w:tc>
      </w:tr>
    </w:tbl>
    <w:p w14:paraId="4987A62D"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73FEE0DD" w14:textId="77777777" w:rsidR="001D125A"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p>
    <w:p w14:paraId="14057A4B" w14:textId="77777777" w:rsidR="001D125A" w:rsidRPr="00DA1276"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A1276">
        <w:rPr>
          <w:rFonts w:ascii="Times New Roman" w:hAnsi="Times New Roman" w:cs="Times New Roman"/>
          <w:bCs/>
          <w:sz w:val="28"/>
          <w:szCs w:val="28"/>
          <w:lang w:val="uk-UA"/>
        </w:rPr>
        <w:t>Під час розрахунку фінансової ефективності існує сім критичних коефіцієнтів, які широко використовуються в діловому світі для допомоги та оцінки загальної діяльності компанії.</w:t>
      </w:r>
    </w:p>
    <w:p w14:paraId="31315A67" w14:textId="77777777" w:rsidR="001D125A" w:rsidRPr="003C20D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B7C9D">
        <w:rPr>
          <w:rFonts w:ascii="Times New Roman" w:hAnsi="Times New Roman" w:cs="Times New Roman"/>
          <w:bCs/>
          <w:sz w:val="28"/>
          <w:szCs w:val="28"/>
          <w:lang w:val="uk-UA"/>
        </w:rPr>
        <w:t>1. Валовий прибуток</w:t>
      </w:r>
      <w:r>
        <w:rPr>
          <w:rFonts w:ascii="Times New Roman" w:hAnsi="Times New Roman" w:cs="Times New Roman"/>
          <w:bCs/>
          <w:sz w:val="28"/>
          <w:szCs w:val="28"/>
          <w:lang w:val="uk-UA"/>
        </w:rPr>
        <w:t xml:space="preserve"> та його рентабельність</w:t>
      </w:r>
    </w:p>
    <w:p w14:paraId="4D65DC03" w14:textId="77777777" w:rsidR="001D125A" w:rsidRPr="007B7C9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B7C9D">
        <w:rPr>
          <w:rFonts w:ascii="Times New Roman" w:hAnsi="Times New Roman" w:cs="Times New Roman"/>
          <w:bCs/>
          <w:sz w:val="28"/>
          <w:szCs w:val="28"/>
          <w:lang w:val="uk-UA"/>
        </w:rPr>
        <w:t xml:space="preserve">Рентабельність валового прибутку – це коефіцієнт, який вимірює </w:t>
      </w:r>
      <w:r>
        <w:rPr>
          <w:rFonts w:ascii="Times New Roman" w:hAnsi="Times New Roman" w:cs="Times New Roman"/>
          <w:bCs/>
          <w:sz w:val="28"/>
          <w:szCs w:val="28"/>
          <w:lang w:val="uk-UA"/>
        </w:rPr>
        <w:t>відсоток</w:t>
      </w:r>
      <w:r w:rsidRPr="007B7C9D">
        <w:rPr>
          <w:rFonts w:ascii="Times New Roman" w:hAnsi="Times New Roman" w:cs="Times New Roman"/>
          <w:bCs/>
          <w:sz w:val="28"/>
          <w:szCs w:val="28"/>
          <w:lang w:val="uk-UA"/>
        </w:rPr>
        <w:t xml:space="preserve"> доходу, що залишився після вирахування собівартості продажів.</w:t>
      </w:r>
    </w:p>
    <w:p w14:paraId="57B63A9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 xml:space="preserve">Коефіцієнт є корисним, оскільки він указує у відсотках частину кожного </w:t>
      </w:r>
      <w:r>
        <w:rPr>
          <w:rFonts w:ascii="Times New Roman" w:hAnsi="Times New Roman" w:cs="Times New Roman"/>
          <w:bCs/>
          <w:sz w:val="28"/>
          <w:szCs w:val="28"/>
          <w:lang w:val="uk-UA"/>
        </w:rPr>
        <w:t>євро</w:t>
      </w:r>
      <w:r w:rsidRPr="008F0998">
        <w:rPr>
          <w:rFonts w:ascii="Times New Roman" w:hAnsi="Times New Roman" w:cs="Times New Roman"/>
          <w:bCs/>
          <w:sz w:val="28"/>
          <w:szCs w:val="28"/>
          <w:lang w:val="uk-UA"/>
        </w:rPr>
        <w:t xml:space="preserve"> продажів, яка може бути використана для покриття операційних витрат компанії.</w:t>
      </w:r>
    </w:p>
    <w:p w14:paraId="04F2114B" w14:textId="77777777" w:rsidR="001D125A" w:rsidRPr="00054F40"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Показник рентабельності валового прибутку збільшився на 0,05 пунктів за </w:t>
      </w:r>
      <w:r>
        <w:rPr>
          <w:rFonts w:ascii="Times New Roman" w:hAnsi="Times New Roman" w:cs="Times New Roman"/>
          <w:bCs/>
          <w:sz w:val="28"/>
          <w:szCs w:val="28"/>
          <w:lang w:val="uk-UA"/>
        </w:rPr>
        <w:lastRenderedPageBreak/>
        <w:t>аналізований період, що свідчить про те, що підприємство отримує від 27 до 32 центів прибутку від загального обсягу проданих товарів/послуг.</w:t>
      </w:r>
    </w:p>
    <w:p w14:paraId="558E0F56"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2. Оборотний капітал</w:t>
      </w:r>
    </w:p>
    <w:p w14:paraId="45EF2CB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Вимірювання оборотного капіталу використовується для визначення ліквідних чистих активів організації, доступних для фінансування повсякденних операцій.</w:t>
      </w:r>
    </w:p>
    <w:p w14:paraId="03930D2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Оборотний капітал</w:t>
      </w:r>
      <w:r>
        <w:rPr>
          <w:rFonts w:ascii="Times New Roman" w:hAnsi="Times New Roman" w:cs="Times New Roman"/>
          <w:bCs/>
          <w:sz w:val="28"/>
          <w:szCs w:val="28"/>
          <w:lang w:val="uk-UA"/>
        </w:rPr>
        <w:t xml:space="preserve"> підприємства має позитивну динаміку, збільшився за аналізований період на </w:t>
      </w:r>
      <w:r w:rsidRPr="00054F40">
        <w:rPr>
          <w:rFonts w:ascii="Times New Roman" w:hAnsi="Times New Roman" w:cs="Times New Roman"/>
          <w:bCs/>
          <w:sz w:val="28"/>
          <w:szCs w:val="28"/>
          <w:lang w:val="uk-UA"/>
        </w:rPr>
        <w:t>6445477,64</w:t>
      </w:r>
      <w:r>
        <w:rPr>
          <w:rFonts w:ascii="Times New Roman" w:hAnsi="Times New Roman" w:cs="Times New Roman"/>
          <w:bCs/>
          <w:sz w:val="28"/>
          <w:szCs w:val="28"/>
          <w:lang w:val="uk-UA"/>
        </w:rPr>
        <w:t xml:space="preserve"> євро.</w:t>
      </w:r>
    </w:p>
    <w:p w14:paraId="3B6B3148"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Тобто, підприємство має від 9568295,45 до 16013773,09 євро ліквідних чистих активів доступних для фінансування повсякденних операцій.</w:t>
      </w:r>
    </w:p>
    <w:p w14:paraId="1A4E7AE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CF5B01">
        <w:rPr>
          <w:rFonts w:ascii="Times New Roman" w:hAnsi="Times New Roman" w:cs="Times New Roman"/>
          <w:bCs/>
          <w:sz w:val="28"/>
          <w:szCs w:val="28"/>
          <w:lang w:val="uk-UA"/>
        </w:rPr>
        <w:t xml:space="preserve">3. Коефіцієнт поточної ліквідності </w:t>
      </w:r>
    </w:p>
    <w:p w14:paraId="4FCD273D" w14:textId="77777777" w:rsidR="001D125A" w:rsidRPr="003C20D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3C20D3">
        <w:rPr>
          <w:rFonts w:ascii="Times New Roman" w:hAnsi="Times New Roman" w:cs="Times New Roman"/>
          <w:bCs/>
          <w:sz w:val="28"/>
          <w:szCs w:val="28"/>
          <w:lang w:val="uk-UA"/>
        </w:rPr>
        <w:t xml:space="preserve">Коефіцієнт поточної ліквідності – це коефіцієнт ліквідності, який допомагає підприємству визначити, чи володіє </w:t>
      </w:r>
      <w:r>
        <w:rPr>
          <w:rFonts w:ascii="Times New Roman" w:hAnsi="Times New Roman" w:cs="Times New Roman"/>
          <w:bCs/>
          <w:sz w:val="28"/>
          <w:szCs w:val="28"/>
          <w:lang w:val="uk-UA"/>
        </w:rPr>
        <w:t>воно</w:t>
      </w:r>
      <w:r w:rsidRPr="003C20D3">
        <w:rPr>
          <w:rFonts w:ascii="Times New Roman" w:hAnsi="Times New Roman" w:cs="Times New Roman"/>
          <w:bCs/>
          <w:sz w:val="28"/>
          <w:szCs w:val="28"/>
          <w:lang w:val="uk-UA"/>
        </w:rPr>
        <w:t xml:space="preserve"> достатньою кількістю оборотних активів для покриття або оплати своїх поточних зобов’язань.</w:t>
      </w:r>
    </w:p>
    <w:p w14:paraId="0C6721A9"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4. Коефіцієнт оборотності запасів</w:t>
      </w:r>
    </w:p>
    <w:p w14:paraId="6B830358"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Коефіцієнт оборотності запасів – це коефіцієнт ефективності, який використовується для вимірювання кількості продажів компанією своїх середніх запасів протягом фінансового року.</w:t>
      </w:r>
    </w:p>
    <w:p w14:paraId="1C243497"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Коефіцієнт є вигідним, оскільки дозволяє організації легко визначити, чи користуються їхні запаси попитом, застаріли чи їх забагато.</w:t>
      </w:r>
    </w:p>
    <w:p w14:paraId="340254C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Отримані дані показують те, що підприємство може покрити від 21 до 46 % зобов’язань.</w:t>
      </w:r>
    </w:p>
    <w:p w14:paraId="587C356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Спостерігається негативна динаміка даного показника (-0,24 пункти), що зумовлено збільшенням заборгованості за аналізований період.</w:t>
      </w:r>
    </w:p>
    <w:p w14:paraId="3019B711" w14:textId="77777777" w:rsidR="001D125A" w:rsidRPr="00610BB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 xml:space="preserve">4. Мультиплікатор левериджу </w:t>
      </w:r>
      <w:r>
        <w:rPr>
          <w:rFonts w:ascii="Times New Roman" w:hAnsi="Times New Roman" w:cs="Times New Roman"/>
          <w:bCs/>
          <w:sz w:val="28"/>
          <w:szCs w:val="28"/>
          <w:lang w:val="uk-UA"/>
        </w:rPr>
        <w:t>(</w:t>
      </w:r>
      <w:r w:rsidRPr="008F0998">
        <w:rPr>
          <w:rFonts w:ascii="Times New Roman" w:hAnsi="Times New Roman" w:cs="Times New Roman"/>
          <w:bCs/>
          <w:sz w:val="28"/>
          <w:szCs w:val="28"/>
          <w:lang w:val="uk-UA"/>
        </w:rPr>
        <w:t>Кредитне плече</w:t>
      </w:r>
      <w:r>
        <w:rPr>
          <w:rFonts w:ascii="Times New Roman" w:hAnsi="Times New Roman" w:cs="Times New Roman"/>
          <w:bCs/>
          <w:sz w:val="28"/>
          <w:szCs w:val="28"/>
          <w:lang w:val="uk-UA"/>
        </w:rPr>
        <w:t>)</w:t>
      </w:r>
    </w:p>
    <w:p w14:paraId="6590CA4F"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Кредитне плече – це мультиплікатор власного капіталу, який розраховується підприємством, щоб показати, скільки боргу фактично використовується для купівлі активів.</w:t>
      </w:r>
    </w:p>
    <w:p w14:paraId="7EAE2F4F"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 xml:space="preserve">Мультиплікатор левериджу залишається на рівні одиниці, якщо всі активи фінансуються за рахунок власного капіталу, але він починає збільшуватися, </w:t>
      </w:r>
      <w:r w:rsidRPr="008F0998">
        <w:rPr>
          <w:rFonts w:ascii="Times New Roman" w:hAnsi="Times New Roman" w:cs="Times New Roman"/>
          <w:bCs/>
          <w:sz w:val="28"/>
          <w:szCs w:val="28"/>
          <w:lang w:val="uk-UA"/>
        </w:rPr>
        <w:lastRenderedPageBreak/>
        <w:t>оскільки все більше і більше боргових зобов’язань використовується для придбання активів.</w:t>
      </w:r>
    </w:p>
    <w:p w14:paraId="7B59D82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Власні кошти підприємства більші за зобов’язання у 5,73 до 8,84 разів.</w:t>
      </w:r>
    </w:p>
    <w:p w14:paraId="40C5D36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Позитивна динаміка даного показника зумовлена збільшенням суми власного капіталу підприємства.</w:t>
      </w:r>
    </w:p>
    <w:p w14:paraId="004B75F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Даний показник збільшився в динаміці на 3,10 пункти.</w:t>
      </w:r>
    </w:p>
    <w:p w14:paraId="69F9B8B5"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5. Рентабельність активів</w:t>
      </w:r>
    </w:p>
    <w:p w14:paraId="2C2FDD23"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Рентабельність активів, як випливає з назви, допомагає організації визначити, наскільки добре використовуються її активи, щоб стати більш прибутковою.</w:t>
      </w:r>
    </w:p>
    <w:p w14:paraId="4343405C"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Якщо активи не використовуються ефективно, рентабельність активів компанії буде низькою.</w:t>
      </w:r>
    </w:p>
    <w:p w14:paraId="0608EF8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Рентабельність активів аналізованого підприємства є низькою, тобто, підприємство отримує від 17 до 19 центів прибутку від кожної євро виручки.</w:t>
      </w:r>
    </w:p>
    <w:p w14:paraId="1FDABDC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Даний показник зменшується в динаміці на 0,03 пункти.</w:t>
      </w:r>
    </w:p>
    <w:p w14:paraId="25B0498D" w14:textId="77777777" w:rsidR="001D125A" w:rsidRPr="008F099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6. Рентабельність власного капіталу</w:t>
      </w:r>
    </w:p>
    <w:p w14:paraId="7702652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Подібно до рентабельності активів, рентабельність власного капіталу – це коефіцієнт прибутковості, який використовується для аналізу ефективності власного капіталу, який, у свою чергу, приносить прибуток інвесторам.</w:t>
      </w:r>
    </w:p>
    <w:p w14:paraId="31EFC5EA"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Рентабельність власного капіталу можна вважати досить високою, тобто, підприємство отримує від 5,77 до 6,53 євро прибутку від кожного євро власного капіталу.</w:t>
      </w:r>
    </w:p>
    <w:p w14:paraId="56886AC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Даний показник збільшився на 0,51 пункти за аналізований період.</w:t>
      </w:r>
    </w:p>
    <w:p w14:paraId="4A74A2FD"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1563D">
        <w:rPr>
          <w:rFonts w:ascii="Times New Roman" w:hAnsi="Times New Roman" w:cs="Times New Roman"/>
          <w:bCs/>
          <w:sz w:val="28"/>
          <w:szCs w:val="28"/>
          <w:lang w:val="uk-UA"/>
        </w:rPr>
        <w:t>Вища рентабельність власного капіталу свідчить про те, що інвестори заробляють набагато ефективніше, що є більш прибутковим для бізнесу в цілому</w:t>
      </w:r>
      <w:r>
        <w:rPr>
          <w:rFonts w:ascii="Times New Roman" w:hAnsi="Times New Roman" w:cs="Times New Roman"/>
          <w:bCs/>
          <w:sz w:val="28"/>
          <w:szCs w:val="28"/>
          <w:lang w:val="uk-UA"/>
        </w:rPr>
        <w:t xml:space="preserve"> </w:t>
      </w:r>
      <w:r w:rsidRPr="00E1563D">
        <w:rPr>
          <w:rFonts w:ascii="Times New Roman" w:hAnsi="Times New Roman" w:cs="Times New Roman"/>
          <w:bCs/>
          <w:sz w:val="28"/>
          <w:szCs w:val="28"/>
          <w:lang w:val="uk-UA"/>
        </w:rPr>
        <w:t>[</w:t>
      </w:r>
      <w:r w:rsidRPr="00896863">
        <w:rPr>
          <w:rFonts w:ascii="Times New Roman" w:hAnsi="Times New Roman" w:cs="Times New Roman"/>
          <w:bCs/>
          <w:sz w:val="28"/>
          <w:szCs w:val="28"/>
        </w:rPr>
        <w:t>25</w:t>
      </w:r>
      <w:r w:rsidRPr="00E1563D">
        <w:rPr>
          <w:rFonts w:ascii="Times New Roman" w:hAnsi="Times New Roman" w:cs="Times New Roman"/>
          <w:bCs/>
          <w:sz w:val="28"/>
          <w:szCs w:val="28"/>
          <w:lang w:val="uk-UA"/>
        </w:rPr>
        <w:t>].</w:t>
      </w:r>
    </w:p>
    <w:p w14:paraId="779DB02E"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77CC09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07F5E9BB" w14:textId="77777777" w:rsidR="001D125A" w:rsidRPr="00D17071"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D17071">
        <w:rPr>
          <w:rFonts w:ascii="Times New Roman" w:hAnsi="Times New Roman" w:cs="Times New Roman"/>
          <w:b/>
          <w:bCs/>
          <w:sz w:val="28"/>
          <w:szCs w:val="28"/>
          <w:lang w:val="uk-UA"/>
        </w:rPr>
        <w:t>2.3. Розробка механізму узгодження критеріїв управління прибутком з критеріями сталого розвитку в умовах глобальних викликів</w:t>
      </w:r>
    </w:p>
    <w:p w14:paraId="0014624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290C2D18" w14:textId="77777777" w:rsidR="001D125A" w:rsidRPr="00DA4B1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DA4B1A">
        <w:rPr>
          <w:rFonts w:ascii="Times New Roman" w:hAnsi="Times New Roman" w:cs="Times New Roman"/>
          <w:bCs/>
          <w:sz w:val="28"/>
          <w:szCs w:val="28"/>
          <w:lang w:val="uk-UA"/>
        </w:rPr>
        <w:t>ритеріями сталого розвитку в умовах глобальних викликів</w:t>
      </w:r>
      <w:r>
        <w:rPr>
          <w:rFonts w:ascii="Times New Roman" w:hAnsi="Times New Roman" w:cs="Times New Roman"/>
          <w:bCs/>
          <w:sz w:val="28"/>
          <w:szCs w:val="28"/>
          <w:lang w:val="uk-UA"/>
        </w:rPr>
        <w:t xml:space="preserve">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можна визначити:</w:t>
      </w:r>
    </w:p>
    <w:p w14:paraId="532AB4A1"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1. Економне використання ресурсів;</w:t>
      </w:r>
    </w:p>
    <w:p w14:paraId="286073D5"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2. Екологічна політика;</w:t>
      </w:r>
    </w:p>
    <w:p w14:paraId="17488913"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3. Енергозбереження;</w:t>
      </w:r>
    </w:p>
    <w:p w14:paraId="54BF577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4. Творчий розвиток</w:t>
      </w:r>
      <w:r>
        <w:rPr>
          <w:rFonts w:ascii="Times New Roman" w:hAnsi="Times New Roman" w:cs="Times New Roman"/>
          <w:bCs/>
          <w:sz w:val="28"/>
          <w:szCs w:val="28"/>
          <w:lang w:val="uk-UA"/>
        </w:rPr>
        <w:t xml:space="preserve"> персоналу</w:t>
      </w:r>
      <w:r w:rsidRPr="00863231">
        <w:rPr>
          <w:rFonts w:ascii="Times New Roman" w:hAnsi="Times New Roman" w:cs="Times New Roman"/>
          <w:bCs/>
          <w:sz w:val="28"/>
          <w:szCs w:val="28"/>
          <w:lang w:val="uk-UA"/>
        </w:rPr>
        <w:t>.</w:t>
      </w:r>
    </w:p>
    <w:p w14:paraId="4B8A9D6F"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 xml:space="preserve">У своїй діяльності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w:t>
      </w:r>
      <w:r w:rsidRPr="00863231">
        <w:rPr>
          <w:rFonts w:ascii="Times New Roman" w:hAnsi="Times New Roman" w:cs="Times New Roman"/>
          <w:bCs/>
          <w:sz w:val="28"/>
          <w:szCs w:val="28"/>
          <w:lang w:val="uk-UA"/>
        </w:rPr>
        <w:t>керується принципами відповідальності та дбайливого ставлення до навколишнього середовища.</w:t>
      </w:r>
    </w:p>
    <w:p w14:paraId="1FC6902E"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 xml:space="preserve">Одним із ключових напрямків роботи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w:t>
      </w:r>
      <w:r w:rsidRPr="00863231">
        <w:rPr>
          <w:rFonts w:ascii="Times New Roman" w:hAnsi="Times New Roman" w:cs="Times New Roman"/>
          <w:bCs/>
          <w:sz w:val="28"/>
          <w:szCs w:val="28"/>
          <w:lang w:val="uk-UA"/>
        </w:rPr>
        <w:t>у сфері охорони навколишнього середовища є пошук нових технологій, які дозволяють заощаджувати ресурси, зменшувати негативний вплив на навколишнє середовище та економити енергію.</w:t>
      </w:r>
    </w:p>
    <w:p w14:paraId="1F95FAEC"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 xml:space="preserve">Політика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863231">
        <w:rPr>
          <w:rFonts w:ascii="Times New Roman" w:hAnsi="Times New Roman" w:cs="Times New Roman"/>
          <w:bCs/>
          <w:sz w:val="28"/>
          <w:szCs w:val="28"/>
          <w:lang w:val="uk-UA"/>
        </w:rPr>
        <w:t xml:space="preserve"> у сфері охорони навколишнього середовища враховує вплив зовнішніх факторів, вимоги зацікавлених сторін, відповідає закон</w:t>
      </w:r>
      <w:r>
        <w:rPr>
          <w:rFonts w:ascii="Times New Roman" w:hAnsi="Times New Roman" w:cs="Times New Roman"/>
          <w:bCs/>
          <w:sz w:val="28"/>
          <w:szCs w:val="28"/>
          <w:lang w:val="uk-UA"/>
        </w:rPr>
        <w:t>ам</w:t>
      </w:r>
      <w:r w:rsidRPr="00863231">
        <w:rPr>
          <w:rFonts w:ascii="Times New Roman" w:hAnsi="Times New Roman" w:cs="Times New Roman"/>
          <w:bCs/>
          <w:sz w:val="28"/>
          <w:szCs w:val="28"/>
          <w:lang w:val="uk-UA"/>
        </w:rPr>
        <w:t xml:space="preserve"> і принцип</w:t>
      </w:r>
      <w:r>
        <w:rPr>
          <w:rFonts w:ascii="Times New Roman" w:hAnsi="Times New Roman" w:cs="Times New Roman"/>
          <w:bCs/>
          <w:sz w:val="28"/>
          <w:szCs w:val="28"/>
          <w:lang w:val="uk-UA"/>
        </w:rPr>
        <w:t>ам</w:t>
      </w:r>
      <w:r w:rsidRPr="00863231">
        <w:rPr>
          <w:rFonts w:ascii="Times New Roman" w:hAnsi="Times New Roman" w:cs="Times New Roman"/>
          <w:bCs/>
          <w:sz w:val="28"/>
          <w:szCs w:val="28"/>
          <w:lang w:val="uk-UA"/>
        </w:rPr>
        <w:t xml:space="preserve"> Європейського Союзу.</w:t>
      </w:r>
    </w:p>
    <w:p w14:paraId="57C7EAC7"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 xml:space="preserve">Будівельна галузь за своєю природою є одним із найбільших споживачів природних ресурсів. Із зростанням занепокоєння обмеженими природними ресурсами та зміною клімату зростає тиск на будівельну галузь з боку уряду та деяких приватних секторів щодо мінімізації їх впливу на навколишнє середовище. </w:t>
      </w:r>
    </w:p>
    <w:p w14:paraId="2B86B33B"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 xml:space="preserve">Стале будівництво означає використання вторинної переробки та відновлюваних матеріалів у будівельних проектах та мінімізацію споживання енергії та утворення відходів. Основна мета екологічного методу будівництва – зменшити його вплив на навколишнє середовище. </w:t>
      </w:r>
    </w:p>
    <w:p w14:paraId="6996973A"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Будівельна галузь значно впливає на навколишнє середовище, від</w:t>
      </w:r>
      <w:r>
        <w:rPr>
          <w:rFonts w:ascii="Times New Roman" w:hAnsi="Times New Roman" w:cs="Times New Roman"/>
          <w:sz w:val="28"/>
          <w:szCs w:val="28"/>
          <w:lang w:val="uk-UA"/>
        </w:rPr>
        <w:t xml:space="preserve"> викидів до споживання енергії.</w:t>
      </w:r>
    </w:p>
    <w:p w14:paraId="51348022"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 xml:space="preserve">Транспортування та виготовлення матеріалів може значно вплинути на викиди вуглецю. Видобуток сировини, наприклад металів, може призвести до забруднення води. Виробники бетону або цементні заводи створили </w:t>
      </w:r>
      <w:proofErr w:type="spellStart"/>
      <w:r w:rsidRPr="00F550C1">
        <w:rPr>
          <w:rFonts w:ascii="Times New Roman" w:hAnsi="Times New Roman" w:cs="Times New Roman"/>
          <w:sz w:val="28"/>
          <w:szCs w:val="28"/>
          <w:lang w:val="uk-UA"/>
        </w:rPr>
        <w:t>тонни</w:t>
      </w:r>
      <w:proofErr w:type="spellEnd"/>
      <w:r w:rsidRPr="00F550C1">
        <w:rPr>
          <w:rFonts w:ascii="Times New Roman" w:hAnsi="Times New Roman" w:cs="Times New Roman"/>
          <w:sz w:val="28"/>
          <w:szCs w:val="28"/>
          <w:lang w:val="uk-UA"/>
        </w:rPr>
        <w:t xml:space="preserve"> CO2, </w:t>
      </w:r>
      <w:r w:rsidRPr="00F550C1">
        <w:rPr>
          <w:rFonts w:ascii="Times New Roman" w:hAnsi="Times New Roman" w:cs="Times New Roman"/>
          <w:sz w:val="28"/>
          <w:szCs w:val="28"/>
          <w:lang w:val="uk-UA"/>
        </w:rPr>
        <w:lastRenderedPageBreak/>
        <w:t>які значно зростають щороку. Будівництво також може утворювати небезпечні відходи через неправильну утилізацію або управління, що призводить до забруднення, яке впливає на нав</w:t>
      </w:r>
      <w:r>
        <w:rPr>
          <w:rFonts w:ascii="Times New Roman" w:hAnsi="Times New Roman" w:cs="Times New Roman"/>
          <w:sz w:val="28"/>
          <w:szCs w:val="28"/>
          <w:lang w:val="uk-UA"/>
        </w:rPr>
        <w:t xml:space="preserve">колишнє середовище та людей у </w:t>
      </w:r>
      <w:r w:rsidRPr="00F550C1">
        <w:rPr>
          <w:rFonts w:ascii="Times New Roman" w:hAnsi="Times New Roman" w:cs="Times New Roman"/>
          <w:sz w:val="28"/>
          <w:szCs w:val="28"/>
          <w:lang w:val="uk-UA"/>
        </w:rPr>
        <w:t xml:space="preserve">цій місцевості. </w:t>
      </w:r>
    </w:p>
    <w:p w14:paraId="6624800D" w14:textId="77777777" w:rsidR="001D125A" w:rsidRDefault="001D125A" w:rsidP="001D125A">
      <w:pPr>
        <w:pStyle w:val="a3"/>
        <w:widowControl w:val="0"/>
        <w:spacing w:after="0" w:line="360" w:lineRule="auto"/>
        <w:ind w:left="0" w:firstLine="709"/>
        <w:jc w:val="both"/>
        <w:rPr>
          <w:rFonts w:ascii="Times New Roman" w:hAnsi="Times New Roman" w:cs="Times New Roman"/>
          <w:sz w:val="28"/>
          <w:szCs w:val="28"/>
          <w:lang w:val="uk-UA"/>
        </w:rPr>
      </w:pPr>
      <w:r w:rsidRPr="00863231">
        <w:rPr>
          <w:rFonts w:ascii="Times New Roman" w:hAnsi="Times New Roman" w:cs="Times New Roman"/>
          <w:bCs/>
          <w:sz w:val="28"/>
          <w:szCs w:val="28"/>
          <w:lang w:val="uk-UA"/>
        </w:rPr>
        <w:t xml:space="preserve">У своїй діяльності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використовує наступні можливості сталого розвитку:</w:t>
      </w:r>
    </w:p>
    <w:p w14:paraId="21515B8D"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550C1">
        <w:rPr>
          <w:rFonts w:ascii="Times New Roman" w:hAnsi="Times New Roman" w:cs="Times New Roman"/>
          <w:sz w:val="28"/>
          <w:szCs w:val="28"/>
          <w:lang w:val="uk-UA"/>
        </w:rPr>
        <w:t>Відновлювальна енергія</w:t>
      </w:r>
    </w:p>
    <w:p w14:paraId="4931E81E"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 xml:space="preserve">Були зроблені значні кроки в забезпеченні відновлюваної енергії на будівельних майданчиках. Одним із популярних рішень є модульна система акумуляторів, яка може швидко розгортатися на місці та заряджатися за допомогою сонячних панелей. Ці системи можуть використовувати транспортні засоби, електроінструменти та обладнання безпеки на будівельних майданчиках. Ці батареї можуть компенсувати </w:t>
      </w:r>
      <w:proofErr w:type="spellStart"/>
      <w:r w:rsidRPr="00F550C1">
        <w:rPr>
          <w:rFonts w:ascii="Times New Roman" w:hAnsi="Times New Roman" w:cs="Times New Roman"/>
          <w:sz w:val="28"/>
          <w:szCs w:val="28"/>
          <w:lang w:val="uk-UA"/>
        </w:rPr>
        <w:t>тонни</w:t>
      </w:r>
      <w:proofErr w:type="spellEnd"/>
      <w:r w:rsidRPr="00F550C1">
        <w:rPr>
          <w:rFonts w:ascii="Times New Roman" w:hAnsi="Times New Roman" w:cs="Times New Roman"/>
          <w:sz w:val="28"/>
          <w:szCs w:val="28"/>
          <w:lang w:val="uk-UA"/>
        </w:rPr>
        <w:t xml:space="preserve"> CO2 і близько ста літрів дизельного палива на тиждень, що призводить до значного позитивного впливу на навколишнє середовище при застосуванні на великих будівельних проектах.</w:t>
      </w:r>
    </w:p>
    <w:p w14:paraId="1AA2B412"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550C1">
        <w:rPr>
          <w:rFonts w:ascii="Times New Roman" w:hAnsi="Times New Roman" w:cs="Times New Roman"/>
          <w:sz w:val="28"/>
          <w:szCs w:val="28"/>
          <w:lang w:val="uk-UA"/>
        </w:rPr>
        <w:t xml:space="preserve">Будівництво з безпечних будівельних матеріалів </w:t>
      </w:r>
    </w:p>
    <w:p w14:paraId="6EE2E2F7"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Деревина</w:t>
      </w:r>
      <w:r w:rsidRPr="00F550C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F550C1">
        <w:rPr>
          <w:rFonts w:ascii="Times New Roman" w:hAnsi="Times New Roman" w:cs="Times New Roman"/>
          <w:sz w:val="28"/>
          <w:szCs w:val="28"/>
          <w:lang w:val="uk-UA"/>
        </w:rPr>
        <w:t xml:space="preserve">правління лісами забезпечить середовище існування дикої природи та постачатиме цінні будівельні матеріали. </w:t>
      </w:r>
    </w:p>
    <w:p w14:paraId="112A0210"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Альтернативна цегла</w:t>
      </w:r>
      <w:r w:rsidRPr="00F550C1">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F550C1">
        <w:rPr>
          <w:rFonts w:ascii="Times New Roman" w:hAnsi="Times New Roman" w:cs="Times New Roman"/>
          <w:sz w:val="28"/>
          <w:szCs w:val="28"/>
          <w:lang w:val="uk-UA"/>
        </w:rPr>
        <w:t xml:space="preserve">лам є чудовою сировиною для створення цегли, яка є такою ж міцною, як і традиційні цегляні матеріали, без використання печі в процесі, що призводить до шкідливих викидів у навколишнє середовище. </w:t>
      </w:r>
    </w:p>
    <w:p w14:paraId="139DDBAF"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Екологічний бетон</w:t>
      </w:r>
      <w:r w:rsidRPr="00F550C1">
        <w:rPr>
          <w:rFonts w:ascii="Times New Roman" w:hAnsi="Times New Roman" w:cs="Times New Roman"/>
          <w:sz w:val="28"/>
          <w:szCs w:val="28"/>
          <w:lang w:val="uk-UA"/>
        </w:rPr>
        <w:t xml:space="preserve">. Матеріали та пластмаси, що підлягають переробці, є ідеальною заміною традиційного бетону та можуть значно мінімізувати вироблення вуглекислого газу. </w:t>
      </w:r>
    </w:p>
    <w:p w14:paraId="2A018112"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550C1">
        <w:rPr>
          <w:rFonts w:ascii="Times New Roman" w:hAnsi="Times New Roman" w:cs="Times New Roman"/>
          <w:sz w:val="28"/>
          <w:szCs w:val="28"/>
          <w:lang w:val="uk-UA"/>
        </w:rPr>
        <w:t>Пластмасові будівельні матеріали</w:t>
      </w:r>
    </w:p>
    <w:p w14:paraId="16C167BC" w14:textId="77777777" w:rsidR="001D125A"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 xml:space="preserve">Пластик є одним із значних руйнівників навколишнього середовища чи екосистеми. Однак при правильному використанні в будівництві це може стати значною міцністю. Однією з головних цілей сталого будівництва є будівництво будівель з більшим терміном служби. </w:t>
      </w:r>
    </w:p>
    <w:p w14:paraId="14B542C2" w14:textId="77777777" w:rsidR="001D125A"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 xml:space="preserve">Той факт, що пластикові матеріали не руйнуються протягом тривалого часу, означає, що вони не потребують багато заміни чи обслуговування. </w:t>
      </w:r>
    </w:p>
    <w:p w14:paraId="08CECD71"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lastRenderedPageBreak/>
        <w:t>Виробники можуть почати використовувати пластик для виробництва міцних і перероблених будівельних матеріалів.</w:t>
      </w:r>
    </w:p>
    <w:p w14:paraId="00AC2E0A" w14:textId="77777777" w:rsidR="001D125A" w:rsidRPr="00550E94" w:rsidRDefault="001D125A" w:rsidP="001D125A">
      <w:pPr>
        <w:spacing w:after="0" w:line="360" w:lineRule="auto"/>
        <w:ind w:firstLine="709"/>
        <w:jc w:val="both"/>
        <w:rPr>
          <w:rFonts w:ascii="Times New Roman" w:hAnsi="Times New Roman" w:cs="Times New Roman"/>
          <w:bCs/>
          <w:sz w:val="28"/>
          <w:szCs w:val="28"/>
          <w:lang w:val="uk-UA"/>
        </w:rPr>
      </w:pPr>
      <w:r w:rsidRPr="00550E94">
        <w:rPr>
          <w:rFonts w:ascii="Times New Roman" w:hAnsi="Times New Roman" w:cs="Times New Roman"/>
          <w:bCs/>
          <w:sz w:val="28"/>
          <w:szCs w:val="28"/>
          <w:lang w:val="uk-UA"/>
        </w:rPr>
        <w:t>Камінь у природі зустрічається в землі, і його можна використовувати як будівельний матеріал, так і як предмети інтер’єру</w:t>
      </w:r>
      <w:r>
        <w:rPr>
          <w:rFonts w:ascii="Times New Roman" w:hAnsi="Times New Roman" w:cs="Times New Roman"/>
          <w:bCs/>
          <w:sz w:val="28"/>
          <w:szCs w:val="28"/>
          <w:lang w:val="uk-UA"/>
        </w:rPr>
        <w:t>.</w:t>
      </w:r>
      <w:r w:rsidRPr="00550E94">
        <w:rPr>
          <w:rFonts w:ascii="Times New Roman" w:hAnsi="Times New Roman" w:cs="Times New Roman"/>
          <w:bCs/>
          <w:sz w:val="28"/>
          <w:szCs w:val="28"/>
          <w:lang w:val="uk-UA"/>
        </w:rPr>
        <w:t xml:space="preserve"> Камінь є водночас міцним і невибагливим у обслуговуванні, а завдяки своїй універсальності він майже не утворює відходів при використанні в будівельних проектах.</w:t>
      </w:r>
    </w:p>
    <w:p w14:paraId="686EDBC5" w14:textId="77777777" w:rsidR="001D125A" w:rsidRDefault="001D125A" w:rsidP="001D125A">
      <w:pPr>
        <w:spacing w:after="0" w:line="360" w:lineRule="auto"/>
        <w:ind w:firstLine="709"/>
        <w:jc w:val="both"/>
        <w:rPr>
          <w:rFonts w:ascii="Times New Roman" w:hAnsi="Times New Roman" w:cs="Times New Roman"/>
          <w:sz w:val="28"/>
          <w:szCs w:val="28"/>
          <w:lang w:val="uk-UA"/>
        </w:rPr>
      </w:pP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F550C1">
        <w:rPr>
          <w:rFonts w:ascii="Times New Roman" w:hAnsi="Times New Roman" w:cs="Times New Roman"/>
          <w:sz w:val="28"/>
          <w:szCs w:val="28"/>
          <w:lang w:val="uk-UA"/>
        </w:rPr>
        <w:t xml:space="preserve"> послідовно дотримується політики рівних можливостей, згідно з якою на відбір працівників не можуть впливати стать, сімейний стан, сексуальна орієнтація, віросповідання, вік, інвалідність (якщо людина може виконувати роботу), раса, колір шкіри, національність або етнічне чи національне походження. </w:t>
      </w:r>
    </w:p>
    <w:p w14:paraId="7FF1FFDC"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Критеріями відбору є лише професійний досвід, освіта за профілем посади та відповідність особистих цінностей співробітника корпоративним цінностям компанії.</w:t>
      </w:r>
    </w:p>
    <w:p w14:paraId="01F1AACA" w14:textId="77777777" w:rsidR="001D125A" w:rsidRPr="00F550C1"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Оцінка поточних результатів роботи та рівня кожного співробітника сприяє професійному розвитку співробітників компанії. Ця оцінка вказує на необхідність адаптації або розвитку ключових навичок, щоб краще використовувати їх на роботі.</w:t>
      </w:r>
    </w:p>
    <w:p w14:paraId="2F31B145" w14:textId="77777777" w:rsidR="001D125A" w:rsidRDefault="001D125A" w:rsidP="001D125A">
      <w:pPr>
        <w:spacing w:after="0" w:line="360" w:lineRule="auto"/>
        <w:ind w:firstLine="709"/>
        <w:jc w:val="both"/>
        <w:rPr>
          <w:rFonts w:ascii="Times New Roman" w:hAnsi="Times New Roman" w:cs="Times New Roman"/>
          <w:sz w:val="28"/>
          <w:szCs w:val="28"/>
          <w:lang w:val="uk-UA"/>
        </w:rPr>
      </w:pPr>
      <w:r w:rsidRPr="00F550C1">
        <w:rPr>
          <w:rFonts w:ascii="Times New Roman" w:hAnsi="Times New Roman" w:cs="Times New Roman"/>
          <w:sz w:val="28"/>
          <w:szCs w:val="28"/>
          <w:lang w:val="uk-UA"/>
        </w:rPr>
        <w:t>Фінансові показники організації та продуктивність кожного працівника є основою для визначення фінансової винагороди працівників</w:t>
      </w:r>
      <w:r>
        <w:rPr>
          <w:rFonts w:ascii="Times New Roman" w:hAnsi="Times New Roman" w:cs="Times New Roman"/>
          <w:sz w:val="28"/>
          <w:szCs w:val="28"/>
          <w:lang w:val="uk-UA"/>
        </w:rPr>
        <w:t>.</w:t>
      </w:r>
    </w:p>
    <w:p w14:paraId="206A6C2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Сталість розвитку персоналу забезпечується його підтримкою, як соціальною, так і юридичною. Зокрема,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підписано колективний договір.</w:t>
      </w:r>
    </w:p>
    <w:p w14:paraId="2DC3D49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 xml:space="preserve">Зміст колективного договору зазвичай складається з договірної та нормативної частин. </w:t>
      </w:r>
    </w:p>
    <w:p w14:paraId="4CC0203D" w14:textId="77777777" w:rsidR="001D125A" w:rsidRPr="0077316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 xml:space="preserve">У той час як договірна частина може обґрунтовувати лише права та обов’язки у відносинах між сторонами колективного договору, а не їх членів, нормативна частина містить норми трудового права для членів профспілок, які укладають колективний договір, або, у разі колективні договори компанії для окремого роботодавця, які прямо та обов’язково стосуються тих, на кого </w:t>
      </w:r>
      <w:r w:rsidRPr="00773161">
        <w:rPr>
          <w:rFonts w:ascii="Times New Roman" w:hAnsi="Times New Roman" w:cs="Times New Roman"/>
          <w:bCs/>
          <w:sz w:val="28"/>
          <w:szCs w:val="28"/>
          <w:lang w:val="uk-UA"/>
        </w:rPr>
        <w:lastRenderedPageBreak/>
        <w:t>пов’язаний колективний договір, і впливають на трудові відносини.</w:t>
      </w:r>
    </w:p>
    <w:p w14:paraId="01A1AD83"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 xml:space="preserve">У нормативній частині колективного договору матеріальні та формальні умови праці більш детально регулюються нормами змісту. </w:t>
      </w:r>
    </w:p>
    <w:p w14:paraId="328A3CE7" w14:textId="77777777" w:rsidR="001D125A" w:rsidRPr="0077316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Вони стосуються змісту існуючих трудових відносин і детально їх заповнюють. Це необхідно, оскільки трудовий договір зазвичай містить лише рамкові положення щодо структури трудових відносин. Часто узгоджуються тільки тип роботи, яка буде виконуватися, і розмір винагороди, а подальші домовленості не укладаються.</w:t>
      </w:r>
    </w:p>
    <w:p w14:paraId="7C4F3A3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 xml:space="preserve">Зміст норм щодо матеріальних умов праці можна знайти в колективних договорах про оплату праці чи надбавки, формальні умови праці зазвичай містяться в генеральному колективному договорі. </w:t>
      </w:r>
    </w:p>
    <w:p w14:paraId="067A3714" w14:textId="77777777" w:rsidR="001D125A" w:rsidRPr="0077316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У багатьох випадках регулювання матеріальних умов праці поєднується з процедурними положеннями (наприклад, строки давності або положення про закінчення терміну дії). Норми змісту утворюють найбільший регламентований об'єкт колективних договорів.</w:t>
      </w:r>
    </w:p>
    <w:p w14:paraId="199FAE58" w14:textId="77777777" w:rsidR="001D125A" w:rsidRPr="0077316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Детально предметом стандартів змісту може бути:</w:t>
      </w:r>
    </w:p>
    <w:p w14:paraId="1DF022AA" w14:textId="77777777" w:rsidR="001D125A" w:rsidRPr="0077316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1 Відповідальність працівників</w:t>
      </w:r>
    </w:p>
    <w:p w14:paraId="206E8C2E" w14:textId="77777777" w:rsidR="001D125A" w:rsidRPr="0077316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2 Робочий час</w:t>
      </w:r>
    </w:p>
    <w:p w14:paraId="4C0491E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73161">
        <w:rPr>
          <w:rFonts w:ascii="Times New Roman" w:hAnsi="Times New Roman" w:cs="Times New Roman"/>
          <w:bCs/>
          <w:sz w:val="28"/>
          <w:szCs w:val="28"/>
          <w:lang w:val="uk-UA"/>
        </w:rPr>
        <w:t xml:space="preserve">Робочий час є одним із найважливіших питань, які регулюються колективними договорами. Можна проектувати різні зони робочого часу. </w:t>
      </w:r>
    </w:p>
    <w:p w14:paraId="665F53C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50E94">
        <w:rPr>
          <w:rFonts w:ascii="Times New Roman" w:hAnsi="Times New Roman" w:cs="Times New Roman"/>
          <w:bCs/>
          <w:sz w:val="28"/>
          <w:szCs w:val="28"/>
          <w:lang w:val="uk-UA"/>
        </w:rPr>
        <w:t>Розподіл прибутку</w:t>
      </w:r>
      <w:r>
        <w:rPr>
          <w:rFonts w:ascii="Times New Roman" w:hAnsi="Times New Roman" w:cs="Times New Roman"/>
          <w:bCs/>
          <w:sz w:val="28"/>
          <w:szCs w:val="28"/>
          <w:lang w:val="uk-UA"/>
        </w:rPr>
        <w:t xml:space="preserve">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використовується на розвиток цілей сталого розвитку підприємства.</w:t>
      </w:r>
    </w:p>
    <w:p w14:paraId="721D6D2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Цілі розподілу прибутку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на умовах сталого розвитку представлено на рис. 2.5.</w:t>
      </w:r>
    </w:p>
    <w:p w14:paraId="6DF1610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14:anchorId="3E036CA9" wp14:editId="246C71A1">
            <wp:extent cx="5486400" cy="4791075"/>
            <wp:effectExtent l="0" t="0" r="0" b="0"/>
            <wp:docPr id="45" name="Схема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60247773" w14:textId="77777777" w:rsidR="001D125A" w:rsidRDefault="001D125A" w:rsidP="001D125A">
      <w:pPr>
        <w:pStyle w:val="a3"/>
        <w:widowControl w:val="0"/>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 2.5. Цілі розподілу прибутку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на умовах сталого розвитку</w:t>
      </w:r>
    </w:p>
    <w:p w14:paraId="7207673E" w14:textId="77777777" w:rsidR="001D125A" w:rsidRPr="007C04C8" w:rsidRDefault="001D125A" w:rsidP="001D125A">
      <w:pPr>
        <w:widowControl w:val="0"/>
        <w:spacing w:after="0" w:line="360" w:lineRule="auto"/>
        <w:jc w:val="both"/>
        <w:rPr>
          <w:rFonts w:ascii="Times New Roman" w:hAnsi="Times New Roman" w:cs="Times New Roman"/>
          <w:bCs/>
          <w:sz w:val="28"/>
          <w:szCs w:val="28"/>
          <w:lang w:val="uk-UA"/>
        </w:rPr>
      </w:pPr>
      <w:r w:rsidRPr="007C04C8">
        <w:rPr>
          <w:rFonts w:ascii="Times New Roman" w:hAnsi="Times New Roman" w:cs="Times New Roman"/>
          <w:bCs/>
          <w:sz w:val="28"/>
          <w:szCs w:val="28"/>
          <w:lang w:val="uk-UA"/>
        </w:rPr>
        <w:t xml:space="preserve">Примітка. Складено </w:t>
      </w:r>
      <w:r>
        <w:rPr>
          <w:rFonts w:ascii="Times New Roman" w:hAnsi="Times New Roman" w:cs="Times New Roman"/>
          <w:bCs/>
          <w:sz w:val="28"/>
          <w:szCs w:val="28"/>
          <w:lang w:val="uk-UA"/>
        </w:rPr>
        <w:t>автором</w:t>
      </w:r>
    </w:p>
    <w:p w14:paraId="2110A80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170A69E9"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Реалізацію цілей сталого розвитку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здійснює м</w:t>
      </w:r>
      <w:r w:rsidRPr="00D36E68">
        <w:rPr>
          <w:rFonts w:ascii="Times New Roman" w:hAnsi="Times New Roman" w:cs="Times New Roman"/>
          <w:bCs/>
          <w:sz w:val="28"/>
          <w:szCs w:val="28"/>
          <w:lang w:val="uk-UA"/>
        </w:rPr>
        <w:t xml:space="preserve">енеджер зі сталого розвитку, також відомий як директор із сталого розвитку або головний спеціаліст із сталого розвитку, </w:t>
      </w:r>
      <w:r>
        <w:rPr>
          <w:rFonts w:ascii="Times New Roman" w:hAnsi="Times New Roman" w:cs="Times New Roman"/>
          <w:bCs/>
          <w:sz w:val="28"/>
          <w:szCs w:val="28"/>
          <w:lang w:val="uk-UA"/>
        </w:rPr>
        <w:t xml:space="preserve">що </w:t>
      </w:r>
      <w:r w:rsidRPr="00D36E68">
        <w:rPr>
          <w:rFonts w:ascii="Times New Roman" w:hAnsi="Times New Roman" w:cs="Times New Roman"/>
          <w:bCs/>
          <w:sz w:val="28"/>
          <w:szCs w:val="28"/>
          <w:lang w:val="uk-UA"/>
        </w:rPr>
        <w:t xml:space="preserve">відповідає за аналіз і прогнозування сьогодення та майбутнього фірми, яку він представляє. </w:t>
      </w:r>
      <w:r>
        <w:rPr>
          <w:rFonts w:ascii="Times New Roman" w:hAnsi="Times New Roman" w:cs="Times New Roman"/>
          <w:bCs/>
          <w:sz w:val="28"/>
          <w:szCs w:val="28"/>
          <w:lang w:val="uk-UA"/>
        </w:rPr>
        <w:t>Він</w:t>
      </w:r>
      <w:r w:rsidRPr="00D36E68">
        <w:rPr>
          <w:rFonts w:ascii="Times New Roman" w:hAnsi="Times New Roman" w:cs="Times New Roman"/>
          <w:bCs/>
          <w:sz w:val="28"/>
          <w:szCs w:val="28"/>
          <w:lang w:val="uk-UA"/>
        </w:rPr>
        <w:t xml:space="preserve"> оціню</w:t>
      </w:r>
      <w:r>
        <w:rPr>
          <w:rFonts w:ascii="Times New Roman" w:hAnsi="Times New Roman" w:cs="Times New Roman"/>
          <w:bCs/>
          <w:sz w:val="28"/>
          <w:szCs w:val="28"/>
          <w:lang w:val="uk-UA"/>
        </w:rPr>
        <w:t>є</w:t>
      </w:r>
      <w:r w:rsidRPr="00D36E68">
        <w:rPr>
          <w:rFonts w:ascii="Times New Roman" w:hAnsi="Times New Roman" w:cs="Times New Roman"/>
          <w:bCs/>
          <w:sz w:val="28"/>
          <w:szCs w:val="28"/>
          <w:lang w:val="uk-UA"/>
        </w:rPr>
        <w:t xml:space="preserve"> його вплив на навколишн</w:t>
      </w:r>
      <w:r>
        <w:rPr>
          <w:rFonts w:ascii="Times New Roman" w:hAnsi="Times New Roman" w:cs="Times New Roman"/>
          <w:bCs/>
          <w:sz w:val="28"/>
          <w:szCs w:val="28"/>
          <w:lang w:val="uk-UA"/>
        </w:rPr>
        <w:t>є</w:t>
      </w:r>
      <w:r w:rsidRPr="00D36E68">
        <w:rPr>
          <w:rFonts w:ascii="Times New Roman" w:hAnsi="Times New Roman" w:cs="Times New Roman"/>
          <w:bCs/>
          <w:sz w:val="28"/>
          <w:szCs w:val="28"/>
          <w:lang w:val="uk-UA"/>
        </w:rPr>
        <w:t xml:space="preserve"> середовищ</w:t>
      </w:r>
      <w:r>
        <w:rPr>
          <w:rFonts w:ascii="Times New Roman" w:hAnsi="Times New Roman" w:cs="Times New Roman"/>
          <w:bCs/>
          <w:sz w:val="28"/>
          <w:szCs w:val="28"/>
          <w:lang w:val="uk-UA"/>
        </w:rPr>
        <w:t>е</w:t>
      </w:r>
      <w:r w:rsidRPr="00D36E68">
        <w:rPr>
          <w:rFonts w:ascii="Times New Roman" w:hAnsi="Times New Roman" w:cs="Times New Roman"/>
          <w:bCs/>
          <w:sz w:val="28"/>
          <w:szCs w:val="28"/>
          <w:lang w:val="uk-UA"/>
        </w:rPr>
        <w:t>, зокрема на безпосереднє оточення фірми.</w:t>
      </w:r>
    </w:p>
    <w:p w14:paraId="058DDBE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E68">
        <w:rPr>
          <w:rFonts w:ascii="Times New Roman" w:hAnsi="Times New Roman" w:cs="Times New Roman"/>
          <w:bCs/>
          <w:sz w:val="28"/>
          <w:szCs w:val="28"/>
          <w:lang w:val="uk-UA"/>
        </w:rPr>
        <w:t xml:space="preserve">Менеджер зі сталого розвитку повинен завжди знати про потреби фірми та дотримуватися їх, щоб забезпечити сталу прибутковість. Це потенційно може призвести до різких змін у способі управління фірмою. </w:t>
      </w:r>
    </w:p>
    <w:p w14:paraId="2E3AC321"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E68">
        <w:rPr>
          <w:rFonts w:ascii="Times New Roman" w:hAnsi="Times New Roman" w:cs="Times New Roman"/>
          <w:bCs/>
          <w:sz w:val="28"/>
          <w:szCs w:val="28"/>
          <w:lang w:val="uk-UA"/>
        </w:rPr>
        <w:t>Менеджер зі сталого розвитку постійно контролю</w:t>
      </w:r>
      <w:r>
        <w:rPr>
          <w:rFonts w:ascii="Times New Roman" w:hAnsi="Times New Roman" w:cs="Times New Roman"/>
          <w:bCs/>
          <w:sz w:val="28"/>
          <w:szCs w:val="28"/>
          <w:lang w:val="uk-UA"/>
        </w:rPr>
        <w:t>є</w:t>
      </w:r>
      <w:r w:rsidRPr="00D36E68">
        <w:rPr>
          <w:rFonts w:ascii="Times New Roman" w:hAnsi="Times New Roman" w:cs="Times New Roman"/>
          <w:bCs/>
          <w:sz w:val="28"/>
          <w:szCs w:val="28"/>
          <w:lang w:val="uk-UA"/>
        </w:rPr>
        <w:t xml:space="preserve"> вплив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w:t>
      </w:r>
      <w:r w:rsidRPr="00D36E68">
        <w:rPr>
          <w:rFonts w:ascii="Times New Roman" w:hAnsi="Times New Roman" w:cs="Times New Roman"/>
          <w:bCs/>
          <w:sz w:val="28"/>
          <w:szCs w:val="28"/>
          <w:lang w:val="uk-UA"/>
        </w:rPr>
        <w:t xml:space="preserve">на навколишнє середовище, щоб приймати рішення щодо змін, необхідних для </w:t>
      </w:r>
      <w:r w:rsidRPr="00D36E68">
        <w:rPr>
          <w:rFonts w:ascii="Times New Roman" w:hAnsi="Times New Roman" w:cs="Times New Roman"/>
          <w:bCs/>
          <w:sz w:val="28"/>
          <w:szCs w:val="28"/>
          <w:lang w:val="uk-UA"/>
        </w:rPr>
        <w:lastRenderedPageBreak/>
        <w:t>здоров’я навколишнього середовища та зростання фірми.</w:t>
      </w:r>
    </w:p>
    <w:p w14:paraId="1F5C8D07"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E68">
        <w:rPr>
          <w:rFonts w:ascii="Times New Roman" w:hAnsi="Times New Roman" w:cs="Times New Roman"/>
          <w:bCs/>
          <w:sz w:val="28"/>
          <w:szCs w:val="28"/>
          <w:lang w:val="uk-UA"/>
        </w:rPr>
        <w:t>Кар’єра менеджера зі сталого розвитку вимагає, щоб людина була дуже комфортною у публічних виступах, а також у міжособистісному спілкуванні. Керівник будь-якого типу, особливо менеджер із сталого розвитку, також повинен володіти необхідними лідерськими навичками</w:t>
      </w:r>
      <w:r>
        <w:rPr>
          <w:rFonts w:ascii="Times New Roman" w:hAnsi="Times New Roman" w:cs="Times New Roman"/>
          <w:bCs/>
          <w:sz w:val="28"/>
          <w:szCs w:val="28"/>
          <w:lang w:val="uk-UA"/>
        </w:rPr>
        <w:t xml:space="preserve">, щоб ефективно контролювати </w:t>
      </w:r>
      <w:r w:rsidRPr="00D36E68">
        <w:rPr>
          <w:rFonts w:ascii="Times New Roman" w:hAnsi="Times New Roman" w:cs="Times New Roman"/>
          <w:bCs/>
          <w:sz w:val="28"/>
          <w:szCs w:val="28"/>
          <w:lang w:val="uk-UA"/>
        </w:rPr>
        <w:t>великою кількістю персоналу та зацікавлених сторін.</w:t>
      </w:r>
    </w:p>
    <w:p w14:paraId="3C9AF65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E68">
        <w:rPr>
          <w:rFonts w:ascii="Times New Roman" w:hAnsi="Times New Roman" w:cs="Times New Roman"/>
          <w:bCs/>
          <w:sz w:val="28"/>
          <w:szCs w:val="28"/>
          <w:lang w:val="uk-UA"/>
        </w:rPr>
        <w:t xml:space="preserve">Менеджер із корпоративного сталого розвитку головним чином розробляє та реалізує стратегії сталого розвитку, які є специфічними для </w:t>
      </w:r>
      <w:r w:rsidRPr="00DA4B1A">
        <w:rPr>
          <w:rFonts w:ascii="Times New Roman" w:hAnsi="Times New Roman" w:cs="Times New Roman"/>
          <w:bCs/>
          <w:sz w:val="28"/>
          <w:szCs w:val="28"/>
          <w:lang w:val="uk-UA"/>
        </w:rPr>
        <w:t xml:space="preserve">ETRAM </w:t>
      </w:r>
      <w:proofErr w:type="spellStart"/>
      <w:r w:rsidRPr="00DA4B1A">
        <w:rPr>
          <w:rFonts w:ascii="Times New Roman" w:hAnsi="Times New Roman" w:cs="Times New Roman"/>
          <w:bCs/>
          <w:sz w:val="28"/>
          <w:szCs w:val="28"/>
          <w:lang w:val="uk-UA"/>
        </w:rPr>
        <w:t>GmbH</w:t>
      </w:r>
      <w:proofErr w:type="spellEnd"/>
      <w:r w:rsidRPr="00D36E68">
        <w:rPr>
          <w:rFonts w:ascii="Times New Roman" w:hAnsi="Times New Roman" w:cs="Times New Roman"/>
          <w:bCs/>
          <w:sz w:val="28"/>
          <w:szCs w:val="28"/>
          <w:lang w:val="uk-UA"/>
        </w:rPr>
        <w:t xml:space="preserve">. Вони також відповідають за навчання співробітників політиці компанії щодо боротьби з потенційно шкідливим впливом на навколишнє середовище. </w:t>
      </w:r>
    </w:p>
    <w:p w14:paraId="1FE88B25"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E68">
        <w:rPr>
          <w:rFonts w:ascii="Times New Roman" w:hAnsi="Times New Roman" w:cs="Times New Roman"/>
          <w:bCs/>
          <w:sz w:val="28"/>
          <w:szCs w:val="28"/>
          <w:lang w:val="uk-UA"/>
        </w:rPr>
        <w:t xml:space="preserve">Менеджер корпоративного сталого розвитку </w:t>
      </w:r>
      <w:r w:rsidRPr="00DA4B1A">
        <w:rPr>
          <w:rFonts w:ascii="Times New Roman" w:hAnsi="Times New Roman" w:cs="Times New Roman"/>
          <w:bCs/>
          <w:sz w:val="28"/>
          <w:szCs w:val="28"/>
          <w:lang w:val="uk-UA"/>
        </w:rPr>
        <w:t xml:space="preserve">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w:t>
      </w:r>
    </w:p>
    <w:p w14:paraId="372EDEBD"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допомагає </w:t>
      </w:r>
      <w:r w:rsidRPr="00D36E68">
        <w:rPr>
          <w:rFonts w:ascii="Times New Roman" w:hAnsi="Times New Roman" w:cs="Times New Roman"/>
          <w:bCs/>
          <w:sz w:val="28"/>
          <w:szCs w:val="28"/>
          <w:lang w:val="uk-UA"/>
        </w:rPr>
        <w:t>уникати негативної преси та несприятливих судових позовів, а також дотримуватись чинного законодавства щодо сталого розвитку</w:t>
      </w:r>
      <w:r>
        <w:rPr>
          <w:rFonts w:ascii="Times New Roman" w:hAnsi="Times New Roman" w:cs="Times New Roman"/>
          <w:bCs/>
          <w:sz w:val="28"/>
          <w:szCs w:val="28"/>
          <w:lang w:val="uk-UA"/>
        </w:rPr>
        <w:t>;</w:t>
      </w:r>
    </w:p>
    <w:p w14:paraId="1C23B967"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поліпшує</w:t>
      </w:r>
      <w:r w:rsidRPr="00D36E68">
        <w:rPr>
          <w:rFonts w:ascii="Times New Roman" w:hAnsi="Times New Roman" w:cs="Times New Roman"/>
          <w:bCs/>
          <w:sz w:val="28"/>
          <w:szCs w:val="28"/>
          <w:lang w:val="uk-UA"/>
        </w:rPr>
        <w:t xml:space="preserve"> публічний імідж корпорації, зосередившись на відображенні намірів корпорації дбати про навколишнє середовище та брати на себе відповідальність за корпоративну діяльність</w:t>
      </w:r>
      <w:r>
        <w:rPr>
          <w:rFonts w:ascii="Times New Roman" w:hAnsi="Times New Roman" w:cs="Times New Roman"/>
          <w:bCs/>
          <w:sz w:val="28"/>
          <w:szCs w:val="28"/>
          <w:lang w:val="uk-UA"/>
        </w:rPr>
        <w:t>;</w:t>
      </w:r>
    </w:p>
    <w:p w14:paraId="218C5580"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запроваджує</w:t>
      </w:r>
      <w:r w:rsidRPr="00D36E68">
        <w:rPr>
          <w:rFonts w:ascii="Times New Roman" w:hAnsi="Times New Roman" w:cs="Times New Roman"/>
          <w:bCs/>
          <w:sz w:val="28"/>
          <w:szCs w:val="28"/>
          <w:lang w:val="uk-UA"/>
        </w:rPr>
        <w:t xml:space="preserve"> методи, які мінімізують відходи, зменшують викиди вуглекислого газу корпорацією та максимізують ефективність</w:t>
      </w:r>
      <w:r>
        <w:rPr>
          <w:rFonts w:ascii="Times New Roman" w:hAnsi="Times New Roman" w:cs="Times New Roman"/>
          <w:bCs/>
          <w:sz w:val="28"/>
          <w:szCs w:val="28"/>
          <w:lang w:val="uk-UA"/>
        </w:rPr>
        <w:t>.</w:t>
      </w:r>
    </w:p>
    <w:p w14:paraId="1FB8C201" w14:textId="77777777" w:rsidR="001D125A" w:rsidRPr="00D36E68"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E68">
        <w:rPr>
          <w:rFonts w:ascii="Times New Roman" w:hAnsi="Times New Roman" w:cs="Times New Roman"/>
          <w:bCs/>
          <w:sz w:val="28"/>
          <w:szCs w:val="28"/>
          <w:lang w:val="uk-UA"/>
        </w:rPr>
        <w:t xml:space="preserve">За своєю суттю, обов’язки корпоративних менеджерів із сталого розвитку подібні до обов’язків </w:t>
      </w:r>
      <w:r>
        <w:rPr>
          <w:rFonts w:ascii="Times New Roman" w:hAnsi="Times New Roman" w:cs="Times New Roman"/>
          <w:bCs/>
          <w:sz w:val="28"/>
          <w:szCs w:val="28"/>
          <w:lang w:val="uk-UA"/>
        </w:rPr>
        <w:t>інших менеджерів</w:t>
      </w:r>
      <w:r w:rsidRPr="00D36E68">
        <w:rPr>
          <w:rFonts w:ascii="Times New Roman" w:hAnsi="Times New Roman" w:cs="Times New Roman"/>
          <w:bCs/>
          <w:sz w:val="28"/>
          <w:szCs w:val="28"/>
          <w:lang w:val="uk-UA"/>
        </w:rPr>
        <w:t>; однак масштаб і широта їхньої роботи є ключовою відмінністю.</w:t>
      </w:r>
    </w:p>
    <w:p w14:paraId="0DF7642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66CAD495" w14:textId="77777777" w:rsidR="001D125A" w:rsidRPr="00D17071"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D17071">
        <w:rPr>
          <w:rFonts w:ascii="Times New Roman" w:hAnsi="Times New Roman" w:cs="Times New Roman"/>
          <w:b/>
          <w:bCs/>
          <w:sz w:val="28"/>
          <w:szCs w:val="28"/>
          <w:lang w:val="uk-UA"/>
        </w:rPr>
        <w:t>Висновки до розділу 2</w:t>
      </w:r>
    </w:p>
    <w:p w14:paraId="0E4A47DA" w14:textId="77777777" w:rsidR="001D125A" w:rsidRDefault="001D125A" w:rsidP="001D125A">
      <w:pPr>
        <w:pStyle w:val="a3"/>
        <w:widowControl w:val="0"/>
        <w:spacing w:after="0" w:line="360" w:lineRule="auto"/>
        <w:ind w:left="0" w:firstLine="709"/>
        <w:jc w:val="both"/>
        <w:rPr>
          <w:rFonts w:ascii="Times New Roman" w:hAnsi="Times New Roman" w:cs="Times New Roman"/>
          <w:sz w:val="28"/>
          <w:szCs w:val="28"/>
          <w:lang w:val="uk-UA"/>
        </w:rPr>
      </w:pPr>
    </w:p>
    <w:p w14:paraId="52B3230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proofErr w:type="spellStart"/>
      <w:r w:rsidRPr="00411833">
        <w:rPr>
          <w:rFonts w:ascii="Times New Roman" w:hAnsi="Times New Roman" w:cs="Times New Roman"/>
          <w:bCs/>
          <w:sz w:val="28"/>
          <w:szCs w:val="28"/>
          <w:lang w:val="uk-UA"/>
        </w:rPr>
        <w:t>Бремергафен</w:t>
      </w:r>
      <w:proofErr w:type="spellEnd"/>
      <w:r>
        <w:rPr>
          <w:rFonts w:ascii="Times New Roman" w:hAnsi="Times New Roman" w:cs="Times New Roman"/>
          <w:bCs/>
          <w:sz w:val="28"/>
          <w:szCs w:val="28"/>
          <w:lang w:val="uk-UA"/>
        </w:rPr>
        <w:t xml:space="preserve"> надає наступні послуги: новобудови</w:t>
      </w:r>
      <w:r w:rsidRPr="00411833">
        <w:rPr>
          <w:rFonts w:ascii="Times New Roman" w:hAnsi="Times New Roman" w:cs="Times New Roman"/>
          <w:bCs/>
          <w:sz w:val="28"/>
          <w:szCs w:val="28"/>
          <w:lang w:val="uk-UA"/>
        </w:rPr>
        <w:t>, агентства нерухомос</w:t>
      </w:r>
      <w:r>
        <w:rPr>
          <w:rFonts w:ascii="Times New Roman" w:hAnsi="Times New Roman" w:cs="Times New Roman"/>
          <w:bCs/>
          <w:sz w:val="28"/>
          <w:szCs w:val="28"/>
          <w:lang w:val="uk-UA"/>
        </w:rPr>
        <w:t xml:space="preserve">ті, </w:t>
      </w:r>
      <w:proofErr w:type="spellStart"/>
      <w:r>
        <w:rPr>
          <w:rFonts w:ascii="Times New Roman" w:hAnsi="Times New Roman" w:cs="Times New Roman"/>
          <w:bCs/>
          <w:sz w:val="28"/>
          <w:szCs w:val="28"/>
          <w:lang w:val="uk-UA"/>
        </w:rPr>
        <w:t>ріелторські</w:t>
      </w:r>
      <w:proofErr w:type="spellEnd"/>
      <w:r>
        <w:rPr>
          <w:rFonts w:ascii="Times New Roman" w:hAnsi="Times New Roman" w:cs="Times New Roman"/>
          <w:bCs/>
          <w:sz w:val="28"/>
          <w:szCs w:val="28"/>
          <w:lang w:val="uk-UA"/>
        </w:rPr>
        <w:t xml:space="preserve"> послуги, </w:t>
      </w:r>
      <w:proofErr w:type="spellStart"/>
      <w:r w:rsidRPr="00411833">
        <w:rPr>
          <w:rFonts w:ascii="Times New Roman" w:hAnsi="Times New Roman" w:cs="Times New Roman"/>
          <w:bCs/>
          <w:sz w:val="28"/>
          <w:szCs w:val="28"/>
          <w:lang w:val="uk-UA"/>
        </w:rPr>
        <w:t>девелоперські</w:t>
      </w:r>
      <w:proofErr w:type="spellEnd"/>
      <w:r w:rsidRPr="00411833">
        <w:rPr>
          <w:rFonts w:ascii="Times New Roman" w:hAnsi="Times New Roman" w:cs="Times New Roman"/>
          <w:bCs/>
          <w:sz w:val="28"/>
          <w:szCs w:val="28"/>
          <w:lang w:val="uk-UA"/>
        </w:rPr>
        <w:t xml:space="preserve"> послуги</w:t>
      </w:r>
      <w:r>
        <w:rPr>
          <w:rFonts w:ascii="Times New Roman" w:hAnsi="Times New Roman" w:cs="Times New Roman"/>
          <w:bCs/>
          <w:sz w:val="28"/>
          <w:szCs w:val="28"/>
          <w:lang w:val="uk-UA"/>
        </w:rPr>
        <w:t>.</w:t>
      </w:r>
    </w:p>
    <w:p w14:paraId="3D52A8AB" w14:textId="77777777" w:rsidR="001D125A" w:rsidRPr="00E508CF"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1A3905">
        <w:rPr>
          <w:rFonts w:ascii="Times New Roman" w:hAnsi="Times New Roman" w:cs="Times New Roman"/>
          <w:bCs/>
          <w:sz w:val="28"/>
          <w:szCs w:val="28"/>
        </w:rPr>
        <w:t>Відповідно</w:t>
      </w:r>
      <w:proofErr w:type="spellEnd"/>
      <w:r w:rsidRPr="001A3905">
        <w:rPr>
          <w:rFonts w:ascii="Times New Roman" w:hAnsi="Times New Roman" w:cs="Times New Roman"/>
          <w:bCs/>
          <w:sz w:val="28"/>
          <w:szCs w:val="28"/>
        </w:rPr>
        <w:t xml:space="preserve"> до характеристик </w:t>
      </w:r>
      <w:proofErr w:type="spellStart"/>
      <w:r w:rsidRPr="001A3905">
        <w:rPr>
          <w:rFonts w:ascii="Times New Roman" w:hAnsi="Times New Roman" w:cs="Times New Roman"/>
          <w:bCs/>
          <w:sz w:val="28"/>
          <w:szCs w:val="28"/>
        </w:rPr>
        <w:t>розміру</w:t>
      </w:r>
      <w:proofErr w:type="spellEnd"/>
      <w:r w:rsidRPr="001A3905">
        <w:rPr>
          <w:rFonts w:ascii="Times New Roman" w:hAnsi="Times New Roman" w:cs="Times New Roman"/>
          <w:bCs/>
          <w:sz w:val="28"/>
          <w:szCs w:val="28"/>
        </w:rPr>
        <w:t xml:space="preserve"> </w:t>
      </w:r>
      <w:r w:rsidRPr="00E508CF">
        <w:rPr>
          <w:rFonts w:ascii="Times New Roman" w:hAnsi="Times New Roman" w:cs="Times New Roman"/>
          <w:bCs/>
          <w:sz w:val="28"/>
          <w:szCs w:val="28"/>
        </w:rPr>
        <w:t xml:space="preserve">PETRAM </w:t>
      </w:r>
      <w:proofErr w:type="spellStart"/>
      <w:r w:rsidRPr="001A3905">
        <w:rPr>
          <w:rFonts w:ascii="Times New Roman" w:hAnsi="Times New Roman" w:cs="Times New Roman"/>
          <w:bCs/>
          <w:sz w:val="28"/>
          <w:szCs w:val="28"/>
        </w:rPr>
        <w:t>компанія</w:t>
      </w:r>
      <w:proofErr w:type="spellEnd"/>
      <w:r w:rsidRPr="001A3905">
        <w:rPr>
          <w:rFonts w:ascii="Times New Roman" w:hAnsi="Times New Roman" w:cs="Times New Roman"/>
          <w:bCs/>
          <w:sz w:val="28"/>
          <w:szCs w:val="28"/>
        </w:rPr>
        <w:t xml:space="preserve"> є малою </w:t>
      </w:r>
      <w:proofErr w:type="spellStart"/>
      <w:r w:rsidRPr="001A3905">
        <w:rPr>
          <w:rFonts w:ascii="Times New Roman" w:hAnsi="Times New Roman" w:cs="Times New Roman"/>
          <w:bCs/>
          <w:sz w:val="28"/>
          <w:szCs w:val="28"/>
        </w:rPr>
        <w:t>компанією</w:t>
      </w:r>
      <w:proofErr w:type="spellEnd"/>
      <w:r w:rsidRPr="001A3905">
        <w:rPr>
          <w:rFonts w:ascii="Times New Roman" w:hAnsi="Times New Roman" w:cs="Times New Roman"/>
          <w:bCs/>
          <w:sz w:val="28"/>
          <w:szCs w:val="28"/>
        </w:rPr>
        <w:t xml:space="preserve"> </w:t>
      </w:r>
      <w:r w:rsidRPr="00E508CF">
        <w:rPr>
          <w:rFonts w:ascii="Times New Roman" w:hAnsi="Times New Roman" w:cs="Times New Roman"/>
          <w:bCs/>
          <w:sz w:val="28"/>
          <w:szCs w:val="28"/>
        </w:rPr>
        <w:t>GmbH</w:t>
      </w:r>
      <w:r w:rsidRPr="001A3905">
        <w:rPr>
          <w:rFonts w:ascii="Times New Roman" w:hAnsi="Times New Roman" w:cs="Times New Roman"/>
          <w:bCs/>
          <w:sz w:val="28"/>
          <w:szCs w:val="28"/>
        </w:rPr>
        <w:t>.</w:t>
      </w:r>
    </w:p>
    <w:p w14:paraId="271D70A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Отримані дані свідчать про те, що аналізоване підприємство протягом періоду 2018-2020 рр. отримало менше виручки на 84000 євро.</w:t>
      </w:r>
    </w:p>
    <w:p w14:paraId="2F7789E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При цьому, собівартість наданих послуг зменшилась на 327000 євро.</w:t>
      </w:r>
    </w:p>
    <w:p w14:paraId="17F2A84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Чистий прибуток протягом аналізованого періоду має тенденцію до збільшення (+228140 євро), однак, найбільше значення даного показника спостерігається у 2019 році.</w:t>
      </w:r>
    </w:p>
    <w:p w14:paraId="532E9691"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Суб’єкти управління</w:t>
      </w:r>
      <w:r w:rsidRPr="00E1563D">
        <w:rPr>
          <w:rFonts w:ascii="Times New Roman" w:hAnsi="Times New Roman" w:cs="Times New Roman"/>
          <w:bCs/>
          <w:sz w:val="28"/>
          <w:szCs w:val="28"/>
          <w:lang w:val="uk-UA"/>
        </w:rPr>
        <w:t xml:space="preserve"> прибутк</w:t>
      </w:r>
      <w:r>
        <w:rPr>
          <w:rFonts w:ascii="Times New Roman" w:hAnsi="Times New Roman" w:cs="Times New Roman"/>
          <w:bCs/>
          <w:sz w:val="28"/>
          <w:szCs w:val="28"/>
          <w:lang w:val="uk-UA"/>
        </w:rPr>
        <w:t>ом</w:t>
      </w:r>
      <w:r w:rsidRPr="00E1563D">
        <w:rPr>
          <w:rFonts w:ascii="Times New Roman" w:hAnsi="Times New Roman" w:cs="Times New Roman"/>
          <w:bCs/>
          <w:sz w:val="28"/>
          <w:szCs w:val="28"/>
          <w:lang w:val="uk-UA"/>
        </w:rPr>
        <w:t xml:space="preserve">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E1563D">
        <w:rPr>
          <w:rFonts w:ascii="Times New Roman" w:hAnsi="Times New Roman" w:cs="Times New Roman"/>
          <w:bCs/>
          <w:sz w:val="28"/>
          <w:szCs w:val="28"/>
          <w:lang w:val="uk-UA"/>
        </w:rPr>
        <w:t xml:space="preserve"> відповідно до повнов</w:t>
      </w:r>
      <w:r>
        <w:rPr>
          <w:rFonts w:ascii="Times New Roman" w:hAnsi="Times New Roman" w:cs="Times New Roman"/>
          <w:bCs/>
          <w:sz w:val="28"/>
          <w:szCs w:val="28"/>
          <w:lang w:val="uk-UA"/>
        </w:rPr>
        <w:t xml:space="preserve">ажень поділяються на виконавчі </w:t>
      </w:r>
      <w:r w:rsidRPr="00E1563D">
        <w:rPr>
          <w:rFonts w:ascii="Times New Roman" w:hAnsi="Times New Roman" w:cs="Times New Roman"/>
          <w:bCs/>
          <w:sz w:val="28"/>
          <w:szCs w:val="28"/>
          <w:lang w:val="uk-UA"/>
        </w:rPr>
        <w:t>та контрольні.</w:t>
      </w:r>
    </w:p>
    <w:p w14:paraId="3D530C4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1563D">
        <w:rPr>
          <w:rFonts w:ascii="Times New Roman" w:hAnsi="Times New Roman" w:cs="Times New Roman"/>
          <w:bCs/>
          <w:sz w:val="28"/>
          <w:szCs w:val="28"/>
          <w:lang w:val="uk-UA"/>
        </w:rPr>
        <w:t xml:space="preserve">Управління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E1563D">
        <w:rPr>
          <w:rFonts w:ascii="Times New Roman" w:hAnsi="Times New Roman" w:cs="Times New Roman"/>
          <w:bCs/>
          <w:sz w:val="28"/>
          <w:szCs w:val="28"/>
          <w:lang w:val="uk-UA"/>
        </w:rPr>
        <w:t xml:space="preserve"> здійснюється згідно з документами, встановленими шляхом поєднання прав самоврядування власника та трудового колективу. </w:t>
      </w:r>
    </w:p>
    <w:p w14:paraId="360B8E5C" w14:textId="77777777" w:rsidR="001D125A" w:rsidRPr="00054F40"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Показник рентабельності валового прибутку збільшився на 0,05 пунктів за аналізований період, що свідчить про те, що підприємство отримує від 27 до 32 центів прибутку від загального обсягу проданих товарів/послуг.</w:t>
      </w:r>
    </w:p>
    <w:p w14:paraId="7461359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Оборотний капітал</w:t>
      </w:r>
      <w:r>
        <w:rPr>
          <w:rFonts w:ascii="Times New Roman" w:hAnsi="Times New Roman" w:cs="Times New Roman"/>
          <w:bCs/>
          <w:sz w:val="28"/>
          <w:szCs w:val="28"/>
          <w:lang w:val="uk-UA"/>
        </w:rPr>
        <w:t xml:space="preserve"> підприємства має позитивну динаміку, збільшився за аналізований період на </w:t>
      </w:r>
      <w:r w:rsidRPr="00054F40">
        <w:rPr>
          <w:rFonts w:ascii="Times New Roman" w:hAnsi="Times New Roman" w:cs="Times New Roman"/>
          <w:bCs/>
          <w:sz w:val="28"/>
          <w:szCs w:val="28"/>
          <w:lang w:val="uk-UA"/>
        </w:rPr>
        <w:t>6445477,64</w:t>
      </w:r>
      <w:r>
        <w:rPr>
          <w:rFonts w:ascii="Times New Roman" w:hAnsi="Times New Roman" w:cs="Times New Roman"/>
          <w:bCs/>
          <w:sz w:val="28"/>
          <w:szCs w:val="28"/>
          <w:lang w:val="uk-UA"/>
        </w:rPr>
        <w:t xml:space="preserve"> євро.</w:t>
      </w:r>
    </w:p>
    <w:p w14:paraId="5051B75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Власні кошти підприємства більші за зобов’язання у 5,73 до 8,84 разів.</w:t>
      </w:r>
    </w:p>
    <w:p w14:paraId="69F3B4E9"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Рентабельність власного капіталу можна вважати досить високою, тобто, підприємство отримує від 5,77 до 6,53 євро прибутку від кожного євро власного капіталу.</w:t>
      </w:r>
    </w:p>
    <w:p w14:paraId="457037D8" w14:textId="77777777" w:rsidR="001D125A" w:rsidRPr="00DA4B1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DA4B1A">
        <w:rPr>
          <w:rFonts w:ascii="Times New Roman" w:hAnsi="Times New Roman" w:cs="Times New Roman"/>
          <w:bCs/>
          <w:sz w:val="28"/>
          <w:szCs w:val="28"/>
          <w:lang w:val="uk-UA"/>
        </w:rPr>
        <w:t>ритеріями сталого розвитку в умовах глобальних викликів</w:t>
      </w:r>
      <w:r>
        <w:rPr>
          <w:rFonts w:ascii="Times New Roman" w:hAnsi="Times New Roman" w:cs="Times New Roman"/>
          <w:bCs/>
          <w:sz w:val="28"/>
          <w:szCs w:val="28"/>
          <w:lang w:val="uk-UA"/>
        </w:rPr>
        <w:t xml:space="preserve">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можна визначити:</w:t>
      </w:r>
    </w:p>
    <w:p w14:paraId="7D1B3434"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1. Економне використання ресурсів;</w:t>
      </w:r>
    </w:p>
    <w:p w14:paraId="17AEADD2"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2. Екологічна політика;</w:t>
      </w:r>
    </w:p>
    <w:p w14:paraId="234F1FBE"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3. Енергозбереження;</w:t>
      </w:r>
    </w:p>
    <w:p w14:paraId="2D81765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4. Творчий розвиток</w:t>
      </w:r>
      <w:r>
        <w:rPr>
          <w:rFonts w:ascii="Times New Roman" w:hAnsi="Times New Roman" w:cs="Times New Roman"/>
          <w:bCs/>
          <w:sz w:val="28"/>
          <w:szCs w:val="28"/>
          <w:lang w:val="uk-UA"/>
        </w:rPr>
        <w:t xml:space="preserve"> персоналу</w:t>
      </w:r>
      <w:r w:rsidRPr="00863231">
        <w:rPr>
          <w:rFonts w:ascii="Times New Roman" w:hAnsi="Times New Roman" w:cs="Times New Roman"/>
          <w:bCs/>
          <w:sz w:val="28"/>
          <w:szCs w:val="28"/>
          <w:lang w:val="uk-UA"/>
        </w:rPr>
        <w:t>.</w:t>
      </w:r>
    </w:p>
    <w:p w14:paraId="5AA4E76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034E3C6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6B70EB8D" w14:textId="77777777" w:rsidR="001D125A" w:rsidRPr="00D3607B"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D3607B">
        <w:rPr>
          <w:rFonts w:ascii="Times New Roman" w:hAnsi="Times New Roman" w:cs="Times New Roman"/>
          <w:b/>
          <w:bCs/>
          <w:sz w:val="28"/>
          <w:szCs w:val="28"/>
          <w:lang w:val="uk-UA"/>
        </w:rPr>
        <w:lastRenderedPageBreak/>
        <w:t>РОЗДІЛ 3</w:t>
      </w:r>
    </w:p>
    <w:p w14:paraId="660964C7" w14:textId="77777777" w:rsidR="001D125A" w:rsidRPr="00D3607B"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D3607B">
        <w:rPr>
          <w:rFonts w:ascii="Times New Roman" w:hAnsi="Times New Roman" w:cs="Times New Roman"/>
          <w:b/>
          <w:bCs/>
          <w:sz w:val="28"/>
          <w:szCs w:val="28"/>
          <w:lang w:val="uk-UA"/>
        </w:rPr>
        <w:t>ШЛЯХИ ВДОСКОНАЛЕННЯ УПРАВЛІННЯ ПРИБУТКОМ ОРГАНІЗАЦІЇ ДЛЯ ЗАБЕЗПЕЧЕННЯ СТАЛОГО РОЗВИТКУ</w:t>
      </w:r>
    </w:p>
    <w:p w14:paraId="116C0E12" w14:textId="77777777" w:rsidR="001D125A" w:rsidRPr="00D3607B"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p>
    <w:p w14:paraId="796491F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2240B13C"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3.1. Досвід країн ЄС в управлінні прибутковістю фірм з врахуванням глобальних цілей сталого розвитку</w:t>
      </w:r>
    </w:p>
    <w:p w14:paraId="26DC120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63AD72F5" w14:textId="77777777" w:rsidR="001D125A"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Будівельна галузь є одним із найбільших споживачів світових ресурсів і джерел забруднення. Тому </w:t>
      </w:r>
      <w:r>
        <w:rPr>
          <w:rFonts w:ascii="Times New Roman" w:hAnsi="Times New Roman" w:cs="Times New Roman"/>
          <w:bCs/>
          <w:sz w:val="28"/>
          <w:szCs w:val="28"/>
          <w:lang w:val="uk-UA"/>
        </w:rPr>
        <w:t>вона</w:t>
      </w:r>
      <w:r w:rsidRPr="00D3607B">
        <w:rPr>
          <w:rFonts w:ascii="Times New Roman" w:hAnsi="Times New Roman" w:cs="Times New Roman"/>
          <w:bCs/>
          <w:sz w:val="28"/>
          <w:szCs w:val="28"/>
          <w:lang w:val="uk-UA"/>
        </w:rPr>
        <w:t xml:space="preserve"> несе величезну відповідальність за підтримку сталого розвитку. </w:t>
      </w:r>
    </w:p>
    <w:p w14:paraId="102012F9"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Будівельна галузь має допомогти побудувати світ, який покращить життя майбутніх поколінь і використовує екологічні методи. Стала робота передбачає задоволення потреб зростаючого населення, а також підтримку навколишнього середовища в довгостроковій перспективі.  </w:t>
      </w:r>
    </w:p>
    <w:p w14:paraId="39849880"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Стале будівництво означає будівництво з використанням відновлюваних і перероблених ресурсів і матеріалів. Під час будівельних проектів необхідно подбати про зменшення відходів і споживання енергії, де це можливо, і захистити природне середовище навколо ділянки. Кінцевим результатом проекту сталого будівництва має бути екологічно чиста будівля або навколишнє середовище. </w:t>
      </w:r>
    </w:p>
    <w:p w14:paraId="2EDB2943"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Б</w:t>
      </w:r>
      <w:r w:rsidRPr="00D3607B">
        <w:rPr>
          <w:rFonts w:ascii="Times New Roman" w:hAnsi="Times New Roman" w:cs="Times New Roman"/>
          <w:bCs/>
          <w:sz w:val="28"/>
          <w:szCs w:val="28"/>
          <w:lang w:val="uk-UA"/>
        </w:rPr>
        <w:t>удівельно-монтажні роботи в країнах, які входять до Організації економічного співробітництва та розвитку (ОЕСР), використовують:</w:t>
      </w:r>
    </w:p>
    <w:p w14:paraId="28CAC31D"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D3607B">
        <w:rPr>
          <w:rFonts w:ascii="Times New Roman" w:hAnsi="Times New Roman" w:cs="Times New Roman"/>
          <w:bCs/>
          <w:sz w:val="28"/>
          <w:szCs w:val="28"/>
          <w:lang w:val="uk-UA"/>
        </w:rPr>
        <w:t>25-40% загальної енергії</w:t>
      </w:r>
      <w:r>
        <w:rPr>
          <w:rFonts w:ascii="Times New Roman" w:hAnsi="Times New Roman" w:cs="Times New Roman"/>
          <w:bCs/>
          <w:sz w:val="28"/>
          <w:szCs w:val="28"/>
          <w:lang w:val="uk-UA"/>
        </w:rPr>
        <w:t>;</w:t>
      </w:r>
    </w:p>
    <w:p w14:paraId="05ABE5DD"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D3607B">
        <w:rPr>
          <w:rFonts w:ascii="Times New Roman" w:hAnsi="Times New Roman" w:cs="Times New Roman"/>
          <w:bCs/>
          <w:sz w:val="28"/>
          <w:szCs w:val="28"/>
          <w:lang w:val="uk-UA"/>
        </w:rPr>
        <w:t>30% сировини</w:t>
      </w:r>
      <w:r>
        <w:rPr>
          <w:rFonts w:ascii="Times New Roman" w:hAnsi="Times New Roman" w:cs="Times New Roman"/>
          <w:bCs/>
          <w:sz w:val="28"/>
          <w:szCs w:val="28"/>
          <w:lang w:val="uk-UA"/>
        </w:rPr>
        <w:t>;</w:t>
      </w:r>
    </w:p>
    <w:p w14:paraId="2E9DF6D9"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D3607B">
        <w:rPr>
          <w:rFonts w:ascii="Times New Roman" w:hAnsi="Times New Roman" w:cs="Times New Roman"/>
          <w:bCs/>
          <w:sz w:val="28"/>
          <w:szCs w:val="28"/>
          <w:lang w:val="uk-UA"/>
        </w:rPr>
        <w:t>30-40% світових викидів парникових газів</w:t>
      </w:r>
      <w:r>
        <w:rPr>
          <w:rFonts w:ascii="Times New Roman" w:hAnsi="Times New Roman" w:cs="Times New Roman"/>
          <w:bCs/>
          <w:sz w:val="28"/>
          <w:szCs w:val="28"/>
          <w:lang w:val="uk-UA"/>
        </w:rPr>
        <w:t>;</w:t>
      </w:r>
    </w:p>
    <w:p w14:paraId="7D13B912"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D3607B">
        <w:rPr>
          <w:rFonts w:ascii="Times New Roman" w:hAnsi="Times New Roman" w:cs="Times New Roman"/>
          <w:bCs/>
          <w:sz w:val="28"/>
          <w:szCs w:val="28"/>
          <w:lang w:val="uk-UA"/>
        </w:rPr>
        <w:t xml:space="preserve">30-40% утворення ТПВ.  </w:t>
      </w:r>
    </w:p>
    <w:p w14:paraId="78AFEA5C"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Існує думка, що стале будівництво дороге, що може зробити його менш привабливим варіантом. однак, Звіт Всесвітньої ради з екологічного будівництва за </w:t>
      </w:r>
      <w:r>
        <w:rPr>
          <w:rFonts w:ascii="Times New Roman" w:hAnsi="Times New Roman" w:cs="Times New Roman"/>
          <w:bCs/>
          <w:sz w:val="28"/>
          <w:szCs w:val="28"/>
          <w:lang w:val="uk-UA"/>
        </w:rPr>
        <w:t>2022</w:t>
      </w:r>
      <w:r w:rsidRPr="00D3607B">
        <w:rPr>
          <w:rFonts w:ascii="Times New Roman" w:hAnsi="Times New Roman" w:cs="Times New Roman"/>
          <w:bCs/>
          <w:sz w:val="28"/>
          <w:szCs w:val="28"/>
          <w:lang w:val="uk-UA"/>
        </w:rPr>
        <w:t xml:space="preserve"> рік показує, що хоча вартість залишається проблемою, власники </w:t>
      </w:r>
      <w:r>
        <w:rPr>
          <w:rFonts w:ascii="Times New Roman" w:hAnsi="Times New Roman" w:cs="Times New Roman"/>
          <w:bCs/>
          <w:sz w:val="28"/>
          <w:szCs w:val="28"/>
          <w:lang w:val="uk-UA"/>
        </w:rPr>
        <w:lastRenderedPageBreak/>
        <w:t>«</w:t>
      </w:r>
      <w:r w:rsidRPr="00D3607B">
        <w:rPr>
          <w:rFonts w:ascii="Times New Roman" w:hAnsi="Times New Roman" w:cs="Times New Roman"/>
          <w:bCs/>
          <w:sz w:val="28"/>
          <w:szCs w:val="28"/>
          <w:lang w:val="uk-UA"/>
        </w:rPr>
        <w:t>зелених будівель</w:t>
      </w:r>
      <w:r>
        <w:rPr>
          <w:rFonts w:ascii="Times New Roman" w:hAnsi="Times New Roman" w:cs="Times New Roman"/>
          <w:bCs/>
          <w:sz w:val="28"/>
          <w:szCs w:val="28"/>
          <w:lang w:val="uk-UA"/>
        </w:rPr>
        <w:t>»</w:t>
      </w:r>
      <w:r w:rsidRPr="00D3607B">
        <w:rPr>
          <w:rFonts w:ascii="Times New Roman" w:hAnsi="Times New Roman" w:cs="Times New Roman"/>
          <w:bCs/>
          <w:sz w:val="28"/>
          <w:szCs w:val="28"/>
          <w:lang w:val="uk-UA"/>
        </w:rPr>
        <w:t xml:space="preserve"> повідомляють, що гроші економляться завдяки зниженню експлуатаційних витрат завдяки використанню екологічно чистих матеріалів</w:t>
      </w:r>
    </w:p>
    <w:p w14:paraId="0FBED152"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З публікацією  Стратегії чистого зростання, уряд окреслив своє зобов’язання скоротити викиди парникових газів у Великобританії принаймні на 80% до 2050 року. Будівництво відіграє свою роль у цьому завдяки наступним ініціативам.</w:t>
      </w:r>
    </w:p>
    <w:p w14:paraId="2671010B"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Початкова страт</w:t>
      </w:r>
      <w:r>
        <w:rPr>
          <w:rFonts w:ascii="Times New Roman" w:hAnsi="Times New Roman" w:cs="Times New Roman"/>
          <w:bCs/>
          <w:sz w:val="28"/>
          <w:szCs w:val="28"/>
          <w:lang w:val="uk-UA"/>
        </w:rPr>
        <w:t xml:space="preserve">егія будівництва, встановлена </w:t>
      </w:r>
      <w:r w:rsidRPr="00D3607B">
        <w:rPr>
          <w:rFonts w:ascii="Times New Roman" w:hAnsi="Times New Roman" w:cs="Times New Roman"/>
          <w:bCs/>
          <w:sz w:val="28"/>
          <w:szCs w:val="28"/>
          <w:lang w:val="uk-UA"/>
        </w:rPr>
        <w:t>в 2014 році, тепер називається  «Будівництво 2025»</w:t>
      </w:r>
      <w:r>
        <w:rPr>
          <w:rFonts w:ascii="Times New Roman" w:hAnsi="Times New Roman" w:cs="Times New Roman"/>
          <w:bCs/>
          <w:sz w:val="28"/>
          <w:szCs w:val="28"/>
          <w:lang w:val="uk-UA"/>
        </w:rPr>
        <w:t xml:space="preserve"> –</w:t>
      </w:r>
      <w:r w:rsidRPr="00D3607B">
        <w:rPr>
          <w:rFonts w:ascii="Times New Roman" w:hAnsi="Times New Roman" w:cs="Times New Roman"/>
          <w:bCs/>
          <w:sz w:val="28"/>
          <w:szCs w:val="28"/>
          <w:lang w:val="uk-UA"/>
        </w:rPr>
        <w:t xml:space="preserve"> забезпечення чіткого шляху для підвищення стійкості в будівництві. Ця стратегія включає детальну інформацію про закордонну торгівлю, розумні технології та зелене будівництво та є частиною промислової стратегії уряду . </w:t>
      </w:r>
    </w:p>
    <w:p w14:paraId="5841DD0F"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Метод екологічної оцінки BRE</w:t>
      </w:r>
      <w:r w:rsidRPr="00D3607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D3607B">
        <w:rPr>
          <w:rFonts w:ascii="Times New Roman" w:hAnsi="Times New Roman" w:cs="Times New Roman"/>
          <w:bCs/>
          <w:sz w:val="28"/>
          <w:szCs w:val="28"/>
          <w:lang w:val="uk-UA"/>
        </w:rPr>
        <w:t xml:space="preserve"> це глобальний стандарт сталого розвитку, який допомагає покращити екологічні характеристики будівель. Зелений путівник також оцінює вплив матеріалів на навколишнє середовище протягом їх життєвого циклу. </w:t>
      </w:r>
    </w:p>
    <w:p w14:paraId="71CA6F06" w14:textId="77777777" w:rsidR="001D125A"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ISO 14001 Управління навколишнім середовищем є стандартом для систем управління навколишнім середовищем компанії. Він спрямований на зменшення витрат на управління відходами та демонструє прихильність до захисту навколишнього середовища. Це також сприяє ефективному використанню ресурсів, що дуже актуально в будівництві, коли йдеться про використовувані матеріали</w:t>
      </w:r>
    </w:p>
    <w:p w14:paraId="7E122C91"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Стале будівництво може підвищити репутацію організації, продемонструвавши почуття корпоративної соціальної відповідальності, тобто те, як компанії поводяться, щоб мати позитивний вплив на суспільство. Етичні міркування та екологічні альтернативи матеріалам – це обидва способи, якими будівельна галузь може продемонструвати КСВ. </w:t>
      </w:r>
    </w:p>
    <w:p w14:paraId="1A44AC64"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Стале будівництво має численні переваги, які можна розділити на такі три категорії:  </w:t>
      </w:r>
    </w:p>
    <w:p w14:paraId="57963997"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Екологічні переваги </w:t>
      </w:r>
    </w:p>
    <w:p w14:paraId="392C37B6"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Використання відновлюваної енергії та будівельних матеріалів допоможе </w:t>
      </w:r>
      <w:r w:rsidRPr="00D3607B">
        <w:rPr>
          <w:rFonts w:ascii="Times New Roman" w:hAnsi="Times New Roman" w:cs="Times New Roman"/>
          <w:bCs/>
          <w:sz w:val="28"/>
          <w:szCs w:val="28"/>
          <w:lang w:val="uk-UA"/>
        </w:rPr>
        <w:lastRenderedPageBreak/>
        <w:t xml:space="preserve">в боротьбі зі зміною клімату. Крім того, більш екологічні будівлі покращать управління відходами та викиди. За даними Всесвітньої ради зеленого будівництва:  </w:t>
      </w:r>
    </w:p>
    <w:p w14:paraId="7062237F"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 «Зелені будівлі можуть не тільки зменшити або усунути негативний вплив на навколишнє середовище, використовуючи менше води, енергії або природних ресурсів, але вони можуть </w:t>
      </w:r>
      <w:r>
        <w:rPr>
          <w:rFonts w:ascii="Times New Roman" w:hAnsi="Times New Roman" w:cs="Times New Roman"/>
          <w:bCs/>
          <w:sz w:val="28"/>
          <w:szCs w:val="28"/>
          <w:lang w:val="uk-UA"/>
        </w:rPr>
        <w:t>–</w:t>
      </w:r>
      <w:r w:rsidRPr="00D3607B">
        <w:rPr>
          <w:rFonts w:ascii="Times New Roman" w:hAnsi="Times New Roman" w:cs="Times New Roman"/>
          <w:bCs/>
          <w:sz w:val="28"/>
          <w:szCs w:val="28"/>
          <w:lang w:val="uk-UA"/>
        </w:rPr>
        <w:t xml:space="preserve"> у багатьох випадках </w:t>
      </w:r>
      <w:r>
        <w:rPr>
          <w:rFonts w:ascii="Times New Roman" w:hAnsi="Times New Roman" w:cs="Times New Roman"/>
          <w:bCs/>
          <w:sz w:val="28"/>
          <w:szCs w:val="28"/>
          <w:lang w:val="uk-UA"/>
        </w:rPr>
        <w:t>–</w:t>
      </w:r>
      <w:r w:rsidRPr="00D3607B">
        <w:rPr>
          <w:rFonts w:ascii="Times New Roman" w:hAnsi="Times New Roman" w:cs="Times New Roman"/>
          <w:bCs/>
          <w:sz w:val="28"/>
          <w:szCs w:val="28"/>
          <w:lang w:val="uk-UA"/>
        </w:rPr>
        <w:t xml:space="preserve"> мати позитивний вплив на навколишнє середовище (у масштабах будівлі або міста), створюючи власної енергії або збільшення біорізноманіття».  </w:t>
      </w:r>
    </w:p>
    <w:p w14:paraId="7FF8ABEE"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Фінансові переваги </w:t>
      </w:r>
    </w:p>
    <w:p w14:paraId="01E8BFC7"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Стале будівництво іноді критикують за використання дорогих матеріалів, але зелені будівлі часто вважаються ціннішими за традиційні. Дані показали, що вони досягають збільшення вартості на 7% у порівнянні з традиційними будівлями, а також економія на комунальних послугах для орендарів або домогосподарств також більш імовірна завдяки проектам екологічного будівництва. </w:t>
      </w:r>
    </w:p>
    <w:p w14:paraId="5911E193"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Соціальні виплати </w:t>
      </w:r>
    </w:p>
    <w:p w14:paraId="1E07ABA9" w14:textId="77777777" w:rsidR="001D125A" w:rsidRPr="009E4C7C"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 «Соціальні переваги зеленого будівництва зростають як рушійна сила, зокрема для здоров’я та добробуту мешканців, що </w:t>
      </w:r>
      <w:r>
        <w:rPr>
          <w:rFonts w:ascii="Times New Roman" w:hAnsi="Times New Roman" w:cs="Times New Roman"/>
          <w:bCs/>
          <w:sz w:val="28"/>
          <w:szCs w:val="28"/>
          <w:lang w:val="uk-UA"/>
        </w:rPr>
        <w:t xml:space="preserve">відображає важливість людей у забудованому середовищі…».  </w:t>
      </w:r>
    </w:p>
    <w:p w14:paraId="2751220D" w14:textId="77777777" w:rsidR="001D125A" w:rsidRPr="00D3607B"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Екологічне будівництво не тільки означає покращення здоров’я людей, які використовують будівлі, але також було показано, що воно підвищує продуктивність праці під час будівництва завдяки кращому оточенню, робочому середовищу та захисту від шуму</w:t>
      </w:r>
      <w:r>
        <w:rPr>
          <w:rFonts w:ascii="Times New Roman" w:hAnsi="Times New Roman" w:cs="Times New Roman"/>
          <w:bCs/>
          <w:sz w:val="28"/>
          <w:szCs w:val="28"/>
          <w:lang w:val="uk-UA"/>
        </w:rPr>
        <w:t xml:space="preserve"> </w:t>
      </w:r>
      <w:r w:rsidRPr="0031448A">
        <w:rPr>
          <w:rFonts w:ascii="Times New Roman" w:hAnsi="Times New Roman" w:cs="Times New Roman"/>
          <w:bCs/>
          <w:sz w:val="28"/>
          <w:szCs w:val="28"/>
          <w:lang w:val="uk-UA"/>
        </w:rPr>
        <w:t>[28]</w:t>
      </w:r>
      <w:r w:rsidRPr="00D3607B">
        <w:rPr>
          <w:rFonts w:ascii="Times New Roman" w:hAnsi="Times New Roman" w:cs="Times New Roman"/>
          <w:bCs/>
          <w:sz w:val="28"/>
          <w:szCs w:val="28"/>
          <w:lang w:val="uk-UA"/>
        </w:rPr>
        <w:t xml:space="preserve">.  </w:t>
      </w:r>
    </w:p>
    <w:p w14:paraId="6E941447" w14:textId="77777777" w:rsidR="001D125A" w:rsidRPr="00F974E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Німецька компанія </w:t>
      </w:r>
      <w:r w:rsidRPr="00F974EA">
        <w:rPr>
          <w:rFonts w:ascii="Times New Roman" w:hAnsi="Times New Roman" w:cs="Times New Roman"/>
          <w:bCs/>
          <w:sz w:val="28"/>
          <w:szCs w:val="28"/>
          <w:lang w:val="uk-UA"/>
        </w:rPr>
        <w:t>BASF</w:t>
      </w:r>
      <w:r>
        <w:rPr>
          <w:rFonts w:ascii="Times New Roman" w:hAnsi="Times New Roman" w:cs="Times New Roman"/>
          <w:bCs/>
          <w:sz w:val="28"/>
          <w:szCs w:val="28"/>
          <w:lang w:val="uk-UA"/>
        </w:rPr>
        <w:t xml:space="preserve"> н</w:t>
      </w:r>
      <w:r w:rsidRPr="00F974EA">
        <w:rPr>
          <w:rFonts w:ascii="Times New Roman" w:hAnsi="Times New Roman" w:cs="Times New Roman"/>
          <w:bCs/>
          <w:sz w:val="28"/>
          <w:szCs w:val="28"/>
          <w:lang w:val="uk-UA"/>
        </w:rPr>
        <w:t xml:space="preserve">айбільшою проблемою для світу </w:t>
      </w:r>
      <w:r>
        <w:rPr>
          <w:rFonts w:ascii="Times New Roman" w:hAnsi="Times New Roman" w:cs="Times New Roman"/>
          <w:bCs/>
          <w:sz w:val="28"/>
          <w:szCs w:val="28"/>
          <w:lang w:val="uk-UA"/>
        </w:rPr>
        <w:t>вважає зміну</w:t>
      </w:r>
      <w:r w:rsidRPr="00F974EA">
        <w:rPr>
          <w:rFonts w:ascii="Times New Roman" w:hAnsi="Times New Roman" w:cs="Times New Roman"/>
          <w:bCs/>
          <w:sz w:val="28"/>
          <w:szCs w:val="28"/>
          <w:lang w:val="uk-UA"/>
        </w:rPr>
        <w:t xml:space="preserve"> клімату, </w:t>
      </w:r>
      <w:r>
        <w:rPr>
          <w:rFonts w:ascii="Times New Roman" w:hAnsi="Times New Roman" w:cs="Times New Roman"/>
          <w:bCs/>
          <w:sz w:val="28"/>
          <w:szCs w:val="28"/>
          <w:lang w:val="uk-UA"/>
        </w:rPr>
        <w:t>і зазначає, що вона всі</w:t>
      </w:r>
      <w:r w:rsidRPr="00F974EA">
        <w:rPr>
          <w:rFonts w:ascii="Times New Roman" w:hAnsi="Times New Roman" w:cs="Times New Roman"/>
          <w:bCs/>
          <w:sz w:val="28"/>
          <w:szCs w:val="28"/>
          <w:lang w:val="uk-UA"/>
        </w:rPr>
        <w:t xml:space="preserve"> повинні працювати разом, щоб прокласти шлях до більш стійкого та довговічного майбутнього в будівництві. Це означає створення нових конструкцій, технологій, методів будівництва та будівельних матеріалів, які мають позитивний або нейтральний вплив на навколишнє середовище та забезпечують довгострокову ефективність використання енергії та ресурсів. </w:t>
      </w:r>
    </w:p>
    <w:p w14:paraId="41DAD38A" w14:textId="77777777" w:rsidR="001D125A" w:rsidRPr="00F974E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При використанні </w:t>
      </w:r>
      <w:r w:rsidRPr="00F974EA">
        <w:rPr>
          <w:rFonts w:ascii="Times New Roman" w:hAnsi="Times New Roman" w:cs="Times New Roman"/>
          <w:bCs/>
          <w:sz w:val="28"/>
          <w:szCs w:val="28"/>
          <w:lang w:val="uk-UA"/>
        </w:rPr>
        <w:t>різноманітн</w:t>
      </w:r>
      <w:r>
        <w:rPr>
          <w:rFonts w:ascii="Times New Roman" w:hAnsi="Times New Roman" w:cs="Times New Roman"/>
          <w:bCs/>
          <w:sz w:val="28"/>
          <w:szCs w:val="28"/>
          <w:lang w:val="uk-UA"/>
        </w:rPr>
        <w:t>их</w:t>
      </w:r>
      <w:r w:rsidRPr="00F974EA">
        <w:rPr>
          <w:rFonts w:ascii="Times New Roman" w:hAnsi="Times New Roman" w:cs="Times New Roman"/>
          <w:bCs/>
          <w:sz w:val="28"/>
          <w:szCs w:val="28"/>
          <w:lang w:val="uk-UA"/>
        </w:rPr>
        <w:t xml:space="preserve"> матеріал</w:t>
      </w:r>
      <w:r>
        <w:rPr>
          <w:rFonts w:ascii="Times New Roman" w:hAnsi="Times New Roman" w:cs="Times New Roman"/>
          <w:bCs/>
          <w:sz w:val="28"/>
          <w:szCs w:val="28"/>
          <w:lang w:val="uk-UA"/>
        </w:rPr>
        <w:t>ів</w:t>
      </w:r>
      <w:r w:rsidRPr="00F974EA">
        <w:rPr>
          <w:rFonts w:ascii="Times New Roman" w:hAnsi="Times New Roman" w:cs="Times New Roman"/>
          <w:bCs/>
          <w:sz w:val="28"/>
          <w:szCs w:val="28"/>
          <w:lang w:val="uk-UA"/>
        </w:rPr>
        <w:t xml:space="preserve"> та продукт</w:t>
      </w:r>
      <w:r>
        <w:rPr>
          <w:rFonts w:ascii="Times New Roman" w:hAnsi="Times New Roman" w:cs="Times New Roman"/>
          <w:bCs/>
          <w:sz w:val="28"/>
          <w:szCs w:val="28"/>
          <w:lang w:val="uk-UA"/>
        </w:rPr>
        <w:t>ів</w:t>
      </w:r>
      <w:r w:rsidRPr="00F974EA">
        <w:rPr>
          <w:rFonts w:ascii="Times New Roman" w:hAnsi="Times New Roman" w:cs="Times New Roman"/>
          <w:bCs/>
          <w:sz w:val="28"/>
          <w:szCs w:val="28"/>
          <w:lang w:val="uk-UA"/>
        </w:rPr>
        <w:t xml:space="preserve">, </w:t>
      </w:r>
      <w:r w:rsidRPr="00432FC3">
        <w:rPr>
          <w:rFonts w:ascii="Times New Roman" w:hAnsi="Times New Roman" w:cs="Times New Roman"/>
          <w:bCs/>
          <w:sz w:val="28"/>
          <w:szCs w:val="28"/>
          <w:lang w:val="uk-UA"/>
        </w:rPr>
        <w:t>BASF</w:t>
      </w:r>
      <w:r>
        <w:rPr>
          <w:rFonts w:ascii="Times New Roman" w:hAnsi="Times New Roman" w:cs="Times New Roman"/>
          <w:bCs/>
          <w:sz w:val="28"/>
          <w:szCs w:val="28"/>
          <w:lang w:val="uk-UA"/>
        </w:rPr>
        <w:t xml:space="preserve"> </w:t>
      </w:r>
      <w:r w:rsidRPr="00F974EA">
        <w:rPr>
          <w:rFonts w:ascii="Times New Roman" w:hAnsi="Times New Roman" w:cs="Times New Roman"/>
          <w:bCs/>
          <w:sz w:val="28"/>
          <w:szCs w:val="28"/>
          <w:lang w:val="uk-UA"/>
        </w:rPr>
        <w:t xml:space="preserve">поєднує принципи сучасного будівництва з постійно зростаючою потребою мінімізувати негативний вплив на навколишнє середовище та екосистему в цілому. Матеріали BASF допомагають створити, захистити та підтримувати будівельний проект для більш безпечного та стійкого майбутнього. </w:t>
      </w:r>
    </w:p>
    <w:p w14:paraId="02F236C5" w14:textId="77777777" w:rsidR="001D125A" w:rsidRPr="00F974E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974EA">
        <w:rPr>
          <w:rFonts w:ascii="Times New Roman" w:hAnsi="Times New Roman" w:cs="Times New Roman"/>
          <w:bCs/>
          <w:sz w:val="28"/>
          <w:szCs w:val="28"/>
          <w:lang w:val="uk-UA"/>
        </w:rPr>
        <w:t xml:space="preserve">BASF </w:t>
      </w:r>
      <w:r>
        <w:rPr>
          <w:rFonts w:ascii="Times New Roman" w:hAnsi="Times New Roman" w:cs="Times New Roman"/>
          <w:bCs/>
          <w:sz w:val="28"/>
          <w:szCs w:val="28"/>
          <w:lang w:val="uk-UA"/>
        </w:rPr>
        <w:t>витрачає прибуток на пошук</w:t>
      </w:r>
      <w:r w:rsidRPr="00F974EA">
        <w:rPr>
          <w:rFonts w:ascii="Times New Roman" w:hAnsi="Times New Roman" w:cs="Times New Roman"/>
          <w:bCs/>
          <w:sz w:val="28"/>
          <w:szCs w:val="28"/>
          <w:lang w:val="uk-UA"/>
        </w:rPr>
        <w:t xml:space="preserve"> стій</w:t>
      </w:r>
      <w:r>
        <w:rPr>
          <w:rFonts w:ascii="Times New Roman" w:hAnsi="Times New Roman" w:cs="Times New Roman"/>
          <w:bCs/>
          <w:sz w:val="28"/>
          <w:szCs w:val="28"/>
          <w:lang w:val="uk-UA"/>
        </w:rPr>
        <w:t>ких</w:t>
      </w:r>
      <w:r w:rsidRPr="00F974EA">
        <w:rPr>
          <w:rFonts w:ascii="Times New Roman" w:hAnsi="Times New Roman" w:cs="Times New Roman"/>
          <w:bCs/>
          <w:sz w:val="28"/>
          <w:szCs w:val="28"/>
          <w:lang w:val="uk-UA"/>
        </w:rPr>
        <w:t xml:space="preserve"> будівельн</w:t>
      </w:r>
      <w:r>
        <w:rPr>
          <w:rFonts w:ascii="Times New Roman" w:hAnsi="Times New Roman" w:cs="Times New Roman"/>
          <w:bCs/>
          <w:sz w:val="28"/>
          <w:szCs w:val="28"/>
          <w:lang w:val="uk-UA"/>
        </w:rPr>
        <w:t>их</w:t>
      </w:r>
      <w:r w:rsidRPr="00F974EA">
        <w:rPr>
          <w:rFonts w:ascii="Times New Roman" w:hAnsi="Times New Roman" w:cs="Times New Roman"/>
          <w:bCs/>
          <w:sz w:val="28"/>
          <w:szCs w:val="28"/>
          <w:lang w:val="uk-UA"/>
        </w:rPr>
        <w:t xml:space="preserve"> рішен</w:t>
      </w:r>
      <w:r>
        <w:rPr>
          <w:rFonts w:ascii="Times New Roman" w:hAnsi="Times New Roman" w:cs="Times New Roman"/>
          <w:bCs/>
          <w:sz w:val="28"/>
          <w:szCs w:val="28"/>
          <w:lang w:val="uk-UA"/>
        </w:rPr>
        <w:t>ь</w:t>
      </w:r>
      <w:r w:rsidRPr="00F974EA">
        <w:rPr>
          <w:rFonts w:ascii="Times New Roman" w:hAnsi="Times New Roman" w:cs="Times New Roman"/>
          <w:bCs/>
          <w:sz w:val="28"/>
          <w:szCs w:val="28"/>
          <w:lang w:val="uk-UA"/>
        </w:rPr>
        <w:t>, які допомагають зменшити вуглецевий слід продукції та створити цінність за допомогою відновлюваних ресурсів.</w:t>
      </w:r>
    </w:p>
    <w:p w14:paraId="212BCAAE" w14:textId="77777777" w:rsidR="001D125A" w:rsidRPr="00F974E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974EA">
        <w:rPr>
          <w:rFonts w:ascii="Times New Roman" w:hAnsi="Times New Roman" w:cs="Times New Roman"/>
          <w:bCs/>
          <w:sz w:val="28"/>
          <w:szCs w:val="28"/>
          <w:lang w:val="uk-UA"/>
        </w:rPr>
        <w:t xml:space="preserve">Щоб досягти амбітних кліматичних цілей, </w:t>
      </w:r>
      <w:r w:rsidRPr="00432FC3">
        <w:rPr>
          <w:rFonts w:ascii="Times New Roman" w:hAnsi="Times New Roman" w:cs="Times New Roman"/>
          <w:bCs/>
          <w:sz w:val="28"/>
          <w:szCs w:val="28"/>
          <w:lang w:val="uk-UA"/>
        </w:rPr>
        <w:t>BASF</w:t>
      </w:r>
      <w:r>
        <w:rPr>
          <w:rFonts w:ascii="Times New Roman" w:hAnsi="Times New Roman" w:cs="Times New Roman"/>
          <w:bCs/>
          <w:sz w:val="28"/>
          <w:szCs w:val="28"/>
          <w:lang w:val="uk-UA"/>
        </w:rPr>
        <w:t xml:space="preserve"> </w:t>
      </w:r>
      <w:r w:rsidRPr="00F974EA">
        <w:rPr>
          <w:rFonts w:ascii="Times New Roman" w:hAnsi="Times New Roman" w:cs="Times New Roman"/>
          <w:bCs/>
          <w:sz w:val="28"/>
          <w:szCs w:val="28"/>
          <w:lang w:val="uk-UA"/>
        </w:rPr>
        <w:t>роби</w:t>
      </w:r>
      <w:r>
        <w:rPr>
          <w:rFonts w:ascii="Times New Roman" w:hAnsi="Times New Roman" w:cs="Times New Roman"/>
          <w:bCs/>
          <w:sz w:val="28"/>
          <w:szCs w:val="28"/>
          <w:lang w:val="uk-UA"/>
        </w:rPr>
        <w:t>ть</w:t>
      </w:r>
      <w:r w:rsidRPr="00F974EA">
        <w:rPr>
          <w:rFonts w:ascii="Times New Roman" w:hAnsi="Times New Roman" w:cs="Times New Roman"/>
          <w:bCs/>
          <w:sz w:val="28"/>
          <w:szCs w:val="28"/>
          <w:lang w:val="uk-UA"/>
        </w:rPr>
        <w:t xml:space="preserve"> ще один крок вперед, запускаючи перше повне портфоліо поліуретанів і інженерних пластмас з низьким вмістом PCF</w:t>
      </w:r>
      <w:r>
        <w:rPr>
          <w:rFonts w:ascii="Times New Roman" w:hAnsi="Times New Roman" w:cs="Times New Roman"/>
          <w:bCs/>
          <w:sz w:val="28"/>
          <w:szCs w:val="28"/>
          <w:lang w:val="uk-UA"/>
        </w:rPr>
        <w:t xml:space="preserve"> </w:t>
      </w:r>
      <w:r w:rsidRPr="00432FC3">
        <w:rPr>
          <w:rFonts w:ascii="Times New Roman" w:hAnsi="Times New Roman" w:cs="Times New Roman"/>
          <w:bCs/>
          <w:sz w:val="28"/>
          <w:szCs w:val="28"/>
          <w:lang w:val="uk-UA"/>
        </w:rPr>
        <w:t>[29]</w:t>
      </w:r>
      <w:r w:rsidRPr="00F974EA">
        <w:rPr>
          <w:rFonts w:ascii="Times New Roman" w:hAnsi="Times New Roman" w:cs="Times New Roman"/>
          <w:bCs/>
          <w:sz w:val="28"/>
          <w:szCs w:val="28"/>
          <w:lang w:val="uk-UA"/>
        </w:rPr>
        <w:t xml:space="preserve">. </w:t>
      </w:r>
    </w:p>
    <w:p w14:paraId="280B4803"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54BC9">
        <w:rPr>
          <w:rFonts w:ascii="Times New Roman" w:hAnsi="Times New Roman" w:cs="Times New Roman"/>
          <w:bCs/>
          <w:sz w:val="28"/>
          <w:szCs w:val="28"/>
          <w:lang w:val="uk-UA"/>
        </w:rPr>
        <w:t>Greiner</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Construction</w:t>
      </w:r>
      <w:proofErr w:type="spellEnd"/>
      <w:r w:rsidRPr="00E54BC9">
        <w:rPr>
          <w:rFonts w:ascii="Times New Roman" w:hAnsi="Times New Roman" w:cs="Times New Roman"/>
          <w:bCs/>
          <w:sz w:val="28"/>
          <w:szCs w:val="28"/>
          <w:lang w:val="uk-UA"/>
        </w:rPr>
        <w:t xml:space="preserve"> у </w:t>
      </w:r>
      <w:proofErr w:type="spellStart"/>
      <w:r w:rsidRPr="00E54BC9">
        <w:rPr>
          <w:rFonts w:ascii="Times New Roman" w:hAnsi="Times New Roman" w:cs="Times New Roman"/>
          <w:bCs/>
          <w:sz w:val="28"/>
          <w:szCs w:val="28"/>
          <w:lang w:val="uk-UA"/>
        </w:rPr>
        <w:t>Міннеаполісі</w:t>
      </w:r>
      <w:proofErr w:type="spellEnd"/>
      <w:r w:rsidRPr="00E54BC9">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напрявляє</w:t>
      </w:r>
      <w:proofErr w:type="spellEnd"/>
      <w:r>
        <w:rPr>
          <w:rFonts w:ascii="Times New Roman" w:hAnsi="Times New Roman" w:cs="Times New Roman"/>
          <w:bCs/>
          <w:sz w:val="28"/>
          <w:szCs w:val="28"/>
          <w:lang w:val="uk-UA"/>
        </w:rPr>
        <w:t xml:space="preserve"> прибуток на з</w:t>
      </w:r>
      <w:r w:rsidRPr="00E54BC9">
        <w:rPr>
          <w:rFonts w:ascii="Times New Roman" w:hAnsi="Times New Roman" w:cs="Times New Roman"/>
          <w:bCs/>
          <w:sz w:val="28"/>
          <w:szCs w:val="28"/>
          <w:lang w:val="uk-UA"/>
        </w:rPr>
        <w:t>ведення якомога більшої частини споруд у контрольованому середовищі</w:t>
      </w:r>
      <w:r>
        <w:rPr>
          <w:rFonts w:ascii="Times New Roman" w:hAnsi="Times New Roman" w:cs="Times New Roman"/>
          <w:bCs/>
          <w:sz w:val="28"/>
          <w:szCs w:val="28"/>
          <w:lang w:val="uk-UA"/>
        </w:rPr>
        <w:t>, що</w:t>
      </w:r>
      <w:r w:rsidRPr="00E54BC9">
        <w:rPr>
          <w:rFonts w:ascii="Times New Roman" w:hAnsi="Times New Roman" w:cs="Times New Roman"/>
          <w:bCs/>
          <w:sz w:val="28"/>
          <w:szCs w:val="28"/>
          <w:lang w:val="uk-UA"/>
        </w:rPr>
        <w:t xml:space="preserve"> покращ</w:t>
      </w:r>
      <w:r>
        <w:rPr>
          <w:rFonts w:ascii="Times New Roman" w:hAnsi="Times New Roman" w:cs="Times New Roman"/>
          <w:bCs/>
          <w:sz w:val="28"/>
          <w:szCs w:val="28"/>
          <w:lang w:val="uk-UA"/>
        </w:rPr>
        <w:t>ує якість будівель і призводить</w:t>
      </w:r>
      <w:r w:rsidRPr="00E54BC9">
        <w:rPr>
          <w:rFonts w:ascii="Times New Roman" w:hAnsi="Times New Roman" w:cs="Times New Roman"/>
          <w:bCs/>
          <w:sz w:val="28"/>
          <w:szCs w:val="28"/>
          <w:lang w:val="uk-UA"/>
        </w:rPr>
        <w:t xml:space="preserve"> до зменшення сміття</w:t>
      </w:r>
      <w:r>
        <w:rPr>
          <w:rFonts w:ascii="Times New Roman" w:hAnsi="Times New Roman" w:cs="Times New Roman"/>
          <w:bCs/>
          <w:sz w:val="28"/>
          <w:szCs w:val="28"/>
          <w:lang w:val="uk-UA"/>
        </w:rPr>
        <w:t>.</w:t>
      </w:r>
    </w:p>
    <w:p w14:paraId="53D65A8E"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Можливість точно різати матеріали зменшує кількість відходів і створює достатньо міцні будівлі, щоб дозволити підрядникам використовувати дерев’яний каркас висотою до п’яти поверхів</w:t>
      </w:r>
      <w:r>
        <w:rPr>
          <w:rFonts w:ascii="Times New Roman" w:hAnsi="Times New Roman" w:cs="Times New Roman"/>
          <w:bCs/>
          <w:sz w:val="28"/>
          <w:szCs w:val="28"/>
          <w:lang w:val="uk-UA"/>
        </w:rPr>
        <w:t>.</w:t>
      </w:r>
    </w:p>
    <w:p w14:paraId="615CCDA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E54BC9">
        <w:rPr>
          <w:rFonts w:ascii="Times New Roman" w:hAnsi="Times New Roman" w:cs="Times New Roman"/>
          <w:bCs/>
          <w:sz w:val="28"/>
          <w:szCs w:val="28"/>
          <w:lang w:val="uk-UA"/>
        </w:rPr>
        <w:t>ідрядники-механіки використовують системи управління інформацією про будівлі (BIM) для різання листового металу для роботи повітроводів у контрольованому середовищі, а не на вулиці, щоб уникнути проблем зі зміною форми, спричинених холодною чи спекотною погодою. З</w:t>
      </w:r>
    </w:p>
    <w:p w14:paraId="404A783A"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 xml:space="preserve">Компанія </w:t>
      </w:r>
      <w:proofErr w:type="spellStart"/>
      <w:r w:rsidRPr="00E54BC9">
        <w:rPr>
          <w:rFonts w:ascii="Times New Roman" w:hAnsi="Times New Roman" w:cs="Times New Roman"/>
          <w:bCs/>
          <w:sz w:val="28"/>
          <w:szCs w:val="28"/>
          <w:lang w:val="uk-UA"/>
        </w:rPr>
        <w:t>McGough</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Co</w:t>
      </w:r>
      <w:r>
        <w:rPr>
          <w:rFonts w:ascii="Times New Roman" w:hAnsi="Times New Roman" w:cs="Times New Roman"/>
          <w:bCs/>
          <w:sz w:val="28"/>
          <w:szCs w:val="28"/>
          <w:lang w:val="uk-UA"/>
        </w:rPr>
        <w:t>nstruction</w:t>
      </w:r>
      <w:proofErr w:type="spellEnd"/>
      <w:r>
        <w:rPr>
          <w:rFonts w:ascii="Times New Roman" w:hAnsi="Times New Roman" w:cs="Times New Roman"/>
          <w:bCs/>
          <w:sz w:val="28"/>
          <w:szCs w:val="28"/>
          <w:lang w:val="uk-UA"/>
        </w:rPr>
        <w:t xml:space="preserve">, що базується в </w:t>
      </w:r>
      <w:proofErr w:type="spellStart"/>
      <w:r>
        <w:rPr>
          <w:rFonts w:ascii="Times New Roman" w:hAnsi="Times New Roman" w:cs="Times New Roman"/>
          <w:bCs/>
          <w:sz w:val="28"/>
          <w:szCs w:val="28"/>
          <w:lang w:val="uk-UA"/>
        </w:rPr>
        <w:t>Розвіллі</w:t>
      </w:r>
      <w:proofErr w:type="spellEnd"/>
      <w:r w:rsidRPr="00E54BC9">
        <w:rPr>
          <w:rFonts w:ascii="Times New Roman" w:hAnsi="Times New Roman" w:cs="Times New Roman"/>
          <w:bCs/>
          <w:sz w:val="28"/>
          <w:szCs w:val="28"/>
          <w:lang w:val="uk-UA"/>
        </w:rPr>
        <w:t xml:space="preserve">, виготовляє збірні форми для використання у створенні бетонної надбудови площею 57 000 </w:t>
      </w:r>
      <w:proofErr w:type="spellStart"/>
      <w:r w:rsidRPr="00E54BC9">
        <w:rPr>
          <w:rFonts w:ascii="Times New Roman" w:hAnsi="Times New Roman" w:cs="Times New Roman"/>
          <w:bCs/>
          <w:sz w:val="28"/>
          <w:szCs w:val="28"/>
          <w:lang w:val="uk-UA"/>
        </w:rPr>
        <w:t>кв</w:t>
      </w:r>
      <w:proofErr w:type="spellEnd"/>
      <w:r w:rsidRPr="00E54BC9">
        <w:rPr>
          <w:rFonts w:ascii="Times New Roman" w:hAnsi="Times New Roman" w:cs="Times New Roman"/>
          <w:bCs/>
          <w:sz w:val="28"/>
          <w:szCs w:val="28"/>
          <w:lang w:val="uk-UA"/>
        </w:rPr>
        <w:t xml:space="preserve">. футів вартістю 39 мільйонів доларів США. За словами </w:t>
      </w:r>
      <w:proofErr w:type="spellStart"/>
      <w:r w:rsidRPr="00E54BC9">
        <w:rPr>
          <w:rFonts w:ascii="Times New Roman" w:hAnsi="Times New Roman" w:cs="Times New Roman"/>
          <w:bCs/>
          <w:sz w:val="28"/>
          <w:szCs w:val="28"/>
          <w:lang w:val="uk-UA"/>
        </w:rPr>
        <w:t>Дена</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Брентесона</w:t>
      </w:r>
      <w:proofErr w:type="spellEnd"/>
      <w:r w:rsidRPr="00E54BC9">
        <w:rPr>
          <w:rFonts w:ascii="Times New Roman" w:hAnsi="Times New Roman" w:cs="Times New Roman"/>
          <w:bCs/>
          <w:sz w:val="28"/>
          <w:szCs w:val="28"/>
          <w:lang w:val="uk-UA"/>
        </w:rPr>
        <w:t xml:space="preserve">, директора системи економічного виробництва компанії </w:t>
      </w:r>
      <w:proofErr w:type="spellStart"/>
      <w:r w:rsidRPr="00E54BC9">
        <w:rPr>
          <w:rFonts w:ascii="Times New Roman" w:hAnsi="Times New Roman" w:cs="Times New Roman"/>
          <w:bCs/>
          <w:sz w:val="28"/>
          <w:szCs w:val="28"/>
          <w:lang w:val="uk-UA"/>
        </w:rPr>
        <w:t>McGough</w:t>
      </w:r>
      <w:proofErr w:type="spellEnd"/>
      <w:r>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McGough</w:t>
      </w:r>
      <w:proofErr w:type="spellEnd"/>
      <w:r w:rsidRPr="00E54BC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інвестувало прибуток у </w:t>
      </w:r>
      <w:r w:rsidRPr="00E54BC9">
        <w:rPr>
          <w:rFonts w:ascii="Times New Roman" w:hAnsi="Times New Roman" w:cs="Times New Roman"/>
          <w:bCs/>
          <w:sz w:val="28"/>
          <w:szCs w:val="28"/>
          <w:lang w:val="uk-UA"/>
        </w:rPr>
        <w:t>3D</w:t>
      </w:r>
      <w:r>
        <w:rPr>
          <w:rFonts w:ascii="Times New Roman" w:hAnsi="Times New Roman" w:cs="Times New Roman"/>
          <w:bCs/>
          <w:sz w:val="28"/>
          <w:szCs w:val="28"/>
          <w:lang w:val="uk-UA"/>
        </w:rPr>
        <w:t xml:space="preserve">-принтер, де </w:t>
      </w:r>
      <w:r w:rsidRPr="00E54BC9">
        <w:rPr>
          <w:rFonts w:ascii="Times New Roman" w:hAnsi="Times New Roman" w:cs="Times New Roman"/>
          <w:bCs/>
          <w:sz w:val="28"/>
          <w:szCs w:val="28"/>
          <w:lang w:val="uk-UA"/>
        </w:rPr>
        <w:t xml:space="preserve">спочатку створює 3D-моделі, а потім попередньо будує форми на своєму складі </w:t>
      </w:r>
      <w:proofErr w:type="spellStart"/>
      <w:r w:rsidRPr="00E54BC9">
        <w:rPr>
          <w:rFonts w:ascii="Times New Roman" w:hAnsi="Times New Roman" w:cs="Times New Roman"/>
          <w:bCs/>
          <w:sz w:val="28"/>
          <w:szCs w:val="28"/>
          <w:lang w:val="uk-UA"/>
        </w:rPr>
        <w:t>White</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Bear</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Lake</w:t>
      </w:r>
      <w:proofErr w:type="spellEnd"/>
      <w:r w:rsidRPr="00E54BC9">
        <w:rPr>
          <w:rFonts w:ascii="Times New Roman" w:hAnsi="Times New Roman" w:cs="Times New Roman"/>
          <w:bCs/>
          <w:sz w:val="28"/>
          <w:szCs w:val="28"/>
          <w:lang w:val="uk-UA"/>
        </w:rPr>
        <w:t>, це набагато краще середовище, ніж перебування на вулиці на робочому місці, підданому впливу стихії та «в обмеженому середовищі»</w:t>
      </w:r>
      <w:r>
        <w:rPr>
          <w:rFonts w:ascii="Times New Roman" w:hAnsi="Times New Roman" w:cs="Times New Roman"/>
          <w:bCs/>
          <w:sz w:val="28"/>
          <w:szCs w:val="28"/>
          <w:lang w:val="uk-UA"/>
        </w:rPr>
        <w:t>.</w:t>
      </w:r>
    </w:p>
    <w:p w14:paraId="03F32CE1"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 xml:space="preserve">Отримані форми потім транспортуються </w:t>
      </w:r>
      <w:r>
        <w:rPr>
          <w:rFonts w:ascii="Times New Roman" w:hAnsi="Times New Roman" w:cs="Times New Roman"/>
          <w:bCs/>
          <w:sz w:val="28"/>
          <w:szCs w:val="28"/>
          <w:lang w:val="uk-UA"/>
        </w:rPr>
        <w:t>–</w:t>
      </w:r>
      <w:r w:rsidRPr="00E54BC9">
        <w:rPr>
          <w:rFonts w:ascii="Times New Roman" w:hAnsi="Times New Roman" w:cs="Times New Roman"/>
          <w:bCs/>
          <w:sz w:val="28"/>
          <w:szCs w:val="28"/>
          <w:lang w:val="uk-UA"/>
        </w:rPr>
        <w:t xml:space="preserve"> в даному випадку на завод </w:t>
      </w:r>
      <w:proofErr w:type="spellStart"/>
      <w:r w:rsidRPr="00E54BC9">
        <w:rPr>
          <w:rFonts w:ascii="Times New Roman" w:hAnsi="Times New Roman" w:cs="Times New Roman"/>
          <w:bCs/>
          <w:sz w:val="28"/>
          <w:szCs w:val="28"/>
          <w:lang w:val="uk-UA"/>
        </w:rPr>
        <w:lastRenderedPageBreak/>
        <w:t>Ordway</w:t>
      </w:r>
      <w:proofErr w:type="spellEnd"/>
      <w:r w:rsidRPr="00E54BC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54BC9">
        <w:rPr>
          <w:rFonts w:ascii="Times New Roman" w:hAnsi="Times New Roman" w:cs="Times New Roman"/>
          <w:bCs/>
          <w:sz w:val="28"/>
          <w:szCs w:val="28"/>
          <w:lang w:val="uk-UA"/>
        </w:rPr>
        <w:t xml:space="preserve"> де в них заливається бетон, а деталі збираються у стилі </w:t>
      </w:r>
      <w:proofErr w:type="spellStart"/>
      <w:r w:rsidRPr="00E54BC9">
        <w:rPr>
          <w:rFonts w:ascii="Times New Roman" w:hAnsi="Times New Roman" w:cs="Times New Roman"/>
          <w:bCs/>
          <w:sz w:val="28"/>
          <w:szCs w:val="28"/>
          <w:lang w:val="uk-UA"/>
        </w:rPr>
        <w:t>Erector</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Set</w:t>
      </w:r>
      <w:proofErr w:type="spellEnd"/>
      <w:r w:rsidRPr="00E54BC9">
        <w:rPr>
          <w:rFonts w:ascii="Times New Roman" w:hAnsi="Times New Roman" w:cs="Times New Roman"/>
          <w:bCs/>
          <w:sz w:val="28"/>
          <w:szCs w:val="28"/>
          <w:lang w:val="uk-UA"/>
        </w:rPr>
        <w:t xml:space="preserve">. Це звичайна практика для </w:t>
      </w:r>
      <w:proofErr w:type="spellStart"/>
      <w:r w:rsidRPr="00E54BC9">
        <w:rPr>
          <w:rFonts w:ascii="Times New Roman" w:hAnsi="Times New Roman" w:cs="Times New Roman"/>
          <w:bCs/>
          <w:sz w:val="28"/>
          <w:szCs w:val="28"/>
          <w:lang w:val="uk-UA"/>
        </w:rPr>
        <w:t>McGough</w:t>
      </w:r>
      <w:proofErr w:type="spellEnd"/>
      <w:r w:rsidRPr="00E54BC9">
        <w:rPr>
          <w:rFonts w:ascii="Times New Roman" w:hAnsi="Times New Roman" w:cs="Times New Roman"/>
          <w:bCs/>
          <w:sz w:val="28"/>
          <w:szCs w:val="28"/>
          <w:lang w:val="uk-UA"/>
        </w:rPr>
        <w:t>, яка економить час і покращує якість, оскільки планування та монтаж опалубки виконувалися на складі з доступом до обладнання, яке недоступне на вузьких робочих майданчиках</w:t>
      </w:r>
      <w:r>
        <w:rPr>
          <w:rFonts w:ascii="Times New Roman" w:hAnsi="Times New Roman" w:cs="Times New Roman"/>
          <w:bCs/>
          <w:sz w:val="28"/>
          <w:szCs w:val="28"/>
          <w:lang w:val="uk-UA"/>
        </w:rPr>
        <w:t>.</w:t>
      </w:r>
    </w:p>
    <w:p w14:paraId="230D651E"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2. Управління будівельними відходами</w:t>
      </w:r>
    </w:p>
    <w:p w14:paraId="53ECFE46"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Зменшення відходів стає все більш досяжним для підрядників, оскільки вантажні перевезення за останні роки стали більш досконалими. Там, де колись на робочих місцях були сміттєві баки для різних типів відходів, тепер у багатьох випадках їм потрібен лише один, тому що перевізники використовують збирачі для розділення матеріалів.</w:t>
      </w:r>
    </w:p>
    <w:p w14:paraId="45E39D1E"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 xml:space="preserve">За допомогою </w:t>
      </w:r>
      <w:r>
        <w:rPr>
          <w:rFonts w:ascii="Times New Roman" w:hAnsi="Times New Roman" w:cs="Times New Roman"/>
          <w:bCs/>
          <w:sz w:val="28"/>
          <w:szCs w:val="28"/>
          <w:lang w:val="uk-UA"/>
        </w:rPr>
        <w:t xml:space="preserve">придбаних </w:t>
      </w:r>
      <w:r w:rsidRPr="00E54BC9">
        <w:rPr>
          <w:rFonts w:ascii="Times New Roman" w:hAnsi="Times New Roman" w:cs="Times New Roman"/>
          <w:bCs/>
          <w:sz w:val="28"/>
          <w:szCs w:val="28"/>
          <w:lang w:val="uk-UA"/>
        </w:rPr>
        <w:t xml:space="preserve">транспортних засобів </w:t>
      </w:r>
      <w:r>
        <w:rPr>
          <w:rFonts w:ascii="Times New Roman" w:hAnsi="Times New Roman" w:cs="Times New Roman"/>
          <w:bCs/>
          <w:sz w:val="28"/>
          <w:szCs w:val="28"/>
          <w:lang w:val="uk-UA"/>
        </w:rPr>
        <w:t>можна</w:t>
      </w:r>
      <w:r w:rsidRPr="00E54BC9">
        <w:rPr>
          <w:rFonts w:ascii="Times New Roman" w:hAnsi="Times New Roman" w:cs="Times New Roman"/>
          <w:bCs/>
          <w:sz w:val="28"/>
          <w:szCs w:val="28"/>
          <w:lang w:val="uk-UA"/>
        </w:rPr>
        <w:t xml:space="preserve"> на 75% уникнути сміттєзвалищ завдяки їхньому процесу, і не потрібно розділяти матеріали для цього</w:t>
      </w:r>
      <w:r>
        <w:rPr>
          <w:rFonts w:ascii="Times New Roman" w:hAnsi="Times New Roman" w:cs="Times New Roman"/>
          <w:bCs/>
          <w:sz w:val="28"/>
          <w:szCs w:val="28"/>
          <w:lang w:val="uk-UA"/>
        </w:rPr>
        <w:t>, як це робить</w:t>
      </w:r>
      <w:r w:rsidRPr="00E54BC9">
        <w:rPr>
          <w:rFonts w:ascii="Times New Roman" w:hAnsi="Times New Roman" w:cs="Times New Roman"/>
          <w:bCs/>
          <w:sz w:val="28"/>
          <w:szCs w:val="28"/>
          <w:lang w:val="uk-UA"/>
        </w:rPr>
        <w:t xml:space="preserve"> компані</w:t>
      </w:r>
      <w:r>
        <w:rPr>
          <w:rFonts w:ascii="Times New Roman" w:hAnsi="Times New Roman" w:cs="Times New Roman"/>
          <w:bCs/>
          <w:sz w:val="28"/>
          <w:szCs w:val="28"/>
          <w:lang w:val="uk-UA"/>
        </w:rPr>
        <w:t xml:space="preserve">я </w:t>
      </w:r>
      <w:proofErr w:type="spellStart"/>
      <w:r w:rsidRPr="00E54BC9">
        <w:rPr>
          <w:rFonts w:ascii="Times New Roman" w:hAnsi="Times New Roman" w:cs="Times New Roman"/>
          <w:bCs/>
          <w:sz w:val="28"/>
          <w:szCs w:val="28"/>
          <w:lang w:val="uk-UA"/>
        </w:rPr>
        <w:t>Watson-Forsberg</w:t>
      </w:r>
      <w:proofErr w:type="spellEnd"/>
      <w:r w:rsidRPr="00E54BC9">
        <w:rPr>
          <w:rFonts w:ascii="Times New Roman" w:hAnsi="Times New Roman" w:cs="Times New Roman"/>
          <w:bCs/>
          <w:sz w:val="28"/>
          <w:szCs w:val="28"/>
          <w:lang w:val="uk-UA"/>
        </w:rPr>
        <w:t xml:space="preserve"> зі Сент- Луїса</w:t>
      </w:r>
      <w:r>
        <w:rPr>
          <w:rFonts w:ascii="Times New Roman" w:hAnsi="Times New Roman" w:cs="Times New Roman"/>
          <w:bCs/>
          <w:sz w:val="28"/>
          <w:szCs w:val="28"/>
          <w:lang w:val="uk-UA"/>
        </w:rPr>
        <w:t>.</w:t>
      </w:r>
    </w:p>
    <w:p w14:paraId="480F71FF"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Pr="00E54BC9">
        <w:rPr>
          <w:rFonts w:ascii="Times New Roman" w:hAnsi="Times New Roman" w:cs="Times New Roman"/>
          <w:bCs/>
          <w:sz w:val="28"/>
          <w:szCs w:val="28"/>
          <w:lang w:val="uk-UA"/>
        </w:rPr>
        <w:t xml:space="preserve">ля проектів усередині міста з невеликою площею вантажники </w:t>
      </w:r>
      <w:proofErr w:type="spellStart"/>
      <w:r w:rsidRPr="00E54BC9">
        <w:rPr>
          <w:rFonts w:ascii="Times New Roman" w:hAnsi="Times New Roman" w:cs="Times New Roman"/>
          <w:bCs/>
          <w:sz w:val="28"/>
          <w:szCs w:val="28"/>
          <w:lang w:val="uk-UA"/>
        </w:rPr>
        <w:t>перевозять</w:t>
      </w:r>
      <w:proofErr w:type="spellEnd"/>
      <w:r w:rsidRPr="00E54BC9">
        <w:rPr>
          <w:rFonts w:ascii="Times New Roman" w:hAnsi="Times New Roman" w:cs="Times New Roman"/>
          <w:bCs/>
          <w:sz w:val="28"/>
          <w:szCs w:val="28"/>
          <w:lang w:val="uk-UA"/>
        </w:rPr>
        <w:t xml:space="preserve"> матеріали в одному контейнері. Деякі матеріали підлягають вторинній переробці на місці </w:t>
      </w:r>
      <w:r>
        <w:rPr>
          <w:rFonts w:ascii="Times New Roman" w:hAnsi="Times New Roman" w:cs="Times New Roman"/>
          <w:bCs/>
          <w:sz w:val="28"/>
          <w:szCs w:val="28"/>
          <w:lang w:val="uk-UA"/>
        </w:rPr>
        <w:t>–</w:t>
      </w:r>
      <w:r w:rsidRPr="00E54BC9">
        <w:rPr>
          <w:rFonts w:ascii="Times New Roman" w:hAnsi="Times New Roman" w:cs="Times New Roman"/>
          <w:bCs/>
          <w:sz w:val="28"/>
          <w:szCs w:val="28"/>
          <w:lang w:val="uk-UA"/>
        </w:rPr>
        <w:t xml:space="preserve"> зокрема, бетон, який можна подрібнити та використовувати для фундаментів або як заповнювач під паркінгами. </w:t>
      </w:r>
    </w:p>
    <w:p w14:paraId="13952545"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3. Управління покращення</w:t>
      </w:r>
      <w:r>
        <w:rPr>
          <w:rFonts w:ascii="Times New Roman" w:hAnsi="Times New Roman" w:cs="Times New Roman"/>
          <w:bCs/>
          <w:sz w:val="28"/>
          <w:szCs w:val="28"/>
          <w:lang w:val="uk-UA"/>
        </w:rPr>
        <w:t>м</w:t>
      </w:r>
      <w:r w:rsidRPr="00E54BC9">
        <w:rPr>
          <w:rFonts w:ascii="Times New Roman" w:hAnsi="Times New Roman" w:cs="Times New Roman"/>
          <w:bCs/>
          <w:sz w:val="28"/>
          <w:szCs w:val="28"/>
          <w:lang w:val="uk-UA"/>
        </w:rPr>
        <w:t xml:space="preserve"> середовища</w:t>
      </w:r>
    </w:p>
    <w:p w14:paraId="5BC3958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 xml:space="preserve">Запобігання забрудненню зливовими водами стало «великою справою» для муніципалітетів, штату та федерального уряду, </w:t>
      </w:r>
      <w:r>
        <w:rPr>
          <w:rFonts w:ascii="Times New Roman" w:hAnsi="Times New Roman" w:cs="Times New Roman"/>
          <w:bCs/>
          <w:sz w:val="28"/>
          <w:szCs w:val="28"/>
          <w:lang w:val="uk-UA"/>
        </w:rPr>
        <w:t>а також підприємства</w:t>
      </w:r>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Kraus-Anderson</w:t>
      </w:r>
      <w:proofErr w:type="spellEnd"/>
      <w:r w:rsidRPr="00E54BC9">
        <w:rPr>
          <w:rFonts w:ascii="Times New Roman" w:hAnsi="Times New Roman" w:cs="Times New Roman"/>
          <w:bCs/>
          <w:sz w:val="28"/>
          <w:szCs w:val="28"/>
          <w:lang w:val="uk-UA"/>
        </w:rPr>
        <w:t xml:space="preserve">. </w:t>
      </w:r>
    </w:p>
    <w:p w14:paraId="794CC84A"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54BC9">
        <w:rPr>
          <w:rFonts w:ascii="Times New Roman" w:hAnsi="Times New Roman" w:cs="Times New Roman"/>
          <w:bCs/>
          <w:sz w:val="28"/>
          <w:szCs w:val="28"/>
          <w:lang w:val="uk-UA"/>
        </w:rPr>
        <w:t>Kraus-Anderson</w:t>
      </w:r>
      <w:proofErr w:type="spellEnd"/>
      <w:r w:rsidRPr="00E54BC9">
        <w:rPr>
          <w:rFonts w:ascii="Times New Roman" w:hAnsi="Times New Roman" w:cs="Times New Roman"/>
          <w:bCs/>
          <w:sz w:val="28"/>
          <w:szCs w:val="28"/>
          <w:lang w:val="uk-UA"/>
        </w:rPr>
        <w:t xml:space="preserve"> зараз будує плани</w:t>
      </w:r>
      <w:r>
        <w:rPr>
          <w:rFonts w:ascii="Times New Roman" w:hAnsi="Times New Roman" w:cs="Times New Roman"/>
          <w:bCs/>
          <w:sz w:val="28"/>
          <w:szCs w:val="28"/>
          <w:lang w:val="uk-UA"/>
        </w:rPr>
        <w:t xml:space="preserve"> та шукає інвесторів</w:t>
      </w:r>
      <w:r w:rsidRPr="00E54BC9">
        <w:rPr>
          <w:rFonts w:ascii="Times New Roman" w:hAnsi="Times New Roman" w:cs="Times New Roman"/>
          <w:bCs/>
          <w:sz w:val="28"/>
          <w:szCs w:val="28"/>
          <w:lang w:val="uk-UA"/>
        </w:rPr>
        <w:t>, щоб уникнути стоків під час будівництва своєї нової офісної будівлі в центрі Міннеаполіса.</w:t>
      </w:r>
    </w:p>
    <w:p w14:paraId="11ACB413"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Б</w:t>
      </w:r>
      <w:r w:rsidRPr="00E54BC9">
        <w:rPr>
          <w:rFonts w:ascii="Times New Roman" w:hAnsi="Times New Roman" w:cs="Times New Roman"/>
          <w:bCs/>
          <w:sz w:val="28"/>
          <w:szCs w:val="28"/>
          <w:lang w:val="uk-UA"/>
        </w:rPr>
        <w:t>езпека працівників призвела до обмежень і впровадження простих способів зменшення забруднення. На території, наприклад, не курять. Коли працівники заходять у будівлю, вони пересуваються по «прохідних килимках», які видаляють бруд, свинець та інші потенційно небезпечні хімікати з їхнього взуття. Підрядники також привозять контейнери для переробки їжі, щоб зменшити кількість органічних відходів.</w:t>
      </w:r>
    </w:p>
    <w:p w14:paraId="2984F3AD"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4. Економічне виробництво для зменшення енергії</w:t>
      </w:r>
    </w:p>
    <w:p w14:paraId="6C85053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Компанія </w:t>
      </w:r>
      <w:proofErr w:type="spellStart"/>
      <w:r w:rsidRPr="00E54BC9">
        <w:rPr>
          <w:rFonts w:ascii="Times New Roman" w:hAnsi="Times New Roman" w:cs="Times New Roman"/>
          <w:bCs/>
          <w:sz w:val="28"/>
          <w:szCs w:val="28"/>
          <w:lang w:val="uk-UA"/>
        </w:rPr>
        <w:t>McGough</w:t>
      </w:r>
      <w:proofErr w:type="spellEnd"/>
      <w:r w:rsidRPr="00E54BC9">
        <w:rPr>
          <w:rFonts w:ascii="Times New Roman" w:hAnsi="Times New Roman" w:cs="Times New Roman"/>
          <w:bCs/>
          <w:sz w:val="28"/>
          <w:szCs w:val="28"/>
          <w:lang w:val="uk-UA"/>
        </w:rPr>
        <w:t xml:space="preserve"> заохочує перегляд підходів до будівництва через ощадливе мислення. </w:t>
      </w:r>
    </w:p>
    <w:p w14:paraId="46261939"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 xml:space="preserve">Один із успіхів стосувався того, що працівник </w:t>
      </w:r>
      <w:proofErr w:type="spellStart"/>
      <w:r w:rsidRPr="00E54BC9">
        <w:rPr>
          <w:rFonts w:ascii="Times New Roman" w:hAnsi="Times New Roman" w:cs="Times New Roman"/>
          <w:bCs/>
          <w:sz w:val="28"/>
          <w:szCs w:val="28"/>
          <w:lang w:val="uk-UA"/>
        </w:rPr>
        <w:t>McGough</w:t>
      </w:r>
      <w:proofErr w:type="spellEnd"/>
      <w:r w:rsidRPr="00E54BC9">
        <w:rPr>
          <w:rFonts w:ascii="Times New Roman" w:hAnsi="Times New Roman" w:cs="Times New Roman"/>
          <w:bCs/>
          <w:sz w:val="28"/>
          <w:szCs w:val="28"/>
          <w:lang w:val="uk-UA"/>
        </w:rPr>
        <w:t xml:space="preserve"> модифікував щітку, яка працює разом із снігоочисниками, щоб скоротити кількість часу, необхідного для очищення металевих підлогових настилів взимку. Процес починається зі снігоочисної машини на щітці </w:t>
      </w:r>
      <w:r>
        <w:rPr>
          <w:rFonts w:ascii="Times New Roman" w:hAnsi="Times New Roman" w:cs="Times New Roman"/>
          <w:bCs/>
          <w:sz w:val="28"/>
          <w:szCs w:val="28"/>
          <w:lang w:val="uk-UA"/>
        </w:rPr>
        <w:t>–</w:t>
      </w:r>
      <w:r w:rsidRPr="00E54BC9">
        <w:rPr>
          <w:rFonts w:ascii="Times New Roman" w:hAnsi="Times New Roman" w:cs="Times New Roman"/>
          <w:bCs/>
          <w:sz w:val="28"/>
          <w:szCs w:val="28"/>
          <w:lang w:val="uk-UA"/>
        </w:rPr>
        <w:t xml:space="preserve"> знову ж таки, трохи модифікованої </w:t>
      </w:r>
      <w:proofErr w:type="spellStart"/>
      <w:r w:rsidRPr="00E54BC9">
        <w:rPr>
          <w:rFonts w:ascii="Times New Roman" w:hAnsi="Times New Roman" w:cs="Times New Roman"/>
          <w:bCs/>
          <w:sz w:val="28"/>
          <w:szCs w:val="28"/>
          <w:lang w:val="uk-UA"/>
        </w:rPr>
        <w:t>McGough</w:t>
      </w:r>
      <w:proofErr w:type="spellEnd"/>
      <w:r w:rsidRPr="00E54BC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54BC9">
        <w:rPr>
          <w:rFonts w:ascii="Times New Roman" w:hAnsi="Times New Roman" w:cs="Times New Roman"/>
          <w:bCs/>
          <w:sz w:val="28"/>
          <w:szCs w:val="28"/>
          <w:lang w:val="uk-UA"/>
        </w:rPr>
        <w:t xml:space="preserve"> яка знімає більшу частину снігу. Потім робітники використовували щітки, встановлені на ручках </w:t>
      </w:r>
      <w:proofErr w:type="spellStart"/>
      <w:r w:rsidRPr="00E54BC9">
        <w:rPr>
          <w:rFonts w:ascii="Times New Roman" w:hAnsi="Times New Roman" w:cs="Times New Roman"/>
          <w:bCs/>
          <w:sz w:val="28"/>
          <w:szCs w:val="28"/>
          <w:lang w:val="uk-UA"/>
        </w:rPr>
        <w:t>мітел</w:t>
      </w:r>
      <w:proofErr w:type="spellEnd"/>
      <w:r w:rsidRPr="00E54BC9">
        <w:rPr>
          <w:rFonts w:ascii="Times New Roman" w:hAnsi="Times New Roman" w:cs="Times New Roman"/>
          <w:bCs/>
          <w:sz w:val="28"/>
          <w:szCs w:val="28"/>
          <w:lang w:val="uk-UA"/>
        </w:rPr>
        <w:t>, щоб видалити сніг, який потрапив у канавки металевих настилів.</w:t>
      </w:r>
    </w:p>
    <w:p w14:paraId="3EA27E7E"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Хоча щітка для прибирання снігу може здатися неважкою справою, вона поле</w:t>
      </w:r>
      <w:r>
        <w:rPr>
          <w:rFonts w:ascii="Times New Roman" w:hAnsi="Times New Roman" w:cs="Times New Roman"/>
          <w:bCs/>
          <w:sz w:val="28"/>
          <w:szCs w:val="28"/>
          <w:lang w:val="uk-UA"/>
        </w:rPr>
        <w:t xml:space="preserve">гшила життя персоналу </w:t>
      </w:r>
      <w:proofErr w:type="spellStart"/>
      <w:r>
        <w:rPr>
          <w:rFonts w:ascii="Times New Roman" w:hAnsi="Times New Roman" w:cs="Times New Roman"/>
          <w:bCs/>
          <w:sz w:val="28"/>
          <w:szCs w:val="28"/>
          <w:lang w:val="uk-UA"/>
        </w:rPr>
        <w:t>McGough</w:t>
      </w:r>
      <w:proofErr w:type="spellEnd"/>
      <w:r>
        <w:rPr>
          <w:rFonts w:ascii="Times New Roman" w:hAnsi="Times New Roman" w:cs="Times New Roman"/>
          <w:bCs/>
          <w:sz w:val="28"/>
          <w:szCs w:val="28"/>
          <w:lang w:val="uk-UA"/>
        </w:rPr>
        <w:t xml:space="preserve">. </w:t>
      </w:r>
      <w:r w:rsidRPr="00E54BC9">
        <w:rPr>
          <w:rFonts w:ascii="Times New Roman" w:hAnsi="Times New Roman" w:cs="Times New Roman"/>
          <w:bCs/>
          <w:sz w:val="28"/>
          <w:szCs w:val="28"/>
          <w:lang w:val="uk-UA"/>
        </w:rPr>
        <w:t>Це заощадило значну кількість часу та робочої сили, і це важливо, якщо говорити про відходи та сталість</w:t>
      </w:r>
      <w:r>
        <w:rPr>
          <w:rFonts w:ascii="Times New Roman" w:hAnsi="Times New Roman" w:cs="Times New Roman"/>
          <w:bCs/>
          <w:sz w:val="28"/>
          <w:szCs w:val="28"/>
          <w:lang w:val="uk-UA"/>
        </w:rPr>
        <w:t xml:space="preserve">. За свій винахід працівник отримав </w:t>
      </w:r>
      <w:proofErr w:type="spellStart"/>
      <w:r>
        <w:rPr>
          <w:rFonts w:ascii="Times New Roman" w:hAnsi="Times New Roman" w:cs="Times New Roman"/>
          <w:bCs/>
          <w:sz w:val="28"/>
          <w:szCs w:val="28"/>
          <w:lang w:val="uk-UA"/>
        </w:rPr>
        <w:t>приміальні</w:t>
      </w:r>
      <w:proofErr w:type="spellEnd"/>
      <w:r>
        <w:rPr>
          <w:rFonts w:ascii="Times New Roman" w:hAnsi="Times New Roman" w:cs="Times New Roman"/>
          <w:bCs/>
          <w:sz w:val="28"/>
          <w:szCs w:val="28"/>
          <w:lang w:val="uk-UA"/>
        </w:rPr>
        <w:t>.</w:t>
      </w:r>
    </w:p>
    <w:p w14:paraId="7ADB78FE"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5. Вибір матеріалу</w:t>
      </w:r>
    </w:p>
    <w:p w14:paraId="50BDA494"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Архітектори та клієнти в Америці </w:t>
      </w:r>
      <w:r w:rsidRPr="00E54BC9">
        <w:rPr>
          <w:rFonts w:ascii="Times New Roman" w:hAnsi="Times New Roman" w:cs="Times New Roman"/>
          <w:bCs/>
          <w:sz w:val="28"/>
          <w:szCs w:val="28"/>
          <w:lang w:val="uk-UA"/>
        </w:rPr>
        <w:t xml:space="preserve">можуть досягти </w:t>
      </w:r>
      <w:r>
        <w:rPr>
          <w:rFonts w:ascii="Times New Roman" w:hAnsi="Times New Roman" w:cs="Times New Roman"/>
          <w:bCs/>
          <w:sz w:val="28"/>
          <w:szCs w:val="28"/>
          <w:lang w:val="uk-UA"/>
        </w:rPr>
        <w:t>цілей сталого розвитку</w:t>
      </w:r>
      <w:r w:rsidRPr="00E54BC9">
        <w:rPr>
          <w:rFonts w:ascii="Times New Roman" w:hAnsi="Times New Roman" w:cs="Times New Roman"/>
          <w:bCs/>
          <w:sz w:val="28"/>
          <w:szCs w:val="28"/>
          <w:lang w:val="uk-UA"/>
        </w:rPr>
        <w:t xml:space="preserve">, вибираючи матеріали, виготовлені з перероблених продуктів і з місцевих джерел. Матеріали можуть бути будь-якими, від відновлюваних продуктів, таких як бамбук для підлоги, до деревини від постачальників, схвалених Радою з управління лісами в </w:t>
      </w:r>
      <w:proofErr w:type="spellStart"/>
      <w:r w:rsidRPr="00E54BC9">
        <w:rPr>
          <w:rFonts w:ascii="Times New Roman" w:hAnsi="Times New Roman" w:cs="Times New Roman"/>
          <w:bCs/>
          <w:sz w:val="28"/>
          <w:szCs w:val="28"/>
          <w:lang w:val="uk-UA"/>
        </w:rPr>
        <w:t>Міннеаполісі</w:t>
      </w:r>
      <w:proofErr w:type="spellEnd"/>
      <w:r>
        <w:rPr>
          <w:rFonts w:ascii="Times New Roman" w:hAnsi="Times New Roman" w:cs="Times New Roman"/>
          <w:bCs/>
          <w:sz w:val="28"/>
          <w:szCs w:val="28"/>
          <w:lang w:val="uk-UA"/>
        </w:rPr>
        <w:t xml:space="preserve"> </w:t>
      </w:r>
      <w:r w:rsidRPr="00A65ACC">
        <w:rPr>
          <w:rFonts w:ascii="Times New Roman" w:hAnsi="Times New Roman" w:cs="Times New Roman"/>
          <w:bCs/>
          <w:sz w:val="28"/>
          <w:szCs w:val="28"/>
        </w:rPr>
        <w:t>[30]</w:t>
      </w:r>
      <w:r w:rsidRPr="00E54BC9">
        <w:rPr>
          <w:rFonts w:ascii="Times New Roman" w:hAnsi="Times New Roman" w:cs="Times New Roman"/>
          <w:bCs/>
          <w:sz w:val="28"/>
          <w:szCs w:val="28"/>
          <w:lang w:val="uk-UA"/>
        </w:rPr>
        <w:t>.</w:t>
      </w:r>
    </w:p>
    <w:p w14:paraId="165FA8C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6EDB4437" w14:textId="77777777" w:rsidR="001D125A" w:rsidRPr="0053469B"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D3607B">
        <w:rPr>
          <w:rFonts w:ascii="Times New Roman" w:hAnsi="Times New Roman" w:cs="Times New Roman"/>
          <w:bCs/>
          <w:sz w:val="28"/>
          <w:szCs w:val="28"/>
          <w:lang w:val="uk-UA"/>
        </w:rPr>
        <w:t xml:space="preserve">3.2. Оптимізація процесу управління прибутком організації: успішні кейси  </w:t>
      </w:r>
    </w:p>
    <w:p w14:paraId="6CD4F55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40D4816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lang w:val="uk-UA"/>
        </w:rPr>
        <w:t>Оптимізація процесу управління прибут</w:t>
      </w:r>
      <w:r>
        <w:rPr>
          <w:rFonts w:ascii="Times New Roman" w:hAnsi="Times New Roman" w:cs="Times New Roman"/>
          <w:bCs/>
          <w:sz w:val="28"/>
          <w:szCs w:val="28"/>
          <w:lang w:val="uk-UA"/>
        </w:rPr>
        <w:t xml:space="preserve">ком організації розглядається в </w:t>
      </w:r>
      <w:proofErr w:type="spellStart"/>
      <w:r>
        <w:rPr>
          <w:rFonts w:ascii="Times New Roman" w:hAnsi="Times New Roman" w:cs="Times New Roman"/>
          <w:bCs/>
          <w:sz w:val="28"/>
          <w:szCs w:val="28"/>
          <w:lang w:val="uk-UA"/>
        </w:rPr>
        <w:t>акпектах</w:t>
      </w:r>
      <w:proofErr w:type="spellEnd"/>
      <w:r>
        <w:rPr>
          <w:rFonts w:ascii="Times New Roman" w:hAnsi="Times New Roman" w:cs="Times New Roman"/>
          <w:bCs/>
          <w:sz w:val="28"/>
          <w:szCs w:val="28"/>
          <w:lang w:val="uk-UA"/>
        </w:rPr>
        <w:t>:</w:t>
      </w:r>
    </w:p>
    <w:p w14:paraId="3374A621" w14:textId="77777777" w:rsidR="001D125A" w:rsidRPr="00A65AC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rPr>
        <w:t xml:space="preserve">1. </w:t>
      </w:r>
      <w:proofErr w:type="spellStart"/>
      <w:r w:rsidRPr="00A65ACC">
        <w:rPr>
          <w:rFonts w:ascii="Times New Roman" w:hAnsi="Times New Roman" w:cs="Times New Roman"/>
          <w:bCs/>
          <w:sz w:val="28"/>
          <w:szCs w:val="28"/>
        </w:rPr>
        <w:t>оптимізаці</w:t>
      </w:r>
      <w:proofErr w:type="spellEnd"/>
      <w:r>
        <w:rPr>
          <w:rFonts w:ascii="Times New Roman" w:hAnsi="Times New Roman" w:cs="Times New Roman"/>
          <w:bCs/>
          <w:sz w:val="28"/>
          <w:szCs w:val="28"/>
          <w:lang w:val="uk-UA"/>
        </w:rPr>
        <w:t>ї</w:t>
      </w:r>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на </w:t>
      </w:r>
      <w:proofErr w:type="spellStart"/>
      <w:r w:rsidRPr="00A65ACC">
        <w:rPr>
          <w:rFonts w:ascii="Times New Roman" w:hAnsi="Times New Roman" w:cs="Times New Roman"/>
          <w:bCs/>
          <w:sz w:val="28"/>
          <w:szCs w:val="28"/>
        </w:rPr>
        <w:t>основі</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програмного</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забезпечення</w:t>
      </w:r>
      <w:proofErr w:type="spellEnd"/>
      <w:r>
        <w:rPr>
          <w:rFonts w:ascii="Times New Roman" w:hAnsi="Times New Roman" w:cs="Times New Roman"/>
          <w:bCs/>
          <w:sz w:val="28"/>
          <w:szCs w:val="28"/>
          <w:lang w:val="uk-UA"/>
        </w:rPr>
        <w:t>;</w:t>
      </w:r>
    </w:p>
    <w:p w14:paraId="1D1620CC" w14:textId="77777777" w:rsidR="001D125A" w:rsidRPr="00A65ACC" w:rsidRDefault="001D125A" w:rsidP="001D125A">
      <w:pPr>
        <w:pStyle w:val="a3"/>
        <w:widowControl w:val="0"/>
        <w:spacing w:after="0" w:line="360" w:lineRule="auto"/>
        <w:jc w:val="both"/>
        <w:rPr>
          <w:rFonts w:ascii="Times New Roman" w:hAnsi="Times New Roman" w:cs="Times New Roman"/>
          <w:bCs/>
          <w:sz w:val="28"/>
          <w:szCs w:val="28"/>
          <w:lang w:val="uk-UA"/>
        </w:rPr>
      </w:pPr>
      <w:r w:rsidRPr="00A65ACC">
        <w:rPr>
          <w:rFonts w:ascii="Times New Roman" w:hAnsi="Times New Roman" w:cs="Times New Roman"/>
          <w:bCs/>
          <w:sz w:val="28"/>
          <w:szCs w:val="28"/>
        </w:rPr>
        <w:t xml:space="preserve">2. </w:t>
      </w:r>
      <w:proofErr w:type="spellStart"/>
      <w:r w:rsidRPr="00A65ACC">
        <w:rPr>
          <w:rFonts w:ascii="Times New Roman" w:hAnsi="Times New Roman" w:cs="Times New Roman"/>
          <w:bCs/>
          <w:sz w:val="28"/>
          <w:szCs w:val="28"/>
        </w:rPr>
        <w:t>оптимізаці</w:t>
      </w:r>
      <w:proofErr w:type="spellEnd"/>
      <w:r>
        <w:rPr>
          <w:rFonts w:ascii="Times New Roman" w:hAnsi="Times New Roman" w:cs="Times New Roman"/>
          <w:bCs/>
          <w:sz w:val="28"/>
          <w:szCs w:val="28"/>
          <w:lang w:val="uk-UA"/>
        </w:rPr>
        <w:t>ї</w:t>
      </w:r>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витратами</w:t>
      </w:r>
      <w:proofErr w:type="spellEnd"/>
      <w:r w:rsidRPr="00A65ACC">
        <w:rPr>
          <w:rFonts w:ascii="Times New Roman" w:hAnsi="Times New Roman" w:cs="Times New Roman"/>
          <w:bCs/>
          <w:sz w:val="28"/>
          <w:szCs w:val="28"/>
        </w:rPr>
        <w:t xml:space="preserve">, як </w:t>
      </w:r>
      <w:proofErr w:type="spellStart"/>
      <w:r w:rsidRPr="00A65ACC">
        <w:rPr>
          <w:rFonts w:ascii="Times New Roman" w:hAnsi="Times New Roman" w:cs="Times New Roman"/>
          <w:bCs/>
          <w:sz w:val="28"/>
          <w:szCs w:val="28"/>
        </w:rPr>
        <w:t>основи</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прибутком</w:t>
      </w:r>
      <w:proofErr w:type="spellEnd"/>
      <w:r>
        <w:rPr>
          <w:rFonts w:ascii="Times New Roman" w:hAnsi="Times New Roman" w:cs="Times New Roman"/>
          <w:bCs/>
          <w:sz w:val="28"/>
          <w:szCs w:val="28"/>
          <w:lang w:val="uk-UA"/>
        </w:rPr>
        <w:t>;</w:t>
      </w:r>
    </w:p>
    <w:p w14:paraId="74F4FFA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3469B">
        <w:rPr>
          <w:rFonts w:ascii="Times New Roman" w:hAnsi="Times New Roman" w:cs="Times New Roman"/>
          <w:bCs/>
          <w:sz w:val="28"/>
          <w:szCs w:val="28"/>
        </w:rPr>
        <w:t xml:space="preserve">3. </w:t>
      </w:r>
      <w:proofErr w:type="spellStart"/>
      <w:r w:rsidRPr="0053469B">
        <w:rPr>
          <w:rFonts w:ascii="Times New Roman" w:hAnsi="Times New Roman" w:cs="Times New Roman"/>
          <w:bCs/>
          <w:sz w:val="28"/>
          <w:szCs w:val="28"/>
        </w:rPr>
        <w:t>управління</w:t>
      </w:r>
      <w:proofErr w:type="spellEnd"/>
      <w:r w:rsidRPr="0053469B">
        <w:rPr>
          <w:rFonts w:ascii="Times New Roman" w:hAnsi="Times New Roman" w:cs="Times New Roman"/>
          <w:bCs/>
          <w:sz w:val="28"/>
          <w:szCs w:val="28"/>
        </w:rPr>
        <w:t xml:space="preserve"> моделями </w:t>
      </w:r>
      <w:proofErr w:type="spellStart"/>
      <w:r w:rsidRPr="0053469B">
        <w:rPr>
          <w:rFonts w:ascii="Times New Roman" w:hAnsi="Times New Roman" w:cs="Times New Roman"/>
          <w:bCs/>
          <w:sz w:val="28"/>
          <w:szCs w:val="28"/>
        </w:rPr>
        <w:t>прибутку</w:t>
      </w:r>
      <w:proofErr w:type="spellEnd"/>
      <w:r>
        <w:rPr>
          <w:rFonts w:ascii="Times New Roman" w:hAnsi="Times New Roman" w:cs="Times New Roman"/>
          <w:bCs/>
          <w:sz w:val="28"/>
          <w:szCs w:val="28"/>
          <w:lang w:val="uk-UA"/>
        </w:rPr>
        <w:t>.</w:t>
      </w:r>
    </w:p>
    <w:p w14:paraId="7600D028" w14:textId="77777777" w:rsidR="001D125A" w:rsidRPr="00A65AC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183E7FC0" w14:textId="77777777" w:rsidR="001D125A" w:rsidRPr="00A65AC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lang w:val="uk-UA"/>
        </w:rPr>
        <w:t xml:space="preserve">Компанії використовують програмне забезпечення для управління доходами, щоб узгодити свої продажі з </w:t>
      </w:r>
      <w:proofErr w:type="spellStart"/>
      <w:r w:rsidRPr="00A65ACC">
        <w:rPr>
          <w:rFonts w:ascii="Times New Roman" w:hAnsi="Times New Roman" w:cs="Times New Roman"/>
          <w:bCs/>
          <w:sz w:val="28"/>
          <w:szCs w:val="28"/>
          <w:lang w:val="uk-UA"/>
        </w:rPr>
        <w:t>платежами</w:t>
      </w:r>
      <w:proofErr w:type="spellEnd"/>
      <w:r w:rsidRPr="00A65ACC">
        <w:rPr>
          <w:rFonts w:ascii="Times New Roman" w:hAnsi="Times New Roman" w:cs="Times New Roman"/>
          <w:bCs/>
          <w:sz w:val="28"/>
          <w:szCs w:val="28"/>
          <w:lang w:val="uk-UA"/>
        </w:rPr>
        <w:t xml:space="preserve"> клієнтів і зменшити витік </w:t>
      </w:r>
      <w:r w:rsidRPr="00A65ACC">
        <w:rPr>
          <w:rFonts w:ascii="Times New Roman" w:hAnsi="Times New Roman" w:cs="Times New Roman"/>
          <w:bCs/>
          <w:sz w:val="28"/>
          <w:szCs w:val="28"/>
          <w:lang w:val="uk-UA"/>
        </w:rPr>
        <w:lastRenderedPageBreak/>
        <w:t>доходів. Бухгалтери використовують ці інструменти, щоб розпізнавати та розподіляти дохід між кількома суб’єктами господарювання. Менеджери таких відділів, як продажі, маркетинг і операції, використовують програмне забезпечення для управління доходами, щоб контролювати ефективність продуктів і послуг, що продаються компанією, і оптимізувати свої пропозиції. Завдяки використанню цих інструментів дані про доходи можна оцінити, щоб визначити, які клієнти чи контракти є найбільш прибутковими для компанії.</w:t>
      </w:r>
    </w:p>
    <w:p w14:paraId="30B7ADE9"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lang w:val="uk-UA"/>
        </w:rPr>
        <w:t xml:space="preserve">Програмне забезпечення для управління </w:t>
      </w:r>
      <w:r>
        <w:rPr>
          <w:rFonts w:ascii="Times New Roman" w:hAnsi="Times New Roman" w:cs="Times New Roman"/>
          <w:bCs/>
          <w:sz w:val="28"/>
          <w:szCs w:val="28"/>
          <w:lang w:val="uk-UA"/>
        </w:rPr>
        <w:t>прибутком</w:t>
      </w:r>
      <w:r w:rsidRPr="00A65ACC">
        <w:rPr>
          <w:rFonts w:ascii="Times New Roman" w:hAnsi="Times New Roman" w:cs="Times New Roman"/>
          <w:bCs/>
          <w:sz w:val="28"/>
          <w:szCs w:val="28"/>
          <w:lang w:val="uk-UA"/>
        </w:rPr>
        <w:t xml:space="preserve"> інтегрується з бухгалтерським програмним забезп</w:t>
      </w:r>
      <w:r>
        <w:rPr>
          <w:rFonts w:ascii="Times New Roman" w:hAnsi="Times New Roman" w:cs="Times New Roman"/>
          <w:bCs/>
          <w:sz w:val="28"/>
          <w:szCs w:val="28"/>
          <w:lang w:val="uk-UA"/>
        </w:rPr>
        <w:t>еченням</w:t>
      </w:r>
      <w:r w:rsidRPr="00A65ACC">
        <w:rPr>
          <w:rFonts w:ascii="Times New Roman" w:hAnsi="Times New Roman" w:cs="Times New Roman"/>
          <w:bCs/>
          <w:sz w:val="28"/>
          <w:szCs w:val="28"/>
          <w:lang w:val="uk-UA"/>
        </w:rPr>
        <w:t xml:space="preserve">. Цей тип програмного забезпечення можна постачати </w:t>
      </w:r>
      <w:proofErr w:type="spellStart"/>
      <w:r w:rsidRPr="00A65ACC">
        <w:rPr>
          <w:rFonts w:ascii="Times New Roman" w:hAnsi="Times New Roman" w:cs="Times New Roman"/>
          <w:bCs/>
          <w:sz w:val="28"/>
          <w:szCs w:val="28"/>
          <w:lang w:val="uk-UA"/>
        </w:rPr>
        <w:t>автономно</w:t>
      </w:r>
      <w:proofErr w:type="spellEnd"/>
      <w:r w:rsidRPr="00A65ACC">
        <w:rPr>
          <w:rFonts w:ascii="Times New Roman" w:hAnsi="Times New Roman" w:cs="Times New Roman"/>
          <w:bCs/>
          <w:sz w:val="28"/>
          <w:szCs w:val="28"/>
          <w:lang w:val="uk-UA"/>
        </w:rPr>
        <w:t xml:space="preserve"> або як частину </w:t>
      </w:r>
      <w:r>
        <w:rPr>
          <w:rFonts w:ascii="Times New Roman" w:hAnsi="Times New Roman" w:cs="Times New Roman"/>
          <w:bCs/>
          <w:sz w:val="28"/>
          <w:szCs w:val="28"/>
          <w:lang w:val="uk-UA"/>
        </w:rPr>
        <w:t>управління доходами.</w:t>
      </w:r>
    </w:p>
    <w:p w14:paraId="11979039" w14:textId="77777777" w:rsidR="001D125A" w:rsidRPr="00D050D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D050DD">
        <w:rPr>
          <w:rFonts w:ascii="Times New Roman" w:hAnsi="Times New Roman" w:cs="Times New Roman"/>
          <w:bCs/>
          <w:sz w:val="28"/>
          <w:szCs w:val="28"/>
          <w:lang w:val="uk-UA"/>
        </w:rPr>
        <w:t>NetSuite</w:t>
      </w:r>
      <w:proofErr w:type="spellEnd"/>
    </w:p>
    <w:p w14:paraId="7E84A69B" w14:textId="77777777" w:rsidR="001D125A" w:rsidRPr="00D050D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050DD">
        <w:rPr>
          <w:rFonts w:ascii="Times New Roman" w:hAnsi="Times New Roman" w:cs="Times New Roman"/>
          <w:bCs/>
          <w:sz w:val="28"/>
          <w:szCs w:val="28"/>
          <w:lang w:val="uk-UA"/>
        </w:rPr>
        <w:t xml:space="preserve">Як хмарне ERP-рішення номер 1 у світі вже більше 20 років, </w:t>
      </w:r>
      <w:proofErr w:type="spellStart"/>
      <w:r w:rsidRPr="00D050DD">
        <w:rPr>
          <w:rFonts w:ascii="Times New Roman" w:hAnsi="Times New Roman" w:cs="Times New Roman"/>
          <w:bCs/>
          <w:sz w:val="28"/>
          <w:szCs w:val="28"/>
          <w:lang w:val="uk-UA"/>
        </w:rPr>
        <w:t>NetSuite</w:t>
      </w:r>
      <w:proofErr w:type="spellEnd"/>
      <w:r w:rsidRPr="00D050DD">
        <w:rPr>
          <w:rFonts w:ascii="Times New Roman" w:hAnsi="Times New Roman" w:cs="Times New Roman"/>
          <w:bCs/>
          <w:sz w:val="28"/>
          <w:szCs w:val="28"/>
          <w:lang w:val="uk-UA"/>
        </w:rPr>
        <w:t xml:space="preserve"> допомогло компаніям отримати видимість, контроль і гнучкість для створення та розвитку успішного бізнесу. </w:t>
      </w:r>
      <w:proofErr w:type="spellStart"/>
      <w:r>
        <w:rPr>
          <w:rFonts w:ascii="Times New Roman" w:hAnsi="Times New Roman" w:cs="Times New Roman"/>
          <w:bCs/>
          <w:sz w:val="28"/>
          <w:szCs w:val="28"/>
          <w:lang w:val="uk-UA"/>
        </w:rPr>
        <w:t>NetSuite</w:t>
      </w:r>
      <w:proofErr w:type="spellEnd"/>
      <w:r>
        <w:rPr>
          <w:rFonts w:ascii="Times New Roman" w:hAnsi="Times New Roman" w:cs="Times New Roman"/>
          <w:bCs/>
          <w:sz w:val="28"/>
          <w:szCs w:val="28"/>
          <w:lang w:val="uk-UA"/>
        </w:rPr>
        <w:t xml:space="preserve"> </w:t>
      </w:r>
      <w:r w:rsidRPr="00D050DD">
        <w:rPr>
          <w:rFonts w:ascii="Times New Roman" w:hAnsi="Times New Roman" w:cs="Times New Roman"/>
          <w:bCs/>
          <w:sz w:val="28"/>
          <w:szCs w:val="28"/>
          <w:lang w:val="uk-UA"/>
        </w:rPr>
        <w:t xml:space="preserve">пропонує інтегровану систему, яка також включає управління запасами, управління персоналом, автоматизацію професійних послуг і багатоканальної торгівлі, і використовується більш ніж 34 000 клієнтів у 217 країнах. </w:t>
      </w:r>
    </w:p>
    <w:p w14:paraId="41F8889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D050DD">
        <w:rPr>
          <w:rFonts w:ascii="Times New Roman" w:hAnsi="Times New Roman" w:cs="Times New Roman"/>
          <w:bCs/>
          <w:sz w:val="28"/>
          <w:szCs w:val="28"/>
          <w:lang w:val="uk-UA"/>
        </w:rPr>
        <w:t>Sage</w:t>
      </w:r>
      <w:proofErr w:type="spellEnd"/>
      <w:r w:rsidRPr="00D050DD">
        <w:rPr>
          <w:rFonts w:ascii="Times New Roman" w:hAnsi="Times New Roman" w:cs="Times New Roman"/>
          <w:bCs/>
          <w:sz w:val="28"/>
          <w:szCs w:val="28"/>
          <w:lang w:val="uk-UA"/>
        </w:rPr>
        <w:t xml:space="preserve"> </w:t>
      </w:r>
      <w:proofErr w:type="spellStart"/>
      <w:r w:rsidRPr="00D050DD">
        <w:rPr>
          <w:rFonts w:ascii="Times New Roman" w:hAnsi="Times New Roman" w:cs="Times New Roman"/>
          <w:bCs/>
          <w:sz w:val="28"/>
          <w:szCs w:val="28"/>
          <w:lang w:val="uk-UA"/>
        </w:rPr>
        <w:t>Intacct</w:t>
      </w:r>
      <w:proofErr w:type="spellEnd"/>
      <w:r w:rsidRPr="00D050D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D050DD">
        <w:rPr>
          <w:rFonts w:ascii="Times New Roman" w:hAnsi="Times New Roman" w:cs="Times New Roman"/>
          <w:bCs/>
          <w:sz w:val="28"/>
          <w:szCs w:val="28"/>
          <w:lang w:val="uk-UA"/>
        </w:rPr>
        <w:t xml:space="preserve"> це гнучка та масштабована фінансова платформа, яка надає широкі можливості бухгалтерського обліку тисячам компаній у всьому світі. </w:t>
      </w:r>
      <w:proofErr w:type="spellStart"/>
      <w:r w:rsidRPr="00D050DD">
        <w:rPr>
          <w:rFonts w:ascii="Times New Roman" w:hAnsi="Times New Roman" w:cs="Times New Roman"/>
          <w:bCs/>
          <w:sz w:val="28"/>
          <w:szCs w:val="28"/>
          <w:lang w:val="uk-UA"/>
        </w:rPr>
        <w:t>Sage</w:t>
      </w:r>
      <w:proofErr w:type="spellEnd"/>
      <w:r w:rsidRPr="00D050DD">
        <w:rPr>
          <w:rFonts w:ascii="Times New Roman" w:hAnsi="Times New Roman" w:cs="Times New Roman"/>
          <w:bCs/>
          <w:sz w:val="28"/>
          <w:szCs w:val="28"/>
          <w:lang w:val="uk-UA"/>
        </w:rPr>
        <w:t xml:space="preserve"> </w:t>
      </w:r>
      <w:proofErr w:type="spellStart"/>
      <w:r w:rsidRPr="00D050DD">
        <w:rPr>
          <w:rFonts w:ascii="Times New Roman" w:hAnsi="Times New Roman" w:cs="Times New Roman"/>
          <w:bCs/>
          <w:sz w:val="28"/>
          <w:szCs w:val="28"/>
          <w:lang w:val="uk-UA"/>
        </w:rPr>
        <w:t>Intacct</w:t>
      </w:r>
      <w:proofErr w:type="spellEnd"/>
      <w:r w:rsidRPr="00D050DD">
        <w:rPr>
          <w:rFonts w:ascii="Times New Roman" w:hAnsi="Times New Roman" w:cs="Times New Roman"/>
          <w:bCs/>
          <w:sz w:val="28"/>
          <w:szCs w:val="28"/>
          <w:lang w:val="uk-UA"/>
        </w:rPr>
        <w:t xml:space="preserve"> надає набір основних бухгалтерських програм, таких як головна книга, кредиторська та дебіторська заборгованість, управління </w:t>
      </w:r>
      <w:r>
        <w:rPr>
          <w:rFonts w:ascii="Times New Roman" w:hAnsi="Times New Roman" w:cs="Times New Roman"/>
          <w:bCs/>
          <w:sz w:val="28"/>
          <w:szCs w:val="28"/>
          <w:lang w:val="uk-UA"/>
        </w:rPr>
        <w:t>прибутком</w:t>
      </w:r>
      <w:r w:rsidRPr="00D050DD">
        <w:rPr>
          <w:rFonts w:ascii="Times New Roman" w:hAnsi="Times New Roman" w:cs="Times New Roman"/>
          <w:bCs/>
          <w:sz w:val="28"/>
          <w:szCs w:val="28"/>
          <w:lang w:val="uk-UA"/>
        </w:rPr>
        <w:t xml:space="preserve"> та керування замовленнями для будь-якого бухгалтерського відділу чи фінансової групи. </w:t>
      </w:r>
      <w:proofErr w:type="spellStart"/>
      <w:r w:rsidRPr="00D050DD">
        <w:rPr>
          <w:rFonts w:ascii="Times New Roman" w:hAnsi="Times New Roman" w:cs="Times New Roman"/>
          <w:bCs/>
          <w:sz w:val="28"/>
          <w:szCs w:val="28"/>
          <w:lang w:val="uk-UA"/>
        </w:rPr>
        <w:t>Sage</w:t>
      </w:r>
      <w:proofErr w:type="spellEnd"/>
      <w:r w:rsidRPr="00D050DD">
        <w:rPr>
          <w:rFonts w:ascii="Times New Roman" w:hAnsi="Times New Roman" w:cs="Times New Roman"/>
          <w:bCs/>
          <w:sz w:val="28"/>
          <w:szCs w:val="28"/>
          <w:lang w:val="uk-UA"/>
        </w:rPr>
        <w:t xml:space="preserve"> </w:t>
      </w:r>
      <w:proofErr w:type="spellStart"/>
      <w:r w:rsidRPr="00D050DD">
        <w:rPr>
          <w:rFonts w:ascii="Times New Roman" w:hAnsi="Times New Roman" w:cs="Times New Roman"/>
          <w:bCs/>
          <w:sz w:val="28"/>
          <w:szCs w:val="28"/>
          <w:lang w:val="uk-UA"/>
        </w:rPr>
        <w:t>Intacct</w:t>
      </w:r>
      <w:proofErr w:type="spellEnd"/>
      <w:r w:rsidRPr="00D050DD">
        <w:rPr>
          <w:rFonts w:ascii="Times New Roman" w:hAnsi="Times New Roman" w:cs="Times New Roman"/>
          <w:bCs/>
          <w:sz w:val="28"/>
          <w:szCs w:val="28"/>
          <w:lang w:val="uk-UA"/>
        </w:rPr>
        <w:t xml:space="preserve"> також підтримує функції для вбудованих інформаційних панелей, звітності в реальному часі, керування часом і витратами, бухгалтерського обліку проектів, управління доходами та глобальної консолідації для кількох організацій. Програмне забезпечення можна використовувати в багатьох галузях як горизонтальну систему бухгалтерського обліку, а також надає спеціалізовані функції для таких галузей: некомерційні організації, програмне забезпечення та </w:t>
      </w:r>
      <w:proofErr w:type="spellStart"/>
      <w:r w:rsidRPr="00D050DD">
        <w:rPr>
          <w:rFonts w:ascii="Times New Roman" w:hAnsi="Times New Roman" w:cs="Times New Roman"/>
          <w:bCs/>
          <w:sz w:val="28"/>
          <w:szCs w:val="28"/>
          <w:lang w:val="uk-UA"/>
        </w:rPr>
        <w:t>SaaS</w:t>
      </w:r>
      <w:proofErr w:type="spellEnd"/>
      <w:r w:rsidRPr="00D050DD">
        <w:rPr>
          <w:rFonts w:ascii="Times New Roman" w:hAnsi="Times New Roman" w:cs="Times New Roman"/>
          <w:bCs/>
          <w:sz w:val="28"/>
          <w:szCs w:val="28"/>
          <w:lang w:val="uk-UA"/>
        </w:rPr>
        <w:t>, професійні послуги, фінансові послуги, охорона здоров’я, готельний бізнес, оптова дистрибуція</w:t>
      </w:r>
      <w:r>
        <w:rPr>
          <w:rFonts w:ascii="Times New Roman" w:hAnsi="Times New Roman" w:cs="Times New Roman"/>
          <w:bCs/>
          <w:sz w:val="28"/>
          <w:szCs w:val="28"/>
          <w:lang w:val="uk-UA"/>
        </w:rPr>
        <w:t>.</w:t>
      </w:r>
    </w:p>
    <w:p w14:paraId="769CBB21" w14:textId="77777777" w:rsidR="001D125A" w:rsidRPr="00D050D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lastRenderedPageBreak/>
        <w:t>FinancialForce</w:t>
      </w:r>
      <w:proofErr w:type="spellEnd"/>
      <w:r>
        <w:rPr>
          <w:rFonts w:ascii="Times New Roman" w:hAnsi="Times New Roman" w:cs="Times New Roman"/>
          <w:bCs/>
          <w:sz w:val="28"/>
          <w:szCs w:val="28"/>
          <w:lang w:val="uk-UA"/>
        </w:rPr>
        <w:t xml:space="preserve"> ERP </w:t>
      </w:r>
      <w:proofErr w:type="spellStart"/>
      <w:r>
        <w:rPr>
          <w:rFonts w:ascii="Times New Roman" w:hAnsi="Times New Roman" w:cs="Times New Roman"/>
          <w:bCs/>
          <w:sz w:val="28"/>
          <w:szCs w:val="28"/>
          <w:lang w:val="uk-UA"/>
        </w:rPr>
        <w:t>Cloud</w:t>
      </w:r>
      <w:proofErr w:type="spellEnd"/>
      <w:r>
        <w:rPr>
          <w:rFonts w:ascii="Times New Roman" w:hAnsi="Times New Roman" w:cs="Times New Roman"/>
          <w:bCs/>
          <w:sz w:val="28"/>
          <w:szCs w:val="28"/>
          <w:lang w:val="uk-UA"/>
        </w:rPr>
        <w:t xml:space="preserve"> призначена для керування </w:t>
      </w:r>
      <w:r w:rsidRPr="00D050DD">
        <w:rPr>
          <w:rFonts w:ascii="Times New Roman" w:hAnsi="Times New Roman" w:cs="Times New Roman"/>
          <w:bCs/>
          <w:sz w:val="28"/>
          <w:szCs w:val="28"/>
          <w:lang w:val="uk-UA"/>
        </w:rPr>
        <w:t>доходами та з легкістю генеру</w:t>
      </w:r>
      <w:r>
        <w:rPr>
          <w:rFonts w:ascii="Times New Roman" w:hAnsi="Times New Roman" w:cs="Times New Roman"/>
          <w:bCs/>
          <w:sz w:val="28"/>
          <w:szCs w:val="28"/>
          <w:lang w:val="uk-UA"/>
        </w:rPr>
        <w:t>вати</w:t>
      </w:r>
      <w:r w:rsidRPr="00D050DD">
        <w:rPr>
          <w:rFonts w:ascii="Times New Roman" w:hAnsi="Times New Roman" w:cs="Times New Roman"/>
          <w:bCs/>
          <w:sz w:val="28"/>
          <w:szCs w:val="28"/>
          <w:lang w:val="uk-UA"/>
        </w:rPr>
        <w:t xml:space="preserve"> фінансовий аналіз і журнали аудиту в реальному часі. Хмарне програмне забезпечення </w:t>
      </w:r>
      <w:proofErr w:type="spellStart"/>
      <w:r>
        <w:rPr>
          <w:rFonts w:ascii="Times New Roman" w:hAnsi="Times New Roman" w:cs="Times New Roman"/>
          <w:bCs/>
          <w:sz w:val="28"/>
          <w:szCs w:val="28"/>
          <w:lang w:val="uk-UA"/>
        </w:rPr>
        <w:t>FinancialForce</w:t>
      </w:r>
      <w:proofErr w:type="spellEnd"/>
      <w:r>
        <w:rPr>
          <w:rFonts w:ascii="Times New Roman" w:hAnsi="Times New Roman" w:cs="Times New Roman"/>
          <w:bCs/>
          <w:sz w:val="28"/>
          <w:szCs w:val="28"/>
          <w:lang w:val="uk-UA"/>
        </w:rPr>
        <w:t xml:space="preserve"> розміщує</w:t>
      </w:r>
      <w:r w:rsidRPr="00D050DD">
        <w:rPr>
          <w:rFonts w:ascii="Times New Roman" w:hAnsi="Times New Roman" w:cs="Times New Roman"/>
          <w:bCs/>
          <w:sz w:val="28"/>
          <w:szCs w:val="28"/>
          <w:lang w:val="uk-UA"/>
        </w:rPr>
        <w:t xml:space="preserve"> основні функції фінансового </w:t>
      </w:r>
      <w:r>
        <w:rPr>
          <w:rFonts w:ascii="Times New Roman" w:hAnsi="Times New Roman" w:cs="Times New Roman"/>
          <w:bCs/>
          <w:sz w:val="28"/>
          <w:szCs w:val="28"/>
          <w:lang w:val="uk-UA"/>
        </w:rPr>
        <w:t>менеджменту</w:t>
      </w:r>
      <w:r w:rsidRPr="00D050DD">
        <w:rPr>
          <w:rFonts w:ascii="Times New Roman" w:hAnsi="Times New Roman" w:cs="Times New Roman"/>
          <w:bCs/>
          <w:sz w:val="28"/>
          <w:szCs w:val="28"/>
          <w:lang w:val="uk-UA"/>
        </w:rPr>
        <w:t xml:space="preserve">. </w:t>
      </w:r>
    </w:p>
    <w:p w14:paraId="75C3DC9E" w14:textId="77777777" w:rsidR="001D125A" w:rsidRPr="00D050D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D050DD">
        <w:rPr>
          <w:rFonts w:ascii="Times New Roman" w:hAnsi="Times New Roman" w:cs="Times New Roman"/>
          <w:bCs/>
          <w:sz w:val="28"/>
          <w:szCs w:val="28"/>
          <w:lang w:val="uk-UA"/>
        </w:rPr>
        <w:t>Workday</w:t>
      </w:r>
      <w:proofErr w:type="spellEnd"/>
      <w:r w:rsidRPr="00D050DD">
        <w:rPr>
          <w:rFonts w:ascii="Times New Roman" w:hAnsi="Times New Roman" w:cs="Times New Roman"/>
          <w:bCs/>
          <w:sz w:val="28"/>
          <w:szCs w:val="28"/>
          <w:lang w:val="uk-UA"/>
        </w:rPr>
        <w:t xml:space="preserve"> </w:t>
      </w:r>
      <w:proofErr w:type="spellStart"/>
      <w:r w:rsidRPr="00D050DD">
        <w:rPr>
          <w:rFonts w:ascii="Times New Roman" w:hAnsi="Times New Roman" w:cs="Times New Roman"/>
          <w:bCs/>
          <w:sz w:val="28"/>
          <w:szCs w:val="28"/>
          <w:lang w:val="uk-UA"/>
        </w:rPr>
        <w:t>Financial</w:t>
      </w:r>
      <w:proofErr w:type="spellEnd"/>
      <w:r w:rsidRPr="00D050DD">
        <w:rPr>
          <w:rFonts w:ascii="Times New Roman" w:hAnsi="Times New Roman" w:cs="Times New Roman"/>
          <w:bCs/>
          <w:sz w:val="28"/>
          <w:szCs w:val="28"/>
          <w:lang w:val="uk-UA"/>
        </w:rPr>
        <w:t xml:space="preserve"> </w:t>
      </w:r>
      <w:proofErr w:type="spellStart"/>
      <w:r w:rsidRPr="00D050DD">
        <w:rPr>
          <w:rFonts w:ascii="Times New Roman" w:hAnsi="Times New Roman" w:cs="Times New Roman"/>
          <w:bCs/>
          <w:sz w:val="28"/>
          <w:szCs w:val="28"/>
          <w:lang w:val="uk-UA"/>
        </w:rPr>
        <w:t>Management</w:t>
      </w:r>
      <w:proofErr w:type="spellEnd"/>
      <w:r w:rsidRPr="00D050DD">
        <w:rPr>
          <w:rFonts w:ascii="Times New Roman" w:hAnsi="Times New Roman" w:cs="Times New Roman"/>
          <w:bCs/>
          <w:sz w:val="28"/>
          <w:szCs w:val="28"/>
          <w:lang w:val="uk-UA"/>
        </w:rPr>
        <w:t xml:space="preserve"> побудовано на глобальній основі, яка надає організаціям основні можливості управління фінансами, які очікуються від сучасного хмарного рішення. Це виходить далеко за рамки простого управління фінансовими процесами, щоб досягти кращого розуміння, покращити фінансову консолідацію та скоротити час на закриття, запровадити внутрішній контроль і можливість аудиту, а також досягти узгодженості між глобальними операціями. Використовуючи архітектуру в пам’яті та об’єктну модель даних, </w:t>
      </w:r>
      <w:proofErr w:type="spellStart"/>
      <w:r w:rsidRPr="00D050DD">
        <w:rPr>
          <w:rFonts w:ascii="Times New Roman" w:hAnsi="Times New Roman" w:cs="Times New Roman"/>
          <w:bCs/>
          <w:sz w:val="28"/>
          <w:szCs w:val="28"/>
          <w:lang w:val="uk-UA"/>
        </w:rPr>
        <w:t>Workday</w:t>
      </w:r>
      <w:proofErr w:type="spellEnd"/>
      <w:r w:rsidRPr="00D050DD">
        <w:rPr>
          <w:rFonts w:ascii="Times New Roman" w:hAnsi="Times New Roman" w:cs="Times New Roman"/>
          <w:bCs/>
          <w:sz w:val="28"/>
          <w:szCs w:val="28"/>
          <w:lang w:val="uk-UA"/>
        </w:rPr>
        <w:t xml:space="preserve"> представив єдину систему, яка підтримує обробку транзакцій, багатовимірну звітність, консолідацію, планування та відповідність </w:t>
      </w:r>
      <w:r>
        <w:rPr>
          <w:rFonts w:ascii="Times New Roman" w:hAnsi="Times New Roman" w:cs="Times New Roman"/>
          <w:bCs/>
          <w:sz w:val="28"/>
          <w:szCs w:val="28"/>
          <w:lang w:val="uk-UA"/>
        </w:rPr>
        <w:t>–</w:t>
      </w:r>
      <w:r w:rsidRPr="00D050DD">
        <w:rPr>
          <w:rFonts w:ascii="Times New Roman" w:hAnsi="Times New Roman" w:cs="Times New Roman"/>
          <w:bCs/>
          <w:sz w:val="28"/>
          <w:szCs w:val="28"/>
          <w:lang w:val="uk-UA"/>
        </w:rPr>
        <w:t xml:space="preserve"> і все це за допомогою узгодженого користувацького досвіду, доступного з комп’ютера або мобільного пристрою. </w:t>
      </w:r>
    </w:p>
    <w:p w14:paraId="75F38E82"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D050DD">
        <w:rPr>
          <w:rFonts w:ascii="Times New Roman" w:hAnsi="Times New Roman" w:cs="Times New Roman"/>
          <w:bCs/>
          <w:sz w:val="28"/>
          <w:szCs w:val="28"/>
          <w:lang w:val="uk-UA"/>
        </w:rPr>
        <w:t>Enable</w:t>
      </w:r>
      <w:proofErr w:type="spellEnd"/>
      <w:r w:rsidRPr="00D050DD">
        <w:rPr>
          <w:rFonts w:ascii="Times New Roman" w:hAnsi="Times New Roman" w:cs="Times New Roman"/>
          <w:bCs/>
          <w:sz w:val="28"/>
          <w:szCs w:val="28"/>
          <w:lang w:val="uk-UA"/>
        </w:rPr>
        <w:t xml:space="preserve"> допомагає виробникам, дистриб’юторам і роздрібним торговцям взяти під контроль св</w:t>
      </w:r>
      <w:r>
        <w:rPr>
          <w:rFonts w:ascii="Times New Roman" w:hAnsi="Times New Roman" w:cs="Times New Roman"/>
          <w:bCs/>
          <w:sz w:val="28"/>
          <w:szCs w:val="28"/>
          <w:lang w:val="uk-UA"/>
        </w:rPr>
        <w:t>ій</w:t>
      </w:r>
      <w:r w:rsidRPr="00D050D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прибуток</w:t>
      </w:r>
      <w:r w:rsidRPr="00D050DD">
        <w:rPr>
          <w:rFonts w:ascii="Times New Roman" w:hAnsi="Times New Roman" w:cs="Times New Roman"/>
          <w:bCs/>
          <w:sz w:val="28"/>
          <w:szCs w:val="28"/>
          <w:lang w:val="uk-UA"/>
        </w:rPr>
        <w:t xml:space="preserve"> і перетворити </w:t>
      </w:r>
      <w:r>
        <w:rPr>
          <w:rFonts w:ascii="Times New Roman" w:hAnsi="Times New Roman" w:cs="Times New Roman"/>
          <w:bCs/>
          <w:sz w:val="28"/>
          <w:szCs w:val="28"/>
          <w:lang w:val="uk-UA"/>
        </w:rPr>
        <w:t>його</w:t>
      </w:r>
      <w:r w:rsidRPr="00D050DD">
        <w:rPr>
          <w:rFonts w:ascii="Times New Roman" w:hAnsi="Times New Roman" w:cs="Times New Roman"/>
          <w:bCs/>
          <w:sz w:val="28"/>
          <w:szCs w:val="28"/>
          <w:lang w:val="uk-UA"/>
        </w:rPr>
        <w:t xml:space="preserve"> на двигун зростання. Починаючи з фінансових і комерційних команд, </w:t>
      </w:r>
      <w:proofErr w:type="spellStart"/>
      <w:r w:rsidRPr="00D050DD">
        <w:rPr>
          <w:rFonts w:ascii="Times New Roman" w:hAnsi="Times New Roman" w:cs="Times New Roman"/>
          <w:bCs/>
          <w:sz w:val="28"/>
          <w:szCs w:val="28"/>
          <w:lang w:val="uk-UA"/>
        </w:rPr>
        <w:t>Enable</w:t>
      </w:r>
      <w:proofErr w:type="spellEnd"/>
      <w:r w:rsidRPr="00D050DD">
        <w:rPr>
          <w:rFonts w:ascii="Times New Roman" w:hAnsi="Times New Roman" w:cs="Times New Roman"/>
          <w:bCs/>
          <w:sz w:val="28"/>
          <w:szCs w:val="28"/>
          <w:lang w:val="uk-UA"/>
        </w:rPr>
        <w:t xml:space="preserve"> допомагає краще керувати </w:t>
      </w:r>
      <w:r>
        <w:rPr>
          <w:rFonts w:ascii="Times New Roman" w:hAnsi="Times New Roman" w:cs="Times New Roman"/>
          <w:bCs/>
          <w:sz w:val="28"/>
          <w:szCs w:val="28"/>
          <w:lang w:val="uk-UA"/>
        </w:rPr>
        <w:t>прибутком</w:t>
      </w:r>
      <w:r w:rsidRPr="00D050DD">
        <w:rPr>
          <w:rFonts w:ascii="Times New Roman" w:hAnsi="Times New Roman" w:cs="Times New Roman"/>
          <w:bCs/>
          <w:sz w:val="28"/>
          <w:szCs w:val="28"/>
          <w:lang w:val="uk-UA"/>
        </w:rPr>
        <w:t xml:space="preserve"> за допомогою автоматизованих даних у реальному часі та статистичних даних, точного прогнозування та міцнішого </w:t>
      </w:r>
      <w:proofErr w:type="spellStart"/>
      <w:r w:rsidRPr="00D050DD">
        <w:rPr>
          <w:rFonts w:ascii="Times New Roman" w:hAnsi="Times New Roman" w:cs="Times New Roman"/>
          <w:bCs/>
          <w:sz w:val="28"/>
          <w:szCs w:val="28"/>
          <w:lang w:val="uk-UA"/>
        </w:rPr>
        <w:t>міжфункціонального</w:t>
      </w:r>
      <w:proofErr w:type="spellEnd"/>
      <w:r w:rsidRPr="00D050DD">
        <w:rPr>
          <w:rFonts w:ascii="Times New Roman" w:hAnsi="Times New Roman" w:cs="Times New Roman"/>
          <w:bCs/>
          <w:sz w:val="28"/>
          <w:szCs w:val="28"/>
          <w:lang w:val="uk-UA"/>
        </w:rPr>
        <w:t xml:space="preserve"> узгодження</w:t>
      </w:r>
      <w:r>
        <w:rPr>
          <w:rFonts w:ascii="Times New Roman" w:hAnsi="Times New Roman" w:cs="Times New Roman"/>
          <w:bCs/>
          <w:sz w:val="28"/>
          <w:szCs w:val="28"/>
          <w:lang w:val="uk-UA"/>
        </w:rPr>
        <w:t xml:space="preserve"> </w:t>
      </w:r>
      <w:r w:rsidRPr="00190225">
        <w:rPr>
          <w:rFonts w:ascii="Times New Roman" w:hAnsi="Times New Roman" w:cs="Times New Roman"/>
          <w:bCs/>
          <w:sz w:val="28"/>
          <w:szCs w:val="28"/>
        </w:rPr>
        <w:t>[31]</w:t>
      </w:r>
      <w:r w:rsidRPr="00D050DD">
        <w:rPr>
          <w:rFonts w:ascii="Times New Roman" w:hAnsi="Times New Roman" w:cs="Times New Roman"/>
          <w:bCs/>
          <w:sz w:val="28"/>
          <w:szCs w:val="28"/>
          <w:lang w:val="uk-UA"/>
        </w:rPr>
        <w:t xml:space="preserve">. </w:t>
      </w:r>
    </w:p>
    <w:p w14:paraId="1BAF0DD6"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 xml:space="preserve">Розподіл витрат зазвичай використовується для призначення (накладних) витрат на вироблені товари. Потім вони використовуються або у фінансових звітах, або у (внутрішніх) управлінських звітах. </w:t>
      </w:r>
      <w:r>
        <w:rPr>
          <w:rFonts w:ascii="Times New Roman" w:hAnsi="Times New Roman" w:cs="Times New Roman"/>
          <w:bCs/>
          <w:sz w:val="28"/>
          <w:szCs w:val="28"/>
          <w:lang w:val="uk-UA"/>
        </w:rPr>
        <w:t xml:space="preserve">Можна </w:t>
      </w:r>
      <w:r w:rsidRPr="00BE7733">
        <w:rPr>
          <w:rFonts w:ascii="Times New Roman" w:hAnsi="Times New Roman" w:cs="Times New Roman"/>
          <w:bCs/>
          <w:sz w:val="28"/>
          <w:szCs w:val="28"/>
          <w:lang w:val="uk-UA"/>
        </w:rPr>
        <w:t xml:space="preserve">використовувати розподіл витрат для оптимізації прибутку або (внутрішніх) процесів. </w:t>
      </w:r>
    </w:p>
    <w:p w14:paraId="25B280EB"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 xml:space="preserve">Фінансовий облік використовується для визначення та представлення фінансового стану та стану бізнесу. Ці фінансові звіти складаються щорічно (та/або щомісяця) і є, наприклад, основою для податкових платежів. Наявність правильного розподілу витрат допоможе оптимізувати прибуток і, отже, рівень податку, який доведеться сплачувати в рамках законів і нормативних актів, що </w:t>
      </w:r>
      <w:r w:rsidRPr="00BE7733">
        <w:rPr>
          <w:rFonts w:ascii="Times New Roman" w:hAnsi="Times New Roman" w:cs="Times New Roman"/>
          <w:bCs/>
          <w:sz w:val="28"/>
          <w:szCs w:val="28"/>
          <w:lang w:val="uk-UA"/>
        </w:rPr>
        <w:lastRenderedPageBreak/>
        <w:t>стосуються конкретної ситуації. Таким чином, витрати слід розподілити між різними сферами бізнесу</w:t>
      </w:r>
      <w:r>
        <w:rPr>
          <w:rFonts w:ascii="Times New Roman" w:hAnsi="Times New Roman" w:cs="Times New Roman"/>
          <w:bCs/>
          <w:sz w:val="28"/>
          <w:szCs w:val="28"/>
          <w:lang w:val="uk-UA"/>
        </w:rPr>
        <w:t>.</w:t>
      </w:r>
    </w:p>
    <w:p w14:paraId="4C08775C"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Більшість бухгалтерських та інших регулятивних правил дуже суворі щодо того, як використовує</w:t>
      </w:r>
      <w:r>
        <w:rPr>
          <w:rFonts w:ascii="Times New Roman" w:hAnsi="Times New Roman" w:cs="Times New Roman"/>
          <w:bCs/>
          <w:sz w:val="28"/>
          <w:szCs w:val="28"/>
          <w:lang w:val="uk-UA"/>
        </w:rPr>
        <w:t>ться</w:t>
      </w:r>
      <w:r w:rsidRPr="00BE7733">
        <w:rPr>
          <w:rFonts w:ascii="Times New Roman" w:hAnsi="Times New Roman" w:cs="Times New Roman"/>
          <w:bCs/>
          <w:sz w:val="28"/>
          <w:szCs w:val="28"/>
          <w:lang w:val="uk-UA"/>
        </w:rPr>
        <w:t xml:space="preserve"> розподіл витрат, а також здатності бути прозорими щодо своїх розподілів. Хороший метод розподілу витрат і інструменти можуть допомогти досягти такої прозорості та, таким чином, дотримуватися правил бухгалтерського обліку,</w:t>
      </w:r>
      <w:r>
        <w:rPr>
          <w:rFonts w:ascii="Times New Roman" w:hAnsi="Times New Roman" w:cs="Times New Roman"/>
          <w:bCs/>
          <w:sz w:val="28"/>
          <w:szCs w:val="28"/>
          <w:lang w:val="uk-UA"/>
        </w:rPr>
        <w:t xml:space="preserve"> які застосовуються до ринку</w:t>
      </w:r>
      <w:r w:rsidRPr="00BE7733">
        <w:rPr>
          <w:rFonts w:ascii="Times New Roman" w:hAnsi="Times New Roman" w:cs="Times New Roman"/>
          <w:bCs/>
          <w:sz w:val="28"/>
          <w:szCs w:val="28"/>
          <w:lang w:val="uk-UA"/>
        </w:rPr>
        <w:t xml:space="preserve">. </w:t>
      </w:r>
    </w:p>
    <w:p w14:paraId="7BD7E2E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Окремий випадок роботи з витратами з організацією підприємства варто пролити окреме світло на трансфертні ц</w:t>
      </w:r>
      <w:r>
        <w:rPr>
          <w:rFonts w:ascii="Times New Roman" w:hAnsi="Times New Roman" w:cs="Times New Roman"/>
          <w:bCs/>
          <w:sz w:val="28"/>
          <w:szCs w:val="28"/>
          <w:lang w:val="uk-UA"/>
        </w:rPr>
        <w:t>іни. Трансфертне ціноутворення –</w:t>
      </w:r>
      <w:r w:rsidRPr="00BE7733">
        <w:rPr>
          <w:rFonts w:ascii="Times New Roman" w:hAnsi="Times New Roman" w:cs="Times New Roman"/>
          <w:bCs/>
          <w:sz w:val="28"/>
          <w:szCs w:val="28"/>
          <w:lang w:val="uk-UA"/>
        </w:rPr>
        <w:t xml:space="preserve"> це метод, який використовується для продажу продукту від однієї дочірньої компанії до іншої в рамках одного бізнесу. Це широко використовуваний метод, коли материнські компанії керують своїми дочірніми компаніями як окремими центрами прибутку. </w:t>
      </w:r>
    </w:p>
    <w:p w14:paraId="2428B9F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 xml:space="preserve">Там, де фінансовий облік використовується для представлення правильного фінансового стану компанії, управлінський облік спрямований на оптимізацію внутрішніх процесів і щоденних операцій. Розподіл витрат в рамках управлінського обліку зазвичай максимально відповідає бізнес-процесу. Пошук причини витрат стає важливішим, ніж точне уявлення про фінансову ситуацію. «Який причинно-наслідковий зв’язок між продуктами та вартістю?» стає домінуючим питанням. </w:t>
      </w:r>
    </w:p>
    <w:p w14:paraId="49742BB3"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 xml:space="preserve">Багато компаній використовують ці звіти управлінського обліку, щоб визначити можливості для вдосконалення внутрішніх (виробничих) процесів.  </w:t>
      </w:r>
    </w:p>
    <w:p w14:paraId="08BD577C"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BE7733">
        <w:rPr>
          <w:rFonts w:ascii="Times New Roman" w:hAnsi="Times New Roman" w:cs="Times New Roman"/>
          <w:bCs/>
          <w:sz w:val="28"/>
          <w:szCs w:val="28"/>
          <w:lang w:val="uk-UA"/>
        </w:rPr>
        <w:t xml:space="preserve">Хороше програмне забезпечення для розподілу витрат може допомогти створити необхідну інформацію та звіти, чи то для отримання схвалення аудиторів, чи для пошуку можливостей для вдосконалення щоденної діяльності. Правильний спосіб розподілу витрат дає вам чітке уявлення про: </w:t>
      </w:r>
    </w:p>
    <w:p w14:paraId="62D1E146"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BE7733">
        <w:rPr>
          <w:rFonts w:ascii="Times New Roman" w:hAnsi="Times New Roman" w:cs="Times New Roman"/>
          <w:bCs/>
          <w:sz w:val="28"/>
          <w:szCs w:val="28"/>
          <w:lang w:val="uk-UA"/>
        </w:rPr>
        <w:t xml:space="preserve">стрибки та падіння витрат; </w:t>
      </w:r>
    </w:p>
    <w:p w14:paraId="28BC213C"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BE7733">
        <w:rPr>
          <w:rFonts w:ascii="Times New Roman" w:hAnsi="Times New Roman" w:cs="Times New Roman"/>
          <w:bCs/>
          <w:sz w:val="28"/>
          <w:szCs w:val="28"/>
          <w:lang w:val="uk-UA"/>
        </w:rPr>
        <w:t>фінансовий стан бізнесу;</w:t>
      </w:r>
    </w:p>
    <w:p w14:paraId="5453B65D" w14:textId="77777777" w:rsidR="001D125A" w:rsidRPr="00BE7733"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BE7733">
        <w:rPr>
          <w:rFonts w:ascii="Times New Roman" w:hAnsi="Times New Roman" w:cs="Times New Roman"/>
          <w:bCs/>
          <w:sz w:val="28"/>
          <w:szCs w:val="28"/>
          <w:lang w:val="uk-UA"/>
        </w:rPr>
        <w:t>можливості вдосконалення для оптимізації прибутку або процесу</w:t>
      </w:r>
      <w:r>
        <w:rPr>
          <w:rFonts w:ascii="Times New Roman" w:hAnsi="Times New Roman" w:cs="Times New Roman"/>
          <w:bCs/>
          <w:sz w:val="28"/>
          <w:szCs w:val="28"/>
          <w:lang w:val="uk-UA"/>
        </w:rPr>
        <w:t xml:space="preserve"> </w:t>
      </w:r>
      <w:r w:rsidRPr="000170B7">
        <w:rPr>
          <w:rFonts w:ascii="Times New Roman" w:hAnsi="Times New Roman" w:cs="Times New Roman"/>
          <w:bCs/>
          <w:sz w:val="28"/>
          <w:szCs w:val="28"/>
        </w:rPr>
        <w:t>[32]</w:t>
      </w:r>
      <w:r w:rsidRPr="00BE7733">
        <w:rPr>
          <w:rFonts w:ascii="Times New Roman" w:hAnsi="Times New Roman" w:cs="Times New Roman"/>
          <w:bCs/>
          <w:sz w:val="28"/>
          <w:szCs w:val="28"/>
          <w:lang w:val="uk-UA"/>
        </w:rPr>
        <w:t xml:space="preserve">. </w:t>
      </w:r>
    </w:p>
    <w:p w14:paraId="2A87F723"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 xml:space="preserve">Стійке зростання будь-якого бізнесу нерозривно пов’язане з належною </w:t>
      </w:r>
      <w:r w:rsidRPr="004D1982">
        <w:rPr>
          <w:rFonts w:ascii="Times New Roman" w:hAnsi="Times New Roman" w:cs="Times New Roman"/>
          <w:bCs/>
          <w:sz w:val="28"/>
          <w:szCs w:val="28"/>
          <w:lang w:val="uk-UA"/>
        </w:rPr>
        <w:lastRenderedPageBreak/>
        <w:t>практикою управління, яка здатна забезпечити менеджерів усією необхідною інформацією про бізнесі, як наслідок, усі субсидії, необхідні для прийняття правильних стратегічних рішень.</w:t>
      </w:r>
    </w:p>
    <w:p w14:paraId="3D20BC07"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У цьому сценарії управлінн</w:t>
      </w:r>
      <w:r>
        <w:rPr>
          <w:rFonts w:ascii="Times New Roman" w:hAnsi="Times New Roman" w:cs="Times New Roman"/>
          <w:bCs/>
          <w:sz w:val="28"/>
          <w:szCs w:val="28"/>
          <w:lang w:val="uk-UA"/>
        </w:rPr>
        <w:t xml:space="preserve">я витратами вимагає особливої </w:t>
      </w:r>
      <w:r w:rsidRPr="004D1982">
        <w:rPr>
          <w:rFonts w:ascii="Times New Roman" w:hAnsi="Times New Roman" w:cs="Times New Roman"/>
          <w:bCs/>
          <w:sz w:val="28"/>
          <w:szCs w:val="28"/>
          <w:lang w:val="uk-UA"/>
        </w:rPr>
        <w:t>уваги. Зрештою, ретельний контроль усіх видатків і витрат компанії є важливим для ефективного фінансового планування, включаючи контроль грошових потоків та визначення ресурсів, доступних для нових інвестицій.</w:t>
      </w:r>
    </w:p>
    <w:p w14:paraId="2BDA28DE" w14:textId="77777777" w:rsidR="001D125A" w:rsidRPr="0053469B"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4D1982">
        <w:rPr>
          <w:rFonts w:ascii="Times New Roman" w:hAnsi="Times New Roman" w:cs="Times New Roman"/>
          <w:bCs/>
          <w:sz w:val="28"/>
          <w:szCs w:val="28"/>
          <w:lang w:val="uk-UA"/>
        </w:rPr>
        <w:t xml:space="preserve">Незважаючи на те, що управління витратами має вирішальне значення для сталого зростання компанії, багато менеджерів все ще нехтують ним, особливо тому, що вони не повністю усвідомлюють його переваги. </w:t>
      </w:r>
    </w:p>
    <w:p w14:paraId="6B5E9BB2"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Щоб зрозуміти важливість управління витратами, важливо зрозуміти, з чого воно складається. Коротше кажучи, управління витратами – це просто ретельний контроль усіх фінансових ресурсів, які використовуються для здійснення господарської діяльності, включаючи ресурси, обладнання, робочу силу, податкові зобов’язання, електроенергію та транспортні витрати тощо.</w:t>
      </w:r>
    </w:p>
    <w:p w14:paraId="2787EDB5"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 xml:space="preserve">Варто зазначити, що знання та моніторинг фінансових ресурсів, витрачених на підприємницьку діяльність, є важливими не лише для контролю грошових потоків, але й </w:t>
      </w:r>
      <w:r>
        <w:rPr>
          <w:rFonts w:ascii="Times New Roman" w:hAnsi="Times New Roman" w:cs="Times New Roman"/>
          <w:bCs/>
          <w:sz w:val="28"/>
          <w:szCs w:val="28"/>
          <w:lang w:val="uk-UA"/>
        </w:rPr>
        <w:t xml:space="preserve">для визначення прибутковості </w:t>
      </w:r>
      <w:r w:rsidRPr="004D1982">
        <w:rPr>
          <w:rFonts w:ascii="Times New Roman" w:hAnsi="Times New Roman" w:cs="Times New Roman"/>
          <w:bCs/>
          <w:sz w:val="28"/>
          <w:szCs w:val="28"/>
          <w:lang w:val="uk-UA"/>
        </w:rPr>
        <w:t>бізнесу, а також</w:t>
      </w:r>
      <w:r>
        <w:rPr>
          <w:rFonts w:ascii="Times New Roman" w:hAnsi="Times New Roman" w:cs="Times New Roman"/>
          <w:bCs/>
          <w:sz w:val="28"/>
          <w:szCs w:val="28"/>
          <w:lang w:val="uk-UA"/>
        </w:rPr>
        <w:t xml:space="preserve"> непотрібних витрат і, звичайно</w:t>
      </w:r>
      <w:r w:rsidRPr="004D1982">
        <w:rPr>
          <w:rFonts w:ascii="Times New Roman" w:hAnsi="Times New Roman" w:cs="Times New Roman"/>
          <w:bCs/>
          <w:sz w:val="28"/>
          <w:szCs w:val="28"/>
          <w:lang w:val="uk-UA"/>
        </w:rPr>
        <w:t>, інвестиції, які не приносять очікуваного прибутку.</w:t>
      </w:r>
    </w:p>
    <w:p w14:paraId="24B6FDEA"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На основі інформації, отриманої за допомогою ефективного управління витратами, підприємці можуть мати широке уявлення про реальність бізнесу та, звідти, окреслювати найкращі стратегії для розвитку та зростання компанії.</w:t>
      </w:r>
    </w:p>
    <w:p w14:paraId="1B37C696"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w:t>
      </w:r>
      <w:r w:rsidRPr="004D1982">
        <w:rPr>
          <w:rFonts w:ascii="Times New Roman" w:hAnsi="Times New Roman" w:cs="Times New Roman"/>
          <w:bCs/>
          <w:sz w:val="28"/>
          <w:szCs w:val="28"/>
          <w:lang w:val="uk-UA"/>
        </w:rPr>
        <w:t xml:space="preserve">правління витратами приносить багато переваг будь-якому бізнесу, особливо завдяки наданню необхідних </w:t>
      </w:r>
      <w:r>
        <w:rPr>
          <w:rFonts w:ascii="Times New Roman" w:hAnsi="Times New Roman" w:cs="Times New Roman"/>
          <w:bCs/>
          <w:sz w:val="28"/>
          <w:szCs w:val="28"/>
          <w:lang w:val="uk-UA"/>
        </w:rPr>
        <w:t>можливостей</w:t>
      </w:r>
      <w:r w:rsidRPr="004D1982">
        <w:rPr>
          <w:rFonts w:ascii="Times New Roman" w:hAnsi="Times New Roman" w:cs="Times New Roman"/>
          <w:bCs/>
          <w:sz w:val="28"/>
          <w:szCs w:val="28"/>
          <w:lang w:val="uk-UA"/>
        </w:rPr>
        <w:t xml:space="preserve"> для прийняття</w:t>
      </w:r>
      <w:r>
        <w:rPr>
          <w:rFonts w:ascii="Times New Roman" w:hAnsi="Times New Roman" w:cs="Times New Roman"/>
          <w:bCs/>
          <w:sz w:val="28"/>
          <w:szCs w:val="28"/>
          <w:lang w:val="uk-UA"/>
        </w:rPr>
        <w:t xml:space="preserve"> правильних стратегічних рішень</w:t>
      </w:r>
      <w:r w:rsidRPr="004D1982">
        <w:rPr>
          <w:rFonts w:ascii="Times New Roman" w:hAnsi="Times New Roman" w:cs="Times New Roman"/>
          <w:bCs/>
          <w:sz w:val="28"/>
          <w:szCs w:val="28"/>
          <w:lang w:val="uk-UA"/>
        </w:rPr>
        <w:t>, оскільки:</w:t>
      </w:r>
    </w:p>
    <w:p w14:paraId="45CA3465"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Це дає змогу відстежувати фінансовий стан бізнесу, а звідти надає інформацію для прийняття рішень, які ведуть компанію до сталого зростання;</w:t>
      </w:r>
    </w:p>
    <w:p w14:paraId="7948E09A"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Це оптимізує фінансове планування установи, особливо завдяки тому, що обчислення та планування видатків є ефективними та ефективними;</w:t>
      </w:r>
    </w:p>
    <w:p w14:paraId="7BDD72F2"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lastRenderedPageBreak/>
        <w:t>Це дає змогу зменшити витрати та збільшити маржу прибутку, оскільки дозволяє виявити непотрібні витрати, які не приносять прибутку, а також покращити інвестиційні можливості.</w:t>
      </w:r>
    </w:p>
    <w:p w14:paraId="798FA99E"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Щоб управління витратами було ефективним, важливо визначити та ві</w:t>
      </w:r>
      <w:r>
        <w:rPr>
          <w:rFonts w:ascii="Times New Roman" w:hAnsi="Times New Roman" w:cs="Times New Roman"/>
          <w:bCs/>
          <w:sz w:val="28"/>
          <w:szCs w:val="28"/>
          <w:lang w:val="uk-UA"/>
        </w:rPr>
        <w:t>добразити всі видатки компанії:</w:t>
      </w:r>
    </w:p>
    <w:p w14:paraId="176B0E68"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Здійснювати планування витрат, визначаючи керівні принципи управління витратами, виконання та контролю;</w:t>
      </w:r>
    </w:p>
    <w:p w14:paraId="011476F0"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Визначити бюджет, оцінивши всі фінансові ресурси, необхідні для регулювання виконання всієї діяльності компанії;</w:t>
      </w:r>
    </w:p>
    <w:p w14:paraId="09238FC9"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Контролювати витрати, відстежуючи всі змінні та постійні витрати установи, а також видатки та збитки, оновлюючи собівартість та кошторис;</w:t>
      </w:r>
    </w:p>
    <w:p w14:paraId="344FC725" w14:textId="77777777" w:rsidR="001D125A" w:rsidRPr="004D1982"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Часто аналізу</w:t>
      </w:r>
      <w:r>
        <w:rPr>
          <w:rFonts w:ascii="Times New Roman" w:hAnsi="Times New Roman" w:cs="Times New Roman"/>
          <w:bCs/>
          <w:sz w:val="28"/>
          <w:szCs w:val="28"/>
          <w:lang w:val="uk-UA"/>
        </w:rPr>
        <w:t>вати</w:t>
      </w:r>
      <w:r w:rsidRPr="004D1982">
        <w:rPr>
          <w:rFonts w:ascii="Times New Roman" w:hAnsi="Times New Roman" w:cs="Times New Roman"/>
          <w:bCs/>
          <w:sz w:val="28"/>
          <w:szCs w:val="28"/>
          <w:lang w:val="uk-UA"/>
        </w:rPr>
        <w:t xml:space="preserve"> інформацію, щоб виявити непотрібні витрати та покращити бізнес-можливості.</w:t>
      </w:r>
    </w:p>
    <w:p w14:paraId="7397B37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D1982">
        <w:rPr>
          <w:rFonts w:ascii="Times New Roman" w:hAnsi="Times New Roman" w:cs="Times New Roman"/>
          <w:bCs/>
          <w:sz w:val="28"/>
          <w:szCs w:val="28"/>
          <w:lang w:val="uk-UA"/>
        </w:rPr>
        <w:t>Варто зазначити, що це лише кілька порад, яких слід дотримуватися при управлінні витратами компанії. Оскільки цей процес передбачає контроль великої кількості даних, ідеальним є покладатися на допомогу програмного забезпечення для керування, яке забезпечує гнучкість і надійність інформації</w:t>
      </w:r>
      <w:r>
        <w:rPr>
          <w:rFonts w:ascii="Times New Roman" w:hAnsi="Times New Roman" w:cs="Times New Roman"/>
          <w:bCs/>
          <w:sz w:val="28"/>
          <w:szCs w:val="28"/>
          <w:lang w:val="uk-UA"/>
        </w:rPr>
        <w:t xml:space="preserve"> </w:t>
      </w:r>
      <w:r w:rsidRPr="001233DB">
        <w:rPr>
          <w:rFonts w:ascii="Times New Roman" w:hAnsi="Times New Roman" w:cs="Times New Roman"/>
          <w:bCs/>
          <w:sz w:val="28"/>
          <w:szCs w:val="28"/>
          <w:lang w:val="uk-UA"/>
        </w:rPr>
        <w:t>[33]</w:t>
      </w:r>
      <w:r w:rsidRPr="004D1982">
        <w:rPr>
          <w:rFonts w:ascii="Times New Roman" w:hAnsi="Times New Roman" w:cs="Times New Roman"/>
          <w:bCs/>
          <w:sz w:val="28"/>
          <w:szCs w:val="28"/>
          <w:lang w:val="uk-UA"/>
        </w:rPr>
        <w:t xml:space="preserve">. </w:t>
      </w:r>
    </w:p>
    <w:p w14:paraId="1DCCB656"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 xml:space="preserve">Бізнес-модель </w:t>
      </w:r>
      <w:r w:rsidRPr="006E4717">
        <w:rPr>
          <w:rFonts w:ascii="Times New Roman" w:hAnsi="Times New Roman" w:cs="Times New Roman"/>
          <w:bCs/>
          <w:sz w:val="28"/>
          <w:szCs w:val="28"/>
        </w:rPr>
        <w:t>–</w:t>
      </w:r>
      <w:r w:rsidRPr="006E4717">
        <w:rPr>
          <w:rFonts w:ascii="Times New Roman" w:hAnsi="Times New Roman" w:cs="Times New Roman"/>
          <w:bCs/>
          <w:sz w:val="28"/>
          <w:szCs w:val="28"/>
          <w:lang w:val="uk-UA"/>
        </w:rPr>
        <w:t xml:space="preserve"> це план щодо того, як бізнес зароблятиме та максимізувати прибуток .</w:t>
      </w:r>
    </w:p>
    <w:p w14:paraId="517BB1DF"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Бізнес-моделі встановлюють, чи буде компанія пропонувати продукт або послугу, чи продаватиме компаніям чи безпосередньо споживачам, чи буде гібридом між кількома традиційними бізнес-моделями.</w:t>
      </w:r>
    </w:p>
    <w:p w14:paraId="11638D6F"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 xml:space="preserve">Бізнес-модель </w:t>
      </w:r>
      <w:r w:rsidRPr="006E4717">
        <w:rPr>
          <w:rFonts w:ascii="Times New Roman" w:hAnsi="Times New Roman" w:cs="Times New Roman"/>
          <w:bCs/>
          <w:sz w:val="28"/>
          <w:szCs w:val="28"/>
        </w:rPr>
        <w:t>–</w:t>
      </w:r>
      <w:r w:rsidRPr="006E4717">
        <w:rPr>
          <w:rFonts w:ascii="Times New Roman" w:hAnsi="Times New Roman" w:cs="Times New Roman"/>
          <w:bCs/>
          <w:sz w:val="28"/>
          <w:szCs w:val="28"/>
          <w:lang w:val="uk-UA"/>
        </w:rPr>
        <w:t xml:space="preserve"> це не поглиблений план; це вид на бізнес з висоти, який використовується як платформа для побудови більш глибоких планів.</w:t>
      </w:r>
    </w:p>
    <w:p w14:paraId="33359180"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Бізнес-модель має 2 основні напрямки: маркетинговий план і фінансовий план.</w:t>
      </w:r>
    </w:p>
    <w:p w14:paraId="291B9B7E"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Маркетинговий план</w:t>
      </w:r>
    </w:p>
    <w:p w14:paraId="2328E8E6"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У рамках маркетингового плану компанія повинна визначити свою ціннісну пропозицію, бренд і цільовий ринок.</w:t>
      </w:r>
    </w:p>
    <w:p w14:paraId="737B74E7"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Ціннісна пропозиція </w:t>
      </w:r>
      <w:r w:rsidRPr="006E4717">
        <w:rPr>
          <w:rFonts w:ascii="Times New Roman" w:hAnsi="Times New Roman" w:cs="Times New Roman"/>
          <w:bCs/>
          <w:sz w:val="28"/>
          <w:szCs w:val="28"/>
        </w:rPr>
        <w:t>–</w:t>
      </w:r>
      <w:r w:rsidRPr="006E4717">
        <w:rPr>
          <w:rFonts w:ascii="Times New Roman" w:hAnsi="Times New Roman" w:cs="Times New Roman"/>
          <w:bCs/>
          <w:sz w:val="28"/>
          <w:szCs w:val="28"/>
          <w:lang w:val="uk-UA"/>
        </w:rPr>
        <w:t xml:space="preserve"> це те, чому клієнти повинні хотіти придбати продукт або послугу у</w:t>
      </w:r>
      <w:r>
        <w:rPr>
          <w:rFonts w:ascii="Times New Roman" w:hAnsi="Times New Roman" w:cs="Times New Roman"/>
          <w:bCs/>
          <w:sz w:val="28"/>
          <w:szCs w:val="28"/>
          <w:lang w:val="uk-UA"/>
        </w:rPr>
        <w:t xml:space="preserve"> компанії, а не у конкурента</w:t>
      </w:r>
      <w:r w:rsidRPr="006E4717">
        <w:rPr>
          <w:rFonts w:ascii="Times New Roman" w:hAnsi="Times New Roman" w:cs="Times New Roman"/>
          <w:bCs/>
          <w:sz w:val="28"/>
          <w:szCs w:val="28"/>
          <w:lang w:val="uk-UA"/>
        </w:rPr>
        <w:t xml:space="preserve">. </w:t>
      </w:r>
    </w:p>
    <w:p w14:paraId="6240A858"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 xml:space="preserve">Бренд – це те, як </w:t>
      </w:r>
      <w:r>
        <w:rPr>
          <w:rFonts w:ascii="Times New Roman" w:hAnsi="Times New Roman" w:cs="Times New Roman"/>
          <w:bCs/>
          <w:sz w:val="28"/>
          <w:szCs w:val="28"/>
          <w:lang w:val="uk-UA"/>
        </w:rPr>
        <w:t>компанія доносить</w:t>
      </w:r>
      <w:r w:rsidRPr="006E4717">
        <w:rPr>
          <w:rFonts w:ascii="Times New Roman" w:hAnsi="Times New Roman" w:cs="Times New Roman"/>
          <w:bCs/>
          <w:sz w:val="28"/>
          <w:szCs w:val="28"/>
          <w:lang w:val="uk-UA"/>
        </w:rPr>
        <w:t xml:space="preserve"> свою ціннісну пропозицію до клієнтів і те, про що думають споживачі, коли чують назву компанії.</w:t>
      </w:r>
    </w:p>
    <w:p w14:paraId="65871D7F"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 xml:space="preserve">Цільовий ринок – це те, кому </w:t>
      </w:r>
      <w:r>
        <w:rPr>
          <w:rFonts w:ascii="Times New Roman" w:hAnsi="Times New Roman" w:cs="Times New Roman"/>
          <w:bCs/>
          <w:sz w:val="28"/>
          <w:szCs w:val="28"/>
          <w:lang w:val="uk-UA"/>
        </w:rPr>
        <w:t>компанія намагається</w:t>
      </w:r>
      <w:r w:rsidRPr="006E4717">
        <w:rPr>
          <w:rFonts w:ascii="Times New Roman" w:hAnsi="Times New Roman" w:cs="Times New Roman"/>
          <w:bCs/>
          <w:sz w:val="28"/>
          <w:szCs w:val="28"/>
          <w:lang w:val="uk-UA"/>
        </w:rPr>
        <w:t xml:space="preserve"> продати. Цільовий ринок може залежати від віку, статі, сімейного стану, місцеположення, етапу життя, роботи чи багатьох інших факторів.</w:t>
      </w:r>
    </w:p>
    <w:p w14:paraId="0B836FB3"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Фінансовий план прогнозує доходи, оцін</w:t>
      </w:r>
      <w:r>
        <w:rPr>
          <w:rFonts w:ascii="Times New Roman" w:hAnsi="Times New Roman" w:cs="Times New Roman"/>
          <w:bCs/>
          <w:sz w:val="28"/>
          <w:szCs w:val="28"/>
          <w:lang w:val="uk-UA"/>
        </w:rPr>
        <w:t>юючи змінні та постійні витрати</w:t>
      </w:r>
      <w:r w:rsidRPr="006E4717">
        <w:rPr>
          <w:rFonts w:ascii="Times New Roman" w:hAnsi="Times New Roman" w:cs="Times New Roman"/>
          <w:bCs/>
          <w:sz w:val="28"/>
          <w:szCs w:val="28"/>
          <w:lang w:val="uk-UA"/>
        </w:rPr>
        <w:t>.</w:t>
      </w:r>
    </w:p>
    <w:p w14:paraId="4C60E258"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Змінні витрати – це витрати , пов’язані з кожною одиницею продукції, які використовуються для розрахунку прибутку, отриманого від кожної проданої одиниці, відомого як « валовий прибуток ».</w:t>
      </w:r>
    </w:p>
    <w:p w14:paraId="3BD82C46"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 xml:space="preserve">Постійні витрати </w:t>
      </w:r>
      <w:r>
        <w:rPr>
          <w:rFonts w:ascii="Times New Roman" w:hAnsi="Times New Roman" w:cs="Times New Roman"/>
          <w:bCs/>
          <w:sz w:val="28"/>
          <w:szCs w:val="28"/>
          <w:lang w:val="uk-UA"/>
        </w:rPr>
        <w:t>–</w:t>
      </w:r>
      <w:r w:rsidRPr="006E4717">
        <w:rPr>
          <w:rFonts w:ascii="Times New Roman" w:hAnsi="Times New Roman" w:cs="Times New Roman"/>
          <w:bCs/>
          <w:sz w:val="28"/>
          <w:szCs w:val="28"/>
          <w:lang w:val="uk-UA"/>
        </w:rPr>
        <w:t xml:space="preserve"> це необхідні накладні витрати для виробництва товару, наприклад об’єкта.</w:t>
      </w:r>
    </w:p>
    <w:p w14:paraId="6F275F41"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Фінансовий план оцінить, скільки одиниць необхідно продати, щоб покрити постійні витрати та стати прибутковими.</w:t>
      </w:r>
    </w:p>
    <w:p w14:paraId="547E3B0C" w14:textId="77777777" w:rsidR="001D125A" w:rsidRPr="006E4717"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Метою кожного бізнесу є отримання та максимізація прибутку. Однак багато власників бізнесу не враховують багато інших факторів, які потенційно можуть зашкодити їх бізнесу.</w:t>
      </w:r>
    </w:p>
    <w:p w14:paraId="09AC0DB6"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6E4717">
        <w:rPr>
          <w:rFonts w:ascii="Times New Roman" w:hAnsi="Times New Roman" w:cs="Times New Roman"/>
          <w:bCs/>
          <w:sz w:val="28"/>
          <w:szCs w:val="28"/>
          <w:lang w:val="uk-UA"/>
        </w:rPr>
        <w:t>За допомогою фінансового консультанта, який зможе оцінити життєздатність бізнес-моделі, потенційні ризики можна мінімізувати або уникнути, а прибутковість можна максимізувати</w:t>
      </w:r>
      <w:r>
        <w:rPr>
          <w:rFonts w:ascii="Times New Roman" w:hAnsi="Times New Roman" w:cs="Times New Roman"/>
          <w:bCs/>
          <w:sz w:val="28"/>
          <w:szCs w:val="28"/>
          <w:lang w:val="uk-UA"/>
        </w:rPr>
        <w:t xml:space="preserve"> </w:t>
      </w:r>
      <w:r w:rsidRPr="00440E15">
        <w:rPr>
          <w:rFonts w:ascii="Times New Roman" w:hAnsi="Times New Roman" w:cs="Times New Roman"/>
          <w:bCs/>
          <w:sz w:val="28"/>
          <w:szCs w:val="28"/>
        </w:rPr>
        <w:t>[34]</w:t>
      </w:r>
      <w:r w:rsidRPr="006E4717">
        <w:rPr>
          <w:rFonts w:ascii="Times New Roman" w:hAnsi="Times New Roman" w:cs="Times New Roman"/>
          <w:bCs/>
          <w:sz w:val="28"/>
          <w:szCs w:val="28"/>
          <w:lang w:val="uk-UA"/>
        </w:rPr>
        <w:t>.</w:t>
      </w:r>
    </w:p>
    <w:p w14:paraId="2896A422"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Бізнес-модель допомагає орієнтуватися на клієнтську базу компанії. Допомагає розробляти маркетингові стратегії, прогнозувати доходи та витрати з урахуванням типу бізнес-моделі та клієнтури.</w:t>
      </w:r>
    </w:p>
    <w:p w14:paraId="36237BDA"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Кожен інвестор повинен переглянути бізнес-модель, щоб отримати знання про конкурентні переваги компанії. Розуміння бізнес-моделі допомагає інвесторам краще розуміти фінансові дані.</w:t>
      </w:r>
    </w:p>
    <w:p w14:paraId="0A532953"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Оцінка бізнес-моделі допомагає інвесторам отримати загальне уявлення про продукти компанії, її бізнес-стратегії та майбутні перспективи.</w:t>
      </w:r>
    </w:p>
    <w:p w14:paraId="33650170"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Інтернет прийшов на ринок, і компанія тепер має змінити свою бізнес-</w:t>
      </w:r>
      <w:r w:rsidRPr="00F76BC9">
        <w:rPr>
          <w:rFonts w:ascii="Times New Roman" w:hAnsi="Times New Roman" w:cs="Times New Roman"/>
          <w:bCs/>
          <w:sz w:val="28"/>
          <w:szCs w:val="28"/>
          <w:lang w:val="uk-UA"/>
        </w:rPr>
        <w:lastRenderedPageBreak/>
        <w:t>модель, взявши до уваги Інтернет, щоб вижити на ринку. Таким чином, вартість утримання запасів і вартість розподілу також зменшуються. Оскільки витрати зменшуються, прибуток збільшується.</w:t>
      </w:r>
    </w:p>
    <w:p w14:paraId="44F4E693" w14:textId="77777777" w:rsidR="001D125A" w:rsidRPr="00802BD5"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Незважаючи на те, що з появою Інтернету продажі скоротилися, компанія змогла розширити свій бізнес, оскільки технол</w:t>
      </w:r>
      <w:r>
        <w:rPr>
          <w:rFonts w:ascii="Times New Roman" w:hAnsi="Times New Roman" w:cs="Times New Roman"/>
          <w:bCs/>
          <w:sz w:val="28"/>
          <w:szCs w:val="28"/>
          <w:lang w:val="uk-UA"/>
        </w:rPr>
        <w:t>огії допомогли їй змінити курс.</w:t>
      </w:r>
    </w:p>
    <w:p w14:paraId="023E7AC9"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Типи бізнес-моделей:</w:t>
      </w:r>
    </w:p>
    <w:p w14:paraId="31F91B48"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1. Моделі «бізнес-бізнес» (B2B) :</w:t>
      </w:r>
    </w:p>
    <w:p w14:paraId="3C985DB8"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Коли угоди або транзакції відбуваються між двома компаніями або бізнесом</w:t>
      </w:r>
      <w:r>
        <w:rPr>
          <w:rFonts w:ascii="Times New Roman" w:hAnsi="Times New Roman" w:cs="Times New Roman"/>
          <w:bCs/>
          <w:sz w:val="28"/>
          <w:szCs w:val="28"/>
          <w:lang w:val="uk-UA"/>
        </w:rPr>
        <w:t>.</w:t>
      </w:r>
    </w:p>
    <w:p w14:paraId="3C502E0A"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Він має хорошу передбачуваність ринку та більшу стабільність ринку. Оскільки продажі B2B здійснюються масово, ця модель призводить до зниження витрат для бізнесу.</w:t>
      </w:r>
    </w:p>
    <w:p w14:paraId="6B03196F"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Найкращим прикладом такого типу бізнес-моделі в Індії є </w:t>
      </w:r>
      <w:proofErr w:type="spellStart"/>
      <w:r w:rsidRPr="00F76BC9">
        <w:rPr>
          <w:rFonts w:ascii="Times New Roman" w:hAnsi="Times New Roman" w:cs="Times New Roman"/>
          <w:bCs/>
          <w:sz w:val="28"/>
          <w:szCs w:val="28"/>
          <w:lang w:val="uk-UA"/>
        </w:rPr>
        <w:t>IndiaMart</w:t>
      </w:r>
      <w:proofErr w:type="spellEnd"/>
      <w:r w:rsidRPr="00F76BC9">
        <w:rPr>
          <w:rFonts w:ascii="Times New Roman" w:hAnsi="Times New Roman" w:cs="Times New Roman"/>
          <w:bCs/>
          <w:sz w:val="28"/>
          <w:szCs w:val="28"/>
          <w:lang w:val="uk-UA"/>
        </w:rPr>
        <w:t xml:space="preserve"> </w:t>
      </w:r>
      <w:proofErr w:type="spellStart"/>
      <w:r w:rsidRPr="00F76BC9">
        <w:rPr>
          <w:rFonts w:ascii="Times New Roman" w:hAnsi="Times New Roman" w:cs="Times New Roman"/>
          <w:bCs/>
          <w:sz w:val="28"/>
          <w:szCs w:val="28"/>
          <w:lang w:val="uk-UA"/>
        </w:rPr>
        <w:t>InterMesh</w:t>
      </w:r>
      <w:proofErr w:type="spellEnd"/>
      <w:r w:rsidRPr="00F76BC9">
        <w:rPr>
          <w:rFonts w:ascii="Times New Roman" w:hAnsi="Times New Roman" w:cs="Times New Roman"/>
          <w:bCs/>
          <w:sz w:val="28"/>
          <w:szCs w:val="28"/>
          <w:lang w:val="uk-UA"/>
        </w:rPr>
        <w:t>, який є оптовим B2B ринком. Він пропонує своїм клієнтам мільйони товарів, серед яких побутова електроніка, обладнання, одяг та багато іншого.</w:t>
      </w:r>
    </w:p>
    <w:p w14:paraId="70F3B56D"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2. Моделі «бізнес-споживач» (B2C) :</w:t>
      </w:r>
    </w:p>
    <w:p w14:paraId="50840B69"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Б</w:t>
      </w:r>
      <w:r w:rsidRPr="00F76BC9">
        <w:rPr>
          <w:rFonts w:ascii="Times New Roman" w:hAnsi="Times New Roman" w:cs="Times New Roman"/>
          <w:bCs/>
          <w:sz w:val="28"/>
          <w:szCs w:val="28"/>
          <w:lang w:val="uk-UA"/>
        </w:rPr>
        <w:t xml:space="preserve">ізнес-модель «Бізнес-2» </w:t>
      </w:r>
      <w:r>
        <w:rPr>
          <w:rFonts w:ascii="Times New Roman" w:hAnsi="Times New Roman" w:cs="Times New Roman"/>
          <w:bCs/>
          <w:sz w:val="28"/>
          <w:szCs w:val="28"/>
          <w:lang w:val="uk-UA"/>
        </w:rPr>
        <w:t>–</w:t>
      </w:r>
      <w:r w:rsidRPr="00F76BC9">
        <w:rPr>
          <w:rFonts w:ascii="Times New Roman" w:hAnsi="Times New Roman" w:cs="Times New Roman"/>
          <w:bCs/>
          <w:sz w:val="28"/>
          <w:szCs w:val="28"/>
          <w:lang w:val="uk-UA"/>
        </w:rPr>
        <w:t xml:space="preserve"> це модель, що відноситься до компаній, які продають свої послуги або продукти безпосередньо споживачам, які є кінцевими користувачами продуктів або послуг.</w:t>
      </w:r>
    </w:p>
    <w:p w14:paraId="74B69BE0"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Існує постійний попит на продукцію, оскільки вона забезпечує продукти першої необхідності. Таким чином, це усуває ризик коливань попиту та допомагає підтримувати послідовність у бізнесі. Оскільки існує прямий контакт із клієнтом, інформація передається з ним безпосередньо та легко.</w:t>
      </w:r>
    </w:p>
    <w:p w14:paraId="1C86CD53"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Щоб бізнес працював безперебійно, клієнтам надаються товари за низькою ціною порівняно з конкурентами.</w:t>
      </w:r>
    </w:p>
    <w:p w14:paraId="7A7FA0D2"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Прикладом моделі бізнес-споживач є </w:t>
      </w:r>
      <w:proofErr w:type="spellStart"/>
      <w:r w:rsidRPr="00F76BC9">
        <w:rPr>
          <w:rFonts w:ascii="Times New Roman" w:hAnsi="Times New Roman" w:cs="Times New Roman"/>
          <w:bCs/>
          <w:sz w:val="28"/>
          <w:szCs w:val="28"/>
          <w:lang w:val="uk-UA"/>
        </w:rPr>
        <w:t>Avenue</w:t>
      </w:r>
      <w:proofErr w:type="spellEnd"/>
      <w:r w:rsidRPr="00F76BC9">
        <w:rPr>
          <w:rFonts w:ascii="Times New Roman" w:hAnsi="Times New Roman" w:cs="Times New Roman"/>
          <w:bCs/>
          <w:sz w:val="28"/>
          <w:szCs w:val="28"/>
          <w:lang w:val="uk-UA"/>
        </w:rPr>
        <w:t xml:space="preserve"> </w:t>
      </w:r>
      <w:proofErr w:type="spellStart"/>
      <w:r w:rsidRPr="00F76BC9">
        <w:rPr>
          <w:rFonts w:ascii="Times New Roman" w:hAnsi="Times New Roman" w:cs="Times New Roman"/>
          <w:bCs/>
          <w:sz w:val="28"/>
          <w:szCs w:val="28"/>
          <w:lang w:val="uk-UA"/>
        </w:rPr>
        <w:t>Supermart</w:t>
      </w:r>
      <w:proofErr w:type="spellEnd"/>
      <w:r w:rsidRPr="00F76BC9">
        <w:rPr>
          <w:rFonts w:ascii="Times New Roman" w:hAnsi="Times New Roman" w:cs="Times New Roman"/>
          <w:bCs/>
          <w:sz w:val="28"/>
          <w:szCs w:val="28"/>
          <w:lang w:val="uk-UA"/>
        </w:rPr>
        <w:t>, який постачає товари безпосередньо своїм клієнтам.</w:t>
      </w:r>
    </w:p>
    <w:p w14:paraId="0D4996EC"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3. Моделі на основі </w:t>
      </w:r>
      <w:r>
        <w:rPr>
          <w:rFonts w:ascii="Times New Roman" w:hAnsi="Times New Roman" w:cs="Times New Roman"/>
          <w:bCs/>
          <w:sz w:val="28"/>
          <w:szCs w:val="28"/>
          <w:lang w:val="uk-UA"/>
        </w:rPr>
        <w:t>передплати</w:t>
      </w:r>
      <w:r w:rsidRPr="00F76BC9">
        <w:rPr>
          <w:rFonts w:ascii="Times New Roman" w:hAnsi="Times New Roman" w:cs="Times New Roman"/>
          <w:bCs/>
          <w:sz w:val="28"/>
          <w:szCs w:val="28"/>
          <w:lang w:val="uk-UA"/>
        </w:rPr>
        <w:t xml:space="preserve"> </w:t>
      </w:r>
    </w:p>
    <w:p w14:paraId="5B2F8E4F"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Будь-який бізнес, що базується на додатках, або компанії, що займаються програмним забезпеченням, мають бізнес-моделі на основі передплати. Вони </w:t>
      </w:r>
      <w:r w:rsidRPr="00F76BC9">
        <w:rPr>
          <w:rFonts w:ascii="Times New Roman" w:hAnsi="Times New Roman" w:cs="Times New Roman"/>
          <w:bCs/>
          <w:sz w:val="28"/>
          <w:szCs w:val="28"/>
          <w:lang w:val="uk-UA"/>
        </w:rPr>
        <w:lastRenderedPageBreak/>
        <w:t>пропонують свій продукт як одноразову покупку, натомість компанія отримує щомісячний або річний дохід.</w:t>
      </w:r>
    </w:p>
    <w:p w14:paraId="4A735DD7"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Цей тип бізнес-моделі дозволяє компанії отримувати регулярний дохід, надаючи клієнту можливість оплатити вартість покупки 12 рівними </w:t>
      </w:r>
      <w:proofErr w:type="spellStart"/>
      <w:r w:rsidRPr="00F76BC9">
        <w:rPr>
          <w:rFonts w:ascii="Times New Roman" w:hAnsi="Times New Roman" w:cs="Times New Roman"/>
          <w:bCs/>
          <w:sz w:val="28"/>
          <w:szCs w:val="28"/>
          <w:lang w:val="uk-UA"/>
        </w:rPr>
        <w:t>платежами</w:t>
      </w:r>
      <w:proofErr w:type="spellEnd"/>
      <w:r w:rsidRPr="00F76BC9">
        <w:rPr>
          <w:rFonts w:ascii="Times New Roman" w:hAnsi="Times New Roman" w:cs="Times New Roman"/>
          <w:bCs/>
          <w:sz w:val="28"/>
          <w:szCs w:val="28"/>
          <w:lang w:val="uk-UA"/>
        </w:rPr>
        <w:t>, замість того, щоб вимагати від нього сплатити повну суму відразу.</w:t>
      </w:r>
    </w:p>
    <w:p w14:paraId="46E3E596"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Одним із провідних прикладів цього типу бізнес-моделі є </w:t>
      </w:r>
      <w:proofErr w:type="spellStart"/>
      <w:r w:rsidRPr="00F76BC9">
        <w:rPr>
          <w:rFonts w:ascii="Times New Roman" w:hAnsi="Times New Roman" w:cs="Times New Roman"/>
          <w:bCs/>
          <w:sz w:val="28"/>
          <w:szCs w:val="28"/>
          <w:lang w:val="uk-UA"/>
        </w:rPr>
        <w:t>Infoedge</w:t>
      </w:r>
      <w:proofErr w:type="spellEnd"/>
      <w:r w:rsidRPr="00F76BC9">
        <w:rPr>
          <w:rFonts w:ascii="Times New Roman" w:hAnsi="Times New Roman" w:cs="Times New Roman"/>
          <w:bCs/>
          <w:sz w:val="28"/>
          <w:szCs w:val="28"/>
          <w:lang w:val="uk-UA"/>
        </w:rPr>
        <w:t>.</w:t>
      </w:r>
    </w:p>
    <w:p w14:paraId="2FEB7539"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4. Бізнес-модель на запит</w:t>
      </w:r>
    </w:p>
    <w:p w14:paraId="76FCDB5A"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Це найновіша форма моделі, яка складається за потребою, відповідаючи негайно. Відповідно до цього ти</w:t>
      </w:r>
      <w:r>
        <w:rPr>
          <w:rFonts w:ascii="Times New Roman" w:hAnsi="Times New Roman" w:cs="Times New Roman"/>
          <w:bCs/>
          <w:sz w:val="28"/>
          <w:szCs w:val="28"/>
          <w:lang w:val="uk-UA"/>
        </w:rPr>
        <w:t xml:space="preserve">пу бізнес-модель підготовлена </w:t>
      </w:r>
      <w:r w:rsidRPr="00F76BC9">
        <w:rPr>
          <w:rFonts w:ascii="Times New Roman" w:hAnsi="Times New Roman" w:cs="Times New Roman"/>
          <w:bCs/>
          <w:sz w:val="28"/>
          <w:szCs w:val="28"/>
          <w:lang w:val="uk-UA"/>
        </w:rPr>
        <w:t>таким чином, що на всі запитання можна отримати відповіді лише одним натисканням кнопки за лічені секунди.</w:t>
      </w:r>
    </w:p>
    <w:p w14:paraId="5D780F1E"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Це дуже зручно та легко для клієнтів, оскільки ще до того, як клієнти відвідають певне місто, вони отримують бронювання готелів або місць.</w:t>
      </w:r>
    </w:p>
    <w:p w14:paraId="61E8E2D0"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 xml:space="preserve">Одним із прикладів є </w:t>
      </w:r>
      <w:proofErr w:type="spellStart"/>
      <w:r w:rsidRPr="00F76BC9">
        <w:rPr>
          <w:rFonts w:ascii="Times New Roman" w:hAnsi="Times New Roman" w:cs="Times New Roman"/>
          <w:bCs/>
          <w:sz w:val="28"/>
          <w:szCs w:val="28"/>
          <w:lang w:val="uk-UA"/>
        </w:rPr>
        <w:t>make</w:t>
      </w:r>
      <w:proofErr w:type="spellEnd"/>
      <w:r w:rsidRPr="00F76BC9">
        <w:rPr>
          <w:rFonts w:ascii="Times New Roman" w:hAnsi="Times New Roman" w:cs="Times New Roman"/>
          <w:bCs/>
          <w:sz w:val="28"/>
          <w:szCs w:val="28"/>
          <w:lang w:val="uk-UA"/>
        </w:rPr>
        <w:t xml:space="preserve"> </w:t>
      </w:r>
      <w:proofErr w:type="spellStart"/>
      <w:r w:rsidRPr="00F76BC9">
        <w:rPr>
          <w:rFonts w:ascii="Times New Roman" w:hAnsi="Times New Roman" w:cs="Times New Roman"/>
          <w:bCs/>
          <w:sz w:val="28"/>
          <w:szCs w:val="28"/>
          <w:lang w:val="uk-UA"/>
        </w:rPr>
        <w:t>my</w:t>
      </w:r>
      <w:proofErr w:type="spellEnd"/>
      <w:r w:rsidRPr="00F76BC9">
        <w:rPr>
          <w:rFonts w:ascii="Times New Roman" w:hAnsi="Times New Roman" w:cs="Times New Roman"/>
          <w:bCs/>
          <w:sz w:val="28"/>
          <w:szCs w:val="28"/>
          <w:lang w:val="uk-UA"/>
        </w:rPr>
        <w:t xml:space="preserve"> </w:t>
      </w:r>
      <w:proofErr w:type="spellStart"/>
      <w:r w:rsidRPr="00F76BC9">
        <w:rPr>
          <w:rFonts w:ascii="Times New Roman" w:hAnsi="Times New Roman" w:cs="Times New Roman"/>
          <w:bCs/>
          <w:sz w:val="28"/>
          <w:szCs w:val="28"/>
          <w:lang w:val="uk-UA"/>
        </w:rPr>
        <w:t>trip</w:t>
      </w:r>
      <w:proofErr w:type="spellEnd"/>
      <w:r w:rsidRPr="00F76BC9">
        <w:rPr>
          <w:rFonts w:ascii="Times New Roman" w:hAnsi="Times New Roman" w:cs="Times New Roman"/>
          <w:bCs/>
          <w:sz w:val="28"/>
          <w:szCs w:val="28"/>
          <w:lang w:val="uk-UA"/>
        </w:rPr>
        <w:t>, який дозволяє клієнтам планувати відпустку та робити бронювання заздалегідь.</w:t>
      </w:r>
    </w:p>
    <w:p w14:paraId="3E523B80"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Переваги бізнес-моделі</w:t>
      </w:r>
      <w:r>
        <w:rPr>
          <w:rFonts w:ascii="Times New Roman" w:hAnsi="Times New Roman" w:cs="Times New Roman"/>
          <w:bCs/>
          <w:sz w:val="28"/>
          <w:szCs w:val="28"/>
          <w:lang w:val="uk-UA"/>
        </w:rPr>
        <w:t>:</w:t>
      </w:r>
    </w:p>
    <w:p w14:paraId="73C17397"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Хороші бізнес-моделі дають компанії конкурентну перевагу в галузі.</w:t>
      </w:r>
    </w:p>
    <w:p w14:paraId="5F7C5CBE"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Сильна бізнес-модель забезпечує компанії хорошу репутацію на ринку, заохочуючи інвесторів продовжувати вкладати кошти в компанію.</w:t>
      </w:r>
    </w:p>
    <w:p w14:paraId="40FECCA6"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F76BC9">
        <w:rPr>
          <w:rFonts w:ascii="Times New Roman" w:hAnsi="Times New Roman" w:cs="Times New Roman"/>
          <w:bCs/>
          <w:sz w:val="28"/>
          <w:szCs w:val="28"/>
          <w:lang w:val="uk-UA"/>
        </w:rPr>
        <w:t>Зроблення</w:t>
      </w:r>
      <w:proofErr w:type="spellEnd"/>
      <w:r w:rsidRPr="00F76BC9">
        <w:rPr>
          <w:rFonts w:ascii="Times New Roman" w:hAnsi="Times New Roman" w:cs="Times New Roman"/>
          <w:bCs/>
          <w:sz w:val="28"/>
          <w:szCs w:val="28"/>
          <w:lang w:val="uk-UA"/>
        </w:rPr>
        <w:t xml:space="preserve"> бізнес-моделі міцною веде до постійного прибутку бізнесу, що веде до збільшення резерву готівки та нових інвестицій.</w:t>
      </w:r>
    </w:p>
    <w:p w14:paraId="09FDDE2A"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Перевірена бізнес-модель забезпечує фінансову стабільність організації.</w:t>
      </w:r>
    </w:p>
    <w:p w14:paraId="6B40AD46"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Бізнес-моделі також мають недоліки.</w:t>
      </w:r>
    </w:p>
    <w:p w14:paraId="2B44433A"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Коли бізнес-модель створена, вона обмежує реалізацію нових ідей для продукту.</w:t>
      </w:r>
    </w:p>
    <w:p w14:paraId="74D3D804"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Створення бізнес-моделі займає багато часу, оскільки потрібно враховувати багато факторів.</w:t>
      </w:r>
    </w:p>
    <w:p w14:paraId="7E130A62" w14:textId="77777777" w:rsidR="001D125A" w:rsidRPr="00F76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F76BC9">
        <w:rPr>
          <w:rFonts w:ascii="Times New Roman" w:hAnsi="Times New Roman" w:cs="Times New Roman"/>
          <w:bCs/>
          <w:sz w:val="28"/>
          <w:szCs w:val="28"/>
          <w:lang w:val="uk-UA"/>
        </w:rPr>
        <w:t>Існує ймовірність того, що бізнес-модель може виявитися неточною</w:t>
      </w:r>
      <w:r>
        <w:rPr>
          <w:rFonts w:ascii="Times New Roman" w:hAnsi="Times New Roman" w:cs="Times New Roman"/>
          <w:bCs/>
          <w:sz w:val="28"/>
          <w:szCs w:val="28"/>
          <w:lang w:val="uk-UA"/>
        </w:rPr>
        <w:t xml:space="preserve"> </w:t>
      </w:r>
      <w:r w:rsidRPr="0053469B">
        <w:rPr>
          <w:rFonts w:ascii="Times New Roman" w:hAnsi="Times New Roman" w:cs="Times New Roman"/>
          <w:bCs/>
          <w:sz w:val="28"/>
          <w:szCs w:val="28"/>
          <w:lang w:val="uk-UA"/>
        </w:rPr>
        <w:t>[35]</w:t>
      </w:r>
      <w:r w:rsidRPr="00F76BC9">
        <w:rPr>
          <w:rFonts w:ascii="Times New Roman" w:hAnsi="Times New Roman" w:cs="Times New Roman"/>
          <w:bCs/>
          <w:sz w:val="28"/>
          <w:szCs w:val="28"/>
          <w:lang w:val="uk-UA"/>
        </w:rPr>
        <w:t>.</w:t>
      </w:r>
    </w:p>
    <w:p w14:paraId="3B825866" w14:textId="77777777" w:rsidR="001D125A" w:rsidRPr="0053469B"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AD7DC6">
        <w:rPr>
          <w:rFonts w:ascii="Times New Roman" w:hAnsi="Times New Roman" w:cs="Times New Roman"/>
          <w:b/>
          <w:bCs/>
          <w:sz w:val="28"/>
          <w:szCs w:val="28"/>
          <w:lang w:val="uk-UA"/>
        </w:rPr>
        <w:t>Висновки до розділу 3</w:t>
      </w:r>
    </w:p>
    <w:p w14:paraId="12861235" w14:textId="77777777" w:rsidR="001D125A" w:rsidRPr="0053469B"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3C7523DE" w14:textId="77777777" w:rsidR="001D125A"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lastRenderedPageBreak/>
        <w:t xml:space="preserve">Будівельна галузь є одним із найбільших споживачів світових ресурсів і джерел забруднення. Тому </w:t>
      </w:r>
      <w:r>
        <w:rPr>
          <w:rFonts w:ascii="Times New Roman" w:hAnsi="Times New Roman" w:cs="Times New Roman"/>
          <w:bCs/>
          <w:sz w:val="28"/>
          <w:szCs w:val="28"/>
          <w:lang w:val="uk-UA"/>
        </w:rPr>
        <w:t>вона</w:t>
      </w:r>
      <w:r w:rsidRPr="00D3607B">
        <w:rPr>
          <w:rFonts w:ascii="Times New Roman" w:hAnsi="Times New Roman" w:cs="Times New Roman"/>
          <w:bCs/>
          <w:sz w:val="28"/>
          <w:szCs w:val="28"/>
          <w:lang w:val="uk-UA"/>
        </w:rPr>
        <w:t xml:space="preserve"> несе величезну відповідальність за підтримку сталого розвитку. </w:t>
      </w:r>
    </w:p>
    <w:p w14:paraId="74EDC05B" w14:textId="77777777" w:rsidR="001D125A" w:rsidRPr="00F974E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Німецька компанія </w:t>
      </w:r>
      <w:r w:rsidRPr="00F974EA">
        <w:rPr>
          <w:rFonts w:ascii="Times New Roman" w:hAnsi="Times New Roman" w:cs="Times New Roman"/>
          <w:bCs/>
          <w:sz w:val="28"/>
          <w:szCs w:val="28"/>
          <w:lang w:val="uk-UA"/>
        </w:rPr>
        <w:t>BASF</w:t>
      </w:r>
      <w:r>
        <w:rPr>
          <w:rFonts w:ascii="Times New Roman" w:hAnsi="Times New Roman" w:cs="Times New Roman"/>
          <w:bCs/>
          <w:sz w:val="28"/>
          <w:szCs w:val="28"/>
          <w:lang w:val="uk-UA"/>
        </w:rPr>
        <w:t xml:space="preserve"> н</w:t>
      </w:r>
      <w:r w:rsidRPr="00F974EA">
        <w:rPr>
          <w:rFonts w:ascii="Times New Roman" w:hAnsi="Times New Roman" w:cs="Times New Roman"/>
          <w:bCs/>
          <w:sz w:val="28"/>
          <w:szCs w:val="28"/>
          <w:lang w:val="uk-UA"/>
        </w:rPr>
        <w:t xml:space="preserve">айбільшою проблемою для світу </w:t>
      </w:r>
      <w:r>
        <w:rPr>
          <w:rFonts w:ascii="Times New Roman" w:hAnsi="Times New Roman" w:cs="Times New Roman"/>
          <w:bCs/>
          <w:sz w:val="28"/>
          <w:szCs w:val="28"/>
          <w:lang w:val="uk-UA"/>
        </w:rPr>
        <w:t>вважає зміну</w:t>
      </w:r>
      <w:r w:rsidRPr="00F974EA">
        <w:rPr>
          <w:rFonts w:ascii="Times New Roman" w:hAnsi="Times New Roman" w:cs="Times New Roman"/>
          <w:bCs/>
          <w:sz w:val="28"/>
          <w:szCs w:val="28"/>
          <w:lang w:val="uk-UA"/>
        </w:rPr>
        <w:t xml:space="preserve"> клімату, </w:t>
      </w:r>
      <w:r>
        <w:rPr>
          <w:rFonts w:ascii="Times New Roman" w:hAnsi="Times New Roman" w:cs="Times New Roman"/>
          <w:bCs/>
          <w:sz w:val="28"/>
          <w:szCs w:val="28"/>
          <w:lang w:val="uk-UA"/>
        </w:rPr>
        <w:t>і зазначає, що вона всі</w:t>
      </w:r>
      <w:r w:rsidRPr="00F974EA">
        <w:rPr>
          <w:rFonts w:ascii="Times New Roman" w:hAnsi="Times New Roman" w:cs="Times New Roman"/>
          <w:bCs/>
          <w:sz w:val="28"/>
          <w:szCs w:val="28"/>
          <w:lang w:val="uk-UA"/>
        </w:rPr>
        <w:t xml:space="preserve"> повинні працювати разом, щоб прокласти шлях до більш стійкого та довговічного майбутнього в будівництві. Це означає створення нових конструкцій, технологій, методів будівництва та будівельних матеріалів, які мають позитивний або нейтральний вплив на навколишнє середовище та забезпечують довгострокову ефективність використання енергії та ресурсів. </w:t>
      </w:r>
    </w:p>
    <w:p w14:paraId="5FF9528D"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54BC9">
        <w:rPr>
          <w:rFonts w:ascii="Times New Roman" w:hAnsi="Times New Roman" w:cs="Times New Roman"/>
          <w:bCs/>
          <w:sz w:val="28"/>
          <w:szCs w:val="28"/>
          <w:lang w:val="uk-UA"/>
        </w:rPr>
        <w:t>Greiner</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Construction</w:t>
      </w:r>
      <w:proofErr w:type="spellEnd"/>
      <w:r w:rsidRPr="00E54BC9">
        <w:rPr>
          <w:rFonts w:ascii="Times New Roman" w:hAnsi="Times New Roman" w:cs="Times New Roman"/>
          <w:bCs/>
          <w:sz w:val="28"/>
          <w:szCs w:val="28"/>
          <w:lang w:val="uk-UA"/>
        </w:rPr>
        <w:t xml:space="preserve"> у </w:t>
      </w:r>
      <w:proofErr w:type="spellStart"/>
      <w:r w:rsidRPr="00E54BC9">
        <w:rPr>
          <w:rFonts w:ascii="Times New Roman" w:hAnsi="Times New Roman" w:cs="Times New Roman"/>
          <w:bCs/>
          <w:sz w:val="28"/>
          <w:szCs w:val="28"/>
          <w:lang w:val="uk-UA"/>
        </w:rPr>
        <w:t>Міннеаполісі</w:t>
      </w:r>
      <w:proofErr w:type="spellEnd"/>
      <w:r w:rsidRPr="00E54BC9">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напрявляє</w:t>
      </w:r>
      <w:proofErr w:type="spellEnd"/>
      <w:r>
        <w:rPr>
          <w:rFonts w:ascii="Times New Roman" w:hAnsi="Times New Roman" w:cs="Times New Roman"/>
          <w:bCs/>
          <w:sz w:val="28"/>
          <w:szCs w:val="28"/>
          <w:lang w:val="uk-UA"/>
        </w:rPr>
        <w:t xml:space="preserve"> прибуток на з</w:t>
      </w:r>
      <w:r w:rsidRPr="00E54BC9">
        <w:rPr>
          <w:rFonts w:ascii="Times New Roman" w:hAnsi="Times New Roman" w:cs="Times New Roman"/>
          <w:bCs/>
          <w:sz w:val="28"/>
          <w:szCs w:val="28"/>
          <w:lang w:val="uk-UA"/>
        </w:rPr>
        <w:t>ведення якомога більшої частини споруд у контрольованому середовищі</w:t>
      </w:r>
      <w:r>
        <w:rPr>
          <w:rFonts w:ascii="Times New Roman" w:hAnsi="Times New Roman" w:cs="Times New Roman"/>
          <w:bCs/>
          <w:sz w:val="28"/>
          <w:szCs w:val="28"/>
          <w:lang w:val="uk-UA"/>
        </w:rPr>
        <w:t>, що</w:t>
      </w:r>
      <w:r w:rsidRPr="00E54BC9">
        <w:rPr>
          <w:rFonts w:ascii="Times New Roman" w:hAnsi="Times New Roman" w:cs="Times New Roman"/>
          <w:bCs/>
          <w:sz w:val="28"/>
          <w:szCs w:val="28"/>
          <w:lang w:val="uk-UA"/>
        </w:rPr>
        <w:t xml:space="preserve"> покращ</w:t>
      </w:r>
      <w:r>
        <w:rPr>
          <w:rFonts w:ascii="Times New Roman" w:hAnsi="Times New Roman" w:cs="Times New Roman"/>
          <w:bCs/>
          <w:sz w:val="28"/>
          <w:szCs w:val="28"/>
          <w:lang w:val="uk-UA"/>
        </w:rPr>
        <w:t>ує якість будівель і призводить</w:t>
      </w:r>
      <w:r w:rsidRPr="00E54BC9">
        <w:rPr>
          <w:rFonts w:ascii="Times New Roman" w:hAnsi="Times New Roman" w:cs="Times New Roman"/>
          <w:bCs/>
          <w:sz w:val="28"/>
          <w:szCs w:val="28"/>
          <w:lang w:val="uk-UA"/>
        </w:rPr>
        <w:t xml:space="preserve"> до зменшення сміття</w:t>
      </w:r>
      <w:r>
        <w:rPr>
          <w:rFonts w:ascii="Times New Roman" w:hAnsi="Times New Roman" w:cs="Times New Roman"/>
          <w:bCs/>
          <w:sz w:val="28"/>
          <w:szCs w:val="28"/>
          <w:lang w:val="uk-UA"/>
        </w:rPr>
        <w:t>.</w:t>
      </w:r>
    </w:p>
    <w:p w14:paraId="7AE0CFD9"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Можливість точно різати матеріали зменшує кількість відходів і створює достатньо міцні будівлі, щоб дозволити підрядникам використовувати дерев’яний каркас висотою до п’яти поверхів</w:t>
      </w:r>
      <w:r>
        <w:rPr>
          <w:rFonts w:ascii="Times New Roman" w:hAnsi="Times New Roman" w:cs="Times New Roman"/>
          <w:bCs/>
          <w:sz w:val="28"/>
          <w:szCs w:val="28"/>
          <w:lang w:val="uk-UA"/>
        </w:rPr>
        <w:t>.</w:t>
      </w:r>
    </w:p>
    <w:p w14:paraId="1D92B5DD"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54BC9">
        <w:rPr>
          <w:rFonts w:ascii="Times New Roman" w:hAnsi="Times New Roman" w:cs="Times New Roman"/>
          <w:bCs/>
          <w:sz w:val="28"/>
          <w:szCs w:val="28"/>
          <w:lang w:val="uk-UA"/>
        </w:rPr>
        <w:t>Kraus-Anderson</w:t>
      </w:r>
      <w:proofErr w:type="spellEnd"/>
      <w:r w:rsidRPr="00E54BC9">
        <w:rPr>
          <w:rFonts w:ascii="Times New Roman" w:hAnsi="Times New Roman" w:cs="Times New Roman"/>
          <w:bCs/>
          <w:sz w:val="28"/>
          <w:szCs w:val="28"/>
          <w:lang w:val="uk-UA"/>
        </w:rPr>
        <w:t xml:space="preserve"> зараз будує плани</w:t>
      </w:r>
      <w:r>
        <w:rPr>
          <w:rFonts w:ascii="Times New Roman" w:hAnsi="Times New Roman" w:cs="Times New Roman"/>
          <w:bCs/>
          <w:sz w:val="28"/>
          <w:szCs w:val="28"/>
          <w:lang w:val="uk-UA"/>
        </w:rPr>
        <w:t xml:space="preserve"> та шукає інвесторів</w:t>
      </w:r>
      <w:r w:rsidRPr="00E54BC9">
        <w:rPr>
          <w:rFonts w:ascii="Times New Roman" w:hAnsi="Times New Roman" w:cs="Times New Roman"/>
          <w:bCs/>
          <w:sz w:val="28"/>
          <w:szCs w:val="28"/>
          <w:lang w:val="uk-UA"/>
        </w:rPr>
        <w:t>, щоб уникнути стоків під час будівництва своєї нової офісної будівлі в центрі Міннеаполіса.</w:t>
      </w:r>
    </w:p>
    <w:p w14:paraId="2057A6D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lang w:val="uk-UA"/>
        </w:rPr>
        <w:t>Оптимізація процесу управління прибут</w:t>
      </w:r>
      <w:r>
        <w:rPr>
          <w:rFonts w:ascii="Times New Roman" w:hAnsi="Times New Roman" w:cs="Times New Roman"/>
          <w:bCs/>
          <w:sz w:val="28"/>
          <w:szCs w:val="28"/>
          <w:lang w:val="uk-UA"/>
        </w:rPr>
        <w:t xml:space="preserve">ком організації розглядається в </w:t>
      </w:r>
      <w:proofErr w:type="spellStart"/>
      <w:r>
        <w:rPr>
          <w:rFonts w:ascii="Times New Roman" w:hAnsi="Times New Roman" w:cs="Times New Roman"/>
          <w:bCs/>
          <w:sz w:val="28"/>
          <w:szCs w:val="28"/>
          <w:lang w:val="uk-UA"/>
        </w:rPr>
        <w:t>акпектах</w:t>
      </w:r>
      <w:proofErr w:type="spellEnd"/>
      <w:r>
        <w:rPr>
          <w:rFonts w:ascii="Times New Roman" w:hAnsi="Times New Roman" w:cs="Times New Roman"/>
          <w:bCs/>
          <w:sz w:val="28"/>
          <w:szCs w:val="28"/>
          <w:lang w:val="uk-UA"/>
        </w:rPr>
        <w:t>:</w:t>
      </w:r>
    </w:p>
    <w:p w14:paraId="5DA871DA" w14:textId="77777777" w:rsidR="001D125A" w:rsidRPr="00A65AC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rPr>
        <w:t xml:space="preserve">1. </w:t>
      </w:r>
      <w:proofErr w:type="spellStart"/>
      <w:r w:rsidRPr="00A65ACC">
        <w:rPr>
          <w:rFonts w:ascii="Times New Roman" w:hAnsi="Times New Roman" w:cs="Times New Roman"/>
          <w:bCs/>
          <w:sz w:val="28"/>
          <w:szCs w:val="28"/>
        </w:rPr>
        <w:t>оптимізаці</w:t>
      </w:r>
      <w:proofErr w:type="spellEnd"/>
      <w:r>
        <w:rPr>
          <w:rFonts w:ascii="Times New Roman" w:hAnsi="Times New Roman" w:cs="Times New Roman"/>
          <w:bCs/>
          <w:sz w:val="28"/>
          <w:szCs w:val="28"/>
          <w:lang w:val="uk-UA"/>
        </w:rPr>
        <w:t>ї</w:t>
      </w:r>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на </w:t>
      </w:r>
      <w:proofErr w:type="spellStart"/>
      <w:r w:rsidRPr="00A65ACC">
        <w:rPr>
          <w:rFonts w:ascii="Times New Roman" w:hAnsi="Times New Roman" w:cs="Times New Roman"/>
          <w:bCs/>
          <w:sz w:val="28"/>
          <w:szCs w:val="28"/>
        </w:rPr>
        <w:t>основі</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програмного</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забезпечення</w:t>
      </w:r>
      <w:proofErr w:type="spellEnd"/>
      <w:r>
        <w:rPr>
          <w:rFonts w:ascii="Times New Roman" w:hAnsi="Times New Roman" w:cs="Times New Roman"/>
          <w:bCs/>
          <w:sz w:val="28"/>
          <w:szCs w:val="28"/>
          <w:lang w:val="uk-UA"/>
        </w:rPr>
        <w:t>;</w:t>
      </w:r>
    </w:p>
    <w:p w14:paraId="222499AE" w14:textId="77777777" w:rsidR="001D125A" w:rsidRPr="00A65ACC" w:rsidRDefault="001D125A" w:rsidP="001D125A">
      <w:pPr>
        <w:pStyle w:val="a3"/>
        <w:widowControl w:val="0"/>
        <w:spacing w:after="0" w:line="360" w:lineRule="auto"/>
        <w:jc w:val="both"/>
        <w:rPr>
          <w:rFonts w:ascii="Times New Roman" w:hAnsi="Times New Roman" w:cs="Times New Roman"/>
          <w:bCs/>
          <w:sz w:val="28"/>
          <w:szCs w:val="28"/>
          <w:lang w:val="uk-UA"/>
        </w:rPr>
      </w:pPr>
      <w:r w:rsidRPr="00A65ACC">
        <w:rPr>
          <w:rFonts w:ascii="Times New Roman" w:hAnsi="Times New Roman" w:cs="Times New Roman"/>
          <w:bCs/>
          <w:sz w:val="28"/>
          <w:szCs w:val="28"/>
        </w:rPr>
        <w:t xml:space="preserve">2. </w:t>
      </w:r>
      <w:proofErr w:type="spellStart"/>
      <w:r w:rsidRPr="00A65ACC">
        <w:rPr>
          <w:rFonts w:ascii="Times New Roman" w:hAnsi="Times New Roman" w:cs="Times New Roman"/>
          <w:bCs/>
          <w:sz w:val="28"/>
          <w:szCs w:val="28"/>
        </w:rPr>
        <w:t>оптимізаці</w:t>
      </w:r>
      <w:proofErr w:type="spellEnd"/>
      <w:r>
        <w:rPr>
          <w:rFonts w:ascii="Times New Roman" w:hAnsi="Times New Roman" w:cs="Times New Roman"/>
          <w:bCs/>
          <w:sz w:val="28"/>
          <w:szCs w:val="28"/>
          <w:lang w:val="uk-UA"/>
        </w:rPr>
        <w:t>ї</w:t>
      </w:r>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витратами</w:t>
      </w:r>
      <w:proofErr w:type="spellEnd"/>
      <w:r w:rsidRPr="00A65ACC">
        <w:rPr>
          <w:rFonts w:ascii="Times New Roman" w:hAnsi="Times New Roman" w:cs="Times New Roman"/>
          <w:bCs/>
          <w:sz w:val="28"/>
          <w:szCs w:val="28"/>
        </w:rPr>
        <w:t xml:space="preserve">, як </w:t>
      </w:r>
      <w:proofErr w:type="spellStart"/>
      <w:r w:rsidRPr="00A65ACC">
        <w:rPr>
          <w:rFonts w:ascii="Times New Roman" w:hAnsi="Times New Roman" w:cs="Times New Roman"/>
          <w:bCs/>
          <w:sz w:val="28"/>
          <w:szCs w:val="28"/>
        </w:rPr>
        <w:t>основи</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прибутком</w:t>
      </w:r>
      <w:proofErr w:type="spellEnd"/>
      <w:r>
        <w:rPr>
          <w:rFonts w:ascii="Times New Roman" w:hAnsi="Times New Roman" w:cs="Times New Roman"/>
          <w:bCs/>
          <w:sz w:val="28"/>
          <w:szCs w:val="28"/>
          <w:lang w:val="uk-UA"/>
        </w:rPr>
        <w:t>;</w:t>
      </w:r>
    </w:p>
    <w:p w14:paraId="712867B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72131C">
        <w:rPr>
          <w:rFonts w:ascii="Times New Roman" w:hAnsi="Times New Roman" w:cs="Times New Roman"/>
          <w:bCs/>
          <w:sz w:val="28"/>
          <w:szCs w:val="28"/>
        </w:rPr>
        <w:t xml:space="preserve">3. </w:t>
      </w:r>
      <w:proofErr w:type="spellStart"/>
      <w:r w:rsidRPr="0072131C">
        <w:rPr>
          <w:rFonts w:ascii="Times New Roman" w:hAnsi="Times New Roman" w:cs="Times New Roman"/>
          <w:bCs/>
          <w:sz w:val="28"/>
          <w:szCs w:val="28"/>
        </w:rPr>
        <w:t>управління</w:t>
      </w:r>
      <w:proofErr w:type="spellEnd"/>
      <w:r w:rsidRPr="0072131C">
        <w:rPr>
          <w:rFonts w:ascii="Times New Roman" w:hAnsi="Times New Roman" w:cs="Times New Roman"/>
          <w:bCs/>
          <w:sz w:val="28"/>
          <w:szCs w:val="28"/>
        </w:rPr>
        <w:t xml:space="preserve"> моделями </w:t>
      </w:r>
      <w:proofErr w:type="spellStart"/>
      <w:r w:rsidRPr="0072131C">
        <w:rPr>
          <w:rFonts w:ascii="Times New Roman" w:hAnsi="Times New Roman" w:cs="Times New Roman"/>
          <w:bCs/>
          <w:sz w:val="28"/>
          <w:szCs w:val="28"/>
        </w:rPr>
        <w:t>прибутку</w:t>
      </w:r>
      <w:proofErr w:type="spellEnd"/>
      <w:r>
        <w:rPr>
          <w:rFonts w:ascii="Times New Roman" w:hAnsi="Times New Roman" w:cs="Times New Roman"/>
          <w:bCs/>
          <w:sz w:val="28"/>
          <w:szCs w:val="28"/>
          <w:lang w:val="uk-UA"/>
        </w:rPr>
        <w:t>.</w:t>
      </w:r>
    </w:p>
    <w:p w14:paraId="36210BCA" w14:textId="77777777" w:rsidR="001D125A" w:rsidRPr="0072131C" w:rsidRDefault="001D125A" w:rsidP="001D125A">
      <w:pPr>
        <w:pStyle w:val="a3"/>
        <w:widowControl w:val="0"/>
        <w:spacing w:after="0" w:line="360" w:lineRule="auto"/>
        <w:ind w:left="0" w:firstLine="709"/>
        <w:jc w:val="both"/>
        <w:rPr>
          <w:rFonts w:ascii="Times New Roman" w:hAnsi="Times New Roman" w:cs="Times New Roman"/>
          <w:bCs/>
          <w:sz w:val="28"/>
          <w:szCs w:val="28"/>
        </w:rPr>
      </w:pPr>
    </w:p>
    <w:p w14:paraId="2CCE1289" w14:textId="77777777" w:rsidR="001D125A" w:rsidRPr="0072131C" w:rsidRDefault="001D125A" w:rsidP="001D125A">
      <w:pPr>
        <w:pStyle w:val="a3"/>
        <w:widowControl w:val="0"/>
        <w:spacing w:after="0" w:line="360" w:lineRule="auto"/>
        <w:ind w:left="0" w:firstLine="709"/>
        <w:jc w:val="both"/>
        <w:rPr>
          <w:rFonts w:ascii="Times New Roman" w:hAnsi="Times New Roman" w:cs="Times New Roman"/>
          <w:bCs/>
          <w:sz w:val="28"/>
          <w:szCs w:val="28"/>
        </w:rPr>
      </w:pPr>
    </w:p>
    <w:p w14:paraId="78A9D68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2698D5B0"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504A7B28" w14:textId="77777777" w:rsidR="001D125A"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p>
    <w:p w14:paraId="54638C8A" w14:textId="77777777" w:rsidR="001D125A" w:rsidRPr="00D3607B"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У сучасних умовах прибуток є важливою категорією ринкової економіки, це узагальнюючий показник, який вказує на кінцевий результат господарської діяльності організації. Він виступає критерієм розподілу ресурсів, визначає ефективність виробничої діяльності та є одним із основних показників функціонування підприємства, оскільки забезпечує самофінансування та посилює конкурентоспроможність на ринку.</w:t>
      </w:r>
    </w:p>
    <w:p w14:paraId="0A137044"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53469B">
        <w:rPr>
          <w:rFonts w:ascii="Times New Roman" w:hAnsi="Times New Roman" w:cs="Times New Roman"/>
          <w:bCs/>
          <w:sz w:val="28"/>
          <w:szCs w:val="28"/>
          <w:lang w:val="uk-UA"/>
        </w:rPr>
        <w:t xml:space="preserve">Економічна цінність підприємства як виробника визначається величиною прибутку, що залишається на підприємстві, і визначає виробничу та соціальну функції розвитку. </w:t>
      </w:r>
      <w:proofErr w:type="spellStart"/>
      <w:r w:rsidRPr="00C718BC">
        <w:rPr>
          <w:rFonts w:ascii="Times New Roman" w:hAnsi="Times New Roman" w:cs="Times New Roman"/>
          <w:bCs/>
          <w:sz w:val="28"/>
          <w:szCs w:val="28"/>
        </w:rPr>
        <w:t>Слід</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зазначити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що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показник</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прибутку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дуже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важливий</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всіх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співробітників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компанії</w:t>
      </w:r>
      <w:proofErr w:type="spellEnd"/>
      <w:r w:rsidRPr="00C718BC">
        <w:rPr>
          <w:rFonts w:ascii="Times New Roman" w:hAnsi="Times New Roman" w:cs="Times New Roman"/>
          <w:bCs/>
          <w:sz w:val="28"/>
          <w:szCs w:val="28"/>
        </w:rPr>
        <w:t xml:space="preserve">. </w:t>
      </w:r>
    </w:p>
    <w:p w14:paraId="26C683EC"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C718BC">
        <w:rPr>
          <w:rFonts w:ascii="Times New Roman" w:hAnsi="Times New Roman" w:cs="Times New Roman"/>
          <w:bCs/>
          <w:sz w:val="28"/>
          <w:szCs w:val="28"/>
          <w:lang w:val="uk-UA"/>
        </w:rPr>
        <w:t xml:space="preserve">Отже, прибуток, позитивний результат виробничо-фінансової діяльності підприємства, свідчить про ефективність управління фінансовими ресурсами та організації виробництва. </w:t>
      </w:r>
      <w:proofErr w:type="spellStart"/>
      <w:r w:rsidRPr="00C718BC">
        <w:rPr>
          <w:rFonts w:ascii="Times New Roman" w:hAnsi="Times New Roman" w:cs="Times New Roman"/>
          <w:bCs/>
          <w:sz w:val="28"/>
          <w:szCs w:val="28"/>
        </w:rPr>
        <w:t>Прибуток</w:t>
      </w:r>
      <w:proofErr w:type="spellEnd"/>
      <w:r w:rsidRPr="00C718BC">
        <w:rPr>
          <w:rFonts w:ascii="Times New Roman" w:hAnsi="Times New Roman" w:cs="Times New Roman"/>
          <w:bCs/>
          <w:sz w:val="28"/>
          <w:szCs w:val="28"/>
        </w:rPr>
        <w:t xml:space="preserve"> є </w:t>
      </w:r>
      <w:proofErr w:type="spellStart"/>
      <w:r w:rsidRPr="00C718BC">
        <w:rPr>
          <w:rFonts w:ascii="Times New Roman" w:hAnsi="Times New Roman" w:cs="Times New Roman"/>
          <w:bCs/>
          <w:sz w:val="28"/>
          <w:szCs w:val="28"/>
        </w:rPr>
        <w:t>показником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якості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оскільки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його</w:t>
      </w:r>
      <w:proofErr w:type="spellEnd"/>
      <w:r w:rsidRPr="00C718BC">
        <w:rPr>
          <w:rFonts w:ascii="Times New Roman" w:hAnsi="Times New Roman" w:cs="Times New Roman"/>
          <w:bCs/>
          <w:sz w:val="28"/>
          <w:szCs w:val="28"/>
        </w:rPr>
        <w:t xml:space="preserve"> величина </w:t>
      </w:r>
      <w:proofErr w:type="spellStart"/>
      <w:r w:rsidRPr="00C718BC">
        <w:rPr>
          <w:rFonts w:ascii="Times New Roman" w:hAnsi="Times New Roman" w:cs="Times New Roman"/>
          <w:bCs/>
          <w:sz w:val="28"/>
          <w:szCs w:val="28"/>
        </w:rPr>
        <w:t>показує</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зміну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продажів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продукції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доходів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підприємства</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рівень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використання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ресурсів</w:t>
      </w:r>
      <w:proofErr w:type="spellEnd"/>
      <w:r w:rsidRPr="00C718BC">
        <w:rPr>
          <w:rFonts w:ascii="Times New Roman" w:hAnsi="Times New Roman" w:cs="Times New Roman"/>
          <w:bCs/>
          <w:sz w:val="28"/>
          <w:szCs w:val="28"/>
        </w:rPr>
        <w:t xml:space="preserve"> і величину </w:t>
      </w:r>
      <w:proofErr w:type="spellStart"/>
      <w:r w:rsidRPr="00C718BC">
        <w:rPr>
          <w:rFonts w:ascii="Times New Roman" w:hAnsi="Times New Roman" w:cs="Times New Roman"/>
          <w:bCs/>
          <w:sz w:val="28"/>
          <w:szCs w:val="28"/>
        </w:rPr>
        <w:t>витрат</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збут</w:t>
      </w:r>
      <w:proofErr w:type="spellEnd"/>
      <w:r w:rsidRPr="00C718BC">
        <w:rPr>
          <w:rFonts w:ascii="Times New Roman" w:hAnsi="Times New Roman" w:cs="Times New Roman"/>
          <w:bCs/>
          <w:sz w:val="28"/>
          <w:szCs w:val="28"/>
        </w:rPr>
        <w:t>.</w:t>
      </w:r>
    </w:p>
    <w:p w14:paraId="28BFB673"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sidRPr="00C718BC">
        <w:rPr>
          <w:rFonts w:ascii="Times New Roman" w:hAnsi="Times New Roman" w:cs="Times New Roman"/>
          <w:bCs/>
          <w:sz w:val="28"/>
          <w:szCs w:val="28"/>
        </w:rPr>
        <w:t xml:space="preserve">У </w:t>
      </w:r>
      <w:proofErr w:type="spellStart"/>
      <w:r w:rsidRPr="00C718BC">
        <w:rPr>
          <w:rFonts w:ascii="Times New Roman" w:hAnsi="Times New Roman" w:cs="Times New Roman"/>
          <w:bCs/>
          <w:sz w:val="28"/>
          <w:szCs w:val="28"/>
        </w:rPr>
        <w:t>сучасних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умовах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компанії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змушені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постійно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розвиватися</w:t>
      </w:r>
      <w:proofErr w:type="spellEnd"/>
      <w:r w:rsidRPr="00C718BC">
        <w:rPr>
          <w:rFonts w:ascii="Times New Roman" w:hAnsi="Times New Roman" w:cs="Times New Roman"/>
          <w:bCs/>
          <w:sz w:val="28"/>
          <w:szCs w:val="28"/>
        </w:rPr>
        <w:t xml:space="preserve"> і </w:t>
      </w:r>
      <w:proofErr w:type="spellStart"/>
      <w:r w:rsidRPr="00C718BC">
        <w:rPr>
          <w:rFonts w:ascii="Times New Roman" w:hAnsi="Times New Roman" w:cs="Times New Roman"/>
          <w:bCs/>
          <w:sz w:val="28"/>
          <w:szCs w:val="28"/>
        </w:rPr>
        <w:t>змінюватися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щоб</w:t>
      </w:r>
      <w:proofErr w:type="spellEnd"/>
      <w:r w:rsidRPr="00C718BC">
        <w:rPr>
          <w:rFonts w:ascii="Times New Roman" w:hAnsi="Times New Roman" w:cs="Times New Roman"/>
          <w:bCs/>
          <w:sz w:val="28"/>
          <w:szCs w:val="28"/>
        </w:rPr>
        <w:t xml:space="preserve"> не </w:t>
      </w:r>
      <w:proofErr w:type="spellStart"/>
      <w:r w:rsidRPr="00C718BC">
        <w:rPr>
          <w:rFonts w:ascii="Times New Roman" w:hAnsi="Times New Roman" w:cs="Times New Roman"/>
          <w:bCs/>
          <w:sz w:val="28"/>
          <w:szCs w:val="28"/>
        </w:rPr>
        <w:t>тільки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вижити</w:t>
      </w:r>
      <w:proofErr w:type="spellEnd"/>
      <w:r w:rsidRPr="00C718BC">
        <w:rPr>
          <w:rFonts w:ascii="Times New Roman" w:hAnsi="Times New Roman" w:cs="Times New Roman"/>
          <w:bCs/>
          <w:sz w:val="28"/>
          <w:szCs w:val="28"/>
        </w:rPr>
        <w:t xml:space="preserve"> </w:t>
      </w:r>
      <w:proofErr w:type="gramStart"/>
      <w:r w:rsidRPr="00C718BC">
        <w:rPr>
          <w:rFonts w:ascii="Times New Roman" w:hAnsi="Times New Roman" w:cs="Times New Roman"/>
          <w:bCs/>
          <w:sz w:val="28"/>
          <w:szCs w:val="28"/>
        </w:rPr>
        <w:t>на ринку</w:t>
      </w:r>
      <w:proofErr w:type="gramEnd"/>
      <w:r w:rsidRPr="00C718BC">
        <w:rPr>
          <w:rFonts w:ascii="Times New Roman" w:hAnsi="Times New Roman" w:cs="Times New Roman"/>
          <w:bCs/>
          <w:sz w:val="28"/>
          <w:szCs w:val="28"/>
        </w:rPr>
        <w:t xml:space="preserve">, але й </w:t>
      </w:r>
      <w:proofErr w:type="spellStart"/>
      <w:r w:rsidRPr="00C718BC">
        <w:rPr>
          <w:rFonts w:ascii="Times New Roman" w:hAnsi="Times New Roman" w:cs="Times New Roman"/>
          <w:bCs/>
          <w:sz w:val="28"/>
          <w:szCs w:val="28"/>
        </w:rPr>
        <w:t>зберегти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конкурентну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перевагу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Бізнес-організації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змушені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зосереджуватися</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стратегіях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управління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підвищують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ефективність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усієї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системи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зосереджуючись</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захисті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природи</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ресурсів</w:t>
      </w:r>
      <w:proofErr w:type="spellEnd"/>
      <w:r w:rsidRPr="00C718BC">
        <w:rPr>
          <w:rFonts w:ascii="Times New Roman" w:hAnsi="Times New Roman" w:cs="Times New Roman"/>
          <w:bCs/>
          <w:sz w:val="28"/>
          <w:szCs w:val="28"/>
        </w:rPr>
        <w:t>.</w:t>
      </w:r>
    </w:p>
    <w:p w14:paraId="5DC718B7"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C718BC">
        <w:rPr>
          <w:rFonts w:ascii="Times New Roman" w:hAnsi="Times New Roman" w:cs="Times New Roman"/>
          <w:bCs/>
          <w:sz w:val="28"/>
          <w:szCs w:val="28"/>
        </w:rPr>
        <w:t>Саме</w:t>
      </w:r>
      <w:proofErr w:type="spellEnd"/>
      <w:r w:rsidRPr="00C718BC">
        <w:rPr>
          <w:rFonts w:ascii="Times New Roman" w:hAnsi="Times New Roman" w:cs="Times New Roman"/>
          <w:bCs/>
          <w:sz w:val="28"/>
          <w:szCs w:val="28"/>
        </w:rPr>
        <w:t xml:space="preserve"> тому </w:t>
      </w:r>
      <w:proofErr w:type="spellStart"/>
      <w:r w:rsidRPr="00C718BC">
        <w:rPr>
          <w:rFonts w:ascii="Times New Roman" w:hAnsi="Times New Roman" w:cs="Times New Roman"/>
          <w:bCs/>
          <w:sz w:val="28"/>
          <w:szCs w:val="28"/>
        </w:rPr>
        <w:t>реалізація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управління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сталим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розвитком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дуже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підходить</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стабільної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роботи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сучасного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підприємства</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збереження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конкурентних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позицій</w:t>
      </w:r>
      <w:proofErr w:type="spellEnd"/>
      <w:r w:rsidRPr="00C718BC">
        <w:rPr>
          <w:rFonts w:ascii="Times New Roman" w:hAnsi="Times New Roman" w:cs="Times New Roman"/>
          <w:bCs/>
          <w:sz w:val="28"/>
          <w:szCs w:val="28"/>
        </w:rPr>
        <w:t xml:space="preserve"> </w:t>
      </w:r>
      <w:proofErr w:type="gramStart"/>
      <w:r w:rsidRPr="00C718BC">
        <w:rPr>
          <w:rFonts w:ascii="Times New Roman" w:hAnsi="Times New Roman" w:cs="Times New Roman"/>
          <w:bCs/>
          <w:sz w:val="28"/>
          <w:szCs w:val="28"/>
        </w:rPr>
        <w:t>на ринку</w:t>
      </w:r>
      <w:proofErr w:type="gram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розроблена</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вирішення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завдань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соціального</w:t>
      </w:r>
      <w:proofErr w:type="spellEnd"/>
      <w:r w:rsidRPr="00C718BC">
        <w:rPr>
          <w:rFonts w:ascii="Times New Roman" w:hAnsi="Times New Roman" w:cs="Times New Roman"/>
          <w:bCs/>
          <w:sz w:val="28"/>
          <w:szCs w:val="28"/>
        </w:rPr>
        <w:t xml:space="preserve"> характеру, в даний час </w:t>
      </w:r>
      <w:proofErr w:type="spellStart"/>
      <w:r w:rsidRPr="00C718BC">
        <w:rPr>
          <w:rFonts w:ascii="Times New Roman" w:hAnsi="Times New Roman" w:cs="Times New Roman"/>
          <w:bCs/>
          <w:sz w:val="28"/>
          <w:szCs w:val="28"/>
        </w:rPr>
        <w:t>орієнтована</w:t>
      </w:r>
      <w:proofErr w:type="spellEnd"/>
      <w:r w:rsidRPr="00C718BC">
        <w:rPr>
          <w:rFonts w:ascii="Times New Roman" w:hAnsi="Times New Roman" w:cs="Times New Roman"/>
          <w:bCs/>
          <w:sz w:val="28"/>
          <w:szCs w:val="28"/>
        </w:rPr>
        <w:t xml:space="preserve"> на </w:t>
      </w:r>
      <w:proofErr w:type="spellStart"/>
      <w:r w:rsidRPr="00C718BC">
        <w:rPr>
          <w:rFonts w:ascii="Times New Roman" w:hAnsi="Times New Roman" w:cs="Times New Roman"/>
          <w:bCs/>
          <w:sz w:val="28"/>
          <w:szCs w:val="28"/>
        </w:rPr>
        <w:t>вивчення</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аналіз</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тенденцій</w:t>
      </w:r>
      <w:proofErr w:type="spellEnd"/>
      <w:r w:rsidRPr="00C718BC">
        <w:rPr>
          <w:rFonts w:ascii="Times New Roman" w:hAnsi="Times New Roman" w:cs="Times New Roman"/>
          <w:bCs/>
          <w:sz w:val="28"/>
          <w:szCs w:val="28"/>
        </w:rPr>
        <w:t xml:space="preserve"> корпоративного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забезпечення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стійких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динамічних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змін</w:t>
      </w:r>
      <w:proofErr w:type="spellEnd"/>
      <w:r w:rsidRPr="00C718BC">
        <w:rPr>
          <w:rFonts w:ascii="Times New Roman" w:hAnsi="Times New Roman" w:cs="Times New Roman"/>
          <w:bCs/>
          <w:sz w:val="28"/>
          <w:szCs w:val="28"/>
        </w:rPr>
        <w:t xml:space="preserve"> у </w:t>
      </w:r>
      <w:proofErr w:type="spellStart"/>
      <w:r w:rsidRPr="00C718BC">
        <w:rPr>
          <w:rFonts w:ascii="Times New Roman" w:hAnsi="Times New Roman" w:cs="Times New Roman"/>
          <w:bCs/>
          <w:sz w:val="28"/>
          <w:szCs w:val="28"/>
        </w:rPr>
        <w:t>діяльності</w:t>
      </w:r>
      <w:proofErr w:type="spellEnd"/>
      <w:r w:rsidRPr="00C718BC">
        <w:rPr>
          <w:rFonts w:ascii="Times New Roman" w:hAnsi="Times New Roman" w:cs="Times New Roman"/>
          <w:bCs/>
          <w:sz w:val="28"/>
          <w:szCs w:val="28"/>
        </w:rPr>
        <w:t>.</w:t>
      </w:r>
    </w:p>
    <w:p w14:paraId="3A0C1480"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C718BC">
        <w:rPr>
          <w:rFonts w:ascii="Times New Roman" w:hAnsi="Times New Roman" w:cs="Times New Roman"/>
          <w:bCs/>
          <w:sz w:val="28"/>
          <w:szCs w:val="28"/>
        </w:rPr>
        <w:t>Розуміння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принципів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дозволяє</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компанії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здійснювати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зміни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матимуть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позитивні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результати</w:t>
      </w:r>
      <w:proofErr w:type="spellEnd"/>
      <w:r w:rsidRPr="00C718BC">
        <w:rPr>
          <w:rFonts w:ascii="Times New Roman" w:hAnsi="Times New Roman" w:cs="Times New Roman"/>
          <w:bCs/>
          <w:sz w:val="28"/>
          <w:szCs w:val="28"/>
        </w:rPr>
        <w:t xml:space="preserve"> в </w:t>
      </w:r>
      <w:proofErr w:type="spellStart"/>
      <w:r w:rsidRPr="00C718BC">
        <w:rPr>
          <w:rFonts w:ascii="Times New Roman" w:hAnsi="Times New Roman" w:cs="Times New Roman"/>
          <w:bCs/>
          <w:sz w:val="28"/>
          <w:szCs w:val="28"/>
        </w:rPr>
        <w:t>майбутньому</w:t>
      </w:r>
      <w:proofErr w:type="spellEnd"/>
      <w:r w:rsidRPr="00C718BC">
        <w:rPr>
          <w:rFonts w:ascii="Times New Roman" w:hAnsi="Times New Roman" w:cs="Times New Roman"/>
          <w:bCs/>
          <w:sz w:val="28"/>
          <w:szCs w:val="28"/>
        </w:rPr>
        <w:t xml:space="preserve">. Тому </w:t>
      </w:r>
      <w:proofErr w:type="spellStart"/>
      <w:r w:rsidRPr="00C718BC">
        <w:rPr>
          <w:rFonts w:ascii="Times New Roman" w:hAnsi="Times New Roman" w:cs="Times New Roman"/>
          <w:bCs/>
          <w:sz w:val="28"/>
          <w:szCs w:val="28"/>
        </w:rPr>
        <w:t>питання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формулювання</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визначення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є </w:t>
      </w:r>
      <w:proofErr w:type="spellStart"/>
      <w:r w:rsidRPr="00C718BC">
        <w:rPr>
          <w:rFonts w:ascii="Times New Roman" w:hAnsi="Times New Roman" w:cs="Times New Roman"/>
          <w:bCs/>
          <w:sz w:val="28"/>
          <w:szCs w:val="28"/>
        </w:rPr>
        <w:t>вихідним</w:t>
      </w:r>
      <w:proofErr w:type="spellEnd"/>
      <w:r w:rsidRPr="00C718BC">
        <w:rPr>
          <w:rFonts w:ascii="Times New Roman" w:hAnsi="Times New Roman" w:cs="Times New Roman"/>
          <w:bCs/>
          <w:sz w:val="28"/>
          <w:szCs w:val="28"/>
        </w:rPr>
        <w:t xml:space="preserve"> для </w:t>
      </w:r>
      <w:proofErr w:type="spellStart"/>
      <w:r w:rsidRPr="00C718BC">
        <w:rPr>
          <w:rFonts w:ascii="Times New Roman" w:hAnsi="Times New Roman" w:cs="Times New Roman"/>
          <w:bCs/>
          <w:sz w:val="28"/>
          <w:szCs w:val="28"/>
        </w:rPr>
        <w:t>вибору</w:t>
      </w:r>
      <w:proofErr w:type="spellEnd"/>
      <w:r w:rsidRPr="00C718BC">
        <w:rPr>
          <w:rFonts w:ascii="Times New Roman" w:hAnsi="Times New Roman" w:cs="Times New Roman"/>
          <w:bCs/>
          <w:sz w:val="28"/>
          <w:szCs w:val="28"/>
        </w:rPr>
        <w:t xml:space="preserve"> </w:t>
      </w:r>
      <w:r w:rsidRPr="00C718BC">
        <w:rPr>
          <w:rFonts w:ascii="Times New Roman" w:hAnsi="Times New Roman" w:cs="Times New Roman"/>
          <w:bCs/>
          <w:sz w:val="28"/>
          <w:szCs w:val="28"/>
        </w:rPr>
        <w:lastRenderedPageBreak/>
        <w:t xml:space="preserve">та </w:t>
      </w:r>
      <w:proofErr w:type="spellStart"/>
      <w:r w:rsidRPr="00C718BC">
        <w:rPr>
          <w:rFonts w:ascii="Times New Roman" w:hAnsi="Times New Roman" w:cs="Times New Roman"/>
          <w:bCs/>
          <w:sz w:val="28"/>
          <w:szCs w:val="28"/>
        </w:rPr>
        <w:t>затвердження</w:t>
      </w:r>
      <w:proofErr w:type="spellEnd"/>
      <w:r w:rsidRPr="00C718BC">
        <w:rPr>
          <w:rFonts w:ascii="Times New Roman" w:hAnsi="Times New Roman" w:cs="Times New Roman"/>
          <w:bCs/>
          <w:sz w:val="28"/>
          <w:szCs w:val="28"/>
        </w:rPr>
        <w:t xml:space="preserve"> методу </w:t>
      </w:r>
      <w:proofErr w:type="spellStart"/>
      <w:r w:rsidRPr="00C718BC">
        <w:rPr>
          <w:rFonts w:ascii="Times New Roman" w:hAnsi="Times New Roman" w:cs="Times New Roman"/>
          <w:bCs/>
          <w:sz w:val="28"/>
          <w:szCs w:val="28"/>
        </w:rPr>
        <w:t>управління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забезпеченням</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сталості</w:t>
      </w:r>
      <w:proofErr w:type="spellEnd"/>
      <w:r w:rsidRPr="00C718BC">
        <w:rPr>
          <w:rFonts w:ascii="Times New Roman" w:hAnsi="Times New Roman" w:cs="Times New Roman"/>
          <w:bCs/>
          <w:sz w:val="28"/>
          <w:szCs w:val="28"/>
        </w:rPr>
        <w:t>.</w:t>
      </w:r>
    </w:p>
    <w:p w14:paraId="7C7B3B2D"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C718BC">
        <w:rPr>
          <w:rFonts w:ascii="Times New Roman" w:hAnsi="Times New Roman" w:cs="Times New Roman"/>
          <w:bCs/>
          <w:sz w:val="28"/>
          <w:szCs w:val="28"/>
        </w:rPr>
        <w:t>Принципи</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концепції</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ста</w:t>
      </w:r>
      <w:r>
        <w:rPr>
          <w:rFonts w:ascii="Times New Roman" w:hAnsi="Times New Roman" w:cs="Times New Roman"/>
          <w:bCs/>
          <w:sz w:val="28"/>
          <w:szCs w:val="28"/>
        </w:rPr>
        <w:t>лого</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розвитку</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зосереджені</w:t>
      </w:r>
      <w:proofErr w:type="spellEnd"/>
      <w:r>
        <w:rPr>
          <w:rFonts w:ascii="Times New Roman" w:hAnsi="Times New Roman" w:cs="Times New Roman"/>
          <w:bCs/>
          <w:sz w:val="28"/>
          <w:szCs w:val="28"/>
        </w:rPr>
        <w:t xml:space="preserve"> на</w:t>
      </w:r>
      <w:r w:rsidRPr="00C718BC">
        <w:rPr>
          <w:rFonts w:ascii="Times New Roman" w:hAnsi="Times New Roman" w:cs="Times New Roman"/>
          <w:bCs/>
          <w:sz w:val="28"/>
          <w:szCs w:val="28"/>
        </w:rPr>
        <w:t>:</w:t>
      </w:r>
    </w:p>
    <w:p w14:paraId="1E9A34E5"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w:t>
      </w:r>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збалансованість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економіки</w:t>
      </w:r>
      <w:proofErr w:type="spellEnd"/>
      <w:r w:rsidRPr="00C718BC">
        <w:rPr>
          <w:rFonts w:ascii="Times New Roman" w:hAnsi="Times New Roman" w:cs="Times New Roman"/>
          <w:bCs/>
          <w:sz w:val="28"/>
          <w:szCs w:val="28"/>
        </w:rPr>
        <w:t xml:space="preserve"> та </w:t>
      </w:r>
      <w:proofErr w:type="spellStart"/>
      <w:r w:rsidRPr="00C718BC">
        <w:rPr>
          <w:rFonts w:ascii="Times New Roman" w:hAnsi="Times New Roman" w:cs="Times New Roman"/>
          <w:bCs/>
          <w:sz w:val="28"/>
          <w:szCs w:val="28"/>
        </w:rPr>
        <w:t>навколишнього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середовища</w:t>
      </w:r>
      <w:proofErr w:type="spellEnd"/>
      <w:r w:rsidRPr="00C718BC">
        <w:rPr>
          <w:rFonts w:ascii="Times New Roman" w:hAnsi="Times New Roman" w:cs="Times New Roman"/>
          <w:bCs/>
          <w:sz w:val="28"/>
          <w:szCs w:val="28"/>
        </w:rPr>
        <w:t>;</w:t>
      </w:r>
    </w:p>
    <w:p w14:paraId="1CEBFF4C"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w:t>
      </w:r>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збалансування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економічних</w:t>
      </w:r>
      <w:proofErr w:type="spellEnd"/>
      <w:r w:rsidRPr="00C718BC">
        <w:rPr>
          <w:rFonts w:ascii="Times New Roman" w:hAnsi="Times New Roman" w:cs="Times New Roman"/>
          <w:bCs/>
          <w:sz w:val="28"/>
          <w:szCs w:val="28"/>
        </w:rPr>
        <w:t xml:space="preserve"> і </w:t>
      </w:r>
      <w:proofErr w:type="spellStart"/>
      <w:r w:rsidRPr="00C718BC">
        <w:rPr>
          <w:rFonts w:ascii="Times New Roman" w:hAnsi="Times New Roman" w:cs="Times New Roman"/>
          <w:bCs/>
          <w:sz w:val="28"/>
          <w:szCs w:val="28"/>
        </w:rPr>
        <w:t>соціальних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елементів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тобто</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належне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використання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ресурсів</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які</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забезпечують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економічне</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зростання</w:t>
      </w:r>
      <w:proofErr w:type="spellEnd"/>
      <w:r w:rsidRPr="00C718BC">
        <w:rPr>
          <w:rFonts w:ascii="Times New Roman" w:hAnsi="Times New Roman" w:cs="Times New Roman"/>
          <w:bCs/>
          <w:sz w:val="28"/>
          <w:szCs w:val="28"/>
        </w:rPr>
        <w:t>;</w:t>
      </w:r>
    </w:p>
    <w:p w14:paraId="24ADD2BD" w14:textId="77777777" w:rsidR="001D125A" w:rsidRPr="00C718B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в</w:t>
      </w:r>
      <w:proofErr w:type="spellStart"/>
      <w:r w:rsidRPr="00C718BC">
        <w:rPr>
          <w:rFonts w:ascii="Times New Roman" w:hAnsi="Times New Roman" w:cs="Times New Roman"/>
          <w:bCs/>
          <w:sz w:val="28"/>
          <w:szCs w:val="28"/>
        </w:rPr>
        <w:t>ирішення</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завдань</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розвитку</w:t>
      </w:r>
      <w:proofErr w:type="spellEnd"/>
      <w:r w:rsidRPr="00C718BC">
        <w:rPr>
          <w:rFonts w:ascii="Times New Roman" w:hAnsi="Times New Roman" w:cs="Times New Roman"/>
          <w:bCs/>
          <w:sz w:val="28"/>
          <w:szCs w:val="28"/>
        </w:rPr>
        <w:t xml:space="preserve"> з точки </w:t>
      </w:r>
      <w:proofErr w:type="spellStart"/>
      <w:r w:rsidRPr="00C718BC">
        <w:rPr>
          <w:rFonts w:ascii="Times New Roman" w:hAnsi="Times New Roman" w:cs="Times New Roman"/>
          <w:bCs/>
          <w:sz w:val="28"/>
          <w:szCs w:val="28"/>
        </w:rPr>
        <w:t>зору</w:t>
      </w:r>
      <w:proofErr w:type="spellEnd"/>
      <w:r w:rsidRPr="00C718BC">
        <w:rPr>
          <w:rFonts w:ascii="Times New Roman" w:hAnsi="Times New Roman" w:cs="Times New Roman"/>
          <w:bCs/>
          <w:sz w:val="28"/>
          <w:szCs w:val="28"/>
        </w:rPr>
        <w:t xml:space="preserve"> потреб </w:t>
      </w:r>
      <w:proofErr w:type="spellStart"/>
      <w:r w:rsidRPr="00C718BC">
        <w:rPr>
          <w:rFonts w:ascii="Times New Roman" w:hAnsi="Times New Roman" w:cs="Times New Roman"/>
          <w:bCs/>
          <w:sz w:val="28"/>
          <w:szCs w:val="28"/>
        </w:rPr>
        <w:t>нинішніх</w:t>
      </w:r>
      <w:proofErr w:type="spellEnd"/>
      <w:r w:rsidRPr="00C718BC">
        <w:rPr>
          <w:rFonts w:ascii="Times New Roman" w:hAnsi="Times New Roman" w:cs="Times New Roman"/>
          <w:bCs/>
          <w:sz w:val="28"/>
          <w:szCs w:val="28"/>
        </w:rPr>
        <w:t xml:space="preserve"> і </w:t>
      </w:r>
      <w:proofErr w:type="spellStart"/>
      <w:r w:rsidRPr="00C718BC">
        <w:rPr>
          <w:rFonts w:ascii="Times New Roman" w:hAnsi="Times New Roman" w:cs="Times New Roman"/>
          <w:bCs/>
          <w:sz w:val="28"/>
          <w:szCs w:val="28"/>
        </w:rPr>
        <w:t>майбутніх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поколінь</w:t>
      </w:r>
      <w:proofErr w:type="spellEnd"/>
      <w:r w:rsidRPr="00C718BC">
        <w:rPr>
          <w:rFonts w:ascii="Times New Roman" w:hAnsi="Times New Roman" w:cs="Times New Roman"/>
          <w:bCs/>
          <w:sz w:val="28"/>
          <w:szCs w:val="28"/>
        </w:rPr>
        <w:t xml:space="preserve">, а </w:t>
      </w:r>
      <w:proofErr w:type="spellStart"/>
      <w:r w:rsidRPr="00C718BC">
        <w:rPr>
          <w:rFonts w:ascii="Times New Roman" w:hAnsi="Times New Roman" w:cs="Times New Roman"/>
          <w:bCs/>
          <w:sz w:val="28"/>
          <w:szCs w:val="28"/>
        </w:rPr>
        <w:t>також</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потребуючих</w:t>
      </w:r>
      <w:proofErr w:type="spellEnd"/>
      <w:r w:rsidRPr="00C718BC">
        <w:rPr>
          <w:rFonts w:ascii="Times New Roman" w:hAnsi="Times New Roman" w:cs="Times New Roman"/>
          <w:bCs/>
          <w:sz w:val="28"/>
          <w:szCs w:val="28"/>
        </w:rPr>
        <w:t xml:space="preserve"> </w:t>
      </w:r>
      <w:proofErr w:type="spellStart"/>
      <w:r w:rsidRPr="00C718BC">
        <w:rPr>
          <w:rFonts w:ascii="Times New Roman" w:hAnsi="Times New Roman" w:cs="Times New Roman"/>
          <w:bCs/>
          <w:sz w:val="28"/>
          <w:szCs w:val="28"/>
        </w:rPr>
        <w:t>ресурсів</w:t>
      </w:r>
      <w:proofErr w:type="spellEnd"/>
      <w:r>
        <w:rPr>
          <w:rFonts w:ascii="Times New Roman" w:hAnsi="Times New Roman" w:cs="Times New Roman"/>
          <w:bCs/>
          <w:sz w:val="28"/>
          <w:szCs w:val="28"/>
          <w:lang w:val="uk-UA"/>
        </w:rPr>
        <w:t>.</w:t>
      </w:r>
    </w:p>
    <w:p w14:paraId="3B7A651E"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411833">
        <w:rPr>
          <w:rFonts w:ascii="Times New Roman" w:hAnsi="Times New Roman" w:cs="Times New Roman"/>
          <w:bCs/>
          <w:sz w:val="28"/>
          <w:szCs w:val="28"/>
          <w:lang w:val="uk-UA"/>
        </w:rPr>
        <w:t xml:space="preserve">PETRAM </w:t>
      </w:r>
      <w:proofErr w:type="spellStart"/>
      <w:r w:rsidRPr="00411833">
        <w:rPr>
          <w:rFonts w:ascii="Times New Roman" w:hAnsi="Times New Roman" w:cs="Times New Roman"/>
          <w:bCs/>
          <w:sz w:val="28"/>
          <w:szCs w:val="28"/>
          <w:lang w:val="uk-UA"/>
        </w:rPr>
        <w:t>GmbH</w:t>
      </w:r>
      <w:proofErr w:type="spellEnd"/>
      <w:r w:rsidRPr="00411833">
        <w:rPr>
          <w:rFonts w:ascii="Times New Roman" w:hAnsi="Times New Roman" w:cs="Times New Roman"/>
          <w:bCs/>
          <w:sz w:val="28"/>
          <w:szCs w:val="28"/>
          <w:lang w:val="uk-UA"/>
        </w:rPr>
        <w:t xml:space="preserve"> </w:t>
      </w:r>
      <w:proofErr w:type="spellStart"/>
      <w:r w:rsidRPr="00411833">
        <w:rPr>
          <w:rFonts w:ascii="Times New Roman" w:hAnsi="Times New Roman" w:cs="Times New Roman"/>
          <w:bCs/>
          <w:sz w:val="28"/>
          <w:szCs w:val="28"/>
          <w:lang w:val="uk-UA"/>
        </w:rPr>
        <w:t>Бремергафен</w:t>
      </w:r>
      <w:proofErr w:type="spellEnd"/>
      <w:r>
        <w:rPr>
          <w:rFonts w:ascii="Times New Roman" w:hAnsi="Times New Roman" w:cs="Times New Roman"/>
          <w:bCs/>
          <w:sz w:val="28"/>
          <w:szCs w:val="28"/>
          <w:lang w:val="uk-UA"/>
        </w:rPr>
        <w:t xml:space="preserve"> надає наступні послуги: новобудови</w:t>
      </w:r>
      <w:r w:rsidRPr="00411833">
        <w:rPr>
          <w:rFonts w:ascii="Times New Roman" w:hAnsi="Times New Roman" w:cs="Times New Roman"/>
          <w:bCs/>
          <w:sz w:val="28"/>
          <w:szCs w:val="28"/>
          <w:lang w:val="uk-UA"/>
        </w:rPr>
        <w:t>, агентства нерухомос</w:t>
      </w:r>
      <w:r>
        <w:rPr>
          <w:rFonts w:ascii="Times New Roman" w:hAnsi="Times New Roman" w:cs="Times New Roman"/>
          <w:bCs/>
          <w:sz w:val="28"/>
          <w:szCs w:val="28"/>
          <w:lang w:val="uk-UA"/>
        </w:rPr>
        <w:t xml:space="preserve">ті, </w:t>
      </w:r>
      <w:proofErr w:type="spellStart"/>
      <w:r>
        <w:rPr>
          <w:rFonts w:ascii="Times New Roman" w:hAnsi="Times New Roman" w:cs="Times New Roman"/>
          <w:bCs/>
          <w:sz w:val="28"/>
          <w:szCs w:val="28"/>
          <w:lang w:val="uk-UA"/>
        </w:rPr>
        <w:t>ріелторські</w:t>
      </w:r>
      <w:proofErr w:type="spellEnd"/>
      <w:r>
        <w:rPr>
          <w:rFonts w:ascii="Times New Roman" w:hAnsi="Times New Roman" w:cs="Times New Roman"/>
          <w:bCs/>
          <w:sz w:val="28"/>
          <w:szCs w:val="28"/>
          <w:lang w:val="uk-UA"/>
        </w:rPr>
        <w:t xml:space="preserve"> послуги, </w:t>
      </w:r>
      <w:proofErr w:type="spellStart"/>
      <w:r w:rsidRPr="00411833">
        <w:rPr>
          <w:rFonts w:ascii="Times New Roman" w:hAnsi="Times New Roman" w:cs="Times New Roman"/>
          <w:bCs/>
          <w:sz w:val="28"/>
          <w:szCs w:val="28"/>
          <w:lang w:val="uk-UA"/>
        </w:rPr>
        <w:t>девелоперські</w:t>
      </w:r>
      <w:proofErr w:type="spellEnd"/>
      <w:r w:rsidRPr="00411833">
        <w:rPr>
          <w:rFonts w:ascii="Times New Roman" w:hAnsi="Times New Roman" w:cs="Times New Roman"/>
          <w:bCs/>
          <w:sz w:val="28"/>
          <w:szCs w:val="28"/>
          <w:lang w:val="uk-UA"/>
        </w:rPr>
        <w:t xml:space="preserve"> послуги</w:t>
      </w:r>
      <w:r>
        <w:rPr>
          <w:rFonts w:ascii="Times New Roman" w:hAnsi="Times New Roman" w:cs="Times New Roman"/>
          <w:bCs/>
          <w:sz w:val="28"/>
          <w:szCs w:val="28"/>
          <w:lang w:val="uk-UA"/>
        </w:rPr>
        <w:t>.</w:t>
      </w:r>
    </w:p>
    <w:p w14:paraId="6185FC2C" w14:textId="77777777" w:rsidR="001D125A" w:rsidRPr="00E508CF" w:rsidRDefault="001D125A" w:rsidP="001D125A">
      <w:pPr>
        <w:pStyle w:val="a3"/>
        <w:widowControl w:val="0"/>
        <w:spacing w:after="0" w:line="360" w:lineRule="auto"/>
        <w:ind w:left="0" w:firstLine="709"/>
        <w:jc w:val="both"/>
        <w:rPr>
          <w:rFonts w:ascii="Times New Roman" w:hAnsi="Times New Roman" w:cs="Times New Roman"/>
          <w:bCs/>
          <w:sz w:val="28"/>
          <w:szCs w:val="28"/>
        </w:rPr>
      </w:pPr>
      <w:proofErr w:type="spellStart"/>
      <w:r w:rsidRPr="001A3905">
        <w:rPr>
          <w:rFonts w:ascii="Times New Roman" w:hAnsi="Times New Roman" w:cs="Times New Roman"/>
          <w:bCs/>
          <w:sz w:val="28"/>
          <w:szCs w:val="28"/>
        </w:rPr>
        <w:t>Відповідно</w:t>
      </w:r>
      <w:proofErr w:type="spellEnd"/>
      <w:r w:rsidRPr="001A3905">
        <w:rPr>
          <w:rFonts w:ascii="Times New Roman" w:hAnsi="Times New Roman" w:cs="Times New Roman"/>
          <w:bCs/>
          <w:sz w:val="28"/>
          <w:szCs w:val="28"/>
        </w:rPr>
        <w:t xml:space="preserve"> до характеристик </w:t>
      </w:r>
      <w:proofErr w:type="spellStart"/>
      <w:r w:rsidRPr="001A3905">
        <w:rPr>
          <w:rFonts w:ascii="Times New Roman" w:hAnsi="Times New Roman" w:cs="Times New Roman"/>
          <w:bCs/>
          <w:sz w:val="28"/>
          <w:szCs w:val="28"/>
        </w:rPr>
        <w:t>розміру</w:t>
      </w:r>
      <w:proofErr w:type="spellEnd"/>
      <w:r w:rsidRPr="001A3905">
        <w:rPr>
          <w:rFonts w:ascii="Times New Roman" w:hAnsi="Times New Roman" w:cs="Times New Roman"/>
          <w:bCs/>
          <w:sz w:val="28"/>
          <w:szCs w:val="28"/>
        </w:rPr>
        <w:t xml:space="preserve"> </w:t>
      </w:r>
      <w:r w:rsidRPr="00E508CF">
        <w:rPr>
          <w:rFonts w:ascii="Times New Roman" w:hAnsi="Times New Roman" w:cs="Times New Roman"/>
          <w:bCs/>
          <w:sz w:val="28"/>
          <w:szCs w:val="28"/>
        </w:rPr>
        <w:t xml:space="preserve">PETRAM </w:t>
      </w:r>
      <w:proofErr w:type="spellStart"/>
      <w:r w:rsidRPr="001A3905">
        <w:rPr>
          <w:rFonts w:ascii="Times New Roman" w:hAnsi="Times New Roman" w:cs="Times New Roman"/>
          <w:bCs/>
          <w:sz w:val="28"/>
          <w:szCs w:val="28"/>
        </w:rPr>
        <w:t>компанія</w:t>
      </w:r>
      <w:proofErr w:type="spellEnd"/>
      <w:r w:rsidRPr="001A3905">
        <w:rPr>
          <w:rFonts w:ascii="Times New Roman" w:hAnsi="Times New Roman" w:cs="Times New Roman"/>
          <w:bCs/>
          <w:sz w:val="28"/>
          <w:szCs w:val="28"/>
        </w:rPr>
        <w:t xml:space="preserve"> є малою </w:t>
      </w:r>
      <w:proofErr w:type="spellStart"/>
      <w:r w:rsidRPr="001A3905">
        <w:rPr>
          <w:rFonts w:ascii="Times New Roman" w:hAnsi="Times New Roman" w:cs="Times New Roman"/>
          <w:bCs/>
          <w:sz w:val="28"/>
          <w:szCs w:val="28"/>
        </w:rPr>
        <w:t>компанією</w:t>
      </w:r>
      <w:proofErr w:type="spellEnd"/>
      <w:r w:rsidRPr="001A3905">
        <w:rPr>
          <w:rFonts w:ascii="Times New Roman" w:hAnsi="Times New Roman" w:cs="Times New Roman"/>
          <w:bCs/>
          <w:sz w:val="28"/>
          <w:szCs w:val="28"/>
        </w:rPr>
        <w:t xml:space="preserve"> </w:t>
      </w:r>
      <w:r w:rsidRPr="00E508CF">
        <w:rPr>
          <w:rFonts w:ascii="Times New Roman" w:hAnsi="Times New Roman" w:cs="Times New Roman"/>
          <w:bCs/>
          <w:sz w:val="28"/>
          <w:szCs w:val="28"/>
        </w:rPr>
        <w:t>GmbH</w:t>
      </w:r>
      <w:r w:rsidRPr="001A3905">
        <w:rPr>
          <w:rFonts w:ascii="Times New Roman" w:hAnsi="Times New Roman" w:cs="Times New Roman"/>
          <w:bCs/>
          <w:sz w:val="28"/>
          <w:szCs w:val="28"/>
        </w:rPr>
        <w:t>.</w:t>
      </w:r>
    </w:p>
    <w:p w14:paraId="6C2820BD"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Отримані дані свідчать про те, що аналізоване підприємство протягом періоду 2018-2020 рр. отримало менше виручки на 84000 євро.</w:t>
      </w:r>
    </w:p>
    <w:p w14:paraId="5A7CDD0F"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 цьому, собівартість наданих послуг зменшилась на 327000 євро.</w:t>
      </w:r>
    </w:p>
    <w:p w14:paraId="03395F9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Чистий прибуток протягом аналізованого періоду має тенденцію до збільшення (+228140 євро), однак, найбільше значення даного показника спостерігається у 2019 році.</w:t>
      </w:r>
    </w:p>
    <w:p w14:paraId="4B150736"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Суб’єкти управління</w:t>
      </w:r>
      <w:r w:rsidRPr="00E1563D">
        <w:rPr>
          <w:rFonts w:ascii="Times New Roman" w:hAnsi="Times New Roman" w:cs="Times New Roman"/>
          <w:bCs/>
          <w:sz w:val="28"/>
          <w:szCs w:val="28"/>
          <w:lang w:val="uk-UA"/>
        </w:rPr>
        <w:t xml:space="preserve"> прибутк</w:t>
      </w:r>
      <w:r>
        <w:rPr>
          <w:rFonts w:ascii="Times New Roman" w:hAnsi="Times New Roman" w:cs="Times New Roman"/>
          <w:bCs/>
          <w:sz w:val="28"/>
          <w:szCs w:val="28"/>
          <w:lang w:val="uk-UA"/>
        </w:rPr>
        <w:t>ом</w:t>
      </w:r>
      <w:r w:rsidRPr="00E1563D">
        <w:rPr>
          <w:rFonts w:ascii="Times New Roman" w:hAnsi="Times New Roman" w:cs="Times New Roman"/>
          <w:bCs/>
          <w:sz w:val="28"/>
          <w:szCs w:val="28"/>
          <w:lang w:val="uk-UA"/>
        </w:rPr>
        <w:t xml:space="preserve"> в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E1563D">
        <w:rPr>
          <w:rFonts w:ascii="Times New Roman" w:hAnsi="Times New Roman" w:cs="Times New Roman"/>
          <w:bCs/>
          <w:sz w:val="28"/>
          <w:szCs w:val="28"/>
          <w:lang w:val="uk-UA"/>
        </w:rPr>
        <w:t xml:space="preserve"> відповідно до повнов</w:t>
      </w:r>
      <w:r>
        <w:rPr>
          <w:rFonts w:ascii="Times New Roman" w:hAnsi="Times New Roman" w:cs="Times New Roman"/>
          <w:bCs/>
          <w:sz w:val="28"/>
          <w:szCs w:val="28"/>
          <w:lang w:val="uk-UA"/>
        </w:rPr>
        <w:t xml:space="preserve">ажень поділяються на виконавчі </w:t>
      </w:r>
      <w:r w:rsidRPr="00E1563D">
        <w:rPr>
          <w:rFonts w:ascii="Times New Roman" w:hAnsi="Times New Roman" w:cs="Times New Roman"/>
          <w:bCs/>
          <w:sz w:val="28"/>
          <w:szCs w:val="28"/>
          <w:lang w:val="uk-UA"/>
        </w:rPr>
        <w:t>та контрольні.</w:t>
      </w:r>
    </w:p>
    <w:p w14:paraId="00C276EB"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1563D">
        <w:rPr>
          <w:rFonts w:ascii="Times New Roman" w:hAnsi="Times New Roman" w:cs="Times New Roman"/>
          <w:bCs/>
          <w:sz w:val="28"/>
          <w:szCs w:val="28"/>
          <w:lang w:val="uk-UA"/>
        </w:rPr>
        <w:t xml:space="preserve">Управління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sidRPr="00E1563D">
        <w:rPr>
          <w:rFonts w:ascii="Times New Roman" w:hAnsi="Times New Roman" w:cs="Times New Roman"/>
          <w:bCs/>
          <w:sz w:val="28"/>
          <w:szCs w:val="28"/>
          <w:lang w:val="uk-UA"/>
        </w:rPr>
        <w:t xml:space="preserve"> здійснюється згідно з документами, встановленими шляхом поєднання прав самоврядування власника та трудового колективу. </w:t>
      </w:r>
    </w:p>
    <w:p w14:paraId="3F58C6C0" w14:textId="77777777" w:rsidR="001D125A" w:rsidRPr="00054F40"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Показник рентабельності валового прибутку збільшився на 0,05 пунктів за аналізований період, що свідчить про те, що підприємство отримує від 27 до 32 центів прибутку від загального обсягу проданих товарів/послуг.</w:t>
      </w:r>
    </w:p>
    <w:p w14:paraId="4BCD8220"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F0998">
        <w:rPr>
          <w:rFonts w:ascii="Times New Roman" w:hAnsi="Times New Roman" w:cs="Times New Roman"/>
          <w:bCs/>
          <w:sz w:val="28"/>
          <w:szCs w:val="28"/>
          <w:lang w:val="uk-UA"/>
        </w:rPr>
        <w:t>Оборотний капітал</w:t>
      </w:r>
      <w:r>
        <w:rPr>
          <w:rFonts w:ascii="Times New Roman" w:hAnsi="Times New Roman" w:cs="Times New Roman"/>
          <w:bCs/>
          <w:sz w:val="28"/>
          <w:szCs w:val="28"/>
          <w:lang w:val="uk-UA"/>
        </w:rPr>
        <w:t xml:space="preserve"> підприємства має позитивну динаміку, збільшився за аналізований період на </w:t>
      </w:r>
      <w:r w:rsidRPr="00054F40">
        <w:rPr>
          <w:rFonts w:ascii="Times New Roman" w:hAnsi="Times New Roman" w:cs="Times New Roman"/>
          <w:bCs/>
          <w:sz w:val="28"/>
          <w:szCs w:val="28"/>
          <w:lang w:val="uk-UA"/>
        </w:rPr>
        <w:t>6445477,64</w:t>
      </w:r>
      <w:r>
        <w:rPr>
          <w:rFonts w:ascii="Times New Roman" w:hAnsi="Times New Roman" w:cs="Times New Roman"/>
          <w:bCs/>
          <w:sz w:val="28"/>
          <w:szCs w:val="28"/>
          <w:lang w:val="uk-UA"/>
        </w:rPr>
        <w:t xml:space="preserve"> євро.</w:t>
      </w:r>
    </w:p>
    <w:p w14:paraId="2605EAC8"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Власні кошти підприємства більші за зобов’язання у 5,73 до 8,84 разів.</w:t>
      </w:r>
    </w:p>
    <w:p w14:paraId="4C0CB660" w14:textId="77777777" w:rsidR="001D125A" w:rsidRPr="00E1563D"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Рентабельність власного капіталу можна вважати досить високою, тобто, підприємство отримує від 5,77 до 6,53 євро прибутку від кожного євро власного </w:t>
      </w:r>
      <w:r>
        <w:rPr>
          <w:rFonts w:ascii="Times New Roman" w:hAnsi="Times New Roman" w:cs="Times New Roman"/>
          <w:bCs/>
          <w:sz w:val="28"/>
          <w:szCs w:val="28"/>
          <w:lang w:val="uk-UA"/>
        </w:rPr>
        <w:lastRenderedPageBreak/>
        <w:t>капіталу.</w:t>
      </w:r>
    </w:p>
    <w:p w14:paraId="1EBD51CD" w14:textId="77777777" w:rsidR="001D125A" w:rsidRPr="00DA4B1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DA4B1A">
        <w:rPr>
          <w:rFonts w:ascii="Times New Roman" w:hAnsi="Times New Roman" w:cs="Times New Roman"/>
          <w:bCs/>
          <w:sz w:val="28"/>
          <w:szCs w:val="28"/>
          <w:lang w:val="uk-UA"/>
        </w:rPr>
        <w:t>ритеріями сталого розвитку в умовах глобальних викликів</w:t>
      </w:r>
      <w:r>
        <w:rPr>
          <w:rFonts w:ascii="Times New Roman" w:hAnsi="Times New Roman" w:cs="Times New Roman"/>
          <w:bCs/>
          <w:sz w:val="28"/>
          <w:szCs w:val="28"/>
          <w:lang w:val="uk-UA"/>
        </w:rPr>
        <w:t xml:space="preserve"> </w:t>
      </w:r>
      <w:r w:rsidRPr="00DA4B1A">
        <w:rPr>
          <w:rFonts w:ascii="Times New Roman" w:hAnsi="Times New Roman" w:cs="Times New Roman"/>
          <w:bCs/>
          <w:sz w:val="28"/>
          <w:szCs w:val="28"/>
          <w:lang w:val="uk-UA"/>
        </w:rPr>
        <w:t xml:space="preserve">PETRAM </w:t>
      </w:r>
      <w:proofErr w:type="spellStart"/>
      <w:r w:rsidRPr="00DA4B1A">
        <w:rPr>
          <w:rFonts w:ascii="Times New Roman" w:hAnsi="Times New Roman" w:cs="Times New Roman"/>
          <w:bCs/>
          <w:sz w:val="28"/>
          <w:szCs w:val="28"/>
          <w:lang w:val="uk-UA"/>
        </w:rPr>
        <w:t>GmbH</w:t>
      </w:r>
      <w:proofErr w:type="spellEnd"/>
      <w:r>
        <w:rPr>
          <w:rFonts w:ascii="Times New Roman" w:hAnsi="Times New Roman" w:cs="Times New Roman"/>
          <w:bCs/>
          <w:sz w:val="28"/>
          <w:szCs w:val="28"/>
          <w:lang w:val="uk-UA"/>
        </w:rPr>
        <w:t xml:space="preserve"> можна визначити:</w:t>
      </w:r>
    </w:p>
    <w:p w14:paraId="5FF7DF8A"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1. Економне використання ресурсів;</w:t>
      </w:r>
    </w:p>
    <w:p w14:paraId="4347A892"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2. Екологічна політика;</w:t>
      </w:r>
    </w:p>
    <w:p w14:paraId="2F1AB10C" w14:textId="77777777" w:rsidR="001D125A" w:rsidRPr="00863231"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3. Енергозбереження;</w:t>
      </w:r>
    </w:p>
    <w:p w14:paraId="2E06E231"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863231">
        <w:rPr>
          <w:rFonts w:ascii="Times New Roman" w:hAnsi="Times New Roman" w:cs="Times New Roman"/>
          <w:bCs/>
          <w:sz w:val="28"/>
          <w:szCs w:val="28"/>
          <w:lang w:val="uk-UA"/>
        </w:rPr>
        <w:t>4. Творчий розвиток</w:t>
      </w:r>
      <w:r>
        <w:rPr>
          <w:rFonts w:ascii="Times New Roman" w:hAnsi="Times New Roman" w:cs="Times New Roman"/>
          <w:bCs/>
          <w:sz w:val="28"/>
          <w:szCs w:val="28"/>
          <w:lang w:val="uk-UA"/>
        </w:rPr>
        <w:t xml:space="preserve"> персоналу</w:t>
      </w:r>
      <w:r w:rsidRPr="00863231">
        <w:rPr>
          <w:rFonts w:ascii="Times New Roman" w:hAnsi="Times New Roman" w:cs="Times New Roman"/>
          <w:bCs/>
          <w:sz w:val="28"/>
          <w:szCs w:val="28"/>
          <w:lang w:val="uk-UA"/>
        </w:rPr>
        <w:t>.</w:t>
      </w:r>
    </w:p>
    <w:p w14:paraId="59203A8E" w14:textId="77777777" w:rsidR="001D125A" w:rsidRDefault="001D125A" w:rsidP="001D125A">
      <w:pPr>
        <w:pStyle w:val="a3"/>
        <w:widowControl w:val="0"/>
        <w:spacing w:after="0" w:line="360" w:lineRule="auto"/>
        <w:ind w:left="0" w:firstLine="709"/>
        <w:contextualSpacing w:val="0"/>
        <w:jc w:val="both"/>
        <w:rPr>
          <w:rFonts w:ascii="Times New Roman" w:hAnsi="Times New Roman" w:cs="Times New Roman"/>
          <w:bCs/>
          <w:sz w:val="28"/>
          <w:szCs w:val="28"/>
          <w:lang w:val="uk-UA"/>
        </w:rPr>
      </w:pPr>
      <w:r w:rsidRPr="00D3607B">
        <w:rPr>
          <w:rFonts w:ascii="Times New Roman" w:hAnsi="Times New Roman" w:cs="Times New Roman"/>
          <w:bCs/>
          <w:sz w:val="28"/>
          <w:szCs w:val="28"/>
          <w:lang w:val="uk-UA"/>
        </w:rPr>
        <w:t xml:space="preserve">Будівельна галузь є одним із найбільших споживачів світових ресурсів і джерел забруднення. Тому </w:t>
      </w:r>
      <w:r>
        <w:rPr>
          <w:rFonts w:ascii="Times New Roman" w:hAnsi="Times New Roman" w:cs="Times New Roman"/>
          <w:bCs/>
          <w:sz w:val="28"/>
          <w:szCs w:val="28"/>
          <w:lang w:val="uk-UA"/>
        </w:rPr>
        <w:t>вона</w:t>
      </w:r>
      <w:r w:rsidRPr="00D3607B">
        <w:rPr>
          <w:rFonts w:ascii="Times New Roman" w:hAnsi="Times New Roman" w:cs="Times New Roman"/>
          <w:bCs/>
          <w:sz w:val="28"/>
          <w:szCs w:val="28"/>
          <w:lang w:val="uk-UA"/>
        </w:rPr>
        <w:t xml:space="preserve"> несе величезну відповідальність за підтримку сталого розвитку. </w:t>
      </w:r>
    </w:p>
    <w:p w14:paraId="447341BC" w14:textId="77777777" w:rsidR="001D125A" w:rsidRPr="00F974E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Німецька компанія </w:t>
      </w:r>
      <w:r w:rsidRPr="00F974EA">
        <w:rPr>
          <w:rFonts w:ascii="Times New Roman" w:hAnsi="Times New Roman" w:cs="Times New Roman"/>
          <w:bCs/>
          <w:sz w:val="28"/>
          <w:szCs w:val="28"/>
          <w:lang w:val="uk-UA"/>
        </w:rPr>
        <w:t>BASF</w:t>
      </w:r>
      <w:r>
        <w:rPr>
          <w:rFonts w:ascii="Times New Roman" w:hAnsi="Times New Roman" w:cs="Times New Roman"/>
          <w:bCs/>
          <w:sz w:val="28"/>
          <w:szCs w:val="28"/>
          <w:lang w:val="uk-UA"/>
        </w:rPr>
        <w:t xml:space="preserve"> н</w:t>
      </w:r>
      <w:r w:rsidRPr="00F974EA">
        <w:rPr>
          <w:rFonts w:ascii="Times New Roman" w:hAnsi="Times New Roman" w:cs="Times New Roman"/>
          <w:bCs/>
          <w:sz w:val="28"/>
          <w:szCs w:val="28"/>
          <w:lang w:val="uk-UA"/>
        </w:rPr>
        <w:t xml:space="preserve">айбільшою проблемою для світу </w:t>
      </w:r>
      <w:r>
        <w:rPr>
          <w:rFonts w:ascii="Times New Roman" w:hAnsi="Times New Roman" w:cs="Times New Roman"/>
          <w:bCs/>
          <w:sz w:val="28"/>
          <w:szCs w:val="28"/>
          <w:lang w:val="uk-UA"/>
        </w:rPr>
        <w:t>вважає зміну</w:t>
      </w:r>
      <w:r w:rsidRPr="00F974EA">
        <w:rPr>
          <w:rFonts w:ascii="Times New Roman" w:hAnsi="Times New Roman" w:cs="Times New Roman"/>
          <w:bCs/>
          <w:sz w:val="28"/>
          <w:szCs w:val="28"/>
          <w:lang w:val="uk-UA"/>
        </w:rPr>
        <w:t xml:space="preserve"> клімату, </w:t>
      </w:r>
      <w:r>
        <w:rPr>
          <w:rFonts w:ascii="Times New Roman" w:hAnsi="Times New Roman" w:cs="Times New Roman"/>
          <w:bCs/>
          <w:sz w:val="28"/>
          <w:szCs w:val="28"/>
          <w:lang w:val="uk-UA"/>
        </w:rPr>
        <w:t>і зазначає, що вона всі</w:t>
      </w:r>
      <w:r w:rsidRPr="00F974EA">
        <w:rPr>
          <w:rFonts w:ascii="Times New Roman" w:hAnsi="Times New Roman" w:cs="Times New Roman"/>
          <w:bCs/>
          <w:sz w:val="28"/>
          <w:szCs w:val="28"/>
          <w:lang w:val="uk-UA"/>
        </w:rPr>
        <w:t xml:space="preserve"> повинні працювати разом, щоб прокласти шлях до більш стійкого та довговічного майбутнього в будівництві. Це означає створення нових конструкцій, технологій, методів будівництва та будівельних матеріалів, які мають позитивний або нейтральний вплив на навколишнє середовище та забезпечують довгострокову ефективність використання енергії та ресурсів. </w:t>
      </w:r>
    </w:p>
    <w:p w14:paraId="14ADB592"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54BC9">
        <w:rPr>
          <w:rFonts w:ascii="Times New Roman" w:hAnsi="Times New Roman" w:cs="Times New Roman"/>
          <w:bCs/>
          <w:sz w:val="28"/>
          <w:szCs w:val="28"/>
          <w:lang w:val="uk-UA"/>
        </w:rPr>
        <w:t>Greiner</w:t>
      </w:r>
      <w:proofErr w:type="spellEnd"/>
      <w:r w:rsidRPr="00E54BC9">
        <w:rPr>
          <w:rFonts w:ascii="Times New Roman" w:hAnsi="Times New Roman" w:cs="Times New Roman"/>
          <w:bCs/>
          <w:sz w:val="28"/>
          <w:szCs w:val="28"/>
          <w:lang w:val="uk-UA"/>
        </w:rPr>
        <w:t xml:space="preserve"> </w:t>
      </w:r>
      <w:proofErr w:type="spellStart"/>
      <w:r w:rsidRPr="00E54BC9">
        <w:rPr>
          <w:rFonts w:ascii="Times New Roman" w:hAnsi="Times New Roman" w:cs="Times New Roman"/>
          <w:bCs/>
          <w:sz w:val="28"/>
          <w:szCs w:val="28"/>
          <w:lang w:val="uk-UA"/>
        </w:rPr>
        <w:t>Construction</w:t>
      </w:r>
      <w:proofErr w:type="spellEnd"/>
      <w:r w:rsidRPr="00E54BC9">
        <w:rPr>
          <w:rFonts w:ascii="Times New Roman" w:hAnsi="Times New Roman" w:cs="Times New Roman"/>
          <w:bCs/>
          <w:sz w:val="28"/>
          <w:szCs w:val="28"/>
          <w:lang w:val="uk-UA"/>
        </w:rPr>
        <w:t xml:space="preserve"> у </w:t>
      </w:r>
      <w:proofErr w:type="spellStart"/>
      <w:r w:rsidRPr="00E54BC9">
        <w:rPr>
          <w:rFonts w:ascii="Times New Roman" w:hAnsi="Times New Roman" w:cs="Times New Roman"/>
          <w:bCs/>
          <w:sz w:val="28"/>
          <w:szCs w:val="28"/>
          <w:lang w:val="uk-UA"/>
        </w:rPr>
        <w:t>Міннеаполісі</w:t>
      </w:r>
      <w:proofErr w:type="spellEnd"/>
      <w:r w:rsidRPr="00E54BC9">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напрявляє</w:t>
      </w:r>
      <w:proofErr w:type="spellEnd"/>
      <w:r>
        <w:rPr>
          <w:rFonts w:ascii="Times New Roman" w:hAnsi="Times New Roman" w:cs="Times New Roman"/>
          <w:bCs/>
          <w:sz w:val="28"/>
          <w:szCs w:val="28"/>
          <w:lang w:val="uk-UA"/>
        </w:rPr>
        <w:t xml:space="preserve"> прибуток на з</w:t>
      </w:r>
      <w:r w:rsidRPr="00E54BC9">
        <w:rPr>
          <w:rFonts w:ascii="Times New Roman" w:hAnsi="Times New Roman" w:cs="Times New Roman"/>
          <w:bCs/>
          <w:sz w:val="28"/>
          <w:szCs w:val="28"/>
          <w:lang w:val="uk-UA"/>
        </w:rPr>
        <w:t>ведення якомога більшої частини споруд у контрольованому середовищі</w:t>
      </w:r>
      <w:r>
        <w:rPr>
          <w:rFonts w:ascii="Times New Roman" w:hAnsi="Times New Roman" w:cs="Times New Roman"/>
          <w:bCs/>
          <w:sz w:val="28"/>
          <w:szCs w:val="28"/>
          <w:lang w:val="uk-UA"/>
        </w:rPr>
        <w:t>, що</w:t>
      </w:r>
      <w:r w:rsidRPr="00E54BC9">
        <w:rPr>
          <w:rFonts w:ascii="Times New Roman" w:hAnsi="Times New Roman" w:cs="Times New Roman"/>
          <w:bCs/>
          <w:sz w:val="28"/>
          <w:szCs w:val="28"/>
          <w:lang w:val="uk-UA"/>
        </w:rPr>
        <w:t xml:space="preserve"> покращ</w:t>
      </w:r>
      <w:r>
        <w:rPr>
          <w:rFonts w:ascii="Times New Roman" w:hAnsi="Times New Roman" w:cs="Times New Roman"/>
          <w:bCs/>
          <w:sz w:val="28"/>
          <w:szCs w:val="28"/>
          <w:lang w:val="uk-UA"/>
        </w:rPr>
        <w:t>ує якість будівель і призводить</w:t>
      </w:r>
      <w:r w:rsidRPr="00E54BC9">
        <w:rPr>
          <w:rFonts w:ascii="Times New Roman" w:hAnsi="Times New Roman" w:cs="Times New Roman"/>
          <w:bCs/>
          <w:sz w:val="28"/>
          <w:szCs w:val="28"/>
          <w:lang w:val="uk-UA"/>
        </w:rPr>
        <w:t xml:space="preserve"> до зменшення сміття</w:t>
      </w:r>
      <w:r>
        <w:rPr>
          <w:rFonts w:ascii="Times New Roman" w:hAnsi="Times New Roman" w:cs="Times New Roman"/>
          <w:bCs/>
          <w:sz w:val="28"/>
          <w:szCs w:val="28"/>
          <w:lang w:val="uk-UA"/>
        </w:rPr>
        <w:t>.</w:t>
      </w:r>
    </w:p>
    <w:p w14:paraId="671B6792"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E54BC9">
        <w:rPr>
          <w:rFonts w:ascii="Times New Roman" w:hAnsi="Times New Roman" w:cs="Times New Roman"/>
          <w:bCs/>
          <w:sz w:val="28"/>
          <w:szCs w:val="28"/>
          <w:lang w:val="uk-UA"/>
        </w:rPr>
        <w:t>Можливість точно різати матеріали зменшує кількість відходів і створює достатньо міцні будівлі, щоб дозволити підрядникам використовувати дерев’яний каркас висотою до п’яти поверхів</w:t>
      </w:r>
      <w:r>
        <w:rPr>
          <w:rFonts w:ascii="Times New Roman" w:hAnsi="Times New Roman" w:cs="Times New Roman"/>
          <w:bCs/>
          <w:sz w:val="28"/>
          <w:szCs w:val="28"/>
          <w:lang w:val="uk-UA"/>
        </w:rPr>
        <w:t>.</w:t>
      </w:r>
    </w:p>
    <w:p w14:paraId="21613B76" w14:textId="77777777" w:rsidR="001D125A" w:rsidRPr="00E54BC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roofErr w:type="spellStart"/>
      <w:r w:rsidRPr="00E54BC9">
        <w:rPr>
          <w:rFonts w:ascii="Times New Roman" w:hAnsi="Times New Roman" w:cs="Times New Roman"/>
          <w:bCs/>
          <w:sz w:val="28"/>
          <w:szCs w:val="28"/>
          <w:lang w:val="uk-UA"/>
        </w:rPr>
        <w:t>Kraus-Anderson</w:t>
      </w:r>
      <w:proofErr w:type="spellEnd"/>
      <w:r w:rsidRPr="00E54BC9">
        <w:rPr>
          <w:rFonts w:ascii="Times New Roman" w:hAnsi="Times New Roman" w:cs="Times New Roman"/>
          <w:bCs/>
          <w:sz w:val="28"/>
          <w:szCs w:val="28"/>
          <w:lang w:val="uk-UA"/>
        </w:rPr>
        <w:t xml:space="preserve"> зараз будує плани</w:t>
      </w:r>
      <w:r>
        <w:rPr>
          <w:rFonts w:ascii="Times New Roman" w:hAnsi="Times New Roman" w:cs="Times New Roman"/>
          <w:bCs/>
          <w:sz w:val="28"/>
          <w:szCs w:val="28"/>
          <w:lang w:val="uk-UA"/>
        </w:rPr>
        <w:t xml:space="preserve"> та шукає інвесторів</w:t>
      </w:r>
      <w:r w:rsidRPr="00E54BC9">
        <w:rPr>
          <w:rFonts w:ascii="Times New Roman" w:hAnsi="Times New Roman" w:cs="Times New Roman"/>
          <w:bCs/>
          <w:sz w:val="28"/>
          <w:szCs w:val="28"/>
          <w:lang w:val="uk-UA"/>
        </w:rPr>
        <w:t>, щоб уникнути стоків під час будівництва своєї нової офісної будівлі в центрі Міннеаполіса.</w:t>
      </w:r>
    </w:p>
    <w:p w14:paraId="2A32D52A" w14:textId="77777777" w:rsidR="001D125A"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lang w:val="uk-UA"/>
        </w:rPr>
        <w:t>Оптимізація процесу управління прибут</w:t>
      </w:r>
      <w:r>
        <w:rPr>
          <w:rFonts w:ascii="Times New Roman" w:hAnsi="Times New Roman" w:cs="Times New Roman"/>
          <w:bCs/>
          <w:sz w:val="28"/>
          <w:szCs w:val="28"/>
          <w:lang w:val="uk-UA"/>
        </w:rPr>
        <w:t xml:space="preserve">ком організації розглядається в </w:t>
      </w:r>
      <w:proofErr w:type="spellStart"/>
      <w:r>
        <w:rPr>
          <w:rFonts w:ascii="Times New Roman" w:hAnsi="Times New Roman" w:cs="Times New Roman"/>
          <w:bCs/>
          <w:sz w:val="28"/>
          <w:szCs w:val="28"/>
          <w:lang w:val="uk-UA"/>
        </w:rPr>
        <w:t>акпектах</w:t>
      </w:r>
      <w:proofErr w:type="spellEnd"/>
      <w:r>
        <w:rPr>
          <w:rFonts w:ascii="Times New Roman" w:hAnsi="Times New Roman" w:cs="Times New Roman"/>
          <w:bCs/>
          <w:sz w:val="28"/>
          <w:szCs w:val="28"/>
          <w:lang w:val="uk-UA"/>
        </w:rPr>
        <w:t>:</w:t>
      </w:r>
    </w:p>
    <w:p w14:paraId="7B28880B" w14:textId="77777777" w:rsidR="001D125A" w:rsidRPr="00A65ACC"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r w:rsidRPr="00A65ACC">
        <w:rPr>
          <w:rFonts w:ascii="Times New Roman" w:hAnsi="Times New Roman" w:cs="Times New Roman"/>
          <w:bCs/>
          <w:sz w:val="28"/>
          <w:szCs w:val="28"/>
        </w:rPr>
        <w:t xml:space="preserve">1. </w:t>
      </w:r>
      <w:proofErr w:type="spellStart"/>
      <w:r w:rsidRPr="00A65ACC">
        <w:rPr>
          <w:rFonts w:ascii="Times New Roman" w:hAnsi="Times New Roman" w:cs="Times New Roman"/>
          <w:bCs/>
          <w:sz w:val="28"/>
          <w:szCs w:val="28"/>
        </w:rPr>
        <w:t>оптимізаці</w:t>
      </w:r>
      <w:proofErr w:type="spellEnd"/>
      <w:r>
        <w:rPr>
          <w:rFonts w:ascii="Times New Roman" w:hAnsi="Times New Roman" w:cs="Times New Roman"/>
          <w:bCs/>
          <w:sz w:val="28"/>
          <w:szCs w:val="28"/>
          <w:lang w:val="uk-UA"/>
        </w:rPr>
        <w:t>ї</w:t>
      </w:r>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на </w:t>
      </w:r>
      <w:proofErr w:type="spellStart"/>
      <w:r w:rsidRPr="00A65ACC">
        <w:rPr>
          <w:rFonts w:ascii="Times New Roman" w:hAnsi="Times New Roman" w:cs="Times New Roman"/>
          <w:bCs/>
          <w:sz w:val="28"/>
          <w:szCs w:val="28"/>
        </w:rPr>
        <w:t>основі</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програмного</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забезпечення</w:t>
      </w:r>
      <w:proofErr w:type="spellEnd"/>
      <w:r>
        <w:rPr>
          <w:rFonts w:ascii="Times New Roman" w:hAnsi="Times New Roman" w:cs="Times New Roman"/>
          <w:bCs/>
          <w:sz w:val="28"/>
          <w:szCs w:val="28"/>
          <w:lang w:val="uk-UA"/>
        </w:rPr>
        <w:t>;</w:t>
      </w:r>
    </w:p>
    <w:p w14:paraId="5CF7FB64" w14:textId="77777777" w:rsidR="001D125A" w:rsidRPr="00A65ACC" w:rsidRDefault="001D125A" w:rsidP="001D125A">
      <w:pPr>
        <w:pStyle w:val="a3"/>
        <w:widowControl w:val="0"/>
        <w:spacing w:after="0" w:line="360" w:lineRule="auto"/>
        <w:jc w:val="both"/>
        <w:rPr>
          <w:rFonts w:ascii="Times New Roman" w:hAnsi="Times New Roman" w:cs="Times New Roman"/>
          <w:bCs/>
          <w:sz w:val="28"/>
          <w:szCs w:val="28"/>
          <w:lang w:val="uk-UA"/>
        </w:rPr>
      </w:pPr>
      <w:r w:rsidRPr="00A65ACC">
        <w:rPr>
          <w:rFonts w:ascii="Times New Roman" w:hAnsi="Times New Roman" w:cs="Times New Roman"/>
          <w:bCs/>
          <w:sz w:val="28"/>
          <w:szCs w:val="28"/>
        </w:rPr>
        <w:t xml:space="preserve">2. </w:t>
      </w:r>
      <w:proofErr w:type="spellStart"/>
      <w:r w:rsidRPr="00A65ACC">
        <w:rPr>
          <w:rFonts w:ascii="Times New Roman" w:hAnsi="Times New Roman" w:cs="Times New Roman"/>
          <w:bCs/>
          <w:sz w:val="28"/>
          <w:szCs w:val="28"/>
        </w:rPr>
        <w:t>оптимізаці</w:t>
      </w:r>
      <w:proofErr w:type="spellEnd"/>
      <w:r>
        <w:rPr>
          <w:rFonts w:ascii="Times New Roman" w:hAnsi="Times New Roman" w:cs="Times New Roman"/>
          <w:bCs/>
          <w:sz w:val="28"/>
          <w:szCs w:val="28"/>
          <w:lang w:val="uk-UA"/>
        </w:rPr>
        <w:t>ї</w:t>
      </w:r>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витратами</w:t>
      </w:r>
      <w:proofErr w:type="spellEnd"/>
      <w:r w:rsidRPr="00A65ACC">
        <w:rPr>
          <w:rFonts w:ascii="Times New Roman" w:hAnsi="Times New Roman" w:cs="Times New Roman"/>
          <w:bCs/>
          <w:sz w:val="28"/>
          <w:szCs w:val="28"/>
        </w:rPr>
        <w:t xml:space="preserve">, як </w:t>
      </w:r>
      <w:proofErr w:type="spellStart"/>
      <w:r w:rsidRPr="00A65ACC">
        <w:rPr>
          <w:rFonts w:ascii="Times New Roman" w:hAnsi="Times New Roman" w:cs="Times New Roman"/>
          <w:bCs/>
          <w:sz w:val="28"/>
          <w:szCs w:val="28"/>
        </w:rPr>
        <w:t>основи</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управління</w:t>
      </w:r>
      <w:proofErr w:type="spellEnd"/>
      <w:r w:rsidRPr="00A65ACC">
        <w:rPr>
          <w:rFonts w:ascii="Times New Roman" w:hAnsi="Times New Roman" w:cs="Times New Roman"/>
          <w:bCs/>
          <w:sz w:val="28"/>
          <w:szCs w:val="28"/>
        </w:rPr>
        <w:t xml:space="preserve"> </w:t>
      </w:r>
      <w:proofErr w:type="spellStart"/>
      <w:r w:rsidRPr="00A65ACC">
        <w:rPr>
          <w:rFonts w:ascii="Times New Roman" w:hAnsi="Times New Roman" w:cs="Times New Roman"/>
          <w:bCs/>
          <w:sz w:val="28"/>
          <w:szCs w:val="28"/>
        </w:rPr>
        <w:t>прибутком</w:t>
      </w:r>
      <w:proofErr w:type="spellEnd"/>
      <w:r>
        <w:rPr>
          <w:rFonts w:ascii="Times New Roman" w:hAnsi="Times New Roman" w:cs="Times New Roman"/>
          <w:bCs/>
          <w:sz w:val="28"/>
          <w:szCs w:val="28"/>
          <w:lang w:val="uk-UA"/>
        </w:rPr>
        <w:t>;</w:t>
      </w:r>
    </w:p>
    <w:p w14:paraId="30740CA9" w14:textId="77777777" w:rsidR="001D125A" w:rsidRDefault="001D125A" w:rsidP="001D125A">
      <w:pPr>
        <w:pStyle w:val="a3"/>
        <w:widowControl w:val="0"/>
        <w:spacing w:after="0" w:line="360" w:lineRule="auto"/>
        <w:ind w:left="0" w:firstLine="709"/>
        <w:jc w:val="both"/>
        <w:rPr>
          <w:rFonts w:ascii="Times New Roman" w:hAnsi="Times New Roman" w:cs="Times New Roman"/>
          <w:b/>
          <w:bCs/>
          <w:sz w:val="28"/>
          <w:szCs w:val="28"/>
          <w:lang w:val="uk-UA"/>
        </w:rPr>
      </w:pPr>
      <w:r w:rsidRPr="0072131C">
        <w:rPr>
          <w:rFonts w:ascii="Times New Roman" w:hAnsi="Times New Roman" w:cs="Times New Roman"/>
          <w:bCs/>
          <w:sz w:val="28"/>
          <w:szCs w:val="28"/>
        </w:rPr>
        <w:t xml:space="preserve">3. </w:t>
      </w:r>
      <w:proofErr w:type="spellStart"/>
      <w:r w:rsidRPr="0072131C">
        <w:rPr>
          <w:rFonts w:ascii="Times New Roman" w:hAnsi="Times New Roman" w:cs="Times New Roman"/>
          <w:bCs/>
          <w:sz w:val="28"/>
          <w:szCs w:val="28"/>
        </w:rPr>
        <w:t>управління</w:t>
      </w:r>
      <w:proofErr w:type="spellEnd"/>
      <w:r w:rsidRPr="0072131C">
        <w:rPr>
          <w:rFonts w:ascii="Times New Roman" w:hAnsi="Times New Roman" w:cs="Times New Roman"/>
          <w:bCs/>
          <w:sz w:val="28"/>
          <w:szCs w:val="28"/>
        </w:rPr>
        <w:t xml:space="preserve"> моделями </w:t>
      </w:r>
      <w:proofErr w:type="spellStart"/>
      <w:r w:rsidRPr="0072131C">
        <w:rPr>
          <w:rFonts w:ascii="Times New Roman" w:hAnsi="Times New Roman" w:cs="Times New Roman"/>
          <w:bCs/>
          <w:sz w:val="28"/>
          <w:szCs w:val="28"/>
        </w:rPr>
        <w:t>прибутку</w:t>
      </w:r>
      <w:proofErr w:type="spellEnd"/>
      <w:r>
        <w:rPr>
          <w:rFonts w:ascii="Times New Roman" w:hAnsi="Times New Roman" w:cs="Times New Roman"/>
          <w:bCs/>
          <w:sz w:val="28"/>
          <w:szCs w:val="28"/>
          <w:lang w:val="uk-UA"/>
        </w:rPr>
        <w:t>.</w:t>
      </w:r>
      <w:r>
        <w:rPr>
          <w:rFonts w:ascii="Times New Roman" w:hAnsi="Times New Roman" w:cs="Times New Roman"/>
          <w:b/>
          <w:bCs/>
          <w:sz w:val="28"/>
          <w:szCs w:val="28"/>
          <w:lang w:val="uk-UA"/>
        </w:rPr>
        <w:br w:type="page"/>
      </w:r>
    </w:p>
    <w:p w14:paraId="6F16875C" w14:textId="77777777" w:rsidR="001D125A" w:rsidRPr="00753E50" w:rsidRDefault="001D125A" w:rsidP="001D125A">
      <w:pPr>
        <w:pStyle w:val="a3"/>
        <w:widowControl w:val="0"/>
        <w:spacing w:after="0" w:line="360" w:lineRule="auto"/>
        <w:ind w:left="0" w:firstLine="709"/>
        <w:jc w:val="center"/>
        <w:rPr>
          <w:rFonts w:ascii="Times New Roman" w:hAnsi="Times New Roman" w:cs="Times New Roman"/>
          <w:b/>
          <w:bCs/>
          <w:sz w:val="28"/>
          <w:szCs w:val="28"/>
          <w:lang w:val="uk-UA"/>
        </w:rPr>
      </w:pPr>
      <w:r w:rsidRPr="00753E50">
        <w:rPr>
          <w:rFonts w:ascii="Times New Roman" w:hAnsi="Times New Roman" w:cs="Times New Roman"/>
          <w:b/>
          <w:bCs/>
          <w:sz w:val="28"/>
          <w:szCs w:val="28"/>
          <w:lang w:val="uk-UA"/>
        </w:rPr>
        <w:lastRenderedPageBreak/>
        <w:t>СПИСОК ВИКОРИСТАНИХ ДЖЕРЕЛ</w:t>
      </w:r>
    </w:p>
    <w:p w14:paraId="4E53B7B4" w14:textId="77777777" w:rsidR="001D125A" w:rsidRPr="0008736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7CBB41CA"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Ареф’єва О. В. Реструктуризація системи управління фінансовими ресурсами підприємства. </w:t>
      </w:r>
      <w:r w:rsidRPr="00087369">
        <w:rPr>
          <w:rStyle w:val="aa"/>
          <w:rFonts w:ascii="Times New Roman" w:hAnsi="Times New Roman"/>
          <w:i/>
          <w:noProof/>
          <w:color w:val="auto"/>
          <w:sz w:val="28"/>
          <w:szCs w:val="28"/>
          <w:u w:val="none"/>
          <w:lang w:val="uk-UA"/>
        </w:rPr>
        <w:t>Актуальні проблеми економіки.</w:t>
      </w:r>
      <w:r w:rsidRPr="00087369">
        <w:rPr>
          <w:rStyle w:val="aa"/>
          <w:rFonts w:ascii="Times New Roman" w:hAnsi="Times New Roman"/>
          <w:noProof/>
          <w:color w:val="auto"/>
          <w:sz w:val="28"/>
          <w:szCs w:val="28"/>
          <w:u w:val="none"/>
          <w:lang w:val="uk-UA"/>
        </w:rPr>
        <w:t xml:space="preserve"> 2017. № 11-12. С. 17–26. </w:t>
      </w:r>
    </w:p>
    <w:p w14:paraId="36D7D493"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Ванькович Д. В. Удосконалення механізму реорганізації управління фінансовими ресурсами підприємств. </w:t>
      </w:r>
      <w:r w:rsidRPr="00087369">
        <w:rPr>
          <w:rStyle w:val="aa"/>
          <w:rFonts w:ascii="Times New Roman" w:hAnsi="Times New Roman"/>
          <w:i/>
          <w:noProof/>
          <w:color w:val="auto"/>
          <w:sz w:val="28"/>
          <w:szCs w:val="28"/>
          <w:u w:val="none"/>
          <w:lang w:val="uk-UA"/>
        </w:rPr>
        <w:t>Фінанси України</w:t>
      </w:r>
      <w:r w:rsidRPr="00087369">
        <w:rPr>
          <w:rStyle w:val="aa"/>
          <w:rFonts w:ascii="Times New Roman" w:hAnsi="Times New Roman"/>
          <w:noProof/>
          <w:color w:val="auto"/>
          <w:sz w:val="28"/>
          <w:szCs w:val="28"/>
          <w:u w:val="none"/>
          <w:lang w:val="uk-UA"/>
        </w:rPr>
        <w:t xml:space="preserve">. 2017. № 9. С. 112–117. </w:t>
      </w:r>
    </w:p>
    <w:p w14:paraId="1102DE5A"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rPr>
        <w:t xml:space="preserve">Воронько-Невіднича Т., Коваль О., Колода О. Управління розвитком підприємства як необхідна умова досягнення цілей сталого розвитку. </w:t>
      </w:r>
      <w:r w:rsidRPr="00087369">
        <w:rPr>
          <w:rStyle w:val="aa"/>
          <w:rFonts w:ascii="Times New Roman" w:hAnsi="Times New Roman"/>
          <w:i/>
          <w:noProof/>
          <w:color w:val="auto"/>
          <w:sz w:val="28"/>
          <w:szCs w:val="28"/>
          <w:u w:val="none"/>
        </w:rPr>
        <w:t>Економіка та суспільство,</w:t>
      </w:r>
      <w:r w:rsidRPr="00087369">
        <w:rPr>
          <w:rStyle w:val="aa"/>
          <w:rFonts w:ascii="Times New Roman" w:hAnsi="Times New Roman"/>
          <w:noProof/>
          <w:color w:val="auto"/>
          <w:sz w:val="28"/>
          <w:szCs w:val="28"/>
          <w:u w:val="none"/>
        </w:rPr>
        <w:t xml:space="preserve"> (25).2021.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en-US"/>
        </w:rPr>
        <w:t>https</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doi</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org</w:t>
      </w:r>
      <w:r w:rsidRPr="00087369">
        <w:rPr>
          <w:rStyle w:val="aa"/>
          <w:rFonts w:ascii="Times New Roman" w:hAnsi="Times New Roman"/>
          <w:noProof/>
          <w:color w:val="auto"/>
          <w:sz w:val="28"/>
          <w:szCs w:val="28"/>
          <w:u w:val="none"/>
        </w:rPr>
        <w:t xml:space="preserve">/10.32782/2524-0072/2021-25-80 </w:t>
      </w:r>
      <w:r w:rsidRPr="00087369">
        <w:rPr>
          <w:rStyle w:val="aa"/>
          <w:rFonts w:ascii="Times New Roman" w:hAnsi="Times New Roman"/>
          <w:noProof/>
          <w:color w:val="auto"/>
          <w:sz w:val="28"/>
          <w:szCs w:val="28"/>
          <w:u w:val="none"/>
          <w:lang w:val="uk-UA"/>
        </w:rPr>
        <w:t>(дата звернення: 14.04.2023).</w:t>
      </w:r>
    </w:p>
    <w:p w14:paraId="3618D918"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lang w:val="uk-UA"/>
        </w:rPr>
        <w:t xml:space="preserve">Гринчук Ю. С., Шемігон О. І., Терещенко О. А. Управління прибутковістю підприємства: теоретико-прикладні аспекти. </w:t>
      </w:r>
      <w:r w:rsidRPr="00087369">
        <w:rPr>
          <w:rStyle w:val="aa"/>
          <w:rFonts w:ascii="Times New Roman" w:hAnsi="Times New Roman"/>
          <w:i/>
          <w:noProof/>
          <w:color w:val="auto"/>
          <w:sz w:val="28"/>
          <w:szCs w:val="28"/>
          <w:u w:val="none"/>
          <w:lang w:val="uk-UA"/>
        </w:rPr>
        <w:t>Ефективна економіка</w:t>
      </w:r>
      <w:r w:rsidRPr="00087369">
        <w:rPr>
          <w:rStyle w:val="aa"/>
          <w:rFonts w:ascii="Times New Roman" w:hAnsi="Times New Roman"/>
          <w:noProof/>
          <w:color w:val="auto"/>
          <w:sz w:val="28"/>
          <w:szCs w:val="28"/>
          <w:u w:val="none"/>
          <w:lang w:val="uk-UA"/>
        </w:rPr>
        <w:t>. 2021. № 9. URL: http://www.economy.nayka.com.ua/?op=1&amp;z=9300 (дата звернення: 14.04.2023).</w:t>
      </w:r>
    </w:p>
    <w:p w14:paraId="724D429C"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Гуменюк В. С. Теоретичні основи управління прибутком підприємств. Електронний науковопрактичний журнал </w:t>
      </w:r>
      <w:r w:rsidRPr="00087369">
        <w:rPr>
          <w:rStyle w:val="aa"/>
          <w:rFonts w:ascii="Times New Roman" w:hAnsi="Times New Roman"/>
          <w:i/>
          <w:noProof/>
          <w:color w:val="auto"/>
          <w:sz w:val="28"/>
          <w:szCs w:val="28"/>
          <w:u w:val="none"/>
          <w:lang w:val="uk-UA"/>
        </w:rPr>
        <w:t>Інфраструктура ринку</w:t>
      </w:r>
      <w:r w:rsidRPr="00087369">
        <w:rPr>
          <w:rStyle w:val="aa"/>
          <w:rFonts w:ascii="Times New Roman" w:hAnsi="Times New Roman"/>
          <w:noProof/>
          <w:color w:val="auto"/>
          <w:sz w:val="28"/>
          <w:szCs w:val="28"/>
          <w:u w:val="none"/>
          <w:lang w:val="uk-UA"/>
        </w:rPr>
        <w:t>. 2018. № 20. С. 50–55. URL: http://www.marketinfr.od.ua/journals/2018/20_2018_ukr/1.pdf</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 xml:space="preserve">(дата звернення: 14.04.2023). </w:t>
      </w:r>
    </w:p>
    <w:p w14:paraId="19015329"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Дудукало Г. О. Аналіз методів оцінювання ефективності управління діяльністю підприємства. </w:t>
      </w:r>
      <w:r w:rsidRPr="00087369">
        <w:rPr>
          <w:rStyle w:val="aa"/>
          <w:rFonts w:ascii="Times New Roman" w:hAnsi="Times New Roman"/>
          <w:i/>
          <w:noProof/>
          <w:color w:val="auto"/>
          <w:sz w:val="28"/>
          <w:szCs w:val="28"/>
          <w:u w:val="none"/>
          <w:lang w:val="uk-UA"/>
        </w:rPr>
        <w:t>Ефективна економіка</w:t>
      </w:r>
      <w:r w:rsidRPr="00087369">
        <w:rPr>
          <w:rStyle w:val="aa"/>
          <w:rFonts w:ascii="Times New Roman" w:hAnsi="Times New Roman"/>
          <w:noProof/>
          <w:color w:val="auto"/>
          <w:sz w:val="28"/>
          <w:szCs w:val="28"/>
          <w:u w:val="none"/>
          <w:lang w:val="uk-UA"/>
        </w:rPr>
        <w:t xml:space="preserve">. 2012, № 3,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lang w:val="en-US"/>
        </w:rPr>
        <w:t>http</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lang w:val="en-US"/>
        </w:rPr>
        <w:t>nbuv</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lang w:val="en-US"/>
        </w:rPr>
        <w:t>gov</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lang w:val="en-US"/>
        </w:rPr>
        <w:t>ua</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lang w:val="en-US"/>
        </w:rPr>
        <w:t>UJRN</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lang w:val="en-US"/>
        </w:rPr>
        <w:t>efek</w:t>
      </w:r>
      <w:r w:rsidRPr="00087369">
        <w:rPr>
          <w:rStyle w:val="aa"/>
          <w:rFonts w:ascii="Times New Roman" w:hAnsi="Times New Roman"/>
          <w:noProof/>
          <w:color w:val="auto"/>
          <w:sz w:val="28"/>
          <w:szCs w:val="28"/>
          <w:u w:val="none"/>
          <w:lang w:val="uk-UA"/>
        </w:rPr>
        <w:t>_2012_3_588 (дата звернення: 14.04.2023).</w:t>
      </w:r>
    </w:p>
    <w:p w14:paraId="62E0025E"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Казакова В. І. Концептуальні основи управління фінансовими ресурсами підприємств. </w:t>
      </w:r>
      <w:r w:rsidRPr="00087369">
        <w:rPr>
          <w:rStyle w:val="aa"/>
          <w:rFonts w:ascii="Times New Roman" w:hAnsi="Times New Roman"/>
          <w:i/>
          <w:noProof/>
          <w:color w:val="auto"/>
          <w:sz w:val="28"/>
          <w:szCs w:val="28"/>
          <w:u w:val="none"/>
          <w:lang w:val="uk-UA"/>
        </w:rPr>
        <w:t>Економіка АПК</w:t>
      </w:r>
      <w:r w:rsidRPr="00087369">
        <w:rPr>
          <w:rStyle w:val="aa"/>
          <w:rFonts w:ascii="Times New Roman" w:hAnsi="Times New Roman"/>
          <w:noProof/>
          <w:color w:val="auto"/>
          <w:sz w:val="28"/>
          <w:szCs w:val="28"/>
          <w:u w:val="none"/>
          <w:lang w:val="uk-UA"/>
        </w:rPr>
        <w:t xml:space="preserve">. 2018. № 1. С. 109–113. </w:t>
      </w:r>
    </w:p>
    <w:p w14:paraId="46C7AC03"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en-US"/>
        </w:rPr>
      </w:pPr>
      <w:r w:rsidRPr="00087369">
        <w:rPr>
          <w:rStyle w:val="aa"/>
          <w:rFonts w:ascii="Times New Roman" w:hAnsi="Times New Roman"/>
          <w:noProof/>
          <w:color w:val="auto"/>
          <w:sz w:val="28"/>
          <w:szCs w:val="28"/>
          <w:u w:val="none"/>
          <w:lang w:val="uk-UA"/>
        </w:rPr>
        <w:t xml:space="preserve">Кошельок Г. В. Методика проведення стрес-тестування ризиків грошових потоків підприємства. </w:t>
      </w:r>
      <w:r w:rsidRPr="00087369">
        <w:rPr>
          <w:rStyle w:val="aa"/>
          <w:rFonts w:ascii="Times New Roman" w:hAnsi="Times New Roman"/>
          <w:i/>
          <w:noProof/>
          <w:color w:val="auto"/>
          <w:sz w:val="28"/>
          <w:szCs w:val="28"/>
          <w:u w:val="none"/>
          <w:lang w:val="uk-UA"/>
        </w:rPr>
        <w:t>Електронний науковий журнал Приазовський економічний вісник.</w:t>
      </w:r>
      <w:r w:rsidRPr="00087369">
        <w:rPr>
          <w:rStyle w:val="aa"/>
          <w:rFonts w:ascii="Times New Roman" w:hAnsi="Times New Roman"/>
          <w:noProof/>
          <w:color w:val="auto"/>
          <w:sz w:val="28"/>
          <w:szCs w:val="28"/>
          <w:u w:val="none"/>
          <w:lang w:val="uk-UA"/>
        </w:rPr>
        <w:t xml:space="preserve"> 2017. № 5 (05). С. 143 – 149. </w:t>
      </w:r>
    </w:p>
    <w:p w14:paraId="751EBD16"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Кушик І.</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Л., Мартиненко В.</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 xml:space="preserve">П. Управління процесом формування прибутковості на підприємстві, </w:t>
      </w:r>
      <w:r w:rsidRPr="00087369">
        <w:rPr>
          <w:rStyle w:val="aa"/>
          <w:rFonts w:ascii="Times New Roman" w:hAnsi="Times New Roman"/>
          <w:i/>
          <w:noProof/>
          <w:color w:val="auto"/>
          <w:sz w:val="28"/>
          <w:szCs w:val="28"/>
          <w:u w:val="none"/>
        </w:rPr>
        <w:t>Актуальні проблеми економіки та управління</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lang w:val="en-US"/>
        </w:rPr>
        <w:lastRenderedPageBreak/>
        <w:t>URL</w:t>
      </w:r>
      <w:r w:rsidRPr="00087369">
        <w:rPr>
          <w:rStyle w:val="aa"/>
          <w:rFonts w:ascii="Times New Roman" w:hAnsi="Times New Roman"/>
          <w:noProof/>
          <w:color w:val="auto"/>
          <w:sz w:val="28"/>
          <w:szCs w:val="28"/>
          <w:u w:val="none"/>
        </w:rPr>
        <w:t xml:space="preserve">: https://ela.kpi.ua/handle/123456789/22592 </w:t>
      </w:r>
      <w:r w:rsidRPr="00087369">
        <w:rPr>
          <w:rStyle w:val="aa"/>
          <w:rFonts w:ascii="Times New Roman" w:hAnsi="Times New Roman"/>
          <w:noProof/>
          <w:color w:val="auto"/>
          <w:sz w:val="28"/>
          <w:szCs w:val="28"/>
          <w:u w:val="none"/>
          <w:lang w:val="uk-UA"/>
        </w:rPr>
        <w:t>(дата звернення: 14.04.2023).</w:t>
      </w:r>
    </w:p>
    <w:p w14:paraId="3748F891"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Лазарева Н. О. Про розуміння управління ефективністю діяльності підприємства. </w:t>
      </w:r>
      <w:r w:rsidRPr="00087369">
        <w:rPr>
          <w:rStyle w:val="aa"/>
          <w:rFonts w:ascii="Times New Roman" w:hAnsi="Times New Roman"/>
          <w:i/>
          <w:noProof/>
          <w:color w:val="auto"/>
          <w:sz w:val="28"/>
          <w:szCs w:val="28"/>
          <w:u w:val="none"/>
          <w:lang w:val="uk-UA"/>
        </w:rPr>
        <w:t xml:space="preserve">Економічний вісник </w:t>
      </w:r>
      <w:r w:rsidRPr="00087369">
        <w:rPr>
          <w:rStyle w:val="aa"/>
          <w:rFonts w:ascii="Times New Roman" w:hAnsi="Times New Roman"/>
          <w:i/>
          <w:noProof/>
          <w:color w:val="auto"/>
          <w:sz w:val="28"/>
          <w:szCs w:val="28"/>
          <w:u w:val="none"/>
        </w:rPr>
        <w:t>Донбасу</w:t>
      </w:r>
      <w:r w:rsidRPr="00087369">
        <w:rPr>
          <w:rStyle w:val="aa"/>
          <w:rFonts w:ascii="Times New Roman" w:hAnsi="Times New Roman"/>
          <w:noProof/>
          <w:color w:val="auto"/>
          <w:sz w:val="28"/>
          <w:szCs w:val="28"/>
          <w:u w:val="none"/>
        </w:rPr>
        <w:t>, 2015. №3 (40). С.105</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rPr>
        <w:t xml:space="preserve">109. </w:t>
      </w:r>
    </w:p>
    <w:p w14:paraId="0574AB05"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 xml:space="preserve">Лазоренко Т. В. Сталий розвиток як основа економічного зростання підприємства. 2021.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en-US"/>
        </w:rPr>
        <w:t>http</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confmanagement</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kpi</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ua</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proc</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article</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en-US"/>
        </w:rPr>
        <w:t>view</w:t>
      </w:r>
      <w:r w:rsidRPr="00087369">
        <w:rPr>
          <w:rStyle w:val="aa"/>
          <w:rFonts w:ascii="Times New Roman" w:hAnsi="Times New Roman"/>
          <w:noProof/>
          <w:color w:val="auto"/>
          <w:sz w:val="28"/>
          <w:szCs w:val="28"/>
          <w:u w:val="none"/>
        </w:rPr>
        <w:t xml:space="preserve">/230477 </w:t>
      </w:r>
      <w:r w:rsidRPr="00087369">
        <w:rPr>
          <w:rStyle w:val="aa"/>
          <w:rFonts w:ascii="Times New Roman" w:hAnsi="Times New Roman"/>
          <w:noProof/>
          <w:color w:val="auto"/>
          <w:sz w:val="28"/>
          <w:szCs w:val="28"/>
          <w:u w:val="none"/>
          <w:lang w:val="uk-UA"/>
        </w:rPr>
        <w:t>(дата звернення: 14.04.2023).</w:t>
      </w:r>
    </w:p>
    <w:p w14:paraId="67D19836"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 xml:space="preserve">Лазоренко Т. Теоретичні засади концепції управління стійким розвитком підприємства. </w:t>
      </w:r>
      <w:r w:rsidRPr="00087369">
        <w:rPr>
          <w:rStyle w:val="aa"/>
          <w:rFonts w:ascii="Times New Roman" w:hAnsi="Times New Roman"/>
          <w:i/>
          <w:noProof/>
          <w:color w:val="auto"/>
          <w:sz w:val="28"/>
          <w:szCs w:val="28"/>
          <w:u w:val="none"/>
        </w:rPr>
        <w:t>Галицький економічний вісник</w:t>
      </w:r>
      <w:r w:rsidRPr="00087369">
        <w:rPr>
          <w:rStyle w:val="aa"/>
          <w:rFonts w:ascii="Times New Roman" w:hAnsi="Times New Roman"/>
          <w:noProof/>
          <w:color w:val="auto"/>
          <w:sz w:val="28"/>
          <w:szCs w:val="28"/>
          <w:u w:val="none"/>
        </w:rPr>
        <w:t xml:space="preserve">. Т. : ТНТУ, 2020. Том 6. № 67. С. 175–184. </w:t>
      </w:r>
    </w:p>
    <w:p w14:paraId="6EC92EB3"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en-US"/>
        </w:rPr>
      </w:pPr>
      <w:r w:rsidRPr="00087369">
        <w:rPr>
          <w:rStyle w:val="aa"/>
          <w:rFonts w:ascii="Times New Roman" w:hAnsi="Times New Roman"/>
          <w:noProof/>
          <w:color w:val="auto"/>
          <w:sz w:val="28"/>
          <w:szCs w:val="28"/>
          <w:u w:val="none"/>
          <w:lang w:val="uk-UA"/>
        </w:rPr>
        <w:t xml:space="preserve">Николишин С. Є. Прибуток підприємства та особливості управління ним. </w:t>
      </w:r>
      <w:r w:rsidRPr="00087369">
        <w:rPr>
          <w:rStyle w:val="aa"/>
          <w:rFonts w:ascii="Times New Roman" w:hAnsi="Times New Roman"/>
          <w:i/>
          <w:noProof/>
          <w:color w:val="auto"/>
          <w:sz w:val="28"/>
          <w:szCs w:val="28"/>
          <w:u w:val="none"/>
          <w:lang w:val="uk-UA"/>
        </w:rPr>
        <w:t>Науковий журнал Молодий вчений. Економічні науки</w:t>
      </w:r>
      <w:r w:rsidRPr="00087369">
        <w:rPr>
          <w:rStyle w:val="aa"/>
          <w:rFonts w:ascii="Times New Roman" w:hAnsi="Times New Roman"/>
          <w:noProof/>
          <w:color w:val="auto"/>
          <w:sz w:val="28"/>
          <w:szCs w:val="28"/>
          <w:u w:val="none"/>
          <w:lang w:val="uk-UA"/>
        </w:rPr>
        <w:t xml:space="preserve">. Херсон. 2017. № 2 (42). С. 299–303. </w:t>
      </w:r>
    </w:p>
    <w:p w14:paraId="37117620"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Олійник Т.</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 xml:space="preserve">В. Критерії та напрями удосконалення процесу управління прибутковістю машинобудівних підприємств.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 xml:space="preserve">https://economics.net.ua/files/archive/2017/No1/86.pdf </w:t>
      </w:r>
      <w:r w:rsidRPr="00087369">
        <w:rPr>
          <w:rStyle w:val="aa"/>
          <w:rFonts w:ascii="Times New Roman" w:hAnsi="Times New Roman"/>
          <w:noProof/>
          <w:color w:val="auto"/>
          <w:sz w:val="28"/>
          <w:szCs w:val="28"/>
          <w:u w:val="none"/>
          <w:lang w:val="uk-UA"/>
        </w:rPr>
        <w:t>(дата звернення: 14.04.2023).</w:t>
      </w:r>
    </w:p>
    <w:p w14:paraId="33ED6F16"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 xml:space="preserve">Олійник Т. В. Критерії та напрями удосконалення процесу управління прибутковістю. </w:t>
      </w:r>
      <w:r w:rsidRPr="00087369">
        <w:rPr>
          <w:rStyle w:val="aa"/>
          <w:rFonts w:ascii="Times New Roman" w:hAnsi="Times New Roman"/>
          <w:i/>
          <w:noProof/>
          <w:color w:val="auto"/>
          <w:sz w:val="28"/>
          <w:szCs w:val="28"/>
          <w:u w:val="none"/>
        </w:rPr>
        <w:t>ЕКОНОМІКА: реалії часу</w:t>
      </w:r>
      <w:r w:rsidRPr="00087369">
        <w:rPr>
          <w:rStyle w:val="aa"/>
          <w:rFonts w:ascii="Times New Roman" w:hAnsi="Times New Roman"/>
          <w:noProof/>
          <w:color w:val="auto"/>
          <w:sz w:val="28"/>
          <w:szCs w:val="28"/>
          <w:u w:val="none"/>
        </w:rPr>
        <w:t>. 1, 2017</w:t>
      </w:r>
      <w:r w:rsidRPr="00087369">
        <w:rPr>
          <w:rStyle w:val="aa"/>
          <w:rFonts w:ascii="Times New Roman" w:hAnsi="Times New Roman"/>
          <w:noProof/>
          <w:color w:val="auto"/>
          <w:sz w:val="28"/>
          <w:szCs w:val="28"/>
          <w:u w:val="none"/>
          <w:lang w:val="uk-UA"/>
        </w:rPr>
        <w:t>.</w:t>
      </w:r>
      <w:r w:rsidRPr="00087369">
        <w:rPr>
          <w:rStyle w:val="aa"/>
          <w:rFonts w:ascii="Times New Roman" w:hAnsi="Times New Roman"/>
          <w:noProof/>
          <w:color w:val="auto"/>
          <w:sz w:val="28"/>
          <w:szCs w:val="28"/>
          <w:u w:val="none"/>
        </w:rPr>
        <w:t xml:space="preserve"> С 86– 97.</w:t>
      </w:r>
    </w:p>
    <w:p w14:paraId="36CB6114"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Підлісна О. А. Управління прибутковістю підприємства. </w:t>
      </w:r>
      <w:r w:rsidRPr="00087369">
        <w:rPr>
          <w:rStyle w:val="aa"/>
          <w:rFonts w:ascii="Times New Roman" w:hAnsi="Times New Roman"/>
          <w:i/>
          <w:noProof/>
          <w:color w:val="auto"/>
          <w:sz w:val="28"/>
          <w:szCs w:val="28"/>
          <w:u w:val="none"/>
          <w:lang w:val="uk-UA"/>
        </w:rPr>
        <w:t>Сучасні проблеми економіки і підприємництво</w:t>
      </w:r>
      <w:r w:rsidRPr="00087369">
        <w:rPr>
          <w:rStyle w:val="aa"/>
          <w:rFonts w:ascii="Times New Roman" w:hAnsi="Times New Roman"/>
          <w:noProof/>
          <w:color w:val="auto"/>
          <w:sz w:val="28"/>
          <w:szCs w:val="28"/>
          <w:u w:val="none"/>
          <w:lang w:val="uk-UA"/>
        </w:rPr>
        <w:t>. Випуск 22, 2018. С. 266–271.</w:t>
      </w:r>
    </w:p>
    <w:p w14:paraId="33581E0C"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Пойда-Носик Н. Н. Фінансові ресурси підприємства. </w:t>
      </w:r>
      <w:r w:rsidRPr="00087369">
        <w:rPr>
          <w:rStyle w:val="aa"/>
          <w:rFonts w:ascii="Times New Roman" w:hAnsi="Times New Roman"/>
          <w:i/>
          <w:noProof/>
          <w:color w:val="auto"/>
          <w:sz w:val="28"/>
          <w:szCs w:val="28"/>
          <w:u w:val="none"/>
          <w:lang w:val="uk-UA"/>
        </w:rPr>
        <w:t>Фінанси України.</w:t>
      </w:r>
      <w:r w:rsidRPr="00087369">
        <w:rPr>
          <w:rStyle w:val="aa"/>
          <w:rFonts w:ascii="Times New Roman" w:hAnsi="Times New Roman"/>
          <w:noProof/>
          <w:color w:val="auto"/>
          <w:sz w:val="28"/>
          <w:szCs w:val="28"/>
          <w:u w:val="none"/>
          <w:lang w:val="uk-UA"/>
        </w:rPr>
        <w:t xml:space="preserve"> 2017. № 1. С. 96–103.</w:t>
      </w:r>
    </w:p>
    <w:p w14:paraId="56858DC5"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Терещенко О.</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О. Антикризове фінансове управління на підприємстві: монографія. К. КНЕУ, 2014. 268 с.</w:t>
      </w:r>
    </w:p>
    <w:p w14:paraId="5C9CAF7B"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Турчіна С. Г., Погуляка Н. С. Управління прибутковістю підприємства: теретичні аспекти. </w:t>
      </w:r>
      <w:r w:rsidRPr="00087369">
        <w:rPr>
          <w:rStyle w:val="aa"/>
          <w:rFonts w:ascii="Times New Roman" w:hAnsi="Times New Roman"/>
          <w:i/>
          <w:noProof/>
          <w:color w:val="auto"/>
          <w:sz w:val="28"/>
          <w:szCs w:val="28"/>
          <w:u w:val="none"/>
          <w:lang w:val="uk-UA"/>
        </w:rPr>
        <w:t>Актуальні питання розвитку сучасної науки та освіти (частина І):</w:t>
      </w:r>
      <w:r w:rsidRPr="00087369">
        <w:rPr>
          <w:rStyle w:val="aa"/>
          <w:rFonts w:ascii="Times New Roman" w:hAnsi="Times New Roman"/>
          <w:noProof/>
          <w:color w:val="auto"/>
          <w:sz w:val="28"/>
          <w:szCs w:val="28"/>
          <w:u w:val="none"/>
          <w:lang w:val="uk-UA"/>
        </w:rPr>
        <w:t xml:space="preserve"> матеріали ІІІ Міжнародної науково-практичної конференції м. Львів, 16-17 січня 2021 року. – Львів : Львівський науковий форум, 2021.  С. 69–72.</w:t>
      </w:r>
    </w:p>
    <w:p w14:paraId="0204F7A0"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Халатур С. М. Аналіз та ефективність управління фінансовими </w:t>
      </w:r>
      <w:r w:rsidRPr="00087369">
        <w:rPr>
          <w:rStyle w:val="aa"/>
          <w:rFonts w:ascii="Times New Roman" w:hAnsi="Times New Roman"/>
          <w:noProof/>
          <w:color w:val="auto"/>
          <w:sz w:val="28"/>
          <w:szCs w:val="28"/>
          <w:u w:val="none"/>
          <w:lang w:val="uk-UA"/>
        </w:rPr>
        <w:lastRenderedPageBreak/>
        <w:t xml:space="preserve">ресурсами підприємства. Облікова, фінансова та управлінська діяльність підприємств в умовах нестійкої економіки : кол. моногр. / за заг. ред. І. П. Приходька ; ДДАЕУ. Дніпро : Пороги, 2020. С. 259–273. </w:t>
      </w:r>
    </w:p>
    <w:p w14:paraId="139C64DB"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rPr>
        <w:t xml:space="preserve">Хринюк О. С. </w:t>
      </w:r>
      <w:r w:rsidRPr="00087369">
        <w:rPr>
          <w:rStyle w:val="aa"/>
          <w:rFonts w:ascii="Times New Roman" w:hAnsi="Times New Roman"/>
          <w:noProof/>
          <w:color w:val="auto"/>
          <w:sz w:val="28"/>
          <w:szCs w:val="28"/>
          <w:u w:val="none"/>
          <w:lang w:val="uk-UA"/>
        </w:rPr>
        <w:t>Е</w:t>
      </w:r>
      <w:r w:rsidRPr="00087369">
        <w:rPr>
          <w:rStyle w:val="aa"/>
          <w:rFonts w:ascii="Times New Roman" w:hAnsi="Times New Roman"/>
          <w:noProof/>
          <w:color w:val="auto"/>
          <w:sz w:val="28"/>
          <w:szCs w:val="28"/>
          <w:u w:val="none"/>
        </w:rPr>
        <w:t>кономічне управління підприємством</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 26 (2020)</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С. 141–150.</w:t>
      </w:r>
    </w:p>
    <w:p w14:paraId="71D5F415"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rPr>
      </w:pPr>
      <w:r w:rsidRPr="00087369">
        <w:rPr>
          <w:rStyle w:val="aa"/>
          <w:rFonts w:ascii="Times New Roman" w:hAnsi="Times New Roman"/>
          <w:noProof/>
          <w:color w:val="auto"/>
          <w:sz w:val="28"/>
          <w:szCs w:val="28"/>
          <w:u w:val="none"/>
        </w:rPr>
        <w:t>Хринюк О.</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С., Бова В.</w:t>
      </w:r>
      <w:r w:rsidRPr="00087369">
        <w:rPr>
          <w:rStyle w:val="aa"/>
          <w:rFonts w:ascii="Times New Roman" w:hAnsi="Times New Roman"/>
          <w:noProof/>
          <w:color w:val="auto"/>
          <w:sz w:val="28"/>
          <w:szCs w:val="28"/>
          <w:u w:val="none"/>
          <w:lang w:val="uk-UA"/>
        </w:rPr>
        <w:t xml:space="preserve"> </w:t>
      </w:r>
      <w:r w:rsidRPr="00087369">
        <w:rPr>
          <w:rStyle w:val="aa"/>
          <w:rFonts w:ascii="Times New Roman" w:hAnsi="Times New Roman"/>
          <w:noProof/>
          <w:color w:val="auto"/>
          <w:sz w:val="28"/>
          <w:szCs w:val="28"/>
          <w:u w:val="none"/>
        </w:rPr>
        <w:t xml:space="preserve">А. Прибуток як інструмент управління фінансовим потенціалом підприємства. </w:t>
      </w:r>
      <w:r w:rsidRPr="00087369">
        <w:rPr>
          <w:rStyle w:val="aa"/>
          <w:rFonts w:ascii="Times New Roman" w:hAnsi="Times New Roman"/>
          <w:i/>
          <w:noProof/>
          <w:color w:val="auto"/>
          <w:sz w:val="28"/>
          <w:szCs w:val="28"/>
          <w:u w:val="none"/>
        </w:rPr>
        <w:t>Ефективна економіка</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http://www.economy.nayka.com.ua/?op=1&amp;z=6167 </w:t>
      </w:r>
      <w:r w:rsidRPr="00087369">
        <w:rPr>
          <w:rStyle w:val="aa"/>
          <w:rFonts w:ascii="Times New Roman" w:hAnsi="Times New Roman"/>
          <w:noProof/>
          <w:color w:val="auto"/>
          <w:sz w:val="28"/>
          <w:szCs w:val="28"/>
          <w:u w:val="none"/>
          <w:lang w:val="uk-UA"/>
        </w:rPr>
        <w:t>(дата звернення: 14.04.2023).</w:t>
      </w:r>
    </w:p>
    <w:p w14:paraId="3801C842"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Чемчикаленко Р. А., Майборода О. Є., Люткіна А. В. Оцінка ефективності управління активами та пасивами підприємства. </w:t>
      </w:r>
      <w:r w:rsidRPr="00087369">
        <w:rPr>
          <w:rStyle w:val="aa"/>
          <w:rFonts w:ascii="Times New Roman" w:hAnsi="Times New Roman"/>
          <w:i/>
          <w:noProof/>
          <w:color w:val="auto"/>
          <w:sz w:val="28"/>
          <w:szCs w:val="28"/>
          <w:u w:val="none"/>
          <w:lang w:val="uk-UA"/>
        </w:rPr>
        <w:t>Економіка і суспільство</w:t>
      </w:r>
      <w:r w:rsidRPr="00087369">
        <w:rPr>
          <w:rStyle w:val="aa"/>
          <w:rFonts w:ascii="Times New Roman" w:hAnsi="Times New Roman"/>
          <w:noProof/>
          <w:color w:val="auto"/>
          <w:sz w:val="28"/>
          <w:szCs w:val="28"/>
          <w:u w:val="none"/>
          <w:lang w:val="uk-UA"/>
        </w:rPr>
        <w:t>. Вип. 11. Мукачів: Мукачівський державний університет, 2017. С.486–489.</w:t>
      </w:r>
    </w:p>
    <w:p w14:paraId="376C64EB"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en-US"/>
        </w:rPr>
      </w:pPr>
      <w:r w:rsidRPr="00087369">
        <w:rPr>
          <w:rStyle w:val="aa"/>
          <w:rFonts w:ascii="Times New Roman" w:hAnsi="Times New Roman"/>
          <w:noProof/>
          <w:color w:val="auto"/>
          <w:sz w:val="28"/>
          <w:szCs w:val="28"/>
          <w:u w:val="none"/>
        </w:rPr>
        <w:t xml:space="preserve">Яковенко Я. Ю. Концепція управління стійким розвитком підприємств. </w:t>
      </w:r>
      <w:r w:rsidRPr="00087369">
        <w:rPr>
          <w:rStyle w:val="aa"/>
          <w:rFonts w:ascii="Times New Roman" w:hAnsi="Times New Roman"/>
          <w:i/>
          <w:noProof/>
          <w:color w:val="auto"/>
          <w:sz w:val="28"/>
          <w:szCs w:val="28"/>
          <w:u w:val="none"/>
        </w:rPr>
        <w:t>Науковий вісник Херсонського державного університету</w:t>
      </w:r>
      <w:r w:rsidRPr="00087369">
        <w:rPr>
          <w:rStyle w:val="aa"/>
          <w:rFonts w:ascii="Times New Roman" w:hAnsi="Times New Roman"/>
          <w:noProof/>
          <w:color w:val="auto"/>
          <w:sz w:val="28"/>
          <w:szCs w:val="28"/>
          <w:u w:val="none"/>
        </w:rPr>
        <w:t xml:space="preserve">. Серія «Економічні науки». 2019. № 36. С. 75–81. </w:t>
      </w:r>
    </w:p>
    <w:p w14:paraId="54685626"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Financial Performance. </w:t>
      </w:r>
      <w:r w:rsidRPr="00087369">
        <w:rPr>
          <w:rStyle w:val="aa"/>
          <w:rFonts w:ascii="Times New Roman" w:hAnsi="Times New Roman"/>
          <w:noProof/>
          <w:color w:val="auto"/>
          <w:sz w:val="28"/>
          <w:szCs w:val="28"/>
          <w:u w:val="none"/>
          <w:lang w:val="en-US"/>
        </w:rPr>
        <w:t xml:space="preserve">URL: </w:t>
      </w:r>
      <w:r w:rsidRPr="00087369">
        <w:rPr>
          <w:rStyle w:val="aa"/>
          <w:rFonts w:ascii="Times New Roman" w:hAnsi="Times New Roman"/>
          <w:noProof/>
          <w:color w:val="auto"/>
          <w:sz w:val="28"/>
          <w:szCs w:val="28"/>
          <w:u w:val="none"/>
          <w:lang w:val="uk-UA"/>
        </w:rPr>
        <w:t>https://corporatefinanceinstitute.com/resources/accounting/financial-performance/ (дата звернення: 14.04.2023).</w:t>
      </w:r>
    </w:p>
    <w:p w14:paraId="41BDD449"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Tarifvertrag, Inhalt / 3 Normativer Teil des Tarifvertrages.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https://www.haufe.de/personal/haufe-personal-office-platin/tarifvertrag-inhalt-3-normativer-teil-des-tarifvertrages_idesk_PI42323_HI568346.html (дата звернення: 14.04.2023).</w:t>
      </w:r>
    </w:p>
    <w:p w14:paraId="2A85BE40"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en-US"/>
        </w:rPr>
        <w:t xml:space="preserve">Werftquartier. URL: </w:t>
      </w:r>
      <w:r w:rsidRPr="00087369">
        <w:rPr>
          <w:rStyle w:val="aa"/>
          <w:rFonts w:ascii="Times New Roman" w:hAnsi="Times New Roman"/>
          <w:noProof/>
          <w:color w:val="auto"/>
          <w:sz w:val="28"/>
          <w:szCs w:val="28"/>
          <w:u w:val="none"/>
          <w:lang w:val="uk-UA"/>
        </w:rPr>
        <w:t>https://petram.de/werftquartier-2/ (дата звернення: 14.04.2023).</w:t>
      </w:r>
    </w:p>
    <w:p w14:paraId="67E06CE6"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Sustainability in construction. </w:t>
      </w:r>
      <w:r w:rsidRPr="00087369">
        <w:rPr>
          <w:rStyle w:val="aa"/>
          <w:rFonts w:ascii="Times New Roman" w:hAnsi="Times New Roman"/>
          <w:noProof/>
          <w:color w:val="auto"/>
          <w:sz w:val="28"/>
          <w:szCs w:val="28"/>
          <w:u w:val="none"/>
          <w:lang w:val="en-US"/>
        </w:rPr>
        <w:t xml:space="preserve">URL: </w:t>
      </w:r>
      <w:r w:rsidRPr="00087369">
        <w:rPr>
          <w:rStyle w:val="aa"/>
          <w:rFonts w:ascii="Times New Roman" w:hAnsi="Times New Roman"/>
          <w:noProof/>
          <w:color w:val="auto"/>
          <w:sz w:val="28"/>
          <w:szCs w:val="28"/>
          <w:u w:val="none"/>
          <w:lang w:val="uk-UA"/>
        </w:rPr>
        <w:t>https://www.goconstruct.org/why-choose-construction/whats-happening-in-construction/sustainability-in-construction-1/#:~:text=What%20is%20sustainable%20construction%3F,natural%20environment%20around%20the%20site. (дата звернення: 14.04.2023).</w:t>
      </w:r>
    </w:p>
    <w:p w14:paraId="27BE909E" w14:textId="77777777" w:rsidR="001D125A" w:rsidRPr="00087369" w:rsidRDefault="001D125A" w:rsidP="001D125A">
      <w:pPr>
        <w:pStyle w:val="a3"/>
        <w:numPr>
          <w:ilvl w:val="0"/>
          <w:numId w:val="3"/>
        </w:numPr>
        <w:spacing w:after="0" w:line="360" w:lineRule="auto"/>
        <w:ind w:left="0" w:firstLine="709"/>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Build a Brighter Future with Sustainable Construction.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https://plastics-</w:t>
      </w:r>
      <w:r w:rsidRPr="00087369">
        <w:rPr>
          <w:rStyle w:val="aa"/>
          <w:rFonts w:ascii="Times New Roman" w:hAnsi="Times New Roman"/>
          <w:noProof/>
          <w:color w:val="auto"/>
          <w:sz w:val="28"/>
          <w:szCs w:val="28"/>
          <w:u w:val="none"/>
          <w:lang w:val="uk-UA"/>
        </w:rPr>
        <w:lastRenderedPageBreak/>
        <w:t>rubber.basf.com/global/en/performance_polymers/industries/pp_construction/sustainability.html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(дата звернення: 14.04.2023).</w:t>
      </w:r>
    </w:p>
    <w:p w14:paraId="54BEC7CD"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5 Techniques for Sustainable Building Construction.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https://www.forconstructionpros.com/business/article/12068798/five-techniques-for-sustainable-building-construction</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(дата звернення: 14.04.2023).</w:t>
      </w:r>
    </w:p>
    <w:p w14:paraId="3603EB79"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Best Revenue Management Software.</w:t>
      </w:r>
      <w:r w:rsidRPr="00087369">
        <w:rPr>
          <w:rStyle w:val="aa"/>
          <w:rFonts w:ascii="Times New Roman" w:hAnsi="Times New Roman"/>
          <w:noProof/>
          <w:color w:val="auto"/>
          <w:sz w:val="28"/>
          <w:szCs w:val="28"/>
          <w:u w:val="none"/>
          <w:lang w:val="en-US"/>
        </w:rPr>
        <w:t xml:space="preserve"> URL: </w:t>
      </w:r>
      <w:r w:rsidRPr="00087369">
        <w:rPr>
          <w:rStyle w:val="aa"/>
          <w:rFonts w:ascii="Times New Roman" w:hAnsi="Times New Roman"/>
          <w:noProof/>
          <w:color w:val="auto"/>
          <w:sz w:val="28"/>
          <w:szCs w:val="28"/>
          <w:u w:val="none"/>
          <w:lang w:val="uk-UA"/>
        </w:rPr>
        <w:t xml:space="preserve"> https://www.g2.com/categories/revenue-management</w:t>
      </w:r>
      <w:r w:rsidRPr="00087369">
        <w:rPr>
          <w:rStyle w:val="aa"/>
          <w:rFonts w:ascii="Times New Roman" w:hAnsi="Times New Roman"/>
          <w:noProof/>
          <w:color w:val="auto"/>
          <w:sz w:val="28"/>
          <w:szCs w:val="28"/>
          <w:u w:val="none"/>
          <w:lang w:val="en-US"/>
        </w:rPr>
        <w:t xml:space="preserve"> </w:t>
      </w:r>
      <w:r w:rsidRPr="00087369">
        <w:rPr>
          <w:rStyle w:val="aa"/>
          <w:rFonts w:ascii="Times New Roman" w:hAnsi="Times New Roman"/>
          <w:noProof/>
          <w:color w:val="auto"/>
          <w:sz w:val="28"/>
          <w:szCs w:val="28"/>
          <w:u w:val="none"/>
          <w:lang w:val="uk-UA"/>
        </w:rPr>
        <w:t>(дата звернення: 14.04.2023).</w:t>
      </w:r>
    </w:p>
    <w:p w14:paraId="4F6D5F4B"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Cost allocations: optimize profit and internal processes.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https://www.costperform.com/cost-allocations-optimize-profit-and-internal-processes/</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(дата звернення: 14.04.2023).</w:t>
      </w:r>
    </w:p>
    <w:p w14:paraId="31ED8E06"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Understand what cost management is, how important it is and how to do it.</w:t>
      </w:r>
      <w:r w:rsidRPr="00087369">
        <w:rPr>
          <w:rStyle w:val="aa"/>
          <w:rFonts w:ascii="Times New Roman" w:hAnsi="Times New Roman"/>
          <w:noProof/>
          <w:color w:val="auto"/>
          <w:sz w:val="28"/>
          <w:szCs w:val="28"/>
          <w:u w:val="none"/>
          <w:lang w:val="en-US"/>
        </w:rPr>
        <w:t xml:space="preserve"> URL</w:t>
      </w:r>
      <w:r w:rsidRPr="00087369">
        <w:rPr>
          <w:rStyle w:val="aa"/>
          <w:rFonts w:ascii="Times New Roman" w:hAnsi="Times New Roman"/>
          <w:noProof/>
          <w:color w:val="auto"/>
          <w:sz w:val="28"/>
          <w:szCs w:val="28"/>
          <w:u w:val="none"/>
        </w:rPr>
        <w:t>:</w:t>
      </w:r>
      <w:r w:rsidRPr="00087369">
        <w:rPr>
          <w:rStyle w:val="aa"/>
          <w:rFonts w:ascii="Times New Roman" w:hAnsi="Times New Roman"/>
          <w:noProof/>
          <w:color w:val="auto"/>
          <w:sz w:val="28"/>
          <w:szCs w:val="28"/>
          <w:u w:val="none"/>
          <w:lang w:val="uk-UA"/>
        </w:rPr>
        <w:t xml:space="preserve"> https://myabcm.com/understand-what-cost-management-is-how-important-it-is-and-how-to-do-it/</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(дата звернення: 14.04.2023).</w:t>
      </w:r>
    </w:p>
    <w:p w14:paraId="016E447D"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What Is a Business Model?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https://www.financestrategists.com/financial-advisor/business-model/?gclid=CjwKCAjwxr2iBhBJEiwAdXECwxyYO-y5SMqzslUcG8KLLz8QaZgZ3M3KP8acgNkQIjWHhoWUNbaUVBoCBrQQAvD_BwE</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(дата звернення: 14.04.2023).</w:t>
      </w:r>
    </w:p>
    <w:p w14:paraId="7E462DBF" w14:textId="77777777" w:rsidR="001D125A" w:rsidRPr="00087369" w:rsidRDefault="001D125A" w:rsidP="001D125A">
      <w:pPr>
        <w:pStyle w:val="a3"/>
        <w:widowControl w:val="0"/>
        <w:numPr>
          <w:ilvl w:val="0"/>
          <w:numId w:val="3"/>
        </w:numPr>
        <w:spacing w:after="0" w:line="360" w:lineRule="auto"/>
        <w:ind w:left="0" w:firstLine="709"/>
        <w:jc w:val="both"/>
        <w:rPr>
          <w:rStyle w:val="aa"/>
          <w:rFonts w:ascii="Times New Roman" w:hAnsi="Times New Roman"/>
          <w:noProof/>
          <w:color w:val="auto"/>
          <w:sz w:val="28"/>
          <w:szCs w:val="28"/>
          <w:u w:val="none"/>
          <w:lang w:val="uk-UA"/>
        </w:rPr>
      </w:pPr>
      <w:r w:rsidRPr="00087369">
        <w:rPr>
          <w:rStyle w:val="aa"/>
          <w:rFonts w:ascii="Times New Roman" w:hAnsi="Times New Roman"/>
          <w:noProof/>
          <w:color w:val="auto"/>
          <w:sz w:val="28"/>
          <w:szCs w:val="28"/>
          <w:u w:val="none"/>
          <w:lang w:val="uk-UA"/>
        </w:rPr>
        <w:t xml:space="preserve">Business Models – Example, Types, Importance &amp; Advantages. </w:t>
      </w:r>
      <w:r w:rsidRPr="00087369">
        <w:rPr>
          <w:rStyle w:val="aa"/>
          <w:rFonts w:ascii="Times New Roman" w:hAnsi="Times New Roman"/>
          <w:noProof/>
          <w:color w:val="auto"/>
          <w:sz w:val="28"/>
          <w:szCs w:val="28"/>
          <w:u w:val="none"/>
          <w:lang w:val="en-US"/>
        </w:rPr>
        <w:t>URL</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https://blog.elearnmarkets.com/what-are-business-models/</w:t>
      </w:r>
      <w:r w:rsidRPr="00087369">
        <w:rPr>
          <w:rStyle w:val="aa"/>
          <w:rFonts w:ascii="Times New Roman" w:hAnsi="Times New Roman"/>
          <w:noProof/>
          <w:color w:val="auto"/>
          <w:sz w:val="28"/>
          <w:szCs w:val="28"/>
          <w:u w:val="none"/>
        </w:rPr>
        <w:t xml:space="preserve"> </w:t>
      </w:r>
      <w:r w:rsidRPr="00087369">
        <w:rPr>
          <w:rStyle w:val="aa"/>
          <w:rFonts w:ascii="Times New Roman" w:hAnsi="Times New Roman"/>
          <w:noProof/>
          <w:color w:val="auto"/>
          <w:sz w:val="28"/>
          <w:szCs w:val="28"/>
          <w:u w:val="none"/>
          <w:lang w:val="uk-UA"/>
        </w:rPr>
        <w:t>(дата звернення: 14.04.2023).</w:t>
      </w:r>
    </w:p>
    <w:p w14:paraId="6555FD62" w14:textId="77777777" w:rsidR="001D125A" w:rsidRPr="00087369" w:rsidRDefault="001D125A" w:rsidP="001D125A">
      <w:pPr>
        <w:widowControl w:val="0"/>
        <w:spacing w:after="0" w:line="360" w:lineRule="auto"/>
        <w:jc w:val="both"/>
        <w:rPr>
          <w:rFonts w:ascii="Times New Roman" w:hAnsi="Times New Roman"/>
          <w:sz w:val="28"/>
          <w:szCs w:val="28"/>
          <w:lang w:val="uk-UA"/>
        </w:rPr>
      </w:pPr>
    </w:p>
    <w:p w14:paraId="2EE68DDE" w14:textId="77777777" w:rsidR="001D125A" w:rsidRPr="00087369" w:rsidRDefault="001D125A" w:rsidP="001D125A">
      <w:pPr>
        <w:pStyle w:val="a3"/>
        <w:widowControl w:val="0"/>
        <w:spacing w:after="0" w:line="360" w:lineRule="auto"/>
        <w:ind w:left="0" w:firstLine="709"/>
        <w:jc w:val="both"/>
        <w:rPr>
          <w:rFonts w:ascii="Times New Roman" w:hAnsi="Times New Roman" w:cs="Times New Roman"/>
          <w:bCs/>
          <w:sz w:val="28"/>
          <w:szCs w:val="28"/>
          <w:lang w:val="uk-UA"/>
        </w:rPr>
      </w:pPr>
    </w:p>
    <w:p w14:paraId="5DDD3B63" w14:textId="77777777" w:rsidR="001D125A" w:rsidRDefault="001D125A" w:rsidP="001D125A">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B3C3895" w14:textId="77777777" w:rsidR="001D125A" w:rsidRDefault="001D125A" w:rsidP="001D125A">
      <w:pPr>
        <w:pStyle w:val="a3"/>
        <w:widowControl w:val="0"/>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14:paraId="20536A06" w14:textId="77777777" w:rsidR="001D125A" w:rsidRDefault="001D125A" w:rsidP="001D125A">
      <w:pPr>
        <w:pStyle w:val="a3"/>
        <w:widowControl w:val="0"/>
        <w:spacing w:after="0" w:line="360" w:lineRule="auto"/>
        <w:ind w:left="0" w:firstLine="709"/>
        <w:jc w:val="both"/>
        <w:rPr>
          <w:rFonts w:ascii="Times New Roman" w:hAnsi="Times New Roman" w:cs="Times New Roman"/>
          <w:sz w:val="28"/>
          <w:szCs w:val="28"/>
          <w:lang w:val="uk-UA"/>
        </w:rPr>
      </w:pPr>
    </w:p>
    <w:p w14:paraId="3B171D01" w14:textId="77777777" w:rsidR="001D125A" w:rsidRDefault="001D125A" w:rsidP="001D125A">
      <w:pPr>
        <w:rPr>
          <w:lang w:val="en-US"/>
        </w:rPr>
      </w:pPr>
      <w:r>
        <w:rPr>
          <w:noProof/>
          <w:lang w:eastAsia="ru-RU"/>
        </w:rPr>
        <w:drawing>
          <wp:inline distT="0" distB="0" distL="0" distR="0" wp14:anchorId="6F4FE5FB" wp14:editId="6736CCBC">
            <wp:extent cx="6152515" cy="3642995"/>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152515" cy="3642995"/>
                    </a:xfrm>
                    <a:prstGeom prst="rect">
                      <a:avLst/>
                    </a:prstGeom>
                  </pic:spPr>
                </pic:pic>
              </a:graphicData>
            </a:graphic>
          </wp:inline>
        </w:drawing>
      </w:r>
      <w:r>
        <w:rPr>
          <w:lang w:val="en-US"/>
        </w:rPr>
        <w:br w:type="page"/>
      </w:r>
    </w:p>
    <w:p w14:paraId="00C08B61" w14:textId="77777777" w:rsidR="001D125A" w:rsidRDefault="001D125A" w:rsidP="001D125A">
      <w:pPr>
        <w:pStyle w:val="a3"/>
        <w:widowControl w:val="0"/>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14:paraId="75AFBDCF" w14:textId="77777777" w:rsidR="001D125A" w:rsidRDefault="001D125A" w:rsidP="001D125A">
      <w:pPr>
        <w:rPr>
          <w:lang w:val="en-US"/>
        </w:rPr>
      </w:pPr>
    </w:p>
    <w:p w14:paraId="7211A988" w14:textId="77777777" w:rsidR="001D125A" w:rsidRDefault="001D125A" w:rsidP="001D125A">
      <w:pPr>
        <w:rPr>
          <w:lang w:val="en-US"/>
        </w:rPr>
      </w:pPr>
      <w:r>
        <w:rPr>
          <w:noProof/>
          <w:lang w:eastAsia="ru-RU"/>
        </w:rPr>
        <w:drawing>
          <wp:inline distT="0" distB="0" distL="0" distR="0" wp14:anchorId="3C59408F" wp14:editId="470E75E1">
            <wp:extent cx="6152515" cy="3584575"/>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152515" cy="3584575"/>
                    </a:xfrm>
                    <a:prstGeom prst="rect">
                      <a:avLst/>
                    </a:prstGeom>
                  </pic:spPr>
                </pic:pic>
              </a:graphicData>
            </a:graphic>
          </wp:inline>
        </w:drawing>
      </w:r>
    </w:p>
    <w:p w14:paraId="2AA1AB09" w14:textId="77777777" w:rsidR="001D125A" w:rsidRPr="00BB075A" w:rsidRDefault="001D125A" w:rsidP="001D125A">
      <w:pPr>
        <w:rPr>
          <w:lang w:val="en-US"/>
        </w:rPr>
      </w:pPr>
    </w:p>
    <w:p w14:paraId="172B5003" w14:textId="77777777" w:rsidR="001D125A" w:rsidRPr="00DA4B1A" w:rsidRDefault="001D125A" w:rsidP="001D125A">
      <w:pPr>
        <w:pStyle w:val="a3"/>
        <w:widowControl w:val="0"/>
        <w:spacing w:after="0" w:line="360" w:lineRule="auto"/>
        <w:ind w:left="0" w:firstLine="709"/>
        <w:jc w:val="both"/>
        <w:rPr>
          <w:rFonts w:ascii="Times New Roman" w:hAnsi="Times New Roman" w:cs="Times New Roman"/>
          <w:sz w:val="28"/>
          <w:szCs w:val="28"/>
          <w:lang w:val="uk-UA"/>
        </w:rPr>
      </w:pPr>
    </w:p>
    <w:p w14:paraId="73A95176" w14:textId="77777777" w:rsidR="001D125A" w:rsidRPr="00343106" w:rsidRDefault="001D125A" w:rsidP="001D125A">
      <w:pPr>
        <w:spacing w:line="360" w:lineRule="auto"/>
        <w:jc w:val="center"/>
        <w:rPr>
          <w:rFonts w:ascii="Times New Roman" w:hAnsi="Times New Roman" w:cs="Times New Roman"/>
          <w:sz w:val="28"/>
          <w:szCs w:val="28"/>
          <w:lang w:val="uk-UA"/>
        </w:rPr>
      </w:pPr>
    </w:p>
    <w:p w14:paraId="1998F772" w14:textId="77777777" w:rsidR="00C344AD" w:rsidRDefault="00C344AD"/>
    <w:sectPr w:rsidR="00C344AD" w:rsidSect="007C04C8">
      <w:headerReference w:type="default" r:id="rId42"/>
      <w:pgSz w:w="11906" w:h="16838"/>
      <w:pgMar w:top="1134" w:right="851" w:bottom="1134"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8828786"/>
      <w:docPartObj>
        <w:docPartGallery w:val="Page Numbers (Top of Page)"/>
        <w:docPartUnique/>
      </w:docPartObj>
    </w:sdtPr>
    <w:sdtEndPr>
      <w:rPr>
        <w:rFonts w:ascii="Times New Roman" w:hAnsi="Times New Roman" w:cs="Times New Roman"/>
        <w:sz w:val="24"/>
      </w:rPr>
    </w:sdtEndPr>
    <w:sdtContent>
      <w:p w14:paraId="10CD20F7" w14:textId="77777777" w:rsidR="009C765C" w:rsidRPr="005A5C49" w:rsidRDefault="00000000">
        <w:pPr>
          <w:pStyle w:val="ab"/>
          <w:jc w:val="right"/>
          <w:rPr>
            <w:rFonts w:ascii="Times New Roman" w:hAnsi="Times New Roman" w:cs="Times New Roman"/>
            <w:sz w:val="24"/>
          </w:rPr>
        </w:pPr>
        <w:r w:rsidRPr="005A5C49">
          <w:rPr>
            <w:rFonts w:ascii="Times New Roman" w:hAnsi="Times New Roman" w:cs="Times New Roman"/>
            <w:sz w:val="24"/>
          </w:rPr>
          <w:fldChar w:fldCharType="begin"/>
        </w:r>
        <w:r w:rsidRPr="005A5C49">
          <w:rPr>
            <w:rFonts w:ascii="Times New Roman" w:hAnsi="Times New Roman" w:cs="Times New Roman"/>
            <w:sz w:val="24"/>
          </w:rPr>
          <w:instrText>PAGE   \* MERGEFORMAT</w:instrText>
        </w:r>
        <w:r w:rsidRPr="005A5C49">
          <w:rPr>
            <w:rFonts w:ascii="Times New Roman" w:hAnsi="Times New Roman" w:cs="Times New Roman"/>
            <w:sz w:val="24"/>
          </w:rPr>
          <w:fldChar w:fldCharType="separate"/>
        </w:r>
        <w:r>
          <w:rPr>
            <w:rFonts w:ascii="Times New Roman" w:hAnsi="Times New Roman" w:cs="Times New Roman"/>
            <w:noProof/>
            <w:sz w:val="24"/>
          </w:rPr>
          <w:t>2</w:t>
        </w:r>
        <w:r w:rsidRPr="005A5C49">
          <w:rPr>
            <w:rFonts w:ascii="Times New Roman" w:hAnsi="Times New Roman" w:cs="Times New Roman"/>
            <w:sz w:val="24"/>
          </w:rPr>
          <w:fldChar w:fldCharType="end"/>
        </w:r>
      </w:p>
    </w:sdtContent>
  </w:sdt>
  <w:p w14:paraId="2876709C" w14:textId="77777777" w:rsidR="009C765C" w:rsidRPr="005A5C49" w:rsidRDefault="00000000">
    <w:pPr>
      <w:pStyle w:val="ab"/>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C736EF"/>
    <w:multiLevelType w:val="hybridMultilevel"/>
    <w:tmpl w:val="65224C2E"/>
    <w:lvl w:ilvl="0" w:tplc="EC0401C6">
      <w:start w:val="1"/>
      <w:numFmt w:val="bullet"/>
      <w:lvlText w:val="•"/>
      <w:lvlJc w:val="left"/>
      <w:pPr>
        <w:tabs>
          <w:tab w:val="num" w:pos="720"/>
        </w:tabs>
        <w:ind w:left="720" w:hanging="360"/>
      </w:pPr>
      <w:rPr>
        <w:rFonts w:ascii="Times New Roman" w:hAnsi="Times New Roman" w:hint="default"/>
      </w:rPr>
    </w:lvl>
    <w:lvl w:ilvl="1" w:tplc="4C7C87AE" w:tentative="1">
      <w:start w:val="1"/>
      <w:numFmt w:val="bullet"/>
      <w:lvlText w:val="•"/>
      <w:lvlJc w:val="left"/>
      <w:pPr>
        <w:tabs>
          <w:tab w:val="num" w:pos="1440"/>
        </w:tabs>
        <w:ind w:left="1440" w:hanging="360"/>
      </w:pPr>
      <w:rPr>
        <w:rFonts w:ascii="Times New Roman" w:hAnsi="Times New Roman" w:hint="default"/>
      </w:rPr>
    </w:lvl>
    <w:lvl w:ilvl="2" w:tplc="8B524BAA" w:tentative="1">
      <w:start w:val="1"/>
      <w:numFmt w:val="bullet"/>
      <w:lvlText w:val="•"/>
      <w:lvlJc w:val="left"/>
      <w:pPr>
        <w:tabs>
          <w:tab w:val="num" w:pos="2160"/>
        </w:tabs>
        <w:ind w:left="2160" w:hanging="360"/>
      </w:pPr>
      <w:rPr>
        <w:rFonts w:ascii="Times New Roman" w:hAnsi="Times New Roman" w:hint="default"/>
      </w:rPr>
    </w:lvl>
    <w:lvl w:ilvl="3" w:tplc="4C18BA2E" w:tentative="1">
      <w:start w:val="1"/>
      <w:numFmt w:val="bullet"/>
      <w:lvlText w:val="•"/>
      <w:lvlJc w:val="left"/>
      <w:pPr>
        <w:tabs>
          <w:tab w:val="num" w:pos="2880"/>
        </w:tabs>
        <w:ind w:left="2880" w:hanging="360"/>
      </w:pPr>
      <w:rPr>
        <w:rFonts w:ascii="Times New Roman" w:hAnsi="Times New Roman" w:hint="default"/>
      </w:rPr>
    </w:lvl>
    <w:lvl w:ilvl="4" w:tplc="EA24F910" w:tentative="1">
      <w:start w:val="1"/>
      <w:numFmt w:val="bullet"/>
      <w:lvlText w:val="•"/>
      <w:lvlJc w:val="left"/>
      <w:pPr>
        <w:tabs>
          <w:tab w:val="num" w:pos="3600"/>
        </w:tabs>
        <w:ind w:left="3600" w:hanging="360"/>
      </w:pPr>
      <w:rPr>
        <w:rFonts w:ascii="Times New Roman" w:hAnsi="Times New Roman" w:hint="default"/>
      </w:rPr>
    </w:lvl>
    <w:lvl w:ilvl="5" w:tplc="6F78F260" w:tentative="1">
      <w:start w:val="1"/>
      <w:numFmt w:val="bullet"/>
      <w:lvlText w:val="•"/>
      <w:lvlJc w:val="left"/>
      <w:pPr>
        <w:tabs>
          <w:tab w:val="num" w:pos="4320"/>
        </w:tabs>
        <w:ind w:left="4320" w:hanging="360"/>
      </w:pPr>
      <w:rPr>
        <w:rFonts w:ascii="Times New Roman" w:hAnsi="Times New Roman" w:hint="default"/>
      </w:rPr>
    </w:lvl>
    <w:lvl w:ilvl="6" w:tplc="169CE4D2" w:tentative="1">
      <w:start w:val="1"/>
      <w:numFmt w:val="bullet"/>
      <w:lvlText w:val="•"/>
      <w:lvlJc w:val="left"/>
      <w:pPr>
        <w:tabs>
          <w:tab w:val="num" w:pos="5040"/>
        </w:tabs>
        <w:ind w:left="5040" w:hanging="360"/>
      </w:pPr>
      <w:rPr>
        <w:rFonts w:ascii="Times New Roman" w:hAnsi="Times New Roman" w:hint="default"/>
      </w:rPr>
    </w:lvl>
    <w:lvl w:ilvl="7" w:tplc="E6643882" w:tentative="1">
      <w:start w:val="1"/>
      <w:numFmt w:val="bullet"/>
      <w:lvlText w:val="•"/>
      <w:lvlJc w:val="left"/>
      <w:pPr>
        <w:tabs>
          <w:tab w:val="num" w:pos="5760"/>
        </w:tabs>
        <w:ind w:left="5760" w:hanging="360"/>
      </w:pPr>
      <w:rPr>
        <w:rFonts w:ascii="Times New Roman" w:hAnsi="Times New Roman" w:hint="default"/>
      </w:rPr>
    </w:lvl>
    <w:lvl w:ilvl="8" w:tplc="3342D0C8"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EFA776D"/>
    <w:multiLevelType w:val="hybridMultilevel"/>
    <w:tmpl w:val="D4FA2F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4EE4591"/>
    <w:multiLevelType w:val="multilevel"/>
    <w:tmpl w:val="F22E769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434786138">
    <w:abstractNumId w:val="2"/>
  </w:num>
  <w:num w:numId="2" w16cid:durableId="103044453">
    <w:abstractNumId w:val="0"/>
  </w:num>
  <w:num w:numId="3" w16cid:durableId="12959861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3025"/>
    <w:rsid w:val="00087369"/>
    <w:rsid w:val="001D125A"/>
    <w:rsid w:val="00593025"/>
    <w:rsid w:val="006E7E49"/>
    <w:rsid w:val="00C344A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27FF3F"/>
  <w15:chartTrackingRefBased/>
  <w15:docId w15:val="{6B75E53A-C124-451E-A27E-DFFC56883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125A"/>
    <w:rPr>
      <w:kern w:val="0"/>
      <w:lang w:val="ru-RU"/>
      <w14:ligatures w14:val="none"/>
    </w:rPr>
  </w:style>
  <w:style w:type="paragraph" w:styleId="1">
    <w:name w:val="heading 1"/>
    <w:basedOn w:val="a"/>
    <w:link w:val="10"/>
    <w:uiPriority w:val="9"/>
    <w:qFormat/>
    <w:rsid w:val="001D125A"/>
    <w:pPr>
      <w:widowControl w:val="0"/>
      <w:autoSpaceDE w:val="0"/>
      <w:autoSpaceDN w:val="0"/>
      <w:spacing w:after="0" w:line="240" w:lineRule="auto"/>
      <w:ind w:left="285"/>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125A"/>
    <w:rPr>
      <w:rFonts w:ascii="Times New Roman" w:eastAsia="Times New Roman" w:hAnsi="Times New Roman" w:cs="Times New Roman"/>
      <w:b/>
      <w:bCs/>
      <w:kern w:val="0"/>
      <w:sz w:val="28"/>
      <w:szCs w:val="28"/>
      <w:lang w:val="uk-UA"/>
      <w14:ligatures w14:val="none"/>
    </w:rPr>
  </w:style>
  <w:style w:type="paragraph" w:styleId="a3">
    <w:name w:val="List Paragraph"/>
    <w:basedOn w:val="a"/>
    <w:link w:val="a4"/>
    <w:uiPriority w:val="34"/>
    <w:qFormat/>
    <w:rsid w:val="001D125A"/>
    <w:pPr>
      <w:ind w:left="720"/>
      <w:contextualSpacing/>
    </w:pPr>
  </w:style>
  <w:style w:type="paragraph" w:styleId="a5">
    <w:name w:val="Balloon Text"/>
    <w:basedOn w:val="a"/>
    <w:link w:val="a6"/>
    <w:uiPriority w:val="99"/>
    <w:semiHidden/>
    <w:unhideWhenUsed/>
    <w:rsid w:val="001D125A"/>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1D125A"/>
    <w:rPr>
      <w:rFonts w:ascii="Tahoma" w:hAnsi="Tahoma" w:cs="Tahoma"/>
      <w:kern w:val="0"/>
      <w:sz w:val="16"/>
      <w:szCs w:val="16"/>
      <w:lang w:val="ru-RU"/>
      <w14:ligatures w14:val="none"/>
    </w:rPr>
  </w:style>
  <w:style w:type="table" w:styleId="a7">
    <w:name w:val="Table Grid"/>
    <w:basedOn w:val="a1"/>
    <w:uiPriority w:val="59"/>
    <w:qFormat/>
    <w:rsid w:val="001D125A"/>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4">
    <w:name w:val="s4"/>
    <w:basedOn w:val="a"/>
    <w:qFormat/>
    <w:rsid w:val="001D125A"/>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character" w:customStyle="1" w:styleId="bumpedfont15">
    <w:name w:val="bumpedfont15"/>
    <w:basedOn w:val="a0"/>
    <w:rsid w:val="001D125A"/>
  </w:style>
  <w:style w:type="paragraph" w:customStyle="1" w:styleId="a8">
    <w:name w:val="ТАБЛИЦА"/>
    <w:next w:val="a"/>
    <w:autoRedefine/>
    <w:uiPriority w:val="99"/>
    <w:rsid w:val="001D125A"/>
    <w:pPr>
      <w:spacing w:after="0" w:line="360" w:lineRule="auto"/>
    </w:pPr>
    <w:rPr>
      <w:rFonts w:ascii="Times New Roman" w:eastAsia="Times New Roman" w:hAnsi="Times New Roman" w:cs="Times New Roman"/>
      <w:color w:val="000000"/>
      <w:kern w:val="0"/>
      <w:sz w:val="20"/>
      <w:szCs w:val="20"/>
      <w:lang w:val="ru-RU" w:eastAsia="ru-RU"/>
      <w14:ligatures w14:val="none"/>
    </w:rPr>
  </w:style>
  <w:style w:type="table" w:customStyle="1" w:styleId="11">
    <w:name w:val="Стиль таблицы1"/>
    <w:uiPriority w:val="99"/>
    <w:rsid w:val="001D125A"/>
    <w:pPr>
      <w:spacing w:after="0" w:line="360" w:lineRule="auto"/>
    </w:pPr>
    <w:rPr>
      <w:rFonts w:ascii="Times New Roman" w:eastAsia="Times New Roman" w:hAnsi="Times New Roman" w:cs="Times New Roman"/>
      <w:kern w:val="0"/>
      <w:sz w:val="20"/>
      <w:szCs w:val="20"/>
      <w:lang w:val="ru-RU" w:eastAsia="ru-RU"/>
      <w14:ligatures w14:val="none"/>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9">
    <w:name w:val="схема"/>
    <w:autoRedefine/>
    <w:uiPriority w:val="99"/>
    <w:rsid w:val="001D125A"/>
    <w:pPr>
      <w:spacing w:after="0" w:line="240" w:lineRule="auto"/>
      <w:jc w:val="center"/>
    </w:pPr>
    <w:rPr>
      <w:rFonts w:ascii="Times New Roman" w:eastAsia="Times New Roman" w:hAnsi="Times New Roman" w:cs="Times New Roman"/>
      <w:kern w:val="0"/>
      <w:sz w:val="24"/>
      <w:szCs w:val="24"/>
      <w:lang w:val="uk-UA" w:eastAsia="ru-RU"/>
      <w14:ligatures w14:val="none"/>
    </w:rPr>
  </w:style>
  <w:style w:type="character" w:styleId="aa">
    <w:name w:val="Hyperlink"/>
    <w:basedOn w:val="a0"/>
    <w:uiPriority w:val="99"/>
    <w:unhideWhenUsed/>
    <w:rsid w:val="001D125A"/>
    <w:rPr>
      <w:color w:val="0563C1" w:themeColor="hyperlink"/>
      <w:u w:val="single"/>
    </w:rPr>
  </w:style>
  <w:style w:type="paragraph" w:styleId="ab">
    <w:name w:val="header"/>
    <w:basedOn w:val="a"/>
    <w:link w:val="ac"/>
    <w:uiPriority w:val="99"/>
    <w:unhideWhenUsed/>
    <w:rsid w:val="001D125A"/>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1D125A"/>
    <w:rPr>
      <w:kern w:val="0"/>
      <w:lang w:val="ru-RU"/>
      <w14:ligatures w14:val="none"/>
    </w:rPr>
  </w:style>
  <w:style w:type="paragraph" w:styleId="ad">
    <w:name w:val="footer"/>
    <w:basedOn w:val="a"/>
    <w:link w:val="ae"/>
    <w:uiPriority w:val="99"/>
    <w:unhideWhenUsed/>
    <w:rsid w:val="001D125A"/>
    <w:pPr>
      <w:tabs>
        <w:tab w:val="center" w:pos="4677"/>
        <w:tab w:val="right" w:pos="9355"/>
      </w:tabs>
      <w:spacing w:after="0" w:line="240" w:lineRule="auto"/>
    </w:pPr>
  </w:style>
  <w:style w:type="character" w:customStyle="1" w:styleId="ae">
    <w:name w:val="Нижній колонтитул Знак"/>
    <w:basedOn w:val="a0"/>
    <w:link w:val="ad"/>
    <w:uiPriority w:val="99"/>
    <w:rsid w:val="001D125A"/>
    <w:rPr>
      <w:kern w:val="0"/>
      <w:lang w:val="ru-RU"/>
      <w14:ligatures w14:val="none"/>
    </w:rPr>
  </w:style>
  <w:style w:type="paragraph" w:styleId="af">
    <w:name w:val="No Spacing"/>
    <w:uiPriority w:val="1"/>
    <w:qFormat/>
    <w:rsid w:val="001D125A"/>
    <w:pPr>
      <w:suppressAutoHyphens/>
      <w:spacing w:after="0" w:line="240" w:lineRule="auto"/>
      <w:jc w:val="both"/>
    </w:pPr>
    <w:rPr>
      <w:rFonts w:ascii="Times New Roman" w:eastAsia="Times New Roman" w:hAnsi="Times New Roman" w:cs="Times New Roman"/>
      <w:kern w:val="0"/>
      <w:sz w:val="28"/>
      <w:szCs w:val="28"/>
      <w:lang w:val="uk-UA" w:eastAsia="ar-SA"/>
      <w14:ligatures w14:val="none"/>
    </w:rPr>
  </w:style>
  <w:style w:type="character" w:customStyle="1" w:styleId="a4">
    <w:name w:val="Абзац списку Знак"/>
    <w:link w:val="a3"/>
    <w:uiPriority w:val="34"/>
    <w:locked/>
    <w:rsid w:val="001D125A"/>
    <w:rPr>
      <w:kern w:val="0"/>
      <w:lang w:val="ru-RU"/>
      <w14:ligatures w14:val="none"/>
    </w:rPr>
  </w:style>
  <w:style w:type="paragraph" w:styleId="af0">
    <w:name w:val="Body Text"/>
    <w:basedOn w:val="a"/>
    <w:link w:val="af1"/>
    <w:uiPriority w:val="1"/>
    <w:qFormat/>
    <w:rsid w:val="001D125A"/>
    <w:pPr>
      <w:widowControl w:val="0"/>
      <w:autoSpaceDE w:val="0"/>
      <w:autoSpaceDN w:val="0"/>
      <w:spacing w:after="0" w:line="240" w:lineRule="auto"/>
      <w:ind w:left="232"/>
    </w:pPr>
    <w:rPr>
      <w:rFonts w:ascii="Times New Roman" w:eastAsia="Times New Roman" w:hAnsi="Times New Roman" w:cs="Times New Roman"/>
      <w:sz w:val="28"/>
      <w:szCs w:val="28"/>
      <w:lang w:val="uk-UA"/>
    </w:rPr>
  </w:style>
  <w:style w:type="character" w:customStyle="1" w:styleId="af1">
    <w:name w:val="Основний текст Знак"/>
    <w:basedOn w:val="a0"/>
    <w:link w:val="af0"/>
    <w:uiPriority w:val="1"/>
    <w:rsid w:val="001D125A"/>
    <w:rPr>
      <w:rFonts w:ascii="Times New Roman" w:eastAsia="Times New Roman" w:hAnsi="Times New Roman" w:cs="Times New Roman"/>
      <w:kern w:val="0"/>
      <w:sz w:val="28"/>
      <w:szCs w:val="28"/>
      <w:lang w:val="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2.xml"/><Relationship Id="rId18" Type="http://schemas.openxmlformats.org/officeDocument/2006/relationships/diagramColors" Target="diagrams/colors3.xml"/><Relationship Id="rId26" Type="http://schemas.openxmlformats.org/officeDocument/2006/relationships/diagramLayout" Target="diagrams/layout5.xml"/><Relationship Id="rId39" Type="http://schemas.microsoft.com/office/2007/relationships/diagramDrawing" Target="diagrams/drawing7.xml"/><Relationship Id="rId21" Type="http://schemas.openxmlformats.org/officeDocument/2006/relationships/diagramLayout" Target="diagrams/layout4.xml"/><Relationship Id="rId34" Type="http://schemas.microsoft.com/office/2007/relationships/diagramDrawing" Target="diagrams/drawing6.xml"/><Relationship Id="rId42" Type="http://schemas.openxmlformats.org/officeDocument/2006/relationships/header" Target="header1.xml"/><Relationship Id="rId7" Type="http://schemas.openxmlformats.org/officeDocument/2006/relationships/diagramQuickStyle" Target="diagrams/quickStyle1.xml"/><Relationship Id="rId2" Type="http://schemas.openxmlformats.org/officeDocument/2006/relationships/styles" Target="styles.xml"/><Relationship Id="rId16" Type="http://schemas.openxmlformats.org/officeDocument/2006/relationships/diagramLayout" Target="diagrams/layout3.xml"/><Relationship Id="rId20" Type="http://schemas.openxmlformats.org/officeDocument/2006/relationships/diagramData" Target="diagrams/data4.xml"/><Relationship Id="rId29" Type="http://schemas.microsoft.com/office/2007/relationships/diagramDrawing" Target="diagrams/drawing5.xml"/><Relationship Id="rId41"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diagramLayout" Target="diagrams/layout2.xml"/><Relationship Id="rId24" Type="http://schemas.microsoft.com/office/2007/relationships/diagramDrawing" Target="diagrams/drawing4.xml"/><Relationship Id="rId32" Type="http://schemas.openxmlformats.org/officeDocument/2006/relationships/diagramQuickStyle" Target="diagrams/quickStyle6.xml"/><Relationship Id="rId37" Type="http://schemas.openxmlformats.org/officeDocument/2006/relationships/diagramQuickStyle" Target="diagrams/quickStyle7.xml"/><Relationship Id="rId40" Type="http://schemas.openxmlformats.org/officeDocument/2006/relationships/image" Target="media/image1.png"/><Relationship Id="rId5" Type="http://schemas.openxmlformats.org/officeDocument/2006/relationships/diagramData" Target="diagrams/data1.xml"/><Relationship Id="rId15" Type="http://schemas.openxmlformats.org/officeDocument/2006/relationships/diagramData" Target="diagrams/data3.xml"/><Relationship Id="rId23" Type="http://schemas.openxmlformats.org/officeDocument/2006/relationships/diagramColors" Target="diagrams/colors4.xml"/><Relationship Id="rId28" Type="http://schemas.openxmlformats.org/officeDocument/2006/relationships/diagramColors" Target="diagrams/colors5.xml"/><Relationship Id="rId36" Type="http://schemas.openxmlformats.org/officeDocument/2006/relationships/diagramLayout" Target="diagrams/layout7.xml"/><Relationship Id="rId10" Type="http://schemas.openxmlformats.org/officeDocument/2006/relationships/diagramData" Target="diagrams/data2.xml"/><Relationship Id="rId19" Type="http://schemas.microsoft.com/office/2007/relationships/diagramDrawing" Target="diagrams/drawing3.xml"/><Relationship Id="rId31" Type="http://schemas.openxmlformats.org/officeDocument/2006/relationships/diagramLayout" Target="diagrams/layout6.xml"/><Relationship Id="rId44" Type="http://schemas.openxmlformats.org/officeDocument/2006/relationships/theme" Target="theme/theme1.xml"/><Relationship Id="rId4" Type="http://schemas.openxmlformats.org/officeDocument/2006/relationships/webSettings" Target="webSettings.xml"/><Relationship Id="rId9" Type="http://schemas.microsoft.com/office/2007/relationships/diagramDrawing" Target="diagrams/drawing1.xml"/><Relationship Id="rId14" Type="http://schemas.microsoft.com/office/2007/relationships/diagramDrawing" Target="diagrams/drawing2.xml"/><Relationship Id="rId22" Type="http://schemas.openxmlformats.org/officeDocument/2006/relationships/diagramQuickStyle" Target="diagrams/quickStyle4.xml"/><Relationship Id="rId27" Type="http://schemas.openxmlformats.org/officeDocument/2006/relationships/diagramQuickStyle" Target="diagrams/quickStyle5.xml"/><Relationship Id="rId30" Type="http://schemas.openxmlformats.org/officeDocument/2006/relationships/diagramData" Target="diagrams/data6.xml"/><Relationship Id="rId35" Type="http://schemas.openxmlformats.org/officeDocument/2006/relationships/diagramData" Target="diagrams/data7.xml"/><Relationship Id="rId43" Type="http://schemas.openxmlformats.org/officeDocument/2006/relationships/fontTable" Target="fontTable.xml"/><Relationship Id="rId8" Type="http://schemas.openxmlformats.org/officeDocument/2006/relationships/diagramColors" Target="diagrams/colors1.xml"/><Relationship Id="rId3" Type="http://schemas.openxmlformats.org/officeDocument/2006/relationships/settings" Target="settings.xml"/><Relationship Id="rId12" Type="http://schemas.openxmlformats.org/officeDocument/2006/relationships/diagramQuickStyle" Target="diagrams/quickStyle2.xml"/><Relationship Id="rId17" Type="http://schemas.openxmlformats.org/officeDocument/2006/relationships/diagramQuickStyle" Target="diagrams/quickStyle3.xml"/><Relationship Id="rId25" Type="http://schemas.openxmlformats.org/officeDocument/2006/relationships/diagramData" Target="diagrams/data5.xml"/><Relationship Id="rId33" Type="http://schemas.openxmlformats.org/officeDocument/2006/relationships/diagramColors" Target="diagrams/colors6.xml"/><Relationship Id="rId38" Type="http://schemas.openxmlformats.org/officeDocument/2006/relationships/diagramColors" Target="diagrams/colors7.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F64539-E856-47AA-A97F-B011B44DECE4}"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CF597910-62BC-4EA8-BBAF-25BB7640A35E}">
      <dgm:prSet phldrT="[Текст]" custT="1"/>
      <dgm:spPr/>
      <dgm:t>
        <a:bodyPr/>
        <a:lstStyle/>
        <a:p>
          <a:r>
            <a:rPr lang="ru-RU" sz="1200">
              <a:latin typeface="Times New Roman" panose="02020603050405020304" pitchFamily="18" charset="0"/>
              <a:cs typeface="Times New Roman" panose="02020603050405020304" pitchFamily="18" charset="0"/>
            </a:rPr>
            <a:t>Функції прибутку підприємства</a:t>
          </a:r>
        </a:p>
      </dgm:t>
    </dgm:pt>
    <dgm:pt modelId="{229A4442-B7AE-4121-9D0F-B6C63E3426F1}" type="parTrans" cxnId="{D7A0BCB6-2C44-4B3D-BBA2-B242B1C64B55}">
      <dgm:prSet/>
      <dgm:spPr/>
      <dgm:t>
        <a:bodyPr/>
        <a:lstStyle/>
        <a:p>
          <a:endParaRPr lang="ru-RU"/>
        </a:p>
      </dgm:t>
    </dgm:pt>
    <dgm:pt modelId="{FFB4E5F8-8E50-49D0-BDE9-AE2E186290DC}" type="sibTrans" cxnId="{D7A0BCB6-2C44-4B3D-BBA2-B242B1C64B55}">
      <dgm:prSet/>
      <dgm:spPr/>
      <dgm:t>
        <a:bodyPr/>
        <a:lstStyle/>
        <a:p>
          <a:endParaRPr lang="ru-RU"/>
        </a:p>
      </dgm:t>
    </dgm:pt>
    <dgm:pt modelId="{39C60BF9-D506-41E9-9F9A-E5890936124E}">
      <dgm:prSet phldrT="[Текст]" custT="1"/>
      <dgm:spPr/>
      <dgm:t>
        <a:bodyPr/>
        <a:lstStyle/>
        <a:p>
          <a:r>
            <a:rPr lang="ru-RU" sz="1200">
              <a:latin typeface="Times New Roman" panose="02020603050405020304" pitchFamily="18" charset="0"/>
              <a:cs typeface="Times New Roman" panose="02020603050405020304" pitchFamily="18" charset="0"/>
            </a:rPr>
            <a:t>Оціночна</a:t>
          </a:r>
        </a:p>
      </dgm:t>
    </dgm:pt>
    <dgm:pt modelId="{25EF7DC8-5683-4702-86FF-E2C5FBC6FFEC}" type="parTrans" cxnId="{03C93072-2419-4B80-AA28-58423BD652DC}">
      <dgm:prSet/>
      <dgm:spPr/>
      <dgm:t>
        <a:bodyPr/>
        <a:lstStyle/>
        <a:p>
          <a:endParaRPr lang="ru-RU"/>
        </a:p>
      </dgm:t>
    </dgm:pt>
    <dgm:pt modelId="{4980BE2F-C405-41BA-A294-60D84B4B4735}" type="sibTrans" cxnId="{03C93072-2419-4B80-AA28-58423BD652DC}">
      <dgm:prSet/>
      <dgm:spPr/>
      <dgm:t>
        <a:bodyPr/>
        <a:lstStyle/>
        <a:p>
          <a:endParaRPr lang="ru-RU"/>
        </a:p>
      </dgm:t>
    </dgm:pt>
    <dgm:pt modelId="{83251830-DFD2-4DD9-8C69-D15B9AEC8766}">
      <dgm:prSet phldrT="[Текст]" custT="1"/>
      <dgm:spPr/>
      <dgm:t>
        <a:bodyPr/>
        <a:lstStyle/>
        <a:p>
          <a:r>
            <a:rPr lang="ru-RU" sz="1200">
              <a:latin typeface="Times New Roman" panose="02020603050405020304" pitchFamily="18" charset="0"/>
              <a:cs typeface="Times New Roman" panose="02020603050405020304" pitchFamily="18" charset="0"/>
            </a:rPr>
            <a:t>Розподільча</a:t>
          </a:r>
        </a:p>
      </dgm:t>
    </dgm:pt>
    <dgm:pt modelId="{31061A09-5E22-441E-8F6C-0A6B1957FD05}" type="parTrans" cxnId="{3445EE5D-4185-43F7-8C16-98874ACEAD6B}">
      <dgm:prSet/>
      <dgm:spPr/>
      <dgm:t>
        <a:bodyPr/>
        <a:lstStyle/>
        <a:p>
          <a:endParaRPr lang="ru-RU"/>
        </a:p>
      </dgm:t>
    </dgm:pt>
    <dgm:pt modelId="{2ACC0820-CCA4-41B0-A6E9-6969A93EBD57}" type="sibTrans" cxnId="{3445EE5D-4185-43F7-8C16-98874ACEAD6B}">
      <dgm:prSet/>
      <dgm:spPr/>
      <dgm:t>
        <a:bodyPr/>
        <a:lstStyle/>
        <a:p>
          <a:endParaRPr lang="ru-RU"/>
        </a:p>
      </dgm:t>
    </dgm:pt>
    <dgm:pt modelId="{B94F5055-4184-441A-B87D-85238752BC70}">
      <dgm:prSet phldrT="[Текст]" custT="1"/>
      <dgm:spPr/>
      <dgm:t>
        <a:bodyPr/>
        <a:lstStyle/>
        <a:p>
          <a:r>
            <a:rPr lang="ru-RU" sz="1200">
              <a:latin typeface="Times New Roman" panose="02020603050405020304" pitchFamily="18" charset="0"/>
              <a:cs typeface="Times New Roman" panose="02020603050405020304" pitchFamily="18" charset="0"/>
            </a:rPr>
            <a:t>Показує кінцевий результат діяльності</a:t>
          </a:r>
        </a:p>
      </dgm:t>
    </dgm:pt>
    <dgm:pt modelId="{F19B1510-0274-4D7C-987A-E7FB341F21C2}" type="parTrans" cxnId="{FDCC49B7-6923-4DD5-872A-538DB34BD994}">
      <dgm:prSet/>
      <dgm:spPr/>
      <dgm:t>
        <a:bodyPr/>
        <a:lstStyle/>
        <a:p>
          <a:endParaRPr lang="ru-RU"/>
        </a:p>
      </dgm:t>
    </dgm:pt>
    <dgm:pt modelId="{B5A03798-1388-4ED1-B7B2-FE094DD782EB}" type="sibTrans" cxnId="{FDCC49B7-6923-4DD5-872A-538DB34BD994}">
      <dgm:prSet/>
      <dgm:spPr/>
    </dgm:pt>
    <dgm:pt modelId="{0F539F38-4D05-465B-B9AE-9D4928411D5D}">
      <dgm:prSet phldrT="[Текст]" custT="1"/>
      <dgm:spPr/>
      <dgm:t>
        <a:bodyPr/>
        <a:lstStyle/>
        <a:p>
          <a:r>
            <a:rPr lang="ru-RU" sz="1200">
              <a:latin typeface="Times New Roman" panose="02020603050405020304" pitchFamily="18" charset="0"/>
              <a:cs typeface="Times New Roman" panose="02020603050405020304" pitchFamily="18" charset="0"/>
            </a:rPr>
            <a:t>є основою розподілу прибутку між державою та підприємством</a:t>
          </a:r>
        </a:p>
      </dgm:t>
    </dgm:pt>
    <dgm:pt modelId="{18D7C8FD-5A55-4408-908D-0F8C9CAAF1C2}" type="parTrans" cxnId="{ED428320-68A4-4AE4-986C-8A75846F60C7}">
      <dgm:prSet/>
      <dgm:spPr/>
      <dgm:t>
        <a:bodyPr/>
        <a:lstStyle/>
        <a:p>
          <a:endParaRPr lang="ru-RU"/>
        </a:p>
      </dgm:t>
    </dgm:pt>
    <dgm:pt modelId="{36D132DF-955D-4E6C-BFA5-1746FE56DF4B}" type="sibTrans" cxnId="{ED428320-68A4-4AE4-986C-8A75846F60C7}">
      <dgm:prSet/>
      <dgm:spPr/>
    </dgm:pt>
    <dgm:pt modelId="{3D21EFE8-B280-4C53-AFDE-7FC0771E1606}">
      <dgm:prSet phldrT="[Текст]" custT="1"/>
      <dgm:spPr/>
      <dgm:t>
        <a:bodyPr/>
        <a:lstStyle/>
        <a:p>
          <a:r>
            <a:rPr lang="ru-RU" sz="1200">
              <a:latin typeface="Times New Roman" panose="02020603050405020304" pitchFamily="18" charset="0"/>
              <a:cs typeface="Times New Roman" panose="02020603050405020304" pitchFamily="18" charset="0"/>
            </a:rPr>
            <a:t>Стимулююча</a:t>
          </a:r>
        </a:p>
      </dgm:t>
    </dgm:pt>
    <dgm:pt modelId="{49B5B2E2-BA7E-4068-8B1A-D2694BF40A7C}" type="parTrans" cxnId="{C597E021-1A2A-46D8-A4DD-CC715FE76D83}">
      <dgm:prSet/>
      <dgm:spPr/>
      <dgm:t>
        <a:bodyPr/>
        <a:lstStyle/>
        <a:p>
          <a:endParaRPr lang="ru-RU"/>
        </a:p>
      </dgm:t>
    </dgm:pt>
    <dgm:pt modelId="{BEA49C27-2FCB-4127-8F14-E38334BD4E42}" type="sibTrans" cxnId="{C597E021-1A2A-46D8-A4DD-CC715FE76D83}">
      <dgm:prSet/>
      <dgm:spPr/>
    </dgm:pt>
    <dgm:pt modelId="{00B8CBE3-BBCC-449B-B4D2-A7453D55DD8C}">
      <dgm:prSet phldrT="[Текст]" custT="1"/>
      <dgm:spPr/>
      <dgm:t>
        <a:bodyPr/>
        <a:lstStyle/>
        <a:p>
          <a:r>
            <a:rPr lang="ru-RU" sz="1200">
              <a:latin typeface="Times New Roman" panose="02020603050405020304" pitchFamily="18" charset="0"/>
              <a:cs typeface="Times New Roman" panose="02020603050405020304" pitchFamily="18" charset="0"/>
            </a:rPr>
            <a:t>Є джерелом формування фондів</a:t>
          </a:r>
        </a:p>
      </dgm:t>
    </dgm:pt>
    <dgm:pt modelId="{F4A8B002-CD56-4AFF-8EFB-70AA7BACE2DC}" type="parTrans" cxnId="{204D763A-0F6F-4538-AE69-823A27420BBF}">
      <dgm:prSet/>
      <dgm:spPr/>
      <dgm:t>
        <a:bodyPr/>
        <a:lstStyle/>
        <a:p>
          <a:endParaRPr lang="ru-RU"/>
        </a:p>
      </dgm:t>
    </dgm:pt>
    <dgm:pt modelId="{720F5E40-BF12-4E73-B321-0F44288B55DD}" type="sibTrans" cxnId="{204D763A-0F6F-4538-AE69-823A27420BBF}">
      <dgm:prSet/>
      <dgm:spPr/>
    </dgm:pt>
    <dgm:pt modelId="{D788898A-832F-452D-BB10-35A888B70124}" type="pres">
      <dgm:prSet presAssocID="{E6F64539-E856-47AA-A97F-B011B44DECE4}" presName="Name0" presStyleCnt="0">
        <dgm:presLayoutVars>
          <dgm:chPref val="1"/>
          <dgm:dir/>
          <dgm:animOne val="branch"/>
          <dgm:animLvl val="lvl"/>
          <dgm:resizeHandles val="exact"/>
        </dgm:presLayoutVars>
      </dgm:prSet>
      <dgm:spPr/>
    </dgm:pt>
    <dgm:pt modelId="{37D5B342-6422-40DC-A961-E0B59DC0C8AA}" type="pres">
      <dgm:prSet presAssocID="{CF597910-62BC-4EA8-BBAF-25BB7640A35E}" presName="root1" presStyleCnt="0"/>
      <dgm:spPr/>
    </dgm:pt>
    <dgm:pt modelId="{66C2E340-63C5-4DF7-9D43-5B51225A5508}" type="pres">
      <dgm:prSet presAssocID="{CF597910-62BC-4EA8-BBAF-25BB7640A35E}" presName="LevelOneTextNode" presStyleLbl="node0" presStyleIdx="0" presStyleCnt="1">
        <dgm:presLayoutVars>
          <dgm:chPref val="3"/>
        </dgm:presLayoutVars>
      </dgm:prSet>
      <dgm:spPr/>
    </dgm:pt>
    <dgm:pt modelId="{92C3600F-7CE9-4CD9-8A76-DE7889D76F46}" type="pres">
      <dgm:prSet presAssocID="{CF597910-62BC-4EA8-BBAF-25BB7640A35E}" presName="level2hierChild" presStyleCnt="0"/>
      <dgm:spPr/>
    </dgm:pt>
    <dgm:pt modelId="{ACC31253-A7A8-4FD4-ADCB-AB716536B3BA}" type="pres">
      <dgm:prSet presAssocID="{25EF7DC8-5683-4702-86FF-E2C5FBC6FFEC}" presName="conn2-1" presStyleLbl="parChTrans1D2" presStyleIdx="0" presStyleCnt="3"/>
      <dgm:spPr/>
    </dgm:pt>
    <dgm:pt modelId="{2F06B428-DA4B-4F33-9652-B5A669CD6969}" type="pres">
      <dgm:prSet presAssocID="{25EF7DC8-5683-4702-86FF-E2C5FBC6FFEC}" presName="connTx" presStyleLbl="parChTrans1D2" presStyleIdx="0" presStyleCnt="3"/>
      <dgm:spPr/>
    </dgm:pt>
    <dgm:pt modelId="{600DEF54-A1E5-4D35-92F4-90ABE226BA9A}" type="pres">
      <dgm:prSet presAssocID="{39C60BF9-D506-41E9-9F9A-E5890936124E}" presName="root2" presStyleCnt="0"/>
      <dgm:spPr/>
    </dgm:pt>
    <dgm:pt modelId="{E34B45DC-E074-490A-856F-8B96211DD8EB}" type="pres">
      <dgm:prSet presAssocID="{39C60BF9-D506-41E9-9F9A-E5890936124E}" presName="LevelTwoTextNode" presStyleLbl="node2" presStyleIdx="0" presStyleCnt="3">
        <dgm:presLayoutVars>
          <dgm:chPref val="3"/>
        </dgm:presLayoutVars>
      </dgm:prSet>
      <dgm:spPr/>
    </dgm:pt>
    <dgm:pt modelId="{F68725AB-476A-4559-93B3-9916339E755F}" type="pres">
      <dgm:prSet presAssocID="{39C60BF9-D506-41E9-9F9A-E5890936124E}" presName="level3hierChild" presStyleCnt="0"/>
      <dgm:spPr/>
    </dgm:pt>
    <dgm:pt modelId="{D24677F8-80FC-4B10-8E34-80718DEC0BB5}" type="pres">
      <dgm:prSet presAssocID="{F19B1510-0274-4D7C-987A-E7FB341F21C2}" presName="conn2-1" presStyleLbl="parChTrans1D3" presStyleIdx="0" presStyleCnt="3"/>
      <dgm:spPr/>
    </dgm:pt>
    <dgm:pt modelId="{3F50671F-00A7-46AD-A0CE-00E095EC5336}" type="pres">
      <dgm:prSet presAssocID="{F19B1510-0274-4D7C-987A-E7FB341F21C2}" presName="connTx" presStyleLbl="parChTrans1D3" presStyleIdx="0" presStyleCnt="3"/>
      <dgm:spPr/>
    </dgm:pt>
    <dgm:pt modelId="{96679A54-FF5C-477F-A470-658167014CD1}" type="pres">
      <dgm:prSet presAssocID="{B94F5055-4184-441A-B87D-85238752BC70}" presName="root2" presStyleCnt="0"/>
      <dgm:spPr/>
    </dgm:pt>
    <dgm:pt modelId="{EFC90CC0-A371-497B-82DA-7448EF883EF7}" type="pres">
      <dgm:prSet presAssocID="{B94F5055-4184-441A-B87D-85238752BC70}" presName="LevelTwoTextNode" presStyleLbl="node3" presStyleIdx="0" presStyleCnt="3">
        <dgm:presLayoutVars>
          <dgm:chPref val="3"/>
        </dgm:presLayoutVars>
      </dgm:prSet>
      <dgm:spPr/>
    </dgm:pt>
    <dgm:pt modelId="{11C3528D-4A5E-44A1-8D7F-0C4A9A8D3F17}" type="pres">
      <dgm:prSet presAssocID="{B94F5055-4184-441A-B87D-85238752BC70}" presName="level3hierChild" presStyleCnt="0"/>
      <dgm:spPr/>
    </dgm:pt>
    <dgm:pt modelId="{740F0C72-9E51-45D3-8149-55EE384D0C8B}" type="pres">
      <dgm:prSet presAssocID="{31061A09-5E22-441E-8F6C-0A6B1957FD05}" presName="conn2-1" presStyleLbl="parChTrans1D2" presStyleIdx="1" presStyleCnt="3"/>
      <dgm:spPr/>
    </dgm:pt>
    <dgm:pt modelId="{D6147F0F-3A47-41FC-84C1-C1CFABDBC557}" type="pres">
      <dgm:prSet presAssocID="{31061A09-5E22-441E-8F6C-0A6B1957FD05}" presName="connTx" presStyleLbl="parChTrans1D2" presStyleIdx="1" presStyleCnt="3"/>
      <dgm:spPr/>
    </dgm:pt>
    <dgm:pt modelId="{D164222D-D08A-469E-87A1-1DB9B2652397}" type="pres">
      <dgm:prSet presAssocID="{83251830-DFD2-4DD9-8C69-D15B9AEC8766}" presName="root2" presStyleCnt="0"/>
      <dgm:spPr/>
    </dgm:pt>
    <dgm:pt modelId="{DF0FE920-AB16-4B42-87CD-9B7122A74A75}" type="pres">
      <dgm:prSet presAssocID="{83251830-DFD2-4DD9-8C69-D15B9AEC8766}" presName="LevelTwoTextNode" presStyleLbl="node2" presStyleIdx="1" presStyleCnt="3">
        <dgm:presLayoutVars>
          <dgm:chPref val="3"/>
        </dgm:presLayoutVars>
      </dgm:prSet>
      <dgm:spPr/>
    </dgm:pt>
    <dgm:pt modelId="{EDC145F2-66A6-4C95-99F6-2AE16183BB71}" type="pres">
      <dgm:prSet presAssocID="{83251830-DFD2-4DD9-8C69-D15B9AEC8766}" presName="level3hierChild" presStyleCnt="0"/>
      <dgm:spPr/>
    </dgm:pt>
    <dgm:pt modelId="{84D68457-40A6-482D-872D-34F9BAF396D1}" type="pres">
      <dgm:prSet presAssocID="{18D7C8FD-5A55-4408-908D-0F8C9CAAF1C2}" presName="conn2-1" presStyleLbl="parChTrans1D3" presStyleIdx="1" presStyleCnt="3"/>
      <dgm:spPr/>
    </dgm:pt>
    <dgm:pt modelId="{C603138A-F9BC-4DCE-A29B-69DEB2F09C58}" type="pres">
      <dgm:prSet presAssocID="{18D7C8FD-5A55-4408-908D-0F8C9CAAF1C2}" presName="connTx" presStyleLbl="parChTrans1D3" presStyleIdx="1" presStyleCnt="3"/>
      <dgm:spPr/>
    </dgm:pt>
    <dgm:pt modelId="{1D9EA308-D3EE-4228-B010-4C1484EC3357}" type="pres">
      <dgm:prSet presAssocID="{0F539F38-4D05-465B-B9AE-9D4928411D5D}" presName="root2" presStyleCnt="0"/>
      <dgm:spPr/>
    </dgm:pt>
    <dgm:pt modelId="{AC085F0F-1196-4275-8111-EBF936C9B55D}" type="pres">
      <dgm:prSet presAssocID="{0F539F38-4D05-465B-B9AE-9D4928411D5D}" presName="LevelTwoTextNode" presStyleLbl="node3" presStyleIdx="1" presStyleCnt="3">
        <dgm:presLayoutVars>
          <dgm:chPref val="3"/>
        </dgm:presLayoutVars>
      </dgm:prSet>
      <dgm:spPr/>
    </dgm:pt>
    <dgm:pt modelId="{EFACA49D-B047-4F60-AC27-F686EBE9D03A}" type="pres">
      <dgm:prSet presAssocID="{0F539F38-4D05-465B-B9AE-9D4928411D5D}" presName="level3hierChild" presStyleCnt="0"/>
      <dgm:spPr/>
    </dgm:pt>
    <dgm:pt modelId="{E877C977-CD81-4A1A-86FB-FC74928B255F}" type="pres">
      <dgm:prSet presAssocID="{49B5B2E2-BA7E-4068-8B1A-D2694BF40A7C}" presName="conn2-1" presStyleLbl="parChTrans1D2" presStyleIdx="2" presStyleCnt="3"/>
      <dgm:spPr/>
    </dgm:pt>
    <dgm:pt modelId="{5A152C31-9650-4145-9542-55AC9C596BAA}" type="pres">
      <dgm:prSet presAssocID="{49B5B2E2-BA7E-4068-8B1A-D2694BF40A7C}" presName="connTx" presStyleLbl="parChTrans1D2" presStyleIdx="2" presStyleCnt="3"/>
      <dgm:spPr/>
    </dgm:pt>
    <dgm:pt modelId="{DD18FBF2-E122-4D0D-B496-E91A4CEDE4DC}" type="pres">
      <dgm:prSet presAssocID="{3D21EFE8-B280-4C53-AFDE-7FC0771E1606}" presName="root2" presStyleCnt="0"/>
      <dgm:spPr/>
    </dgm:pt>
    <dgm:pt modelId="{385BBE2F-A2F3-42F2-B473-C8D2C5012ECC}" type="pres">
      <dgm:prSet presAssocID="{3D21EFE8-B280-4C53-AFDE-7FC0771E1606}" presName="LevelTwoTextNode" presStyleLbl="node2" presStyleIdx="2" presStyleCnt="3">
        <dgm:presLayoutVars>
          <dgm:chPref val="3"/>
        </dgm:presLayoutVars>
      </dgm:prSet>
      <dgm:spPr/>
    </dgm:pt>
    <dgm:pt modelId="{7E88A467-33FE-4E7E-A1CE-73298FF568F4}" type="pres">
      <dgm:prSet presAssocID="{3D21EFE8-B280-4C53-AFDE-7FC0771E1606}" presName="level3hierChild" presStyleCnt="0"/>
      <dgm:spPr/>
    </dgm:pt>
    <dgm:pt modelId="{A497B907-C3AA-4A92-A0BC-D4822244EF9A}" type="pres">
      <dgm:prSet presAssocID="{F4A8B002-CD56-4AFF-8EFB-70AA7BACE2DC}" presName="conn2-1" presStyleLbl="parChTrans1D3" presStyleIdx="2" presStyleCnt="3"/>
      <dgm:spPr/>
    </dgm:pt>
    <dgm:pt modelId="{03218005-7418-480D-A435-05D498DB7D6A}" type="pres">
      <dgm:prSet presAssocID="{F4A8B002-CD56-4AFF-8EFB-70AA7BACE2DC}" presName="connTx" presStyleLbl="parChTrans1D3" presStyleIdx="2" presStyleCnt="3"/>
      <dgm:spPr/>
    </dgm:pt>
    <dgm:pt modelId="{22CC2704-378B-40CB-B71F-44AAA7B5F1CA}" type="pres">
      <dgm:prSet presAssocID="{00B8CBE3-BBCC-449B-B4D2-A7453D55DD8C}" presName="root2" presStyleCnt="0"/>
      <dgm:spPr/>
    </dgm:pt>
    <dgm:pt modelId="{A979D3A9-679B-435C-B052-D69E0CB19A62}" type="pres">
      <dgm:prSet presAssocID="{00B8CBE3-BBCC-449B-B4D2-A7453D55DD8C}" presName="LevelTwoTextNode" presStyleLbl="node3" presStyleIdx="2" presStyleCnt="3">
        <dgm:presLayoutVars>
          <dgm:chPref val="3"/>
        </dgm:presLayoutVars>
      </dgm:prSet>
      <dgm:spPr/>
    </dgm:pt>
    <dgm:pt modelId="{74EA1122-2079-4987-B085-F28E044297B8}" type="pres">
      <dgm:prSet presAssocID="{00B8CBE3-BBCC-449B-B4D2-A7453D55DD8C}" presName="level3hierChild" presStyleCnt="0"/>
      <dgm:spPr/>
    </dgm:pt>
  </dgm:ptLst>
  <dgm:cxnLst>
    <dgm:cxn modelId="{ED428320-68A4-4AE4-986C-8A75846F60C7}" srcId="{83251830-DFD2-4DD9-8C69-D15B9AEC8766}" destId="{0F539F38-4D05-465B-B9AE-9D4928411D5D}" srcOrd="0" destOrd="0" parTransId="{18D7C8FD-5A55-4408-908D-0F8C9CAAF1C2}" sibTransId="{36D132DF-955D-4E6C-BFA5-1746FE56DF4B}"/>
    <dgm:cxn modelId="{C597E021-1A2A-46D8-A4DD-CC715FE76D83}" srcId="{CF597910-62BC-4EA8-BBAF-25BB7640A35E}" destId="{3D21EFE8-B280-4C53-AFDE-7FC0771E1606}" srcOrd="2" destOrd="0" parTransId="{49B5B2E2-BA7E-4068-8B1A-D2694BF40A7C}" sibTransId="{BEA49C27-2FCB-4127-8F14-E38334BD4E42}"/>
    <dgm:cxn modelId="{E5DFAA2A-1259-4D70-AA58-3E11A4214BE9}" type="presOf" srcId="{B94F5055-4184-441A-B87D-85238752BC70}" destId="{EFC90CC0-A371-497B-82DA-7448EF883EF7}" srcOrd="0" destOrd="0" presId="urn:microsoft.com/office/officeart/2008/layout/HorizontalMultiLevelHierarchy"/>
    <dgm:cxn modelId="{204D763A-0F6F-4538-AE69-823A27420BBF}" srcId="{3D21EFE8-B280-4C53-AFDE-7FC0771E1606}" destId="{00B8CBE3-BBCC-449B-B4D2-A7453D55DD8C}" srcOrd="0" destOrd="0" parTransId="{F4A8B002-CD56-4AFF-8EFB-70AA7BACE2DC}" sibTransId="{720F5E40-BF12-4E73-B321-0F44288B55DD}"/>
    <dgm:cxn modelId="{3445EE5D-4185-43F7-8C16-98874ACEAD6B}" srcId="{CF597910-62BC-4EA8-BBAF-25BB7640A35E}" destId="{83251830-DFD2-4DD9-8C69-D15B9AEC8766}" srcOrd="1" destOrd="0" parTransId="{31061A09-5E22-441E-8F6C-0A6B1957FD05}" sibTransId="{2ACC0820-CCA4-41B0-A6E9-6969A93EBD57}"/>
    <dgm:cxn modelId="{381DB765-5B6E-4DDC-AE6B-894888ED6514}" type="presOf" srcId="{31061A09-5E22-441E-8F6C-0A6B1957FD05}" destId="{D6147F0F-3A47-41FC-84C1-C1CFABDBC557}" srcOrd="1" destOrd="0" presId="urn:microsoft.com/office/officeart/2008/layout/HorizontalMultiLevelHierarchy"/>
    <dgm:cxn modelId="{415E9367-8204-479A-808F-6D21734B430E}" type="presOf" srcId="{18D7C8FD-5A55-4408-908D-0F8C9CAAF1C2}" destId="{84D68457-40A6-482D-872D-34F9BAF396D1}" srcOrd="0" destOrd="0" presId="urn:microsoft.com/office/officeart/2008/layout/HorizontalMultiLevelHierarchy"/>
    <dgm:cxn modelId="{5D02066E-35E7-4050-A04B-B8A706309BC6}" type="presOf" srcId="{18D7C8FD-5A55-4408-908D-0F8C9CAAF1C2}" destId="{C603138A-F9BC-4DCE-A29B-69DEB2F09C58}" srcOrd="1" destOrd="0" presId="urn:microsoft.com/office/officeart/2008/layout/HorizontalMultiLevelHierarchy"/>
    <dgm:cxn modelId="{CC6E8551-069F-47BB-878F-25EF73BD658B}" type="presOf" srcId="{25EF7DC8-5683-4702-86FF-E2C5FBC6FFEC}" destId="{2F06B428-DA4B-4F33-9652-B5A669CD6969}" srcOrd="1" destOrd="0" presId="urn:microsoft.com/office/officeart/2008/layout/HorizontalMultiLevelHierarchy"/>
    <dgm:cxn modelId="{03C93072-2419-4B80-AA28-58423BD652DC}" srcId="{CF597910-62BC-4EA8-BBAF-25BB7640A35E}" destId="{39C60BF9-D506-41E9-9F9A-E5890936124E}" srcOrd="0" destOrd="0" parTransId="{25EF7DC8-5683-4702-86FF-E2C5FBC6FFEC}" sibTransId="{4980BE2F-C405-41BA-A294-60D84B4B4735}"/>
    <dgm:cxn modelId="{225AE276-859F-41BB-9539-73CB869CCE8C}" type="presOf" srcId="{49B5B2E2-BA7E-4068-8B1A-D2694BF40A7C}" destId="{E877C977-CD81-4A1A-86FB-FC74928B255F}" srcOrd="0" destOrd="0" presId="urn:microsoft.com/office/officeart/2008/layout/HorizontalMultiLevelHierarchy"/>
    <dgm:cxn modelId="{19B36D81-585F-42BD-9811-264CFD56EC39}" type="presOf" srcId="{25EF7DC8-5683-4702-86FF-E2C5FBC6FFEC}" destId="{ACC31253-A7A8-4FD4-ADCB-AB716536B3BA}" srcOrd="0" destOrd="0" presId="urn:microsoft.com/office/officeart/2008/layout/HorizontalMultiLevelHierarchy"/>
    <dgm:cxn modelId="{1C99F5A0-1170-41FE-AD36-25AEFB690D90}" type="presOf" srcId="{F19B1510-0274-4D7C-987A-E7FB341F21C2}" destId="{D24677F8-80FC-4B10-8E34-80718DEC0BB5}" srcOrd="0" destOrd="0" presId="urn:microsoft.com/office/officeart/2008/layout/HorizontalMultiLevelHierarchy"/>
    <dgm:cxn modelId="{DB9444A6-82B5-476F-8D7A-2C6EAEF005D0}" type="presOf" srcId="{F4A8B002-CD56-4AFF-8EFB-70AA7BACE2DC}" destId="{A497B907-C3AA-4A92-A0BC-D4822244EF9A}" srcOrd="0" destOrd="0" presId="urn:microsoft.com/office/officeart/2008/layout/HorizontalMultiLevelHierarchy"/>
    <dgm:cxn modelId="{E137A1AC-72BB-46F9-8CC9-EDA544CD183C}" type="presOf" srcId="{F19B1510-0274-4D7C-987A-E7FB341F21C2}" destId="{3F50671F-00A7-46AD-A0CE-00E095EC5336}" srcOrd="1" destOrd="0" presId="urn:microsoft.com/office/officeart/2008/layout/HorizontalMultiLevelHierarchy"/>
    <dgm:cxn modelId="{CBE214B5-876D-4348-8BFE-7C422B526691}" type="presOf" srcId="{CF597910-62BC-4EA8-BBAF-25BB7640A35E}" destId="{66C2E340-63C5-4DF7-9D43-5B51225A5508}" srcOrd="0" destOrd="0" presId="urn:microsoft.com/office/officeart/2008/layout/HorizontalMultiLevelHierarchy"/>
    <dgm:cxn modelId="{D7A0BCB6-2C44-4B3D-BBA2-B242B1C64B55}" srcId="{E6F64539-E856-47AA-A97F-B011B44DECE4}" destId="{CF597910-62BC-4EA8-BBAF-25BB7640A35E}" srcOrd="0" destOrd="0" parTransId="{229A4442-B7AE-4121-9D0F-B6C63E3426F1}" sibTransId="{FFB4E5F8-8E50-49D0-BDE9-AE2E186290DC}"/>
    <dgm:cxn modelId="{FDCC49B7-6923-4DD5-872A-538DB34BD994}" srcId="{39C60BF9-D506-41E9-9F9A-E5890936124E}" destId="{B94F5055-4184-441A-B87D-85238752BC70}" srcOrd="0" destOrd="0" parTransId="{F19B1510-0274-4D7C-987A-E7FB341F21C2}" sibTransId="{B5A03798-1388-4ED1-B7B2-FE094DD782EB}"/>
    <dgm:cxn modelId="{FDB711B9-2270-44E2-96FA-B22FFC8D3D52}" type="presOf" srcId="{0F539F38-4D05-465B-B9AE-9D4928411D5D}" destId="{AC085F0F-1196-4275-8111-EBF936C9B55D}" srcOrd="0" destOrd="0" presId="urn:microsoft.com/office/officeart/2008/layout/HorizontalMultiLevelHierarchy"/>
    <dgm:cxn modelId="{3E9F9CC0-B74F-4D33-8EBD-034C5FD6960F}" type="presOf" srcId="{F4A8B002-CD56-4AFF-8EFB-70AA7BACE2DC}" destId="{03218005-7418-480D-A435-05D498DB7D6A}" srcOrd="1" destOrd="0" presId="urn:microsoft.com/office/officeart/2008/layout/HorizontalMultiLevelHierarchy"/>
    <dgm:cxn modelId="{171046CB-793C-43E6-BFEA-CEC3204326F3}" type="presOf" srcId="{39C60BF9-D506-41E9-9F9A-E5890936124E}" destId="{E34B45DC-E074-490A-856F-8B96211DD8EB}" srcOrd="0" destOrd="0" presId="urn:microsoft.com/office/officeart/2008/layout/HorizontalMultiLevelHierarchy"/>
    <dgm:cxn modelId="{7E532CCC-82E5-43E3-A8D0-D3EC5FAFBDC9}" type="presOf" srcId="{49B5B2E2-BA7E-4068-8B1A-D2694BF40A7C}" destId="{5A152C31-9650-4145-9542-55AC9C596BAA}" srcOrd="1" destOrd="0" presId="urn:microsoft.com/office/officeart/2008/layout/HorizontalMultiLevelHierarchy"/>
    <dgm:cxn modelId="{D5AD14E6-6596-433C-BE42-CE4619958E58}" type="presOf" srcId="{83251830-DFD2-4DD9-8C69-D15B9AEC8766}" destId="{DF0FE920-AB16-4B42-87CD-9B7122A74A75}" srcOrd="0" destOrd="0" presId="urn:microsoft.com/office/officeart/2008/layout/HorizontalMultiLevelHierarchy"/>
    <dgm:cxn modelId="{000E69EA-0DEC-4484-B568-DDDB9D05E11A}" type="presOf" srcId="{00B8CBE3-BBCC-449B-B4D2-A7453D55DD8C}" destId="{A979D3A9-679B-435C-B052-D69E0CB19A62}" srcOrd="0" destOrd="0" presId="urn:microsoft.com/office/officeart/2008/layout/HorizontalMultiLevelHierarchy"/>
    <dgm:cxn modelId="{37D107FA-2F84-4E1C-A94D-F575E7527821}" type="presOf" srcId="{31061A09-5E22-441E-8F6C-0A6B1957FD05}" destId="{740F0C72-9E51-45D3-8149-55EE384D0C8B}" srcOrd="0" destOrd="0" presId="urn:microsoft.com/office/officeart/2008/layout/HorizontalMultiLevelHierarchy"/>
    <dgm:cxn modelId="{2AE798FB-7281-4058-8F73-374C2F5F0645}" type="presOf" srcId="{3D21EFE8-B280-4C53-AFDE-7FC0771E1606}" destId="{385BBE2F-A2F3-42F2-B473-C8D2C5012ECC}" srcOrd="0" destOrd="0" presId="urn:microsoft.com/office/officeart/2008/layout/HorizontalMultiLevelHierarchy"/>
    <dgm:cxn modelId="{309C8EFF-DF4F-4C85-9C72-D3A3F881F5DD}" type="presOf" srcId="{E6F64539-E856-47AA-A97F-B011B44DECE4}" destId="{D788898A-832F-452D-BB10-35A888B70124}" srcOrd="0" destOrd="0" presId="urn:microsoft.com/office/officeart/2008/layout/HorizontalMultiLevelHierarchy"/>
    <dgm:cxn modelId="{F60BC4EF-21A8-4B1D-81E4-61223B42E206}" type="presParOf" srcId="{D788898A-832F-452D-BB10-35A888B70124}" destId="{37D5B342-6422-40DC-A961-E0B59DC0C8AA}" srcOrd="0" destOrd="0" presId="urn:microsoft.com/office/officeart/2008/layout/HorizontalMultiLevelHierarchy"/>
    <dgm:cxn modelId="{B4F5D3B5-F6BE-47D6-BFAA-DE135D9CB4D2}" type="presParOf" srcId="{37D5B342-6422-40DC-A961-E0B59DC0C8AA}" destId="{66C2E340-63C5-4DF7-9D43-5B51225A5508}" srcOrd="0" destOrd="0" presId="urn:microsoft.com/office/officeart/2008/layout/HorizontalMultiLevelHierarchy"/>
    <dgm:cxn modelId="{820720BA-1D92-4792-9112-19149F358ADE}" type="presParOf" srcId="{37D5B342-6422-40DC-A961-E0B59DC0C8AA}" destId="{92C3600F-7CE9-4CD9-8A76-DE7889D76F46}" srcOrd="1" destOrd="0" presId="urn:microsoft.com/office/officeart/2008/layout/HorizontalMultiLevelHierarchy"/>
    <dgm:cxn modelId="{9F5C0E9E-9145-463A-B748-410D5CF256CB}" type="presParOf" srcId="{92C3600F-7CE9-4CD9-8A76-DE7889D76F46}" destId="{ACC31253-A7A8-4FD4-ADCB-AB716536B3BA}" srcOrd="0" destOrd="0" presId="urn:microsoft.com/office/officeart/2008/layout/HorizontalMultiLevelHierarchy"/>
    <dgm:cxn modelId="{4C6E6BE6-68DD-47C1-ACFE-FB206E725BEB}" type="presParOf" srcId="{ACC31253-A7A8-4FD4-ADCB-AB716536B3BA}" destId="{2F06B428-DA4B-4F33-9652-B5A669CD6969}" srcOrd="0" destOrd="0" presId="urn:microsoft.com/office/officeart/2008/layout/HorizontalMultiLevelHierarchy"/>
    <dgm:cxn modelId="{58C89A9F-3685-4253-B7D5-89F9171FC18F}" type="presParOf" srcId="{92C3600F-7CE9-4CD9-8A76-DE7889D76F46}" destId="{600DEF54-A1E5-4D35-92F4-90ABE226BA9A}" srcOrd="1" destOrd="0" presId="urn:microsoft.com/office/officeart/2008/layout/HorizontalMultiLevelHierarchy"/>
    <dgm:cxn modelId="{334F3917-EBFE-46B5-BD1D-0E7F0A28963D}" type="presParOf" srcId="{600DEF54-A1E5-4D35-92F4-90ABE226BA9A}" destId="{E34B45DC-E074-490A-856F-8B96211DD8EB}" srcOrd="0" destOrd="0" presId="urn:microsoft.com/office/officeart/2008/layout/HorizontalMultiLevelHierarchy"/>
    <dgm:cxn modelId="{36DFCA87-20B9-4144-BD18-8CF27BBF4DBD}" type="presParOf" srcId="{600DEF54-A1E5-4D35-92F4-90ABE226BA9A}" destId="{F68725AB-476A-4559-93B3-9916339E755F}" srcOrd="1" destOrd="0" presId="urn:microsoft.com/office/officeart/2008/layout/HorizontalMultiLevelHierarchy"/>
    <dgm:cxn modelId="{6E2FEA25-2E3E-4FC4-A68D-24F8D7F0D5AD}" type="presParOf" srcId="{F68725AB-476A-4559-93B3-9916339E755F}" destId="{D24677F8-80FC-4B10-8E34-80718DEC0BB5}" srcOrd="0" destOrd="0" presId="urn:microsoft.com/office/officeart/2008/layout/HorizontalMultiLevelHierarchy"/>
    <dgm:cxn modelId="{0490FBC0-617E-46F7-96AC-227E31EF39EF}" type="presParOf" srcId="{D24677F8-80FC-4B10-8E34-80718DEC0BB5}" destId="{3F50671F-00A7-46AD-A0CE-00E095EC5336}" srcOrd="0" destOrd="0" presId="urn:microsoft.com/office/officeart/2008/layout/HorizontalMultiLevelHierarchy"/>
    <dgm:cxn modelId="{5B581F2B-CA3C-4335-AF62-E608FDBD1A4B}" type="presParOf" srcId="{F68725AB-476A-4559-93B3-9916339E755F}" destId="{96679A54-FF5C-477F-A470-658167014CD1}" srcOrd="1" destOrd="0" presId="urn:microsoft.com/office/officeart/2008/layout/HorizontalMultiLevelHierarchy"/>
    <dgm:cxn modelId="{F2804668-BA01-44CA-B8D5-803CC5952AB7}" type="presParOf" srcId="{96679A54-FF5C-477F-A470-658167014CD1}" destId="{EFC90CC0-A371-497B-82DA-7448EF883EF7}" srcOrd="0" destOrd="0" presId="urn:microsoft.com/office/officeart/2008/layout/HorizontalMultiLevelHierarchy"/>
    <dgm:cxn modelId="{D9DF4916-38A0-4755-A1E9-9B2C62EE52C4}" type="presParOf" srcId="{96679A54-FF5C-477F-A470-658167014CD1}" destId="{11C3528D-4A5E-44A1-8D7F-0C4A9A8D3F17}" srcOrd="1" destOrd="0" presId="urn:microsoft.com/office/officeart/2008/layout/HorizontalMultiLevelHierarchy"/>
    <dgm:cxn modelId="{50491D51-9649-499A-BD92-1B2A99C959F2}" type="presParOf" srcId="{92C3600F-7CE9-4CD9-8A76-DE7889D76F46}" destId="{740F0C72-9E51-45D3-8149-55EE384D0C8B}" srcOrd="2" destOrd="0" presId="urn:microsoft.com/office/officeart/2008/layout/HorizontalMultiLevelHierarchy"/>
    <dgm:cxn modelId="{727F95B4-620E-441C-BBC6-EA095906A27B}" type="presParOf" srcId="{740F0C72-9E51-45D3-8149-55EE384D0C8B}" destId="{D6147F0F-3A47-41FC-84C1-C1CFABDBC557}" srcOrd="0" destOrd="0" presId="urn:microsoft.com/office/officeart/2008/layout/HorizontalMultiLevelHierarchy"/>
    <dgm:cxn modelId="{E054AF85-4F3A-4913-9FFF-FAACE9765577}" type="presParOf" srcId="{92C3600F-7CE9-4CD9-8A76-DE7889D76F46}" destId="{D164222D-D08A-469E-87A1-1DB9B2652397}" srcOrd="3" destOrd="0" presId="urn:microsoft.com/office/officeart/2008/layout/HorizontalMultiLevelHierarchy"/>
    <dgm:cxn modelId="{6C89E4D9-7718-4A3C-A5B0-D75D185D081D}" type="presParOf" srcId="{D164222D-D08A-469E-87A1-1DB9B2652397}" destId="{DF0FE920-AB16-4B42-87CD-9B7122A74A75}" srcOrd="0" destOrd="0" presId="urn:microsoft.com/office/officeart/2008/layout/HorizontalMultiLevelHierarchy"/>
    <dgm:cxn modelId="{18815927-2850-46C0-84F2-9EE3DCACDA19}" type="presParOf" srcId="{D164222D-D08A-469E-87A1-1DB9B2652397}" destId="{EDC145F2-66A6-4C95-99F6-2AE16183BB71}" srcOrd="1" destOrd="0" presId="urn:microsoft.com/office/officeart/2008/layout/HorizontalMultiLevelHierarchy"/>
    <dgm:cxn modelId="{9DAEA4F1-F40E-4E3A-AB82-F8352241E735}" type="presParOf" srcId="{EDC145F2-66A6-4C95-99F6-2AE16183BB71}" destId="{84D68457-40A6-482D-872D-34F9BAF396D1}" srcOrd="0" destOrd="0" presId="urn:microsoft.com/office/officeart/2008/layout/HorizontalMultiLevelHierarchy"/>
    <dgm:cxn modelId="{4E129937-00BC-44ED-BBA3-BA8119F2CD18}" type="presParOf" srcId="{84D68457-40A6-482D-872D-34F9BAF396D1}" destId="{C603138A-F9BC-4DCE-A29B-69DEB2F09C58}" srcOrd="0" destOrd="0" presId="urn:microsoft.com/office/officeart/2008/layout/HorizontalMultiLevelHierarchy"/>
    <dgm:cxn modelId="{DC434C00-9680-41BF-8F74-4302EA0CCA51}" type="presParOf" srcId="{EDC145F2-66A6-4C95-99F6-2AE16183BB71}" destId="{1D9EA308-D3EE-4228-B010-4C1484EC3357}" srcOrd="1" destOrd="0" presId="urn:microsoft.com/office/officeart/2008/layout/HorizontalMultiLevelHierarchy"/>
    <dgm:cxn modelId="{DB3D5D0B-BB29-41DC-8E02-D0553EC170FB}" type="presParOf" srcId="{1D9EA308-D3EE-4228-B010-4C1484EC3357}" destId="{AC085F0F-1196-4275-8111-EBF936C9B55D}" srcOrd="0" destOrd="0" presId="urn:microsoft.com/office/officeart/2008/layout/HorizontalMultiLevelHierarchy"/>
    <dgm:cxn modelId="{B48867C3-F029-466A-8486-D22BA2C06D26}" type="presParOf" srcId="{1D9EA308-D3EE-4228-B010-4C1484EC3357}" destId="{EFACA49D-B047-4F60-AC27-F686EBE9D03A}" srcOrd="1" destOrd="0" presId="urn:microsoft.com/office/officeart/2008/layout/HorizontalMultiLevelHierarchy"/>
    <dgm:cxn modelId="{FA1BB5D9-B552-48CF-AD00-BA1E7ACB4145}" type="presParOf" srcId="{92C3600F-7CE9-4CD9-8A76-DE7889D76F46}" destId="{E877C977-CD81-4A1A-86FB-FC74928B255F}" srcOrd="4" destOrd="0" presId="urn:microsoft.com/office/officeart/2008/layout/HorizontalMultiLevelHierarchy"/>
    <dgm:cxn modelId="{C7B5C076-2BF7-4491-B2B9-062BD7761DBC}" type="presParOf" srcId="{E877C977-CD81-4A1A-86FB-FC74928B255F}" destId="{5A152C31-9650-4145-9542-55AC9C596BAA}" srcOrd="0" destOrd="0" presId="urn:microsoft.com/office/officeart/2008/layout/HorizontalMultiLevelHierarchy"/>
    <dgm:cxn modelId="{214B3D12-C942-4187-998C-87041D13EAF4}" type="presParOf" srcId="{92C3600F-7CE9-4CD9-8A76-DE7889D76F46}" destId="{DD18FBF2-E122-4D0D-B496-E91A4CEDE4DC}" srcOrd="5" destOrd="0" presId="urn:microsoft.com/office/officeart/2008/layout/HorizontalMultiLevelHierarchy"/>
    <dgm:cxn modelId="{C130C543-72FD-4C18-94F3-18497BA7A306}" type="presParOf" srcId="{DD18FBF2-E122-4D0D-B496-E91A4CEDE4DC}" destId="{385BBE2F-A2F3-42F2-B473-C8D2C5012ECC}" srcOrd="0" destOrd="0" presId="urn:microsoft.com/office/officeart/2008/layout/HorizontalMultiLevelHierarchy"/>
    <dgm:cxn modelId="{FC2D0AEB-87B1-455B-BF59-2BD8EC5873DD}" type="presParOf" srcId="{DD18FBF2-E122-4D0D-B496-E91A4CEDE4DC}" destId="{7E88A467-33FE-4E7E-A1CE-73298FF568F4}" srcOrd="1" destOrd="0" presId="urn:microsoft.com/office/officeart/2008/layout/HorizontalMultiLevelHierarchy"/>
    <dgm:cxn modelId="{11E8BD13-D49B-4E0E-8BE2-D7D2E316833E}" type="presParOf" srcId="{7E88A467-33FE-4E7E-A1CE-73298FF568F4}" destId="{A497B907-C3AA-4A92-A0BC-D4822244EF9A}" srcOrd="0" destOrd="0" presId="urn:microsoft.com/office/officeart/2008/layout/HorizontalMultiLevelHierarchy"/>
    <dgm:cxn modelId="{F8A69CD8-800C-4B9B-B0AB-7445434232D9}" type="presParOf" srcId="{A497B907-C3AA-4A92-A0BC-D4822244EF9A}" destId="{03218005-7418-480D-A435-05D498DB7D6A}" srcOrd="0" destOrd="0" presId="urn:microsoft.com/office/officeart/2008/layout/HorizontalMultiLevelHierarchy"/>
    <dgm:cxn modelId="{792B8490-815A-4190-8CC1-B7F08271DBD6}" type="presParOf" srcId="{7E88A467-33FE-4E7E-A1CE-73298FF568F4}" destId="{22CC2704-378B-40CB-B71F-44AAA7B5F1CA}" srcOrd="1" destOrd="0" presId="urn:microsoft.com/office/officeart/2008/layout/HorizontalMultiLevelHierarchy"/>
    <dgm:cxn modelId="{757AA76A-D101-473F-80B7-80DB2F0912AD}" type="presParOf" srcId="{22CC2704-378B-40CB-B71F-44AAA7B5F1CA}" destId="{A979D3A9-679B-435C-B052-D69E0CB19A62}" srcOrd="0" destOrd="0" presId="urn:microsoft.com/office/officeart/2008/layout/HorizontalMultiLevelHierarchy"/>
    <dgm:cxn modelId="{2F162462-A675-4FC8-999C-AA709DB091A8}" type="presParOf" srcId="{22CC2704-378B-40CB-B71F-44AAA7B5F1CA}" destId="{74EA1122-2079-4987-B085-F28E044297B8}" srcOrd="1" destOrd="0" presId="urn:microsoft.com/office/officeart/2008/layout/HorizontalMultiLevelHierarchy"/>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FDA5DEC-4984-40D7-9862-C11E34CBBA88}"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20A41EDC-0B2C-4AEF-A719-E11170BA297F}">
      <dgm:prSet phldrT="[Текст]" custT="1"/>
      <dgm:spPr/>
      <dgm:t>
        <a:bodyPr/>
        <a:lstStyle/>
        <a:p>
          <a:r>
            <a:rPr lang="uk-UA" sz="1200">
              <a:latin typeface="Times New Roman" panose="02020603050405020304" pitchFamily="18" charset="0"/>
              <a:cs typeface="Times New Roman" panose="02020603050405020304" pitchFamily="18" charset="0"/>
            </a:rPr>
            <a:t>Фактори, що впливають на управління прибутковістю підприємства</a:t>
          </a:r>
          <a:endParaRPr lang="ru-RU" sz="1200">
            <a:latin typeface="Times New Roman" panose="02020603050405020304" pitchFamily="18" charset="0"/>
            <a:cs typeface="Times New Roman" panose="02020603050405020304" pitchFamily="18" charset="0"/>
          </a:endParaRPr>
        </a:p>
      </dgm:t>
    </dgm:pt>
    <dgm:pt modelId="{3250371D-790D-48D4-8840-71E3D92BB4C8}" type="parTrans" cxnId="{C8E23095-D911-41D5-AD46-B59A24449D75}">
      <dgm:prSet/>
      <dgm:spPr/>
      <dgm:t>
        <a:bodyPr/>
        <a:lstStyle/>
        <a:p>
          <a:endParaRPr lang="ru-RU"/>
        </a:p>
      </dgm:t>
    </dgm:pt>
    <dgm:pt modelId="{461BEA63-352C-4FFB-A32F-49F8337825ED}" type="sibTrans" cxnId="{C8E23095-D911-41D5-AD46-B59A24449D75}">
      <dgm:prSet/>
      <dgm:spPr/>
      <dgm:t>
        <a:bodyPr/>
        <a:lstStyle/>
        <a:p>
          <a:endParaRPr lang="ru-RU"/>
        </a:p>
      </dgm:t>
    </dgm:pt>
    <dgm:pt modelId="{A51DAB40-2ABD-41DD-B0F0-0AE109B21FBE}">
      <dgm:prSet phldrT="[Текст]" custT="1"/>
      <dgm:spPr/>
      <dgm:t>
        <a:bodyPr/>
        <a:lstStyle/>
        <a:p>
          <a:r>
            <a:rPr lang="uk-UA" sz="1200">
              <a:latin typeface="Times New Roman" panose="02020603050405020304" pitchFamily="18" charset="0"/>
              <a:cs typeface="Times New Roman" panose="02020603050405020304" pitchFamily="18" charset="0"/>
            </a:rPr>
            <a:t>Зовнішні фактори</a:t>
          </a:r>
          <a:endParaRPr lang="ru-RU" sz="1200">
            <a:latin typeface="Times New Roman" panose="02020603050405020304" pitchFamily="18" charset="0"/>
            <a:cs typeface="Times New Roman" panose="02020603050405020304" pitchFamily="18" charset="0"/>
          </a:endParaRPr>
        </a:p>
      </dgm:t>
    </dgm:pt>
    <dgm:pt modelId="{912C25DB-F4D1-4EC7-9D7F-B92AD772533F}" type="parTrans" cxnId="{367D5DD1-A5E9-408F-BCAE-976E3F15D3B3}">
      <dgm:prSet/>
      <dgm:spPr/>
      <dgm:t>
        <a:bodyPr/>
        <a:lstStyle/>
        <a:p>
          <a:endParaRPr lang="ru-RU"/>
        </a:p>
      </dgm:t>
    </dgm:pt>
    <dgm:pt modelId="{2E9BB741-1A7A-4ED0-A622-9E704F1E8022}" type="sibTrans" cxnId="{367D5DD1-A5E9-408F-BCAE-976E3F15D3B3}">
      <dgm:prSet/>
      <dgm:spPr/>
      <dgm:t>
        <a:bodyPr/>
        <a:lstStyle/>
        <a:p>
          <a:endParaRPr lang="ru-RU"/>
        </a:p>
      </dgm:t>
    </dgm:pt>
    <dgm:pt modelId="{48024337-2C40-4D9E-98A8-C596D8C17A77}">
      <dgm:prSet phldrT="[Текст]" custT="1"/>
      <dgm:spPr/>
      <dgm:t>
        <a:bodyPr/>
        <a:lstStyle/>
        <a:p>
          <a:r>
            <a:rPr lang="uk-UA" sz="1200">
              <a:latin typeface="Times New Roman" panose="02020603050405020304" pitchFamily="18" charset="0"/>
              <a:cs typeface="Times New Roman" panose="02020603050405020304" pitchFamily="18" charset="0"/>
            </a:rPr>
            <a:t>Рівень розвитку держави</a:t>
          </a:r>
          <a:endParaRPr lang="ru-RU" sz="1200">
            <a:latin typeface="Times New Roman" panose="02020603050405020304" pitchFamily="18" charset="0"/>
            <a:cs typeface="Times New Roman" panose="02020603050405020304" pitchFamily="18" charset="0"/>
          </a:endParaRPr>
        </a:p>
      </dgm:t>
    </dgm:pt>
    <dgm:pt modelId="{F6E3BB78-600E-4AE3-AAD5-A31B80821008}" type="parTrans" cxnId="{444BAE2C-AE09-464C-B4C7-CDFC2B56C056}">
      <dgm:prSet/>
      <dgm:spPr/>
      <dgm:t>
        <a:bodyPr/>
        <a:lstStyle/>
        <a:p>
          <a:endParaRPr lang="ru-RU"/>
        </a:p>
      </dgm:t>
    </dgm:pt>
    <dgm:pt modelId="{DA8B0B11-91F2-4069-AFE3-742B6E4F34D0}" type="sibTrans" cxnId="{444BAE2C-AE09-464C-B4C7-CDFC2B56C056}">
      <dgm:prSet/>
      <dgm:spPr/>
      <dgm:t>
        <a:bodyPr/>
        <a:lstStyle/>
        <a:p>
          <a:endParaRPr lang="ru-RU"/>
        </a:p>
      </dgm:t>
    </dgm:pt>
    <dgm:pt modelId="{E9CFA0E8-9352-47CC-882D-F431117AB801}">
      <dgm:prSet phldrT="[Текст]" custT="1"/>
      <dgm:spPr/>
      <dgm:t>
        <a:bodyPr/>
        <a:lstStyle/>
        <a:p>
          <a:r>
            <a:rPr lang="uk-UA" sz="1200">
              <a:latin typeface="Times New Roman" panose="02020603050405020304" pitchFamily="18" charset="0"/>
              <a:cs typeface="Times New Roman" panose="02020603050405020304" pitchFamily="18" charset="0"/>
            </a:rPr>
            <a:t> Діюча система управління</a:t>
          </a:r>
          <a:endParaRPr lang="ru-RU" sz="1200">
            <a:latin typeface="Times New Roman" panose="02020603050405020304" pitchFamily="18" charset="0"/>
            <a:cs typeface="Times New Roman" panose="02020603050405020304" pitchFamily="18" charset="0"/>
          </a:endParaRPr>
        </a:p>
      </dgm:t>
    </dgm:pt>
    <dgm:pt modelId="{6F2EE75B-8BE7-4B13-83FE-8A2AD8B0ABA6}" type="parTrans" cxnId="{D611DFDA-1B19-43C6-9ED3-C01622E89829}">
      <dgm:prSet/>
      <dgm:spPr/>
      <dgm:t>
        <a:bodyPr/>
        <a:lstStyle/>
        <a:p>
          <a:endParaRPr lang="ru-RU"/>
        </a:p>
      </dgm:t>
    </dgm:pt>
    <dgm:pt modelId="{82BE98ED-CE15-4C2C-8A35-17F24C4AC76A}" type="sibTrans" cxnId="{D611DFDA-1B19-43C6-9ED3-C01622E89829}">
      <dgm:prSet/>
      <dgm:spPr/>
      <dgm:t>
        <a:bodyPr/>
        <a:lstStyle/>
        <a:p>
          <a:endParaRPr lang="ru-RU"/>
        </a:p>
      </dgm:t>
    </dgm:pt>
    <dgm:pt modelId="{0E79FFD4-F434-41B3-8865-92A3CAE31E76}">
      <dgm:prSet phldrT="[Текст]" custT="1"/>
      <dgm:spPr/>
      <dgm:t>
        <a:bodyPr/>
        <a:lstStyle/>
        <a:p>
          <a:r>
            <a:rPr lang="uk-UA" sz="1200">
              <a:latin typeface="Times New Roman" panose="02020603050405020304" pitchFamily="18" charset="0"/>
              <a:cs typeface="Times New Roman" panose="02020603050405020304" pitchFamily="18" charset="0"/>
            </a:rPr>
            <a:t>Рівень економічного розвитку підприємства Політика</a:t>
          </a:r>
          <a:endParaRPr lang="ru-RU" sz="1200">
            <a:latin typeface="Times New Roman" panose="02020603050405020304" pitchFamily="18" charset="0"/>
            <a:cs typeface="Times New Roman" panose="02020603050405020304" pitchFamily="18" charset="0"/>
          </a:endParaRPr>
        </a:p>
      </dgm:t>
    </dgm:pt>
    <dgm:pt modelId="{667E774D-A741-48E0-87B7-1D817F48BBE0}" type="parTrans" cxnId="{481AF3C7-F839-467F-97B3-27FFDCD68A59}">
      <dgm:prSet/>
      <dgm:spPr/>
      <dgm:t>
        <a:bodyPr/>
        <a:lstStyle/>
        <a:p>
          <a:endParaRPr lang="ru-RU"/>
        </a:p>
      </dgm:t>
    </dgm:pt>
    <dgm:pt modelId="{5EA3F6D3-6E8E-47DD-A6E6-447D72B87482}" type="sibTrans" cxnId="{481AF3C7-F839-467F-97B3-27FFDCD68A59}">
      <dgm:prSet/>
      <dgm:spPr/>
      <dgm:t>
        <a:bodyPr/>
        <a:lstStyle/>
        <a:p>
          <a:endParaRPr lang="ru-RU"/>
        </a:p>
      </dgm:t>
    </dgm:pt>
    <dgm:pt modelId="{06621F3E-1EB1-4318-B320-03A830700708}">
      <dgm:prSet phldrT="[Текст]" custT="1"/>
      <dgm:spPr/>
      <dgm:t>
        <a:bodyPr/>
        <a:lstStyle/>
        <a:p>
          <a:r>
            <a:rPr lang="uk-UA" sz="1200">
              <a:latin typeface="Times New Roman" panose="02020603050405020304" pitchFamily="18" charset="0"/>
              <a:cs typeface="Times New Roman" panose="02020603050405020304" pitchFamily="18" charset="0"/>
            </a:rPr>
            <a:t>Якість продукції</a:t>
          </a:r>
          <a:endParaRPr lang="ru-RU" sz="1200">
            <a:latin typeface="Times New Roman" panose="02020603050405020304" pitchFamily="18" charset="0"/>
            <a:cs typeface="Times New Roman" panose="02020603050405020304" pitchFamily="18" charset="0"/>
          </a:endParaRPr>
        </a:p>
      </dgm:t>
    </dgm:pt>
    <dgm:pt modelId="{2EF67527-CB2C-4006-A6B2-2B51D0141AF6}" type="parTrans" cxnId="{9F3E0433-891E-42AA-B0A4-93494A6A7BDA}">
      <dgm:prSet/>
      <dgm:spPr/>
      <dgm:t>
        <a:bodyPr/>
        <a:lstStyle/>
        <a:p>
          <a:endParaRPr lang="ru-RU"/>
        </a:p>
      </dgm:t>
    </dgm:pt>
    <dgm:pt modelId="{68F22538-38EB-48AD-8C48-F6A629B35F43}" type="sibTrans" cxnId="{9F3E0433-891E-42AA-B0A4-93494A6A7BDA}">
      <dgm:prSet/>
      <dgm:spPr/>
      <dgm:t>
        <a:bodyPr/>
        <a:lstStyle/>
        <a:p>
          <a:endParaRPr lang="ru-RU"/>
        </a:p>
      </dgm:t>
    </dgm:pt>
    <dgm:pt modelId="{D6AA48AD-6894-4F93-8756-3EC976B2F8E5}">
      <dgm:prSet phldrT="[Текст]" custT="1"/>
      <dgm:spPr/>
      <dgm:t>
        <a:bodyPr/>
        <a:lstStyle/>
        <a:p>
          <a:r>
            <a:rPr lang="uk-UA" sz="1200">
              <a:latin typeface="Times New Roman" panose="02020603050405020304" pitchFamily="18" charset="0"/>
              <a:cs typeface="Times New Roman" panose="02020603050405020304" pitchFamily="18" charset="0"/>
            </a:rPr>
            <a:t>Юридичне забезпечення</a:t>
          </a:r>
          <a:endParaRPr lang="ru-RU" sz="1200">
            <a:latin typeface="Times New Roman" panose="02020603050405020304" pitchFamily="18" charset="0"/>
            <a:cs typeface="Times New Roman" panose="02020603050405020304" pitchFamily="18" charset="0"/>
          </a:endParaRPr>
        </a:p>
      </dgm:t>
    </dgm:pt>
    <dgm:pt modelId="{60EE0E42-961D-49B3-AEF0-251318F76D23}" type="parTrans" cxnId="{5B9DB596-6B96-4C06-80B7-306C40AAB2E9}">
      <dgm:prSet/>
      <dgm:spPr/>
      <dgm:t>
        <a:bodyPr/>
        <a:lstStyle/>
        <a:p>
          <a:endParaRPr lang="ru-RU"/>
        </a:p>
      </dgm:t>
    </dgm:pt>
    <dgm:pt modelId="{B9DEAA25-D4CB-4D85-9D4A-D6ACFA00A3D5}" type="sibTrans" cxnId="{5B9DB596-6B96-4C06-80B7-306C40AAB2E9}">
      <dgm:prSet/>
      <dgm:spPr/>
      <dgm:t>
        <a:bodyPr/>
        <a:lstStyle/>
        <a:p>
          <a:endParaRPr lang="ru-RU"/>
        </a:p>
      </dgm:t>
    </dgm:pt>
    <dgm:pt modelId="{381C51DE-F054-4FEC-9561-0E3C68061C77}">
      <dgm:prSet phldrT="[Текст]" custT="1"/>
      <dgm:spPr/>
      <dgm:t>
        <a:bodyPr/>
        <a:lstStyle/>
        <a:p>
          <a:r>
            <a:rPr lang="uk-UA" sz="1200">
              <a:latin typeface="Times New Roman" panose="02020603050405020304" pitchFamily="18" charset="0"/>
              <a:cs typeface="Times New Roman" panose="02020603050405020304" pitchFamily="18" charset="0"/>
            </a:rPr>
            <a:t>Ціна продукції</a:t>
          </a:r>
          <a:endParaRPr lang="ru-RU" sz="1200">
            <a:latin typeface="Times New Roman" panose="02020603050405020304" pitchFamily="18" charset="0"/>
            <a:cs typeface="Times New Roman" panose="02020603050405020304" pitchFamily="18" charset="0"/>
          </a:endParaRPr>
        </a:p>
      </dgm:t>
    </dgm:pt>
    <dgm:pt modelId="{3C190CCE-25AA-4CC1-8EF9-76720890C2A7}" type="parTrans" cxnId="{47BE3B61-2E6B-421F-8AE2-2C680E7A4CA5}">
      <dgm:prSet/>
      <dgm:spPr/>
      <dgm:t>
        <a:bodyPr/>
        <a:lstStyle/>
        <a:p>
          <a:endParaRPr lang="ru-RU"/>
        </a:p>
      </dgm:t>
    </dgm:pt>
    <dgm:pt modelId="{FB610D96-ED59-4A1B-9093-00140550FF61}" type="sibTrans" cxnId="{47BE3B61-2E6B-421F-8AE2-2C680E7A4CA5}">
      <dgm:prSet/>
      <dgm:spPr/>
      <dgm:t>
        <a:bodyPr/>
        <a:lstStyle/>
        <a:p>
          <a:endParaRPr lang="ru-RU"/>
        </a:p>
      </dgm:t>
    </dgm:pt>
    <dgm:pt modelId="{FB9CBE0F-3C6F-4A8D-9BB1-49663FC755D7}">
      <dgm:prSet phldrT="[Текст]" custT="1"/>
      <dgm:spPr/>
      <dgm:t>
        <a:bodyPr/>
        <a:lstStyle/>
        <a:p>
          <a:r>
            <a:rPr lang="uk-UA" sz="1200">
              <a:latin typeface="Times New Roman" panose="02020603050405020304" pitchFamily="18" charset="0"/>
              <a:cs typeface="Times New Roman" panose="02020603050405020304" pitchFamily="18" charset="0"/>
            </a:rPr>
            <a:t>Технічний та організаційний рівень виробництва</a:t>
          </a:r>
          <a:endParaRPr lang="ru-RU" sz="1200">
            <a:latin typeface="Times New Roman" panose="02020603050405020304" pitchFamily="18" charset="0"/>
            <a:cs typeface="Times New Roman" panose="02020603050405020304" pitchFamily="18" charset="0"/>
          </a:endParaRPr>
        </a:p>
      </dgm:t>
    </dgm:pt>
    <dgm:pt modelId="{A72EBFD7-ADA7-4C3E-998F-7C79EF03851C}" type="parTrans" cxnId="{CA926072-5610-467D-8334-1D71C789CFCC}">
      <dgm:prSet/>
      <dgm:spPr/>
      <dgm:t>
        <a:bodyPr/>
        <a:lstStyle/>
        <a:p>
          <a:endParaRPr lang="ru-RU"/>
        </a:p>
      </dgm:t>
    </dgm:pt>
    <dgm:pt modelId="{12D76455-8C94-4618-99B4-36C00816F083}" type="sibTrans" cxnId="{CA926072-5610-467D-8334-1D71C789CFCC}">
      <dgm:prSet/>
      <dgm:spPr/>
      <dgm:t>
        <a:bodyPr/>
        <a:lstStyle/>
        <a:p>
          <a:endParaRPr lang="ru-RU"/>
        </a:p>
      </dgm:t>
    </dgm:pt>
    <dgm:pt modelId="{F2907624-0086-428C-A597-0F4FF9087F52}">
      <dgm:prSet phldrT="[Текст]" custT="1"/>
      <dgm:spPr/>
      <dgm:t>
        <a:bodyPr/>
        <a:lstStyle/>
        <a:p>
          <a:r>
            <a:rPr lang="uk-UA" sz="1200">
              <a:latin typeface="Times New Roman" panose="02020603050405020304" pitchFamily="18" charset="0"/>
              <a:cs typeface="Times New Roman" panose="02020603050405020304" pitchFamily="18" charset="0"/>
            </a:rPr>
            <a:t>Рівень інфляції </a:t>
          </a:r>
          <a:endParaRPr lang="ru-RU" sz="1200">
            <a:latin typeface="Times New Roman" panose="02020603050405020304" pitchFamily="18" charset="0"/>
            <a:cs typeface="Times New Roman" panose="02020603050405020304" pitchFamily="18" charset="0"/>
          </a:endParaRPr>
        </a:p>
      </dgm:t>
    </dgm:pt>
    <dgm:pt modelId="{7B3273A6-C63D-418F-9880-AF4BD3D3B930}" type="parTrans" cxnId="{D27BAFB8-E978-442D-B067-AEF6A270A7E6}">
      <dgm:prSet/>
      <dgm:spPr/>
      <dgm:t>
        <a:bodyPr/>
        <a:lstStyle/>
        <a:p>
          <a:endParaRPr lang="ru-RU"/>
        </a:p>
      </dgm:t>
    </dgm:pt>
    <dgm:pt modelId="{0EF6C8B7-84AF-498C-9F08-A304D1EB4312}" type="sibTrans" cxnId="{D27BAFB8-E978-442D-B067-AEF6A270A7E6}">
      <dgm:prSet/>
      <dgm:spPr/>
      <dgm:t>
        <a:bodyPr/>
        <a:lstStyle/>
        <a:p>
          <a:endParaRPr lang="ru-RU"/>
        </a:p>
      </dgm:t>
    </dgm:pt>
    <dgm:pt modelId="{207059AF-D59D-40FE-B7DB-F0A78E9F9D3A}">
      <dgm:prSet phldrT="[Текст]" custT="1"/>
      <dgm:spPr/>
      <dgm:t>
        <a:bodyPr/>
        <a:lstStyle/>
        <a:p>
          <a:r>
            <a:rPr lang="ru-RU" sz="1200">
              <a:latin typeface="Times New Roman" panose="02020603050405020304" pitchFamily="18" charset="0"/>
              <a:cs typeface="Times New Roman" panose="02020603050405020304" pitchFamily="18" charset="0"/>
            </a:rPr>
            <a:t>Внутрішні фактори</a:t>
          </a:r>
        </a:p>
      </dgm:t>
    </dgm:pt>
    <dgm:pt modelId="{274BE64C-F79D-4E5A-A4FF-21B60A74013B}" type="parTrans" cxnId="{5FE0317E-9D2C-42CB-99F9-95CF81A72BA6}">
      <dgm:prSet/>
      <dgm:spPr/>
      <dgm:t>
        <a:bodyPr/>
        <a:lstStyle/>
        <a:p>
          <a:endParaRPr lang="ru-RU"/>
        </a:p>
      </dgm:t>
    </dgm:pt>
    <dgm:pt modelId="{E5CE2031-91EC-461F-B355-D64E46D9761B}" type="sibTrans" cxnId="{5FE0317E-9D2C-42CB-99F9-95CF81A72BA6}">
      <dgm:prSet/>
      <dgm:spPr/>
      <dgm:t>
        <a:bodyPr/>
        <a:lstStyle/>
        <a:p>
          <a:endParaRPr lang="ru-RU"/>
        </a:p>
      </dgm:t>
    </dgm:pt>
    <dgm:pt modelId="{7EF75471-4784-4CB4-9F86-CFDF5951BA41}">
      <dgm:prSet phldrT="[Текст]" custT="1"/>
      <dgm:spPr/>
      <dgm:t>
        <a:bodyPr/>
        <a:lstStyle/>
        <a:p>
          <a:r>
            <a:rPr lang="uk-UA" sz="1200">
              <a:latin typeface="Times New Roman" panose="02020603050405020304" pitchFamily="18" charset="0"/>
              <a:cs typeface="Times New Roman" panose="02020603050405020304" pitchFamily="18" charset="0"/>
            </a:rPr>
            <a:t>Податкова система в державі </a:t>
          </a:r>
          <a:endParaRPr lang="ru-RU" sz="1200">
            <a:latin typeface="Times New Roman" panose="02020603050405020304" pitchFamily="18" charset="0"/>
            <a:cs typeface="Times New Roman" panose="02020603050405020304" pitchFamily="18" charset="0"/>
          </a:endParaRPr>
        </a:p>
      </dgm:t>
    </dgm:pt>
    <dgm:pt modelId="{5865030D-DA86-4140-BDD2-5D054C52F62F}" type="parTrans" cxnId="{7A405903-4BCC-4582-9278-46AB11780FD3}">
      <dgm:prSet/>
      <dgm:spPr/>
      <dgm:t>
        <a:bodyPr/>
        <a:lstStyle/>
        <a:p>
          <a:endParaRPr lang="ru-RU"/>
        </a:p>
      </dgm:t>
    </dgm:pt>
    <dgm:pt modelId="{DE6A8F8A-A947-4307-8F4A-73AAE80D9F9E}" type="sibTrans" cxnId="{7A405903-4BCC-4582-9278-46AB11780FD3}">
      <dgm:prSet/>
      <dgm:spPr/>
      <dgm:t>
        <a:bodyPr/>
        <a:lstStyle/>
        <a:p>
          <a:endParaRPr lang="ru-RU"/>
        </a:p>
      </dgm:t>
    </dgm:pt>
    <dgm:pt modelId="{F974DB38-E37C-4CB4-A485-1105B0D87598}" type="pres">
      <dgm:prSet presAssocID="{3FDA5DEC-4984-40D7-9862-C11E34CBBA88}" presName="Name0" presStyleCnt="0">
        <dgm:presLayoutVars>
          <dgm:chPref val="1"/>
          <dgm:dir/>
          <dgm:animOne val="branch"/>
          <dgm:animLvl val="lvl"/>
          <dgm:resizeHandles val="exact"/>
        </dgm:presLayoutVars>
      </dgm:prSet>
      <dgm:spPr/>
    </dgm:pt>
    <dgm:pt modelId="{CFEE1714-7335-4A67-905C-3FCFE6A8B601}" type="pres">
      <dgm:prSet presAssocID="{20A41EDC-0B2C-4AEF-A719-E11170BA297F}" presName="root1" presStyleCnt="0"/>
      <dgm:spPr/>
    </dgm:pt>
    <dgm:pt modelId="{B445CE85-F09C-4EC2-BB0F-BF23B1048C37}" type="pres">
      <dgm:prSet presAssocID="{20A41EDC-0B2C-4AEF-A719-E11170BA297F}" presName="LevelOneTextNode" presStyleLbl="node0" presStyleIdx="0" presStyleCnt="1">
        <dgm:presLayoutVars>
          <dgm:chPref val="3"/>
        </dgm:presLayoutVars>
      </dgm:prSet>
      <dgm:spPr/>
    </dgm:pt>
    <dgm:pt modelId="{F74D75B6-56FD-459D-A1C0-D500AE3F2301}" type="pres">
      <dgm:prSet presAssocID="{20A41EDC-0B2C-4AEF-A719-E11170BA297F}" presName="level2hierChild" presStyleCnt="0"/>
      <dgm:spPr/>
    </dgm:pt>
    <dgm:pt modelId="{9896B593-F883-4A8F-B719-CD9FA92D5B5E}" type="pres">
      <dgm:prSet presAssocID="{912C25DB-F4D1-4EC7-9D7F-B92AD772533F}" presName="conn2-1" presStyleLbl="parChTrans1D2" presStyleIdx="0" presStyleCnt="2"/>
      <dgm:spPr/>
    </dgm:pt>
    <dgm:pt modelId="{D87064F8-2A65-4696-B5AA-83FC97F10043}" type="pres">
      <dgm:prSet presAssocID="{912C25DB-F4D1-4EC7-9D7F-B92AD772533F}" presName="connTx" presStyleLbl="parChTrans1D2" presStyleIdx="0" presStyleCnt="2"/>
      <dgm:spPr/>
    </dgm:pt>
    <dgm:pt modelId="{B925FE7F-FE77-4503-A9FB-0038D9DE3DB1}" type="pres">
      <dgm:prSet presAssocID="{A51DAB40-2ABD-41DD-B0F0-0AE109B21FBE}" presName="root2" presStyleCnt="0"/>
      <dgm:spPr/>
    </dgm:pt>
    <dgm:pt modelId="{45923A03-5687-4733-B804-CEA6FCC59802}" type="pres">
      <dgm:prSet presAssocID="{A51DAB40-2ABD-41DD-B0F0-0AE109B21FBE}" presName="LevelTwoTextNode" presStyleLbl="node2" presStyleIdx="0" presStyleCnt="2">
        <dgm:presLayoutVars>
          <dgm:chPref val="3"/>
        </dgm:presLayoutVars>
      </dgm:prSet>
      <dgm:spPr/>
    </dgm:pt>
    <dgm:pt modelId="{3BD83C68-796E-4AB8-B477-F1FAAE9D94C0}" type="pres">
      <dgm:prSet presAssocID="{A51DAB40-2ABD-41DD-B0F0-0AE109B21FBE}" presName="level3hierChild" presStyleCnt="0"/>
      <dgm:spPr/>
    </dgm:pt>
    <dgm:pt modelId="{67ACB2ED-E44B-429F-BB35-C0E3DA41B397}" type="pres">
      <dgm:prSet presAssocID="{F6E3BB78-600E-4AE3-AAD5-A31B80821008}" presName="conn2-1" presStyleLbl="parChTrans1D3" presStyleIdx="0" presStyleCnt="9"/>
      <dgm:spPr/>
    </dgm:pt>
    <dgm:pt modelId="{89FF0D37-1F2E-456F-93CF-EEEA35FABD7F}" type="pres">
      <dgm:prSet presAssocID="{F6E3BB78-600E-4AE3-AAD5-A31B80821008}" presName="connTx" presStyleLbl="parChTrans1D3" presStyleIdx="0" presStyleCnt="9"/>
      <dgm:spPr/>
    </dgm:pt>
    <dgm:pt modelId="{EFF7ADF6-51E5-4223-BB8A-DD56D3A7B446}" type="pres">
      <dgm:prSet presAssocID="{48024337-2C40-4D9E-98A8-C596D8C17A77}" presName="root2" presStyleCnt="0"/>
      <dgm:spPr/>
    </dgm:pt>
    <dgm:pt modelId="{A2435F4E-2B7C-4838-97F7-8D2C2AA78785}" type="pres">
      <dgm:prSet presAssocID="{48024337-2C40-4D9E-98A8-C596D8C17A77}" presName="LevelTwoTextNode" presStyleLbl="node3" presStyleIdx="0" presStyleCnt="9">
        <dgm:presLayoutVars>
          <dgm:chPref val="3"/>
        </dgm:presLayoutVars>
      </dgm:prSet>
      <dgm:spPr/>
    </dgm:pt>
    <dgm:pt modelId="{BC0056D5-EA5C-4A31-8C3C-89A5F5F9EC7B}" type="pres">
      <dgm:prSet presAssocID="{48024337-2C40-4D9E-98A8-C596D8C17A77}" presName="level3hierChild" presStyleCnt="0"/>
      <dgm:spPr/>
    </dgm:pt>
    <dgm:pt modelId="{5AA8F5B1-E019-45D9-B312-BEF0B9A9A4E3}" type="pres">
      <dgm:prSet presAssocID="{7B3273A6-C63D-418F-9880-AF4BD3D3B930}" presName="conn2-1" presStyleLbl="parChTrans1D3" presStyleIdx="1" presStyleCnt="9"/>
      <dgm:spPr/>
    </dgm:pt>
    <dgm:pt modelId="{01748717-222D-4FCB-85FA-067216351730}" type="pres">
      <dgm:prSet presAssocID="{7B3273A6-C63D-418F-9880-AF4BD3D3B930}" presName="connTx" presStyleLbl="parChTrans1D3" presStyleIdx="1" presStyleCnt="9"/>
      <dgm:spPr/>
    </dgm:pt>
    <dgm:pt modelId="{6F6EB5E3-9A88-49B2-A34B-FF81183D07FB}" type="pres">
      <dgm:prSet presAssocID="{F2907624-0086-428C-A597-0F4FF9087F52}" presName="root2" presStyleCnt="0"/>
      <dgm:spPr/>
    </dgm:pt>
    <dgm:pt modelId="{6FEDD1FF-2E0F-4857-990F-A55AF873D9FC}" type="pres">
      <dgm:prSet presAssocID="{F2907624-0086-428C-A597-0F4FF9087F52}" presName="LevelTwoTextNode" presStyleLbl="node3" presStyleIdx="1" presStyleCnt="9">
        <dgm:presLayoutVars>
          <dgm:chPref val="3"/>
        </dgm:presLayoutVars>
      </dgm:prSet>
      <dgm:spPr/>
    </dgm:pt>
    <dgm:pt modelId="{29AEC2B6-7F2B-48F7-91C2-3691A0FD6292}" type="pres">
      <dgm:prSet presAssocID="{F2907624-0086-428C-A597-0F4FF9087F52}" presName="level3hierChild" presStyleCnt="0"/>
      <dgm:spPr/>
    </dgm:pt>
    <dgm:pt modelId="{1A0144A8-D9E7-4ABB-993C-320DC59636B3}" type="pres">
      <dgm:prSet presAssocID="{5865030D-DA86-4140-BDD2-5D054C52F62F}" presName="conn2-1" presStyleLbl="parChTrans1D3" presStyleIdx="2" presStyleCnt="9"/>
      <dgm:spPr/>
    </dgm:pt>
    <dgm:pt modelId="{F05BCDE1-84E4-4CA3-BD42-27B3DFDBA6A4}" type="pres">
      <dgm:prSet presAssocID="{5865030D-DA86-4140-BDD2-5D054C52F62F}" presName="connTx" presStyleLbl="parChTrans1D3" presStyleIdx="2" presStyleCnt="9"/>
      <dgm:spPr/>
    </dgm:pt>
    <dgm:pt modelId="{1002B30A-EC0A-46ED-8D51-D32DAD6EAA00}" type="pres">
      <dgm:prSet presAssocID="{7EF75471-4784-4CB4-9F86-CFDF5951BA41}" presName="root2" presStyleCnt="0"/>
      <dgm:spPr/>
    </dgm:pt>
    <dgm:pt modelId="{7EFB5FB7-162D-40E2-B905-94EFD428AC9D}" type="pres">
      <dgm:prSet presAssocID="{7EF75471-4784-4CB4-9F86-CFDF5951BA41}" presName="LevelTwoTextNode" presStyleLbl="node3" presStyleIdx="2" presStyleCnt="9">
        <dgm:presLayoutVars>
          <dgm:chPref val="3"/>
        </dgm:presLayoutVars>
      </dgm:prSet>
      <dgm:spPr/>
    </dgm:pt>
    <dgm:pt modelId="{265AA724-E39A-4B32-8843-C4648AEA57F2}" type="pres">
      <dgm:prSet presAssocID="{7EF75471-4784-4CB4-9F86-CFDF5951BA41}" presName="level3hierChild" presStyleCnt="0"/>
      <dgm:spPr/>
    </dgm:pt>
    <dgm:pt modelId="{0B7B44A3-40D4-40D9-9C60-A91424A6BE0B}" type="pres">
      <dgm:prSet presAssocID="{274BE64C-F79D-4E5A-A4FF-21B60A74013B}" presName="conn2-1" presStyleLbl="parChTrans1D2" presStyleIdx="1" presStyleCnt="2"/>
      <dgm:spPr/>
    </dgm:pt>
    <dgm:pt modelId="{149D6DE9-4E0B-4EF0-AA76-C4237E697D3C}" type="pres">
      <dgm:prSet presAssocID="{274BE64C-F79D-4E5A-A4FF-21B60A74013B}" presName="connTx" presStyleLbl="parChTrans1D2" presStyleIdx="1" presStyleCnt="2"/>
      <dgm:spPr/>
    </dgm:pt>
    <dgm:pt modelId="{FCCD5470-89CE-4616-A7B5-759B46B2AECF}" type="pres">
      <dgm:prSet presAssocID="{207059AF-D59D-40FE-B7DB-F0A78E9F9D3A}" presName="root2" presStyleCnt="0"/>
      <dgm:spPr/>
    </dgm:pt>
    <dgm:pt modelId="{981C6587-761E-46A1-8E6E-1B2DC5BAE741}" type="pres">
      <dgm:prSet presAssocID="{207059AF-D59D-40FE-B7DB-F0A78E9F9D3A}" presName="LevelTwoTextNode" presStyleLbl="node2" presStyleIdx="1" presStyleCnt="2">
        <dgm:presLayoutVars>
          <dgm:chPref val="3"/>
        </dgm:presLayoutVars>
      </dgm:prSet>
      <dgm:spPr/>
    </dgm:pt>
    <dgm:pt modelId="{74CB1B7A-E98A-459E-A779-CB75195CEFFB}" type="pres">
      <dgm:prSet presAssocID="{207059AF-D59D-40FE-B7DB-F0A78E9F9D3A}" presName="level3hierChild" presStyleCnt="0"/>
      <dgm:spPr/>
    </dgm:pt>
    <dgm:pt modelId="{D6A2348A-A0F6-4F19-BD9F-CB7472CD28C6}" type="pres">
      <dgm:prSet presAssocID="{6F2EE75B-8BE7-4B13-83FE-8A2AD8B0ABA6}" presName="conn2-1" presStyleLbl="parChTrans1D3" presStyleIdx="3" presStyleCnt="9"/>
      <dgm:spPr/>
    </dgm:pt>
    <dgm:pt modelId="{32BC794D-88B2-44ED-AC46-531E4B00705B}" type="pres">
      <dgm:prSet presAssocID="{6F2EE75B-8BE7-4B13-83FE-8A2AD8B0ABA6}" presName="connTx" presStyleLbl="parChTrans1D3" presStyleIdx="3" presStyleCnt="9"/>
      <dgm:spPr/>
    </dgm:pt>
    <dgm:pt modelId="{B4A8FA07-B082-4E7C-986F-693D27E392AE}" type="pres">
      <dgm:prSet presAssocID="{E9CFA0E8-9352-47CC-882D-F431117AB801}" presName="root2" presStyleCnt="0"/>
      <dgm:spPr/>
    </dgm:pt>
    <dgm:pt modelId="{52F01212-D1BF-4A4A-AD9F-D63A9E85B25A}" type="pres">
      <dgm:prSet presAssocID="{E9CFA0E8-9352-47CC-882D-F431117AB801}" presName="LevelTwoTextNode" presStyleLbl="node3" presStyleIdx="3" presStyleCnt="9">
        <dgm:presLayoutVars>
          <dgm:chPref val="3"/>
        </dgm:presLayoutVars>
      </dgm:prSet>
      <dgm:spPr/>
    </dgm:pt>
    <dgm:pt modelId="{0C700459-F9E2-4184-8CCB-20DAFA74524F}" type="pres">
      <dgm:prSet presAssocID="{E9CFA0E8-9352-47CC-882D-F431117AB801}" presName="level3hierChild" presStyleCnt="0"/>
      <dgm:spPr/>
    </dgm:pt>
    <dgm:pt modelId="{2227BAB5-7B89-4133-9815-42449832AFB4}" type="pres">
      <dgm:prSet presAssocID="{667E774D-A741-48E0-87B7-1D817F48BBE0}" presName="conn2-1" presStyleLbl="parChTrans1D3" presStyleIdx="4" presStyleCnt="9"/>
      <dgm:spPr/>
    </dgm:pt>
    <dgm:pt modelId="{399E450E-AD1E-476A-A467-04B6C224B135}" type="pres">
      <dgm:prSet presAssocID="{667E774D-A741-48E0-87B7-1D817F48BBE0}" presName="connTx" presStyleLbl="parChTrans1D3" presStyleIdx="4" presStyleCnt="9"/>
      <dgm:spPr/>
    </dgm:pt>
    <dgm:pt modelId="{AF4E112C-0E24-4B4B-9239-018A6A996ADB}" type="pres">
      <dgm:prSet presAssocID="{0E79FFD4-F434-41B3-8865-92A3CAE31E76}" presName="root2" presStyleCnt="0"/>
      <dgm:spPr/>
    </dgm:pt>
    <dgm:pt modelId="{6E6B21E6-E674-4727-9017-1C00D95C7CC1}" type="pres">
      <dgm:prSet presAssocID="{0E79FFD4-F434-41B3-8865-92A3CAE31E76}" presName="LevelTwoTextNode" presStyleLbl="node3" presStyleIdx="4" presStyleCnt="9">
        <dgm:presLayoutVars>
          <dgm:chPref val="3"/>
        </dgm:presLayoutVars>
      </dgm:prSet>
      <dgm:spPr/>
    </dgm:pt>
    <dgm:pt modelId="{E71BCC50-089B-4B8E-A5DD-9C3BFCB44E39}" type="pres">
      <dgm:prSet presAssocID="{0E79FFD4-F434-41B3-8865-92A3CAE31E76}" presName="level3hierChild" presStyleCnt="0"/>
      <dgm:spPr/>
    </dgm:pt>
    <dgm:pt modelId="{DC1212BE-B771-4947-BE1A-EE808FDBBE3E}" type="pres">
      <dgm:prSet presAssocID="{2EF67527-CB2C-4006-A6B2-2B51D0141AF6}" presName="conn2-1" presStyleLbl="parChTrans1D3" presStyleIdx="5" presStyleCnt="9"/>
      <dgm:spPr/>
    </dgm:pt>
    <dgm:pt modelId="{1205C647-57ED-4DA6-9450-3B7B35CA9AC2}" type="pres">
      <dgm:prSet presAssocID="{2EF67527-CB2C-4006-A6B2-2B51D0141AF6}" presName="connTx" presStyleLbl="parChTrans1D3" presStyleIdx="5" presStyleCnt="9"/>
      <dgm:spPr/>
    </dgm:pt>
    <dgm:pt modelId="{50188817-E26D-4528-B5B0-D2B1CBD0796F}" type="pres">
      <dgm:prSet presAssocID="{06621F3E-1EB1-4318-B320-03A830700708}" presName="root2" presStyleCnt="0"/>
      <dgm:spPr/>
    </dgm:pt>
    <dgm:pt modelId="{A2C44585-5416-490B-9EB6-0B120238E8F9}" type="pres">
      <dgm:prSet presAssocID="{06621F3E-1EB1-4318-B320-03A830700708}" presName="LevelTwoTextNode" presStyleLbl="node3" presStyleIdx="5" presStyleCnt="9">
        <dgm:presLayoutVars>
          <dgm:chPref val="3"/>
        </dgm:presLayoutVars>
      </dgm:prSet>
      <dgm:spPr/>
    </dgm:pt>
    <dgm:pt modelId="{E72E9EB3-429D-4C98-B7BF-9348DB9AFA69}" type="pres">
      <dgm:prSet presAssocID="{06621F3E-1EB1-4318-B320-03A830700708}" presName="level3hierChild" presStyleCnt="0"/>
      <dgm:spPr/>
    </dgm:pt>
    <dgm:pt modelId="{56A050CD-3AF2-4F9C-944A-654AEA489853}" type="pres">
      <dgm:prSet presAssocID="{60EE0E42-961D-49B3-AEF0-251318F76D23}" presName="conn2-1" presStyleLbl="parChTrans1D3" presStyleIdx="6" presStyleCnt="9"/>
      <dgm:spPr/>
    </dgm:pt>
    <dgm:pt modelId="{5CD0598D-7468-4096-A608-A548FD3CE3D6}" type="pres">
      <dgm:prSet presAssocID="{60EE0E42-961D-49B3-AEF0-251318F76D23}" presName="connTx" presStyleLbl="parChTrans1D3" presStyleIdx="6" presStyleCnt="9"/>
      <dgm:spPr/>
    </dgm:pt>
    <dgm:pt modelId="{AB52FEC4-BAB1-48D4-A6F4-5C2A5DA54493}" type="pres">
      <dgm:prSet presAssocID="{D6AA48AD-6894-4F93-8756-3EC976B2F8E5}" presName="root2" presStyleCnt="0"/>
      <dgm:spPr/>
    </dgm:pt>
    <dgm:pt modelId="{53E0CBDC-3B06-49A2-A336-4773EB983A81}" type="pres">
      <dgm:prSet presAssocID="{D6AA48AD-6894-4F93-8756-3EC976B2F8E5}" presName="LevelTwoTextNode" presStyleLbl="node3" presStyleIdx="6" presStyleCnt="9">
        <dgm:presLayoutVars>
          <dgm:chPref val="3"/>
        </dgm:presLayoutVars>
      </dgm:prSet>
      <dgm:spPr/>
    </dgm:pt>
    <dgm:pt modelId="{D17C8AF7-A1D5-4145-941C-53C1366722FD}" type="pres">
      <dgm:prSet presAssocID="{D6AA48AD-6894-4F93-8756-3EC976B2F8E5}" presName="level3hierChild" presStyleCnt="0"/>
      <dgm:spPr/>
    </dgm:pt>
    <dgm:pt modelId="{DE47803D-8EB3-4D43-8F61-0E8A127D5A5F}" type="pres">
      <dgm:prSet presAssocID="{3C190CCE-25AA-4CC1-8EF9-76720890C2A7}" presName="conn2-1" presStyleLbl="parChTrans1D3" presStyleIdx="7" presStyleCnt="9"/>
      <dgm:spPr/>
    </dgm:pt>
    <dgm:pt modelId="{2F2EDC18-BE7E-424A-B70E-BCE5D93F96A1}" type="pres">
      <dgm:prSet presAssocID="{3C190CCE-25AA-4CC1-8EF9-76720890C2A7}" presName="connTx" presStyleLbl="parChTrans1D3" presStyleIdx="7" presStyleCnt="9"/>
      <dgm:spPr/>
    </dgm:pt>
    <dgm:pt modelId="{46131DFF-9730-4F28-AB53-D74B7185A467}" type="pres">
      <dgm:prSet presAssocID="{381C51DE-F054-4FEC-9561-0E3C68061C77}" presName="root2" presStyleCnt="0"/>
      <dgm:spPr/>
    </dgm:pt>
    <dgm:pt modelId="{7E8CCBDA-4621-47F5-9F65-DFF1B2C780BC}" type="pres">
      <dgm:prSet presAssocID="{381C51DE-F054-4FEC-9561-0E3C68061C77}" presName="LevelTwoTextNode" presStyleLbl="node3" presStyleIdx="7" presStyleCnt="9">
        <dgm:presLayoutVars>
          <dgm:chPref val="3"/>
        </dgm:presLayoutVars>
      </dgm:prSet>
      <dgm:spPr/>
    </dgm:pt>
    <dgm:pt modelId="{C34E3265-2693-4DB2-A6D3-347413A92DF4}" type="pres">
      <dgm:prSet presAssocID="{381C51DE-F054-4FEC-9561-0E3C68061C77}" presName="level3hierChild" presStyleCnt="0"/>
      <dgm:spPr/>
    </dgm:pt>
    <dgm:pt modelId="{39C20173-46DA-41A0-849E-12B877FB166D}" type="pres">
      <dgm:prSet presAssocID="{A72EBFD7-ADA7-4C3E-998F-7C79EF03851C}" presName="conn2-1" presStyleLbl="parChTrans1D3" presStyleIdx="8" presStyleCnt="9"/>
      <dgm:spPr/>
    </dgm:pt>
    <dgm:pt modelId="{0F273858-63BA-4BB6-8957-04007C91A2CE}" type="pres">
      <dgm:prSet presAssocID="{A72EBFD7-ADA7-4C3E-998F-7C79EF03851C}" presName="connTx" presStyleLbl="parChTrans1D3" presStyleIdx="8" presStyleCnt="9"/>
      <dgm:spPr/>
    </dgm:pt>
    <dgm:pt modelId="{DBAF209F-BAF0-4B7B-8E33-84C9A9A82798}" type="pres">
      <dgm:prSet presAssocID="{FB9CBE0F-3C6F-4A8D-9BB1-49663FC755D7}" presName="root2" presStyleCnt="0"/>
      <dgm:spPr/>
    </dgm:pt>
    <dgm:pt modelId="{065523F3-F02B-4D34-9F67-21B5A968A38A}" type="pres">
      <dgm:prSet presAssocID="{FB9CBE0F-3C6F-4A8D-9BB1-49663FC755D7}" presName="LevelTwoTextNode" presStyleLbl="node3" presStyleIdx="8" presStyleCnt="9">
        <dgm:presLayoutVars>
          <dgm:chPref val="3"/>
        </dgm:presLayoutVars>
      </dgm:prSet>
      <dgm:spPr/>
    </dgm:pt>
    <dgm:pt modelId="{D128009C-44EF-4E67-8ADD-BBA80711FE04}" type="pres">
      <dgm:prSet presAssocID="{FB9CBE0F-3C6F-4A8D-9BB1-49663FC755D7}" presName="level3hierChild" presStyleCnt="0"/>
      <dgm:spPr/>
    </dgm:pt>
  </dgm:ptLst>
  <dgm:cxnLst>
    <dgm:cxn modelId="{28112300-E341-4A3E-B84F-EB54B2A8B71B}" type="presOf" srcId="{A72EBFD7-ADA7-4C3E-998F-7C79EF03851C}" destId="{39C20173-46DA-41A0-849E-12B877FB166D}" srcOrd="0" destOrd="0" presId="urn:microsoft.com/office/officeart/2008/layout/HorizontalMultiLevelHierarchy"/>
    <dgm:cxn modelId="{7A405903-4BCC-4582-9278-46AB11780FD3}" srcId="{A51DAB40-2ABD-41DD-B0F0-0AE109B21FBE}" destId="{7EF75471-4784-4CB4-9F86-CFDF5951BA41}" srcOrd="2" destOrd="0" parTransId="{5865030D-DA86-4140-BDD2-5D054C52F62F}" sibTransId="{DE6A8F8A-A947-4307-8F4A-73AAE80D9F9E}"/>
    <dgm:cxn modelId="{2DDA010F-9A1F-4EA9-A9C0-8DEC86C06478}" type="presOf" srcId="{912C25DB-F4D1-4EC7-9D7F-B92AD772533F}" destId="{9896B593-F883-4A8F-B719-CD9FA92D5B5E}" srcOrd="0" destOrd="0" presId="urn:microsoft.com/office/officeart/2008/layout/HorizontalMultiLevelHierarchy"/>
    <dgm:cxn modelId="{0CA37015-82E8-4C87-A7A4-0B7E41F381E5}" type="presOf" srcId="{20A41EDC-0B2C-4AEF-A719-E11170BA297F}" destId="{B445CE85-F09C-4EC2-BB0F-BF23B1048C37}" srcOrd="0" destOrd="0" presId="urn:microsoft.com/office/officeart/2008/layout/HorizontalMultiLevelHierarchy"/>
    <dgm:cxn modelId="{C6CA3020-51B1-4789-8A0F-147376DC4C3D}" type="presOf" srcId="{667E774D-A741-48E0-87B7-1D817F48BBE0}" destId="{2227BAB5-7B89-4133-9815-42449832AFB4}" srcOrd="0" destOrd="0" presId="urn:microsoft.com/office/officeart/2008/layout/HorizontalMultiLevelHierarchy"/>
    <dgm:cxn modelId="{FE28D420-DED4-4DB7-9C02-8BB941A91B77}" type="presOf" srcId="{D6AA48AD-6894-4F93-8756-3EC976B2F8E5}" destId="{53E0CBDC-3B06-49A2-A336-4773EB983A81}" srcOrd="0" destOrd="0" presId="urn:microsoft.com/office/officeart/2008/layout/HorizontalMultiLevelHierarchy"/>
    <dgm:cxn modelId="{58EC9D25-0B39-47E1-9AC7-D791629175A4}" type="presOf" srcId="{6F2EE75B-8BE7-4B13-83FE-8A2AD8B0ABA6}" destId="{D6A2348A-A0F6-4F19-BD9F-CB7472CD28C6}" srcOrd="0" destOrd="0" presId="urn:microsoft.com/office/officeart/2008/layout/HorizontalMultiLevelHierarchy"/>
    <dgm:cxn modelId="{444BAE2C-AE09-464C-B4C7-CDFC2B56C056}" srcId="{A51DAB40-2ABD-41DD-B0F0-0AE109B21FBE}" destId="{48024337-2C40-4D9E-98A8-C596D8C17A77}" srcOrd="0" destOrd="0" parTransId="{F6E3BB78-600E-4AE3-AAD5-A31B80821008}" sibTransId="{DA8B0B11-91F2-4069-AFE3-742B6E4F34D0}"/>
    <dgm:cxn modelId="{9F3E0433-891E-42AA-B0A4-93494A6A7BDA}" srcId="{207059AF-D59D-40FE-B7DB-F0A78E9F9D3A}" destId="{06621F3E-1EB1-4318-B320-03A830700708}" srcOrd="2" destOrd="0" parTransId="{2EF67527-CB2C-4006-A6B2-2B51D0141AF6}" sibTransId="{68F22538-38EB-48AD-8C48-F6A629B35F43}"/>
    <dgm:cxn modelId="{5DD00B37-F02F-445C-A169-E1C99337A377}" type="presOf" srcId="{912C25DB-F4D1-4EC7-9D7F-B92AD772533F}" destId="{D87064F8-2A65-4696-B5AA-83FC97F10043}" srcOrd="1" destOrd="0" presId="urn:microsoft.com/office/officeart/2008/layout/HorizontalMultiLevelHierarchy"/>
    <dgm:cxn modelId="{FA25C537-683D-4D49-9469-4C7068303737}" type="presOf" srcId="{381C51DE-F054-4FEC-9561-0E3C68061C77}" destId="{7E8CCBDA-4621-47F5-9F65-DFF1B2C780BC}" srcOrd="0" destOrd="0" presId="urn:microsoft.com/office/officeart/2008/layout/HorizontalMultiLevelHierarchy"/>
    <dgm:cxn modelId="{47BE3B61-2E6B-421F-8AE2-2C680E7A4CA5}" srcId="{207059AF-D59D-40FE-B7DB-F0A78E9F9D3A}" destId="{381C51DE-F054-4FEC-9561-0E3C68061C77}" srcOrd="4" destOrd="0" parTransId="{3C190CCE-25AA-4CC1-8EF9-76720890C2A7}" sibTransId="{FB610D96-ED59-4A1B-9093-00140550FF61}"/>
    <dgm:cxn modelId="{3F7C2545-B394-41A8-A00C-C0E749F39ABC}" type="presOf" srcId="{5865030D-DA86-4140-BDD2-5D054C52F62F}" destId="{1A0144A8-D9E7-4ABB-993C-320DC59636B3}" srcOrd="0" destOrd="0" presId="urn:microsoft.com/office/officeart/2008/layout/HorizontalMultiLevelHierarchy"/>
    <dgm:cxn modelId="{47C53666-B720-45B6-8C6A-E84BBA24C7BB}" type="presOf" srcId="{60EE0E42-961D-49B3-AEF0-251318F76D23}" destId="{56A050CD-3AF2-4F9C-944A-654AEA489853}" srcOrd="0" destOrd="0" presId="urn:microsoft.com/office/officeart/2008/layout/HorizontalMultiLevelHierarchy"/>
    <dgm:cxn modelId="{E56A1748-B9BE-4468-B9D8-314B60578E76}" type="presOf" srcId="{06621F3E-1EB1-4318-B320-03A830700708}" destId="{A2C44585-5416-490B-9EB6-0B120238E8F9}" srcOrd="0" destOrd="0" presId="urn:microsoft.com/office/officeart/2008/layout/HorizontalMultiLevelHierarchy"/>
    <dgm:cxn modelId="{26B7A769-26E0-47AB-B01D-FE58D3441D0B}" type="presOf" srcId="{3C190CCE-25AA-4CC1-8EF9-76720890C2A7}" destId="{DE47803D-8EB3-4D43-8F61-0E8A127D5A5F}" srcOrd="0" destOrd="0" presId="urn:microsoft.com/office/officeart/2008/layout/HorizontalMultiLevelHierarchy"/>
    <dgm:cxn modelId="{688AA969-8C32-43BE-A57E-87BB770407BE}" type="presOf" srcId="{2EF67527-CB2C-4006-A6B2-2B51D0141AF6}" destId="{DC1212BE-B771-4947-BE1A-EE808FDBBE3E}" srcOrd="0" destOrd="0" presId="urn:microsoft.com/office/officeart/2008/layout/HorizontalMultiLevelHierarchy"/>
    <dgm:cxn modelId="{97CF6F4C-C7C2-433E-B035-E853BF60E1F6}" type="presOf" srcId="{667E774D-A741-48E0-87B7-1D817F48BBE0}" destId="{399E450E-AD1E-476A-A467-04B6C224B135}" srcOrd="1" destOrd="0" presId="urn:microsoft.com/office/officeart/2008/layout/HorizontalMultiLevelHierarchy"/>
    <dgm:cxn modelId="{6E8B764E-6288-4705-8A48-38D7442E7FE5}" type="presOf" srcId="{2EF67527-CB2C-4006-A6B2-2B51D0141AF6}" destId="{1205C647-57ED-4DA6-9450-3B7B35CA9AC2}" srcOrd="1" destOrd="0" presId="urn:microsoft.com/office/officeart/2008/layout/HorizontalMultiLevelHierarchy"/>
    <dgm:cxn modelId="{7EA95751-9FF4-4B66-85F9-4BAB33C3E7F7}" type="presOf" srcId="{E9CFA0E8-9352-47CC-882D-F431117AB801}" destId="{52F01212-D1BF-4A4A-AD9F-D63A9E85B25A}" srcOrd="0" destOrd="0" presId="urn:microsoft.com/office/officeart/2008/layout/HorizontalMultiLevelHierarchy"/>
    <dgm:cxn modelId="{CA926072-5610-467D-8334-1D71C789CFCC}" srcId="{207059AF-D59D-40FE-B7DB-F0A78E9F9D3A}" destId="{FB9CBE0F-3C6F-4A8D-9BB1-49663FC755D7}" srcOrd="5" destOrd="0" parTransId="{A72EBFD7-ADA7-4C3E-998F-7C79EF03851C}" sibTransId="{12D76455-8C94-4618-99B4-36C00816F083}"/>
    <dgm:cxn modelId="{BC48A652-90A0-4AFA-AB0B-C150B75BE6F3}" type="presOf" srcId="{F6E3BB78-600E-4AE3-AAD5-A31B80821008}" destId="{67ACB2ED-E44B-429F-BB35-C0E3DA41B397}" srcOrd="0" destOrd="0" presId="urn:microsoft.com/office/officeart/2008/layout/HorizontalMultiLevelHierarchy"/>
    <dgm:cxn modelId="{24395255-2B4F-4000-8BEE-002FF6853759}" type="presOf" srcId="{60EE0E42-961D-49B3-AEF0-251318F76D23}" destId="{5CD0598D-7468-4096-A608-A548FD3CE3D6}" srcOrd="1" destOrd="0" presId="urn:microsoft.com/office/officeart/2008/layout/HorizontalMultiLevelHierarchy"/>
    <dgm:cxn modelId="{5FE0317E-9D2C-42CB-99F9-95CF81A72BA6}" srcId="{20A41EDC-0B2C-4AEF-A719-E11170BA297F}" destId="{207059AF-D59D-40FE-B7DB-F0A78E9F9D3A}" srcOrd="1" destOrd="0" parTransId="{274BE64C-F79D-4E5A-A4FF-21B60A74013B}" sibTransId="{E5CE2031-91EC-461F-B355-D64E46D9761B}"/>
    <dgm:cxn modelId="{B2B90B84-0CB7-4F51-BD5A-5F8D1BD19BEE}" type="presOf" srcId="{7B3273A6-C63D-418F-9880-AF4BD3D3B930}" destId="{5AA8F5B1-E019-45D9-B312-BEF0B9A9A4E3}" srcOrd="0" destOrd="0" presId="urn:microsoft.com/office/officeart/2008/layout/HorizontalMultiLevelHierarchy"/>
    <dgm:cxn modelId="{AF468B85-EFA1-4B2A-8CE8-681124BE81F6}" type="presOf" srcId="{7EF75471-4784-4CB4-9F86-CFDF5951BA41}" destId="{7EFB5FB7-162D-40E2-B905-94EFD428AC9D}" srcOrd="0" destOrd="0" presId="urn:microsoft.com/office/officeart/2008/layout/HorizontalMultiLevelHierarchy"/>
    <dgm:cxn modelId="{C8E23095-D911-41D5-AD46-B59A24449D75}" srcId="{3FDA5DEC-4984-40D7-9862-C11E34CBBA88}" destId="{20A41EDC-0B2C-4AEF-A719-E11170BA297F}" srcOrd="0" destOrd="0" parTransId="{3250371D-790D-48D4-8840-71E3D92BB4C8}" sibTransId="{461BEA63-352C-4FFB-A32F-49F8337825ED}"/>
    <dgm:cxn modelId="{233E4A96-B4A9-46E1-902E-D3BC8786020D}" type="presOf" srcId="{A51DAB40-2ABD-41DD-B0F0-0AE109B21FBE}" destId="{45923A03-5687-4733-B804-CEA6FCC59802}" srcOrd="0" destOrd="0" presId="urn:microsoft.com/office/officeart/2008/layout/HorizontalMultiLevelHierarchy"/>
    <dgm:cxn modelId="{5B9DB596-6B96-4C06-80B7-306C40AAB2E9}" srcId="{207059AF-D59D-40FE-B7DB-F0A78E9F9D3A}" destId="{D6AA48AD-6894-4F93-8756-3EC976B2F8E5}" srcOrd="3" destOrd="0" parTransId="{60EE0E42-961D-49B3-AEF0-251318F76D23}" sibTransId="{B9DEAA25-D4CB-4D85-9D4A-D6ACFA00A3D5}"/>
    <dgm:cxn modelId="{5AF85D99-1A2A-4B75-97EF-B7C03557B1FE}" type="presOf" srcId="{6F2EE75B-8BE7-4B13-83FE-8A2AD8B0ABA6}" destId="{32BC794D-88B2-44ED-AC46-531E4B00705B}" srcOrd="1" destOrd="0" presId="urn:microsoft.com/office/officeart/2008/layout/HorizontalMultiLevelHierarchy"/>
    <dgm:cxn modelId="{1EC7D19D-6561-4C9D-925E-D31904303F05}" type="presOf" srcId="{3FDA5DEC-4984-40D7-9862-C11E34CBBA88}" destId="{F974DB38-E37C-4CB4-A485-1105B0D87598}" srcOrd="0" destOrd="0" presId="urn:microsoft.com/office/officeart/2008/layout/HorizontalMultiLevelHierarchy"/>
    <dgm:cxn modelId="{1540F99D-8B11-48F0-B8ED-25B546437DDA}" type="presOf" srcId="{F2907624-0086-428C-A597-0F4FF9087F52}" destId="{6FEDD1FF-2E0F-4857-990F-A55AF873D9FC}" srcOrd="0" destOrd="0" presId="urn:microsoft.com/office/officeart/2008/layout/HorizontalMultiLevelHierarchy"/>
    <dgm:cxn modelId="{D720DCA3-0E09-4AA6-AFB2-A949C4C9B860}" type="presOf" srcId="{3C190CCE-25AA-4CC1-8EF9-76720890C2A7}" destId="{2F2EDC18-BE7E-424A-B70E-BCE5D93F96A1}" srcOrd="1" destOrd="0" presId="urn:microsoft.com/office/officeart/2008/layout/HorizontalMultiLevelHierarchy"/>
    <dgm:cxn modelId="{DF70A6A9-F697-4E74-8EBF-F744FEF32494}" type="presOf" srcId="{274BE64C-F79D-4E5A-A4FF-21B60A74013B}" destId="{149D6DE9-4E0B-4EF0-AA76-C4237E697D3C}" srcOrd="1" destOrd="0" presId="urn:microsoft.com/office/officeart/2008/layout/HorizontalMultiLevelHierarchy"/>
    <dgm:cxn modelId="{FA8C57B8-B869-45A8-A9B2-4D6E216F5555}" type="presOf" srcId="{207059AF-D59D-40FE-B7DB-F0A78E9F9D3A}" destId="{981C6587-761E-46A1-8E6E-1B2DC5BAE741}" srcOrd="0" destOrd="0" presId="urn:microsoft.com/office/officeart/2008/layout/HorizontalMultiLevelHierarchy"/>
    <dgm:cxn modelId="{D27BAFB8-E978-442D-B067-AEF6A270A7E6}" srcId="{A51DAB40-2ABD-41DD-B0F0-0AE109B21FBE}" destId="{F2907624-0086-428C-A597-0F4FF9087F52}" srcOrd="1" destOrd="0" parTransId="{7B3273A6-C63D-418F-9880-AF4BD3D3B930}" sibTransId="{0EF6C8B7-84AF-498C-9F08-A304D1EB4312}"/>
    <dgm:cxn modelId="{481AF3C7-F839-467F-97B3-27FFDCD68A59}" srcId="{207059AF-D59D-40FE-B7DB-F0A78E9F9D3A}" destId="{0E79FFD4-F434-41B3-8865-92A3CAE31E76}" srcOrd="1" destOrd="0" parTransId="{667E774D-A741-48E0-87B7-1D817F48BBE0}" sibTransId="{5EA3F6D3-6E8E-47DD-A6E6-447D72B87482}"/>
    <dgm:cxn modelId="{7EC4D6C9-DC03-4B95-932B-7E682D3C7F94}" type="presOf" srcId="{274BE64C-F79D-4E5A-A4FF-21B60A74013B}" destId="{0B7B44A3-40D4-40D9-9C60-A91424A6BE0B}" srcOrd="0" destOrd="0" presId="urn:microsoft.com/office/officeart/2008/layout/HorizontalMultiLevelHierarchy"/>
    <dgm:cxn modelId="{FA2A51CA-ED86-40E2-8059-A7BD29EB939C}" type="presOf" srcId="{7B3273A6-C63D-418F-9880-AF4BD3D3B930}" destId="{01748717-222D-4FCB-85FA-067216351730}" srcOrd="1" destOrd="0" presId="urn:microsoft.com/office/officeart/2008/layout/HorizontalMultiLevelHierarchy"/>
    <dgm:cxn modelId="{367D5DD1-A5E9-408F-BCAE-976E3F15D3B3}" srcId="{20A41EDC-0B2C-4AEF-A719-E11170BA297F}" destId="{A51DAB40-2ABD-41DD-B0F0-0AE109B21FBE}" srcOrd="0" destOrd="0" parTransId="{912C25DB-F4D1-4EC7-9D7F-B92AD772533F}" sibTransId="{2E9BB741-1A7A-4ED0-A622-9E704F1E8022}"/>
    <dgm:cxn modelId="{D611DFDA-1B19-43C6-9ED3-C01622E89829}" srcId="{207059AF-D59D-40FE-B7DB-F0A78E9F9D3A}" destId="{E9CFA0E8-9352-47CC-882D-F431117AB801}" srcOrd="0" destOrd="0" parTransId="{6F2EE75B-8BE7-4B13-83FE-8A2AD8B0ABA6}" sibTransId="{82BE98ED-CE15-4C2C-8A35-17F24C4AC76A}"/>
    <dgm:cxn modelId="{D93563DF-8DEF-47A9-9C66-88C1EA58E9BD}" type="presOf" srcId="{A72EBFD7-ADA7-4C3E-998F-7C79EF03851C}" destId="{0F273858-63BA-4BB6-8957-04007C91A2CE}" srcOrd="1" destOrd="0" presId="urn:microsoft.com/office/officeart/2008/layout/HorizontalMultiLevelHierarchy"/>
    <dgm:cxn modelId="{31BBC4DF-BE55-4BCF-8858-9755B522ACDB}" type="presOf" srcId="{0E79FFD4-F434-41B3-8865-92A3CAE31E76}" destId="{6E6B21E6-E674-4727-9017-1C00D95C7CC1}" srcOrd="0" destOrd="0" presId="urn:microsoft.com/office/officeart/2008/layout/HorizontalMultiLevelHierarchy"/>
    <dgm:cxn modelId="{9174C0E6-CD73-4D42-A84E-EBA7C8BD6D5C}" type="presOf" srcId="{48024337-2C40-4D9E-98A8-C596D8C17A77}" destId="{A2435F4E-2B7C-4838-97F7-8D2C2AA78785}" srcOrd="0" destOrd="0" presId="urn:microsoft.com/office/officeart/2008/layout/HorizontalMultiLevelHierarchy"/>
    <dgm:cxn modelId="{5A4FD3F6-3EEE-4141-80C5-D94553B78AE3}" type="presOf" srcId="{FB9CBE0F-3C6F-4A8D-9BB1-49663FC755D7}" destId="{065523F3-F02B-4D34-9F67-21B5A968A38A}" srcOrd="0" destOrd="0" presId="urn:microsoft.com/office/officeart/2008/layout/HorizontalMultiLevelHierarchy"/>
    <dgm:cxn modelId="{F8AB3AFB-62C7-47EE-B52A-3630179814DA}" type="presOf" srcId="{F6E3BB78-600E-4AE3-AAD5-A31B80821008}" destId="{89FF0D37-1F2E-456F-93CF-EEEA35FABD7F}" srcOrd="1" destOrd="0" presId="urn:microsoft.com/office/officeart/2008/layout/HorizontalMultiLevelHierarchy"/>
    <dgm:cxn modelId="{9839C9FB-0A40-4A27-AD10-EE5EA03CEA3E}" type="presOf" srcId="{5865030D-DA86-4140-BDD2-5D054C52F62F}" destId="{F05BCDE1-84E4-4CA3-BD42-27B3DFDBA6A4}" srcOrd="1" destOrd="0" presId="urn:microsoft.com/office/officeart/2008/layout/HorizontalMultiLevelHierarchy"/>
    <dgm:cxn modelId="{2BE6F34E-CA3D-4D9E-ACAE-EA97E4C6E8F3}" type="presParOf" srcId="{F974DB38-E37C-4CB4-A485-1105B0D87598}" destId="{CFEE1714-7335-4A67-905C-3FCFE6A8B601}" srcOrd="0" destOrd="0" presId="urn:microsoft.com/office/officeart/2008/layout/HorizontalMultiLevelHierarchy"/>
    <dgm:cxn modelId="{A6867773-3A8E-4178-86C4-019497C2BF6D}" type="presParOf" srcId="{CFEE1714-7335-4A67-905C-3FCFE6A8B601}" destId="{B445CE85-F09C-4EC2-BB0F-BF23B1048C37}" srcOrd="0" destOrd="0" presId="urn:microsoft.com/office/officeart/2008/layout/HorizontalMultiLevelHierarchy"/>
    <dgm:cxn modelId="{2BCEF2B3-6179-4841-919F-5ECA88566762}" type="presParOf" srcId="{CFEE1714-7335-4A67-905C-3FCFE6A8B601}" destId="{F74D75B6-56FD-459D-A1C0-D500AE3F2301}" srcOrd="1" destOrd="0" presId="urn:microsoft.com/office/officeart/2008/layout/HorizontalMultiLevelHierarchy"/>
    <dgm:cxn modelId="{B35C74ED-834A-404D-943E-85F7F7F53784}" type="presParOf" srcId="{F74D75B6-56FD-459D-A1C0-D500AE3F2301}" destId="{9896B593-F883-4A8F-B719-CD9FA92D5B5E}" srcOrd="0" destOrd="0" presId="urn:microsoft.com/office/officeart/2008/layout/HorizontalMultiLevelHierarchy"/>
    <dgm:cxn modelId="{6FA4A02E-FECA-4177-AD59-9661338FD2BC}" type="presParOf" srcId="{9896B593-F883-4A8F-B719-CD9FA92D5B5E}" destId="{D87064F8-2A65-4696-B5AA-83FC97F10043}" srcOrd="0" destOrd="0" presId="urn:microsoft.com/office/officeart/2008/layout/HorizontalMultiLevelHierarchy"/>
    <dgm:cxn modelId="{334CE900-84F3-4C07-9CA1-7C66936E0903}" type="presParOf" srcId="{F74D75B6-56FD-459D-A1C0-D500AE3F2301}" destId="{B925FE7F-FE77-4503-A9FB-0038D9DE3DB1}" srcOrd="1" destOrd="0" presId="urn:microsoft.com/office/officeart/2008/layout/HorizontalMultiLevelHierarchy"/>
    <dgm:cxn modelId="{0DD9147F-538E-42F8-B215-7F03B208FD03}" type="presParOf" srcId="{B925FE7F-FE77-4503-A9FB-0038D9DE3DB1}" destId="{45923A03-5687-4733-B804-CEA6FCC59802}" srcOrd="0" destOrd="0" presId="urn:microsoft.com/office/officeart/2008/layout/HorizontalMultiLevelHierarchy"/>
    <dgm:cxn modelId="{EC90A653-6B5E-44E3-8BC3-50928676E0DC}" type="presParOf" srcId="{B925FE7F-FE77-4503-A9FB-0038D9DE3DB1}" destId="{3BD83C68-796E-4AB8-B477-F1FAAE9D94C0}" srcOrd="1" destOrd="0" presId="urn:microsoft.com/office/officeart/2008/layout/HorizontalMultiLevelHierarchy"/>
    <dgm:cxn modelId="{A348C349-6B79-4A49-A402-A155E99D5210}" type="presParOf" srcId="{3BD83C68-796E-4AB8-B477-F1FAAE9D94C0}" destId="{67ACB2ED-E44B-429F-BB35-C0E3DA41B397}" srcOrd="0" destOrd="0" presId="urn:microsoft.com/office/officeart/2008/layout/HorizontalMultiLevelHierarchy"/>
    <dgm:cxn modelId="{5E84A752-B714-4DAB-AECC-7899D29910FF}" type="presParOf" srcId="{67ACB2ED-E44B-429F-BB35-C0E3DA41B397}" destId="{89FF0D37-1F2E-456F-93CF-EEEA35FABD7F}" srcOrd="0" destOrd="0" presId="urn:microsoft.com/office/officeart/2008/layout/HorizontalMultiLevelHierarchy"/>
    <dgm:cxn modelId="{57A91A1D-E0E7-48E5-B0AD-2DE34DE1A50C}" type="presParOf" srcId="{3BD83C68-796E-4AB8-B477-F1FAAE9D94C0}" destId="{EFF7ADF6-51E5-4223-BB8A-DD56D3A7B446}" srcOrd="1" destOrd="0" presId="urn:microsoft.com/office/officeart/2008/layout/HorizontalMultiLevelHierarchy"/>
    <dgm:cxn modelId="{AB498B94-F4FE-4DA7-A37B-7627AECF1740}" type="presParOf" srcId="{EFF7ADF6-51E5-4223-BB8A-DD56D3A7B446}" destId="{A2435F4E-2B7C-4838-97F7-8D2C2AA78785}" srcOrd="0" destOrd="0" presId="urn:microsoft.com/office/officeart/2008/layout/HorizontalMultiLevelHierarchy"/>
    <dgm:cxn modelId="{E0CF16F1-AEDC-4FD0-BE3E-BBFE66BC9D8B}" type="presParOf" srcId="{EFF7ADF6-51E5-4223-BB8A-DD56D3A7B446}" destId="{BC0056D5-EA5C-4A31-8C3C-89A5F5F9EC7B}" srcOrd="1" destOrd="0" presId="urn:microsoft.com/office/officeart/2008/layout/HorizontalMultiLevelHierarchy"/>
    <dgm:cxn modelId="{141FFA0D-E5B5-40C4-BB6D-6DBE712B9F35}" type="presParOf" srcId="{3BD83C68-796E-4AB8-B477-F1FAAE9D94C0}" destId="{5AA8F5B1-E019-45D9-B312-BEF0B9A9A4E3}" srcOrd="2" destOrd="0" presId="urn:microsoft.com/office/officeart/2008/layout/HorizontalMultiLevelHierarchy"/>
    <dgm:cxn modelId="{3052B902-29C4-401C-8655-F9A95DB38C3A}" type="presParOf" srcId="{5AA8F5B1-E019-45D9-B312-BEF0B9A9A4E3}" destId="{01748717-222D-4FCB-85FA-067216351730}" srcOrd="0" destOrd="0" presId="urn:microsoft.com/office/officeart/2008/layout/HorizontalMultiLevelHierarchy"/>
    <dgm:cxn modelId="{A3C16878-083E-4EB3-9BF1-4994D4999699}" type="presParOf" srcId="{3BD83C68-796E-4AB8-B477-F1FAAE9D94C0}" destId="{6F6EB5E3-9A88-49B2-A34B-FF81183D07FB}" srcOrd="3" destOrd="0" presId="urn:microsoft.com/office/officeart/2008/layout/HorizontalMultiLevelHierarchy"/>
    <dgm:cxn modelId="{669A3CDB-98C1-4FE3-9E72-AD6E0BB99389}" type="presParOf" srcId="{6F6EB5E3-9A88-49B2-A34B-FF81183D07FB}" destId="{6FEDD1FF-2E0F-4857-990F-A55AF873D9FC}" srcOrd="0" destOrd="0" presId="urn:microsoft.com/office/officeart/2008/layout/HorizontalMultiLevelHierarchy"/>
    <dgm:cxn modelId="{EEFF8E11-952D-4A10-AF37-B2223C6784D9}" type="presParOf" srcId="{6F6EB5E3-9A88-49B2-A34B-FF81183D07FB}" destId="{29AEC2B6-7F2B-48F7-91C2-3691A0FD6292}" srcOrd="1" destOrd="0" presId="urn:microsoft.com/office/officeart/2008/layout/HorizontalMultiLevelHierarchy"/>
    <dgm:cxn modelId="{301ECA52-7BDA-4E63-828E-4E32A509F3F2}" type="presParOf" srcId="{3BD83C68-796E-4AB8-B477-F1FAAE9D94C0}" destId="{1A0144A8-D9E7-4ABB-993C-320DC59636B3}" srcOrd="4" destOrd="0" presId="urn:microsoft.com/office/officeart/2008/layout/HorizontalMultiLevelHierarchy"/>
    <dgm:cxn modelId="{D2C90A21-7AB9-49CE-8B12-7B3544D265B1}" type="presParOf" srcId="{1A0144A8-D9E7-4ABB-993C-320DC59636B3}" destId="{F05BCDE1-84E4-4CA3-BD42-27B3DFDBA6A4}" srcOrd="0" destOrd="0" presId="urn:microsoft.com/office/officeart/2008/layout/HorizontalMultiLevelHierarchy"/>
    <dgm:cxn modelId="{C16741CD-D963-48F9-8BD3-A3C7459A5CFA}" type="presParOf" srcId="{3BD83C68-796E-4AB8-B477-F1FAAE9D94C0}" destId="{1002B30A-EC0A-46ED-8D51-D32DAD6EAA00}" srcOrd="5" destOrd="0" presId="urn:microsoft.com/office/officeart/2008/layout/HorizontalMultiLevelHierarchy"/>
    <dgm:cxn modelId="{3B1D4C52-8F5C-48D3-A482-BD34E11F032B}" type="presParOf" srcId="{1002B30A-EC0A-46ED-8D51-D32DAD6EAA00}" destId="{7EFB5FB7-162D-40E2-B905-94EFD428AC9D}" srcOrd="0" destOrd="0" presId="urn:microsoft.com/office/officeart/2008/layout/HorizontalMultiLevelHierarchy"/>
    <dgm:cxn modelId="{C0E0E5A8-E285-44FC-A517-9D3B80AD9927}" type="presParOf" srcId="{1002B30A-EC0A-46ED-8D51-D32DAD6EAA00}" destId="{265AA724-E39A-4B32-8843-C4648AEA57F2}" srcOrd="1" destOrd="0" presId="urn:microsoft.com/office/officeart/2008/layout/HorizontalMultiLevelHierarchy"/>
    <dgm:cxn modelId="{DD49B05E-C2A6-4C67-AFF4-2C85AC755F1A}" type="presParOf" srcId="{F74D75B6-56FD-459D-A1C0-D500AE3F2301}" destId="{0B7B44A3-40D4-40D9-9C60-A91424A6BE0B}" srcOrd="2" destOrd="0" presId="urn:microsoft.com/office/officeart/2008/layout/HorizontalMultiLevelHierarchy"/>
    <dgm:cxn modelId="{31986971-0F30-4023-9E35-21A186EBB95B}" type="presParOf" srcId="{0B7B44A3-40D4-40D9-9C60-A91424A6BE0B}" destId="{149D6DE9-4E0B-4EF0-AA76-C4237E697D3C}" srcOrd="0" destOrd="0" presId="urn:microsoft.com/office/officeart/2008/layout/HorizontalMultiLevelHierarchy"/>
    <dgm:cxn modelId="{0BD6F003-5E95-42CD-A64C-62EC897F36EB}" type="presParOf" srcId="{F74D75B6-56FD-459D-A1C0-D500AE3F2301}" destId="{FCCD5470-89CE-4616-A7B5-759B46B2AECF}" srcOrd="3" destOrd="0" presId="urn:microsoft.com/office/officeart/2008/layout/HorizontalMultiLevelHierarchy"/>
    <dgm:cxn modelId="{1BA53FBA-3AAD-4921-B5A4-8B53051E3F01}" type="presParOf" srcId="{FCCD5470-89CE-4616-A7B5-759B46B2AECF}" destId="{981C6587-761E-46A1-8E6E-1B2DC5BAE741}" srcOrd="0" destOrd="0" presId="urn:microsoft.com/office/officeart/2008/layout/HorizontalMultiLevelHierarchy"/>
    <dgm:cxn modelId="{6470668D-89B4-480F-8122-51A4FA3B3DC0}" type="presParOf" srcId="{FCCD5470-89CE-4616-A7B5-759B46B2AECF}" destId="{74CB1B7A-E98A-459E-A779-CB75195CEFFB}" srcOrd="1" destOrd="0" presId="urn:microsoft.com/office/officeart/2008/layout/HorizontalMultiLevelHierarchy"/>
    <dgm:cxn modelId="{EAB6BFE8-B5EB-40AD-BF2D-D06C199E0310}" type="presParOf" srcId="{74CB1B7A-E98A-459E-A779-CB75195CEFFB}" destId="{D6A2348A-A0F6-4F19-BD9F-CB7472CD28C6}" srcOrd="0" destOrd="0" presId="urn:microsoft.com/office/officeart/2008/layout/HorizontalMultiLevelHierarchy"/>
    <dgm:cxn modelId="{0CD35AAC-915B-4080-A300-08E41107D8AD}" type="presParOf" srcId="{D6A2348A-A0F6-4F19-BD9F-CB7472CD28C6}" destId="{32BC794D-88B2-44ED-AC46-531E4B00705B}" srcOrd="0" destOrd="0" presId="urn:microsoft.com/office/officeart/2008/layout/HorizontalMultiLevelHierarchy"/>
    <dgm:cxn modelId="{1BE2703D-5777-4DBE-909B-599C46C90E19}" type="presParOf" srcId="{74CB1B7A-E98A-459E-A779-CB75195CEFFB}" destId="{B4A8FA07-B082-4E7C-986F-693D27E392AE}" srcOrd="1" destOrd="0" presId="urn:microsoft.com/office/officeart/2008/layout/HorizontalMultiLevelHierarchy"/>
    <dgm:cxn modelId="{5C42753B-1EA3-40D4-8CD5-A2F46CCDF82E}" type="presParOf" srcId="{B4A8FA07-B082-4E7C-986F-693D27E392AE}" destId="{52F01212-D1BF-4A4A-AD9F-D63A9E85B25A}" srcOrd="0" destOrd="0" presId="urn:microsoft.com/office/officeart/2008/layout/HorizontalMultiLevelHierarchy"/>
    <dgm:cxn modelId="{EB194A59-95FC-4BB7-A45E-F5510796AD49}" type="presParOf" srcId="{B4A8FA07-B082-4E7C-986F-693D27E392AE}" destId="{0C700459-F9E2-4184-8CCB-20DAFA74524F}" srcOrd="1" destOrd="0" presId="urn:microsoft.com/office/officeart/2008/layout/HorizontalMultiLevelHierarchy"/>
    <dgm:cxn modelId="{F06F81BE-33E7-4120-A308-2053A1169B91}" type="presParOf" srcId="{74CB1B7A-E98A-459E-A779-CB75195CEFFB}" destId="{2227BAB5-7B89-4133-9815-42449832AFB4}" srcOrd="2" destOrd="0" presId="urn:microsoft.com/office/officeart/2008/layout/HorizontalMultiLevelHierarchy"/>
    <dgm:cxn modelId="{049AC661-4540-4282-99BC-7FCE2358FDFF}" type="presParOf" srcId="{2227BAB5-7B89-4133-9815-42449832AFB4}" destId="{399E450E-AD1E-476A-A467-04B6C224B135}" srcOrd="0" destOrd="0" presId="urn:microsoft.com/office/officeart/2008/layout/HorizontalMultiLevelHierarchy"/>
    <dgm:cxn modelId="{27AE495E-3736-4546-BE27-B1318501B4B2}" type="presParOf" srcId="{74CB1B7A-E98A-459E-A779-CB75195CEFFB}" destId="{AF4E112C-0E24-4B4B-9239-018A6A996ADB}" srcOrd="3" destOrd="0" presId="urn:microsoft.com/office/officeart/2008/layout/HorizontalMultiLevelHierarchy"/>
    <dgm:cxn modelId="{45129545-0414-4C61-9072-06B7B39FC3CC}" type="presParOf" srcId="{AF4E112C-0E24-4B4B-9239-018A6A996ADB}" destId="{6E6B21E6-E674-4727-9017-1C00D95C7CC1}" srcOrd="0" destOrd="0" presId="urn:microsoft.com/office/officeart/2008/layout/HorizontalMultiLevelHierarchy"/>
    <dgm:cxn modelId="{6A9F7A24-E66A-4787-8DCD-7C41418C4138}" type="presParOf" srcId="{AF4E112C-0E24-4B4B-9239-018A6A996ADB}" destId="{E71BCC50-089B-4B8E-A5DD-9C3BFCB44E39}" srcOrd="1" destOrd="0" presId="urn:microsoft.com/office/officeart/2008/layout/HorizontalMultiLevelHierarchy"/>
    <dgm:cxn modelId="{99E79CBC-546E-4EA1-AA0F-F87388DE1292}" type="presParOf" srcId="{74CB1B7A-E98A-459E-A779-CB75195CEFFB}" destId="{DC1212BE-B771-4947-BE1A-EE808FDBBE3E}" srcOrd="4" destOrd="0" presId="urn:microsoft.com/office/officeart/2008/layout/HorizontalMultiLevelHierarchy"/>
    <dgm:cxn modelId="{40A9B75C-5135-4437-A1FE-E9F0B1E22326}" type="presParOf" srcId="{DC1212BE-B771-4947-BE1A-EE808FDBBE3E}" destId="{1205C647-57ED-4DA6-9450-3B7B35CA9AC2}" srcOrd="0" destOrd="0" presId="urn:microsoft.com/office/officeart/2008/layout/HorizontalMultiLevelHierarchy"/>
    <dgm:cxn modelId="{A79D4239-3C73-4EBF-B37E-CDB440A7DB3A}" type="presParOf" srcId="{74CB1B7A-E98A-459E-A779-CB75195CEFFB}" destId="{50188817-E26D-4528-B5B0-D2B1CBD0796F}" srcOrd="5" destOrd="0" presId="urn:microsoft.com/office/officeart/2008/layout/HorizontalMultiLevelHierarchy"/>
    <dgm:cxn modelId="{77ACA928-DD31-41C1-AA41-D492DC40B9FA}" type="presParOf" srcId="{50188817-E26D-4528-B5B0-D2B1CBD0796F}" destId="{A2C44585-5416-490B-9EB6-0B120238E8F9}" srcOrd="0" destOrd="0" presId="urn:microsoft.com/office/officeart/2008/layout/HorizontalMultiLevelHierarchy"/>
    <dgm:cxn modelId="{4D4B00C1-A9DD-4A4C-91BB-41BEC2161C5C}" type="presParOf" srcId="{50188817-E26D-4528-B5B0-D2B1CBD0796F}" destId="{E72E9EB3-429D-4C98-B7BF-9348DB9AFA69}" srcOrd="1" destOrd="0" presId="urn:microsoft.com/office/officeart/2008/layout/HorizontalMultiLevelHierarchy"/>
    <dgm:cxn modelId="{B66B2AB7-E234-45B7-835A-60F5EF303CCA}" type="presParOf" srcId="{74CB1B7A-E98A-459E-A779-CB75195CEFFB}" destId="{56A050CD-3AF2-4F9C-944A-654AEA489853}" srcOrd="6" destOrd="0" presId="urn:microsoft.com/office/officeart/2008/layout/HorizontalMultiLevelHierarchy"/>
    <dgm:cxn modelId="{F8646E05-DB73-447B-BFB1-CC4D675054DD}" type="presParOf" srcId="{56A050CD-3AF2-4F9C-944A-654AEA489853}" destId="{5CD0598D-7468-4096-A608-A548FD3CE3D6}" srcOrd="0" destOrd="0" presId="urn:microsoft.com/office/officeart/2008/layout/HorizontalMultiLevelHierarchy"/>
    <dgm:cxn modelId="{C0C873C2-1715-41EB-8F24-41B492B50BCF}" type="presParOf" srcId="{74CB1B7A-E98A-459E-A779-CB75195CEFFB}" destId="{AB52FEC4-BAB1-48D4-A6F4-5C2A5DA54493}" srcOrd="7" destOrd="0" presId="urn:microsoft.com/office/officeart/2008/layout/HorizontalMultiLevelHierarchy"/>
    <dgm:cxn modelId="{CDA177D9-9192-4826-8414-5071050D1FEF}" type="presParOf" srcId="{AB52FEC4-BAB1-48D4-A6F4-5C2A5DA54493}" destId="{53E0CBDC-3B06-49A2-A336-4773EB983A81}" srcOrd="0" destOrd="0" presId="urn:microsoft.com/office/officeart/2008/layout/HorizontalMultiLevelHierarchy"/>
    <dgm:cxn modelId="{D6FD3649-DDC1-4560-9966-8ED6B860D23B}" type="presParOf" srcId="{AB52FEC4-BAB1-48D4-A6F4-5C2A5DA54493}" destId="{D17C8AF7-A1D5-4145-941C-53C1366722FD}" srcOrd="1" destOrd="0" presId="urn:microsoft.com/office/officeart/2008/layout/HorizontalMultiLevelHierarchy"/>
    <dgm:cxn modelId="{4289E980-7840-4315-AC89-E5C7343C36DC}" type="presParOf" srcId="{74CB1B7A-E98A-459E-A779-CB75195CEFFB}" destId="{DE47803D-8EB3-4D43-8F61-0E8A127D5A5F}" srcOrd="8" destOrd="0" presId="urn:microsoft.com/office/officeart/2008/layout/HorizontalMultiLevelHierarchy"/>
    <dgm:cxn modelId="{772D5788-6928-42F6-8BAE-11B011BEB4B9}" type="presParOf" srcId="{DE47803D-8EB3-4D43-8F61-0E8A127D5A5F}" destId="{2F2EDC18-BE7E-424A-B70E-BCE5D93F96A1}" srcOrd="0" destOrd="0" presId="urn:microsoft.com/office/officeart/2008/layout/HorizontalMultiLevelHierarchy"/>
    <dgm:cxn modelId="{BEE11835-37A1-4A35-9749-EB4B79282DA1}" type="presParOf" srcId="{74CB1B7A-E98A-459E-A779-CB75195CEFFB}" destId="{46131DFF-9730-4F28-AB53-D74B7185A467}" srcOrd="9" destOrd="0" presId="urn:microsoft.com/office/officeart/2008/layout/HorizontalMultiLevelHierarchy"/>
    <dgm:cxn modelId="{B5A1F391-192A-4684-9148-833F05244BC4}" type="presParOf" srcId="{46131DFF-9730-4F28-AB53-D74B7185A467}" destId="{7E8CCBDA-4621-47F5-9F65-DFF1B2C780BC}" srcOrd="0" destOrd="0" presId="urn:microsoft.com/office/officeart/2008/layout/HorizontalMultiLevelHierarchy"/>
    <dgm:cxn modelId="{79DBD344-5E27-45C3-8B48-131D9B628462}" type="presParOf" srcId="{46131DFF-9730-4F28-AB53-D74B7185A467}" destId="{C34E3265-2693-4DB2-A6D3-347413A92DF4}" srcOrd="1" destOrd="0" presId="urn:microsoft.com/office/officeart/2008/layout/HorizontalMultiLevelHierarchy"/>
    <dgm:cxn modelId="{7B75FBA7-D7D3-4041-9BAE-A9F576A17483}" type="presParOf" srcId="{74CB1B7A-E98A-459E-A779-CB75195CEFFB}" destId="{39C20173-46DA-41A0-849E-12B877FB166D}" srcOrd="10" destOrd="0" presId="urn:microsoft.com/office/officeart/2008/layout/HorizontalMultiLevelHierarchy"/>
    <dgm:cxn modelId="{950E13E8-4AFF-4961-8FDE-4E145D814DD1}" type="presParOf" srcId="{39C20173-46DA-41A0-849E-12B877FB166D}" destId="{0F273858-63BA-4BB6-8957-04007C91A2CE}" srcOrd="0" destOrd="0" presId="urn:microsoft.com/office/officeart/2008/layout/HorizontalMultiLevelHierarchy"/>
    <dgm:cxn modelId="{05AF2955-3A46-49BC-8F11-1FFD1E6AD15B}" type="presParOf" srcId="{74CB1B7A-E98A-459E-A779-CB75195CEFFB}" destId="{DBAF209F-BAF0-4B7B-8E33-84C9A9A82798}" srcOrd="11" destOrd="0" presId="urn:microsoft.com/office/officeart/2008/layout/HorizontalMultiLevelHierarchy"/>
    <dgm:cxn modelId="{F7BC8AFB-3A79-4A6B-8F5B-7C93CD3B3329}" type="presParOf" srcId="{DBAF209F-BAF0-4B7B-8E33-84C9A9A82798}" destId="{065523F3-F02B-4D34-9F67-21B5A968A38A}" srcOrd="0" destOrd="0" presId="urn:microsoft.com/office/officeart/2008/layout/HorizontalMultiLevelHierarchy"/>
    <dgm:cxn modelId="{B512EDC9-A4A5-4180-B816-4B059ECF4F80}" type="presParOf" srcId="{DBAF209F-BAF0-4B7B-8E33-84C9A9A82798}" destId="{D128009C-44EF-4E67-8ADD-BBA80711FE04}" srcOrd="1" destOrd="0" presId="urn:microsoft.com/office/officeart/2008/layout/HorizontalMultiLevelHierarchy"/>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5E9BD30-5354-4EE1-8CAC-7098E2EF9A73}" type="doc">
      <dgm:prSet loTypeId="urn:microsoft.com/office/officeart/2005/8/layout/chart3" loCatId="relationship" qsTypeId="urn:microsoft.com/office/officeart/2005/8/quickstyle/simple1" qsCatId="simple" csTypeId="urn:microsoft.com/office/officeart/2005/8/colors/accent0_1" csCatId="mainScheme" phldr="1"/>
      <dgm:spPr/>
    </dgm:pt>
    <dgm:pt modelId="{07E00018-457E-4732-9AC9-C7F9F9B36BCF}">
      <dgm:prSet phldrT="[Текст]" custT="1"/>
      <dgm:spPr/>
      <dgm:t>
        <a:bodyPr/>
        <a:lstStyle/>
        <a:p>
          <a:r>
            <a:rPr lang="uk-UA" sz="1200">
              <a:latin typeface="Times New Roman" panose="02020603050405020304" pitchFamily="18" charset="0"/>
              <a:cs typeface="Times New Roman" panose="02020603050405020304" pitchFamily="18" charset="0"/>
            </a:rPr>
            <a:t>1) соціального (прогнозування проблем управління працею, створення системи якості, спрямованої на підтримку культурної та соціальної стабільності.); </a:t>
          </a:r>
          <a:endParaRPr lang="ru-RU" sz="1200">
            <a:latin typeface="Times New Roman" panose="02020603050405020304" pitchFamily="18" charset="0"/>
            <a:cs typeface="Times New Roman" panose="02020603050405020304" pitchFamily="18" charset="0"/>
          </a:endParaRPr>
        </a:p>
      </dgm:t>
    </dgm:pt>
    <dgm:pt modelId="{6F3A701C-DF3E-4733-8FCC-0AFD94A61B97}" type="parTrans" cxnId="{8B96107F-51EF-42F0-B833-A927EB24DFE9}">
      <dgm:prSet/>
      <dgm:spPr/>
      <dgm:t>
        <a:bodyPr/>
        <a:lstStyle/>
        <a:p>
          <a:endParaRPr lang="ru-RU"/>
        </a:p>
      </dgm:t>
    </dgm:pt>
    <dgm:pt modelId="{5CA88A95-D590-487E-8D4E-5591055E6D4A}" type="sibTrans" cxnId="{8B96107F-51EF-42F0-B833-A927EB24DFE9}">
      <dgm:prSet/>
      <dgm:spPr/>
      <dgm:t>
        <a:bodyPr/>
        <a:lstStyle/>
        <a:p>
          <a:endParaRPr lang="ru-RU"/>
        </a:p>
      </dgm:t>
    </dgm:pt>
    <dgm:pt modelId="{2E6E15BD-2A5E-4348-8268-D2560C28FE76}">
      <dgm:prSet custT="1"/>
      <dgm:spPr/>
      <dgm:t>
        <a:bodyPr/>
        <a:lstStyle/>
        <a:p>
          <a:r>
            <a:rPr lang="uk-UA" sz="1200">
              <a:latin typeface="Times New Roman" panose="02020603050405020304" pitchFamily="18" charset="0"/>
              <a:cs typeface="Times New Roman" panose="02020603050405020304" pitchFamily="18" charset="0"/>
            </a:rPr>
            <a:t>2) економічні (підвищення економічних показників ефективності за рахунок раціонального використання природних ресурсів та оптимізації бізнес-процесів організації);</a:t>
          </a:r>
          <a:endParaRPr lang="ru-RU" sz="1200">
            <a:latin typeface="Times New Roman" panose="02020603050405020304" pitchFamily="18" charset="0"/>
            <a:cs typeface="Times New Roman" panose="02020603050405020304" pitchFamily="18" charset="0"/>
          </a:endParaRPr>
        </a:p>
      </dgm:t>
    </dgm:pt>
    <dgm:pt modelId="{1478152F-ACE8-4EC7-B1F0-F7D3AD618A55}" type="parTrans" cxnId="{646902B7-2E87-46BB-A144-48E3BA2C2928}">
      <dgm:prSet/>
      <dgm:spPr/>
      <dgm:t>
        <a:bodyPr/>
        <a:lstStyle/>
        <a:p>
          <a:endParaRPr lang="ru-RU"/>
        </a:p>
      </dgm:t>
    </dgm:pt>
    <dgm:pt modelId="{6AF44CE1-B22E-474E-B424-1EA9C58CC668}" type="sibTrans" cxnId="{646902B7-2E87-46BB-A144-48E3BA2C2928}">
      <dgm:prSet/>
      <dgm:spPr/>
      <dgm:t>
        <a:bodyPr/>
        <a:lstStyle/>
        <a:p>
          <a:endParaRPr lang="ru-RU"/>
        </a:p>
      </dgm:t>
    </dgm:pt>
    <dgm:pt modelId="{4F6B0CE1-23B5-4FFF-98E7-A50502543ECF}">
      <dgm:prSet custT="1"/>
      <dgm:spPr/>
      <dgm:t>
        <a:bodyPr/>
        <a:lstStyle/>
        <a:p>
          <a:r>
            <a:rPr lang="uk-UA" sz="1200">
              <a:latin typeface="Times New Roman" panose="02020603050405020304" pitchFamily="18" charset="0"/>
              <a:cs typeface="Times New Roman" panose="02020603050405020304" pitchFamily="18" charset="0"/>
            </a:rPr>
            <a:t>3) екологічні (цілісність і захист фізичних і біологічних природних систем, екологізація виробничих процесів і забезпечення відповідної політики діяльності організації, реалізація корпоративної та соціальної відповідальності)</a:t>
          </a:r>
          <a:endParaRPr lang="ru-RU" sz="1200">
            <a:latin typeface="Times New Roman" panose="02020603050405020304" pitchFamily="18" charset="0"/>
            <a:cs typeface="Times New Roman" panose="02020603050405020304" pitchFamily="18" charset="0"/>
          </a:endParaRPr>
        </a:p>
      </dgm:t>
    </dgm:pt>
    <dgm:pt modelId="{D71C9542-9BE9-42E7-9022-AACF04B32010}" type="parTrans" cxnId="{F74FA8C3-5B03-4FDE-B429-D3EE92214356}">
      <dgm:prSet/>
      <dgm:spPr/>
      <dgm:t>
        <a:bodyPr/>
        <a:lstStyle/>
        <a:p>
          <a:endParaRPr lang="ru-RU"/>
        </a:p>
      </dgm:t>
    </dgm:pt>
    <dgm:pt modelId="{032C77C4-C117-4FAA-B2BF-14A99642021B}" type="sibTrans" cxnId="{F74FA8C3-5B03-4FDE-B429-D3EE92214356}">
      <dgm:prSet/>
      <dgm:spPr/>
      <dgm:t>
        <a:bodyPr/>
        <a:lstStyle/>
        <a:p>
          <a:endParaRPr lang="ru-RU"/>
        </a:p>
      </dgm:t>
    </dgm:pt>
    <dgm:pt modelId="{7BE22D07-F134-4491-9AD0-46547B1106C9}" type="pres">
      <dgm:prSet presAssocID="{95E9BD30-5354-4EE1-8CAC-7098E2EF9A73}" presName="compositeShape" presStyleCnt="0">
        <dgm:presLayoutVars>
          <dgm:chMax val="7"/>
          <dgm:dir/>
          <dgm:resizeHandles val="exact"/>
        </dgm:presLayoutVars>
      </dgm:prSet>
      <dgm:spPr/>
    </dgm:pt>
    <dgm:pt modelId="{C8563BE8-EA25-4698-9CFF-6B1D757898E0}" type="pres">
      <dgm:prSet presAssocID="{95E9BD30-5354-4EE1-8CAC-7098E2EF9A73}" presName="wedge1" presStyleLbl="node1" presStyleIdx="0" presStyleCnt="3"/>
      <dgm:spPr/>
    </dgm:pt>
    <dgm:pt modelId="{F80229F6-BCC7-4114-BFD1-AA3D5F54E37A}" type="pres">
      <dgm:prSet presAssocID="{95E9BD30-5354-4EE1-8CAC-7098E2EF9A73}" presName="wedge1Tx" presStyleLbl="node1" presStyleIdx="0" presStyleCnt="3">
        <dgm:presLayoutVars>
          <dgm:chMax val="0"/>
          <dgm:chPref val="0"/>
          <dgm:bulletEnabled val="1"/>
        </dgm:presLayoutVars>
      </dgm:prSet>
      <dgm:spPr/>
    </dgm:pt>
    <dgm:pt modelId="{9759D7B4-982B-4218-A2E1-E5A68C193A35}" type="pres">
      <dgm:prSet presAssocID="{95E9BD30-5354-4EE1-8CAC-7098E2EF9A73}" presName="wedge2" presStyleLbl="node1" presStyleIdx="1" presStyleCnt="3"/>
      <dgm:spPr/>
    </dgm:pt>
    <dgm:pt modelId="{4E00A51F-EB2A-4392-8114-A4C8087BF286}" type="pres">
      <dgm:prSet presAssocID="{95E9BD30-5354-4EE1-8CAC-7098E2EF9A73}" presName="wedge2Tx" presStyleLbl="node1" presStyleIdx="1" presStyleCnt="3">
        <dgm:presLayoutVars>
          <dgm:chMax val="0"/>
          <dgm:chPref val="0"/>
          <dgm:bulletEnabled val="1"/>
        </dgm:presLayoutVars>
      </dgm:prSet>
      <dgm:spPr/>
    </dgm:pt>
    <dgm:pt modelId="{5C41C9D1-4158-465B-94DF-DAB2F19AD3B0}" type="pres">
      <dgm:prSet presAssocID="{95E9BD30-5354-4EE1-8CAC-7098E2EF9A73}" presName="wedge3" presStyleLbl="node1" presStyleIdx="2" presStyleCnt="3"/>
      <dgm:spPr/>
    </dgm:pt>
    <dgm:pt modelId="{B29808FE-6CB2-4BC1-970B-A4B3B4A8D0B7}" type="pres">
      <dgm:prSet presAssocID="{95E9BD30-5354-4EE1-8CAC-7098E2EF9A73}" presName="wedge3Tx" presStyleLbl="node1" presStyleIdx="2" presStyleCnt="3">
        <dgm:presLayoutVars>
          <dgm:chMax val="0"/>
          <dgm:chPref val="0"/>
          <dgm:bulletEnabled val="1"/>
        </dgm:presLayoutVars>
      </dgm:prSet>
      <dgm:spPr/>
    </dgm:pt>
  </dgm:ptLst>
  <dgm:cxnLst>
    <dgm:cxn modelId="{95692D18-D094-4F07-A27E-6E7C31AE7EE0}" type="presOf" srcId="{4F6B0CE1-23B5-4FFF-98E7-A50502543ECF}" destId="{5C41C9D1-4158-465B-94DF-DAB2F19AD3B0}" srcOrd="0" destOrd="0" presId="urn:microsoft.com/office/officeart/2005/8/layout/chart3"/>
    <dgm:cxn modelId="{A90A1668-27E0-4FA7-BB88-7C23ED6CD87C}" type="presOf" srcId="{4F6B0CE1-23B5-4FFF-98E7-A50502543ECF}" destId="{B29808FE-6CB2-4BC1-970B-A4B3B4A8D0B7}" srcOrd="1" destOrd="0" presId="urn:microsoft.com/office/officeart/2005/8/layout/chart3"/>
    <dgm:cxn modelId="{970A3869-E01E-4F47-A48C-F1F8C5432659}" type="presOf" srcId="{2E6E15BD-2A5E-4348-8268-D2560C28FE76}" destId="{4E00A51F-EB2A-4392-8114-A4C8087BF286}" srcOrd="1" destOrd="0" presId="urn:microsoft.com/office/officeart/2005/8/layout/chart3"/>
    <dgm:cxn modelId="{69B73F49-3A6A-4D04-82E3-48070D3196EA}" type="presOf" srcId="{07E00018-457E-4732-9AC9-C7F9F9B36BCF}" destId="{F80229F6-BCC7-4114-BFD1-AA3D5F54E37A}" srcOrd="1" destOrd="0" presId="urn:microsoft.com/office/officeart/2005/8/layout/chart3"/>
    <dgm:cxn modelId="{8B96107F-51EF-42F0-B833-A927EB24DFE9}" srcId="{95E9BD30-5354-4EE1-8CAC-7098E2EF9A73}" destId="{07E00018-457E-4732-9AC9-C7F9F9B36BCF}" srcOrd="0" destOrd="0" parTransId="{6F3A701C-DF3E-4733-8FCC-0AFD94A61B97}" sibTransId="{5CA88A95-D590-487E-8D4E-5591055E6D4A}"/>
    <dgm:cxn modelId="{9AB8AA80-473D-448A-951E-6A5EAEBB405C}" type="presOf" srcId="{2E6E15BD-2A5E-4348-8268-D2560C28FE76}" destId="{9759D7B4-982B-4218-A2E1-E5A68C193A35}" srcOrd="0" destOrd="0" presId="urn:microsoft.com/office/officeart/2005/8/layout/chart3"/>
    <dgm:cxn modelId="{646902B7-2E87-46BB-A144-48E3BA2C2928}" srcId="{95E9BD30-5354-4EE1-8CAC-7098E2EF9A73}" destId="{2E6E15BD-2A5E-4348-8268-D2560C28FE76}" srcOrd="1" destOrd="0" parTransId="{1478152F-ACE8-4EC7-B1F0-F7D3AD618A55}" sibTransId="{6AF44CE1-B22E-474E-B424-1EA9C58CC668}"/>
    <dgm:cxn modelId="{F74FA8C3-5B03-4FDE-B429-D3EE92214356}" srcId="{95E9BD30-5354-4EE1-8CAC-7098E2EF9A73}" destId="{4F6B0CE1-23B5-4FFF-98E7-A50502543ECF}" srcOrd="2" destOrd="0" parTransId="{D71C9542-9BE9-42E7-9022-AACF04B32010}" sibTransId="{032C77C4-C117-4FAA-B2BF-14A99642021B}"/>
    <dgm:cxn modelId="{75A89FD5-C4DB-49DC-9399-0540649F67E7}" type="presOf" srcId="{95E9BD30-5354-4EE1-8CAC-7098E2EF9A73}" destId="{7BE22D07-F134-4491-9AD0-46547B1106C9}" srcOrd="0" destOrd="0" presId="urn:microsoft.com/office/officeart/2005/8/layout/chart3"/>
    <dgm:cxn modelId="{D4B1FCDA-6E91-445D-B936-542390CFF809}" type="presOf" srcId="{07E00018-457E-4732-9AC9-C7F9F9B36BCF}" destId="{C8563BE8-EA25-4698-9CFF-6B1D757898E0}" srcOrd="0" destOrd="0" presId="urn:microsoft.com/office/officeart/2005/8/layout/chart3"/>
    <dgm:cxn modelId="{340F59F1-D463-46CF-A8C2-1975DB596255}" type="presParOf" srcId="{7BE22D07-F134-4491-9AD0-46547B1106C9}" destId="{C8563BE8-EA25-4698-9CFF-6B1D757898E0}" srcOrd="0" destOrd="0" presId="urn:microsoft.com/office/officeart/2005/8/layout/chart3"/>
    <dgm:cxn modelId="{3712F224-47A6-4743-B022-742E52CB937D}" type="presParOf" srcId="{7BE22D07-F134-4491-9AD0-46547B1106C9}" destId="{F80229F6-BCC7-4114-BFD1-AA3D5F54E37A}" srcOrd="1" destOrd="0" presId="urn:microsoft.com/office/officeart/2005/8/layout/chart3"/>
    <dgm:cxn modelId="{F3BF2BE2-8DC0-4C3B-95D3-04C5372EB715}" type="presParOf" srcId="{7BE22D07-F134-4491-9AD0-46547B1106C9}" destId="{9759D7B4-982B-4218-A2E1-E5A68C193A35}" srcOrd="2" destOrd="0" presId="urn:microsoft.com/office/officeart/2005/8/layout/chart3"/>
    <dgm:cxn modelId="{1C85CB3B-9CC7-4D94-AAF0-AC63A60DFA37}" type="presParOf" srcId="{7BE22D07-F134-4491-9AD0-46547B1106C9}" destId="{4E00A51F-EB2A-4392-8114-A4C8087BF286}" srcOrd="3" destOrd="0" presId="urn:microsoft.com/office/officeart/2005/8/layout/chart3"/>
    <dgm:cxn modelId="{33DB26A8-0B7D-41F0-8F75-8FA01CF6CD9E}" type="presParOf" srcId="{7BE22D07-F134-4491-9AD0-46547B1106C9}" destId="{5C41C9D1-4158-465B-94DF-DAB2F19AD3B0}" srcOrd="4" destOrd="0" presId="urn:microsoft.com/office/officeart/2005/8/layout/chart3"/>
    <dgm:cxn modelId="{5B90C0C8-23B5-47DB-BB63-A3750CFA2345}" type="presParOf" srcId="{7BE22D07-F134-4491-9AD0-46547B1106C9}" destId="{B29808FE-6CB2-4BC1-970B-A4B3B4A8D0B7}" srcOrd="5" destOrd="0" presId="urn:microsoft.com/office/officeart/2005/8/layout/chart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6F1B426-D332-43B3-B737-85A0F77F452D}" type="doc">
      <dgm:prSet loTypeId="urn:microsoft.com/office/officeart/2005/8/layout/arrow3" loCatId="relationship" qsTypeId="urn:microsoft.com/office/officeart/2005/8/quickstyle/simple1" qsCatId="simple" csTypeId="urn:microsoft.com/office/officeart/2005/8/colors/accent0_1" csCatId="mainScheme" phldr="1"/>
      <dgm:spPr/>
      <dgm:t>
        <a:bodyPr/>
        <a:lstStyle/>
        <a:p>
          <a:endParaRPr lang="ru-RU"/>
        </a:p>
      </dgm:t>
    </dgm:pt>
    <dgm:pt modelId="{B34220CB-83DF-4CDF-8CA2-DACAA2029873}">
      <dgm:prSet phldrT="[Текст]" custT="1"/>
      <dgm:spPr/>
      <dgm:t>
        <a:bodyPr/>
        <a:lstStyle/>
        <a:p>
          <a:r>
            <a:rPr lang="uk-UA" sz="1100">
              <a:latin typeface="Times New Roman" panose="02020603050405020304" pitchFamily="18" charset="0"/>
              <a:cs typeface="Times New Roman" panose="02020603050405020304" pitchFamily="18" charset="0"/>
            </a:rPr>
            <a:t>оптові та роздрібні покупці;</a:t>
          </a:r>
          <a:endParaRPr lang="ru-RU" sz="1100">
            <a:latin typeface="Times New Roman" panose="02020603050405020304" pitchFamily="18" charset="0"/>
            <a:cs typeface="Times New Roman" panose="02020603050405020304" pitchFamily="18" charset="0"/>
          </a:endParaRPr>
        </a:p>
      </dgm:t>
    </dgm:pt>
    <dgm:pt modelId="{173F142F-60B4-4C07-9F55-0048EA0610C2}" type="parTrans" cxnId="{57939158-8C20-4E5C-9EFC-737B3A9C2CBC}">
      <dgm:prSet/>
      <dgm:spPr/>
      <dgm:t>
        <a:bodyPr/>
        <a:lstStyle/>
        <a:p>
          <a:endParaRPr lang="ru-RU"/>
        </a:p>
      </dgm:t>
    </dgm:pt>
    <dgm:pt modelId="{305B84E5-FCA2-421F-8570-E264F61C8A13}" type="sibTrans" cxnId="{57939158-8C20-4E5C-9EFC-737B3A9C2CBC}">
      <dgm:prSet/>
      <dgm:spPr/>
      <dgm:t>
        <a:bodyPr/>
        <a:lstStyle/>
        <a:p>
          <a:endParaRPr lang="ru-RU"/>
        </a:p>
      </dgm:t>
    </dgm:pt>
    <dgm:pt modelId="{E723844A-335C-4EDE-8DC0-8942D3A936D5}">
      <dgm:prSet custT="1"/>
      <dgm:spPr/>
      <dgm:t>
        <a:bodyPr/>
        <a:lstStyle/>
        <a:p>
          <a:r>
            <a:rPr lang="uk-UA" sz="1100">
              <a:latin typeface="Times New Roman" panose="02020603050405020304" pitchFamily="18" charset="0"/>
              <a:cs typeface="Times New Roman" panose="02020603050405020304" pitchFamily="18" charset="0"/>
            </a:rPr>
            <a:t>департаменти</a:t>
          </a:r>
          <a:endParaRPr lang="ru-RU" sz="1100">
            <a:latin typeface="Times New Roman" panose="02020603050405020304" pitchFamily="18" charset="0"/>
            <a:cs typeface="Times New Roman" panose="02020603050405020304" pitchFamily="18" charset="0"/>
          </a:endParaRPr>
        </a:p>
      </dgm:t>
    </dgm:pt>
    <dgm:pt modelId="{8C4789BB-2C09-4978-9539-564DA90EC2BF}" type="parTrans" cxnId="{40EAC73B-4211-4067-AD8B-5DDF40622A1A}">
      <dgm:prSet/>
      <dgm:spPr/>
      <dgm:t>
        <a:bodyPr/>
        <a:lstStyle/>
        <a:p>
          <a:endParaRPr lang="ru-RU"/>
        </a:p>
      </dgm:t>
    </dgm:pt>
    <dgm:pt modelId="{DA06238F-5845-401E-9925-7D7C3E9A1A19}" type="sibTrans" cxnId="{40EAC73B-4211-4067-AD8B-5DDF40622A1A}">
      <dgm:prSet/>
      <dgm:spPr/>
      <dgm:t>
        <a:bodyPr/>
        <a:lstStyle/>
        <a:p>
          <a:endParaRPr lang="ru-RU"/>
        </a:p>
      </dgm:t>
    </dgm:pt>
    <dgm:pt modelId="{01368BC7-A3A5-4795-88A9-EAF35CF4ACFC}" type="pres">
      <dgm:prSet presAssocID="{76F1B426-D332-43B3-B737-85A0F77F452D}" presName="compositeShape" presStyleCnt="0">
        <dgm:presLayoutVars>
          <dgm:chMax val="2"/>
          <dgm:dir/>
          <dgm:resizeHandles val="exact"/>
        </dgm:presLayoutVars>
      </dgm:prSet>
      <dgm:spPr/>
    </dgm:pt>
    <dgm:pt modelId="{2B0AC4F4-D054-4891-9E77-47EA38572439}" type="pres">
      <dgm:prSet presAssocID="{76F1B426-D332-43B3-B737-85A0F77F452D}" presName="divider" presStyleLbl="fgShp" presStyleIdx="0" presStyleCnt="1"/>
      <dgm:spPr/>
    </dgm:pt>
    <dgm:pt modelId="{A4530249-B2EA-4DD5-A522-FB2A3475863D}" type="pres">
      <dgm:prSet presAssocID="{B34220CB-83DF-4CDF-8CA2-DACAA2029873}" presName="downArrow" presStyleLbl="node1" presStyleIdx="0" presStyleCnt="2"/>
      <dgm:spPr/>
    </dgm:pt>
    <dgm:pt modelId="{C41D1AB8-D100-450C-86E2-82CCB530A313}" type="pres">
      <dgm:prSet presAssocID="{B34220CB-83DF-4CDF-8CA2-DACAA2029873}" presName="downArrowText" presStyleLbl="revTx" presStyleIdx="0" presStyleCnt="2">
        <dgm:presLayoutVars>
          <dgm:bulletEnabled val="1"/>
        </dgm:presLayoutVars>
      </dgm:prSet>
      <dgm:spPr/>
    </dgm:pt>
    <dgm:pt modelId="{A12EF266-EB0B-45E1-8744-C1A70500DCF6}" type="pres">
      <dgm:prSet presAssocID="{E723844A-335C-4EDE-8DC0-8942D3A936D5}" presName="upArrow" presStyleLbl="node1" presStyleIdx="1" presStyleCnt="2"/>
      <dgm:spPr/>
    </dgm:pt>
    <dgm:pt modelId="{7BA29D9F-52CC-4690-BE30-47148A2B2C92}" type="pres">
      <dgm:prSet presAssocID="{E723844A-335C-4EDE-8DC0-8942D3A936D5}" presName="upArrowText" presStyleLbl="revTx" presStyleIdx="1" presStyleCnt="2">
        <dgm:presLayoutVars>
          <dgm:bulletEnabled val="1"/>
        </dgm:presLayoutVars>
      </dgm:prSet>
      <dgm:spPr/>
    </dgm:pt>
  </dgm:ptLst>
  <dgm:cxnLst>
    <dgm:cxn modelId="{40EAC73B-4211-4067-AD8B-5DDF40622A1A}" srcId="{76F1B426-D332-43B3-B737-85A0F77F452D}" destId="{E723844A-335C-4EDE-8DC0-8942D3A936D5}" srcOrd="1" destOrd="0" parTransId="{8C4789BB-2C09-4978-9539-564DA90EC2BF}" sibTransId="{DA06238F-5845-401E-9925-7D7C3E9A1A19}"/>
    <dgm:cxn modelId="{1C03D651-1E5E-44BF-830E-8F0E6C8A2D65}" type="presOf" srcId="{76F1B426-D332-43B3-B737-85A0F77F452D}" destId="{01368BC7-A3A5-4795-88A9-EAF35CF4ACFC}" srcOrd="0" destOrd="0" presId="urn:microsoft.com/office/officeart/2005/8/layout/arrow3"/>
    <dgm:cxn modelId="{57939158-8C20-4E5C-9EFC-737B3A9C2CBC}" srcId="{76F1B426-D332-43B3-B737-85A0F77F452D}" destId="{B34220CB-83DF-4CDF-8CA2-DACAA2029873}" srcOrd="0" destOrd="0" parTransId="{173F142F-60B4-4C07-9F55-0048EA0610C2}" sibTransId="{305B84E5-FCA2-421F-8570-E264F61C8A13}"/>
    <dgm:cxn modelId="{2A539C8A-41AD-4775-9FE1-4A6E4A87D92D}" type="presOf" srcId="{E723844A-335C-4EDE-8DC0-8942D3A936D5}" destId="{7BA29D9F-52CC-4690-BE30-47148A2B2C92}" srcOrd="0" destOrd="0" presId="urn:microsoft.com/office/officeart/2005/8/layout/arrow3"/>
    <dgm:cxn modelId="{F7647ED5-A870-43C9-97E6-D992FE5FD16F}" type="presOf" srcId="{B34220CB-83DF-4CDF-8CA2-DACAA2029873}" destId="{C41D1AB8-D100-450C-86E2-82CCB530A313}" srcOrd="0" destOrd="0" presId="urn:microsoft.com/office/officeart/2005/8/layout/arrow3"/>
    <dgm:cxn modelId="{DCE762C5-B2B4-4508-9AB7-C40A8E8B181F}" type="presParOf" srcId="{01368BC7-A3A5-4795-88A9-EAF35CF4ACFC}" destId="{2B0AC4F4-D054-4891-9E77-47EA38572439}" srcOrd="0" destOrd="0" presId="urn:microsoft.com/office/officeart/2005/8/layout/arrow3"/>
    <dgm:cxn modelId="{3BC7B842-3BD3-4975-A0A5-B902083A3A50}" type="presParOf" srcId="{01368BC7-A3A5-4795-88A9-EAF35CF4ACFC}" destId="{A4530249-B2EA-4DD5-A522-FB2A3475863D}" srcOrd="1" destOrd="0" presId="urn:microsoft.com/office/officeart/2005/8/layout/arrow3"/>
    <dgm:cxn modelId="{A21EC28F-E0CC-42BD-BF7F-33B1A27765B1}" type="presParOf" srcId="{01368BC7-A3A5-4795-88A9-EAF35CF4ACFC}" destId="{C41D1AB8-D100-450C-86E2-82CCB530A313}" srcOrd="2" destOrd="0" presId="urn:microsoft.com/office/officeart/2005/8/layout/arrow3"/>
    <dgm:cxn modelId="{A4784094-D1F7-4100-ACE2-72F64D88D93F}" type="presParOf" srcId="{01368BC7-A3A5-4795-88A9-EAF35CF4ACFC}" destId="{A12EF266-EB0B-45E1-8744-C1A70500DCF6}" srcOrd="3" destOrd="0" presId="urn:microsoft.com/office/officeart/2005/8/layout/arrow3"/>
    <dgm:cxn modelId="{AA8D2AF5-04CB-4CF5-A8B9-AF8A9C555EDD}" type="presParOf" srcId="{01368BC7-A3A5-4795-88A9-EAF35CF4ACFC}" destId="{7BA29D9F-52CC-4690-BE30-47148A2B2C92}" srcOrd="4" destOrd="0" presId="urn:microsoft.com/office/officeart/2005/8/layout/arrow3"/>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B062FF0-57A0-4FB4-B3B8-B43D8D530BE1}"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ru-RU"/>
        </a:p>
      </dgm:t>
    </dgm:pt>
    <dgm:pt modelId="{2A132D98-769E-410C-BE55-D041A378A4F9}">
      <dgm:prSet custT="1"/>
      <dgm:spPr/>
      <dgm:t>
        <a:bodyPr/>
        <a:lstStyle/>
        <a:p>
          <a:r>
            <a:rPr lang="uk-UA" sz="1200">
              <a:latin typeface="Times New Roman" panose="02020603050405020304" pitchFamily="18" charset="0"/>
              <a:cs typeface="Times New Roman" panose="02020603050405020304" pitchFamily="18" charset="0"/>
            </a:rPr>
            <a:t>Аналіз прибутку компанії.</a:t>
          </a:r>
          <a:endParaRPr lang="ru-RU" sz="1200">
            <a:latin typeface="Times New Roman" panose="02020603050405020304" pitchFamily="18" charset="0"/>
            <a:cs typeface="Times New Roman" panose="02020603050405020304" pitchFamily="18" charset="0"/>
          </a:endParaRPr>
        </a:p>
      </dgm:t>
    </dgm:pt>
    <dgm:pt modelId="{645FEEFE-3C3B-4BB3-AF2F-B4425589D97A}" type="parTrans" cxnId="{08BA84C5-D1DA-444F-A84C-DB69C5D02693}">
      <dgm:prSet/>
      <dgm:spPr/>
      <dgm:t>
        <a:bodyPr/>
        <a:lstStyle/>
        <a:p>
          <a:endParaRPr lang="ru-RU"/>
        </a:p>
      </dgm:t>
    </dgm:pt>
    <dgm:pt modelId="{8D3FD3FE-0C43-4E98-A5CA-7353AF22E525}" type="sibTrans" cxnId="{08BA84C5-D1DA-444F-A84C-DB69C5D02693}">
      <dgm:prSet/>
      <dgm:spPr/>
      <dgm:t>
        <a:bodyPr/>
        <a:lstStyle/>
        <a:p>
          <a:endParaRPr lang="ru-RU"/>
        </a:p>
      </dgm:t>
    </dgm:pt>
    <dgm:pt modelId="{645921C0-0012-4B0D-8606-6EC0C0EE0D86}">
      <dgm:prSet custT="1"/>
      <dgm:spPr/>
      <dgm:t>
        <a:bodyPr/>
        <a:lstStyle/>
        <a:p>
          <a:r>
            <a:rPr lang="uk-UA" sz="1200">
              <a:latin typeface="Times New Roman" panose="02020603050405020304" pitchFamily="18" charset="0"/>
              <a:cs typeface="Times New Roman" panose="02020603050405020304" pitchFamily="18" charset="0"/>
            </a:rPr>
            <a:t>Проведено дослідження внутрішніх і зовнішніх факторів, що впливають на ефективність використання підприємством прибутку.</a:t>
          </a:r>
          <a:endParaRPr lang="ru-RU" sz="1200">
            <a:latin typeface="Times New Roman" panose="02020603050405020304" pitchFamily="18" charset="0"/>
            <a:cs typeface="Times New Roman" panose="02020603050405020304" pitchFamily="18" charset="0"/>
          </a:endParaRPr>
        </a:p>
      </dgm:t>
    </dgm:pt>
    <dgm:pt modelId="{8E8F5977-9ED7-4B63-B93C-2617B6F6EA5E}" type="parTrans" cxnId="{85269719-247A-406F-B625-036EB2227DD7}">
      <dgm:prSet/>
      <dgm:spPr/>
      <dgm:t>
        <a:bodyPr/>
        <a:lstStyle/>
        <a:p>
          <a:endParaRPr lang="ru-RU"/>
        </a:p>
      </dgm:t>
    </dgm:pt>
    <dgm:pt modelId="{5C8B4523-C3BC-4BE3-9BAB-F1604B781747}" type="sibTrans" cxnId="{85269719-247A-406F-B625-036EB2227DD7}">
      <dgm:prSet/>
      <dgm:spPr/>
      <dgm:t>
        <a:bodyPr/>
        <a:lstStyle/>
        <a:p>
          <a:endParaRPr lang="ru-RU"/>
        </a:p>
      </dgm:t>
    </dgm:pt>
    <dgm:pt modelId="{0522093A-78C0-419A-BEDC-283CED1D576F}">
      <dgm:prSet custT="1"/>
      <dgm:spPr/>
      <dgm:t>
        <a:bodyPr/>
        <a:lstStyle/>
        <a:p>
          <a:r>
            <a:rPr lang="uk-UA" sz="1200">
              <a:latin typeface="Times New Roman" panose="02020603050405020304" pitchFamily="18" charset="0"/>
              <a:cs typeface="Times New Roman" panose="02020603050405020304" pitchFamily="18" charset="0"/>
            </a:rPr>
            <a:t>Визначення напряму витрат з урахуванням стратегічних і стратегічних цілей компанії.</a:t>
          </a:r>
          <a:endParaRPr lang="ru-RU" sz="1200">
            <a:latin typeface="Times New Roman" panose="02020603050405020304" pitchFamily="18" charset="0"/>
            <a:cs typeface="Times New Roman" panose="02020603050405020304" pitchFamily="18" charset="0"/>
          </a:endParaRPr>
        </a:p>
      </dgm:t>
    </dgm:pt>
    <dgm:pt modelId="{DE575A32-5845-4B59-BC6E-B9E6D89B2718}" type="parTrans" cxnId="{2F3A2856-FF82-4899-9EB6-859D103D38E1}">
      <dgm:prSet/>
      <dgm:spPr/>
      <dgm:t>
        <a:bodyPr/>
        <a:lstStyle/>
        <a:p>
          <a:endParaRPr lang="ru-RU"/>
        </a:p>
      </dgm:t>
    </dgm:pt>
    <dgm:pt modelId="{1C852FA3-A86A-453E-98A3-34D4830B2C28}" type="sibTrans" cxnId="{2F3A2856-FF82-4899-9EB6-859D103D38E1}">
      <dgm:prSet/>
      <dgm:spPr/>
      <dgm:t>
        <a:bodyPr/>
        <a:lstStyle/>
        <a:p>
          <a:endParaRPr lang="ru-RU"/>
        </a:p>
      </dgm:t>
    </dgm:pt>
    <dgm:pt modelId="{B1139DC0-B8C8-4967-908E-9C79FC8AA689}">
      <dgm:prSet custT="1"/>
      <dgm:spPr/>
      <dgm:t>
        <a:bodyPr/>
        <a:lstStyle/>
        <a:p>
          <a:r>
            <a:rPr lang="uk-UA" sz="1200">
              <a:latin typeface="Times New Roman" panose="02020603050405020304" pitchFamily="18" charset="0"/>
              <a:cs typeface="Times New Roman" panose="02020603050405020304" pitchFamily="18" charset="0"/>
            </a:rPr>
            <a:t>Розробка системи управлінських рішень щодо повного та ефективного використання розподіленого прибутку.</a:t>
          </a:r>
          <a:endParaRPr lang="ru-RU" sz="1200">
            <a:latin typeface="Times New Roman" panose="02020603050405020304" pitchFamily="18" charset="0"/>
            <a:cs typeface="Times New Roman" panose="02020603050405020304" pitchFamily="18" charset="0"/>
          </a:endParaRPr>
        </a:p>
      </dgm:t>
    </dgm:pt>
    <dgm:pt modelId="{22AE7871-3B3E-404F-8B01-A8668BB6CD95}" type="parTrans" cxnId="{6620D436-E7C6-4EFF-8966-E3EFDF4F3C21}">
      <dgm:prSet/>
      <dgm:spPr/>
      <dgm:t>
        <a:bodyPr/>
        <a:lstStyle/>
        <a:p>
          <a:endParaRPr lang="ru-RU"/>
        </a:p>
      </dgm:t>
    </dgm:pt>
    <dgm:pt modelId="{023F7DC1-04A4-4650-8FD5-1E2C7BE56618}" type="sibTrans" cxnId="{6620D436-E7C6-4EFF-8966-E3EFDF4F3C21}">
      <dgm:prSet/>
      <dgm:spPr/>
      <dgm:t>
        <a:bodyPr/>
        <a:lstStyle/>
        <a:p>
          <a:endParaRPr lang="ru-RU"/>
        </a:p>
      </dgm:t>
    </dgm:pt>
    <dgm:pt modelId="{6259F112-07C6-4BEF-91E4-A707CE236171}">
      <dgm:prSet custT="1"/>
      <dgm:spPr/>
      <dgm:t>
        <a:bodyPr/>
        <a:lstStyle/>
        <a:p>
          <a:r>
            <a:rPr lang="uk-UA" sz="1200">
              <a:latin typeface="Times New Roman" panose="02020603050405020304" pitchFamily="18" charset="0"/>
              <a:cs typeface="Times New Roman" panose="02020603050405020304" pitchFamily="18" charset="0"/>
            </a:rPr>
            <a:t>Забезпечення контролю за прийняттям управлінських рішень щодо розподілу та використання прибутку підприємства.</a:t>
          </a:r>
          <a:endParaRPr lang="ru-RU" sz="1200">
            <a:latin typeface="Times New Roman" panose="02020603050405020304" pitchFamily="18" charset="0"/>
            <a:cs typeface="Times New Roman" panose="02020603050405020304" pitchFamily="18" charset="0"/>
          </a:endParaRPr>
        </a:p>
      </dgm:t>
    </dgm:pt>
    <dgm:pt modelId="{F43FB596-F350-4D3D-9640-69EB630CFEA3}" type="parTrans" cxnId="{03E46616-457C-4D0C-8333-8DC4446E6339}">
      <dgm:prSet/>
      <dgm:spPr/>
      <dgm:t>
        <a:bodyPr/>
        <a:lstStyle/>
        <a:p>
          <a:endParaRPr lang="ru-RU"/>
        </a:p>
      </dgm:t>
    </dgm:pt>
    <dgm:pt modelId="{3BD0DC17-1BD3-4F64-A5C2-A386E529FF48}" type="sibTrans" cxnId="{03E46616-457C-4D0C-8333-8DC4446E6339}">
      <dgm:prSet/>
      <dgm:spPr/>
      <dgm:t>
        <a:bodyPr/>
        <a:lstStyle/>
        <a:p>
          <a:endParaRPr lang="ru-RU"/>
        </a:p>
      </dgm:t>
    </dgm:pt>
    <dgm:pt modelId="{EE69BB68-E166-4501-BFEC-0A0A605C9654}">
      <dgm:prSet custT="1"/>
      <dgm:spPr/>
      <dgm:t>
        <a:bodyPr/>
        <a:lstStyle/>
        <a:p>
          <a:r>
            <a:rPr lang="uk-UA" sz="1200">
              <a:latin typeface="Times New Roman" panose="02020603050405020304" pitchFamily="18" charset="0"/>
              <a:cs typeface="Times New Roman" panose="02020603050405020304" pitchFamily="18" charset="0"/>
            </a:rPr>
            <a:t>Коригування окремих управлінських рішень за результатами контролю та з урахуванням стратегії розвитку компанії.</a:t>
          </a:r>
          <a:endParaRPr lang="ru-RU" sz="1200">
            <a:latin typeface="Times New Roman" panose="02020603050405020304" pitchFamily="18" charset="0"/>
            <a:cs typeface="Times New Roman" panose="02020603050405020304" pitchFamily="18" charset="0"/>
          </a:endParaRPr>
        </a:p>
      </dgm:t>
    </dgm:pt>
    <dgm:pt modelId="{17D64F6A-844F-488A-A483-06A05EA2AAB6}" type="parTrans" cxnId="{642E46C4-AB22-4125-868D-D8D03D91746C}">
      <dgm:prSet/>
      <dgm:spPr/>
      <dgm:t>
        <a:bodyPr/>
        <a:lstStyle/>
        <a:p>
          <a:endParaRPr lang="ru-RU"/>
        </a:p>
      </dgm:t>
    </dgm:pt>
    <dgm:pt modelId="{E10C1140-8734-44FB-A481-80ED0E27A6C8}" type="sibTrans" cxnId="{642E46C4-AB22-4125-868D-D8D03D91746C}">
      <dgm:prSet/>
      <dgm:spPr/>
      <dgm:t>
        <a:bodyPr/>
        <a:lstStyle/>
        <a:p>
          <a:endParaRPr lang="ru-RU"/>
        </a:p>
      </dgm:t>
    </dgm:pt>
    <dgm:pt modelId="{7A7B8C6E-E5B8-4392-8BD9-5A5DA290026B}" type="pres">
      <dgm:prSet presAssocID="{EB062FF0-57A0-4FB4-B3B8-B43D8D530BE1}" presName="Name0" presStyleCnt="0">
        <dgm:presLayoutVars>
          <dgm:dir/>
          <dgm:animLvl val="lvl"/>
          <dgm:resizeHandles val="exact"/>
        </dgm:presLayoutVars>
      </dgm:prSet>
      <dgm:spPr/>
    </dgm:pt>
    <dgm:pt modelId="{8C011C16-FDD3-4E49-BD78-B19555929ED9}" type="pres">
      <dgm:prSet presAssocID="{EE69BB68-E166-4501-BFEC-0A0A605C9654}" presName="boxAndChildren" presStyleCnt="0"/>
      <dgm:spPr/>
    </dgm:pt>
    <dgm:pt modelId="{A0B3EE9A-7B52-4629-8C06-B112218AF72E}" type="pres">
      <dgm:prSet presAssocID="{EE69BB68-E166-4501-BFEC-0A0A605C9654}" presName="parentTextBox" presStyleLbl="node1" presStyleIdx="0" presStyleCnt="6"/>
      <dgm:spPr/>
    </dgm:pt>
    <dgm:pt modelId="{CAC9FD91-F501-4F77-9D36-255B592321BA}" type="pres">
      <dgm:prSet presAssocID="{3BD0DC17-1BD3-4F64-A5C2-A386E529FF48}" presName="sp" presStyleCnt="0"/>
      <dgm:spPr/>
    </dgm:pt>
    <dgm:pt modelId="{AC1D1E1A-EDB2-41E4-8535-CD3973FE8B84}" type="pres">
      <dgm:prSet presAssocID="{6259F112-07C6-4BEF-91E4-A707CE236171}" presName="arrowAndChildren" presStyleCnt="0"/>
      <dgm:spPr/>
    </dgm:pt>
    <dgm:pt modelId="{F2B1E1F6-824D-4FB9-AA20-4F85173C1050}" type="pres">
      <dgm:prSet presAssocID="{6259F112-07C6-4BEF-91E4-A707CE236171}" presName="parentTextArrow" presStyleLbl="node1" presStyleIdx="1" presStyleCnt="6"/>
      <dgm:spPr/>
    </dgm:pt>
    <dgm:pt modelId="{B11D643A-847B-48C5-8792-C3F3445B73AE}" type="pres">
      <dgm:prSet presAssocID="{023F7DC1-04A4-4650-8FD5-1E2C7BE56618}" presName="sp" presStyleCnt="0"/>
      <dgm:spPr/>
    </dgm:pt>
    <dgm:pt modelId="{1D2D80A1-BCDD-4683-835E-277A4C9319AB}" type="pres">
      <dgm:prSet presAssocID="{B1139DC0-B8C8-4967-908E-9C79FC8AA689}" presName="arrowAndChildren" presStyleCnt="0"/>
      <dgm:spPr/>
    </dgm:pt>
    <dgm:pt modelId="{194CA788-5BB4-4AAD-9064-462F34500777}" type="pres">
      <dgm:prSet presAssocID="{B1139DC0-B8C8-4967-908E-9C79FC8AA689}" presName="parentTextArrow" presStyleLbl="node1" presStyleIdx="2" presStyleCnt="6"/>
      <dgm:spPr/>
    </dgm:pt>
    <dgm:pt modelId="{05690BDE-28D9-4D39-981A-EE9E1064BF37}" type="pres">
      <dgm:prSet presAssocID="{1C852FA3-A86A-453E-98A3-34D4830B2C28}" presName="sp" presStyleCnt="0"/>
      <dgm:spPr/>
    </dgm:pt>
    <dgm:pt modelId="{22F79F4F-4CC6-4149-894F-5663042E1795}" type="pres">
      <dgm:prSet presAssocID="{0522093A-78C0-419A-BEDC-283CED1D576F}" presName="arrowAndChildren" presStyleCnt="0"/>
      <dgm:spPr/>
    </dgm:pt>
    <dgm:pt modelId="{5DBAAC3D-34DC-4DF3-88C0-FEF039DD1951}" type="pres">
      <dgm:prSet presAssocID="{0522093A-78C0-419A-BEDC-283CED1D576F}" presName="parentTextArrow" presStyleLbl="node1" presStyleIdx="3" presStyleCnt="6"/>
      <dgm:spPr/>
    </dgm:pt>
    <dgm:pt modelId="{E0C5DF2A-E82C-4C69-B93F-7E5406B4D596}" type="pres">
      <dgm:prSet presAssocID="{5C8B4523-C3BC-4BE3-9BAB-F1604B781747}" presName="sp" presStyleCnt="0"/>
      <dgm:spPr/>
    </dgm:pt>
    <dgm:pt modelId="{A5345D77-3615-47BF-9898-796F0841713F}" type="pres">
      <dgm:prSet presAssocID="{645921C0-0012-4B0D-8606-6EC0C0EE0D86}" presName="arrowAndChildren" presStyleCnt="0"/>
      <dgm:spPr/>
    </dgm:pt>
    <dgm:pt modelId="{45AC47C1-D826-4A6D-A68D-769D41379F07}" type="pres">
      <dgm:prSet presAssocID="{645921C0-0012-4B0D-8606-6EC0C0EE0D86}" presName="parentTextArrow" presStyleLbl="node1" presStyleIdx="4" presStyleCnt="6"/>
      <dgm:spPr/>
    </dgm:pt>
    <dgm:pt modelId="{DEF48D7D-5F29-4428-957E-D44814199F5F}" type="pres">
      <dgm:prSet presAssocID="{8D3FD3FE-0C43-4E98-A5CA-7353AF22E525}" presName="sp" presStyleCnt="0"/>
      <dgm:spPr/>
    </dgm:pt>
    <dgm:pt modelId="{C7459FF0-AC49-44CF-B9B9-685A53E86AC5}" type="pres">
      <dgm:prSet presAssocID="{2A132D98-769E-410C-BE55-D041A378A4F9}" presName="arrowAndChildren" presStyleCnt="0"/>
      <dgm:spPr/>
    </dgm:pt>
    <dgm:pt modelId="{9A63439F-879C-4BC4-B595-B7E7662CAA28}" type="pres">
      <dgm:prSet presAssocID="{2A132D98-769E-410C-BE55-D041A378A4F9}" presName="parentTextArrow" presStyleLbl="node1" presStyleIdx="5" presStyleCnt="6"/>
      <dgm:spPr/>
    </dgm:pt>
  </dgm:ptLst>
  <dgm:cxnLst>
    <dgm:cxn modelId="{65D00205-F66F-4D41-9A35-4439CE0635BD}" type="presOf" srcId="{EE69BB68-E166-4501-BFEC-0A0A605C9654}" destId="{A0B3EE9A-7B52-4629-8C06-B112218AF72E}" srcOrd="0" destOrd="0" presId="urn:microsoft.com/office/officeart/2005/8/layout/process4"/>
    <dgm:cxn modelId="{39A04F0D-CE52-4A54-8A8B-7990AB313634}" type="presOf" srcId="{2A132D98-769E-410C-BE55-D041A378A4F9}" destId="{9A63439F-879C-4BC4-B595-B7E7662CAA28}" srcOrd="0" destOrd="0" presId="urn:microsoft.com/office/officeart/2005/8/layout/process4"/>
    <dgm:cxn modelId="{57E94714-3FCB-475A-9E2B-825F18713A2B}" type="presOf" srcId="{0522093A-78C0-419A-BEDC-283CED1D576F}" destId="{5DBAAC3D-34DC-4DF3-88C0-FEF039DD1951}" srcOrd="0" destOrd="0" presId="urn:microsoft.com/office/officeart/2005/8/layout/process4"/>
    <dgm:cxn modelId="{03E46616-457C-4D0C-8333-8DC4446E6339}" srcId="{EB062FF0-57A0-4FB4-B3B8-B43D8D530BE1}" destId="{6259F112-07C6-4BEF-91E4-A707CE236171}" srcOrd="4" destOrd="0" parTransId="{F43FB596-F350-4D3D-9640-69EB630CFEA3}" sibTransId="{3BD0DC17-1BD3-4F64-A5C2-A386E529FF48}"/>
    <dgm:cxn modelId="{85269719-247A-406F-B625-036EB2227DD7}" srcId="{EB062FF0-57A0-4FB4-B3B8-B43D8D530BE1}" destId="{645921C0-0012-4B0D-8606-6EC0C0EE0D86}" srcOrd="1" destOrd="0" parTransId="{8E8F5977-9ED7-4B63-B93C-2617B6F6EA5E}" sibTransId="{5C8B4523-C3BC-4BE3-9BAB-F1604B781747}"/>
    <dgm:cxn modelId="{2BD94120-F7EB-4223-A8E8-A20A826861EC}" type="presOf" srcId="{EB062FF0-57A0-4FB4-B3B8-B43D8D530BE1}" destId="{7A7B8C6E-E5B8-4392-8BD9-5A5DA290026B}" srcOrd="0" destOrd="0" presId="urn:microsoft.com/office/officeart/2005/8/layout/process4"/>
    <dgm:cxn modelId="{6620D436-E7C6-4EFF-8966-E3EFDF4F3C21}" srcId="{EB062FF0-57A0-4FB4-B3B8-B43D8D530BE1}" destId="{B1139DC0-B8C8-4967-908E-9C79FC8AA689}" srcOrd="3" destOrd="0" parTransId="{22AE7871-3B3E-404F-8B01-A8668BB6CD95}" sibTransId="{023F7DC1-04A4-4650-8FD5-1E2C7BE56618}"/>
    <dgm:cxn modelId="{2F3A2856-FF82-4899-9EB6-859D103D38E1}" srcId="{EB062FF0-57A0-4FB4-B3B8-B43D8D530BE1}" destId="{0522093A-78C0-419A-BEDC-283CED1D576F}" srcOrd="2" destOrd="0" parTransId="{DE575A32-5845-4B59-BC6E-B9E6D89B2718}" sibTransId="{1C852FA3-A86A-453E-98A3-34D4830B2C28}"/>
    <dgm:cxn modelId="{32B972AF-A0B7-4E30-8C34-B36EFD8137A8}" type="presOf" srcId="{645921C0-0012-4B0D-8606-6EC0C0EE0D86}" destId="{45AC47C1-D826-4A6D-A68D-769D41379F07}" srcOrd="0" destOrd="0" presId="urn:microsoft.com/office/officeart/2005/8/layout/process4"/>
    <dgm:cxn modelId="{642E46C4-AB22-4125-868D-D8D03D91746C}" srcId="{EB062FF0-57A0-4FB4-B3B8-B43D8D530BE1}" destId="{EE69BB68-E166-4501-BFEC-0A0A605C9654}" srcOrd="5" destOrd="0" parTransId="{17D64F6A-844F-488A-A483-06A05EA2AAB6}" sibTransId="{E10C1140-8734-44FB-A481-80ED0E27A6C8}"/>
    <dgm:cxn modelId="{08BA84C5-D1DA-444F-A84C-DB69C5D02693}" srcId="{EB062FF0-57A0-4FB4-B3B8-B43D8D530BE1}" destId="{2A132D98-769E-410C-BE55-D041A378A4F9}" srcOrd="0" destOrd="0" parTransId="{645FEEFE-3C3B-4BB3-AF2F-B4425589D97A}" sibTransId="{8D3FD3FE-0C43-4E98-A5CA-7353AF22E525}"/>
    <dgm:cxn modelId="{741C34E5-D005-4877-A455-0686206DE39E}" type="presOf" srcId="{B1139DC0-B8C8-4967-908E-9C79FC8AA689}" destId="{194CA788-5BB4-4AAD-9064-462F34500777}" srcOrd="0" destOrd="0" presId="urn:microsoft.com/office/officeart/2005/8/layout/process4"/>
    <dgm:cxn modelId="{238FD0E6-4690-4CB1-A523-3010CAA5D46F}" type="presOf" srcId="{6259F112-07C6-4BEF-91E4-A707CE236171}" destId="{F2B1E1F6-824D-4FB9-AA20-4F85173C1050}" srcOrd="0" destOrd="0" presId="urn:microsoft.com/office/officeart/2005/8/layout/process4"/>
    <dgm:cxn modelId="{56238CC3-1C39-4709-A4FD-89AC865F910A}" type="presParOf" srcId="{7A7B8C6E-E5B8-4392-8BD9-5A5DA290026B}" destId="{8C011C16-FDD3-4E49-BD78-B19555929ED9}" srcOrd="0" destOrd="0" presId="urn:microsoft.com/office/officeart/2005/8/layout/process4"/>
    <dgm:cxn modelId="{BBB4A639-351D-467C-B649-67A159F2507A}" type="presParOf" srcId="{8C011C16-FDD3-4E49-BD78-B19555929ED9}" destId="{A0B3EE9A-7B52-4629-8C06-B112218AF72E}" srcOrd="0" destOrd="0" presId="urn:microsoft.com/office/officeart/2005/8/layout/process4"/>
    <dgm:cxn modelId="{FD479318-2249-419D-BEA0-32062669122E}" type="presParOf" srcId="{7A7B8C6E-E5B8-4392-8BD9-5A5DA290026B}" destId="{CAC9FD91-F501-4F77-9D36-255B592321BA}" srcOrd="1" destOrd="0" presId="urn:microsoft.com/office/officeart/2005/8/layout/process4"/>
    <dgm:cxn modelId="{19885839-4B64-4879-B4E9-D7B3221D109C}" type="presParOf" srcId="{7A7B8C6E-E5B8-4392-8BD9-5A5DA290026B}" destId="{AC1D1E1A-EDB2-41E4-8535-CD3973FE8B84}" srcOrd="2" destOrd="0" presId="urn:microsoft.com/office/officeart/2005/8/layout/process4"/>
    <dgm:cxn modelId="{4F463490-5CA1-49CB-B057-261BB55583AC}" type="presParOf" srcId="{AC1D1E1A-EDB2-41E4-8535-CD3973FE8B84}" destId="{F2B1E1F6-824D-4FB9-AA20-4F85173C1050}" srcOrd="0" destOrd="0" presId="urn:microsoft.com/office/officeart/2005/8/layout/process4"/>
    <dgm:cxn modelId="{F869F6E1-E7E8-4A69-8067-F46454AF2FC9}" type="presParOf" srcId="{7A7B8C6E-E5B8-4392-8BD9-5A5DA290026B}" destId="{B11D643A-847B-48C5-8792-C3F3445B73AE}" srcOrd="3" destOrd="0" presId="urn:microsoft.com/office/officeart/2005/8/layout/process4"/>
    <dgm:cxn modelId="{A16E7566-B56A-4161-A7B4-BE79996B80E3}" type="presParOf" srcId="{7A7B8C6E-E5B8-4392-8BD9-5A5DA290026B}" destId="{1D2D80A1-BCDD-4683-835E-277A4C9319AB}" srcOrd="4" destOrd="0" presId="urn:microsoft.com/office/officeart/2005/8/layout/process4"/>
    <dgm:cxn modelId="{95E6DB8F-53D0-4A53-8105-CE94AAD64917}" type="presParOf" srcId="{1D2D80A1-BCDD-4683-835E-277A4C9319AB}" destId="{194CA788-5BB4-4AAD-9064-462F34500777}" srcOrd="0" destOrd="0" presId="urn:microsoft.com/office/officeart/2005/8/layout/process4"/>
    <dgm:cxn modelId="{C8393B9B-B197-4F28-AB70-C36D0C487E52}" type="presParOf" srcId="{7A7B8C6E-E5B8-4392-8BD9-5A5DA290026B}" destId="{05690BDE-28D9-4D39-981A-EE9E1064BF37}" srcOrd="5" destOrd="0" presId="urn:microsoft.com/office/officeart/2005/8/layout/process4"/>
    <dgm:cxn modelId="{08AEA162-73BC-4A08-8DED-0B2752ADB2EA}" type="presParOf" srcId="{7A7B8C6E-E5B8-4392-8BD9-5A5DA290026B}" destId="{22F79F4F-4CC6-4149-894F-5663042E1795}" srcOrd="6" destOrd="0" presId="urn:microsoft.com/office/officeart/2005/8/layout/process4"/>
    <dgm:cxn modelId="{31D6BC45-B941-4D4C-BA9D-E61E9E9858FA}" type="presParOf" srcId="{22F79F4F-4CC6-4149-894F-5663042E1795}" destId="{5DBAAC3D-34DC-4DF3-88C0-FEF039DD1951}" srcOrd="0" destOrd="0" presId="urn:microsoft.com/office/officeart/2005/8/layout/process4"/>
    <dgm:cxn modelId="{CC25461C-A218-4E24-BE9B-707F70BE4EA3}" type="presParOf" srcId="{7A7B8C6E-E5B8-4392-8BD9-5A5DA290026B}" destId="{E0C5DF2A-E82C-4C69-B93F-7E5406B4D596}" srcOrd="7" destOrd="0" presId="urn:microsoft.com/office/officeart/2005/8/layout/process4"/>
    <dgm:cxn modelId="{A09C060C-231A-4B08-8632-06DAF251523B}" type="presParOf" srcId="{7A7B8C6E-E5B8-4392-8BD9-5A5DA290026B}" destId="{A5345D77-3615-47BF-9898-796F0841713F}" srcOrd="8" destOrd="0" presId="urn:microsoft.com/office/officeart/2005/8/layout/process4"/>
    <dgm:cxn modelId="{D88D6D05-2E39-4D94-8BBD-56F5BFC9FD5C}" type="presParOf" srcId="{A5345D77-3615-47BF-9898-796F0841713F}" destId="{45AC47C1-D826-4A6D-A68D-769D41379F07}" srcOrd="0" destOrd="0" presId="urn:microsoft.com/office/officeart/2005/8/layout/process4"/>
    <dgm:cxn modelId="{9262B69F-ADBB-40D7-A4B1-B5BEC7A835E2}" type="presParOf" srcId="{7A7B8C6E-E5B8-4392-8BD9-5A5DA290026B}" destId="{DEF48D7D-5F29-4428-957E-D44814199F5F}" srcOrd="9" destOrd="0" presId="urn:microsoft.com/office/officeart/2005/8/layout/process4"/>
    <dgm:cxn modelId="{EE58EAB2-C99A-413A-9AA7-A5B8E0DD1F4D}" type="presParOf" srcId="{7A7B8C6E-E5B8-4392-8BD9-5A5DA290026B}" destId="{C7459FF0-AC49-44CF-B9B9-685A53E86AC5}" srcOrd="10" destOrd="0" presId="urn:microsoft.com/office/officeart/2005/8/layout/process4"/>
    <dgm:cxn modelId="{2F3AD780-42B2-4261-88F3-0CCF28D2AF7F}" type="presParOf" srcId="{C7459FF0-AC49-44CF-B9B9-685A53E86AC5}" destId="{9A63439F-879C-4BC4-B595-B7E7662CAA28}" srcOrd="0" destOrd="0" presId="urn:microsoft.com/office/officeart/2005/8/layout/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DD6EDE4-2125-45F3-80BE-B304C606F5D3}"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DF5B74F0-8848-47CC-BC1B-823589270D52}">
      <dgm:prSet phldrT="[Текст]" custT="1"/>
      <dgm:spPr/>
      <dgm:t>
        <a:bodyPr/>
        <a:lstStyle/>
        <a:p>
          <a:r>
            <a:rPr lang="uk-UA" sz="1100">
              <a:latin typeface="Times New Roman" panose="02020603050405020304" pitchFamily="18" charset="0"/>
              <a:cs typeface="Times New Roman" panose="02020603050405020304" pitchFamily="18" charset="0"/>
            </a:rPr>
            <a:t>Бухгалтерія </a:t>
          </a:r>
          <a:endParaRPr lang="ru-RU" sz="1100">
            <a:latin typeface="Times New Roman" panose="02020603050405020304" pitchFamily="18" charset="0"/>
            <a:cs typeface="Times New Roman" panose="02020603050405020304" pitchFamily="18" charset="0"/>
          </a:endParaRPr>
        </a:p>
      </dgm:t>
    </dgm:pt>
    <dgm:pt modelId="{40649D0C-8F44-4D04-938C-F88228074131}" type="parTrans" cxnId="{CCFC3998-5727-4C87-A9FE-B2798A579A6A}">
      <dgm:prSet/>
      <dgm:spPr/>
      <dgm:t>
        <a:bodyPr/>
        <a:lstStyle/>
        <a:p>
          <a:endParaRPr lang="ru-RU"/>
        </a:p>
      </dgm:t>
    </dgm:pt>
    <dgm:pt modelId="{9599416A-8122-4CDD-B55F-523B64F1C1DD}" type="sibTrans" cxnId="{CCFC3998-5727-4C87-A9FE-B2798A579A6A}">
      <dgm:prSet/>
      <dgm:spPr/>
      <dgm:t>
        <a:bodyPr/>
        <a:lstStyle/>
        <a:p>
          <a:endParaRPr lang="ru-RU"/>
        </a:p>
      </dgm:t>
    </dgm:pt>
    <dgm:pt modelId="{9BFBB24C-12E0-4D7A-ACBC-966C46B49A7D}">
      <dgm:prSet custT="1"/>
      <dgm:spPr/>
      <dgm:t>
        <a:bodyPr/>
        <a:lstStyle/>
        <a:p>
          <a:r>
            <a:rPr lang="uk-UA" sz="1100">
              <a:latin typeface="Times New Roman" panose="02020603050405020304" pitchFamily="18" charset="0"/>
              <a:cs typeface="Times New Roman" panose="02020603050405020304" pitchFamily="18" charset="0"/>
            </a:rPr>
            <a:t>Заступник директора</a:t>
          </a:r>
          <a:endParaRPr lang="ru-RU" sz="1100">
            <a:latin typeface="Times New Roman" panose="02020603050405020304" pitchFamily="18" charset="0"/>
            <a:cs typeface="Times New Roman" panose="02020603050405020304" pitchFamily="18" charset="0"/>
          </a:endParaRPr>
        </a:p>
      </dgm:t>
    </dgm:pt>
    <dgm:pt modelId="{3D8C9852-8AE0-4C21-9414-854194355D72}" type="parTrans" cxnId="{9E7A6C88-589C-4A73-8883-901607402727}">
      <dgm:prSet/>
      <dgm:spPr/>
      <dgm:t>
        <a:bodyPr/>
        <a:lstStyle/>
        <a:p>
          <a:endParaRPr lang="ru-RU"/>
        </a:p>
      </dgm:t>
    </dgm:pt>
    <dgm:pt modelId="{EFF093CD-44F5-479A-8722-736889CE2D2F}" type="sibTrans" cxnId="{9E7A6C88-589C-4A73-8883-901607402727}">
      <dgm:prSet/>
      <dgm:spPr/>
      <dgm:t>
        <a:bodyPr/>
        <a:lstStyle/>
        <a:p>
          <a:endParaRPr lang="ru-RU"/>
        </a:p>
      </dgm:t>
    </dgm:pt>
    <dgm:pt modelId="{1153E537-2E67-4115-AEDA-7572213A8FA9}">
      <dgm:prSet phldrT="[Текст]" custT="1"/>
      <dgm:spPr/>
      <dgm:t>
        <a:bodyPr/>
        <a:lstStyle/>
        <a:p>
          <a:r>
            <a:rPr lang="uk-UA" sz="1100">
              <a:latin typeface="Times New Roman" panose="02020603050405020304" pitchFamily="18" charset="0"/>
              <a:cs typeface="Times New Roman" panose="02020603050405020304" pitchFamily="18" charset="0"/>
            </a:rPr>
            <a:t>Керівництво</a:t>
          </a:r>
          <a:endParaRPr lang="ru-RU" sz="1100">
            <a:latin typeface="Times New Roman" panose="02020603050405020304" pitchFamily="18" charset="0"/>
            <a:cs typeface="Times New Roman" panose="02020603050405020304" pitchFamily="18" charset="0"/>
          </a:endParaRPr>
        </a:p>
      </dgm:t>
    </dgm:pt>
    <dgm:pt modelId="{4F721210-46FE-4C21-824D-762A08E7DA46}" type="parTrans" cxnId="{01E01848-C12E-47B5-8936-E0E8EFEC4D73}">
      <dgm:prSet/>
      <dgm:spPr/>
      <dgm:t>
        <a:bodyPr/>
        <a:lstStyle/>
        <a:p>
          <a:endParaRPr lang="ru-RU"/>
        </a:p>
      </dgm:t>
    </dgm:pt>
    <dgm:pt modelId="{38762F0D-C48D-46D4-9A11-DB0B991B0370}" type="sibTrans" cxnId="{01E01848-C12E-47B5-8936-E0E8EFEC4D73}">
      <dgm:prSet/>
      <dgm:spPr/>
      <dgm:t>
        <a:bodyPr/>
        <a:lstStyle/>
        <a:p>
          <a:endParaRPr lang="ru-RU"/>
        </a:p>
      </dgm:t>
    </dgm:pt>
    <dgm:pt modelId="{9076D03F-C33D-4404-A66C-840E3DD60D3A}" type="pres">
      <dgm:prSet presAssocID="{DDD6EDE4-2125-45F3-80BE-B304C606F5D3}" presName="linear" presStyleCnt="0">
        <dgm:presLayoutVars>
          <dgm:dir/>
          <dgm:animLvl val="lvl"/>
          <dgm:resizeHandles val="exact"/>
        </dgm:presLayoutVars>
      </dgm:prSet>
      <dgm:spPr/>
    </dgm:pt>
    <dgm:pt modelId="{E536FD9F-ECB2-492B-B5FC-410491D06F34}" type="pres">
      <dgm:prSet presAssocID="{1153E537-2E67-4115-AEDA-7572213A8FA9}" presName="parentLin" presStyleCnt="0"/>
      <dgm:spPr/>
    </dgm:pt>
    <dgm:pt modelId="{AB83E045-AC5C-44F7-9072-24C2A91A9370}" type="pres">
      <dgm:prSet presAssocID="{1153E537-2E67-4115-AEDA-7572213A8FA9}" presName="parentLeftMargin" presStyleLbl="node1" presStyleIdx="0" presStyleCnt="3"/>
      <dgm:spPr/>
    </dgm:pt>
    <dgm:pt modelId="{6DAD58B4-B18B-4E56-8683-DC80EBB5E099}" type="pres">
      <dgm:prSet presAssocID="{1153E537-2E67-4115-AEDA-7572213A8FA9}" presName="parentText" presStyleLbl="node1" presStyleIdx="0" presStyleCnt="3">
        <dgm:presLayoutVars>
          <dgm:chMax val="0"/>
          <dgm:bulletEnabled val="1"/>
        </dgm:presLayoutVars>
      </dgm:prSet>
      <dgm:spPr/>
    </dgm:pt>
    <dgm:pt modelId="{5B5E6AC6-B60A-40C7-B92B-EEB2DB5AD049}" type="pres">
      <dgm:prSet presAssocID="{1153E537-2E67-4115-AEDA-7572213A8FA9}" presName="negativeSpace" presStyleCnt="0"/>
      <dgm:spPr/>
    </dgm:pt>
    <dgm:pt modelId="{00232913-D90F-455F-B899-7115C5357082}" type="pres">
      <dgm:prSet presAssocID="{1153E537-2E67-4115-AEDA-7572213A8FA9}" presName="childText" presStyleLbl="conFgAcc1" presStyleIdx="0" presStyleCnt="3">
        <dgm:presLayoutVars>
          <dgm:bulletEnabled val="1"/>
        </dgm:presLayoutVars>
      </dgm:prSet>
      <dgm:spPr/>
    </dgm:pt>
    <dgm:pt modelId="{BF8FD288-3A2D-4272-B317-792A15B8EDF4}" type="pres">
      <dgm:prSet presAssocID="{38762F0D-C48D-46D4-9A11-DB0B991B0370}" presName="spaceBetweenRectangles" presStyleCnt="0"/>
      <dgm:spPr/>
    </dgm:pt>
    <dgm:pt modelId="{3196B8CC-C3B9-4C29-B003-7363A6C19E6D}" type="pres">
      <dgm:prSet presAssocID="{DF5B74F0-8848-47CC-BC1B-823589270D52}" presName="parentLin" presStyleCnt="0"/>
      <dgm:spPr/>
    </dgm:pt>
    <dgm:pt modelId="{6728FF72-6287-4D81-8949-673C9285C189}" type="pres">
      <dgm:prSet presAssocID="{DF5B74F0-8848-47CC-BC1B-823589270D52}" presName="parentLeftMargin" presStyleLbl="node1" presStyleIdx="0" presStyleCnt="3"/>
      <dgm:spPr/>
    </dgm:pt>
    <dgm:pt modelId="{ED3862B5-2B46-4E7B-AB6C-F17BBF87B3DC}" type="pres">
      <dgm:prSet presAssocID="{DF5B74F0-8848-47CC-BC1B-823589270D52}" presName="parentText" presStyleLbl="node1" presStyleIdx="1" presStyleCnt="3">
        <dgm:presLayoutVars>
          <dgm:chMax val="0"/>
          <dgm:bulletEnabled val="1"/>
        </dgm:presLayoutVars>
      </dgm:prSet>
      <dgm:spPr/>
    </dgm:pt>
    <dgm:pt modelId="{75BE5B8F-D504-4A43-822B-2102CAFE7EF5}" type="pres">
      <dgm:prSet presAssocID="{DF5B74F0-8848-47CC-BC1B-823589270D52}" presName="negativeSpace" presStyleCnt="0"/>
      <dgm:spPr/>
    </dgm:pt>
    <dgm:pt modelId="{D10C1D72-B30A-4A14-8F88-8CC433771B6C}" type="pres">
      <dgm:prSet presAssocID="{DF5B74F0-8848-47CC-BC1B-823589270D52}" presName="childText" presStyleLbl="conFgAcc1" presStyleIdx="1" presStyleCnt="3">
        <dgm:presLayoutVars>
          <dgm:bulletEnabled val="1"/>
        </dgm:presLayoutVars>
      </dgm:prSet>
      <dgm:spPr/>
    </dgm:pt>
    <dgm:pt modelId="{4B8AB728-D11A-437F-A77B-FB7A50506F76}" type="pres">
      <dgm:prSet presAssocID="{9599416A-8122-4CDD-B55F-523B64F1C1DD}" presName="spaceBetweenRectangles" presStyleCnt="0"/>
      <dgm:spPr/>
    </dgm:pt>
    <dgm:pt modelId="{83B2001D-3D09-4B9A-BE8E-A66F0CAE54DA}" type="pres">
      <dgm:prSet presAssocID="{9BFBB24C-12E0-4D7A-ACBC-966C46B49A7D}" presName="parentLin" presStyleCnt="0"/>
      <dgm:spPr/>
    </dgm:pt>
    <dgm:pt modelId="{9EB74BB7-8B10-4AA1-B275-2E3478F958D0}" type="pres">
      <dgm:prSet presAssocID="{9BFBB24C-12E0-4D7A-ACBC-966C46B49A7D}" presName="parentLeftMargin" presStyleLbl="node1" presStyleIdx="1" presStyleCnt="3"/>
      <dgm:spPr/>
    </dgm:pt>
    <dgm:pt modelId="{48934089-3844-4686-840B-407F3D44A3FC}" type="pres">
      <dgm:prSet presAssocID="{9BFBB24C-12E0-4D7A-ACBC-966C46B49A7D}" presName="parentText" presStyleLbl="node1" presStyleIdx="2" presStyleCnt="3">
        <dgm:presLayoutVars>
          <dgm:chMax val="0"/>
          <dgm:bulletEnabled val="1"/>
        </dgm:presLayoutVars>
      </dgm:prSet>
      <dgm:spPr/>
    </dgm:pt>
    <dgm:pt modelId="{ECA1F885-941A-4832-84BD-01A11FFD8317}" type="pres">
      <dgm:prSet presAssocID="{9BFBB24C-12E0-4D7A-ACBC-966C46B49A7D}" presName="negativeSpace" presStyleCnt="0"/>
      <dgm:spPr/>
    </dgm:pt>
    <dgm:pt modelId="{AA40DC09-E081-4078-88AC-4521AD2959D7}" type="pres">
      <dgm:prSet presAssocID="{9BFBB24C-12E0-4D7A-ACBC-966C46B49A7D}" presName="childText" presStyleLbl="conFgAcc1" presStyleIdx="2" presStyleCnt="3">
        <dgm:presLayoutVars>
          <dgm:bulletEnabled val="1"/>
        </dgm:presLayoutVars>
      </dgm:prSet>
      <dgm:spPr/>
    </dgm:pt>
  </dgm:ptLst>
  <dgm:cxnLst>
    <dgm:cxn modelId="{6E56D30C-3307-41C2-953C-A32520AF841A}" type="presOf" srcId="{DF5B74F0-8848-47CC-BC1B-823589270D52}" destId="{6728FF72-6287-4D81-8949-673C9285C189}" srcOrd="0" destOrd="0" presId="urn:microsoft.com/office/officeart/2005/8/layout/list1"/>
    <dgm:cxn modelId="{014F1011-2649-4586-98F3-31172BECAC42}" type="presOf" srcId="{DF5B74F0-8848-47CC-BC1B-823589270D52}" destId="{ED3862B5-2B46-4E7B-AB6C-F17BBF87B3DC}" srcOrd="1" destOrd="0" presId="urn:microsoft.com/office/officeart/2005/8/layout/list1"/>
    <dgm:cxn modelId="{69599F22-5D76-47C1-8850-11A6C2A38737}" type="presOf" srcId="{9BFBB24C-12E0-4D7A-ACBC-966C46B49A7D}" destId="{48934089-3844-4686-840B-407F3D44A3FC}" srcOrd="1" destOrd="0" presId="urn:microsoft.com/office/officeart/2005/8/layout/list1"/>
    <dgm:cxn modelId="{01E01848-C12E-47B5-8936-E0E8EFEC4D73}" srcId="{DDD6EDE4-2125-45F3-80BE-B304C606F5D3}" destId="{1153E537-2E67-4115-AEDA-7572213A8FA9}" srcOrd="0" destOrd="0" parTransId="{4F721210-46FE-4C21-824D-762A08E7DA46}" sibTransId="{38762F0D-C48D-46D4-9A11-DB0B991B0370}"/>
    <dgm:cxn modelId="{92878574-DC63-4663-B5B2-B149A1DAF145}" type="presOf" srcId="{1153E537-2E67-4115-AEDA-7572213A8FA9}" destId="{AB83E045-AC5C-44F7-9072-24C2A91A9370}" srcOrd="0" destOrd="0" presId="urn:microsoft.com/office/officeart/2005/8/layout/list1"/>
    <dgm:cxn modelId="{9E7A6C88-589C-4A73-8883-901607402727}" srcId="{DDD6EDE4-2125-45F3-80BE-B304C606F5D3}" destId="{9BFBB24C-12E0-4D7A-ACBC-966C46B49A7D}" srcOrd="2" destOrd="0" parTransId="{3D8C9852-8AE0-4C21-9414-854194355D72}" sibTransId="{EFF093CD-44F5-479A-8722-736889CE2D2F}"/>
    <dgm:cxn modelId="{263B908E-24D2-41A0-B4DA-D62C32B1A36F}" type="presOf" srcId="{1153E537-2E67-4115-AEDA-7572213A8FA9}" destId="{6DAD58B4-B18B-4E56-8683-DC80EBB5E099}" srcOrd="1" destOrd="0" presId="urn:microsoft.com/office/officeart/2005/8/layout/list1"/>
    <dgm:cxn modelId="{CCFC3998-5727-4C87-A9FE-B2798A579A6A}" srcId="{DDD6EDE4-2125-45F3-80BE-B304C606F5D3}" destId="{DF5B74F0-8848-47CC-BC1B-823589270D52}" srcOrd="1" destOrd="0" parTransId="{40649D0C-8F44-4D04-938C-F88228074131}" sibTransId="{9599416A-8122-4CDD-B55F-523B64F1C1DD}"/>
    <dgm:cxn modelId="{ECA6C9E0-8771-4CF2-A545-AB75FE453D58}" type="presOf" srcId="{9BFBB24C-12E0-4D7A-ACBC-966C46B49A7D}" destId="{9EB74BB7-8B10-4AA1-B275-2E3478F958D0}" srcOrd="0" destOrd="0" presId="urn:microsoft.com/office/officeart/2005/8/layout/list1"/>
    <dgm:cxn modelId="{DD8EDEFB-A106-4CF4-8604-4FC442C56D31}" type="presOf" srcId="{DDD6EDE4-2125-45F3-80BE-B304C606F5D3}" destId="{9076D03F-C33D-4404-A66C-840E3DD60D3A}" srcOrd="0" destOrd="0" presId="urn:microsoft.com/office/officeart/2005/8/layout/list1"/>
    <dgm:cxn modelId="{55EAF14C-EDCD-4800-B5BA-640816D899AC}" type="presParOf" srcId="{9076D03F-C33D-4404-A66C-840E3DD60D3A}" destId="{E536FD9F-ECB2-492B-B5FC-410491D06F34}" srcOrd="0" destOrd="0" presId="urn:microsoft.com/office/officeart/2005/8/layout/list1"/>
    <dgm:cxn modelId="{75F56B51-4725-45D8-9D78-7FE85BC96436}" type="presParOf" srcId="{E536FD9F-ECB2-492B-B5FC-410491D06F34}" destId="{AB83E045-AC5C-44F7-9072-24C2A91A9370}" srcOrd="0" destOrd="0" presId="urn:microsoft.com/office/officeart/2005/8/layout/list1"/>
    <dgm:cxn modelId="{09A39E6D-DC9C-4FAA-B4BF-0BD558A44389}" type="presParOf" srcId="{E536FD9F-ECB2-492B-B5FC-410491D06F34}" destId="{6DAD58B4-B18B-4E56-8683-DC80EBB5E099}" srcOrd="1" destOrd="0" presId="urn:microsoft.com/office/officeart/2005/8/layout/list1"/>
    <dgm:cxn modelId="{CE61ECF7-7F03-4EFC-9465-64A5F2E2D93A}" type="presParOf" srcId="{9076D03F-C33D-4404-A66C-840E3DD60D3A}" destId="{5B5E6AC6-B60A-40C7-B92B-EEB2DB5AD049}" srcOrd="1" destOrd="0" presId="urn:microsoft.com/office/officeart/2005/8/layout/list1"/>
    <dgm:cxn modelId="{6807F4FC-FA1E-4839-B91F-200483275F0F}" type="presParOf" srcId="{9076D03F-C33D-4404-A66C-840E3DD60D3A}" destId="{00232913-D90F-455F-B899-7115C5357082}" srcOrd="2" destOrd="0" presId="urn:microsoft.com/office/officeart/2005/8/layout/list1"/>
    <dgm:cxn modelId="{428FF276-43AD-4E58-949F-3BE89B925802}" type="presParOf" srcId="{9076D03F-C33D-4404-A66C-840E3DD60D3A}" destId="{BF8FD288-3A2D-4272-B317-792A15B8EDF4}" srcOrd="3" destOrd="0" presId="urn:microsoft.com/office/officeart/2005/8/layout/list1"/>
    <dgm:cxn modelId="{47852877-905F-47E4-9FB3-081BC445D4F0}" type="presParOf" srcId="{9076D03F-C33D-4404-A66C-840E3DD60D3A}" destId="{3196B8CC-C3B9-4C29-B003-7363A6C19E6D}" srcOrd="4" destOrd="0" presId="urn:microsoft.com/office/officeart/2005/8/layout/list1"/>
    <dgm:cxn modelId="{174BB922-C1E5-4E68-A348-536CC0CE4500}" type="presParOf" srcId="{3196B8CC-C3B9-4C29-B003-7363A6C19E6D}" destId="{6728FF72-6287-4D81-8949-673C9285C189}" srcOrd="0" destOrd="0" presId="urn:microsoft.com/office/officeart/2005/8/layout/list1"/>
    <dgm:cxn modelId="{12C69029-ED88-4FAA-963D-A435EA530E8F}" type="presParOf" srcId="{3196B8CC-C3B9-4C29-B003-7363A6C19E6D}" destId="{ED3862B5-2B46-4E7B-AB6C-F17BBF87B3DC}" srcOrd="1" destOrd="0" presId="urn:microsoft.com/office/officeart/2005/8/layout/list1"/>
    <dgm:cxn modelId="{FDF827BD-BB51-40AC-91AC-3E7051C21B4C}" type="presParOf" srcId="{9076D03F-C33D-4404-A66C-840E3DD60D3A}" destId="{75BE5B8F-D504-4A43-822B-2102CAFE7EF5}" srcOrd="5" destOrd="0" presId="urn:microsoft.com/office/officeart/2005/8/layout/list1"/>
    <dgm:cxn modelId="{864540FF-154F-4FAD-89B9-498400576909}" type="presParOf" srcId="{9076D03F-C33D-4404-A66C-840E3DD60D3A}" destId="{D10C1D72-B30A-4A14-8F88-8CC433771B6C}" srcOrd="6" destOrd="0" presId="urn:microsoft.com/office/officeart/2005/8/layout/list1"/>
    <dgm:cxn modelId="{0DD72923-F2AB-435D-8FF7-8AD1847E1647}" type="presParOf" srcId="{9076D03F-C33D-4404-A66C-840E3DD60D3A}" destId="{4B8AB728-D11A-437F-A77B-FB7A50506F76}" srcOrd="7" destOrd="0" presId="urn:microsoft.com/office/officeart/2005/8/layout/list1"/>
    <dgm:cxn modelId="{8C912A6D-2377-414E-A1B6-C1FE456039A1}" type="presParOf" srcId="{9076D03F-C33D-4404-A66C-840E3DD60D3A}" destId="{83B2001D-3D09-4B9A-BE8E-A66F0CAE54DA}" srcOrd="8" destOrd="0" presId="urn:microsoft.com/office/officeart/2005/8/layout/list1"/>
    <dgm:cxn modelId="{DE4800D7-543F-458E-B3B3-C6E1224AF745}" type="presParOf" srcId="{83B2001D-3D09-4B9A-BE8E-A66F0CAE54DA}" destId="{9EB74BB7-8B10-4AA1-B275-2E3478F958D0}" srcOrd="0" destOrd="0" presId="urn:microsoft.com/office/officeart/2005/8/layout/list1"/>
    <dgm:cxn modelId="{ED07ECFA-F823-4D85-BA7C-EFBEA9C2AE2D}" type="presParOf" srcId="{83B2001D-3D09-4B9A-BE8E-A66F0CAE54DA}" destId="{48934089-3844-4686-840B-407F3D44A3FC}" srcOrd="1" destOrd="0" presId="urn:microsoft.com/office/officeart/2005/8/layout/list1"/>
    <dgm:cxn modelId="{672E1704-FAA1-4AE9-8E93-5A018BB9E425}" type="presParOf" srcId="{9076D03F-C33D-4404-A66C-840E3DD60D3A}" destId="{ECA1F885-941A-4832-84BD-01A11FFD8317}" srcOrd="9" destOrd="0" presId="urn:microsoft.com/office/officeart/2005/8/layout/list1"/>
    <dgm:cxn modelId="{CAEADD68-A24F-4B0B-9F95-7DF8394F533C}" type="presParOf" srcId="{9076D03F-C33D-4404-A66C-840E3DD60D3A}" destId="{AA40DC09-E081-4078-88AC-4521AD2959D7}" srcOrd="10" destOrd="0" presId="urn:microsoft.com/office/officeart/2005/8/layout/lis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64B8A97D-356A-4664-9927-3F21C8D72669}" type="doc">
      <dgm:prSet loTypeId="urn:microsoft.com/office/officeart/2005/8/layout/funnel1" loCatId="relationship" qsTypeId="urn:microsoft.com/office/officeart/2005/8/quickstyle/simple1" qsCatId="simple" csTypeId="urn:microsoft.com/office/officeart/2005/8/colors/accent0_1" csCatId="mainScheme" phldr="1"/>
      <dgm:spPr/>
      <dgm:t>
        <a:bodyPr/>
        <a:lstStyle/>
        <a:p>
          <a:endParaRPr lang="ru-RU"/>
        </a:p>
      </dgm:t>
    </dgm:pt>
    <dgm:pt modelId="{8D7C6585-D939-4CEA-ACCE-B97405C1130C}">
      <dgm:prSet phldrT="[Текст]" custT="1"/>
      <dgm:spPr/>
      <dgm:t>
        <a:bodyPr/>
        <a:lstStyle/>
        <a:p>
          <a:r>
            <a:rPr lang="uk-UA" sz="1100">
              <a:latin typeface="Times New Roman" panose="02020603050405020304" pitchFamily="18" charset="0"/>
              <a:cs typeface="Times New Roman" panose="02020603050405020304" pitchFamily="18" charset="0"/>
            </a:rPr>
            <a:t>Соціальні потреби</a:t>
          </a:r>
          <a:endParaRPr lang="ru-RU" sz="1100">
            <a:latin typeface="Times New Roman" panose="02020603050405020304" pitchFamily="18" charset="0"/>
            <a:cs typeface="Times New Roman" panose="02020603050405020304" pitchFamily="18" charset="0"/>
          </a:endParaRPr>
        </a:p>
      </dgm:t>
    </dgm:pt>
    <dgm:pt modelId="{965F95A7-1942-4DE6-BAD1-7F98574A8342}" type="parTrans" cxnId="{B22DDD0A-7771-485D-8D36-0BE2F204396C}">
      <dgm:prSet/>
      <dgm:spPr/>
      <dgm:t>
        <a:bodyPr/>
        <a:lstStyle/>
        <a:p>
          <a:endParaRPr lang="ru-RU"/>
        </a:p>
      </dgm:t>
    </dgm:pt>
    <dgm:pt modelId="{F0E01F1A-98A6-4DD1-837B-2E2DA95C9ABB}" type="sibTrans" cxnId="{B22DDD0A-7771-485D-8D36-0BE2F204396C}">
      <dgm:prSet/>
      <dgm:spPr/>
      <dgm:t>
        <a:bodyPr/>
        <a:lstStyle/>
        <a:p>
          <a:endParaRPr lang="ru-RU"/>
        </a:p>
      </dgm:t>
    </dgm:pt>
    <dgm:pt modelId="{E553AD5E-D704-4923-9528-C3BD87365969}">
      <dgm:prSet custT="1"/>
      <dgm:spPr/>
      <dgm:t>
        <a:bodyPr/>
        <a:lstStyle/>
        <a:p>
          <a:r>
            <a:rPr lang="uk-UA" sz="1100">
              <a:latin typeface="Times New Roman" panose="02020603050405020304" pitchFamily="18" charset="0"/>
              <a:cs typeface="Times New Roman" panose="02020603050405020304" pitchFamily="18" charset="0"/>
            </a:rPr>
            <a:t>Вдосконалення виробничого процесу</a:t>
          </a:r>
          <a:endParaRPr lang="ru-RU" sz="1100">
            <a:latin typeface="Times New Roman" panose="02020603050405020304" pitchFamily="18" charset="0"/>
            <a:cs typeface="Times New Roman" panose="02020603050405020304" pitchFamily="18" charset="0"/>
          </a:endParaRPr>
        </a:p>
      </dgm:t>
    </dgm:pt>
    <dgm:pt modelId="{D6047FB8-C455-4C21-A6E9-1748136F9A4B}" type="parTrans" cxnId="{A458CF81-109C-4E70-BB58-D4E307788FD2}">
      <dgm:prSet/>
      <dgm:spPr/>
      <dgm:t>
        <a:bodyPr/>
        <a:lstStyle/>
        <a:p>
          <a:endParaRPr lang="ru-RU"/>
        </a:p>
      </dgm:t>
    </dgm:pt>
    <dgm:pt modelId="{607433E0-0184-4103-8100-3AA7FF55A4C1}" type="sibTrans" cxnId="{A458CF81-109C-4E70-BB58-D4E307788FD2}">
      <dgm:prSet/>
      <dgm:spPr/>
      <dgm:t>
        <a:bodyPr/>
        <a:lstStyle/>
        <a:p>
          <a:endParaRPr lang="ru-RU"/>
        </a:p>
      </dgm:t>
    </dgm:pt>
    <dgm:pt modelId="{D4F9F725-6F64-4642-B8D3-DEE7D4E5AA5C}">
      <dgm:prSet custT="1"/>
      <dgm:spPr/>
      <dgm:t>
        <a:bodyPr/>
        <a:lstStyle/>
        <a:p>
          <a:r>
            <a:rPr lang="uk-UA" sz="1100">
              <a:latin typeface="Times New Roman" panose="02020603050405020304" pitchFamily="18" charset="0"/>
              <a:cs typeface="Times New Roman" panose="02020603050405020304" pitchFamily="18" charset="0"/>
            </a:rPr>
            <a:t>Фонди преміювання</a:t>
          </a:r>
          <a:endParaRPr lang="ru-RU" sz="1100">
            <a:latin typeface="Times New Roman" panose="02020603050405020304" pitchFamily="18" charset="0"/>
            <a:cs typeface="Times New Roman" panose="02020603050405020304" pitchFamily="18" charset="0"/>
          </a:endParaRPr>
        </a:p>
      </dgm:t>
    </dgm:pt>
    <dgm:pt modelId="{3EA81936-9D0E-4BC8-A1C4-B44E0900225A}" type="parTrans" cxnId="{52ED6699-CEB1-4C9D-948B-CA974332BE60}">
      <dgm:prSet/>
      <dgm:spPr/>
      <dgm:t>
        <a:bodyPr/>
        <a:lstStyle/>
        <a:p>
          <a:endParaRPr lang="ru-RU"/>
        </a:p>
      </dgm:t>
    </dgm:pt>
    <dgm:pt modelId="{26CAF003-0703-45A3-8048-A25C0F98ACDB}" type="sibTrans" cxnId="{52ED6699-CEB1-4C9D-948B-CA974332BE60}">
      <dgm:prSet/>
      <dgm:spPr/>
      <dgm:t>
        <a:bodyPr/>
        <a:lstStyle/>
        <a:p>
          <a:endParaRPr lang="ru-RU"/>
        </a:p>
      </dgm:t>
    </dgm:pt>
    <dgm:pt modelId="{737332DA-3F38-4572-83DB-E2C90632D4D7}">
      <dgm:prSet custT="1"/>
      <dgm:spPr/>
      <dgm:t>
        <a:bodyPr/>
        <a:lstStyle/>
        <a:p>
          <a:r>
            <a:rPr lang="uk-UA" sz="1100">
              <a:latin typeface="Times New Roman" panose="02020603050405020304" pitchFamily="18" charset="0"/>
              <a:cs typeface="Times New Roman" panose="02020603050405020304" pitchFamily="18" charset="0"/>
            </a:rPr>
            <a:t>Розробка планів ресурсоефективності</a:t>
          </a:r>
          <a:endParaRPr lang="ru-RU" sz="1100">
            <a:latin typeface="Times New Roman" panose="02020603050405020304" pitchFamily="18" charset="0"/>
            <a:cs typeface="Times New Roman" panose="02020603050405020304" pitchFamily="18" charset="0"/>
          </a:endParaRPr>
        </a:p>
      </dgm:t>
    </dgm:pt>
    <dgm:pt modelId="{FE4F0FAA-C401-4C64-B03E-24873E46C677}" type="parTrans" cxnId="{E5740B90-7D50-41F7-9E3A-390425CD787C}">
      <dgm:prSet/>
      <dgm:spPr/>
      <dgm:t>
        <a:bodyPr/>
        <a:lstStyle/>
        <a:p>
          <a:endParaRPr lang="ru-RU"/>
        </a:p>
      </dgm:t>
    </dgm:pt>
    <dgm:pt modelId="{6F416C1D-2C3A-4F9C-AAF8-30DF31C7D5D8}" type="sibTrans" cxnId="{E5740B90-7D50-41F7-9E3A-390425CD787C}">
      <dgm:prSet/>
      <dgm:spPr/>
      <dgm:t>
        <a:bodyPr/>
        <a:lstStyle/>
        <a:p>
          <a:endParaRPr lang="ru-RU"/>
        </a:p>
      </dgm:t>
    </dgm:pt>
    <dgm:pt modelId="{00C03DEE-20BA-470D-BA27-759D0C47400A}" type="pres">
      <dgm:prSet presAssocID="{64B8A97D-356A-4664-9927-3F21C8D72669}" presName="Name0" presStyleCnt="0">
        <dgm:presLayoutVars>
          <dgm:chMax val="4"/>
          <dgm:resizeHandles val="exact"/>
        </dgm:presLayoutVars>
      </dgm:prSet>
      <dgm:spPr/>
    </dgm:pt>
    <dgm:pt modelId="{07A9B628-33B1-4EE2-8007-BCD0A9DF1CBC}" type="pres">
      <dgm:prSet presAssocID="{64B8A97D-356A-4664-9927-3F21C8D72669}" presName="ellipse" presStyleLbl="trBgShp" presStyleIdx="0" presStyleCnt="1"/>
      <dgm:spPr/>
    </dgm:pt>
    <dgm:pt modelId="{187BE8B3-09A9-49AB-8C6A-55D90C7B3B63}" type="pres">
      <dgm:prSet presAssocID="{64B8A97D-356A-4664-9927-3F21C8D72669}" presName="arrow1" presStyleLbl="fgShp" presStyleIdx="0" presStyleCnt="1"/>
      <dgm:spPr/>
    </dgm:pt>
    <dgm:pt modelId="{DB624ED3-9F87-43DE-8897-FE112E68EA1C}" type="pres">
      <dgm:prSet presAssocID="{64B8A97D-356A-4664-9927-3F21C8D72669}" presName="rectangle" presStyleLbl="revTx" presStyleIdx="0" presStyleCnt="1">
        <dgm:presLayoutVars>
          <dgm:bulletEnabled val="1"/>
        </dgm:presLayoutVars>
      </dgm:prSet>
      <dgm:spPr/>
    </dgm:pt>
    <dgm:pt modelId="{79294514-F6E0-4318-8844-023CBFD6A2AB}" type="pres">
      <dgm:prSet presAssocID="{E553AD5E-D704-4923-9528-C3BD87365969}" presName="item1" presStyleLbl="node1" presStyleIdx="0" presStyleCnt="3">
        <dgm:presLayoutVars>
          <dgm:bulletEnabled val="1"/>
        </dgm:presLayoutVars>
      </dgm:prSet>
      <dgm:spPr/>
    </dgm:pt>
    <dgm:pt modelId="{65079F86-80BF-41E2-B4E0-437174060DD9}" type="pres">
      <dgm:prSet presAssocID="{D4F9F725-6F64-4642-B8D3-DEE7D4E5AA5C}" presName="item2" presStyleLbl="node1" presStyleIdx="1" presStyleCnt="3" custScaleX="111420">
        <dgm:presLayoutVars>
          <dgm:bulletEnabled val="1"/>
        </dgm:presLayoutVars>
      </dgm:prSet>
      <dgm:spPr/>
    </dgm:pt>
    <dgm:pt modelId="{7FAAEC06-01D1-4797-AA5D-E7B8F2E46307}" type="pres">
      <dgm:prSet presAssocID="{737332DA-3F38-4572-83DB-E2C90632D4D7}" presName="item3" presStyleLbl="node1" presStyleIdx="2" presStyleCnt="3">
        <dgm:presLayoutVars>
          <dgm:bulletEnabled val="1"/>
        </dgm:presLayoutVars>
      </dgm:prSet>
      <dgm:spPr/>
    </dgm:pt>
    <dgm:pt modelId="{E112CE77-8335-499A-AF2A-FC8A1F250F3F}" type="pres">
      <dgm:prSet presAssocID="{64B8A97D-356A-4664-9927-3F21C8D72669}" presName="funnel" presStyleLbl="trAlignAcc1" presStyleIdx="0" presStyleCnt="1"/>
      <dgm:spPr/>
    </dgm:pt>
  </dgm:ptLst>
  <dgm:cxnLst>
    <dgm:cxn modelId="{C52A9E02-AC91-4307-8A43-A3EECF03E06F}" type="presOf" srcId="{8D7C6585-D939-4CEA-ACCE-B97405C1130C}" destId="{7FAAEC06-01D1-4797-AA5D-E7B8F2E46307}" srcOrd="0" destOrd="0" presId="urn:microsoft.com/office/officeart/2005/8/layout/funnel1"/>
    <dgm:cxn modelId="{B22DDD0A-7771-485D-8D36-0BE2F204396C}" srcId="{64B8A97D-356A-4664-9927-3F21C8D72669}" destId="{8D7C6585-D939-4CEA-ACCE-B97405C1130C}" srcOrd="0" destOrd="0" parTransId="{965F95A7-1942-4DE6-BAD1-7F98574A8342}" sibTransId="{F0E01F1A-98A6-4DD1-837B-2E2DA95C9ABB}"/>
    <dgm:cxn modelId="{0C1C212B-6ABA-4FF2-B75C-2E3FE505166A}" type="presOf" srcId="{D4F9F725-6F64-4642-B8D3-DEE7D4E5AA5C}" destId="{79294514-F6E0-4318-8844-023CBFD6A2AB}" srcOrd="0" destOrd="0" presId="urn:microsoft.com/office/officeart/2005/8/layout/funnel1"/>
    <dgm:cxn modelId="{E5F4C479-8004-4C2B-9119-1DBE1631B5E2}" type="presOf" srcId="{E553AD5E-D704-4923-9528-C3BD87365969}" destId="{65079F86-80BF-41E2-B4E0-437174060DD9}" srcOrd="0" destOrd="0" presId="urn:microsoft.com/office/officeart/2005/8/layout/funnel1"/>
    <dgm:cxn modelId="{A458CF81-109C-4E70-BB58-D4E307788FD2}" srcId="{64B8A97D-356A-4664-9927-3F21C8D72669}" destId="{E553AD5E-D704-4923-9528-C3BD87365969}" srcOrd="1" destOrd="0" parTransId="{D6047FB8-C455-4C21-A6E9-1748136F9A4B}" sibTransId="{607433E0-0184-4103-8100-3AA7FF55A4C1}"/>
    <dgm:cxn modelId="{E5740B90-7D50-41F7-9E3A-390425CD787C}" srcId="{64B8A97D-356A-4664-9927-3F21C8D72669}" destId="{737332DA-3F38-4572-83DB-E2C90632D4D7}" srcOrd="3" destOrd="0" parTransId="{FE4F0FAA-C401-4C64-B03E-24873E46C677}" sibTransId="{6F416C1D-2C3A-4F9C-AAF8-30DF31C7D5D8}"/>
    <dgm:cxn modelId="{52ED6699-CEB1-4C9D-948B-CA974332BE60}" srcId="{64B8A97D-356A-4664-9927-3F21C8D72669}" destId="{D4F9F725-6F64-4642-B8D3-DEE7D4E5AA5C}" srcOrd="2" destOrd="0" parTransId="{3EA81936-9D0E-4BC8-A1C4-B44E0900225A}" sibTransId="{26CAF003-0703-45A3-8048-A25C0F98ACDB}"/>
    <dgm:cxn modelId="{CE6F6D9B-5AF4-4D5F-89A7-65AB7FCE7DD8}" type="presOf" srcId="{737332DA-3F38-4572-83DB-E2C90632D4D7}" destId="{DB624ED3-9F87-43DE-8897-FE112E68EA1C}" srcOrd="0" destOrd="0" presId="urn:microsoft.com/office/officeart/2005/8/layout/funnel1"/>
    <dgm:cxn modelId="{E3D5A6FD-E124-4FF0-BFEE-5E2BECF9FC61}" type="presOf" srcId="{64B8A97D-356A-4664-9927-3F21C8D72669}" destId="{00C03DEE-20BA-470D-BA27-759D0C47400A}" srcOrd="0" destOrd="0" presId="urn:microsoft.com/office/officeart/2005/8/layout/funnel1"/>
    <dgm:cxn modelId="{0CC8AAFC-011E-4FAF-B717-15EADC955AB9}" type="presParOf" srcId="{00C03DEE-20BA-470D-BA27-759D0C47400A}" destId="{07A9B628-33B1-4EE2-8007-BCD0A9DF1CBC}" srcOrd="0" destOrd="0" presId="urn:microsoft.com/office/officeart/2005/8/layout/funnel1"/>
    <dgm:cxn modelId="{4CEE2ABD-1F21-434A-9685-79D783F07D39}" type="presParOf" srcId="{00C03DEE-20BA-470D-BA27-759D0C47400A}" destId="{187BE8B3-09A9-49AB-8C6A-55D90C7B3B63}" srcOrd="1" destOrd="0" presId="urn:microsoft.com/office/officeart/2005/8/layout/funnel1"/>
    <dgm:cxn modelId="{AA0F5C3D-47F2-4041-AF0A-FEAEE6EA7A4E}" type="presParOf" srcId="{00C03DEE-20BA-470D-BA27-759D0C47400A}" destId="{DB624ED3-9F87-43DE-8897-FE112E68EA1C}" srcOrd="2" destOrd="0" presId="urn:microsoft.com/office/officeart/2005/8/layout/funnel1"/>
    <dgm:cxn modelId="{26A79B74-E4D8-45CE-BAFB-7C103626065C}" type="presParOf" srcId="{00C03DEE-20BA-470D-BA27-759D0C47400A}" destId="{79294514-F6E0-4318-8844-023CBFD6A2AB}" srcOrd="3" destOrd="0" presId="urn:microsoft.com/office/officeart/2005/8/layout/funnel1"/>
    <dgm:cxn modelId="{E815DDCF-D003-4AB3-B4CF-81FF8858F638}" type="presParOf" srcId="{00C03DEE-20BA-470D-BA27-759D0C47400A}" destId="{65079F86-80BF-41E2-B4E0-437174060DD9}" srcOrd="4" destOrd="0" presId="urn:microsoft.com/office/officeart/2005/8/layout/funnel1"/>
    <dgm:cxn modelId="{60575723-8014-46D3-9CE2-F2F20192C00A}" type="presParOf" srcId="{00C03DEE-20BA-470D-BA27-759D0C47400A}" destId="{7FAAEC06-01D1-4797-AA5D-E7B8F2E46307}" srcOrd="5" destOrd="0" presId="urn:microsoft.com/office/officeart/2005/8/layout/funnel1"/>
    <dgm:cxn modelId="{6717B6AB-0204-469B-A3A2-53D676C8C951}" type="presParOf" srcId="{00C03DEE-20BA-470D-BA27-759D0C47400A}" destId="{E112CE77-8335-499A-AF2A-FC8A1F250F3F}" srcOrd="6" destOrd="0" presId="urn:microsoft.com/office/officeart/2005/8/layout/funnel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97B907-C3AA-4A92-A0BC-D4822244EF9A}">
      <dsp:nvSpPr>
        <dsp:cNvPr id="0" name=""/>
        <dsp:cNvSpPr/>
      </dsp:nvSpPr>
      <dsp:spPr>
        <a:xfrm>
          <a:off x="3047238" y="2314575"/>
          <a:ext cx="398897" cy="91440"/>
        </a:xfrm>
        <a:custGeom>
          <a:avLst/>
          <a:gdLst/>
          <a:ahLst/>
          <a:cxnLst/>
          <a:rect l="0" t="0" r="0" b="0"/>
          <a:pathLst>
            <a:path>
              <a:moveTo>
                <a:pt x="0" y="45720"/>
              </a:moveTo>
              <a:lnTo>
                <a:pt x="398897"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236714" y="2350322"/>
        <a:ext cx="19944" cy="19944"/>
      </dsp:txXfrm>
    </dsp:sp>
    <dsp:sp modelId="{E877C977-CD81-4A1A-86FB-FC74928B255F}">
      <dsp:nvSpPr>
        <dsp:cNvPr id="0" name=""/>
        <dsp:cNvSpPr/>
      </dsp:nvSpPr>
      <dsp:spPr>
        <a:xfrm>
          <a:off x="653850" y="1600200"/>
          <a:ext cx="398897" cy="760095"/>
        </a:xfrm>
        <a:custGeom>
          <a:avLst/>
          <a:gdLst/>
          <a:ahLst/>
          <a:cxnLst/>
          <a:rect l="0" t="0" r="0" b="0"/>
          <a:pathLst>
            <a:path>
              <a:moveTo>
                <a:pt x="0" y="0"/>
              </a:moveTo>
              <a:lnTo>
                <a:pt x="199448" y="0"/>
              </a:lnTo>
              <a:lnTo>
                <a:pt x="199448" y="760095"/>
              </a:lnTo>
              <a:lnTo>
                <a:pt x="398897" y="76009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831839" y="1958787"/>
        <a:ext cx="42920" cy="42920"/>
      </dsp:txXfrm>
    </dsp:sp>
    <dsp:sp modelId="{84D68457-40A6-482D-872D-34F9BAF396D1}">
      <dsp:nvSpPr>
        <dsp:cNvPr id="0" name=""/>
        <dsp:cNvSpPr/>
      </dsp:nvSpPr>
      <dsp:spPr>
        <a:xfrm>
          <a:off x="3047238" y="1554479"/>
          <a:ext cx="398897" cy="91440"/>
        </a:xfrm>
        <a:custGeom>
          <a:avLst/>
          <a:gdLst/>
          <a:ahLst/>
          <a:cxnLst/>
          <a:rect l="0" t="0" r="0" b="0"/>
          <a:pathLst>
            <a:path>
              <a:moveTo>
                <a:pt x="0" y="45720"/>
              </a:moveTo>
              <a:lnTo>
                <a:pt x="398897"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236714" y="1590227"/>
        <a:ext cx="19944" cy="19944"/>
      </dsp:txXfrm>
    </dsp:sp>
    <dsp:sp modelId="{740F0C72-9E51-45D3-8149-55EE384D0C8B}">
      <dsp:nvSpPr>
        <dsp:cNvPr id="0" name=""/>
        <dsp:cNvSpPr/>
      </dsp:nvSpPr>
      <dsp:spPr>
        <a:xfrm>
          <a:off x="653850" y="1554479"/>
          <a:ext cx="398897" cy="91440"/>
        </a:xfrm>
        <a:custGeom>
          <a:avLst/>
          <a:gdLst/>
          <a:ahLst/>
          <a:cxnLst/>
          <a:rect l="0" t="0" r="0" b="0"/>
          <a:pathLst>
            <a:path>
              <a:moveTo>
                <a:pt x="0" y="45720"/>
              </a:moveTo>
              <a:lnTo>
                <a:pt x="398897"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843327" y="1590227"/>
        <a:ext cx="19944" cy="19944"/>
      </dsp:txXfrm>
    </dsp:sp>
    <dsp:sp modelId="{D24677F8-80FC-4B10-8E34-80718DEC0BB5}">
      <dsp:nvSpPr>
        <dsp:cNvPr id="0" name=""/>
        <dsp:cNvSpPr/>
      </dsp:nvSpPr>
      <dsp:spPr>
        <a:xfrm>
          <a:off x="3047238" y="794384"/>
          <a:ext cx="398897" cy="91440"/>
        </a:xfrm>
        <a:custGeom>
          <a:avLst/>
          <a:gdLst/>
          <a:ahLst/>
          <a:cxnLst/>
          <a:rect l="0" t="0" r="0" b="0"/>
          <a:pathLst>
            <a:path>
              <a:moveTo>
                <a:pt x="0" y="45720"/>
              </a:moveTo>
              <a:lnTo>
                <a:pt x="398897"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236714" y="830132"/>
        <a:ext cx="19944" cy="19944"/>
      </dsp:txXfrm>
    </dsp:sp>
    <dsp:sp modelId="{ACC31253-A7A8-4FD4-ADCB-AB716536B3BA}">
      <dsp:nvSpPr>
        <dsp:cNvPr id="0" name=""/>
        <dsp:cNvSpPr/>
      </dsp:nvSpPr>
      <dsp:spPr>
        <a:xfrm>
          <a:off x="653850" y="840104"/>
          <a:ext cx="398897" cy="760095"/>
        </a:xfrm>
        <a:custGeom>
          <a:avLst/>
          <a:gdLst/>
          <a:ahLst/>
          <a:cxnLst/>
          <a:rect l="0" t="0" r="0" b="0"/>
          <a:pathLst>
            <a:path>
              <a:moveTo>
                <a:pt x="0" y="760095"/>
              </a:moveTo>
              <a:lnTo>
                <a:pt x="199448" y="760095"/>
              </a:lnTo>
              <a:lnTo>
                <a:pt x="199448" y="0"/>
              </a:lnTo>
              <a:lnTo>
                <a:pt x="39889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831839" y="1198692"/>
        <a:ext cx="42920" cy="42920"/>
      </dsp:txXfrm>
    </dsp:sp>
    <dsp:sp modelId="{66C2E340-63C5-4DF7-9D43-5B51225A5508}">
      <dsp:nvSpPr>
        <dsp:cNvPr id="0" name=""/>
        <dsp:cNvSpPr/>
      </dsp:nvSpPr>
      <dsp:spPr>
        <a:xfrm rot="16200000">
          <a:off x="-1250387" y="1296162"/>
          <a:ext cx="3200400"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Функції прибутку підприємства</a:t>
          </a:r>
        </a:p>
      </dsp:txBody>
      <dsp:txXfrm>
        <a:off x="-1250387" y="1296162"/>
        <a:ext cx="3200400" cy="608076"/>
      </dsp:txXfrm>
    </dsp:sp>
    <dsp:sp modelId="{E34B45DC-E074-490A-856F-8B96211DD8EB}">
      <dsp:nvSpPr>
        <dsp:cNvPr id="0" name=""/>
        <dsp:cNvSpPr/>
      </dsp:nvSpPr>
      <dsp:spPr>
        <a:xfrm>
          <a:off x="1052748" y="536066"/>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Оціночна</a:t>
          </a:r>
        </a:p>
      </dsp:txBody>
      <dsp:txXfrm>
        <a:off x="1052748" y="536066"/>
        <a:ext cx="1994489" cy="608076"/>
      </dsp:txXfrm>
    </dsp:sp>
    <dsp:sp modelId="{EFC90CC0-A371-497B-82DA-7448EF883EF7}">
      <dsp:nvSpPr>
        <dsp:cNvPr id="0" name=""/>
        <dsp:cNvSpPr/>
      </dsp:nvSpPr>
      <dsp:spPr>
        <a:xfrm>
          <a:off x="3446135" y="536066"/>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Показує кінцевий результат діяльності</a:t>
          </a:r>
        </a:p>
      </dsp:txBody>
      <dsp:txXfrm>
        <a:off x="3446135" y="536066"/>
        <a:ext cx="1994489" cy="608076"/>
      </dsp:txXfrm>
    </dsp:sp>
    <dsp:sp modelId="{DF0FE920-AB16-4B42-87CD-9B7122A74A75}">
      <dsp:nvSpPr>
        <dsp:cNvPr id="0" name=""/>
        <dsp:cNvSpPr/>
      </dsp:nvSpPr>
      <dsp:spPr>
        <a:xfrm>
          <a:off x="1052748" y="1296161"/>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Розподільча</a:t>
          </a:r>
        </a:p>
      </dsp:txBody>
      <dsp:txXfrm>
        <a:off x="1052748" y="1296161"/>
        <a:ext cx="1994489" cy="608076"/>
      </dsp:txXfrm>
    </dsp:sp>
    <dsp:sp modelId="{AC085F0F-1196-4275-8111-EBF936C9B55D}">
      <dsp:nvSpPr>
        <dsp:cNvPr id="0" name=""/>
        <dsp:cNvSpPr/>
      </dsp:nvSpPr>
      <dsp:spPr>
        <a:xfrm>
          <a:off x="3446135" y="1296161"/>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є основою розподілу прибутку між державою та підприємством</a:t>
          </a:r>
        </a:p>
      </dsp:txBody>
      <dsp:txXfrm>
        <a:off x="3446135" y="1296161"/>
        <a:ext cx="1994489" cy="608076"/>
      </dsp:txXfrm>
    </dsp:sp>
    <dsp:sp modelId="{385BBE2F-A2F3-42F2-B473-C8D2C5012ECC}">
      <dsp:nvSpPr>
        <dsp:cNvPr id="0" name=""/>
        <dsp:cNvSpPr/>
      </dsp:nvSpPr>
      <dsp:spPr>
        <a:xfrm>
          <a:off x="1052748" y="2056257"/>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Стимулююча</a:t>
          </a:r>
        </a:p>
      </dsp:txBody>
      <dsp:txXfrm>
        <a:off x="1052748" y="2056257"/>
        <a:ext cx="1994489" cy="608076"/>
      </dsp:txXfrm>
    </dsp:sp>
    <dsp:sp modelId="{A979D3A9-679B-435C-B052-D69E0CB19A62}">
      <dsp:nvSpPr>
        <dsp:cNvPr id="0" name=""/>
        <dsp:cNvSpPr/>
      </dsp:nvSpPr>
      <dsp:spPr>
        <a:xfrm>
          <a:off x="3446135" y="2056257"/>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Є джерелом формування фондів</a:t>
          </a:r>
        </a:p>
      </dsp:txBody>
      <dsp:txXfrm>
        <a:off x="3446135" y="2056257"/>
        <a:ext cx="1994489" cy="6080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9C20173-46DA-41A0-849E-12B877FB166D}">
      <dsp:nvSpPr>
        <dsp:cNvPr id="0" name=""/>
        <dsp:cNvSpPr/>
      </dsp:nvSpPr>
      <dsp:spPr>
        <a:xfrm>
          <a:off x="2777390" y="3459584"/>
          <a:ext cx="307291" cy="1463849"/>
        </a:xfrm>
        <a:custGeom>
          <a:avLst/>
          <a:gdLst/>
          <a:ahLst/>
          <a:cxnLst/>
          <a:rect l="0" t="0" r="0" b="0"/>
          <a:pathLst>
            <a:path>
              <a:moveTo>
                <a:pt x="0" y="0"/>
              </a:moveTo>
              <a:lnTo>
                <a:pt x="153645" y="0"/>
              </a:lnTo>
              <a:lnTo>
                <a:pt x="153645" y="1463849"/>
              </a:lnTo>
              <a:lnTo>
                <a:pt x="307291" y="146384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893642" y="4154115"/>
        <a:ext cx="74787" cy="74787"/>
      </dsp:txXfrm>
    </dsp:sp>
    <dsp:sp modelId="{DE47803D-8EB3-4D43-8F61-0E8A127D5A5F}">
      <dsp:nvSpPr>
        <dsp:cNvPr id="0" name=""/>
        <dsp:cNvSpPr/>
      </dsp:nvSpPr>
      <dsp:spPr>
        <a:xfrm>
          <a:off x="2777390" y="3459584"/>
          <a:ext cx="307291" cy="878309"/>
        </a:xfrm>
        <a:custGeom>
          <a:avLst/>
          <a:gdLst/>
          <a:ahLst/>
          <a:cxnLst/>
          <a:rect l="0" t="0" r="0" b="0"/>
          <a:pathLst>
            <a:path>
              <a:moveTo>
                <a:pt x="0" y="0"/>
              </a:moveTo>
              <a:lnTo>
                <a:pt x="153645" y="0"/>
              </a:lnTo>
              <a:lnTo>
                <a:pt x="153645" y="878309"/>
              </a:lnTo>
              <a:lnTo>
                <a:pt x="307291" y="87830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07773" y="3875476"/>
        <a:ext cx="46525" cy="46525"/>
      </dsp:txXfrm>
    </dsp:sp>
    <dsp:sp modelId="{56A050CD-3AF2-4F9C-944A-654AEA489853}">
      <dsp:nvSpPr>
        <dsp:cNvPr id="0" name=""/>
        <dsp:cNvSpPr/>
      </dsp:nvSpPr>
      <dsp:spPr>
        <a:xfrm>
          <a:off x="2777390" y="3459584"/>
          <a:ext cx="307291" cy="292769"/>
        </a:xfrm>
        <a:custGeom>
          <a:avLst/>
          <a:gdLst/>
          <a:ahLst/>
          <a:cxnLst/>
          <a:rect l="0" t="0" r="0" b="0"/>
          <a:pathLst>
            <a:path>
              <a:moveTo>
                <a:pt x="0" y="0"/>
              </a:moveTo>
              <a:lnTo>
                <a:pt x="153645" y="0"/>
              </a:lnTo>
              <a:lnTo>
                <a:pt x="153645" y="292769"/>
              </a:lnTo>
              <a:lnTo>
                <a:pt x="307291" y="29276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20425" y="3595358"/>
        <a:ext cx="21221" cy="21221"/>
      </dsp:txXfrm>
    </dsp:sp>
    <dsp:sp modelId="{DC1212BE-B771-4947-BE1A-EE808FDBBE3E}">
      <dsp:nvSpPr>
        <dsp:cNvPr id="0" name=""/>
        <dsp:cNvSpPr/>
      </dsp:nvSpPr>
      <dsp:spPr>
        <a:xfrm>
          <a:off x="2777390" y="3166814"/>
          <a:ext cx="307291" cy="292769"/>
        </a:xfrm>
        <a:custGeom>
          <a:avLst/>
          <a:gdLst/>
          <a:ahLst/>
          <a:cxnLst/>
          <a:rect l="0" t="0" r="0" b="0"/>
          <a:pathLst>
            <a:path>
              <a:moveTo>
                <a:pt x="0" y="292769"/>
              </a:moveTo>
              <a:lnTo>
                <a:pt x="153645" y="292769"/>
              </a:lnTo>
              <a:lnTo>
                <a:pt x="153645" y="0"/>
              </a:lnTo>
              <a:lnTo>
                <a:pt x="307291"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20425" y="3302588"/>
        <a:ext cx="21221" cy="21221"/>
      </dsp:txXfrm>
    </dsp:sp>
    <dsp:sp modelId="{2227BAB5-7B89-4133-9815-42449832AFB4}">
      <dsp:nvSpPr>
        <dsp:cNvPr id="0" name=""/>
        <dsp:cNvSpPr/>
      </dsp:nvSpPr>
      <dsp:spPr>
        <a:xfrm>
          <a:off x="2777390" y="2581274"/>
          <a:ext cx="307291" cy="878309"/>
        </a:xfrm>
        <a:custGeom>
          <a:avLst/>
          <a:gdLst/>
          <a:ahLst/>
          <a:cxnLst/>
          <a:rect l="0" t="0" r="0" b="0"/>
          <a:pathLst>
            <a:path>
              <a:moveTo>
                <a:pt x="0" y="878309"/>
              </a:moveTo>
              <a:lnTo>
                <a:pt x="153645" y="878309"/>
              </a:lnTo>
              <a:lnTo>
                <a:pt x="153645" y="0"/>
              </a:lnTo>
              <a:lnTo>
                <a:pt x="307291"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07773" y="2997166"/>
        <a:ext cx="46525" cy="46525"/>
      </dsp:txXfrm>
    </dsp:sp>
    <dsp:sp modelId="{D6A2348A-A0F6-4F19-BD9F-CB7472CD28C6}">
      <dsp:nvSpPr>
        <dsp:cNvPr id="0" name=""/>
        <dsp:cNvSpPr/>
      </dsp:nvSpPr>
      <dsp:spPr>
        <a:xfrm>
          <a:off x="2777390" y="1995735"/>
          <a:ext cx="307291" cy="1463849"/>
        </a:xfrm>
        <a:custGeom>
          <a:avLst/>
          <a:gdLst/>
          <a:ahLst/>
          <a:cxnLst/>
          <a:rect l="0" t="0" r="0" b="0"/>
          <a:pathLst>
            <a:path>
              <a:moveTo>
                <a:pt x="0" y="1463849"/>
              </a:moveTo>
              <a:lnTo>
                <a:pt x="153645" y="1463849"/>
              </a:lnTo>
              <a:lnTo>
                <a:pt x="153645" y="0"/>
              </a:lnTo>
              <a:lnTo>
                <a:pt x="307291"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893642" y="2690266"/>
        <a:ext cx="74787" cy="74787"/>
      </dsp:txXfrm>
    </dsp:sp>
    <dsp:sp modelId="{0B7B44A3-40D4-40D9-9C60-A91424A6BE0B}">
      <dsp:nvSpPr>
        <dsp:cNvPr id="0" name=""/>
        <dsp:cNvSpPr/>
      </dsp:nvSpPr>
      <dsp:spPr>
        <a:xfrm>
          <a:off x="933643" y="2142120"/>
          <a:ext cx="307291" cy="1317464"/>
        </a:xfrm>
        <a:custGeom>
          <a:avLst/>
          <a:gdLst/>
          <a:ahLst/>
          <a:cxnLst/>
          <a:rect l="0" t="0" r="0" b="0"/>
          <a:pathLst>
            <a:path>
              <a:moveTo>
                <a:pt x="0" y="0"/>
              </a:moveTo>
              <a:lnTo>
                <a:pt x="153645" y="0"/>
              </a:lnTo>
              <a:lnTo>
                <a:pt x="153645" y="1317464"/>
              </a:lnTo>
              <a:lnTo>
                <a:pt x="307291" y="13174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053468" y="2767031"/>
        <a:ext cx="67641" cy="67641"/>
      </dsp:txXfrm>
    </dsp:sp>
    <dsp:sp modelId="{1A0144A8-D9E7-4ABB-993C-320DC59636B3}">
      <dsp:nvSpPr>
        <dsp:cNvPr id="0" name=""/>
        <dsp:cNvSpPr/>
      </dsp:nvSpPr>
      <dsp:spPr>
        <a:xfrm>
          <a:off x="2777390" y="824656"/>
          <a:ext cx="307291" cy="585539"/>
        </a:xfrm>
        <a:custGeom>
          <a:avLst/>
          <a:gdLst/>
          <a:ahLst/>
          <a:cxnLst/>
          <a:rect l="0" t="0" r="0" b="0"/>
          <a:pathLst>
            <a:path>
              <a:moveTo>
                <a:pt x="0" y="0"/>
              </a:moveTo>
              <a:lnTo>
                <a:pt x="153645" y="0"/>
              </a:lnTo>
              <a:lnTo>
                <a:pt x="153645" y="585539"/>
              </a:lnTo>
              <a:lnTo>
                <a:pt x="307291" y="58553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14504" y="1100894"/>
        <a:ext cx="33063" cy="33063"/>
      </dsp:txXfrm>
    </dsp:sp>
    <dsp:sp modelId="{5AA8F5B1-E019-45D9-B312-BEF0B9A9A4E3}">
      <dsp:nvSpPr>
        <dsp:cNvPr id="0" name=""/>
        <dsp:cNvSpPr/>
      </dsp:nvSpPr>
      <dsp:spPr>
        <a:xfrm>
          <a:off x="2777390" y="778936"/>
          <a:ext cx="307291" cy="91440"/>
        </a:xfrm>
        <a:custGeom>
          <a:avLst/>
          <a:gdLst/>
          <a:ahLst/>
          <a:cxnLst/>
          <a:rect l="0" t="0" r="0" b="0"/>
          <a:pathLst>
            <a:path>
              <a:moveTo>
                <a:pt x="0" y="45720"/>
              </a:moveTo>
              <a:lnTo>
                <a:pt x="307291"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23354" y="816973"/>
        <a:ext cx="15364" cy="15364"/>
      </dsp:txXfrm>
    </dsp:sp>
    <dsp:sp modelId="{67ACB2ED-E44B-429F-BB35-C0E3DA41B397}">
      <dsp:nvSpPr>
        <dsp:cNvPr id="0" name=""/>
        <dsp:cNvSpPr/>
      </dsp:nvSpPr>
      <dsp:spPr>
        <a:xfrm>
          <a:off x="2777390" y="239116"/>
          <a:ext cx="307291" cy="585539"/>
        </a:xfrm>
        <a:custGeom>
          <a:avLst/>
          <a:gdLst/>
          <a:ahLst/>
          <a:cxnLst/>
          <a:rect l="0" t="0" r="0" b="0"/>
          <a:pathLst>
            <a:path>
              <a:moveTo>
                <a:pt x="0" y="585539"/>
              </a:moveTo>
              <a:lnTo>
                <a:pt x="153645" y="585539"/>
              </a:lnTo>
              <a:lnTo>
                <a:pt x="153645" y="0"/>
              </a:lnTo>
              <a:lnTo>
                <a:pt x="307291"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14504" y="515354"/>
        <a:ext cx="33063" cy="33063"/>
      </dsp:txXfrm>
    </dsp:sp>
    <dsp:sp modelId="{9896B593-F883-4A8F-B719-CD9FA92D5B5E}">
      <dsp:nvSpPr>
        <dsp:cNvPr id="0" name=""/>
        <dsp:cNvSpPr/>
      </dsp:nvSpPr>
      <dsp:spPr>
        <a:xfrm>
          <a:off x="933643" y="824656"/>
          <a:ext cx="307291" cy="1317464"/>
        </a:xfrm>
        <a:custGeom>
          <a:avLst/>
          <a:gdLst/>
          <a:ahLst/>
          <a:cxnLst/>
          <a:rect l="0" t="0" r="0" b="0"/>
          <a:pathLst>
            <a:path>
              <a:moveTo>
                <a:pt x="0" y="1317464"/>
              </a:moveTo>
              <a:lnTo>
                <a:pt x="153645" y="1317464"/>
              </a:lnTo>
              <a:lnTo>
                <a:pt x="153645" y="0"/>
              </a:lnTo>
              <a:lnTo>
                <a:pt x="3072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053468" y="1449567"/>
        <a:ext cx="67641" cy="67641"/>
      </dsp:txXfrm>
    </dsp:sp>
    <dsp:sp modelId="{B445CE85-F09C-4EC2-BB0F-BF23B1048C37}">
      <dsp:nvSpPr>
        <dsp:cNvPr id="0" name=""/>
        <dsp:cNvSpPr/>
      </dsp:nvSpPr>
      <dsp:spPr>
        <a:xfrm rot="16200000">
          <a:off x="-533287" y="1907904"/>
          <a:ext cx="2465430"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Фактори, що впливають на управління прибутковістю підприємства</a:t>
          </a:r>
          <a:endParaRPr lang="ru-RU" sz="1200" kern="1200">
            <a:latin typeface="Times New Roman" panose="02020603050405020304" pitchFamily="18" charset="0"/>
            <a:cs typeface="Times New Roman" panose="02020603050405020304" pitchFamily="18" charset="0"/>
          </a:endParaRPr>
        </a:p>
      </dsp:txBody>
      <dsp:txXfrm>
        <a:off x="-533287" y="1907904"/>
        <a:ext cx="2465430" cy="468431"/>
      </dsp:txXfrm>
    </dsp:sp>
    <dsp:sp modelId="{45923A03-5687-4733-B804-CEA6FCC59802}">
      <dsp:nvSpPr>
        <dsp:cNvPr id="0" name=""/>
        <dsp:cNvSpPr/>
      </dsp:nvSpPr>
      <dsp:spPr>
        <a:xfrm>
          <a:off x="1240934" y="590440"/>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Зовнішні фактори</a:t>
          </a:r>
          <a:endParaRPr lang="ru-RU" sz="1200" kern="1200">
            <a:latin typeface="Times New Roman" panose="02020603050405020304" pitchFamily="18" charset="0"/>
            <a:cs typeface="Times New Roman" panose="02020603050405020304" pitchFamily="18" charset="0"/>
          </a:endParaRPr>
        </a:p>
      </dsp:txBody>
      <dsp:txXfrm>
        <a:off x="1240934" y="590440"/>
        <a:ext cx="1536456" cy="468431"/>
      </dsp:txXfrm>
    </dsp:sp>
    <dsp:sp modelId="{A2435F4E-2B7C-4838-97F7-8D2C2AA78785}">
      <dsp:nvSpPr>
        <dsp:cNvPr id="0" name=""/>
        <dsp:cNvSpPr/>
      </dsp:nvSpPr>
      <dsp:spPr>
        <a:xfrm>
          <a:off x="3084682" y="4900"/>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Рівень розвитку держави</a:t>
          </a:r>
          <a:endParaRPr lang="ru-RU" sz="1200" kern="1200">
            <a:latin typeface="Times New Roman" panose="02020603050405020304" pitchFamily="18" charset="0"/>
            <a:cs typeface="Times New Roman" panose="02020603050405020304" pitchFamily="18" charset="0"/>
          </a:endParaRPr>
        </a:p>
      </dsp:txBody>
      <dsp:txXfrm>
        <a:off x="3084682" y="4900"/>
        <a:ext cx="1536456" cy="468431"/>
      </dsp:txXfrm>
    </dsp:sp>
    <dsp:sp modelId="{6FEDD1FF-2E0F-4857-990F-A55AF873D9FC}">
      <dsp:nvSpPr>
        <dsp:cNvPr id="0" name=""/>
        <dsp:cNvSpPr/>
      </dsp:nvSpPr>
      <dsp:spPr>
        <a:xfrm>
          <a:off x="3084682" y="590440"/>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Рівень інфляції </a:t>
          </a:r>
          <a:endParaRPr lang="ru-RU" sz="1200" kern="1200">
            <a:latin typeface="Times New Roman" panose="02020603050405020304" pitchFamily="18" charset="0"/>
            <a:cs typeface="Times New Roman" panose="02020603050405020304" pitchFamily="18" charset="0"/>
          </a:endParaRPr>
        </a:p>
      </dsp:txBody>
      <dsp:txXfrm>
        <a:off x="3084682" y="590440"/>
        <a:ext cx="1536456" cy="468431"/>
      </dsp:txXfrm>
    </dsp:sp>
    <dsp:sp modelId="{7EFB5FB7-162D-40E2-B905-94EFD428AC9D}">
      <dsp:nvSpPr>
        <dsp:cNvPr id="0" name=""/>
        <dsp:cNvSpPr/>
      </dsp:nvSpPr>
      <dsp:spPr>
        <a:xfrm>
          <a:off x="3084682" y="1175979"/>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Податкова система в державі </a:t>
          </a:r>
          <a:endParaRPr lang="ru-RU" sz="1200" kern="1200">
            <a:latin typeface="Times New Roman" panose="02020603050405020304" pitchFamily="18" charset="0"/>
            <a:cs typeface="Times New Roman" panose="02020603050405020304" pitchFamily="18" charset="0"/>
          </a:endParaRPr>
        </a:p>
      </dsp:txBody>
      <dsp:txXfrm>
        <a:off x="3084682" y="1175979"/>
        <a:ext cx="1536456" cy="468431"/>
      </dsp:txXfrm>
    </dsp:sp>
    <dsp:sp modelId="{981C6587-761E-46A1-8E6E-1B2DC5BAE741}">
      <dsp:nvSpPr>
        <dsp:cNvPr id="0" name=""/>
        <dsp:cNvSpPr/>
      </dsp:nvSpPr>
      <dsp:spPr>
        <a:xfrm>
          <a:off x="1240934" y="3225368"/>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Внутрішні фактори</a:t>
          </a:r>
        </a:p>
      </dsp:txBody>
      <dsp:txXfrm>
        <a:off x="1240934" y="3225368"/>
        <a:ext cx="1536456" cy="468431"/>
      </dsp:txXfrm>
    </dsp:sp>
    <dsp:sp modelId="{52F01212-D1BF-4A4A-AD9F-D63A9E85B25A}">
      <dsp:nvSpPr>
        <dsp:cNvPr id="0" name=""/>
        <dsp:cNvSpPr/>
      </dsp:nvSpPr>
      <dsp:spPr>
        <a:xfrm>
          <a:off x="3084682" y="1761519"/>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 Діюча система управління</a:t>
          </a:r>
          <a:endParaRPr lang="ru-RU" sz="1200" kern="1200">
            <a:latin typeface="Times New Roman" panose="02020603050405020304" pitchFamily="18" charset="0"/>
            <a:cs typeface="Times New Roman" panose="02020603050405020304" pitchFamily="18" charset="0"/>
          </a:endParaRPr>
        </a:p>
      </dsp:txBody>
      <dsp:txXfrm>
        <a:off x="3084682" y="1761519"/>
        <a:ext cx="1536456" cy="468431"/>
      </dsp:txXfrm>
    </dsp:sp>
    <dsp:sp modelId="{6E6B21E6-E674-4727-9017-1C00D95C7CC1}">
      <dsp:nvSpPr>
        <dsp:cNvPr id="0" name=""/>
        <dsp:cNvSpPr/>
      </dsp:nvSpPr>
      <dsp:spPr>
        <a:xfrm>
          <a:off x="3084682" y="2347059"/>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Рівень економічного розвитку підприємства Політика</a:t>
          </a:r>
          <a:endParaRPr lang="ru-RU" sz="1200" kern="1200">
            <a:latin typeface="Times New Roman" panose="02020603050405020304" pitchFamily="18" charset="0"/>
            <a:cs typeface="Times New Roman" panose="02020603050405020304" pitchFamily="18" charset="0"/>
          </a:endParaRPr>
        </a:p>
      </dsp:txBody>
      <dsp:txXfrm>
        <a:off x="3084682" y="2347059"/>
        <a:ext cx="1536456" cy="468431"/>
      </dsp:txXfrm>
    </dsp:sp>
    <dsp:sp modelId="{A2C44585-5416-490B-9EB6-0B120238E8F9}">
      <dsp:nvSpPr>
        <dsp:cNvPr id="0" name=""/>
        <dsp:cNvSpPr/>
      </dsp:nvSpPr>
      <dsp:spPr>
        <a:xfrm>
          <a:off x="3084682" y="2932598"/>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Якість продукції</a:t>
          </a:r>
          <a:endParaRPr lang="ru-RU" sz="1200" kern="1200">
            <a:latin typeface="Times New Roman" panose="02020603050405020304" pitchFamily="18" charset="0"/>
            <a:cs typeface="Times New Roman" panose="02020603050405020304" pitchFamily="18" charset="0"/>
          </a:endParaRPr>
        </a:p>
      </dsp:txBody>
      <dsp:txXfrm>
        <a:off x="3084682" y="2932598"/>
        <a:ext cx="1536456" cy="468431"/>
      </dsp:txXfrm>
    </dsp:sp>
    <dsp:sp modelId="{53E0CBDC-3B06-49A2-A336-4773EB983A81}">
      <dsp:nvSpPr>
        <dsp:cNvPr id="0" name=""/>
        <dsp:cNvSpPr/>
      </dsp:nvSpPr>
      <dsp:spPr>
        <a:xfrm>
          <a:off x="3084682" y="3518138"/>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Юридичне забезпечення</a:t>
          </a:r>
          <a:endParaRPr lang="ru-RU" sz="1200" kern="1200">
            <a:latin typeface="Times New Roman" panose="02020603050405020304" pitchFamily="18" charset="0"/>
            <a:cs typeface="Times New Roman" panose="02020603050405020304" pitchFamily="18" charset="0"/>
          </a:endParaRPr>
        </a:p>
      </dsp:txBody>
      <dsp:txXfrm>
        <a:off x="3084682" y="3518138"/>
        <a:ext cx="1536456" cy="468431"/>
      </dsp:txXfrm>
    </dsp:sp>
    <dsp:sp modelId="{7E8CCBDA-4621-47F5-9F65-DFF1B2C780BC}">
      <dsp:nvSpPr>
        <dsp:cNvPr id="0" name=""/>
        <dsp:cNvSpPr/>
      </dsp:nvSpPr>
      <dsp:spPr>
        <a:xfrm>
          <a:off x="3084682" y="4103678"/>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Ціна продукції</a:t>
          </a:r>
          <a:endParaRPr lang="ru-RU" sz="1200" kern="1200">
            <a:latin typeface="Times New Roman" panose="02020603050405020304" pitchFamily="18" charset="0"/>
            <a:cs typeface="Times New Roman" panose="02020603050405020304" pitchFamily="18" charset="0"/>
          </a:endParaRPr>
        </a:p>
      </dsp:txBody>
      <dsp:txXfrm>
        <a:off x="3084682" y="4103678"/>
        <a:ext cx="1536456" cy="468431"/>
      </dsp:txXfrm>
    </dsp:sp>
    <dsp:sp modelId="{065523F3-F02B-4D34-9F67-21B5A968A38A}">
      <dsp:nvSpPr>
        <dsp:cNvPr id="0" name=""/>
        <dsp:cNvSpPr/>
      </dsp:nvSpPr>
      <dsp:spPr>
        <a:xfrm>
          <a:off x="3084682" y="4689217"/>
          <a:ext cx="1536456" cy="468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Технічний та організаційний рівень виробництва</a:t>
          </a:r>
          <a:endParaRPr lang="ru-RU" sz="1200" kern="1200">
            <a:latin typeface="Times New Roman" panose="02020603050405020304" pitchFamily="18" charset="0"/>
            <a:cs typeface="Times New Roman" panose="02020603050405020304" pitchFamily="18" charset="0"/>
          </a:endParaRPr>
        </a:p>
      </dsp:txBody>
      <dsp:txXfrm>
        <a:off x="3084682" y="4689217"/>
        <a:ext cx="1536456" cy="46843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563BE8-EA25-4698-9CFF-6B1D757898E0}">
      <dsp:nvSpPr>
        <dsp:cNvPr id="0" name=""/>
        <dsp:cNvSpPr/>
      </dsp:nvSpPr>
      <dsp:spPr>
        <a:xfrm>
          <a:off x="1391626" y="351686"/>
          <a:ext cx="4376547" cy="4376547"/>
        </a:xfrm>
        <a:prstGeom prst="pie">
          <a:avLst>
            <a:gd name="adj1" fmla="val 16200000"/>
            <a:gd name="adj2" fmla="val 18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1) соціального (прогнозування проблем управління працею, створення системи якості, спрямованої на підтримку культурної та соціальної стабільності.); </a:t>
          </a:r>
          <a:endParaRPr lang="ru-RU" sz="1200" kern="1200">
            <a:latin typeface="Times New Roman" panose="02020603050405020304" pitchFamily="18" charset="0"/>
            <a:cs typeface="Times New Roman" panose="02020603050405020304" pitchFamily="18" charset="0"/>
          </a:endParaRPr>
        </a:p>
      </dsp:txBody>
      <dsp:txXfrm>
        <a:off x="3771113" y="1159263"/>
        <a:ext cx="1484899" cy="1458849"/>
      </dsp:txXfrm>
    </dsp:sp>
    <dsp:sp modelId="{9759D7B4-982B-4218-A2E1-E5A68C193A35}">
      <dsp:nvSpPr>
        <dsp:cNvPr id="0" name=""/>
        <dsp:cNvSpPr/>
      </dsp:nvSpPr>
      <dsp:spPr>
        <a:xfrm>
          <a:off x="1166026" y="481941"/>
          <a:ext cx="4376547" cy="4376547"/>
        </a:xfrm>
        <a:prstGeom prst="pie">
          <a:avLst>
            <a:gd name="adj1" fmla="val 1800000"/>
            <a:gd name="adj2" fmla="val 90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2) економічні (підвищення економічних показників ефективності за рахунок раціонального використання природних ресурсів та оптимізації бізнес-процесів організації);</a:t>
          </a:r>
          <a:endParaRPr lang="ru-RU" sz="1200" kern="1200">
            <a:latin typeface="Times New Roman" panose="02020603050405020304" pitchFamily="18" charset="0"/>
            <a:cs typeface="Times New Roman" panose="02020603050405020304" pitchFamily="18" charset="0"/>
          </a:endParaRPr>
        </a:p>
      </dsp:txBody>
      <dsp:txXfrm>
        <a:off x="2364366" y="3243333"/>
        <a:ext cx="1979866" cy="1354645"/>
      </dsp:txXfrm>
    </dsp:sp>
    <dsp:sp modelId="{5C41C9D1-4158-465B-94DF-DAB2F19AD3B0}">
      <dsp:nvSpPr>
        <dsp:cNvPr id="0" name=""/>
        <dsp:cNvSpPr/>
      </dsp:nvSpPr>
      <dsp:spPr>
        <a:xfrm>
          <a:off x="1166026" y="481941"/>
          <a:ext cx="4376547" cy="4376547"/>
        </a:xfrm>
        <a:prstGeom prst="pie">
          <a:avLst>
            <a:gd name="adj1" fmla="val 9000000"/>
            <a:gd name="adj2" fmla="val 162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3) екологічні (цілісність і захист фізичних і біологічних природних систем, екологізація виробничих процесів і забезпечення відповідної політики діяльності організації, реалізація корпоративної та соціальної відповідальності)</a:t>
          </a:r>
          <a:endParaRPr lang="ru-RU" sz="1200" kern="1200">
            <a:latin typeface="Times New Roman" panose="02020603050405020304" pitchFamily="18" charset="0"/>
            <a:cs typeface="Times New Roman" panose="02020603050405020304" pitchFamily="18" charset="0"/>
          </a:endParaRPr>
        </a:p>
      </dsp:txBody>
      <dsp:txXfrm>
        <a:off x="1634941" y="1341620"/>
        <a:ext cx="1484899" cy="145884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0AC4F4-D054-4891-9E77-47EA38572439}">
      <dsp:nvSpPr>
        <dsp:cNvPr id="0" name=""/>
        <dsp:cNvSpPr/>
      </dsp:nvSpPr>
      <dsp:spPr>
        <a:xfrm rot="21300000">
          <a:off x="15725" y="1159679"/>
          <a:ext cx="5092998" cy="583225"/>
        </a:xfrm>
        <a:prstGeom prst="mathMinus">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4530249-B2EA-4DD5-A522-FB2A3475863D}">
      <dsp:nvSpPr>
        <dsp:cNvPr id="0" name=""/>
        <dsp:cNvSpPr/>
      </dsp:nvSpPr>
      <dsp:spPr>
        <a:xfrm>
          <a:off x="614933" y="145129"/>
          <a:ext cx="1537335" cy="1161034"/>
        </a:xfrm>
        <a:prstGeom prst="downArrow">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41D1AB8-D100-450C-86E2-82CCB530A313}">
      <dsp:nvSpPr>
        <dsp:cNvPr id="0" name=""/>
        <dsp:cNvSpPr/>
      </dsp:nvSpPr>
      <dsp:spPr>
        <a:xfrm>
          <a:off x="2715958" y="0"/>
          <a:ext cx="1639824" cy="1219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оптові та роздрібні покупці;</a:t>
          </a:r>
          <a:endParaRPr lang="ru-RU" sz="1100" kern="1200">
            <a:latin typeface="Times New Roman" panose="02020603050405020304" pitchFamily="18" charset="0"/>
            <a:cs typeface="Times New Roman" panose="02020603050405020304" pitchFamily="18" charset="0"/>
          </a:endParaRPr>
        </a:p>
      </dsp:txBody>
      <dsp:txXfrm>
        <a:off x="2715958" y="0"/>
        <a:ext cx="1639824" cy="1219085"/>
      </dsp:txXfrm>
    </dsp:sp>
    <dsp:sp modelId="{A12EF266-EB0B-45E1-8744-C1A70500DCF6}">
      <dsp:nvSpPr>
        <dsp:cNvPr id="0" name=""/>
        <dsp:cNvSpPr/>
      </dsp:nvSpPr>
      <dsp:spPr>
        <a:xfrm>
          <a:off x="2972181" y="1596421"/>
          <a:ext cx="1537335" cy="1161034"/>
        </a:xfrm>
        <a:prstGeom prst="upArrow">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A29D9F-52CC-4690-BE30-47148A2B2C92}">
      <dsp:nvSpPr>
        <dsp:cNvPr id="0" name=""/>
        <dsp:cNvSpPr/>
      </dsp:nvSpPr>
      <dsp:spPr>
        <a:xfrm>
          <a:off x="768667" y="1683499"/>
          <a:ext cx="1639824" cy="1219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департаменти</a:t>
          </a:r>
          <a:endParaRPr lang="ru-RU" sz="1100" kern="1200">
            <a:latin typeface="Times New Roman" panose="02020603050405020304" pitchFamily="18" charset="0"/>
            <a:cs typeface="Times New Roman" panose="02020603050405020304" pitchFamily="18" charset="0"/>
          </a:endParaRPr>
        </a:p>
      </dsp:txBody>
      <dsp:txXfrm>
        <a:off x="768667" y="1683499"/>
        <a:ext cx="1639824" cy="121908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B3EE9A-7B52-4629-8C06-B112218AF72E}">
      <dsp:nvSpPr>
        <dsp:cNvPr id="0" name=""/>
        <dsp:cNvSpPr/>
      </dsp:nvSpPr>
      <dsp:spPr>
        <a:xfrm>
          <a:off x="0" y="4414986"/>
          <a:ext cx="5486400" cy="5794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Коригування окремих управлінських рішень за результатами контролю та з урахуванням стратегії розвитку компанії.</a:t>
          </a:r>
          <a:endParaRPr lang="ru-RU" sz="1200" kern="1200">
            <a:latin typeface="Times New Roman" panose="02020603050405020304" pitchFamily="18" charset="0"/>
            <a:cs typeface="Times New Roman" panose="02020603050405020304" pitchFamily="18" charset="0"/>
          </a:endParaRPr>
        </a:p>
      </dsp:txBody>
      <dsp:txXfrm>
        <a:off x="0" y="4414986"/>
        <a:ext cx="5486400" cy="579464"/>
      </dsp:txXfrm>
    </dsp:sp>
    <dsp:sp modelId="{F2B1E1F6-824D-4FB9-AA20-4F85173C1050}">
      <dsp:nvSpPr>
        <dsp:cNvPr id="0" name=""/>
        <dsp:cNvSpPr/>
      </dsp:nvSpPr>
      <dsp:spPr>
        <a:xfrm rot="10800000">
          <a:off x="0" y="3532462"/>
          <a:ext cx="5486400" cy="891216"/>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Забезпечення контролю за прийняттям управлінських рішень щодо розподілу та використання прибутку підприємства.</a:t>
          </a:r>
          <a:endParaRPr lang="ru-RU" sz="1200" kern="1200">
            <a:latin typeface="Times New Roman" panose="02020603050405020304" pitchFamily="18" charset="0"/>
            <a:cs typeface="Times New Roman" panose="02020603050405020304" pitchFamily="18" charset="0"/>
          </a:endParaRPr>
        </a:p>
      </dsp:txBody>
      <dsp:txXfrm rot="10800000">
        <a:off x="0" y="3532462"/>
        <a:ext cx="5486400" cy="579085"/>
      </dsp:txXfrm>
    </dsp:sp>
    <dsp:sp modelId="{194CA788-5BB4-4AAD-9064-462F34500777}">
      <dsp:nvSpPr>
        <dsp:cNvPr id="0" name=""/>
        <dsp:cNvSpPr/>
      </dsp:nvSpPr>
      <dsp:spPr>
        <a:xfrm rot="10800000">
          <a:off x="0" y="2649937"/>
          <a:ext cx="5486400" cy="891216"/>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Розробка системи управлінських рішень щодо повного та ефективного використання розподіленого прибутку.</a:t>
          </a:r>
          <a:endParaRPr lang="ru-RU" sz="1200" kern="1200">
            <a:latin typeface="Times New Roman" panose="02020603050405020304" pitchFamily="18" charset="0"/>
            <a:cs typeface="Times New Roman" panose="02020603050405020304" pitchFamily="18" charset="0"/>
          </a:endParaRPr>
        </a:p>
      </dsp:txBody>
      <dsp:txXfrm rot="10800000">
        <a:off x="0" y="2649937"/>
        <a:ext cx="5486400" cy="579085"/>
      </dsp:txXfrm>
    </dsp:sp>
    <dsp:sp modelId="{5DBAAC3D-34DC-4DF3-88C0-FEF039DD1951}">
      <dsp:nvSpPr>
        <dsp:cNvPr id="0" name=""/>
        <dsp:cNvSpPr/>
      </dsp:nvSpPr>
      <dsp:spPr>
        <a:xfrm rot="10800000">
          <a:off x="0" y="1767412"/>
          <a:ext cx="5486400" cy="891216"/>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Визначення напряму витрат з урахуванням стратегічних і стратегічних цілей компанії.</a:t>
          </a:r>
          <a:endParaRPr lang="ru-RU" sz="1200" kern="1200">
            <a:latin typeface="Times New Roman" panose="02020603050405020304" pitchFamily="18" charset="0"/>
            <a:cs typeface="Times New Roman" panose="02020603050405020304" pitchFamily="18" charset="0"/>
          </a:endParaRPr>
        </a:p>
      </dsp:txBody>
      <dsp:txXfrm rot="10800000">
        <a:off x="0" y="1767412"/>
        <a:ext cx="5486400" cy="579085"/>
      </dsp:txXfrm>
    </dsp:sp>
    <dsp:sp modelId="{45AC47C1-D826-4A6D-A68D-769D41379F07}">
      <dsp:nvSpPr>
        <dsp:cNvPr id="0" name=""/>
        <dsp:cNvSpPr/>
      </dsp:nvSpPr>
      <dsp:spPr>
        <a:xfrm rot="10800000">
          <a:off x="0" y="884888"/>
          <a:ext cx="5486400" cy="891216"/>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Проведено дослідження внутрішніх і зовнішніх факторів, що впливають на ефективність використання підприємством прибутку.</a:t>
          </a:r>
          <a:endParaRPr lang="ru-RU" sz="1200" kern="1200">
            <a:latin typeface="Times New Roman" panose="02020603050405020304" pitchFamily="18" charset="0"/>
            <a:cs typeface="Times New Roman" panose="02020603050405020304" pitchFamily="18" charset="0"/>
          </a:endParaRPr>
        </a:p>
      </dsp:txBody>
      <dsp:txXfrm rot="10800000">
        <a:off x="0" y="884888"/>
        <a:ext cx="5486400" cy="579085"/>
      </dsp:txXfrm>
    </dsp:sp>
    <dsp:sp modelId="{9A63439F-879C-4BC4-B595-B7E7662CAA28}">
      <dsp:nvSpPr>
        <dsp:cNvPr id="0" name=""/>
        <dsp:cNvSpPr/>
      </dsp:nvSpPr>
      <dsp:spPr>
        <a:xfrm rot="10800000">
          <a:off x="0" y="2363"/>
          <a:ext cx="5486400" cy="891216"/>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Аналіз прибутку компанії.</a:t>
          </a:r>
          <a:endParaRPr lang="ru-RU" sz="1200" kern="1200">
            <a:latin typeface="Times New Roman" panose="02020603050405020304" pitchFamily="18" charset="0"/>
            <a:cs typeface="Times New Roman" panose="02020603050405020304" pitchFamily="18" charset="0"/>
          </a:endParaRPr>
        </a:p>
      </dsp:txBody>
      <dsp:txXfrm rot="10800000">
        <a:off x="0" y="2363"/>
        <a:ext cx="5486400" cy="57908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232913-D90F-455F-B899-7115C5357082}">
      <dsp:nvSpPr>
        <dsp:cNvPr id="0" name=""/>
        <dsp:cNvSpPr/>
      </dsp:nvSpPr>
      <dsp:spPr>
        <a:xfrm>
          <a:off x="0" y="402077"/>
          <a:ext cx="5167424" cy="655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DAD58B4-B18B-4E56-8683-DC80EBB5E099}">
      <dsp:nvSpPr>
        <dsp:cNvPr id="0" name=""/>
        <dsp:cNvSpPr/>
      </dsp:nvSpPr>
      <dsp:spPr>
        <a:xfrm>
          <a:off x="258371" y="18317"/>
          <a:ext cx="3617196" cy="7675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6721" tIns="0" rIns="136721" bIns="0" numCol="1" spcCol="1270" anchor="ctr" anchorCtr="0">
          <a:noAutofit/>
        </a:bodyPr>
        <a:lstStyle/>
        <a:p>
          <a:pPr marL="0" lvl="0" indent="0" algn="l"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Керівництво</a:t>
          </a:r>
          <a:endParaRPr lang="ru-RU" sz="1100" kern="1200">
            <a:latin typeface="Times New Roman" panose="02020603050405020304" pitchFamily="18" charset="0"/>
            <a:cs typeface="Times New Roman" panose="02020603050405020304" pitchFamily="18" charset="0"/>
          </a:endParaRPr>
        </a:p>
      </dsp:txBody>
      <dsp:txXfrm>
        <a:off x="295838" y="55784"/>
        <a:ext cx="3542262" cy="692586"/>
      </dsp:txXfrm>
    </dsp:sp>
    <dsp:sp modelId="{D10C1D72-B30A-4A14-8F88-8CC433771B6C}">
      <dsp:nvSpPr>
        <dsp:cNvPr id="0" name=""/>
        <dsp:cNvSpPr/>
      </dsp:nvSpPr>
      <dsp:spPr>
        <a:xfrm>
          <a:off x="0" y="1581437"/>
          <a:ext cx="5167424" cy="655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D3862B5-2B46-4E7B-AB6C-F17BBF87B3DC}">
      <dsp:nvSpPr>
        <dsp:cNvPr id="0" name=""/>
        <dsp:cNvSpPr/>
      </dsp:nvSpPr>
      <dsp:spPr>
        <a:xfrm>
          <a:off x="258371" y="1197678"/>
          <a:ext cx="3617196" cy="7675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6721" tIns="0" rIns="136721" bIns="0" numCol="1" spcCol="1270" anchor="ctr" anchorCtr="0">
          <a:noAutofit/>
        </a:bodyPr>
        <a:lstStyle/>
        <a:p>
          <a:pPr marL="0" lvl="0" indent="0" algn="l"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Бухгалтерія </a:t>
          </a:r>
          <a:endParaRPr lang="ru-RU" sz="1100" kern="1200">
            <a:latin typeface="Times New Roman" panose="02020603050405020304" pitchFamily="18" charset="0"/>
            <a:cs typeface="Times New Roman" panose="02020603050405020304" pitchFamily="18" charset="0"/>
          </a:endParaRPr>
        </a:p>
      </dsp:txBody>
      <dsp:txXfrm>
        <a:off x="295838" y="1235145"/>
        <a:ext cx="3542262" cy="692586"/>
      </dsp:txXfrm>
    </dsp:sp>
    <dsp:sp modelId="{AA40DC09-E081-4078-88AC-4521AD2959D7}">
      <dsp:nvSpPr>
        <dsp:cNvPr id="0" name=""/>
        <dsp:cNvSpPr/>
      </dsp:nvSpPr>
      <dsp:spPr>
        <a:xfrm>
          <a:off x="0" y="2760798"/>
          <a:ext cx="5167424" cy="655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8934089-3844-4686-840B-407F3D44A3FC}">
      <dsp:nvSpPr>
        <dsp:cNvPr id="0" name=""/>
        <dsp:cNvSpPr/>
      </dsp:nvSpPr>
      <dsp:spPr>
        <a:xfrm>
          <a:off x="258371" y="2377038"/>
          <a:ext cx="3617196" cy="7675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6721" tIns="0" rIns="136721" bIns="0" numCol="1" spcCol="1270" anchor="ctr" anchorCtr="0">
          <a:noAutofit/>
        </a:bodyPr>
        <a:lstStyle/>
        <a:p>
          <a:pPr marL="0" lvl="0" indent="0" algn="l"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Заступник директора</a:t>
          </a:r>
          <a:endParaRPr lang="ru-RU" sz="1100" kern="1200">
            <a:latin typeface="Times New Roman" panose="02020603050405020304" pitchFamily="18" charset="0"/>
            <a:cs typeface="Times New Roman" panose="02020603050405020304" pitchFamily="18" charset="0"/>
          </a:endParaRPr>
        </a:p>
      </dsp:txBody>
      <dsp:txXfrm>
        <a:off x="295838" y="2414505"/>
        <a:ext cx="3542262" cy="692586"/>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A9B628-33B1-4EE2-8007-BCD0A9DF1CBC}">
      <dsp:nvSpPr>
        <dsp:cNvPr id="0" name=""/>
        <dsp:cNvSpPr/>
      </dsp:nvSpPr>
      <dsp:spPr>
        <a:xfrm>
          <a:off x="968349" y="379285"/>
          <a:ext cx="3538728" cy="1228953"/>
        </a:xfrm>
        <a:prstGeom prst="ellipse">
          <a:avLst/>
        </a:prstGeom>
        <a:solidFill>
          <a:schemeClr val="dk1">
            <a:tint val="50000"/>
            <a:alpha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187BE8B3-09A9-49AB-8C6A-55D90C7B3B63}">
      <dsp:nvSpPr>
        <dsp:cNvPr id="0" name=""/>
        <dsp:cNvSpPr/>
      </dsp:nvSpPr>
      <dsp:spPr>
        <a:xfrm>
          <a:off x="2400300" y="3388575"/>
          <a:ext cx="685800" cy="438912"/>
        </a:xfrm>
        <a:prstGeom prst="downArrow">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B624ED3-9F87-43DE-8897-FE112E68EA1C}">
      <dsp:nvSpPr>
        <dsp:cNvPr id="0" name=""/>
        <dsp:cNvSpPr/>
      </dsp:nvSpPr>
      <dsp:spPr>
        <a:xfrm>
          <a:off x="1097279" y="3739705"/>
          <a:ext cx="3291840" cy="8229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Розробка планів ресурсоефективності</a:t>
          </a:r>
          <a:endParaRPr lang="ru-RU" sz="1100" kern="1200">
            <a:latin typeface="Times New Roman" panose="02020603050405020304" pitchFamily="18" charset="0"/>
            <a:cs typeface="Times New Roman" panose="02020603050405020304" pitchFamily="18" charset="0"/>
          </a:endParaRPr>
        </a:p>
      </dsp:txBody>
      <dsp:txXfrm>
        <a:off x="1097279" y="3739705"/>
        <a:ext cx="3291840" cy="822960"/>
      </dsp:txXfrm>
    </dsp:sp>
    <dsp:sp modelId="{79294514-F6E0-4318-8844-023CBFD6A2AB}">
      <dsp:nvSpPr>
        <dsp:cNvPr id="0" name=""/>
        <dsp:cNvSpPr/>
      </dsp:nvSpPr>
      <dsp:spPr>
        <a:xfrm>
          <a:off x="2254910" y="1703153"/>
          <a:ext cx="1234440" cy="123444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Фонди преміювання</a:t>
          </a:r>
          <a:endParaRPr lang="ru-RU" sz="1100" kern="1200">
            <a:latin typeface="Times New Roman" panose="02020603050405020304" pitchFamily="18" charset="0"/>
            <a:cs typeface="Times New Roman" panose="02020603050405020304" pitchFamily="18" charset="0"/>
          </a:endParaRPr>
        </a:p>
      </dsp:txBody>
      <dsp:txXfrm>
        <a:off x="2435690" y="1883933"/>
        <a:ext cx="872880" cy="872880"/>
      </dsp:txXfrm>
    </dsp:sp>
    <dsp:sp modelId="{65079F86-80BF-41E2-B4E0-437174060DD9}">
      <dsp:nvSpPr>
        <dsp:cNvPr id="0" name=""/>
        <dsp:cNvSpPr/>
      </dsp:nvSpPr>
      <dsp:spPr>
        <a:xfrm>
          <a:off x="1301113" y="777049"/>
          <a:ext cx="1375413" cy="123444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Вдосконалення виробничого процесу</a:t>
          </a:r>
          <a:endParaRPr lang="ru-RU" sz="1100" kern="1200">
            <a:latin typeface="Times New Roman" panose="02020603050405020304" pitchFamily="18" charset="0"/>
            <a:cs typeface="Times New Roman" panose="02020603050405020304" pitchFamily="18" charset="0"/>
          </a:endParaRPr>
        </a:p>
      </dsp:txBody>
      <dsp:txXfrm>
        <a:off x="1502538" y="957829"/>
        <a:ext cx="972563" cy="872880"/>
      </dsp:txXfrm>
    </dsp:sp>
    <dsp:sp modelId="{7FAAEC06-01D1-4797-AA5D-E7B8F2E46307}">
      <dsp:nvSpPr>
        <dsp:cNvPr id="0" name=""/>
        <dsp:cNvSpPr/>
      </dsp:nvSpPr>
      <dsp:spPr>
        <a:xfrm>
          <a:off x="2633472" y="478589"/>
          <a:ext cx="1234440" cy="123444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Соціальні потреби</a:t>
          </a:r>
          <a:endParaRPr lang="ru-RU" sz="1100" kern="1200">
            <a:latin typeface="Times New Roman" panose="02020603050405020304" pitchFamily="18" charset="0"/>
            <a:cs typeface="Times New Roman" panose="02020603050405020304" pitchFamily="18" charset="0"/>
          </a:endParaRPr>
        </a:p>
      </dsp:txBody>
      <dsp:txXfrm>
        <a:off x="2814252" y="659369"/>
        <a:ext cx="872880" cy="872880"/>
      </dsp:txXfrm>
    </dsp:sp>
    <dsp:sp modelId="{E112CE77-8335-499A-AF2A-FC8A1F250F3F}">
      <dsp:nvSpPr>
        <dsp:cNvPr id="0" name=""/>
        <dsp:cNvSpPr/>
      </dsp:nvSpPr>
      <dsp:spPr>
        <a:xfrm>
          <a:off x="822959" y="228409"/>
          <a:ext cx="3840480" cy="3072384"/>
        </a:xfrm>
        <a:prstGeom prst="funnel">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4.xml><?xml version="1.0" encoding="utf-8"?>
<dgm:layoutDef xmlns:dgm="http://schemas.openxmlformats.org/drawingml/2006/diagram" xmlns:a="http://schemas.openxmlformats.org/drawingml/2006/main" uniqueId="urn:microsoft.com/office/officeart/2005/8/layout/arrow3">
  <dgm:title val=""/>
  <dgm:desc val=""/>
  <dgm:catLst>
    <dgm:cat type="relationship" pri="5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none"/>
      <dgm:param type="vertAlign" val="none"/>
    </dgm:alg>
    <dgm:shape xmlns:r="http://schemas.openxmlformats.org/officeDocument/2006/relationships" r:blip="">
      <dgm:adjLst/>
    </dgm:shape>
    <dgm:presOf/>
    <dgm:choose name="Name0">
      <dgm:if name="Name1" func="var" arg="dir" op="equ" val="norm">
        <dgm:choose name="Name2">
          <dgm:if name="Name3" axis="ch" ptType="node" func="cnt" op="gte" val="2">
            <dgm:constrLst>
              <dgm:constr type="w" for="ch" forName="divider" refType="w"/>
              <dgm:constr type="h" for="ch" forName="divider" refType="w" fact="0.2"/>
              <dgm:constr type="h" for="ch" forName="divider" refType="h" op="gte" fact="0.2"/>
              <dgm:constr type="h" for="ch" forName="divider" refType="h" op="lte" fact="0.4"/>
              <dgm:constr type="ctrX" for="ch" forName="divider" refType="w" fact="0.5"/>
              <dgm:constr type="ctrY" for="ch" forName="divider" refType="h" fact="0.5"/>
              <dgm:constr type="w" for="ch" forName="downArrow" refType="w" fact="0.3"/>
              <dgm:constr type="h" for="ch" forName="downArrow" refType="h" fact="0.4"/>
              <dgm:constr type="l" for="ch" forName="downArrow" refType="w" fact="0.1"/>
              <dgm:constr type="t" for="ch" forName="downArrow" refType="h" fact="0.05"/>
              <dgm:constr type="lOff" for="ch" forName="downArrow" refType="w" fact="0.02"/>
              <dgm:constr type="w" for="ch" forName="downArrowText" refType="w" fact="0.32"/>
              <dgm:constr type="h" for="ch" forName="downArrowText" refType="h" fact="0.42"/>
              <dgm:constr type="t" for="ch" forName="downArrowText"/>
              <dgm:constr type="r" for="ch" forName="downArrowText" refType="w" fact="0.85"/>
              <dgm:constr type="w" for="ch" forName="upArrow" refType="w" fact="0.3"/>
              <dgm:constr type="h" for="ch" forName="upArrow" refType="h" fact="0.4"/>
              <dgm:constr type="b" for="ch" forName="upArrow" refType="h" fact="0.95"/>
              <dgm:constr type="r" for="ch" forName="upArrow" refType="w" fact="0.9"/>
              <dgm:constr type="rOff" for="ch" forName="upArrow" refType="w" fact="-0.02"/>
              <dgm:constr type="w" for="ch" forName="upArrowText" refType="w" fact="0.32"/>
              <dgm:constr type="h" for="ch" forName="upArrowText" refType="h" fact="0.42"/>
              <dgm:constr type="b" for="ch" forName="upArrowText" refType="h"/>
              <dgm:constr type="l" for="ch" forName="upArrowText" refType="w" fact="0.15"/>
              <dgm:constr type="primFontSz" for="ch" ptType="node" op="equ" val="65"/>
            </dgm:constrLst>
          </dgm:if>
          <dgm:else name="Name4">
            <dgm:constrLst>
              <dgm:constr type="w" for="ch" forName="downArrow" refType="w" fact="0.4"/>
              <dgm:constr type="h" for="ch" forName="downArrow" refType="h" fact="0.8"/>
              <dgm:constr type="l" for="ch" forName="downArrow" refType="w" fact="0.02"/>
              <dgm:constr type="t" for="ch" forName="downArrow" refType="h" fact="0.05"/>
              <dgm:constr type="lOff" for="ch" forName="downArrow" refType="w" fact="0.02"/>
              <dgm:constr type="w" for="ch" forName="downArrowText" refType="w" fact="0.5"/>
              <dgm:constr type="h" for="ch" forName="downArrowText" refType="h"/>
              <dgm:constr type="t" for="ch" forName="downArrowText"/>
              <dgm:constr type="r" for="ch" forName="downArrowText" refType="w"/>
              <dgm:constr type="primFontSz" for="ch" ptType="node" op="equ" val="65"/>
            </dgm:constrLst>
          </dgm:else>
        </dgm:choose>
      </dgm:if>
      <dgm:else name="Name5">
        <dgm:choose name="Name6">
          <dgm:if name="Name7" axis="ch" ptType="node" func="cnt" op="gte" val="2">
            <dgm:constrLst>
              <dgm:constr type="w" for="ch" forName="divider" refType="w"/>
              <dgm:constr type="h" for="ch" forName="divider" refType="w" fact="0.2"/>
              <dgm:constr type="h" for="ch" forName="divider" refType="h" op="gte" fact="0.2"/>
              <dgm:constr type="h" for="ch" forName="divider" refType="h" op="lte" fact="0.4"/>
              <dgm:constr type="ctrX" for="ch" forName="divider" refType="w" fact="0.5"/>
              <dgm:constr type="ctrY" for="ch" forName="divider" refType="h" fact="0.5"/>
              <dgm:constr type="w" for="ch" forName="downArrow" refType="w" fact="0.3"/>
              <dgm:constr type="h" for="ch" forName="downArrow" refType="h" fact="0.4"/>
              <dgm:constr type="r" for="ch" forName="downArrow" refType="w" fact="0.9"/>
              <dgm:constr type="t" for="ch" forName="downArrow" refType="h" fact="0.05"/>
              <dgm:constr type="rOff" for="ch" forName="downArrow" refType="w" fact="-0.02"/>
              <dgm:constr type="w" for="ch" forName="downArrowText" refType="w" fact="0.32"/>
              <dgm:constr type="h" for="ch" forName="downArrowText" refType="h" fact="0.42"/>
              <dgm:constr type="t" for="ch" forName="downArrowText"/>
              <dgm:constr type="l" for="ch" forName="downArrowText" refType="w" fact="0.15"/>
              <dgm:constr type="w" for="ch" forName="upArrow" refType="w" fact="0.3"/>
              <dgm:constr type="h" for="ch" forName="upArrow" refType="h" fact="0.4"/>
              <dgm:constr type="b" for="ch" forName="upArrow" refType="h" fact="0.95"/>
              <dgm:constr type="l" for="ch" forName="upArrow" refType="w" fact="0.1"/>
              <dgm:constr type="lOff" for="ch" forName="upArrow" refType="w" fact="0.02"/>
              <dgm:constr type="w" for="ch" forName="upArrowText" refType="w" fact="0.32"/>
              <dgm:constr type="h" for="ch" forName="upArrowText" refType="h" fact="0.42"/>
              <dgm:constr type="b" for="ch" forName="upArrowText" refType="h"/>
              <dgm:constr type="r" for="ch" forName="upArrowText" refType="w" fact="0.85"/>
              <dgm:constr type="primFontSz" for="ch" ptType="node" op="equ" val="65"/>
            </dgm:constrLst>
          </dgm:if>
          <dgm:else name="Name8">
            <dgm:constrLst>
              <dgm:constr type="w" for="ch" forName="downArrow" refType="w" fact="0.4"/>
              <dgm:constr type="h" for="ch" forName="downArrow" refType="h" fact="0.8"/>
              <dgm:constr type="r" for="ch" forName="downArrow" refType="w" fact="0.98"/>
              <dgm:constr type="t" for="ch" forName="downArrow" refType="h" fact="0.05"/>
              <dgm:constr type="rOff" for="ch" forName="downArrow" refType="w" fact="-0.02"/>
              <dgm:constr type="w" for="ch" forName="downArrowText" refType="w" fact="0.5"/>
              <dgm:constr type="h" for="ch" forName="downArrowText" refType="h"/>
              <dgm:constr type="t" for="ch" forName="downArrowText"/>
              <dgm:constr type="l" for="ch" forName="downArrowText"/>
              <dgm:constr type="primFontSz" for="ch" ptType="node" op="equ" val="65"/>
            </dgm:constrLst>
          </dgm:else>
        </dgm:choose>
      </dgm:else>
    </dgm:choose>
    <dgm:ruleLst/>
    <dgm:choose name="Name9">
      <dgm:if name="Name10" axis="ch" ptType="node" func="cnt" op="gte" val="2">
        <dgm:layoutNode name="divider" styleLbl="fgShp">
          <dgm:alg type="sp"/>
          <dgm:choose name="Name11">
            <dgm:if name="Name12" func="var" arg="dir" op="equ" val="norm">
              <dgm:shape xmlns:r="http://schemas.openxmlformats.org/officeDocument/2006/relationships" rot="-5" type="mathMinus" r:blip="">
                <dgm:adjLst/>
              </dgm:shape>
            </dgm:if>
            <dgm:else name="Name13">
              <dgm:shape xmlns:r="http://schemas.openxmlformats.org/officeDocument/2006/relationships" rot="5" type="mathMinus" r:blip="">
                <dgm:adjLst/>
              </dgm:shape>
            </dgm:else>
          </dgm:choose>
          <dgm:presOf/>
          <dgm:constrLst/>
          <dgm:ruleLst/>
        </dgm:layoutNode>
      </dgm:if>
      <dgm:else name="Name14"/>
    </dgm:choose>
    <dgm:forEach name="Name15" axis="ch" ptType="node"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bulletEnabled val="1"/>
        </dgm:varLst>
        <dgm:alg type="tx">
          <dgm:param type="txAnchorVertCh" val="mid"/>
        </dgm:alg>
        <dgm:shape xmlns:r="http://schemas.openxmlformats.org/officeDocument/2006/relationships" type="rect" r:blip="">
          <dgm:adjLst/>
        </dgm:shape>
        <dgm:presOf axis="desOrSelf" ptType="node"/>
        <dgm:constrLst/>
        <dgm:ruleLst>
          <dgm:rule type="primFontSz" val="5" fact="NaN" max="NaN"/>
        </dgm:ruleLst>
      </dgm:layoutNode>
    </dgm:forEach>
    <dgm:forEach name="Name16" axis="ch" ptType="node" st="2" cnt="1">
      <dgm:layoutNode name="upArrow" styleLbl="node1">
        <dgm:alg type="sp"/>
        <dgm:shape xmlns:r="http://schemas.openxmlformats.org/officeDocument/2006/relationships" type="upArrow" r:blip="">
          <dgm:adjLst/>
        </dgm:shape>
        <dgm:presOf/>
        <dgm:constrLst/>
        <dgm:ruleLst/>
      </dgm:layoutNode>
      <dgm:layoutNode name="upArrowText" styleLbl="revTx">
        <dgm:varLst>
          <dgm:bulletEnabled val="1"/>
        </dgm:varLst>
        <dgm:alg type="tx">
          <dgm:param type="txAnchorVertCh" val="mid"/>
        </dgm:alg>
        <dgm:shape xmlns:r="http://schemas.openxmlformats.org/officeDocument/2006/relationships" type="rect" r:blip="">
          <dgm:adjLst/>
        </dgm:shape>
        <dgm:presOf axis="desOrSelf" ptType="node"/>
        <dgm:constrLst/>
        <dgm:ruleLst>
          <dgm:rule type="primFontSz" val="5" fact="NaN" max="NaN"/>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63</Pages>
  <Words>14077</Words>
  <Characters>80242</Characters>
  <Application>Microsoft Office Word</Application>
  <DocSecurity>0</DocSecurity>
  <Lines>668</Lines>
  <Paragraphs>188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Юля</cp:lastModifiedBy>
  <cp:revision>4</cp:revision>
  <dcterms:created xsi:type="dcterms:W3CDTF">2023-05-03T10:14:00Z</dcterms:created>
  <dcterms:modified xsi:type="dcterms:W3CDTF">2023-05-03T10:20:00Z</dcterms:modified>
</cp:coreProperties>
</file>